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BD73E0" w14:textId="3C6F4F3B" w:rsidR="00A87BED" w:rsidRPr="008D40E2" w:rsidRDefault="00A87BED" w:rsidP="003A227D">
      <w:pPr>
        <w:spacing w:line="360" w:lineRule="auto"/>
        <w:ind w:left="-142" w:right="113" w:firstLine="29"/>
        <w:jc w:val="center"/>
        <w:rPr>
          <w:caps/>
          <w:sz w:val="28"/>
          <w:szCs w:val="28"/>
          <w:lang w:val="uk-UA"/>
        </w:rPr>
      </w:pPr>
      <w:bookmarkStart w:id="0" w:name="_GoBack"/>
      <w:bookmarkEnd w:id="0"/>
      <w:r w:rsidRPr="008D40E2">
        <w:rPr>
          <w:caps/>
          <w:sz w:val="28"/>
          <w:szCs w:val="28"/>
          <w:lang w:val="uk-UA"/>
        </w:rPr>
        <w:t>Одеський національний університет iменi I.I. Мечникова</w:t>
      </w:r>
    </w:p>
    <w:p w14:paraId="12131DE9" w14:textId="036A9BE3" w:rsidR="00A87BED" w:rsidRPr="008D40E2" w:rsidRDefault="00A87BED" w:rsidP="003A227D">
      <w:pPr>
        <w:spacing w:line="360" w:lineRule="auto"/>
        <w:ind w:left="-142" w:right="113" w:firstLine="29"/>
        <w:jc w:val="center"/>
        <w:rPr>
          <w:sz w:val="28"/>
          <w:szCs w:val="28"/>
          <w:lang w:val="uk-UA"/>
        </w:rPr>
      </w:pPr>
      <w:bookmarkStart w:id="1" w:name="_Hlk136728916"/>
      <w:bookmarkEnd w:id="1"/>
      <w:r w:rsidRPr="008D40E2">
        <w:rPr>
          <w:sz w:val="28"/>
          <w:szCs w:val="28"/>
          <w:lang w:val="uk-UA"/>
        </w:rPr>
        <w:t>Екoнoмiкo-правoвий факультет</w:t>
      </w:r>
    </w:p>
    <w:p w14:paraId="026F3CB4" w14:textId="3D394FB1" w:rsidR="00A87BED" w:rsidRPr="008D40E2" w:rsidRDefault="00A87BED" w:rsidP="003A227D">
      <w:pPr>
        <w:spacing w:line="360" w:lineRule="auto"/>
        <w:ind w:left="-142" w:right="113" w:firstLine="29"/>
        <w:jc w:val="center"/>
        <w:rPr>
          <w:sz w:val="28"/>
          <w:szCs w:val="28"/>
          <w:lang w:val="uk-UA"/>
        </w:rPr>
      </w:pPr>
      <w:r w:rsidRPr="008D40E2">
        <w:rPr>
          <w:sz w:val="28"/>
          <w:szCs w:val="28"/>
          <w:lang w:val="uk-UA"/>
        </w:rPr>
        <w:t>Кафедра менеджменту та інновацій</w:t>
      </w:r>
    </w:p>
    <w:p w14:paraId="00787CB1" w14:textId="77777777" w:rsidR="00A87BED" w:rsidRPr="008D40E2" w:rsidRDefault="00A87BED" w:rsidP="003A227D">
      <w:pPr>
        <w:spacing w:line="360" w:lineRule="auto"/>
        <w:ind w:left="-142" w:right="113" w:firstLine="29"/>
        <w:jc w:val="center"/>
        <w:rPr>
          <w:sz w:val="28"/>
          <w:szCs w:val="28"/>
          <w:lang w:val="uk-UA"/>
        </w:rPr>
      </w:pPr>
    </w:p>
    <w:p w14:paraId="295447BB" w14:textId="77777777" w:rsidR="00A87BED" w:rsidRPr="008D40E2" w:rsidRDefault="00A87BED" w:rsidP="003A227D">
      <w:pPr>
        <w:spacing w:line="360" w:lineRule="auto"/>
        <w:ind w:left="-142" w:right="113" w:firstLine="29"/>
        <w:jc w:val="center"/>
        <w:rPr>
          <w:sz w:val="28"/>
          <w:szCs w:val="28"/>
          <w:lang w:val="uk-UA"/>
        </w:rPr>
      </w:pPr>
    </w:p>
    <w:p w14:paraId="2150889A" w14:textId="0E736908" w:rsidR="00A87BED" w:rsidRPr="008D40E2" w:rsidRDefault="00A87BED" w:rsidP="003A227D">
      <w:pPr>
        <w:spacing w:line="360" w:lineRule="auto"/>
        <w:ind w:left="-142" w:right="113" w:firstLine="29"/>
        <w:rPr>
          <w:b/>
          <w:sz w:val="28"/>
          <w:szCs w:val="28"/>
          <w:lang w:val="uk-UA"/>
        </w:rPr>
      </w:pPr>
    </w:p>
    <w:p w14:paraId="29954111" w14:textId="7F0BFD26" w:rsidR="00A87BED" w:rsidRPr="008D40E2" w:rsidRDefault="00A87BED" w:rsidP="003A227D">
      <w:pPr>
        <w:spacing w:line="360" w:lineRule="auto"/>
        <w:ind w:left="-142" w:right="113" w:firstLine="29"/>
        <w:jc w:val="center"/>
        <w:rPr>
          <w:b/>
          <w:sz w:val="28"/>
          <w:szCs w:val="28"/>
          <w:lang w:val="uk-UA"/>
        </w:rPr>
      </w:pPr>
      <w:r w:rsidRPr="008D40E2">
        <w:rPr>
          <w:b/>
          <w:sz w:val="28"/>
          <w:szCs w:val="28"/>
          <w:lang w:val="uk-UA"/>
        </w:rPr>
        <w:t>Кваліфікаційна робота</w:t>
      </w:r>
    </w:p>
    <w:p w14:paraId="5DEE0573" w14:textId="1B066CC1" w:rsidR="00A87BED" w:rsidRPr="008D40E2" w:rsidRDefault="00A87BED" w:rsidP="003A227D">
      <w:pPr>
        <w:spacing w:line="360" w:lineRule="auto"/>
        <w:ind w:left="-142" w:right="113" w:firstLine="29"/>
        <w:jc w:val="center"/>
        <w:rPr>
          <w:sz w:val="28"/>
          <w:szCs w:val="28"/>
          <w:lang w:val="uk-UA"/>
        </w:rPr>
      </w:pPr>
      <w:r w:rsidRPr="008D40E2">
        <w:rPr>
          <w:sz w:val="28"/>
          <w:szCs w:val="28"/>
          <w:lang w:val="uk-UA"/>
        </w:rPr>
        <w:t>на здобуття ступеня вищої освіти «бакалавр»</w:t>
      </w:r>
    </w:p>
    <w:p w14:paraId="0F53EDED" w14:textId="76DD913E" w:rsidR="00A87BED" w:rsidRPr="008D40E2" w:rsidRDefault="00A87BED" w:rsidP="003A227D">
      <w:pPr>
        <w:spacing w:line="360" w:lineRule="auto"/>
        <w:ind w:left="-142" w:right="113" w:firstLine="29"/>
        <w:jc w:val="center"/>
        <w:rPr>
          <w:b/>
          <w:sz w:val="28"/>
          <w:szCs w:val="28"/>
          <w:lang w:val="uk-UA"/>
        </w:rPr>
      </w:pPr>
      <w:r w:rsidRPr="008D40E2">
        <w:rPr>
          <w:b/>
          <w:sz w:val="28"/>
          <w:szCs w:val="28"/>
          <w:lang w:val="uk-UA"/>
        </w:rPr>
        <w:t>«</w:t>
      </w:r>
      <w:r w:rsidRPr="008D40E2">
        <w:rPr>
          <w:b/>
          <w:sz w:val="28"/>
          <w:szCs w:val="28"/>
        </w:rPr>
        <w:t>Процеси оптимізації портфеля цінних паперів на підприємстві</w:t>
      </w:r>
      <w:r w:rsidRPr="008D40E2">
        <w:rPr>
          <w:b/>
          <w:sz w:val="28"/>
          <w:szCs w:val="28"/>
          <w:lang w:val="uk-UA"/>
        </w:rPr>
        <w:t>»</w:t>
      </w:r>
    </w:p>
    <w:p w14:paraId="21DB5080" w14:textId="6D667304" w:rsidR="00A87BED" w:rsidRPr="008D40E2" w:rsidRDefault="00A87BED" w:rsidP="003A227D">
      <w:pPr>
        <w:spacing w:line="360" w:lineRule="auto"/>
        <w:ind w:left="-142" w:right="113" w:firstLine="29"/>
        <w:jc w:val="center"/>
        <w:rPr>
          <w:sz w:val="28"/>
          <w:szCs w:val="28"/>
          <w:lang w:val="uk-UA"/>
        </w:rPr>
      </w:pPr>
      <w:r w:rsidRPr="008D40E2">
        <w:rPr>
          <w:sz w:val="28"/>
          <w:szCs w:val="28"/>
          <w:lang w:val="uk-UA"/>
        </w:rPr>
        <w:t>«</w:t>
      </w:r>
      <w:r w:rsidRPr="008D40E2">
        <w:rPr>
          <w:sz w:val="28"/>
          <w:szCs w:val="28"/>
          <w:lang w:val="en-US"/>
        </w:rPr>
        <w:t>Processes of optimization of the enterprise portfolio of securities</w:t>
      </w:r>
      <w:r w:rsidRPr="008D40E2">
        <w:rPr>
          <w:sz w:val="28"/>
          <w:szCs w:val="28"/>
          <w:lang w:val="uk-UA"/>
        </w:rPr>
        <w:t>»</w:t>
      </w:r>
    </w:p>
    <w:p w14:paraId="75AC0933" w14:textId="7A3E4E17" w:rsidR="00A87BED" w:rsidRPr="008D40E2" w:rsidRDefault="00A87BED" w:rsidP="003A227D">
      <w:pPr>
        <w:spacing w:line="360" w:lineRule="auto"/>
        <w:ind w:left="-142" w:right="113" w:firstLine="29"/>
        <w:rPr>
          <w:b/>
          <w:sz w:val="28"/>
          <w:szCs w:val="28"/>
          <w:lang w:val="uk-UA"/>
        </w:rPr>
      </w:pPr>
    </w:p>
    <w:p w14:paraId="63E9ED66" w14:textId="64843476" w:rsidR="00A87BED" w:rsidRPr="008D40E2" w:rsidRDefault="00A87BED" w:rsidP="004F2B24">
      <w:pPr>
        <w:spacing w:line="276" w:lineRule="auto"/>
        <w:ind w:left="3261" w:right="113" w:firstLine="29"/>
        <w:rPr>
          <w:sz w:val="28"/>
          <w:szCs w:val="28"/>
          <w:lang w:val="uk-UA"/>
        </w:rPr>
      </w:pPr>
      <w:r w:rsidRPr="008D40E2">
        <w:rPr>
          <w:sz w:val="28"/>
          <w:szCs w:val="28"/>
          <w:lang w:val="uk-UA"/>
        </w:rPr>
        <w:t>Виконала:  здобувачка денної форми навчання</w:t>
      </w:r>
    </w:p>
    <w:p w14:paraId="20455645" w14:textId="5965163D" w:rsidR="00A87BED" w:rsidRPr="008D40E2" w:rsidRDefault="00A87BED" w:rsidP="004F2B24">
      <w:pPr>
        <w:spacing w:line="276" w:lineRule="auto"/>
        <w:ind w:left="3261" w:right="113" w:firstLine="29"/>
        <w:rPr>
          <w:sz w:val="28"/>
          <w:szCs w:val="28"/>
          <w:lang w:val="uk-UA"/>
        </w:rPr>
      </w:pPr>
      <w:r w:rsidRPr="008D40E2">
        <w:rPr>
          <w:sz w:val="28"/>
          <w:szCs w:val="28"/>
          <w:lang w:val="uk-UA"/>
        </w:rPr>
        <w:t>спеціальності 073 Менеджмент</w:t>
      </w:r>
    </w:p>
    <w:p w14:paraId="1F0B6458" w14:textId="20307C62" w:rsidR="00A87BED" w:rsidRPr="008D40E2" w:rsidRDefault="00A87BED" w:rsidP="004F2B24">
      <w:pPr>
        <w:spacing w:line="276" w:lineRule="auto"/>
        <w:ind w:left="3261" w:right="113" w:firstLine="29"/>
        <w:rPr>
          <w:sz w:val="28"/>
          <w:szCs w:val="28"/>
          <w:lang w:val="uk-UA"/>
        </w:rPr>
      </w:pPr>
      <w:r w:rsidRPr="008D40E2">
        <w:rPr>
          <w:sz w:val="28"/>
          <w:szCs w:val="28"/>
          <w:lang w:val="uk-UA"/>
        </w:rPr>
        <w:t>Освітня програма «Менеджмент»</w:t>
      </w:r>
    </w:p>
    <w:p w14:paraId="13153E31" w14:textId="78E71DA4" w:rsidR="00A87BED" w:rsidRPr="008D40E2" w:rsidRDefault="00A87BED" w:rsidP="004F2B24">
      <w:pPr>
        <w:spacing w:line="276" w:lineRule="auto"/>
        <w:ind w:left="3261" w:right="113" w:firstLine="29"/>
        <w:rPr>
          <w:b/>
          <w:sz w:val="28"/>
          <w:szCs w:val="28"/>
          <w:lang w:val="uk-UA"/>
        </w:rPr>
      </w:pPr>
      <w:r w:rsidRPr="008D40E2">
        <w:rPr>
          <w:b/>
          <w:sz w:val="28"/>
          <w:szCs w:val="28"/>
          <w:lang w:val="uk-UA"/>
        </w:rPr>
        <w:t>Шкуратенюк Наталія Геннадіївна</w:t>
      </w:r>
    </w:p>
    <w:p w14:paraId="30FF9673" w14:textId="11C2C1E6" w:rsidR="00A87BED" w:rsidRPr="008D40E2" w:rsidRDefault="00A87BED" w:rsidP="004F2B24">
      <w:pPr>
        <w:spacing w:line="360" w:lineRule="auto"/>
        <w:ind w:left="3261" w:right="113" w:firstLine="29"/>
        <w:rPr>
          <w:sz w:val="28"/>
          <w:szCs w:val="28"/>
          <w:lang w:val="uk-UA"/>
        </w:rPr>
      </w:pPr>
    </w:p>
    <w:p w14:paraId="583B798A" w14:textId="373A2B4F" w:rsidR="00A87BED" w:rsidRPr="008D40E2" w:rsidRDefault="00A87BED" w:rsidP="004F2B24">
      <w:pPr>
        <w:spacing w:line="276" w:lineRule="auto"/>
        <w:ind w:left="3261" w:right="113" w:firstLine="29"/>
        <w:rPr>
          <w:sz w:val="28"/>
          <w:szCs w:val="28"/>
          <w:lang w:val="uk-UA"/>
        </w:rPr>
      </w:pPr>
      <w:r w:rsidRPr="008D40E2">
        <w:rPr>
          <w:sz w:val="28"/>
          <w:szCs w:val="28"/>
          <w:lang w:val="uk-UA"/>
        </w:rPr>
        <w:t xml:space="preserve">Керівник: к.е.н., доц. Івашко Л.М.                                                             </w:t>
      </w:r>
    </w:p>
    <w:p w14:paraId="7CB29313" w14:textId="4D9C4160" w:rsidR="00A87BED" w:rsidRPr="004F2B24" w:rsidRDefault="00A87BED" w:rsidP="004F2B24">
      <w:pPr>
        <w:spacing w:line="276" w:lineRule="auto"/>
        <w:ind w:left="3261" w:right="113" w:firstLine="29"/>
        <w:rPr>
          <w:sz w:val="28"/>
          <w:szCs w:val="28"/>
          <w:lang w:val="uk-UA"/>
        </w:rPr>
      </w:pPr>
      <w:r w:rsidRPr="008D40E2">
        <w:rPr>
          <w:sz w:val="28"/>
          <w:szCs w:val="28"/>
          <w:lang w:val="uk-UA"/>
        </w:rPr>
        <w:t xml:space="preserve">Рецензент: </w:t>
      </w:r>
      <w:r w:rsidR="004F2B24">
        <w:rPr>
          <w:sz w:val="28"/>
          <w:szCs w:val="28"/>
          <w:lang w:val="ru-RU"/>
        </w:rPr>
        <w:t>д</w:t>
      </w:r>
      <w:r w:rsidR="004F2B24" w:rsidRPr="004F2B24">
        <w:rPr>
          <w:sz w:val="28"/>
          <w:szCs w:val="28"/>
          <w:lang w:val="uk-UA"/>
        </w:rPr>
        <w:t>.е.н., доц</w:t>
      </w:r>
      <w:r w:rsidR="004F2B24">
        <w:rPr>
          <w:sz w:val="28"/>
          <w:szCs w:val="28"/>
          <w:lang w:val="uk-UA"/>
        </w:rPr>
        <w:t xml:space="preserve">. </w:t>
      </w:r>
      <w:r w:rsidR="004F2B24" w:rsidRPr="004F2B24">
        <w:rPr>
          <w:sz w:val="28"/>
          <w:szCs w:val="28"/>
          <w:lang w:val="uk-UA"/>
        </w:rPr>
        <w:t>Станіславик О.В.</w:t>
      </w:r>
    </w:p>
    <w:p w14:paraId="69C127FA" w14:textId="77777777" w:rsidR="00A87BED" w:rsidRPr="008D40E2" w:rsidRDefault="00A87BED" w:rsidP="003A227D">
      <w:pPr>
        <w:spacing w:line="360" w:lineRule="auto"/>
        <w:ind w:left="-142" w:right="113" w:firstLine="29"/>
        <w:jc w:val="both"/>
        <w:rPr>
          <w:b/>
          <w:sz w:val="28"/>
          <w:szCs w:val="28"/>
          <w:lang w:val="uk-UA"/>
        </w:rPr>
      </w:pPr>
    </w:p>
    <w:tbl>
      <w:tblPr>
        <w:tblW w:w="5340" w:type="pct"/>
        <w:jc w:val="center"/>
        <w:tblLook w:val="00A0" w:firstRow="1" w:lastRow="0" w:firstColumn="1" w:lastColumn="0" w:noHBand="0" w:noVBand="0"/>
      </w:tblPr>
      <w:tblGrid>
        <w:gridCol w:w="4634"/>
        <w:gridCol w:w="5006"/>
      </w:tblGrid>
      <w:tr w:rsidR="00A87BED" w:rsidRPr="008D40E2" w14:paraId="4FA6F2FA" w14:textId="77777777" w:rsidTr="00A87BED">
        <w:trPr>
          <w:jc w:val="center"/>
        </w:trPr>
        <w:tc>
          <w:tcPr>
            <w:tcW w:w="4634" w:type="dxa"/>
          </w:tcPr>
          <w:p w14:paraId="32278733" w14:textId="77777777" w:rsidR="00A87BED" w:rsidRPr="003A227D" w:rsidRDefault="00A87BED" w:rsidP="003A227D">
            <w:pPr>
              <w:spacing w:line="360" w:lineRule="auto"/>
              <w:ind w:right="844" w:hanging="113"/>
              <w:rPr>
                <w:sz w:val="28"/>
                <w:szCs w:val="28"/>
                <w:lang w:val="uk-UA"/>
              </w:rPr>
            </w:pPr>
            <w:r w:rsidRPr="003A227D">
              <w:rPr>
                <w:sz w:val="28"/>
                <w:szCs w:val="28"/>
                <w:lang w:val="uk-UA"/>
              </w:rPr>
              <w:t>Рекoмендoванo дo захисту:</w:t>
            </w:r>
          </w:p>
          <w:p w14:paraId="317A8027" w14:textId="77777777" w:rsidR="00A87BED" w:rsidRPr="003A227D" w:rsidRDefault="00A87BED" w:rsidP="003A227D">
            <w:pPr>
              <w:spacing w:line="360" w:lineRule="auto"/>
              <w:ind w:right="844" w:hanging="113"/>
              <w:rPr>
                <w:sz w:val="28"/>
                <w:szCs w:val="28"/>
                <w:lang w:val="uk-UA"/>
              </w:rPr>
            </w:pPr>
            <w:r w:rsidRPr="003A227D">
              <w:rPr>
                <w:sz w:val="28"/>
                <w:szCs w:val="28"/>
                <w:lang w:val="uk-UA"/>
              </w:rPr>
              <w:t>протокол засідання кафедри</w:t>
            </w:r>
          </w:p>
          <w:p w14:paraId="43931CBA" w14:textId="77777777" w:rsidR="00A87BED" w:rsidRPr="003A227D" w:rsidRDefault="00A87BED" w:rsidP="003A227D">
            <w:pPr>
              <w:spacing w:line="360" w:lineRule="auto"/>
              <w:ind w:right="844" w:hanging="113"/>
              <w:rPr>
                <w:sz w:val="28"/>
                <w:szCs w:val="28"/>
                <w:lang w:val="uk-UA"/>
              </w:rPr>
            </w:pPr>
            <w:r w:rsidRPr="003A227D">
              <w:rPr>
                <w:sz w:val="28"/>
                <w:szCs w:val="28"/>
                <w:lang w:val="uk-UA"/>
              </w:rPr>
              <w:t>№ ___   від ____.____. 2023  р.</w:t>
            </w:r>
          </w:p>
          <w:p w14:paraId="7DC1ED20" w14:textId="77777777" w:rsidR="00A87BED" w:rsidRPr="003A227D" w:rsidRDefault="00A87BED" w:rsidP="003A227D">
            <w:pPr>
              <w:spacing w:line="360" w:lineRule="auto"/>
              <w:ind w:right="844" w:hanging="113"/>
              <w:rPr>
                <w:sz w:val="28"/>
                <w:szCs w:val="28"/>
                <w:lang w:val="uk-UA"/>
              </w:rPr>
            </w:pPr>
          </w:p>
          <w:p w14:paraId="13B2D180" w14:textId="77777777" w:rsidR="003A227D" w:rsidRDefault="00A87BED" w:rsidP="003A227D">
            <w:pPr>
              <w:spacing w:line="360" w:lineRule="auto"/>
              <w:ind w:right="844" w:hanging="113"/>
              <w:rPr>
                <w:sz w:val="28"/>
                <w:szCs w:val="28"/>
                <w:lang w:val="uk-UA"/>
              </w:rPr>
            </w:pPr>
            <w:r w:rsidRPr="003A227D">
              <w:rPr>
                <w:sz w:val="28"/>
                <w:szCs w:val="28"/>
                <w:lang w:val="uk-UA"/>
              </w:rPr>
              <w:t>Завідувач кафедри</w:t>
            </w:r>
          </w:p>
          <w:p w14:paraId="4E1BCC21" w14:textId="77777777" w:rsidR="00A87BED" w:rsidRPr="003A227D" w:rsidRDefault="003A227D" w:rsidP="003A227D">
            <w:pPr>
              <w:spacing w:line="360" w:lineRule="auto"/>
              <w:ind w:right="-6" w:hanging="113"/>
              <w:rPr>
                <w:sz w:val="28"/>
                <w:szCs w:val="28"/>
                <w:lang w:val="uk-UA"/>
              </w:rPr>
            </w:pPr>
            <w:r w:rsidRPr="003A227D">
              <w:rPr>
                <w:sz w:val="28"/>
                <w:szCs w:val="28"/>
                <w:lang w:val="uk-UA"/>
              </w:rPr>
              <w:t>__</w:t>
            </w:r>
            <w:r w:rsidRPr="00360DAC">
              <w:rPr>
                <w:sz w:val="28"/>
                <w:szCs w:val="28"/>
                <w:lang w:val="ru-RU"/>
              </w:rPr>
              <w:t>___</w:t>
            </w:r>
            <w:r w:rsidRPr="003A227D">
              <w:rPr>
                <w:sz w:val="28"/>
                <w:szCs w:val="28"/>
                <w:lang w:val="uk-UA"/>
              </w:rPr>
              <w:t>_</w:t>
            </w:r>
            <w:r w:rsidR="00A87BED" w:rsidRPr="003A227D">
              <w:rPr>
                <w:sz w:val="28"/>
                <w:szCs w:val="28"/>
                <w:lang w:val="uk-UA"/>
              </w:rPr>
              <w:t xml:space="preserve"> прoф. Едуард КУЗНЄЦОВ</w:t>
            </w:r>
          </w:p>
          <w:p w14:paraId="1B72E369" w14:textId="77777777" w:rsidR="00A87BED" w:rsidRPr="003A227D" w:rsidRDefault="00A87BED" w:rsidP="003A227D">
            <w:pPr>
              <w:tabs>
                <w:tab w:val="left" w:pos="284"/>
                <w:tab w:val="left" w:pos="1767"/>
              </w:tabs>
              <w:spacing w:line="360" w:lineRule="auto"/>
              <w:ind w:right="844" w:hanging="113"/>
              <w:rPr>
                <w:sz w:val="28"/>
                <w:szCs w:val="28"/>
                <w:lang w:val="uk-UA"/>
              </w:rPr>
            </w:pPr>
            <w:r w:rsidRPr="003A227D">
              <w:rPr>
                <w:sz w:val="22"/>
                <w:szCs w:val="22"/>
                <w:lang w:val="uk-UA"/>
              </w:rPr>
              <w:tab/>
              <w:t>(підпис)</w:t>
            </w:r>
            <w:r w:rsidRPr="003A227D">
              <w:rPr>
                <w:sz w:val="28"/>
                <w:szCs w:val="28"/>
                <w:lang w:val="uk-UA"/>
              </w:rPr>
              <w:tab/>
            </w:r>
          </w:p>
        </w:tc>
        <w:tc>
          <w:tcPr>
            <w:tcW w:w="5005" w:type="dxa"/>
          </w:tcPr>
          <w:p w14:paraId="218AE952" w14:textId="77777777" w:rsidR="00A87BED" w:rsidRPr="003A227D" w:rsidRDefault="00A87BED" w:rsidP="003A227D">
            <w:pPr>
              <w:tabs>
                <w:tab w:val="right" w:pos="4462"/>
              </w:tabs>
              <w:spacing w:line="360" w:lineRule="auto"/>
              <w:ind w:right="844" w:hanging="113"/>
              <w:rPr>
                <w:sz w:val="28"/>
                <w:szCs w:val="28"/>
                <w:lang w:val="uk-UA"/>
              </w:rPr>
            </w:pPr>
            <w:r w:rsidRPr="003A227D">
              <w:rPr>
                <w:sz w:val="28"/>
                <w:szCs w:val="28"/>
                <w:lang w:val="uk-UA"/>
              </w:rPr>
              <w:t>Захищенo на засiданнi ЕК № __</w:t>
            </w:r>
          </w:p>
          <w:p w14:paraId="6925AEC7" w14:textId="77777777" w:rsidR="00A87BED" w:rsidRPr="003A227D" w:rsidRDefault="00A87BED" w:rsidP="003A227D">
            <w:pPr>
              <w:spacing w:line="360" w:lineRule="auto"/>
              <w:ind w:right="844" w:hanging="113"/>
              <w:rPr>
                <w:sz w:val="28"/>
                <w:szCs w:val="28"/>
                <w:lang w:val="uk-UA"/>
              </w:rPr>
            </w:pPr>
            <w:r w:rsidRPr="003A227D">
              <w:rPr>
                <w:sz w:val="28"/>
                <w:szCs w:val="28"/>
                <w:lang w:val="uk-UA"/>
              </w:rPr>
              <w:t xml:space="preserve">протокол № __від ____.06.2023 р. </w:t>
            </w:r>
          </w:p>
          <w:p w14:paraId="65AEE6C7" w14:textId="77777777" w:rsidR="00A87BED" w:rsidRPr="003A227D" w:rsidRDefault="00A87BED" w:rsidP="003A227D">
            <w:pPr>
              <w:tabs>
                <w:tab w:val="right" w:pos="4462"/>
              </w:tabs>
              <w:spacing w:line="360" w:lineRule="auto"/>
              <w:ind w:right="844" w:hanging="113"/>
              <w:rPr>
                <w:sz w:val="28"/>
                <w:szCs w:val="28"/>
                <w:lang w:val="uk-UA"/>
              </w:rPr>
            </w:pPr>
            <w:r w:rsidRPr="003A227D">
              <w:rPr>
                <w:sz w:val="28"/>
                <w:szCs w:val="28"/>
                <w:lang w:val="uk-UA"/>
              </w:rPr>
              <w:t>Oцiнка______________/___</w:t>
            </w:r>
            <w:r w:rsidRPr="003A227D">
              <w:rPr>
                <w:sz w:val="28"/>
                <w:szCs w:val="28"/>
                <w:lang w:val="uk-UA"/>
              </w:rPr>
              <w:tab/>
              <w:t>___/_____</w:t>
            </w:r>
          </w:p>
          <w:p w14:paraId="01D83C02" w14:textId="77777777" w:rsidR="00A87BED" w:rsidRPr="003A227D" w:rsidRDefault="00A87BED" w:rsidP="003A227D">
            <w:pPr>
              <w:spacing w:line="360" w:lineRule="auto"/>
              <w:ind w:right="174" w:hanging="113"/>
              <w:jc w:val="center"/>
              <w:rPr>
                <w:sz w:val="22"/>
                <w:szCs w:val="22"/>
                <w:lang w:val="uk-UA"/>
              </w:rPr>
            </w:pPr>
            <w:r w:rsidRPr="003A227D">
              <w:rPr>
                <w:sz w:val="22"/>
                <w:szCs w:val="22"/>
                <w:lang w:val="uk-UA"/>
              </w:rPr>
              <w:t>(за нацioнальнoю шкалою/шкалою ЕСТS/ бали)</w:t>
            </w:r>
          </w:p>
          <w:p w14:paraId="5F82D8CA" w14:textId="77777777" w:rsidR="00A87BED" w:rsidRPr="003A227D" w:rsidRDefault="00A87BED" w:rsidP="003A227D">
            <w:pPr>
              <w:spacing w:line="360" w:lineRule="auto"/>
              <w:ind w:right="844" w:hanging="113"/>
              <w:rPr>
                <w:sz w:val="28"/>
                <w:szCs w:val="28"/>
                <w:lang w:val="uk-UA"/>
              </w:rPr>
            </w:pPr>
            <w:r w:rsidRPr="003A227D">
              <w:rPr>
                <w:sz w:val="28"/>
                <w:szCs w:val="28"/>
                <w:lang w:val="uk-UA"/>
              </w:rPr>
              <w:t>Гoлoва ЕК</w:t>
            </w:r>
          </w:p>
          <w:p w14:paraId="39C3A2D7" w14:textId="77777777" w:rsidR="00A87BED" w:rsidRPr="003A227D" w:rsidRDefault="00A87BED" w:rsidP="003A227D">
            <w:pPr>
              <w:spacing w:line="360" w:lineRule="auto"/>
              <w:ind w:right="32" w:hanging="113"/>
              <w:rPr>
                <w:sz w:val="28"/>
                <w:szCs w:val="28"/>
                <w:lang w:val="uk-UA"/>
              </w:rPr>
            </w:pPr>
            <w:r w:rsidRPr="003A227D">
              <w:rPr>
                <w:sz w:val="28"/>
                <w:szCs w:val="28"/>
                <w:lang w:val="uk-UA"/>
              </w:rPr>
              <w:t>_____</w:t>
            </w:r>
            <w:r w:rsidR="003A227D" w:rsidRPr="00360DAC">
              <w:rPr>
                <w:sz w:val="28"/>
                <w:szCs w:val="28"/>
                <w:lang w:val="uk-UA"/>
              </w:rPr>
              <w:t>__</w:t>
            </w:r>
            <w:r w:rsidRPr="003A227D">
              <w:rPr>
                <w:sz w:val="28"/>
                <w:szCs w:val="28"/>
                <w:lang w:val="uk-UA"/>
              </w:rPr>
              <w:t>_ прoф. Євген МАСЛЕННІКОВ</w:t>
            </w:r>
          </w:p>
          <w:p w14:paraId="214ADA57" w14:textId="77777777" w:rsidR="00A87BED" w:rsidRPr="003A227D" w:rsidRDefault="00A87BED" w:rsidP="003A227D">
            <w:pPr>
              <w:tabs>
                <w:tab w:val="left" w:pos="454"/>
                <w:tab w:val="left" w:pos="2155"/>
              </w:tabs>
              <w:spacing w:line="360" w:lineRule="auto"/>
              <w:ind w:right="844" w:hanging="113"/>
              <w:rPr>
                <w:sz w:val="28"/>
                <w:szCs w:val="28"/>
                <w:lang w:val="uk-UA"/>
              </w:rPr>
            </w:pPr>
            <w:r w:rsidRPr="003A227D">
              <w:rPr>
                <w:sz w:val="22"/>
                <w:szCs w:val="22"/>
                <w:lang w:val="uk-UA"/>
              </w:rPr>
              <w:t xml:space="preserve">    (підпис)</w:t>
            </w:r>
            <w:r w:rsidRPr="003A227D">
              <w:rPr>
                <w:sz w:val="28"/>
                <w:szCs w:val="28"/>
                <w:lang w:val="uk-UA"/>
              </w:rPr>
              <w:tab/>
            </w:r>
          </w:p>
        </w:tc>
      </w:tr>
      <w:tr w:rsidR="00A87BED" w:rsidRPr="008D40E2" w14:paraId="0507998F" w14:textId="77777777" w:rsidTr="00A87BED">
        <w:trPr>
          <w:jc w:val="center"/>
        </w:trPr>
        <w:tc>
          <w:tcPr>
            <w:tcW w:w="4634" w:type="dxa"/>
          </w:tcPr>
          <w:p w14:paraId="52C44393" w14:textId="77777777" w:rsidR="00A87BED" w:rsidRPr="008D40E2" w:rsidRDefault="00A87BED" w:rsidP="003A227D">
            <w:pPr>
              <w:spacing w:line="360" w:lineRule="auto"/>
              <w:ind w:left="113" w:right="113" w:firstLine="709"/>
              <w:rPr>
                <w:sz w:val="28"/>
                <w:szCs w:val="28"/>
                <w:lang w:val="uk-UA"/>
              </w:rPr>
            </w:pPr>
          </w:p>
        </w:tc>
        <w:tc>
          <w:tcPr>
            <w:tcW w:w="5005" w:type="dxa"/>
          </w:tcPr>
          <w:p w14:paraId="4E6147AD" w14:textId="77777777" w:rsidR="00A87BED" w:rsidRPr="008D40E2" w:rsidRDefault="00A87BED" w:rsidP="003A227D">
            <w:pPr>
              <w:spacing w:line="360" w:lineRule="auto"/>
              <w:ind w:left="113" w:right="113" w:firstLine="709"/>
              <w:rPr>
                <w:sz w:val="28"/>
                <w:szCs w:val="28"/>
                <w:lang w:val="uk-UA"/>
              </w:rPr>
            </w:pPr>
          </w:p>
        </w:tc>
      </w:tr>
    </w:tbl>
    <w:p w14:paraId="0F9AB109" w14:textId="77777777" w:rsidR="00A87BED" w:rsidRPr="008D40E2" w:rsidRDefault="00A87BED" w:rsidP="003A227D">
      <w:pPr>
        <w:spacing w:line="360" w:lineRule="auto"/>
        <w:ind w:right="113"/>
        <w:rPr>
          <w:b/>
          <w:sz w:val="28"/>
          <w:szCs w:val="28"/>
          <w:lang w:val="uk-UA"/>
        </w:rPr>
      </w:pPr>
    </w:p>
    <w:p w14:paraId="3C864E95" w14:textId="77777777" w:rsidR="00A87BED" w:rsidRPr="008D40E2" w:rsidRDefault="00A87BED" w:rsidP="003A227D">
      <w:pPr>
        <w:spacing w:line="360" w:lineRule="auto"/>
        <w:ind w:left="113" w:right="113" w:firstLine="709"/>
        <w:jc w:val="center"/>
        <w:rPr>
          <w:b/>
          <w:sz w:val="28"/>
          <w:szCs w:val="28"/>
          <w:lang w:val="uk-UA"/>
        </w:rPr>
      </w:pPr>
    </w:p>
    <w:p w14:paraId="07817955" w14:textId="77777777" w:rsidR="007C5BDB" w:rsidRPr="003A227D" w:rsidRDefault="00A87BED" w:rsidP="003A227D">
      <w:pPr>
        <w:spacing w:line="360" w:lineRule="auto"/>
        <w:ind w:left="113" w:right="113" w:firstLine="709"/>
        <w:jc w:val="center"/>
        <w:rPr>
          <w:b/>
          <w:sz w:val="28"/>
          <w:szCs w:val="28"/>
          <w:lang w:val="uk-UA"/>
        </w:rPr>
      </w:pPr>
      <w:r w:rsidRPr="008D40E2">
        <w:rPr>
          <w:b/>
          <w:sz w:val="28"/>
          <w:szCs w:val="28"/>
          <w:lang w:val="uk-UA"/>
        </w:rPr>
        <w:t>Одеса 2023</w:t>
      </w:r>
    </w:p>
    <w:sdt>
      <w:sdtPr>
        <w:rPr>
          <w:rFonts w:ascii="Times New Roman" w:eastAsia="Times New Roman" w:hAnsi="Times New Roman" w:cs="Times New Roman"/>
          <w:b w:val="0"/>
          <w:bCs w:val="0"/>
          <w:color w:val="auto"/>
          <w:sz w:val="24"/>
          <w:szCs w:val="24"/>
          <w:lang w:val="ru-RU"/>
        </w:rPr>
        <w:id w:val="-25187486"/>
        <w:docPartObj>
          <w:docPartGallery w:val="Table of Contents"/>
          <w:docPartUnique/>
        </w:docPartObj>
      </w:sdtPr>
      <w:sdtEndPr>
        <w:rPr>
          <w:noProof/>
        </w:rPr>
      </w:sdtEndPr>
      <w:sdtContent>
        <w:p w14:paraId="0D186522" w14:textId="77777777" w:rsidR="006F6679" w:rsidRPr="0069538D" w:rsidRDefault="006F6679" w:rsidP="000A5E9C">
          <w:pPr>
            <w:pStyle w:val="ac"/>
            <w:tabs>
              <w:tab w:val="left" w:pos="567"/>
            </w:tabs>
            <w:spacing w:before="0" w:line="360" w:lineRule="auto"/>
            <w:ind w:right="237"/>
            <w:jc w:val="center"/>
            <w:rPr>
              <w:rFonts w:ascii="Times New Roman" w:hAnsi="Times New Roman" w:cs="Times New Roman"/>
              <w:b w:val="0"/>
              <w:bCs w:val="0"/>
              <w:color w:val="000000" w:themeColor="text1"/>
              <w:lang w:val="ru-RU"/>
            </w:rPr>
          </w:pPr>
          <w:r w:rsidRPr="0069538D">
            <w:rPr>
              <w:rFonts w:ascii="Times New Roman" w:hAnsi="Times New Roman" w:cs="Times New Roman"/>
              <w:b w:val="0"/>
              <w:bCs w:val="0"/>
              <w:color w:val="000000" w:themeColor="text1"/>
              <w:lang w:val="ru-RU"/>
            </w:rPr>
            <w:t>ЗМІСТ</w:t>
          </w:r>
        </w:p>
        <w:p w14:paraId="7BEC861D" w14:textId="3F4ABDD5" w:rsidR="0069538D" w:rsidRPr="0069538D" w:rsidRDefault="006F6679" w:rsidP="000A5E9C">
          <w:pPr>
            <w:pStyle w:val="11"/>
            <w:tabs>
              <w:tab w:val="left" w:pos="567"/>
              <w:tab w:val="right" w:leader="dot" w:pos="9016"/>
            </w:tabs>
            <w:spacing w:line="360" w:lineRule="auto"/>
            <w:ind w:right="237"/>
            <w:rPr>
              <w:rFonts w:ascii="Times New Roman" w:eastAsiaTheme="minorEastAsia" w:hAnsi="Times New Roman" w:cs="Times New Roman"/>
              <w:b w:val="0"/>
              <w:bCs w:val="0"/>
              <w:i w:val="0"/>
              <w:iCs w:val="0"/>
              <w:noProof/>
              <w:kern w:val="2"/>
              <w:sz w:val="28"/>
              <w:szCs w:val="28"/>
              <w14:ligatures w14:val="standardContextual"/>
            </w:rPr>
          </w:pPr>
          <w:r w:rsidRPr="0069538D">
            <w:rPr>
              <w:rFonts w:ascii="Times New Roman" w:hAnsi="Times New Roman" w:cs="Times New Roman"/>
              <w:b w:val="0"/>
              <w:bCs w:val="0"/>
              <w:i w:val="0"/>
              <w:iCs w:val="0"/>
              <w:color w:val="000000" w:themeColor="text1"/>
              <w:sz w:val="28"/>
              <w:szCs w:val="28"/>
            </w:rPr>
            <w:fldChar w:fldCharType="begin"/>
          </w:r>
          <w:r w:rsidRPr="0069538D">
            <w:rPr>
              <w:rFonts w:ascii="Times New Roman" w:hAnsi="Times New Roman" w:cs="Times New Roman"/>
              <w:b w:val="0"/>
              <w:bCs w:val="0"/>
              <w:i w:val="0"/>
              <w:iCs w:val="0"/>
              <w:color w:val="000000" w:themeColor="text1"/>
              <w:sz w:val="28"/>
              <w:szCs w:val="28"/>
            </w:rPr>
            <w:instrText>TOC \o "1-3" \h \z \u</w:instrText>
          </w:r>
          <w:r w:rsidRPr="0069538D">
            <w:rPr>
              <w:rFonts w:ascii="Times New Roman" w:hAnsi="Times New Roman" w:cs="Times New Roman"/>
              <w:b w:val="0"/>
              <w:bCs w:val="0"/>
              <w:i w:val="0"/>
              <w:iCs w:val="0"/>
              <w:color w:val="000000" w:themeColor="text1"/>
              <w:sz w:val="28"/>
              <w:szCs w:val="28"/>
            </w:rPr>
            <w:fldChar w:fldCharType="separate"/>
          </w:r>
          <w:hyperlink w:anchor="_Toc136038838" w:history="1">
            <w:r w:rsidR="0069538D" w:rsidRPr="0069538D">
              <w:rPr>
                <w:rStyle w:val="ad"/>
                <w:rFonts w:ascii="Times New Roman" w:hAnsi="Times New Roman" w:cs="Times New Roman"/>
                <w:b w:val="0"/>
                <w:bCs w:val="0"/>
                <w:i w:val="0"/>
                <w:iCs w:val="0"/>
                <w:noProof/>
                <w:sz w:val="28"/>
                <w:szCs w:val="28"/>
                <w:lang w:val="ru-RU"/>
              </w:rPr>
              <w:t>ВСТУП</w:t>
            </w:r>
            <w:r w:rsidR="0069538D" w:rsidRPr="0069538D">
              <w:rPr>
                <w:rFonts w:ascii="Times New Roman" w:hAnsi="Times New Roman" w:cs="Times New Roman"/>
                <w:b w:val="0"/>
                <w:bCs w:val="0"/>
                <w:i w:val="0"/>
                <w:iCs w:val="0"/>
                <w:noProof/>
                <w:webHidden/>
                <w:sz w:val="28"/>
                <w:szCs w:val="28"/>
              </w:rPr>
              <w:tab/>
            </w:r>
            <w:r w:rsidR="0069538D" w:rsidRPr="0069538D">
              <w:rPr>
                <w:rFonts w:ascii="Times New Roman" w:hAnsi="Times New Roman" w:cs="Times New Roman"/>
                <w:b w:val="0"/>
                <w:bCs w:val="0"/>
                <w:i w:val="0"/>
                <w:iCs w:val="0"/>
                <w:noProof/>
                <w:webHidden/>
                <w:sz w:val="28"/>
                <w:szCs w:val="28"/>
              </w:rPr>
              <w:fldChar w:fldCharType="begin"/>
            </w:r>
            <w:r w:rsidR="0069538D" w:rsidRPr="0069538D">
              <w:rPr>
                <w:rFonts w:ascii="Times New Roman" w:hAnsi="Times New Roman" w:cs="Times New Roman"/>
                <w:b w:val="0"/>
                <w:bCs w:val="0"/>
                <w:i w:val="0"/>
                <w:iCs w:val="0"/>
                <w:noProof/>
                <w:webHidden/>
                <w:sz w:val="28"/>
                <w:szCs w:val="28"/>
              </w:rPr>
              <w:instrText xml:space="preserve"> PAGEREF _Toc136038838 \h </w:instrText>
            </w:r>
            <w:r w:rsidR="0069538D" w:rsidRPr="0069538D">
              <w:rPr>
                <w:rFonts w:ascii="Times New Roman" w:hAnsi="Times New Roman" w:cs="Times New Roman"/>
                <w:b w:val="0"/>
                <w:bCs w:val="0"/>
                <w:i w:val="0"/>
                <w:iCs w:val="0"/>
                <w:noProof/>
                <w:webHidden/>
                <w:sz w:val="28"/>
                <w:szCs w:val="28"/>
              </w:rPr>
            </w:r>
            <w:r w:rsidR="0069538D" w:rsidRPr="0069538D">
              <w:rPr>
                <w:rFonts w:ascii="Times New Roman" w:hAnsi="Times New Roman" w:cs="Times New Roman"/>
                <w:b w:val="0"/>
                <w:bCs w:val="0"/>
                <w:i w:val="0"/>
                <w:iCs w:val="0"/>
                <w:noProof/>
                <w:webHidden/>
                <w:sz w:val="28"/>
                <w:szCs w:val="28"/>
              </w:rPr>
              <w:fldChar w:fldCharType="separate"/>
            </w:r>
            <w:r w:rsidR="00BA716F">
              <w:rPr>
                <w:rFonts w:ascii="Times New Roman" w:hAnsi="Times New Roman" w:cs="Times New Roman"/>
                <w:b w:val="0"/>
                <w:bCs w:val="0"/>
                <w:i w:val="0"/>
                <w:iCs w:val="0"/>
                <w:noProof/>
                <w:webHidden/>
                <w:sz w:val="28"/>
                <w:szCs w:val="28"/>
              </w:rPr>
              <w:t>3</w:t>
            </w:r>
            <w:r w:rsidR="0069538D" w:rsidRPr="0069538D">
              <w:rPr>
                <w:rFonts w:ascii="Times New Roman" w:hAnsi="Times New Roman" w:cs="Times New Roman"/>
                <w:b w:val="0"/>
                <w:bCs w:val="0"/>
                <w:i w:val="0"/>
                <w:iCs w:val="0"/>
                <w:noProof/>
                <w:webHidden/>
                <w:sz w:val="28"/>
                <w:szCs w:val="28"/>
              </w:rPr>
              <w:fldChar w:fldCharType="end"/>
            </w:r>
          </w:hyperlink>
        </w:p>
        <w:p w14:paraId="3BE212A7" w14:textId="33EB500B" w:rsidR="0069538D" w:rsidRPr="0069538D" w:rsidRDefault="006709E4" w:rsidP="000A5E9C">
          <w:pPr>
            <w:pStyle w:val="11"/>
            <w:tabs>
              <w:tab w:val="left" w:pos="567"/>
              <w:tab w:val="right" w:leader="dot" w:pos="9016"/>
            </w:tabs>
            <w:spacing w:line="360" w:lineRule="auto"/>
            <w:ind w:right="237"/>
            <w:rPr>
              <w:rFonts w:ascii="Times New Roman" w:eastAsiaTheme="minorEastAsia" w:hAnsi="Times New Roman" w:cs="Times New Roman"/>
              <w:b w:val="0"/>
              <w:bCs w:val="0"/>
              <w:i w:val="0"/>
              <w:iCs w:val="0"/>
              <w:noProof/>
              <w:kern w:val="2"/>
              <w:sz w:val="28"/>
              <w:szCs w:val="28"/>
              <w14:ligatures w14:val="standardContextual"/>
            </w:rPr>
          </w:pPr>
          <w:hyperlink w:anchor="_Toc136038839" w:history="1">
            <w:r w:rsidR="0069538D" w:rsidRPr="0069538D">
              <w:rPr>
                <w:rStyle w:val="ad"/>
                <w:rFonts w:ascii="Times New Roman" w:hAnsi="Times New Roman" w:cs="Times New Roman"/>
                <w:b w:val="0"/>
                <w:bCs w:val="0"/>
                <w:i w:val="0"/>
                <w:iCs w:val="0"/>
                <w:noProof/>
                <w:sz w:val="28"/>
                <w:szCs w:val="28"/>
                <w:lang w:val="uk-UA"/>
              </w:rPr>
              <w:t>РОЗДІЛ 1</w:t>
            </w:r>
            <w:r w:rsidR="0069538D" w:rsidRPr="0069538D">
              <w:rPr>
                <w:rStyle w:val="ad"/>
                <w:rFonts w:ascii="Times New Roman" w:hAnsi="Times New Roman" w:cs="Times New Roman"/>
                <w:b w:val="0"/>
                <w:bCs w:val="0"/>
                <w:i w:val="0"/>
                <w:iCs w:val="0"/>
                <w:noProof/>
                <w:sz w:val="28"/>
                <w:szCs w:val="28"/>
                <w:lang w:val="ru-RU"/>
              </w:rPr>
              <w:t xml:space="preserve">. </w:t>
            </w:r>
            <w:r w:rsidR="0069538D" w:rsidRPr="0069538D">
              <w:rPr>
                <w:rStyle w:val="ad"/>
                <w:rFonts w:ascii="Times New Roman" w:hAnsi="Times New Roman" w:cs="Times New Roman"/>
                <w:b w:val="0"/>
                <w:bCs w:val="0"/>
                <w:i w:val="0"/>
                <w:iCs w:val="0"/>
                <w:noProof/>
                <w:sz w:val="28"/>
                <w:szCs w:val="28"/>
                <w:lang w:val="uk-UA"/>
              </w:rPr>
              <w:t>ТЕОРЕТИЧНІ ОСНОВИ ПОРТФЕЛЬНОГО ІНВЕСТУВАННЯ</w:t>
            </w:r>
            <w:r w:rsidR="0069538D" w:rsidRPr="0069538D">
              <w:rPr>
                <w:rFonts w:ascii="Times New Roman" w:hAnsi="Times New Roman" w:cs="Times New Roman"/>
                <w:b w:val="0"/>
                <w:bCs w:val="0"/>
                <w:i w:val="0"/>
                <w:iCs w:val="0"/>
                <w:noProof/>
                <w:webHidden/>
                <w:sz w:val="28"/>
                <w:szCs w:val="28"/>
              </w:rPr>
              <w:tab/>
            </w:r>
            <w:r w:rsidR="0069538D" w:rsidRPr="0069538D">
              <w:rPr>
                <w:rFonts w:ascii="Times New Roman" w:hAnsi="Times New Roman" w:cs="Times New Roman"/>
                <w:b w:val="0"/>
                <w:bCs w:val="0"/>
                <w:i w:val="0"/>
                <w:iCs w:val="0"/>
                <w:noProof/>
                <w:webHidden/>
                <w:sz w:val="28"/>
                <w:szCs w:val="28"/>
              </w:rPr>
              <w:fldChar w:fldCharType="begin"/>
            </w:r>
            <w:r w:rsidR="0069538D" w:rsidRPr="0069538D">
              <w:rPr>
                <w:rFonts w:ascii="Times New Roman" w:hAnsi="Times New Roman" w:cs="Times New Roman"/>
                <w:b w:val="0"/>
                <w:bCs w:val="0"/>
                <w:i w:val="0"/>
                <w:iCs w:val="0"/>
                <w:noProof/>
                <w:webHidden/>
                <w:sz w:val="28"/>
                <w:szCs w:val="28"/>
              </w:rPr>
              <w:instrText xml:space="preserve"> PAGEREF _Toc136038839 \h </w:instrText>
            </w:r>
            <w:r w:rsidR="0069538D" w:rsidRPr="0069538D">
              <w:rPr>
                <w:rFonts w:ascii="Times New Roman" w:hAnsi="Times New Roman" w:cs="Times New Roman"/>
                <w:b w:val="0"/>
                <w:bCs w:val="0"/>
                <w:i w:val="0"/>
                <w:iCs w:val="0"/>
                <w:noProof/>
                <w:webHidden/>
                <w:sz w:val="28"/>
                <w:szCs w:val="28"/>
              </w:rPr>
            </w:r>
            <w:r w:rsidR="0069538D" w:rsidRPr="0069538D">
              <w:rPr>
                <w:rFonts w:ascii="Times New Roman" w:hAnsi="Times New Roman" w:cs="Times New Roman"/>
                <w:b w:val="0"/>
                <w:bCs w:val="0"/>
                <w:i w:val="0"/>
                <w:iCs w:val="0"/>
                <w:noProof/>
                <w:webHidden/>
                <w:sz w:val="28"/>
                <w:szCs w:val="28"/>
              </w:rPr>
              <w:fldChar w:fldCharType="separate"/>
            </w:r>
            <w:r w:rsidR="00BA716F">
              <w:rPr>
                <w:rFonts w:ascii="Times New Roman" w:hAnsi="Times New Roman" w:cs="Times New Roman"/>
                <w:b w:val="0"/>
                <w:bCs w:val="0"/>
                <w:i w:val="0"/>
                <w:iCs w:val="0"/>
                <w:noProof/>
                <w:webHidden/>
                <w:sz w:val="28"/>
                <w:szCs w:val="28"/>
              </w:rPr>
              <w:t>6</w:t>
            </w:r>
            <w:r w:rsidR="0069538D" w:rsidRPr="0069538D">
              <w:rPr>
                <w:rFonts w:ascii="Times New Roman" w:hAnsi="Times New Roman" w:cs="Times New Roman"/>
                <w:b w:val="0"/>
                <w:bCs w:val="0"/>
                <w:i w:val="0"/>
                <w:iCs w:val="0"/>
                <w:noProof/>
                <w:webHidden/>
                <w:sz w:val="28"/>
                <w:szCs w:val="28"/>
              </w:rPr>
              <w:fldChar w:fldCharType="end"/>
            </w:r>
          </w:hyperlink>
        </w:p>
        <w:p w14:paraId="6AF25DEB" w14:textId="4087DFAB" w:rsidR="0069538D" w:rsidRPr="0069538D" w:rsidRDefault="006709E4" w:rsidP="000A5E9C">
          <w:pPr>
            <w:pStyle w:val="22"/>
            <w:tabs>
              <w:tab w:val="left" w:pos="567"/>
              <w:tab w:val="left" w:pos="960"/>
              <w:tab w:val="right" w:leader="dot" w:pos="9016"/>
            </w:tabs>
            <w:spacing w:line="360" w:lineRule="auto"/>
            <w:ind w:left="0" w:right="237"/>
            <w:rPr>
              <w:rFonts w:ascii="Times New Roman" w:eastAsiaTheme="minorEastAsia" w:hAnsi="Times New Roman" w:cs="Times New Roman"/>
              <w:b w:val="0"/>
              <w:bCs w:val="0"/>
              <w:noProof/>
              <w:kern w:val="2"/>
              <w:sz w:val="28"/>
              <w:szCs w:val="28"/>
              <w14:ligatures w14:val="standardContextual"/>
            </w:rPr>
          </w:pPr>
          <w:hyperlink w:anchor="_Toc136038840" w:history="1">
            <w:r w:rsidR="0069538D" w:rsidRPr="0069538D">
              <w:rPr>
                <w:rStyle w:val="ad"/>
                <w:rFonts w:ascii="Times New Roman" w:hAnsi="Times New Roman" w:cs="Times New Roman"/>
                <w:b w:val="0"/>
                <w:bCs w:val="0"/>
                <w:noProof/>
                <w:sz w:val="28"/>
                <w:szCs w:val="28"/>
                <w:lang w:val="uk-UA"/>
              </w:rPr>
              <w:t>1.1.</w:t>
            </w:r>
            <w:r w:rsidR="0069538D" w:rsidRPr="0069538D">
              <w:rPr>
                <w:rFonts w:ascii="Times New Roman" w:eastAsiaTheme="minorEastAsia" w:hAnsi="Times New Roman" w:cs="Times New Roman"/>
                <w:b w:val="0"/>
                <w:bCs w:val="0"/>
                <w:noProof/>
                <w:kern w:val="2"/>
                <w:sz w:val="28"/>
                <w:szCs w:val="28"/>
                <w14:ligatures w14:val="standardContextual"/>
              </w:rPr>
              <w:tab/>
            </w:r>
            <w:r w:rsidR="0069538D" w:rsidRPr="0069538D">
              <w:rPr>
                <w:rStyle w:val="ad"/>
                <w:rFonts w:ascii="Times New Roman" w:hAnsi="Times New Roman" w:cs="Times New Roman"/>
                <w:b w:val="0"/>
                <w:bCs w:val="0"/>
                <w:noProof/>
                <w:sz w:val="28"/>
                <w:szCs w:val="28"/>
                <w:lang w:val="uk-UA"/>
              </w:rPr>
              <w:t>Основні аспекти процесу управління портфелем цінних паперів.</w:t>
            </w:r>
            <w:r w:rsidR="0069538D" w:rsidRPr="0069538D">
              <w:rPr>
                <w:rFonts w:ascii="Times New Roman" w:hAnsi="Times New Roman" w:cs="Times New Roman"/>
                <w:b w:val="0"/>
                <w:bCs w:val="0"/>
                <w:noProof/>
                <w:webHidden/>
                <w:sz w:val="28"/>
                <w:szCs w:val="28"/>
              </w:rPr>
              <w:tab/>
            </w:r>
            <w:r w:rsidR="0069538D" w:rsidRPr="0069538D">
              <w:rPr>
                <w:rFonts w:ascii="Times New Roman" w:hAnsi="Times New Roman" w:cs="Times New Roman"/>
                <w:b w:val="0"/>
                <w:bCs w:val="0"/>
                <w:noProof/>
                <w:webHidden/>
                <w:sz w:val="28"/>
                <w:szCs w:val="28"/>
              </w:rPr>
              <w:fldChar w:fldCharType="begin"/>
            </w:r>
            <w:r w:rsidR="0069538D" w:rsidRPr="0069538D">
              <w:rPr>
                <w:rFonts w:ascii="Times New Roman" w:hAnsi="Times New Roman" w:cs="Times New Roman"/>
                <w:b w:val="0"/>
                <w:bCs w:val="0"/>
                <w:noProof/>
                <w:webHidden/>
                <w:sz w:val="28"/>
                <w:szCs w:val="28"/>
              </w:rPr>
              <w:instrText xml:space="preserve"> PAGEREF _Toc136038840 \h </w:instrText>
            </w:r>
            <w:r w:rsidR="0069538D" w:rsidRPr="0069538D">
              <w:rPr>
                <w:rFonts w:ascii="Times New Roman" w:hAnsi="Times New Roman" w:cs="Times New Roman"/>
                <w:b w:val="0"/>
                <w:bCs w:val="0"/>
                <w:noProof/>
                <w:webHidden/>
                <w:sz w:val="28"/>
                <w:szCs w:val="28"/>
              </w:rPr>
            </w:r>
            <w:r w:rsidR="0069538D" w:rsidRPr="0069538D">
              <w:rPr>
                <w:rFonts w:ascii="Times New Roman" w:hAnsi="Times New Roman" w:cs="Times New Roman"/>
                <w:b w:val="0"/>
                <w:bCs w:val="0"/>
                <w:noProof/>
                <w:webHidden/>
                <w:sz w:val="28"/>
                <w:szCs w:val="28"/>
              </w:rPr>
              <w:fldChar w:fldCharType="separate"/>
            </w:r>
            <w:r w:rsidR="00BA716F">
              <w:rPr>
                <w:rFonts w:ascii="Times New Roman" w:hAnsi="Times New Roman" w:cs="Times New Roman"/>
                <w:b w:val="0"/>
                <w:bCs w:val="0"/>
                <w:noProof/>
                <w:webHidden/>
                <w:sz w:val="28"/>
                <w:szCs w:val="28"/>
              </w:rPr>
              <w:t>6</w:t>
            </w:r>
            <w:r w:rsidR="0069538D" w:rsidRPr="0069538D">
              <w:rPr>
                <w:rFonts w:ascii="Times New Roman" w:hAnsi="Times New Roman" w:cs="Times New Roman"/>
                <w:b w:val="0"/>
                <w:bCs w:val="0"/>
                <w:noProof/>
                <w:webHidden/>
                <w:sz w:val="28"/>
                <w:szCs w:val="28"/>
              </w:rPr>
              <w:fldChar w:fldCharType="end"/>
            </w:r>
          </w:hyperlink>
        </w:p>
        <w:p w14:paraId="6F09E49F" w14:textId="0AEB4A1A" w:rsidR="0069538D" w:rsidRPr="0069538D" w:rsidRDefault="006709E4" w:rsidP="000A5E9C">
          <w:pPr>
            <w:pStyle w:val="22"/>
            <w:tabs>
              <w:tab w:val="left" w:pos="567"/>
              <w:tab w:val="left" w:pos="960"/>
              <w:tab w:val="right" w:leader="dot" w:pos="9016"/>
            </w:tabs>
            <w:spacing w:line="360" w:lineRule="auto"/>
            <w:ind w:left="0" w:right="237"/>
            <w:rPr>
              <w:rFonts w:ascii="Times New Roman" w:eastAsiaTheme="minorEastAsia" w:hAnsi="Times New Roman" w:cs="Times New Roman"/>
              <w:b w:val="0"/>
              <w:bCs w:val="0"/>
              <w:noProof/>
              <w:kern w:val="2"/>
              <w:sz w:val="28"/>
              <w:szCs w:val="28"/>
              <w14:ligatures w14:val="standardContextual"/>
            </w:rPr>
          </w:pPr>
          <w:hyperlink w:anchor="_Toc136038841" w:history="1">
            <w:r w:rsidR="0069538D" w:rsidRPr="0069538D">
              <w:rPr>
                <w:rStyle w:val="ad"/>
                <w:rFonts w:ascii="Times New Roman" w:hAnsi="Times New Roman" w:cs="Times New Roman"/>
                <w:b w:val="0"/>
                <w:bCs w:val="0"/>
                <w:noProof/>
                <w:sz w:val="28"/>
                <w:szCs w:val="28"/>
                <w:lang w:val="uk-UA"/>
              </w:rPr>
              <w:t>1.2.</w:t>
            </w:r>
            <w:r w:rsidR="0069538D" w:rsidRPr="0069538D">
              <w:rPr>
                <w:rFonts w:ascii="Times New Roman" w:eastAsiaTheme="minorEastAsia" w:hAnsi="Times New Roman" w:cs="Times New Roman"/>
                <w:b w:val="0"/>
                <w:bCs w:val="0"/>
                <w:noProof/>
                <w:kern w:val="2"/>
                <w:sz w:val="28"/>
                <w:szCs w:val="28"/>
                <w14:ligatures w14:val="standardContextual"/>
              </w:rPr>
              <w:tab/>
            </w:r>
            <w:r w:rsidR="0069538D" w:rsidRPr="0069538D">
              <w:rPr>
                <w:rStyle w:val="ad"/>
                <w:rFonts w:ascii="Times New Roman" w:hAnsi="Times New Roman" w:cs="Times New Roman"/>
                <w:b w:val="0"/>
                <w:bCs w:val="0"/>
                <w:noProof/>
                <w:sz w:val="28"/>
                <w:szCs w:val="28"/>
                <w:lang w:val="uk-UA"/>
              </w:rPr>
              <w:t>Зародження та розвиток сучасної портфельної теорії.</w:t>
            </w:r>
            <w:r w:rsidR="0069538D" w:rsidRPr="0069538D">
              <w:rPr>
                <w:rFonts w:ascii="Times New Roman" w:hAnsi="Times New Roman" w:cs="Times New Roman"/>
                <w:b w:val="0"/>
                <w:bCs w:val="0"/>
                <w:noProof/>
                <w:webHidden/>
                <w:sz w:val="28"/>
                <w:szCs w:val="28"/>
              </w:rPr>
              <w:tab/>
            </w:r>
            <w:r w:rsidR="0069538D" w:rsidRPr="0069538D">
              <w:rPr>
                <w:rFonts w:ascii="Times New Roman" w:hAnsi="Times New Roman" w:cs="Times New Roman"/>
                <w:b w:val="0"/>
                <w:bCs w:val="0"/>
                <w:noProof/>
                <w:webHidden/>
                <w:sz w:val="28"/>
                <w:szCs w:val="28"/>
              </w:rPr>
              <w:fldChar w:fldCharType="begin"/>
            </w:r>
            <w:r w:rsidR="0069538D" w:rsidRPr="0069538D">
              <w:rPr>
                <w:rFonts w:ascii="Times New Roman" w:hAnsi="Times New Roman" w:cs="Times New Roman"/>
                <w:b w:val="0"/>
                <w:bCs w:val="0"/>
                <w:noProof/>
                <w:webHidden/>
                <w:sz w:val="28"/>
                <w:szCs w:val="28"/>
              </w:rPr>
              <w:instrText xml:space="preserve"> PAGEREF _Toc136038841 \h </w:instrText>
            </w:r>
            <w:r w:rsidR="0069538D" w:rsidRPr="0069538D">
              <w:rPr>
                <w:rFonts w:ascii="Times New Roman" w:hAnsi="Times New Roman" w:cs="Times New Roman"/>
                <w:b w:val="0"/>
                <w:bCs w:val="0"/>
                <w:noProof/>
                <w:webHidden/>
                <w:sz w:val="28"/>
                <w:szCs w:val="28"/>
              </w:rPr>
            </w:r>
            <w:r w:rsidR="0069538D" w:rsidRPr="0069538D">
              <w:rPr>
                <w:rFonts w:ascii="Times New Roman" w:hAnsi="Times New Roman" w:cs="Times New Roman"/>
                <w:b w:val="0"/>
                <w:bCs w:val="0"/>
                <w:noProof/>
                <w:webHidden/>
                <w:sz w:val="28"/>
                <w:szCs w:val="28"/>
              </w:rPr>
              <w:fldChar w:fldCharType="separate"/>
            </w:r>
            <w:r w:rsidR="00BA716F">
              <w:rPr>
                <w:rFonts w:ascii="Times New Roman" w:hAnsi="Times New Roman" w:cs="Times New Roman"/>
                <w:b w:val="0"/>
                <w:bCs w:val="0"/>
                <w:noProof/>
                <w:webHidden/>
                <w:sz w:val="28"/>
                <w:szCs w:val="28"/>
              </w:rPr>
              <w:t>13</w:t>
            </w:r>
            <w:r w:rsidR="0069538D" w:rsidRPr="0069538D">
              <w:rPr>
                <w:rFonts w:ascii="Times New Roman" w:hAnsi="Times New Roman" w:cs="Times New Roman"/>
                <w:b w:val="0"/>
                <w:bCs w:val="0"/>
                <w:noProof/>
                <w:webHidden/>
                <w:sz w:val="28"/>
                <w:szCs w:val="28"/>
              </w:rPr>
              <w:fldChar w:fldCharType="end"/>
            </w:r>
          </w:hyperlink>
        </w:p>
        <w:p w14:paraId="6994A976" w14:textId="64AAE6F7" w:rsidR="0069538D" w:rsidRPr="0069538D" w:rsidRDefault="006709E4" w:rsidP="000A5E9C">
          <w:pPr>
            <w:pStyle w:val="22"/>
            <w:tabs>
              <w:tab w:val="left" w:pos="567"/>
              <w:tab w:val="left" w:pos="960"/>
              <w:tab w:val="right" w:leader="dot" w:pos="9016"/>
            </w:tabs>
            <w:spacing w:line="360" w:lineRule="auto"/>
            <w:ind w:left="0" w:right="237"/>
            <w:rPr>
              <w:rFonts w:ascii="Times New Roman" w:eastAsiaTheme="minorEastAsia" w:hAnsi="Times New Roman" w:cs="Times New Roman"/>
              <w:b w:val="0"/>
              <w:bCs w:val="0"/>
              <w:noProof/>
              <w:kern w:val="2"/>
              <w:sz w:val="28"/>
              <w:szCs w:val="28"/>
              <w14:ligatures w14:val="standardContextual"/>
            </w:rPr>
          </w:pPr>
          <w:hyperlink w:anchor="_Toc136038842" w:history="1">
            <w:r w:rsidR="0069538D" w:rsidRPr="0069538D">
              <w:rPr>
                <w:rStyle w:val="ad"/>
                <w:rFonts w:ascii="Times New Roman" w:hAnsi="Times New Roman" w:cs="Times New Roman"/>
                <w:b w:val="0"/>
                <w:bCs w:val="0"/>
                <w:noProof/>
                <w:sz w:val="28"/>
                <w:szCs w:val="28"/>
                <w:lang w:val="uk-UA"/>
              </w:rPr>
              <w:t>1.3.</w:t>
            </w:r>
            <w:r w:rsidR="0069538D" w:rsidRPr="0069538D">
              <w:rPr>
                <w:rFonts w:ascii="Times New Roman" w:eastAsiaTheme="minorEastAsia" w:hAnsi="Times New Roman" w:cs="Times New Roman"/>
                <w:b w:val="0"/>
                <w:bCs w:val="0"/>
                <w:noProof/>
                <w:kern w:val="2"/>
                <w:sz w:val="28"/>
                <w:szCs w:val="28"/>
                <w14:ligatures w14:val="standardContextual"/>
              </w:rPr>
              <w:tab/>
            </w:r>
            <w:r w:rsidR="0069538D" w:rsidRPr="0069538D">
              <w:rPr>
                <w:rStyle w:val="ad"/>
                <w:rFonts w:ascii="Times New Roman" w:hAnsi="Times New Roman" w:cs="Times New Roman"/>
                <w:b w:val="0"/>
                <w:bCs w:val="0"/>
                <w:noProof/>
                <w:sz w:val="28"/>
                <w:szCs w:val="28"/>
                <w:lang w:val="uk-UA"/>
              </w:rPr>
              <w:t>Ключові поняття портфельного інвестування.</w:t>
            </w:r>
            <w:r w:rsidR="0069538D" w:rsidRPr="0069538D">
              <w:rPr>
                <w:rFonts w:ascii="Times New Roman" w:hAnsi="Times New Roman" w:cs="Times New Roman"/>
                <w:b w:val="0"/>
                <w:bCs w:val="0"/>
                <w:noProof/>
                <w:webHidden/>
                <w:sz w:val="28"/>
                <w:szCs w:val="28"/>
              </w:rPr>
              <w:tab/>
            </w:r>
            <w:r w:rsidR="0069538D" w:rsidRPr="0069538D">
              <w:rPr>
                <w:rFonts w:ascii="Times New Roman" w:hAnsi="Times New Roman" w:cs="Times New Roman"/>
                <w:b w:val="0"/>
                <w:bCs w:val="0"/>
                <w:noProof/>
                <w:webHidden/>
                <w:sz w:val="28"/>
                <w:szCs w:val="28"/>
              </w:rPr>
              <w:fldChar w:fldCharType="begin"/>
            </w:r>
            <w:r w:rsidR="0069538D" w:rsidRPr="0069538D">
              <w:rPr>
                <w:rFonts w:ascii="Times New Roman" w:hAnsi="Times New Roman" w:cs="Times New Roman"/>
                <w:b w:val="0"/>
                <w:bCs w:val="0"/>
                <w:noProof/>
                <w:webHidden/>
                <w:sz w:val="28"/>
                <w:szCs w:val="28"/>
              </w:rPr>
              <w:instrText xml:space="preserve"> PAGEREF _Toc136038842 \h </w:instrText>
            </w:r>
            <w:r w:rsidR="0069538D" w:rsidRPr="0069538D">
              <w:rPr>
                <w:rFonts w:ascii="Times New Roman" w:hAnsi="Times New Roman" w:cs="Times New Roman"/>
                <w:b w:val="0"/>
                <w:bCs w:val="0"/>
                <w:noProof/>
                <w:webHidden/>
                <w:sz w:val="28"/>
                <w:szCs w:val="28"/>
              </w:rPr>
            </w:r>
            <w:r w:rsidR="0069538D" w:rsidRPr="0069538D">
              <w:rPr>
                <w:rFonts w:ascii="Times New Roman" w:hAnsi="Times New Roman" w:cs="Times New Roman"/>
                <w:b w:val="0"/>
                <w:bCs w:val="0"/>
                <w:noProof/>
                <w:webHidden/>
                <w:sz w:val="28"/>
                <w:szCs w:val="28"/>
              </w:rPr>
              <w:fldChar w:fldCharType="separate"/>
            </w:r>
            <w:r w:rsidR="00BA716F">
              <w:rPr>
                <w:rFonts w:ascii="Times New Roman" w:hAnsi="Times New Roman" w:cs="Times New Roman"/>
                <w:b w:val="0"/>
                <w:bCs w:val="0"/>
                <w:noProof/>
                <w:webHidden/>
                <w:sz w:val="28"/>
                <w:szCs w:val="28"/>
              </w:rPr>
              <w:t>19</w:t>
            </w:r>
            <w:r w:rsidR="0069538D" w:rsidRPr="0069538D">
              <w:rPr>
                <w:rFonts w:ascii="Times New Roman" w:hAnsi="Times New Roman" w:cs="Times New Roman"/>
                <w:b w:val="0"/>
                <w:bCs w:val="0"/>
                <w:noProof/>
                <w:webHidden/>
                <w:sz w:val="28"/>
                <w:szCs w:val="28"/>
              </w:rPr>
              <w:fldChar w:fldCharType="end"/>
            </w:r>
          </w:hyperlink>
        </w:p>
        <w:p w14:paraId="0735FDE5" w14:textId="368B695D" w:rsidR="0069538D" w:rsidRPr="0069538D" w:rsidRDefault="006709E4" w:rsidP="000A5E9C">
          <w:pPr>
            <w:pStyle w:val="11"/>
            <w:tabs>
              <w:tab w:val="left" w:pos="567"/>
              <w:tab w:val="right" w:leader="dot" w:pos="9016"/>
            </w:tabs>
            <w:spacing w:line="360" w:lineRule="auto"/>
            <w:ind w:right="237"/>
            <w:rPr>
              <w:rFonts w:ascii="Times New Roman" w:eastAsiaTheme="minorEastAsia" w:hAnsi="Times New Roman" w:cs="Times New Roman"/>
              <w:b w:val="0"/>
              <w:bCs w:val="0"/>
              <w:i w:val="0"/>
              <w:iCs w:val="0"/>
              <w:noProof/>
              <w:kern w:val="2"/>
              <w:sz w:val="28"/>
              <w:szCs w:val="28"/>
              <w14:ligatures w14:val="standardContextual"/>
            </w:rPr>
          </w:pPr>
          <w:hyperlink w:anchor="_Toc136038843" w:history="1">
            <w:r w:rsidR="0069538D" w:rsidRPr="0069538D">
              <w:rPr>
                <w:rStyle w:val="ad"/>
                <w:rFonts w:ascii="Times New Roman" w:hAnsi="Times New Roman" w:cs="Times New Roman"/>
                <w:b w:val="0"/>
                <w:bCs w:val="0"/>
                <w:i w:val="0"/>
                <w:iCs w:val="0"/>
                <w:noProof/>
                <w:sz w:val="28"/>
                <w:szCs w:val="28"/>
                <w:lang w:val="uk-UA"/>
              </w:rPr>
              <w:t>РОЗДІЛ 2. МЕТОДИКА ФОРМУВАННЯ ТА АНАЛІЗУ ОПТИМАЛЬНОГО ПОРТФЕЛЯ ЦІННИХ ПАПЕРІВ.</w:t>
            </w:r>
            <w:r w:rsidR="0069538D" w:rsidRPr="0069538D">
              <w:rPr>
                <w:rFonts w:ascii="Times New Roman" w:hAnsi="Times New Roman" w:cs="Times New Roman"/>
                <w:b w:val="0"/>
                <w:bCs w:val="0"/>
                <w:i w:val="0"/>
                <w:iCs w:val="0"/>
                <w:noProof/>
                <w:webHidden/>
                <w:sz w:val="28"/>
                <w:szCs w:val="28"/>
              </w:rPr>
              <w:tab/>
            </w:r>
            <w:r w:rsidR="0069538D" w:rsidRPr="0069538D">
              <w:rPr>
                <w:rFonts w:ascii="Times New Roman" w:hAnsi="Times New Roman" w:cs="Times New Roman"/>
                <w:b w:val="0"/>
                <w:bCs w:val="0"/>
                <w:i w:val="0"/>
                <w:iCs w:val="0"/>
                <w:noProof/>
                <w:webHidden/>
                <w:sz w:val="28"/>
                <w:szCs w:val="28"/>
              </w:rPr>
              <w:fldChar w:fldCharType="begin"/>
            </w:r>
            <w:r w:rsidR="0069538D" w:rsidRPr="0069538D">
              <w:rPr>
                <w:rFonts w:ascii="Times New Roman" w:hAnsi="Times New Roman" w:cs="Times New Roman"/>
                <w:b w:val="0"/>
                <w:bCs w:val="0"/>
                <w:i w:val="0"/>
                <w:iCs w:val="0"/>
                <w:noProof/>
                <w:webHidden/>
                <w:sz w:val="28"/>
                <w:szCs w:val="28"/>
              </w:rPr>
              <w:instrText xml:space="preserve"> PAGEREF _Toc136038843 \h </w:instrText>
            </w:r>
            <w:r w:rsidR="0069538D" w:rsidRPr="0069538D">
              <w:rPr>
                <w:rFonts w:ascii="Times New Roman" w:hAnsi="Times New Roman" w:cs="Times New Roman"/>
                <w:b w:val="0"/>
                <w:bCs w:val="0"/>
                <w:i w:val="0"/>
                <w:iCs w:val="0"/>
                <w:noProof/>
                <w:webHidden/>
                <w:sz w:val="28"/>
                <w:szCs w:val="28"/>
              </w:rPr>
            </w:r>
            <w:r w:rsidR="0069538D" w:rsidRPr="0069538D">
              <w:rPr>
                <w:rFonts w:ascii="Times New Roman" w:hAnsi="Times New Roman" w:cs="Times New Roman"/>
                <w:b w:val="0"/>
                <w:bCs w:val="0"/>
                <w:i w:val="0"/>
                <w:iCs w:val="0"/>
                <w:noProof/>
                <w:webHidden/>
                <w:sz w:val="28"/>
                <w:szCs w:val="28"/>
              </w:rPr>
              <w:fldChar w:fldCharType="separate"/>
            </w:r>
            <w:r w:rsidR="00BA716F">
              <w:rPr>
                <w:rFonts w:ascii="Times New Roman" w:hAnsi="Times New Roman" w:cs="Times New Roman"/>
                <w:b w:val="0"/>
                <w:bCs w:val="0"/>
                <w:i w:val="0"/>
                <w:iCs w:val="0"/>
                <w:noProof/>
                <w:webHidden/>
                <w:sz w:val="28"/>
                <w:szCs w:val="28"/>
              </w:rPr>
              <w:t>23</w:t>
            </w:r>
            <w:r w:rsidR="0069538D" w:rsidRPr="0069538D">
              <w:rPr>
                <w:rFonts w:ascii="Times New Roman" w:hAnsi="Times New Roman" w:cs="Times New Roman"/>
                <w:b w:val="0"/>
                <w:bCs w:val="0"/>
                <w:i w:val="0"/>
                <w:iCs w:val="0"/>
                <w:noProof/>
                <w:webHidden/>
                <w:sz w:val="28"/>
                <w:szCs w:val="28"/>
              </w:rPr>
              <w:fldChar w:fldCharType="end"/>
            </w:r>
          </w:hyperlink>
        </w:p>
        <w:p w14:paraId="3D59EE7E" w14:textId="01A824B8" w:rsidR="0069538D" w:rsidRPr="0069538D" w:rsidRDefault="006709E4" w:rsidP="000A5E9C">
          <w:pPr>
            <w:pStyle w:val="22"/>
            <w:tabs>
              <w:tab w:val="left" w:pos="567"/>
              <w:tab w:val="right" w:leader="dot" w:pos="9016"/>
            </w:tabs>
            <w:spacing w:line="360" w:lineRule="auto"/>
            <w:ind w:left="0" w:right="237"/>
            <w:rPr>
              <w:rFonts w:ascii="Times New Roman" w:eastAsiaTheme="minorEastAsia" w:hAnsi="Times New Roman" w:cs="Times New Roman"/>
              <w:b w:val="0"/>
              <w:bCs w:val="0"/>
              <w:noProof/>
              <w:kern w:val="2"/>
              <w:sz w:val="28"/>
              <w:szCs w:val="28"/>
              <w14:ligatures w14:val="standardContextual"/>
            </w:rPr>
          </w:pPr>
          <w:hyperlink w:anchor="_Toc136038844" w:history="1">
            <w:r w:rsidR="0069538D" w:rsidRPr="0069538D">
              <w:rPr>
                <w:rStyle w:val="ad"/>
                <w:rFonts w:ascii="Times New Roman" w:hAnsi="Times New Roman" w:cs="Times New Roman"/>
                <w:b w:val="0"/>
                <w:bCs w:val="0"/>
                <w:noProof/>
                <w:sz w:val="28"/>
                <w:szCs w:val="28"/>
                <w:lang w:val="uk-UA"/>
              </w:rPr>
              <w:t>2.1. Основні оптимізаційні моделі побудови портфеля цінних паперів.</w:t>
            </w:r>
            <w:r w:rsidR="0069538D" w:rsidRPr="0069538D">
              <w:rPr>
                <w:rFonts w:ascii="Times New Roman" w:hAnsi="Times New Roman" w:cs="Times New Roman"/>
                <w:b w:val="0"/>
                <w:bCs w:val="0"/>
                <w:noProof/>
                <w:webHidden/>
                <w:sz w:val="28"/>
                <w:szCs w:val="28"/>
              </w:rPr>
              <w:tab/>
            </w:r>
            <w:r w:rsidR="0069538D" w:rsidRPr="0069538D">
              <w:rPr>
                <w:rFonts w:ascii="Times New Roman" w:hAnsi="Times New Roman" w:cs="Times New Roman"/>
                <w:b w:val="0"/>
                <w:bCs w:val="0"/>
                <w:noProof/>
                <w:webHidden/>
                <w:sz w:val="28"/>
                <w:szCs w:val="28"/>
              </w:rPr>
              <w:fldChar w:fldCharType="begin"/>
            </w:r>
            <w:r w:rsidR="0069538D" w:rsidRPr="0069538D">
              <w:rPr>
                <w:rFonts w:ascii="Times New Roman" w:hAnsi="Times New Roman" w:cs="Times New Roman"/>
                <w:b w:val="0"/>
                <w:bCs w:val="0"/>
                <w:noProof/>
                <w:webHidden/>
                <w:sz w:val="28"/>
                <w:szCs w:val="28"/>
              </w:rPr>
              <w:instrText xml:space="preserve"> PAGEREF _Toc136038844 \h </w:instrText>
            </w:r>
            <w:r w:rsidR="0069538D" w:rsidRPr="0069538D">
              <w:rPr>
                <w:rFonts w:ascii="Times New Roman" w:hAnsi="Times New Roman" w:cs="Times New Roman"/>
                <w:b w:val="0"/>
                <w:bCs w:val="0"/>
                <w:noProof/>
                <w:webHidden/>
                <w:sz w:val="28"/>
                <w:szCs w:val="28"/>
              </w:rPr>
            </w:r>
            <w:r w:rsidR="0069538D" w:rsidRPr="0069538D">
              <w:rPr>
                <w:rFonts w:ascii="Times New Roman" w:hAnsi="Times New Roman" w:cs="Times New Roman"/>
                <w:b w:val="0"/>
                <w:bCs w:val="0"/>
                <w:noProof/>
                <w:webHidden/>
                <w:sz w:val="28"/>
                <w:szCs w:val="28"/>
              </w:rPr>
              <w:fldChar w:fldCharType="separate"/>
            </w:r>
            <w:r w:rsidR="00BA716F">
              <w:rPr>
                <w:rFonts w:ascii="Times New Roman" w:hAnsi="Times New Roman" w:cs="Times New Roman"/>
                <w:b w:val="0"/>
                <w:bCs w:val="0"/>
                <w:noProof/>
                <w:webHidden/>
                <w:sz w:val="28"/>
                <w:szCs w:val="28"/>
              </w:rPr>
              <w:t>23</w:t>
            </w:r>
            <w:r w:rsidR="0069538D" w:rsidRPr="0069538D">
              <w:rPr>
                <w:rFonts w:ascii="Times New Roman" w:hAnsi="Times New Roman" w:cs="Times New Roman"/>
                <w:b w:val="0"/>
                <w:bCs w:val="0"/>
                <w:noProof/>
                <w:webHidden/>
                <w:sz w:val="28"/>
                <w:szCs w:val="28"/>
              </w:rPr>
              <w:fldChar w:fldCharType="end"/>
            </w:r>
          </w:hyperlink>
        </w:p>
        <w:p w14:paraId="3E1F295F" w14:textId="3EAB4DFB" w:rsidR="0069538D" w:rsidRPr="0069538D" w:rsidRDefault="006709E4" w:rsidP="000A5E9C">
          <w:pPr>
            <w:pStyle w:val="22"/>
            <w:tabs>
              <w:tab w:val="left" w:pos="567"/>
              <w:tab w:val="right" w:leader="dot" w:pos="9016"/>
            </w:tabs>
            <w:spacing w:line="360" w:lineRule="auto"/>
            <w:ind w:left="0" w:right="237"/>
            <w:rPr>
              <w:rFonts w:ascii="Times New Roman" w:eastAsiaTheme="minorEastAsia" w:hAnsi="Times New Roman" w:cs="Times New Roman"/>
              <w:b w:val="0"/>
              <w:bCs w:val="0"/>
              <w:noProof/>
              <w:kern w:val="2"/>
              <w:sz w:val="28"/>
              <w:szCs w:val="28"/>
              <w14:ligatures w14:val="standardContextual"/>
            </w:rPr>
          </w:pPr>
          <w:hyperlink w:anchor="_Toc136038845" w:history="1">
            <w:r w:rsidR="0069538D" w:rsidRPr="0069538D">
              <w:rPr>
                <w:rStyle w:val="ad"/>
                <w:rFonts w:ascii="Times New Roman" w:hAnsi="Times New Roman" w:cs="Times New Roman"/>
                <w:b w:val="0"/>
                <w:bCs w:val="0"/>
                <w:noProof/>
                <w:sz w:val="28"/>
                <w:szCs w:val="28"/>
              </w:rPr>
              <w:t>2.2. Особливості та переваги використання програмного забезпечення для</w:t>
            </w:r>
            <w:r w:rsidR="0069538D" w:rsidRPr="0069538D">
              <w:rPr>
                <w:rStyle w:val="ad"/>
                <w:rFonts w:ascii="Times New Roman" w:hAnsi="Times New Roman" w:cs="Times New Roman"/>
                <w:b w:val="0"/>
                <w:bCs w:val="0"/>
                <w:noProof/>
                <w:sz w:val="28"/>
                <w:szCs w:val="28"/>
                <w:lang w:val="uk-UA"/>
              </w:rPr>
              <w:t xml:space="preserve"> управління інвестиційним портфелем.</w:t>
            </w:r>
            <w:r w:rsidR="0069538D" w:rsidRPr="0069538D">
              <w:rPr>
                <w:rFonts w:ascii="Times New Roman" w:hAnsi="Times New Roman" w:cs="Times New Roman"/>
                <w:b w:val="0"/>
                <w:bCs w:val="0"/>
                <w:noProof/>
                <w:webHidden/>
                <w:sz w:val="28"/>
                <w:szCs w:val="28"/>
              </w:rPr>
              <w:tab/>
            </w:r>
            <w:r w:rsidR="0069538D" w:rsidRPr="0069538D">
              <w:rPr>
                <w:rFonts w:ascii="Times New Roman" w:hAnsi="Times New Roman" w:cs="Times New Roman"/>
                <w:b w:val="0"/>
                <w:bCs w:val="0"/>
                <w:noProof/>
                <w:webHidden/>
                <w:sz w:val="28"/>
                <w:szCs w:val="28"/>
              </w:rPr>
              <w:fldChar w:fldCharType="begin"/>
            </w:r>
            <w:r w:rsidR="0069538D" w:rsidRPr="0069538D">
              <w:rPr>
                <w:rFonts w:ascii="Times New Roman" w:hAnsi="Times New Roman" w:cs="Times New Roman"/>
                <w:b w:val="0"/>
                <w:bCs w:val="0"/>
                <w:noProof/>
                <w:webHidden/>
                <w:sz w:val="28"/>
                <w:szCs w:val="28"/>
              </w:rPr>
              <w:instrText xml:space="preserve"> PAGEREF _Toc136038845 \h </w:instrText>
            </w:r>
            <w:r w:rsidR="0069538D" w:rsidRPr="0069538D">
              <w:rPr>
                <w:rFonts w:ascii="Times New Roman" w:hAnsi="Times New Roman" w:cs="Times New Roman"/>
                <w:b w:val="0"/>
                <w:bCs w:val="0"/>
                <w:noProof/>
                <w:webHidden/>
                <w:sz w:val="28"/>
                <w:szCs w:val="28"/>
              </w:rPr>
            </w:r>
            <w:r w:rsidR="0069538D" w:rsidRPr="0069538D">
              <w:rPr>
                <w:rFonts w:ascii="Times New Roman" w:hAnsi="Times New Roman" w:cs="Times New Roman"/>
                <w:b w:val="0"/>
                <w:bCs w:val="0"/>
                <w:noProof/>
                <w:webHidden/>
                <w:sz w:val="28"/>
                <w:szCs w:val="28"/>
              </w:rPr>
              <w:fldChar w:fldCharType="separate"/>
            </w:r>
            <w:r w:rsidR="00BA716F">
              <w:rPr>
                <w:rFonts w:ascii="Times New Roman" w:hAnsi="Times New Roman" w:cs="Times New Roman"/>
                <w:b w:val="0"/>
                <w:bCs w:val="0"/>
                <w:noProof/>
                <w:webHidden/>
                <w:sz w:val="28"/>
                <w:szCs w:val="28"/>
              </w:rPr>
              <w:t>32</w:t>
            </w:r>
            <w:r w:rsidR="0069538D" w:rsidRPr="0069538D">
              <w:rPr>
                <w:rFonts w:ascii="Times New Roman" w:hAnsi="Times New Roman" w:cs="Times New Roman"/>
                <w:b w:val="0"/>
                <w:bCs w:val="0"/>
                <w:noProof/>
                <w:webHidden/>
                <w:sz w:val="28"/>
                <w:szCs w:val="28"/>
              </w:rPr>
              <w:fldChar w:fldCharType="end"/>
            </w:r>
          </w:hyperlink>
        </w:p>
        <w:p w14:paraId="4C82F3EF" w14:textId="17C60A94" w:rsidR="0069538D" w:rsidRPr="0069538D" w:rsidRDefault="006709E4" w:rsidP="000A5E9C">
          <w:pPr>
            <w:pStyle w:val="22"/>
            <w:tabs>
              <w:tab w:val="left" w:pos="567"/>
              <w:tab w:val="right" w:leader="dot" w:pos="9016"/>
            </w:tabs>
            <w:spacing w:line="360" w:lineRule="auto"/>
            <w:ind w:left="0" w:right="237"/>
            <w:rPr>
              <w:rFonts w:ascii="Times New Roman" w:eastAsiaTheme="minorEastAsia" w:hAnsi="Times New Roman" w:cs="Times New Roman"/>
              <w:b w:val="0"/>
              <w:bCs w:val="0"/>
              <w:noProof/>
              <w:kern w:val="2"/>
              <w:sz w:val="28"/>
              <w:szCs w:val="28"/>
              <w14:ligatures w14:val="standardContextual"/>
            </w:rPr>
          </w:pPr>
          <w:hyperlink w:anchor="_Toc136038846" w:history="1">
            <w:r w:rsidR="0069538D" w:rsidRPr="0069538D">
              <w:rPr>
                <w:rStyle w:val="ad"/>
                <w:rFonts w:ascii="Times New Roman" w:hAnsi="Times New Roman" w:cs="Times New Roman"/>
                <w:b w:val="0"/>
                <w:bCs w:val="0"/>
                <w:noProof/>
                <w:sz w:val="28"/>
                <w:szCs w:val="28"/>
                <w:lang w:val="uk-UA"/>
              </w:rPr>
              <w:t>2.3. Оперативне управління реструктуризацією портфеля цінних паперів.</w:t>
            </w:r>
            <w:r w:rsidR="0069538D" w:rsidRPr="0069538D">
              <w:rPr>
                <w:rFonts w:ascii="Times New Roman" w:hAnsi="Times New Roman" w:cs="Times New Roman"/>
                <w:b w:val="0"/>
                <w:bCs w:val="0"/>
                <w:noProof/>
                <w:webHidden/>
                <w:sz w:val="28"/>
                <w:szCs w:val="28"/>
              </w:rPr>
              <w:tab/>
            </w:r>
            <w:r w:rsidR="0069538D" w:rsidRPr="0069538D">
              <w:rPr>
                <w:rFonts w:ascii="Times New Roman" w:hAnsi="Times New Roman" w:cs="Times New Roman"/>
                <w:b w:val="0"/>
                <w:bCs w:val="0"/>
                <w:noProof/>
                <w:webHidden/>
                <w:sz w:val="28"/>
                <w:szCs w:val="28"/>
              </w:rPr>
              <w:fldChar w:fldCharType="begin"/>
            </w:r>
            <w:r w:rsidR="0069538D" w:rsidRPr="0069538D">
              <w:rPr>
                <w:rFonts w:ascii="Times New Roman" w:hAnsi="Times New Roman" w:cs="Times New Roman"/>
                <w:b w:val="0"/>
                <w:bCs w:val="0"/>
                <w:noProof/>
                <w:webHidden/>
                <w:sz w:val="28"/>
                <w:szCs w:val="28"/>
              </w:rPr>
              <w:instrText xml:space="preserve"> PAGEREF _Toc136038846 \h </w:instrText>
            </w:r>
            <w:r w:rsidR="0069538D" w:rsidRPr="0069538D">
              <w:rPr>
                <w:rFonts w:ascii="Times New Roman" w:hAnsi="Times New Roman" w:cs="Times New Roman"/>
                <w:b w:val="0"/>
                <w:bCs w:val="0"/>
                <w:noProof/>
                <w:webHidden/>
                <w:sz w:val="28"/>
                <w:szCs w:val="28"/>
              </w:rPr>
            </w:r>
            <w:r w:rsidR="0069538D" w:rsidRPr="0069538D">
              <w:rPr>
                <w:rFonts w:ascii="Times New Roman" w:hAnsi="Times New Roman" w:cs="Times New Roman"/>
                <w:b w:val="0"/>
                <w:bCs w:val="0"/>
                <w:noProof/>
                <w:webHidden/>
                <w:sz w:val="28"/>
                <w:szCs w:val="28"/>
              </w:rPr>
              <w:fldChar w:fldCharType="separate"/>
            </w:r>
            <w:r w:rsidR="00BA716F">
              <w:rPr>
                <w:rFonts w:ascii="Times New Roman" w:hAnsi="Times New Roman" w:cs="Times New Roman"/>
                <w:b w:val="0"/>
                <w:bCs w:val="0"/>
                <w:noProof/>
                <w:webHidden/>
                <w:sz w:val="28"/>
                <w:szCs w:val="28"/>
              </w:rPr>
              <w:t>38</w:t>
            </w:r>
            <w:r w:rsidR="0069538D" w:rsidRPr="0069538D">
              <w:rPr>
                <w:rFonts w:ascii="Times New Roman" w:hAnsi="Times New Roman" w:cs="Times New Roman"/>
                <w:b w:val="0"/>
                <w:bCs w:val="0"/>
                <w:noProof/>
                <w:webHidden/>
                <w:sz w:val="28"/>
                <w:szCs w:val="28"/>
              </w:rPr>
              <w:fldChar w:fldCharType="end"/>
            </w:r>
          </w:hyperlink>
        </w:p>
        <w:p w14:paraId="56D4EA2B" w14:textId="7D7D0B5C" w:rsidR="0069538D" w:rsidRPr="0069538D" w:rsidRDefault="006709E4" w:rsidP="000A5E9C">
          <w:pPr>
            <w:pStyle w:val="11"/>
            <w:tabs>
              <w:tab w:val="left" w:pos="567"/>
              <w:tab w:val="right" w:leader="dot" w:pos="9016"/>
            </w:tabs>
            <w:spacing w:line="360" w:lineRule="auto"/>
            <w:ind w:right="237"/>
            <w:rPr>
              <w:rFonts w:ascii="Times New Roman" w:eastAsiaTheme="minorEastAsia" w:hAnsi="Times New Roman" w:cs="Times New Roman"/>
              <w:b w:val="0"/>
              <w:bCs w:val="0"/>
              <w:i w:val="0"/>
              <w:iCs w:val="0"/>
              <w:noProof/>
              <w:kern w:val="2"/>
              <w:sz w:val="28"/>
              <w:szCs w:val="28"/>
              <w14:ligatures w14:val="standardContextual"/>
            </w:rPr>
          </w:pPr>
          <w:hyperlink w:anchor="_Toc136038847" w:history="1">
            <w:r w:rsidR="0069538D" w:rsidRPr="0069538D">
              <w:rPr>
                <w:rStyle w:val="ad"/>
                <w:rFonts w:ascii="Times New Roman" w:hAnsi="Times New Roman" w:cs="Times New Roman"/>
                <w:b w:val="0"/>
                <w:bCs w:val="0"/>
                <w:i w:val="0"/>
                <w:iCs w:val="0"/>
                <w:noProof/>
                <w:sz w:val="28"/>
                <w:szCs w:val="28"/>
                <w:lang w:val="uk-UA"/>
              </w:rPr>
              <w:t>РОЗДІЛ 3. РЕАЛІЗАЦІЯ ТА АНАЛІЗ ПРОЦЕСУ ОПТИМІЗАЦІЇ ПОРТФЕЛЯ ЦІННИХ ПАПЕРІВ.</w:t>
            </w:r>
            <w:r w:rsidR="0069538D" w:rsidRPr="0069538D">
              <w:rPr>
                <w:rFonts w:ascii="Times New Roman" w:hAnsi="Times New Roman" w:cs="Times New Roman"/>
                <w:b w:val="0"/>
                <w:bCs w:val="0"/>
                <w:i w:val="0"/>
                <w:iCs w:val="0"/>
                <w:noProof/>
                <w:webHidden/>
                <w:sz w:val="28"/>
                <w:szCs w:val="28"/>
              </w:rPr>
              <w:tab/>
            </w:r>
            <w:r w:rsidR="0069538D" w:rsidRPr="0069538D">
              <w:rPr>
                <w:rFonts w:ascii="Times New Roman" w:hAnsi="Times New Roman" w:cs="Times New Roman"/>
                <w:b w:val="0"/>
                <w:bCs w:val="0"/>
                <w:i w:val="0"/>
                <w:iCs w:val="0"/>
                <w:noProof/>
                <w:webHidden/>
                <w:sz w:val="28"/>
                <w:szCs w:val="28"/>
              </w:rPr>
              <w:fldChar w:fldCharType="begin"/>
            </w:r>
            <w:r w:rsidR="0069538D" w:rsidRPr="0069538D">
              <w:rPr>
                <w:rFonts w:ascii="Times New Roman" w:hAnsi="Times New Roman" w:cs="Times New Roman"/>
                <w:b w:val="0"/>
                <w:bCs w:val="0"/>
                <w:i w:val="0"/>
                <w:iCs w:val="0"/>
                <w:noProof/>
                <w:webHidden/>
                <w:sz w:val="28"/>
                <w:szCs w:val="28"/>
              </w:rPr>
              <w:instrText xml:space="preserve"> PAGEREF _Toc136038847 \h </w:instrText>
            </w:r>
            <w:r w:rsidR="0069538D" w:rsidRPr="0069538D">
              <w:rPr>
                <w:rFonts w:ascii="Times New Roman" w:hAnsi="Times New Roman" w:cs="Times New Roman"/>
                <w:b w:val="0"/>
                <w:bCs w:val="0"/>
                <w:i w:val="0"/>
                <w:iCs w:val="0"/>
                <w:noProof/>
                <w:webHidden/>
                <w:sz w:val="28"/>
                <w:szCs w:val="28"/>
              </w:rPr>
            </w:r>
            <w:r w:rsidR="0069538D" w:rsidRPr="0069538D">
              <w:rPr>
                <w:rFonts w:ascii="Times New Roman" w:hAnsi="Times New Roman" w:cs="Times New Roman"/>
                <w:b w:val="0"/>
                <w:bCs w:val="0"/>
                <w:i w:val="0"/>
                <w:iCs w:val="0"/>
                <w:noProof/>
                <w:webHidden/>
                <w:sz w:val="28"/>
                <w:szCs w:val="28"/>
              </w:rPr>
              <w:fldChar w:fldCharType="separate"/>
            </w:r>
            <w:r w:rsidR="00BA716F">
              <w:rPr>
                <w:rFonts w:ascii="Times New Roman" w:hAnsi="Times New Roman" w:cs="Times New Roman"/>
                <w:b w:val="0"/>
                <w:bCs w:val="0"/>
                <w:i w:val="0"/>
                <w:iCs w:val="0"/>
                <w:noProof/>
                <w:webHidden/>
                <w:sz w:val="28"/>
                <w:szCs w:val="28"/>
              </w:rPr>
              <w:t>43</w:t>
            </w:r>
            <w:r w:rsidR="0069538D" w:rsidRPr="0069538D">
              <w:rPr>
                <w:rFonts w:ascii="Times New Roman" w:hAnsi="Times New Roman" w:cs="Times New Roman"/>
                <w:b w:val="0"/>
                <w:bCs w:val="0"/>
                <w:i w:val="0"/>
                <w:iCs w:val="0"/>
                <w:noProof/>
                <w:webHidden/>
                <w:sz w:val="28"/>
                <w:szCs w:val="28"/>
              </w:rPr>
              <w:fldChar w:fldCharType="end"/>
            </w:r>
          </w:hyperlink>
        </w:p>
        <w:p w14:paraId="4128655D" w14:textId="7A72BA56" w:rsidR="0069538D" w:rsidRPr="0069538D" w:rsidRDefault="006709E4" w:rsidP="000A5E9C">
          <w:pPr>
            <w:pStyle w:val="22"/>
            <w:tabs>
              <w:tab w:val="left" w:pos="567"/>
              <w:tab w:val="right" w:leader="dot" w:pos="9016"/>
            </w:tabs>
            <w:spacing w:line="360" w:lineRule="auto"/>
            <w:ind w:left="0" w:right="237"/>
            <w:rPr>
              <w:rFonts w:ascii="Times New Roman" w:eastAsiaTheme="minorEastAsia" w:hAnsi="Times New Roman" w:cs="Times New Roman"/>
              <w:b w:val="0"/>
              <w:bCs w:val="0"/>
              <w:noProof/>
              <w:kern w:val="2"/>
              <w:sz w:val="28"/>
              <w:szCs w:val="28"/>
              <w14:ligatures w14:val="standardContextual"/>
            </w:rPr>
          </w:pPr>
          <w:hyperlink w:anchor="_Toc136038848" w:history="1">
            <w:r w:rsidR="0069538D" w:rsidRPr="0069538D">
              <w:rPr>
                <w:rStyle w:val="ad"/>
                <w:rFonts w:ascii="Times New Roman" w:hAnsi="Times New Roman" w:cs="Times New Roman"/>
                <w:b w:val="0"/>
                <w:bCs w:val="0"/>
                <w:noProof/>
                <w:sz w:val="28"/>
                <w:szCs w:val="28"/>
                <w:lang w:val="uk-UA"/>
              </w:rPr>
              <w:t>3.1. Формування інформаційної бази для оптимізації портфеля цінних паперів.</w:t>
            </w:r>
            <w:r w:rsidR="0069538D" w:rsidRPr="0069538D">
              <w:rPr>
                <w:rFonts w:ascii="Times New Roman" w:hAnsi="Times New Roman" w:cs="Times New Roman"/>
                <w:b w:val="0"/>
                <w:bCs w:val="0"/>
                <w:noProof/>
                <w:webHidden/>
                <w:sz w:val="28"/>
                <w:szCs w:val="28"/>
              </w:rPr>
              <w:tab/>
            </w:r>
            <w:r w:rsidR="0069538D" w:rsidRPr="0069538D">
              <w:rPr>
                <w:rFonts w:ascii="Times New Roman" w:hAnsi="Times New Roman" w:cs="Times New Roman"/>
                <w:b w:val="0"/>
                <w:bCs w:val="0"/>
                <w:noProof/>
                <w:webHidden/>
                <w:sz w:val="28"/>
                <w:szCs w:val="28"/>
              </w:rPr>
              <w:fldChar w:fldCharType="begin"/>
            </w:r>
            <w:r w:rsidR="0069538D" w:rsidRPr="0069538D">
              <w:rPr>
                <w:rFonts w:ascii="Times New Roman" w:hAnsi="Times New Roman" w:cs="Times New Roman"/>
                <w:b w:val="0"/>
                <w:bCs w:val="0"/>
                <w:noProof/>
                <w:webHidden/>
                <w:sz w:val="28"/>
                <w:szCs w:val="28"/>
              </w:rPr>
              <w:instrText xml:space="preserve"> PAGEREF _Toc136038848 \h </w:instrText>
            </w:r>
            <w:r w:rsidR="0069538D" w:rsidRPr="0069538D">
              <w:rPr>
                <w:rFonts w:ascii="Times New Roman" w:hAnsi="Times New Roman" w:cs="Times New Roman"/>
                <w:b w:val="0"/>
                <w:bCs w:val="0"/>
                <w:noProof/>
                <w:webHidden/>
                <w:sz w:val="28"/>
                <w:szCs w:val="28"/>
              </w:rPr>
            </w:r>
            <w:r w:rsidR="0069538D" w:rsidRPr="0069538D">
              <w:rPr>
                <w:rFonts w:ascii="Times New Roman" w:hAnsi="Times New Roman" w:cs="Times New Roman"/>
                <w:b w:val="0"/>
                <w:bCs w:val="0"/>
                <w:noProof/>
                <w:webHidden/>
                <w:sz w:val="28"/>
                <w:szCs w:val="28"/>
              </w:rPr>
              <w:fldChar w:fldCharType="separate"/>
            </w:r>
            <w:r w:rsidR="00BA716F">
              <w:rPr>
                <w:rFonts w:ascii="Times New Roman" w:hAnsi="Times New Roman" w:cs="Times New Roman"/>
                <w:b w:val="0"/>
                <w:bCs w:val="0"/>
                <w:noProof/>
                <w:webHidden/>
                <w:sz w:val="28"/>
                <w:szCs w:val="28"/>
              </w:rPr>
              <w:t>43</w:t>
            </w:r>
            <w:r w:rsidR="0069538D" w:rsidRPr="0069538D">
              <w:rPr>
                <w:rFonts w:ascii="Times New Roman" w:hAnsi="Times New Roman" w:cs="Times New Roman"/>
                <w:b w:val="0"/>
                <w:bCs w:val="0"/>
                <w:noProof/>
                <w:webHidden/>
                <w:sz w:val="28"/>
                <w:szCs w:val="28"/>
              </w:rPr>
              <w:fldChar w:fldCharType="end"/>
            </w:r>
          </w:hyperlink>
        </w:p>
        <w:p w14:paraId="45C57049" w14:textId="65F9E67A" w:rsidR="0069538D" w:rsidRPr="0069538D" w:rsidRDefault="006709E4" w:rsidP="000A5E9C">
          <w:pPr>
            <w:pStyle w:val="22"/>
            <w:tabs>
              <w:tab w:val="left" w:pos="567"/>
              <w:tab w:val="right" w:leader="dot" w:pos="9016"/>
            </w:tabs>
            <w:spacing w:line="360" w:lineRule="auto"/>
            <w:ind w:left="0" w:right="237"/>
            <w:rPr>
              <w:rFonts w:ascii="Times New Roman" w:eastAsiaTheme="minorEastAsia" w:hAnsi="Times New Roman" w:cs="Times New Roman"/>
              <w:b w:val="0"/>
              <w:bCs w:val="0"/>
              <w:noProof/>
              <w:kern w:val="2"/>
              <w:sz w:val="28"/>
              <w:szCs w:val="28"/>
              <w14:ligatures w14:val="standardContextual"/>
            </w:rPr>
          </w:pPr>
          <w:hyperlink w:anchor="_Toc136038849" w:history="1">
            <w:r w:rsidR="0069538D" w:rsidRPr="0069538D">
              <w:rPr>
                <w:rStyle w:val="ad"/>
                <w:rFonts w:ascii="Times New Roman" w:hAnsi="Times New Roman" w:cs="Times New Roman"/>
                <w:b w:val="0"/>
                <w:bCs w:val="0"/>
                <w:noProof/>
                <w:sz w:val="28"/>
                <w:szCs w:val="28"/>
                <w:lang w:val="uk-UA"/>
              </w:rPr>
              <w:t>3.2. Визначення оптимального портфеля цінних паперів із застосуванням основних моделей вибору.</w:t>
            </w:r>
            <w:r w:rsidR="0069538D" w:rsidRPr="0069538D">
              <w:rPr>
                <w:rFonts w:ascii="Times New Roman" w:hAnsi="Times New Roman" w:cs="Times New Roman"/>
                <w:b w:val="0"/>
                <w:bCs w:val="0"/>
                <w:noProof/>
                <w:webHidden/>
                <w:sz w:val="28"/>
                <w:szCs w:val="28"/>
              </w:rPr>
              <w:tab/>
            </w:r>
            <w:r w:rsidR="0069538D" w:rsidRPr="0069538D">
              <w:rPr>
                <w:rFonts w:ascii="Times New Roman" w:hAnsi="Times New Roman" w:cs="Times New Roman"/>
                <w:b w:val="0"/>
                <w:bCs w:val="0"/>
                <w:noProof/>
                <w:webHidden/>
                <w:sz w:val="28"/>
                <w:szCs w:val="28"/>
              </w:rPr>
              <w:fldChar w:fldCharType="begin"/>
            </w:r>
            <w:r w:rsidR="0069538D" w:rsidRPr="0069538D">
              <w:rPr>
                <w:rFonts w:ascii="Times New Roman" w:hAnsi="Times New Roman" w:cs="Times New Roman"/>
                <w:b w:val="0"/>
                <w:bCs w:val="0"/>
                <w:noProof/>
                <w:webHidden/>
                <w:sz w:val="28"/>
                <w:szCs w:val="28"/>
              </w:rPr>
              <w:instrText xml:space="preserve"> PAGEREF _Toc136038849 \h </w:instrText>
            </w:r>
            <w:r w:rsidR="0069538D" w:rsidRPr="0069538D">
              <w:rPr>
                <w:rFonts w:ascii="Times New Roman" w:hAnsi="Times New Roman" w:cs="Times New Roman"/>
                <w:b w:val="0"/>
                <w:bCs w:val="0"/>
                <w:noProof/>
                <w:webHidden/>
                <w:sz w:val="28"/>
                <w:szCs w:val="28"/>
              </w:rPr>
            </w:r>
            <w:r w:rsidR="0069538D" w:rsidRPr="0069538D">
              <w:rPr>
                <w:rFonts w:ascii="Times New Roman" w:hAnsi="Times New Roman" w:cs="Times New Roman"/>
                <w:b w:val="0"/>
                <w:bCs w:val="0"/>
                <w:noProof/>
                <w:webHidden/>
                <w:sz w:val="28"/>
                <w:szCs w:val="28"/>
              </w:rPr>
              <w:fldChar w:fldCharType="separate"/>
            </w:r>
            <w:r w:rsidR="00BA716F">
              <w:rPr>
                <w:rFonts w:ascii="Times New Roman" w:hAnsi="Times New Roman" w:cs="Times New Roman"/>
                <w:b w:val="0"/>
                <w:bCs w:val="0"/>
                <w:noProof/>
                <w:webHidden/>
                <w:sz w:val="28"/>
                <w:szCs w:val="28"/>
              </w:rPr>
              <w:t>54</w:t>
            </w:r>
            <w:r w:rsidR="0069538D" w:rsidRPr="0069538D">
              <w:rPr>
                <w:rFonts w:ascii="Times New Roman" w:hAnsi="Times New Roman" w:cs="Times New Roman"/>
                <w:b w:val="0"/>
                <w:bCs w:val="0"/>
                <w:noProof/>
                <w:webHidden/>
                <w:sz w:val="28"/>
                <w:szCs w:val="28"/>
              </w:rPr>
              <w:fldChar w:fldCharType="end"/>
            </w:r>
          </w:hyperlink>
        </w:p>
        <w:p w14:paraId="42716FA5" w14:textId="3FC7F72D" w:rsidR="0069538D" w:rsidRPr="0069538D" w:rsidRDefault="006709E4" w:rsidP="000A5E9C">
          <w:pPr>
            <w:pStyle w:val="22"/>
            <w:tabs>
              <w:tab w:val="left" w:pos="567"/>
              <w:tab w:val="left" w:pos="960"/>
              <w:tab w:val="right" w:leader="dot" w:pos="9016"/>
            </w:tabs>
            <w:spacing w:line="360" w:lineRule="auto"/>
            <w:ind w:left="0" w:right="237"/>
            <w:rPr>
              <w:rFonts w:ascii="Times New Roman" w:eastAsiaTheme="minorEastAsia" w:hAnsi="Times New Roman" w:cs="Times New Roman"/>
              <w:b w:val="0"/>
              <w:bCs w:val="0"/>
              <w:noProof/>
              <w:kern w:val="2"/>
              <w:sz w:val="28"/>
              <w:szCs w:val="28"/>
              <w14:ligatures w14:val="standardContextual"/>
            </w:rPr>
          </w:pPr>
          <w:hyperlink w:anchor="_Toc136038850" w:history="1">
            <w:r w:rsidR="0069538D" w:rsidRPr="0069538D">
              <w:rPr>
                <w:rStyle w:val="ad"/>
                <w:rFonts w:ascii="Times New Roman" w:hAnsi="Times New Roman" w:cs="Times New Roman"/>
                <w:b w:val="0"/>
                <w:bCs w:val="0"/>
                <w:noProof/>
                <w:sz w:val="28"/>
                <w:szCs w:val="28"/>
                <w:lang w:val="uk-UA"/>
              </w:rPr>
              <w:t>3.3.</w:t>
            </w:r>
            <w:r w:rsidR="0069538D" w:rsidRPr="0069538D">
              <w:rPr>
                <w:rFonts w:ascii="Times New Roman" w:eastAsiaTheme="minorEastAsia" w:hAnsi="Times New Roman" w:cs="Times New Roman"/>
                <w:b w:val="0"/>
                <w:bCs w:val="0"/>
                <w:noProof/>
                <w:kern w:val="2"/>
                <w:sz w:val="28"/>
                <w:szCs w:val="28"/>
                <w14:ligatures w14:val="standardContextual"/>
              </w:rPr>
              <w:tab/>
            </w:r>
            <w:r w:rsidR="0069538D" w:rsidRPr="0069538D">
              <w:rPr>
                <w:rStyle w:val="ad"/>
                <w:rFonts w:ascii="Times New Roman" w:hAnsi="Times New Roman" w:cs="Times New Roman"/>
                <w:b w:val="0"/>
                <w:bCs w:val="0"/>
                <w:noProof/>
                <w:sz w:val="28"/>
                <w:szCs w:val="28"/>
                <w:lang w:val="uk-UA"/>
              </w:rPr>
              <w:t>Аналіз результатів процесу оптимізації портфеля цінних паперів.</w:t>
            </w:r>
            <w:r w:rsidR="0069538D" w:rsidRPr="0069538D">
              <w:rPr>
                <w:rFonts w:ascii="Times New Roman" w:hAnsi="Times New Roman" w:cs="Times New Roman"/>
                <w:b w:val="0"/>
                <w:bCs w:val="0"/>
                <w:noProof/>
                <w:webHidden/>
                <w:sz w:val="28"/>
                <w:szCs w:val="28"/>
              </w:rPr>
              <w:tab/>
            </w:r>
            <w:r w:rsidR="0069538D" w:rsidRPr="0069538D">
              <w:rPr>
                <w:rFonts w:ascii="Times New Roman" w:hAnsi="Times New Roman" w:cs="Times New Roman"/>
                <w:b w:val="0"/>
                <w:bCs w:val="0"/>
                <w:noProof/>
                <w:webHidden/>
                <w:sz w:val="28"/>
                <w:szCs w:val="28"/>
              </w:rPr>
              <w:fldChar w:fldCharType="begin"/>
            </w:r>
            <w:r w:rsidR="0069538D" w:rsidRPr="0069538D">
              <w:rPr>
                <w:rFonts w:ascii="Times New Roman" w:hAnsi="Times New Roman" w:cs="Times New Roman"/>
                <w:b w:val="0"/>
                <w:bCs w:val="0"/>
                <w:noProof/>
                <w:webHidden/>
                <w:sz w:val="28"/>
                <w:szCs w:val="28"/>
              </w:rPr>
              <w:instrText xml:space="preserve"> PAGEREF _Toc136038850 \h </w:instrText>
            </w:r>
            <w:r w:rsidR="0069538D" w:rsidRPr="0069538D">
              <w:rPr>
                <w:rFonts w:ascii="Times New Roman" w:hAnsi="Times New Roman" w:cs="Times New Roman"/>
                <w:b w:val="0"/>
                <w:bCs w:val="0"/>
                <w:noProof/>
                <w:webHidden/>
                <w:sz w:val="28"/>
                <w:szCs w:val="28"/>
              </w:rPr>
            </w:r>
            <w:r w:rsidR="0069538D" w:rsidRPr="0069538D">
              <w:rPr>
                <w:rFonts w:ascii="Times New Roman" w:hAnsi="Times New Roman" w:cs="Times New Roman"/>
                <w:b w:val="0"/>
                <w:bCs w:val="0"/>
                <w:noProof/>
                <w:webHidden/>
                <w:sz w:val="28"/>
                <w:szCs w:val="28"/>
              </w:rPr>
              <w:fldChar w:fldCharType="separate"/>
            </w:r>
            <w:r w:rsidR="00BA716F">
              <w:rPr>
                <w:rFonts w:ascii="Times New Roman" w:hAnsi="Times New Roman" w:cs="Times New Roman"/>
                <w:b w:val="0"/>
                <w:bCs w:val="0"/>
                <w:noProof/>
                <w:webHidden/>
                <w:sz w:val="28"/>
                <w:szCs w:val="28"/>
              </w:rPr>
              <w:t>66</w:t>
            </w:r>
            <w:r w:rsidR="0069538D" w:rsidRPr="0069538D">
              <w:rPr>
                <w:rFonts w:ascii="Times New Roman" w:hAnsi="Times New Roman" w:cs="Times New Roman"/>
                <w:b w:val="0"/>
                <w:bCs w:val="0"/>
                <w:noProof/>
                <w:webHidden/>
                <w:sz w:val="28"/>
                <w:szCs w:val="28"/>
              </w:rPr>
              <w:fldChar w:fldCharType="end"/>
            </w:r>
          </w:hyperlink>
        </w:p>
        <w:p w14:paraId="14D4DF97" w14:textId="594BFC87" w:rsidR="0069538D" w:rsidRPr="0069538D" w:rsidRDefault="006709E4" w:rsidP="000A5E9C">
          <w:pPr>
            <w:pStyle w:val="11"/>
            <w:tabs>
              <w:tab w:val="left" w:pos="567"/>
              <w:tab w:val="right" w:leader="dot" w:pos="9016"/>
            </w:tabs>
            <w:spacing w:line="360" w:lineRule="auto"/>
            <w:ind w:right="237"/>
            <w:rPr>
              <w:rFonts w:ascii="Times New Roman" w:eastAsiaTheme="minorEastAsia" w:hAnsi="Times New Roman" w:cs="Times New Roman"/>
              <w:b w:val="0"/>
              <w:bCs w:val="0"/>
              <w:i w:val="0"/>
              <w:iCs w:val="0"/>
              <w:noProof/>
              <w:kern w:val="2"/>
              <w:sz w:val="28"/>
              <w:szCs w:val="28"/>
              <w14:ligatures w14:val="standardContextual"/>
            </w:rPr>
          </w:pPr>
          <w:hyperlink w:anchor="_Toc136038851" w:history="1">
            <w:r w:rsidR="0069538D" w:rsidRPr="0069538D">
              <w:rPr>
                <w:rStyle w:val="ad"/>
                <w:rFonts w:ascii="Times New Roman" w:hAnsi="Times New Roman" w:cs="Times New Roman"/>
                <w:b w:val="0"/>
                <w:bCs w:val="0"/>
                <w:i w:val="0"/>
                <w:iCs w:val="0"/>
                <w:noProof/>
                <w:sz w:val="28"/>
                <w:szCs w:val="28"/>
                <w:lang w:val="uk-UA"/>
              </w:rPr>
              <w:t>ВИСНОВКИ</w:t>
            </w:r>
            <w:r w:rsidR="0069538D" w:rsidRPr="0069538D">
              <w:rPr>
                <w:rFonts w:ascii="Times New Roman" w:hAnsi="Times New Roman" w:cs="Times New Roman"/>
                <w:b w:val="0"/>
                <w:bCs w:val="0"/>
                <w:i w:val="0"/>
                <w:iCs w:val="0"/>
                <w:noProof/>
                <w:webHidden/>
                <w:sz w:val="28"/>
                <w:szCs w:val="28"/>
              </w:rPr>
              <w:tab/>
            </w:r>
            <w:r w:rsidR="0069538D" w:rsidRPr="0069538D">
              <w:rPr>
                <w:rFonts w:ascii="Times New Roman" w:hAnsi="Times New Roman" w:cs="Times New Roman"/>
                <w:b w:val="0"/>
                <w:bCs w:val="0"/>
                <w:i w:val="0"/>
                <w:iCs w:val="0"/>
                <w:noProof/>
                <w:webHidden/>
                <w:sz w:val="28"/>
                <w:szCs w:val="28"/>
              </w:rPr>
              <w:fldChar w:fldCharType="begin"/>
            </w:r>
            <w:r w:rsidR="0069538D" w:rsidRPr="0069538D">
              <w:rPr>
                <w:rFonts w:ascii="Times New Roman" w:hAnsi="Times New Roman" w:cs="Times New Roman"/>
                <w:b w:val="0"/>
                <w:bCs w:val="0"/>
                <w:i w:val="0"/>
                <w:iCs w:val="0"/>
                <w:noProof/>
                <w:webHidden/>
                <w:sz w:val="28"/>
                <w:szCs w:val="28"/>
              </w:rPr>
              <w:instrText xml:space="preserve"> PAGEREF _Toc136038851 \h </w:instrText>
            </w:r>
            <w:r w:rsidR="0069538D" w:rsidRPr="0069538D">
              <w:rPr>
                <w:rFonts w:ascii="Times New Roman" w:hAnsi="Times New Roman" w:cs="Times New Roman"/>
                <w:b w:val="0"/>
                <w:bCs w:val="0"/>
                <w:i w:val="0"/>
                <w:iCs w:val="0"/>
                <w:noProof/>
                <w:webHidden/>
                <w:sz w:val="28"/>
                <w:szCs w:val="28"/>
              </w:rPr>
            </w:r>
            <w:r w:rsidR="0069538D" w:rsidRPr="0069538D">
              <w:rPr>
                <w:rFonts w:ascii="Times New Roman" w:hAnsi="Times New Roman" w:cs="Times New Roman"/>
                <w:b w:val="0"/>
                <w:bCs w:val="0"/>
                <w:i w:val="0"/>
                <w:iCs w:val="0"/>
                <w:noProof/>
                <w:webHidden/>
                <w:sz w:val="28"/>
                <w:szCs w:val="28"/>
              </w:rPr>
              <w:fldChar w:fldCharType="separate"/>
            </w:r>
            <w:r w:rsidR="00BA716F">
              <w:rPr>
                <w:rFonts w:ascii="Times New Roman" w:hAnsi="Times New Roman" w:cs="Times New Roman"/>
                <w:b w:val="0"/>
                <w:bCs w:val="0"/>
                <w:i w:val="0"/>
                <w:iCs w:val="0"/>
                <w:noProof/>
                <w:webHidden/>
                <w:sz w:val="28"/>
                <w:szCs w:val="28"/>
              </w:rPr>
              <w:t>69</w:t>
            </w:r>
            <w:r w:rsidR="0069538D" w:rsidRPr="0069538D">
              <w:rPr>
                <w:rFonts w:ascii="Times New Roman" w:hAnsi="Times New Roman" w:cs="Times New Roman"/>
                <w:b w:val="0"/>
                <w:bCs w:val="0"/>
                <w:i w:val="0"/>
                <w:iCs w:val="0"/>
                <w:noProof/>
                <w:webHidden/>
                <w:sz w:val="28"/>
                <w:szCs w:val="28"/>
              </w:rPr>
              <w:fldChar w:fldCharType="end"/>
            </w:r>
          </w:hyperlink>
        </w:p>
        <w:p w14:paraId="459264BE" w14:textId="1CF620B4" w:rsidR="0069538D" w:rsidRPr="0069538D" w:rsidRDefault="006709E4" w:rsidP="000A5E9C">
          <w:pPr>
            <w:pStyle w:val="11"/>
            <w:tabs>
              <w:tab w:val="left" w:pos="567"/>
              <w:tab w:val="right" w:leader="dot" w:pos="9016"/>
            </w:tabs>
            <w:spacing w:line="360" w:lineRule="auto"/>
            <w:ind w:right="237"/>
            <w:rPr>
              <w:rFonts w:ascii="Times New Roman" w:eastAsiaTheme="minorEastAsia" w:hAnsi="Times New Roman" w:cs="Times New Roman"/>
              <w:b w:val="0"/>
              <w:bCs w:val="0"/>
              <w:i w:val="0"/>
              <w:iCs w:val="0"/>
              <w:noProof/>
              <w:kern w:val="2"/>
              <w:sz w:val="28"/>
              <w:szCs w:val="28"/>
              <w14:ligatures w14:val="standardContextual"/>
            </w:rPr>
          </w:pPr>
          <w:hyperlink w:anchor="_Toc136038852" w:history="1">
            <w:r w:rsidR="0069538D" w:rsidRPr="0069538D">
              <w:rPr>
                <w:rStyle w:val="ad"/>
                <w:rFonts w:ascii="Times New Roman" w:hAnsi="Times New Roman" w:cs="Times New Roman"/>
                <w:b w:val="0"/>
                <w:bCs w:val="0"/>
                <w:i w:val="0"/>
                <w:iCs w:val="0"/>
                <w:noProof/>
                <w:sz w:val="28"/>
                <w:szCs w:val="28"/>
                <w:lang w:val="uk-UA"/>
              </w:rPr>
              <w:t>СПИСОК ВИКОРИСТАНИХ ДЖЕРЕЛ</w:t>
            </w:r>
            <w:r w:rsidR="0069538D" w:rsidRPr="0069538D">
              <w:rPr>
                <w:rFonts w:ascii="Times New Roman" w:hAnsi="Times New Roman" w:cs="Times New Roman"/>
                <w:b w:val="0"/>
                <w:bCs w:val="0"/>
                <w:i w:val="0"/>
                <w:iCs w:val="0"/>
                <w:noProof/>
                <w:webHidden/>
                <w:sz w:val="28"/>
                <w:szCs w:val="28"/>
              </w:rPr>
              <w:tab/>
            </w:r>
            <w:r w:rsidR="0069538D" w:rsidRPr="0069538D">
              <w:rPr>
                <w:rFonts w:ascii="Times New Roman" w:hAnsi="Times New Roman" w:cs="Times New Roman"/>
                <w:b w:val="0"/>
                <w:bCs w:val="0"/>
                <w:i w:val="0"/>
                <w:iCs w:val="0"/>
                <w:noProof/>
                <w:webHidden/>
                <w:sz w:val="28"/>
                <w:szCs w:val="28"/>
              </w:rPr>
              <w:fldChar w:fldCharType="begin"/>
            </w:r>
            <w:r w:rsidR="0069538D" w:rsidRPr="0069538D">
              <w:rPr>
                <w:rFonts w:ascii="Times New Roman" w:hAnsi="Times New Roman" w:cs="Times New Roman"/>
                <w:b w:val="0"/>
                <w:bCs w:val="0"/>
                <w:i w:val="0"/>
                <w:iCs w:val="0"/>
                <w:noProof/>
                <w:webHidden/>
                <w:sz w:val="28"/>
                <w:szCs w:val="28"/>
              </w:rPr>
              <w:instrText xml:space="preserve"> PAGEREF _Toc136038852 \h </w:instrText>
            </w:r>
            <w:r w:rsidR="0069538D" w:rsidRPr="0069538D">
              <w:rPr>
                <w:rFonts w:ascii="Times New Roman" w:hAnsi="Times New Roman" w:cs="Times New Roman"/>
                <w:b w:val="0"/>
                <w:bCs w:val="0"/>
                <w:i w:val="0"/>
                <w:iCs w:val="0"/>
                <w:noProof/>
                <w:webHidden/>
                <w:sz w:val="28"/>
                <w:szCs w:val="28"/>
              </w:rPr>
            </w:r>
            <w:r w:rsidR="0069538D" w:rsidRPr="0069538D">
              <w:rPr>
                <w:rFonts w:ascii="Times New Roman" w:hAnsi="Times New Roman" w:cs="Times New Roman"/>
                <w:b w:val="0"/>
                <w:bCs w:val="0"/>
                <w:i w:val="0"/>
                <w:iCs w:val="0"/>
                <w:noProof/>
                <w:webHidden/>
                <w:sz w:val="28"/>
                <w:szCs w:val="28"/>
              </w:rPr>
              <w:fldChar w:fldCharType="separate"/>
            </w:r>
            <w:r w:rsidR="00BA716F">
              <w:rPr>
                <w:rFonts w:ascii="Times New Roman" w:hAnsi="Times New Roman" w:cs="Times New Roman"/>
                <w:b w:val="0"/>
                <w:bCs w:val="0"/>
                <w:i w:val="0"/>
                <w:iCs w:val="0"/>
                <w:noProof/>
                <w:webHidden/>
                <w:sz w:val="28"/>
                <w:szCs w:val="28"/>
              </w:rPr>
              <w:t>73</w:t>
            </w:r>
            <w:r w:rsidR="0069538D" w:rsidRPr="0069538D">
              <w:rPr>
                <w:rFonts w:ascii="Times New Roman" w:hAnsi="Times New Roman" w:cs="Times New Roman"/>
                <w:b w:val="0"/>
                <w:bCs w:val="0"/>
                <w:i w:val="0"/>
                <w:iCs w:val="0"/>
                <w:noProof/>
                <w:webHidden/>
                <w:sz w:val="28"/>
                <w:szCs w:val="28"/>
              </w:rPr>
              <w:fldChar w:fldCharType="end"/>
            </w:r>
          </w:hyperlink>
        </w:p>
        <w:p w14:paraId="4BAE6C8E" w14:textId="108DDF5F" w:rsidR="003A227D" w:rsidRPr="000A5E9C" w:rsidRDefault="006F6679" w:rsidP="000A5E9C">
          <w:pPr>
            <w:tabs>
              <w:tab w:val="left" w:pos="567"/>
            </w:tabs>
            <w:spacing w:line="360" w:lineRule="auto"/>
            <w:ind w:right="237"/>
          </w:pPr>
          <w:r w:rsidRPr="0069538D">
            <w:rPr>
              <w:noProof/>
              <w:color w:val="000000" w:themeColor="text1"/>
              <w:sz w:val="28"/>
              <w:szCs w:val="28"/>
            </w:rPr>
            <w:fldChar w:fldCharType="end"/>
          </w:r>
        </w:p>
      </w:sdtContent>
    </w:sdt>
    <w:p w14:paraId="7D876537" w14:textId="77777777" w:rsidR="00213958" w:rsidRDefault="00213958" w:rsidP="00A3572C">
      <w:pPr>
        <w:pStyle w:val="1"/>
        <w:rPr>
          <w:b/>
          <w:bCs/>
        </w:rPr>
      </w:pPr>
      <w:bookmarkStart w:id="2" w:name="_Toc136038838"/>
      <w:r w:rsidRPr="009C78F9">
        <w:rPr>
          <w:b/>
          <w:bCs/>
        </w:rPr>
        <w:t>ВСТУП</w:t>
      </w:r>
      <w:bookmarkEnd w:id="2"/>
    </w:p>
    <w:p w14:paraId="528032D5" w14:textId="77777777" w:rsidR="00E751FF" w:rsidRPr="00E751FF" w:rsidRDefault="00E751FF" w:rsidP="00E751FF"/>
    <w:p w14:paraId="4E42E2D2" w14:textId="42151904" w:rsidR="00585341" w:rsidRPr="008D40E2" w:rsidRDefault="00A1747D" w:rsidP="003A227D">
      <w:pPr>
        <w:spacing w:line="360" w:lineRule="auto"/>
        <w:ind w:left="113" w:right="113" w:firstLine="709"/>
        <w:jc w:val="both"/>
        <w:rPr>
          <w:sz w:val="28"/>
          <w:szCs w:val="28"/>
          <w:lang w:val="uk-UA"/>
        </w:rPr>
      </w:pPr>
      <w:r w:rsidRPr="00A1747D">
        <w:rPr>
          <w:b/>
          <w:bCs/>
          <w:sz w:val="28"/>
          <w:szCs w:val="28"/>
          <w:lang w:val="uk-UA"/>
        </w:rPr>
        <w:t>Актуальність.</w:t>
      </w:r>
      <w:r>
        <w:rPr>
          <w:sz w:val="28"/>
          <w:szCs w:val="28"/>
          <w:lang w:val="uk-UA"/>
        </w:rPr>
        <w:t xml:space="preserve"> </w:t>
      </w:r>
      <w:r w:rsidR="00213958" w:rsidRPr="00D7657D">
        <w:rPr>
          <w:sz w:val="28"/>
          <w:szCs w:val="28"/>
          <w:lang w:val="uk-UA"/>
        </w:rPr>
        <w:t xml:space="preserve">Однією з необхідних та важливих складових господарської діяльності будь-якого сучасного підприємства </w:t>
      </w:r>
      <w:r w:rsidR="00D7657D" w:rsidRPr="00D7657D">
        <w:rPr>
          <w:sz w:val="28"/>
          <w:szCs w:val="28"/>
          <w:lang w:val="uk-UA"/>
        </w:rPr>
        <w:t>виступає</w:t>
      </w:r>
      <w:r w:rsidR="00213958" w:rsidRPr="00D7657D">
        <w:rPr>
          <w:sz w:val="28"/>
          <w:szCs w:val="28"/>
          <w:lang w:val="uk-UA"/>
        </w:rPr>
        <w:t xml:space="preserve"> його інвестиційна діяльність.</w:t>
      </w:r>
      <w:r w:rsidR="006120B6" w:rsidRPr="008D40E2">
        <w:rPr>
          <w:sz w:val="28"/>
          <w:szCs w:val="28"/>
          <w:lang w:val="uk-UA"/>
        </w:rPr>
        <w:t xml:space="preserve"> Враховуючи</w:t>
      </w:r>
      <w:r w:rsidR="00585341" w:rsidRPr="008D40E2">
        <w:rPr>
          <w:sz w:val="28"/>
          <w:szCs w:val="28"/>
          <w:lang w:val="uk-UA"/>
        </w:rPr>
        <w:t xml:space="preserve"> </w:t>
      </w:r>
      <w:r w:rsidR="006120B6" w:rsidRPr="008D40E2">
        <w:rPr>
          <w:sz w:val="28"/>
          <w:szCs w:val="28"/>
          <w:lang w:val="uk-UA"/>
        </w:rPr>
        <w:t>це</w:t>
      </w:r>
      <w:r w:rsidR="005752F0" w:rsidRPr="008D40E2">
        <w:rPr>
          <w:sz w:val="28"/>
          <w:szCs w:val="28"/>
          <w:lang w:val="uk-UA"/>
        </w:rPr>
        <w:t xml:space="preserve">, </w:t>
      </w:r>
      <w:r w:rsidR="00084E31" w:rsidRPr="008D40E2">
        <w:rPr>
          <w:sz w:val="28"/>
          <w:szCs w:val="28"/>
          <w:lang w:val="uk-UA"/>
        </w:rPr>
        <w:t xml:space="preserve">на сучасному етапі розвитку економіки інвестиційна діяльність </w:t>
      </w:r>
      <w:r w:rsidR="00541729" w:rsidRPr="008D40E2">
        <w:rPr>
          <w:sz w:val="28"/>
          <w:szCs w:val="28"/>
          <w:lang w:val="uk-UA"/>
        </w:rPr>
        <w:t xml:space="preserve">більшості </w:t>
      </w:r>
      <w:r w:rsidR="00084E31" w:rsidRPr="008D40E2">
        <w:rPr>
          <w:sz w:val="28"/>
          <w:szCs w:val="28"/>
          <w:lang w:val="uk-UA"/>
        </w:rPr>
        <w:t>як окремих інвесторів, так і юридичних осіб передбачає</w:t>
      </w:r>
      <w:r w:rsidR="00541729" w:rsidRPr="008D40E2">
        <w:rPr>
          <w:sz w:val="28"/>
          <w:szCs w:val="28"/>
          <w:lang w:val="uk-UA"/>
        </w:rPr>
        <w:t xml:space="preserve"> формування оптимального набору об’єктів для </w:t>
      </w:r>
      <w:r w:rsidR="00084E31" w:rsidRPr="008D40E2">
        <w:rPr>
          <w:sz w:val="28"/>
          <w:szCs w:val="28"/>
          <w:lang w:val="uk-UA"/>
        </w:rPr>
        <w:t>вкладення надлишкових</w:t>
      </w:r>
      <w:r w:rsidR="00541729" w:rsidRPr="008D40E2">
        <w:rPr>
          <w:sz w:val="28"/>
          <w:szCs w:val="28"/>
          <w:lang w:val="uk-UA"/>
        </w:rPr>
        <w:t xml:space="preserve"> </w:t>
      </w:r>
      <w:r w:rsidR="00762049">
        <w:rPr>
          <w:sz w:val="28"/>
          <w:szCs w:val="28"/>
          <w:lang w:val="uk-UA"/>
        </w:rPr>
        <w:t>і</w:t>
      </w:r>
      <w:r w:rsidR="00084E31" w:rsidRPr="008D40E2">
        <w:rPr>
          <w:sz w:val="28"/>
          <w:szCs w:val="28"/>
          <w:lang w:val="uk-UA"/>
        </w:rPr>
        <w:t xml:space="preserve"> тимчасово вільних коштів</w:t>
      </w:r>
      <w:r w:rsidR="00541729" w:rsidRPr="008D40E2">
        <w:rPr>
          <w:sz w:val="28"/>
          <w:szCs w:val="28"/>
          <w:lang w:val="uk-UA"/>
        </w:rPr>
        <w:t xml:space="preserve">. </w:t>
      </w:r>
    </w:p>
    <w:p w14:paraId="3C72C1FE" w14:textId="522F814B" w:rsidR="007101EB" w:rsidRPr="008D40E2" w:rsidRDefault="00A1747D" w:rsidP="003A227D">
      <w:pPr>
        <w:spacing w:line="360" w:lineRule="auto"/>
        <w:ind w:left="113" w:right="113" w:firstLine="709"/>
        <w:jc w:val="both"/>
        <w:rPr>
          <w:sz w:val="28"/>
          <w:szCs w:val="28"/>
          <w:lang w:val="uk-UA"/>
        </w:rPr>
      </w:pPr>
      <w:r w:rsidRPr="00A1747D">
        <w:rPr>
          <w:sz w:val="28"/>
          <w:szCs w:val="28"/>
          <w:lang w:val="uk-UA"/>
        </w:rPr>
        <w:t>Е</w:t>
      </w:r>
      <w:r w:rsidR="007101EB" w:rsidRPr="008D40E2">
        <w:rPr>
          <w:sz w:val="28"/>
          <w:szCs w:val="28"/>
          <w:lang w:val="uk-UA"/>
        </w:rPr>
        <w:t xml:space="preserve">фективна реалізація інвестиційної діяльності не тільки визначає успіх та конкурентоспроможність самої організації на ринку, особливо в мовах економічної нестабільності, а й підтримує економіку України </w:t>
      </w:r>
      <w:r w:rsidR="00901E17" w:rsidRPr="008D40E2">
        <w:rPr>
          <w:sz w:val="28"/>
          <w:szCs w:val="28"/>
          <w:lang w:val="uk-UA"/>
        </w:rPr>
        <w:t>загалом</w:t>
      </w:r>
      <w:r w:rsidR="007101EB" w:rsidRPr="008D40E2">
        <w:rPr>
          <w:sz w:val="28"/>
          <w:szCs w:val="28"/>
          <w:lang w:val="uk-UA"/>
        </w:rPr>
        <w:t xml:space="preserve">, а також забезпечує можливість її скорішої інтеграції в соціально-економічне середовище </w:t>
      </w:r>
      <w:r w:rsidR="00FF551E">
        <w:rPr>
          <w:sz w:val="28"/>
          <w:szCs w:val="28"/>
          <w:lang w:val="uk-UA"/>
        </w:rPr>
        <w:t>ЄС</w:t>
      </w:r>
      <w:r w:rsidR="007101EB" w:rsidRPr="008D40E2">
        <w:rPr>
          <w:sz w:val="28"/>
          <w:szCs w:val="28"/>
          <w:lang w:val="uk-UA"/>
        </w:rPr>
        <w:t xml:space="preserve">. Це сприятиме подальшому підвищенню конкурентоспроможності українських підприємств на міжнародному ринку в умовах інтеграційних та глобалізаційних процесів, що на сьогодні спостерігаються у світі. </w:t>
      </w:r>
      <w:r w:rsidR="00FF551E">
        <w:rPr>
          <w:sz w:val="28"/>
          <w:szCs w:val="28"/>
          <w:lang w:val="uk-UA"/>
        </w:rPr>
        <w:t>Т</w:t>
      </w:r>
      <w:r w:rsidR="007101EB" w:rsidRPr="008D40E2">
        <w:rPr>
          <w:sz w:val="28"/>
          <w:szCs w:val="28"/>
          <w:lang w:val="uk-UA"/>
        </w:rPr>
        <w:t xml:space="preserve">ому для більшості підприємств питання формування та управління портфелем цінних паперів </w:t>
      </w:r>
      <w:r w:rsidR="00BE7220">
        <w:rPr>
          <w:sz w:val="28"/>
          <w:szCs w:val="28"/>
          <w:lang w:val="uk-UA"/>
        </w:rPr>
        <w:t>–</w:t>
      </w:r>
      <w:r w:rsidR="007101EB" w:rsidRPr="008D40E2">
        <w:rPr>
          <w:sz w:val="28"/>
          <w:szCs w:val="28"/>
          <w:lang w:val="uk-UA"/>
        </w:rPr>
        <w:t xml:space="preserve"> одн</w:t>
      </w:r>
      <w:r w:rsidR="00072162">
        <w:rPr>
          <w:sz w:val="28"/>
          <w:szCs w:val="28"/>
          <w:lang w:val="uk-UA"/>
        </w:rPr>
        <w:t>е</w:t>
      </w:r>
      <w:r w:rsidR="007101EB" w:rsidRPr="008D40E2">
        <w:rPr>
          <w:sz w:val="28"/>
          <w:szCs w:val="28"/>
          <w:lang w:val="uk-UA"/>
        </w:rPr>
        <w:t xml:space="preserve"> з найактуальніших. Дані тези знаходять своє підтвердження і в тому, що </w:t>
      </w:r>
      <w:r w:rsidR="00DA6C2F" w:rsidRPr="008D40E2">
        <w:rPr>
          <w:sz w:val="28"/>
          <w:szCs w:val="28"/>
          <w:lang w:val="uk-UA"/>
        </w:rPr>
        <w:t xml:space="preserve">у 1989 році </w:t>
      </w:r>
      <w:r w:rsidR="0030263D" w:rsidRPr="008D40E2">
        <w:rPr>
          <w:sz w:val="28"/>
          <w:szCs w:val="28"/>
          <w:lang w:val="uk-UA"/>
        </w:rPr>
        <w:t xml:space="preserve">американський економіст </w:t>
      </w:r>
      <w:r w:rsidR="007101EB" w:rsidRPr="008D40E2">
        <w:rPr>
          <w:sz w:val="28"/>
          <w:szCs w:val="28"/>
          <w:lang w:val="uk-UA"/>
        </w:rPr>
        <w:t>Г</w:t>
      </w:r>
      <w:r w:rsidR="00DA6C2F" w:rsidRPr="008D40E2">
        <w:rPr>
          <w:sz w:val="28"/>
          <w:szCs w:val="28"/>
          <w:lang w:val="uk-UA"/>
        </w:rPr>
        <w:t xml:space="preserve">аррі </w:t>
      </w:r>
      <w:r w:rsidR="007101EB" w:rsidRPr="008D40E2">
        <w:rPr>
          <w:sz w:val="28"/>
          <w:szCs w:val="28"/>
          <w:lang w:val="uk-UA"/>
        </w:rPr>
        <w:t xml:space="preserve">Марковіц </w:t>
      </w:r>
      <w:r w:rsidR="00FF551E" w:rsidRPr="008D40E2">
        <w:rPr>
          <w:color w:val="000000" w:themeColor="text1"/>
          <w:sz w:val="28"/>
          <w:szCs w:val="28"/>
          <w:lang w:val="uk-UA"/>
        </w:rPr>
        <w:t>(</w:t>
      </w:r>
      <w:r w:rsidR="00FF551E" w:rsidRPr="008D40E2">
        <w:rPr>
          <w:sz w:val="28"/>
          <w:szCs w:val="28"/>
        </w:rPr>
        <w:t>Markowitz</w:t>
      </w:r>
      <w:r w:rsidR="00FF551E" w:rsidRPr="00BA02AC">
        <w:rPr>
          <w:sz w:val="28"/>
          <w:szCs w:val="28"/>
        </w:rPr>
        <w:t xml:space="preserve"> </w:t>
      </w:r>
      <w:r w:rsidR="00FF551E" w:rsidRPr="008D40E2">
        <w:rPr>
          <w:sz w:val="28"/>
          <w:szCs w:val="28"/>
        </w:rPr>
        <w:t>Н. M.</w:t>
      </w:r>
      <w:r w:rsidR="00FF551E" w:rsidRPr="008D40E2">
        <w:rPr>
          <w:color w:val="000000" w:themeColor="text1"/>
          <w:sz w:val="28"/>
          <w:szCs w:val="28"/>
          <w:lang w:val="uk-UA"/>
        </w:rPr>
        <w:t>)</w:t>
      </w:r>
      <w:r w:rsidR="00FF551E">
        <w:rPr>
          <w:color w:val="000000" w:themeColor="text1"/>
          <w:sz w:val="28"/>
          <w:szCs w:val="28"/>
          <w:lang w:val="uk-UA"/>
        </w:rPr>
        <w:t xml:space="preserve"> </w:t>
      </w:r>
      <w:r w:rsidR="00DA6C2F" w:rsidRPr="008D40E2">
        <w:rPr>
          <w:sz w:val="28"/>
          <w:szCs w:val="28"/>
          <w:lang w:val="uk-UA"/>
        </w:rPr>
        <w:t xml:space="preserve">став лауреатом Нобелівської премії з економіки «За створення теорії вибору портфельних інвестицій». </w:t>
      </w:r>
    </w:p>
    <w:p w14:paraId="681AE20B" w14:textId="0B1E6670" w:rsidR="00762049" w:rsidRPr="00762049" w:rsidRDefault="00762049" w:rsidP="00A1747D">
      <w:pPr>
        <w:spacing w:line="360" w:lineRule="auto"/>
        <w:ind w:left="113" w:right="113" w:firstLine="709"/>
        <w:jc w:val="both"/>
        <w:rPr>
          <w:b/>
          <w:bCs/>
          <w:color w:val="000000" w:themeColor="text1"/>
          <w:sz w:val="32"/>
          <w:szCs w:val="32"/>
          <w:lang w:val="uk-UA"/>
        </w:rPr>
      </w:pPr>
      <w:r w:rsidRPr="00762049">
        <w:rPr>
          <w:b/>
          <w:bCs/>
          <w:sz w:val="28"/>
          <w:szCs w:val="28"/>
        </w:rPr>
        <w:t>Зв’язoк кваліфікаційної рoбoти з наукoвими прoграмами, планами, темами.</w:t>
      </w:r>
      <w:r w:rsidRPr="00762049">
        <w:rPr>
          <w:sz w:val="28"/>
          <w:szCs w:val="28"/>
        </w:rPr>
        <w:t xml:space="preserve"> Кваліфікаційна рoбoта бакалавра викoнана на кафедрi менеджменту та iннoвацiй Oдеськoгo нацioнальнoгo унiверситету iменi I.I. Мечникова вiдпoвiднo дo плану наукoвих дoслiджень кафедри у прoцесi викoнання держбюджетної теми: </w:t>
      </w:r>
      <w:r w:rsidRPr="004F2B24">
        <w:rPr>
          <w:sz w:val="28"/>
          <w:szCs w:val="28"/>
        </w:rPr>
        <w:t>«Інноваційно-інвестиційні орієнтири модернізації національної економіки в умовах глобалізації» (нoмер державнoї реєстрацiї 0121U109469, 2021-2025 рр.)</w:t>
      </w:r>
      <w:r w:rsidRPr="00762049">
        <w:rPr>
          <w:sz w:val="28"/>
          <w:szCs w:val="28"/>
        </w:rPr>
        <w:t xml:space="preserve"> – досліджено </w:t>
      </w:r>
      <w:r>
        <w:rPr>
          <w:sz w:val="28"/>
          <w:szCs w:val="28"/>
          <w:lang w:val="uk-UA"/>
        </w:rPr>
        <w:t>особливості процесу оптимізації портфеля цінних паперів на підприємстві.</w:t>
      </w:r>
    </w:p>
    <w:p w14:paraId="4B45A16B" w14:textId="3D1E813B" w:rsidR="00A1747D" w:rsidRPr="00BA02AC" w:rsidRDefault="00A1747D" w:rsidP="00A1747D">
      <w:pPr>
        <w:spacing w:line="360" w:lineRule="auto"/>
        <w:ind w:left="113" w:right="113" w:firstLine="709"/>
        <w:jc w:val="both"/>
        <w:rPr>
          <w:color w:val="000000" w:themeColor="text1"/>
          <w:sz w:val="28"/>
          <w:szCs w:val="28"/>
          <w:lang w:val="uk-UA"/>
        </w:rPr>
      </w:pPr>
      <w:r w:rsidRPr="00A1747D">
        <w:rPr>
          <w:b/>
          <w:bCs/>
          <w:color w:val="000000" w:themeColor="text1"/>
          <w:sz w:val="28"/>
          <w:szCs w:val="28"/>
          <w:lang w:val="uk-UA"/>
        </w:rPr>
        <w:t>Аналіз останніх досліджень і публікацій.</w:t>
      </w:r>
      <w:r>
        <w:rPr>
          <w:color w:val="000000" w:themeColor="text1"/>
          <w:sz w:val="28"/>
          <w:szCs w:val="28"/>
          <w:lang w:val="uk-UA"/>
        </w:rPr>
        <w:t xml:space="preserve"> </w:t>
      </w:r>
      <w:r w:rsidRPr="008D40E2">
        <w:rPr>
          <w:color w:val="000000" w:themeColor="text1"/>
          <w:sz w:val="28"/>
          <w:szCs w:val="28"/>
          <w:lang w:val="uk-UA"/>
        </w:rPr>
        <w:t xml:space="preserve">Фундамент теорії формування оптимального інвестиційного портфеля був закладений </w:t>
      </w:r>
      <w:r w:rsidR="004A58A6" w:rsidRPr="008D40E2">
        <w:rPr>
          <w:color w:val="000000" w:themeColor="text1"/>
          <w:sz w:val="28"/>
          <w:szCs w:val="28"/>
          <w:lang w:val="uk-UA"/>
        </w:rPr>
        <w:t xml:space="preserve">ще у 1952 році </w:t>
      </w:r>
      <w:r w:rsidRPr="008D40E2">
        <w:rPr>
          <w:color w:val="000000" w:themeColor="text1"/>
          <w:sz w:val="28"/>
          <w:szCs w:val="28"/>
          <w:lang w:val="uk-UA"/>
        </w:rPr>
        <w:t>Г. Марковіцем</w:t>
      </w:r>
      <w:r w:rsidR="00FF551E">
        <w:rPr>
          <w:color w:val="000000" w:themeColor="text1"/>
          <w:sz w:val="28"/>
          <w:szCs w:val="28"/>
          <w:lang w:val="uk-UA"/>
        </w:rPr>
        <w:t xml:space="preserve">. </w:t>
      </w:r>
      <w:r w:rsidRPr="008D40E2">
        <w:rPr>
          <w:color w:val="000000" w:themeColor="text1"/>
          <w:sz w:val="28"/>
          <w:szCs w:val="28"/>
          <w:lang w:val="uk-UA"/>
        </w:rPr>
        <w:t>Пізніше, дослідженню питання оптимізації інвестиційного портфеля та портфельного менеджменту також було присвячено багато праць провідних економістів та вчених</w:t>
      </w:r>
      <w:r w:rsidR="00762049">
        <w:rPr>
          <w:color w:val="000000" w:themeColor="text1"/>
          <w:sz w:val="28"/>
          <w:szCs w:val="28"/>
          <w:lang w:val="uk-UA"/>
        </w:rPr>
        <w:t>, з</w:t>
      </w:r>
      <w:r w:rsidRPr="008D40E2">
        <w:rPr>
          <w:color w:val="000000" w:themeColor="text1"/>
          <w:sz w:val="28"/>
          <w:szCs w:val="28"/>
          <w:lang w:val="uk-UA"/>
        </w:rPr>
        <w:t>окрема:</w:t>
      </w:r>
      <w:r w:rsidRPr="000F2DD7">
        <w:rPr>
          <w:color w:val="000000" w:themeColor="text1"/>
          <w:sz w:val="28"/>
          <w:szCs w:val="28"/>
          <w:lang w:val="uk-UA"/>
        </w:rPr>
        <w:t xml:space="preserve"> </w:t>
      </w:r>
      <w:r w:rsidRPr="004A58A6">
        <w:rPr>
          <w:color w:val="000000" w:themeColor="text1"/>
          <w:sz w:val="28"/>
          <w:szCs w:val="28"/>
          <w:lang w:val="uk-UA"/>
        </w:rPr>
        <w:t xml:space="preserve">Шарп </w:t>
      </w:r>
      <w:r w:rsidR="000F2DD7" w:rsidRPr="004A58A6">
        <w:rPr>
          <w:color w:val="000000" w:themeColor="text1"/>
          <w:sz w:val="28"/>
          <w:szCs w:val="28"/>
          <w:lang w:val="uk-UA"/>
        </w:rPr>
        <w:t xml:space="preserve">У. </w:t>
      </w:r>
      <w:r w:rsidRPr="004A58A6">
        <w:rPr>
          <w:sz w:val="28"/>
          <w:szCs w:val="28"/>
        </w:rPr>
        <w:t>(W. F. Sharpe)</w:t>
      </w:r>
      <w:r w:rsidR="00BA02AC" w:rsidRPr="00BA02AC">
        <w:rPr>
          <w:sz w:val="28"/>
          <w:szCs w:val="28"/>
          <w:lang w:val="uk-UA"/>
        </w:rPr>
        <w:t>,</w:t>
      </w:r>
      <w:r w:rsidRPr="004A58A6">
        <w:rPr>
          <w:color w:val="000000" w:themeColor="text1"/>
          <w:sz w:val="28"/>
          <w:szCs w:val="28"/>
          <w:lang w:val="uk-UA"/>
        </w:rPr>
        <w:t xml:space="preserve"> </w:t>
      </w:r>
      <w:r w:rsidR="00BF648C" w:rsidRPr="004A58A6">
        <w:rPr>
          <w:color w:val="000000" w:themeColor="text1"/>
          <w:sz w:val="28"/>
          <w:szCs w:val="28"/>
          <w:lang w:val="uk-UA"/>
        </w:rPr>
        <w:t xml:space="preserve">Вітлінський В.В., </w:t>
      </w:r>
      <w:r w:rsidRPr="00BA02AC">
        <w:rPr>
          <w:color w:val="000000" w:themeColor="text1"/>
          <w:sz w:val="28"/>
          <w:szCs w:val="28"/>
          <w:lang w:val="uk-UA"/>
        </w:rPr>
        <w:t xml:space="preserve">Фабоцці </w:t>
      </w:r>
      <w:r w:rsidR="000F2DD7" w:rsidRPr="00BA02AC">
        <w:rPr>
          <w:color w:val="000000" w:themeColor="text1"/>
          <w:sz w:val="28"/>
          <w:szCs w:val="28"/>
          <w:lang w:val="uk-UA"/>
        </w:rPr>
        <w:t xml:space="preserve">Ф. </w:t>
      </w:r>
      <w:r w:rsidRPr="00BA02AC">
        <w:rPr>
          <w:color w:val="000000" w:themeColor="text1"/>
          <w:sz w:val="28"/>
          <w:szCs w:val="28"/>
          <w:lang w:val="uk-UA"/>
        </w:rPr>
        <w:t>(</w:t>
      </w:r>
      <w:r w:rsidRPr="00BA02AC">
        <w:rPr>
          <w:sz w:val="28"/>
          <w:szCs w:val="28"/>
        </w:rPr>
        <w:t>Frank J. Fabozzi</w:t>
      </w:r>
      <w:r w:rsidRPr="00BA02AC">
        <w:rPr>
          <w:color w:val="000000" w:themeColor="text1"/>
          <w:sz w:val="28"/>
          <w:szCs w:val="28"/>
          <w:lang w:val="uk-UA"/>
        </w:rPr>
        <w:t>)</w:t>
      </w:r>
      <w:r w:rsidRPr="00BA02AC">
        <w:rPr>
          <w:sz w:val="28"/>
          <w:szCs w:val="28"/>
          <w:lang w:val="uk-UA"/>
        </w:rPr>
        <w:t>,</w:t>
      </w:r>
      <w:r w:rsidRPr="004A58A6">
        <w:rPr>
          <w:sz w:val="28"/>
          <w:szCs w:val="28"/>
          <w:lang w:val="uk-UA"/>
        </w:rPr>
        <w:t xml:space="preserve"> </w:t>
      </w:r>
      <w:r w:rsidR="000F2DD7" w:rsidRPr="004A58A6">
        <w:rPr>
          <w:sz w:val="28"/>
          <w:szCs w:val="28"/>
          <w:lang w:val="uk-UA"/>
        </w:rPr>
        <w:t>Полозова В.М.</w:t>
      </w:r>
      <w:r w:rsidR="00BF648C" w:rsidRPr="004A58A6">
        <w:rPr>
          <w:sz w:val="28"/>
          <w:szCs w:val="28"/>
          <w:lang w:val="uk-UA"/>
        </w:rPr>
        <w:t>,</w:t>
      </w:r>
      <w:r w:rsidRPr="004A58A6">
        <w:rPr>
          <w:sz w:val="28"/>
          <w:szCs w:val="28"/>
          <w:lang w:val="uk-UA"/>
        </w:rPr>
        <w:t xml:space="preserve"> </w:t>
      </w:r>
      <w:r w:rsidR="000F2DD7" w:rsidRPr="004A58A6">
        <w:rPr>
          <w:sz w:val="28"/>
          <w:szCs w:val="28"/>
          <w:lang w:val="uk-UA"/>
        </w:rPr>
        <w:t>Циганюк Д.Л.</w:t>
      </w:r>
      <w:r w:rsidR="00BF648C" w:rsidRPr="004A58A6">
        <w:rPr>
          <w:sz w:val="28"/>
          <w:szCs w:val="28"/>
          <w:lang w:val="uk-UA"/>
        </w:rPr>
        <w:t>,</w:t>
      </w:r>
      <w:r w:rsidR="004A58A6" w:rsidRPr="004A58A6">
        <w:rPr>
          <w:sz w:val="28"/>
          <w:szCs w:val="28"/>
          <w:lang w:val="uk-UA"/>
        </w:rPr>
        <w:t xml:space="preserve"> Масленніков Є.І.</w:t>
      </w:r>
      <w:r w:rsidR="00BA02AC" w:rsidRPr="00BA02AC">
        <w:rPr>
          <w:color w:val="000000" w:themeColor="text1"/>
          <w:sz w:val="28"/>
          <w:szCs w:val="28"/>
          <w:lang w:val="uk-UA"/>
        </w:rPr>
        <w:t>,</w:t>
      </w:r>
      <w:r w:rsidR="00BF648C" w:rsidRPr="004A58A6">
        <w:rPr>
          <w:color w:val="000000" w:themeColor="text1"/>
          <w:sz w:val="28"/>
          <w:szCs w:val="28"/>
          <w:lang w:val="uk-UA"/>
        </w:rPr>
        <w:t xml:space="preserve"> </w:t>
      </w:r>
      <w:r w:rsidR="000F2DD7" w:rsidRPr="004A58A6">
        <w:rPr>
          <w:color w:val="000000" w:themeColor="text1"/>
          <w:sz w:val="28"/>
          <w:szCs w:val="28"/>
          <w:lang w:val="uk-UA"/>
        </w:rPr>
        <w:t>Лекович М. (</w:t>
      </w:r>
      <w:r w:rsidR="000F2DD7" w:rsidRPr="004A58A6">
        <w:rPr>
          <w:sz w:val="28"/>
          <w:szCs w:val="28"/>
          <w:lang w:val="sr-Latn-RS"/>
        </w:rPr>
        <w:t>Leković Miljan</w:t>
      </w:r>
      <w:r w:rsidR="000F2DD7" w:rsidRPr="004A58A6">
        <w:rPr>
          <w:sz w:val="28"/>
          <w:szCs w:val="28"/>
          <w:lang w:val="uk-UA"/>
        </w:rPr>
        <w:t>)</w:t>
      </w:r>
      <w:r w:rsidR="00FF551E">
        <w:rPr>
          <w:sz w:val="28"/>
          <w:szCs w:val="28"/>
          <w:lang w:val="uk-UA"/>
        </w:rPr>
        <w:t xml:space="preserve">, </w:t>
      </w:r>
      <w:r w:rsidR="00526247" w:rsidRPr="004A58A6">
        <w:rPr>
          <w:color w:val="000000" w:themeColor="text1"/>
          <w:sz w:val="28"/>
          <w:szCs w:val="28"/>
          <w:lang w:val="uk-UA"/>
        </w:rPr>
        <w:t>Івашко Л.М.</w:t>
      </w:r>
      <w:r w:rsidR="000F2DD7" w:rsidRPr="004A58A6">
        <w:rPr>
          <w:color w:val="000000" w:themeColor="text1"/>
          <w:sz w:val="28"/>
          <w:szCs w:val="28"/>
          <w:lang w:val="uk-UA"/>
        </w:rPr>
        <w:t xml:space="preserve">, </w:t>
      </w:r>
      <w:r w:rsidR="000F2DD7" w:rsidRPr="004A58A6">
        <w:rPr>
          <w:sz w:val="28"/>
          <w:szCs w:val="28"/>
          <w:lang w:val="uk-UA"/>
        </w:rPr>
        <w:t xml:space="preserve">Кафтя М.А., </w:t>
      </w:r>
      <w:r w:rsidR="000F2DD7" w:rsidRPr="004A58A6">
        <w:rPr>
          <w:sz w:val="28"/>
          <w:szCs w:val="28"/>
        </w:rPr>
        <w:t xml:space="preserve">Моргачов </w:t>
      </w:r>
      <w:r w:rsidR="000F2DD7" w:rsidRPr="004A58A6">
        <w:rPr>
          <w:sz w:val="28"/>
          <w:szCs w:val="28"/>
          <w:lang w:val="uk-UA"/>
        </w:rPr>
        <w:t>І.В</w:t>
      </w:r>
      <w:r w:rsidR="000F2DD7" w:rsidRPr="004A58A6">
        <w:rPr>
          <w:sz w:val="28"/>
          <w:szCs w:val="28"/>
        </w:rPr>
        <w:t>.</w:t>
      </w:r>
      <w:r w:rsidR="004A58A6" w:rsidRPr="004A58A6">
        <w:rPr>
          <w:sz w:val="28"/>
          <w:szCs w:val="28"/>
          <w:lang w:val="uk-UA"/>
        </w:rPr>
        <w:t xml:space="preserve"> </w:t>
      </w:r>
      <w:r w:rsidRPr="004A58A6">
        <w:rPr>
          <w:color w:val="000000" w:themeColor="text1"/>
          <w:sz w:val="28"/>
          <w:szCs w:val="28"/>
          <w:lang w:val="uk-UA"/>
        </w:rPr>
        <w:t>та ін.</w:t>
      </w:r>
      <w:r w:rsidR="00BA02AC" w:rsidRPr="00BA02AC">
        <w:rPr>
          <w:color w:val="000000" w:themeColor="text1"/>
          <w:sz w:val="28"/>
          <w:szCs w:val="28"/>
          <w:lang w:val="uk-UA"/>
        </w:rPr>
        <w:t xml:space="preserve"> </w:t>
      </w:r>
    </w:p>
    <w:p w14:paraId="39D42A58" w14:textId="2769A958" w:rsidR="00936B6C" w:rsidRPr="008D40E2" w:rsidRDefault="00EF5446" w:rsidP="003A227D">
      <w:pPr>
        <w:spacing w:line="360" w:lineRule="auto"/>
        <w:ind w:left="113" w:right="113" w:firstLine="709"/>
        <w:jc w:val="both"/>
        <w:rPr>
          <w:iCs/>
          <w:color w:val="000000"/>
          <w:sz w:val="28"/>
          <w:szCs w:val="28"/>
          <w:lang w:val="uk-UA"/>
        </w:rPr>
      </w:pPr>
      <w:r w:rsidRPr="00EF5446">
        <w:rPr>
          <w:b/>
          <w:bCs/>
          <w:iCs/>
          <w:color w:val="000000"/>
          <w:sz w:val="28"/>
          <w:szCs w:val="28"/>
          <w:lang w:val="uk-UA"/>
        </w:rPr>
        <w:t>Мета і завдання.</w:t>
      </w:r>
      <w:r>
        <w:rPr>
          <w:i/>
          <w:color w:val="000000"/>
          <w:sz w:val="28"/>
          <w:szCs w:val="28"/>
          <w:lang w:val="uk-UA"/>
        </w:rPr>
        <w:t xml:space="preserve"> </w:t>
      </w:r>
      <w:r w:rsidR="00936B6C" w:rsidRPr="00EF5446">
        <w:rPr>
          <w:iCs/>
          <w:color w:val="000000"/>
          <w:sz w:val="28"/>
          <w:szCs w:val="28"/>
          <w:lang w:val="uk-UA"/>
        </w:rPr>
        <w:t>Мет</w:t>
      </w:r>
      <w:r w:rsidR="007101EB" w:rsidRPr="00EF5446">
        <w:rPr>
          <w:iCs/>
          <w:color w:val="000000"/>
          <w:sz w:val="28"/>
          <w:szCs w:val="28"/>
          <w:lang w:val="uk-UA"/>
        </w:rPr>
        <w:t>ою даного дослідження</w:t>
      </w:r>
      <w:r w:rsidR="007101EB" w:rsidRPr="008D40E2">
        <w:rPr>
          <w:i/>
          <w:color w:val="000000"/>
          <w:sz w:val="28"/>
          <w:szCs w:val="28"/>
          <w:lang w:val="uk-UA"/>
        </w:rPr>
        <w:t xml:space="preserve"> </w:t>
      </w:r>
      <w:r w:rsidR="007101EB" w:rsidRPr="002821B9">
        <w:rPr>
          <w:iCs/>
          <w:color w:val="000000"/>
          <w:sz w:val="28"/>
          <w:szCs w:val="28"/>
          <w:lang w:val="uk-UA"/>
        </w:rPr>
        <w:t xml:space="preserve">є </w:t>
      </w:r>
      <w:r w:rsidR="002821B9" w:rsidRPr="002821B9">
        <w:rPr>
          <w:iCs/>
          <w:color w:val="000000"/>
          <w:sz w:val="28"/>
          <w:szCs w:val="28"/>
          <w:lang w:val="uk-UA"/>
        </w:rPr>
        <w:t>вирішення</w:t>
      </w:r>
      <w:r w:rsidR="005F6564" w:rsidRPr="002821B9">
        <w:rPr>
          <w:iCs/>
          <w:color w:val="000000"/>
          <w:sz w:val="28"/>
          <w:szCs w:val="28"/>
          <w:lang w:val="uk-UA"/>
        </w:rPr>
        <w:t xml:space="preserve"> проблеми вибору, що виникає перед інвесторами у процесі оптимізації портфеля цінних паперів на підприємстві.</w:t>
      </w:r>
    </w:p>
    <w:p w14:paraId="1B694A76" w14:textId="77777777" w:rsidR="005F6564" w:rsidRPr="008D40E2" w:rsidRDefault="005F6564" w:rsidP="003A227D">
      <w:pPr>
        <w:tabs>
          <w:tab w:val="left" w:pos="1134"/>
        </w:tabs>
        <w:spacing w:line="360" w:lineRule="auto"/>
        <w:ind w:left="113" w:right="113" w:firstLine="709"/>
        <w:jc w:val="both"/>
        <w:rPr>
          <w:color w:val="000000" w:themeColor="text1"/>
          <w:sz w:val="28"/>
          <w:szCs w:val="28"/>
          <w:lang w:val="uk-UA"/>
        </w:rPr>
      </w:pPr>
      <w:r w:rsidRPr="008D40E2">
        <w:rPr>
          <w:color w:val="000000" w:themeColor="text1"/>
          <w:sz w:val="28"/>
          <w:szCs w:val="28"/>
          <w:lang w:val="uk-UA"/>
        </w:rPr>
        <w:t xml:space="preserve">Відповідно до мети дослідження поставленні </w:t>
      </w:r>
      <w:r w:rsidR="002E36AD" w:rsidRPr="008D40E2">
        <w:rPr>
          <w:color w:val="000000" w:themeColor="text1"/>
          <w:sz w:val="28"/>
          <w:szCs w:val="28"/>
          <w:lang w:val="uk-UA"/>
        </w:rPr>
        <w:t>такі</w:t>
      </w:r>
      <w:r w:rsidRPr="008D40E2">
        <w:rPr>
          <w:color w:val="000000" w:themeColor="text1"/>
          <w:sz w:val="28"/>
          <w:szCs w:val="28"/>
          <w:lang w:val="uk-UA"/>
        </w:rPr>
        <w:t xml:space="preserve"> завдання:</w:t>
      </w:r>
    </w:p>
    <w:p w14:paraId="315A5833" w14:textId="0A24D5A5" w:rsidR="005F6564" w:rsidRPr="008D40E2" w:rsidRDefault="005F6564" w:rsidP="003A227D">
      <w:pPr>
        <w:pStyle w:val="a3"/>
        <w:numPr>
          <w:ilvl w:val="0"/>
          <w:numId w:val="2"/>
        </w:numPr>
        <w:tabs>
          <w:tab w:val="left" w:pos="851"/>
          <w:tab w:val="left" w:pos="993"/>
          <w:tab w:val="left" w:pos="1276"/>
        </w:tabs>
        <w:spacing w:line="360" w:lineRule="auto"/>
        <w:ind w:left="113" w:right="113" w:firstLine="709"/>
        <w:jc w:val="both"/>
        <w:rPr>
          <w:color w:val="000000" w:themeColor="text1"/>
          <w:szCs w:val="28"/>
        </w:rPr>
      </w:pPr>
      <w:r w:rsidRPr="008D40E2">
        <w:rPr>
          <w:color w:val="000000" w:themeColor="text1"/>
          <w:szCs w:val="28"/>
        </w:rPr>
        <w:t xml:space="preserve">уточнити </w:t>
      </w:r>
      <w:r w:rsidR="00007938" w:rsidRPr="008D40E2">
        <w:rPr>
          <w:color w:val="000000" w:themeColor="text1"/>
          <w:szCs w:val="28"/>
          <w:lang w:val="uk-UA"/>
        </w:rPr>
        <w:t xml:space="preserve">теоретичні аспекти теорії </w:t>
      </w:r>
      <w:r w:rsidR="00AE3744" w:rsidRPr="008D40E2">
        <w:rPr>
          <w:color w:val="000000" w:themeColor="text1"/>
          <w:szCs w:val="28"/>
          <w:lang w:val="uk-UA"/>
        </w:rPr>
        <w:t>портфеля</w:t>
      </w:r>
      <w:r w:rsidR="00FF551E">
        <w:rPr>
          <w:color w:val="000000" w:themeColor="text1"/>
          <w:szCs w:val="28"/>
          <w:lang w:val="uk-UA"/>
        </w:rPr>
        <w:t xml:space="preserve"> та</w:t>
      </w:r>
      <w:r w:rsidR="00007938" w:rsidRPr="008D40E2">
        <w:rPr>
          <w:color w:val="000000" w:themeColor="text1"/>
          <w:szCs w:val="28"/>
          <w:lang w:val="uk-UA"/>
        </w:rPr>
        <w:t xml:space="preserve"> портфельного менеджменту;</w:t>
      </w:r>
    </w:p>
    <w:p w14:paraId="71F6735E" w14:textId="77777777" w:rsidR="005F6564" w:rsidRPr="008D40E2" w:rsidRDefault="00007938" w:rsidP="003A227D">
      <w:pPr>
        <w:pStyle w:val="a3"/>
        <w:numPr>
          <w:ilvl w:val="0"/>
          <w:numId w:val="2"/>
        </w:numPr>
        <w:tabs>
          <w:tab w:val="left" w:pos="851"/>
          <w:tab w:val="left" w:pos="993"/>
          <w:tab w:val="left" w:pos="1276"/>
        </w:tabs>
        <w:spacing w:line="360" w:lineRule="auto"/>
        <w:ind w:left="113" w:right="113" w:firstLine="709"/>
        <w:jc w:val="both"/>
        <w:rPr>
          <w:color w:val="000000" w:themeColor="text1"/>
          <w:szCs w:val="28"/>
        </w:rPr>
      </w:pPr>
      <w:r w:rsidRPr="008D40E2">
        <w:rPr>
          <w:color w:val="000000" w:themeColor="text1"/>
          <w:szCs w:val="28"/>
          <w:lang w:val="uk-UA"/>
        </w:rPr>
        <w:t>виділити основні моделі оптимізації портфеля цінних паперів</w:t>
      </w:r>
      <w:r w:rsidR="005F6564" w:rsidRPr="008D40E2">
        <w:rPr>
          <w:color w:val="000000" w:themeColor="text1"/>
          <w:szCs w:val="28"/>
        </w:rPr>
        <w:t>;</w:t>
      </w:r>
    </w:p>
    <w:p w14:paraId="16B4CAFF" w14:textId="3AE29ECF" w:rsidR="005F6564" w:rsidRPr="008D40E2" w:rsidRDefault="00007938" w:rsidP="003A227D">
      <w:pPr>
        <w:pStyle w:val="a3"/>
        <w:numPr>
          <w:ilvl w:val="0"/>
          <w:numId w:val="2"/>
        </w:numPr>
        <w:tabs>
          <w:tab w:val="left" w:pos="851"/>
          <w:tab w:val="left" w:pos="993"/>
          <w:tab w:val="left" w:pos="1276"/>
        </w:tabs>
        <w:spacing w:line="360" w:lineRule="auto"/>
        <w:ind w:left="113" w:right="113" w:firstLine="709"/>
        <w:jc w:val="both"/>
        <w:rPr>
          <w:color w:val="000000" w:themeColor="text1"/>
          <w:szCs w:val="28"/>
        </w:rPr>
      </w:pPr>
      <w:r w:rsidRPr="008D40E2">
        <w:rPr>
          <w:color w:val="000000" w:themeColor="text1"/>
          <w:szCs w:val="28"/>
          <w:lang w:val="uk-UA"/>
        </w:rPr>
        <w:t xml:space="preserve">визначити показники ефективності </w:t>
      </w:r>
      <w:r w:rsidR="00AE3744" w:rsidRPr="008D40E2">
        <w:rPr>
          <w:color w:val="000000" w:themeColor="text1"/>
          <w:szCs w:val="28"/>
          <w:lang w:val="uk-UA"/>
        </w:rPr>
        <w:t>портфеля</w:t>
      </w:r>
      <w:r w:rsidRPr="008D40E2">
        <w:rPr>
          <w:color w:val="000000" w:themeColor="text1"/>
          <w:szCs w:val="28"/>
          <w:lang w:val="uk-UA"/>
        </w:rPr>
        <w:t xml:space="preserve"> та їхнє значення у досягненні кінцевої мети інвестора</w:t>
      </w:r>
      <w:r w:rsidR="005F6564" w:rsidRPr="008D40E2">
        <w:rPr>
          <w:color w:val="000000" w:themeColor="text1"/>
          <w:szCs w:val="28"/>
        </w:rPr>
        <w:t>;</w:t>
      </w:r>
    </w:p>
    <w:p w14:paraId="100A3312" w14:textId="50CAE1E8" w:rsidR="005F6564" w:rsidRPr="008D40E2" w:rsidRDefault="00A87BED" w:rsidP="003A227D">
      <w:pPr>
        <w:pStyle w:val="a3"/>
        <w:numPr>
          <w:ilvl w:val="0"/>
          <w:numId w:val="2"/>
        </w:numPr>
        <w:tabs>
          <w:tab w:val="left" w:pos="851"/>
          <w:tab w:val="left" w:pos="993"/>
          <w:tab w:val="left" w:pos="1276"/>
        </w:tabs>
        <w:spacing w:line="360" w:lineRule="auto"/>
        <w:ind w:left="113" w:right="113" w:firstLine="709"/>
        <w:jc w:val="both"/>
        <w:rPr>
          <w:color w:val="000000" w:themeColor="text1"/>
          <w:szCs w:val="28"/>
        </w:rPr>
      </w:pPr>
      <w:r w:rsidRPr="008D40E2">
        <w:rPr>
          <w:color w:val="000000" w:themeColor="text1"/>
          <w:szCs w:val="28"/>
          <w:lang w:val="uk-UA"/>
        </w:rPr>
        <w:t>сформувати</w:t>
      </w:r>
      <w:r w:rsidR="00007938" w:rsidRPr="008D40E2">
        <w:rPr>
          <w:color w:val="000000" w:themeColor="text1"/>
          <w:szCs w:val="28"/>
          <w:lang w:val="uk-UA"/>
        </w:rPr>
        <w:t xml:space="preserve"> оптимальний портфель цінних</w:t>
      </w:r>
      <w:r w:rsidR="00F63D7B" w:rsidRPr="008D40E2">
        <w:rPr>
          <w:color w:val="000000" w:themeColor="text1"/>
          <w:szCs w:val="28"/>
          <w:lang w:val="uk-UA"/>
        </w:rPr>
        <w:t xml:space="preserve"> паперів, застосовуючи </w:t>
      </w:r>
      <w:r w:rsidR="000757C9">
        <w:rPr>
          <w:color w:val="000000" w:themeColor="text1"/>
          <w:szCs w:val="28"/>
          <w:lang w:val="uk-UA"/>
        </w:rPr>
        <w:t>методи оптимізації управління та прийняття рішень.</w:t>
      </w:r>
    </w:p>
    <w:p w14:paraId="7255F075" w14:textId="77777777" w:rsidR="00541729" w:rsidRPr="008D40E2" w:rsidRDefault="00936B6C" w:rsidP="003A227D">
      <w:pPr>
        <w:spacing w:line="360" w:lineRule="auto"/>
        <w:ind w:left="113" w:right="113" w:firstLine="709"/>
        <w:jc w:val="both"/>
        <w:rPr>
          <w:sz w:val="28"/>
          <w:szCs w:val="28"/>
          <w:lang w:val="uk-UA"/>
        </w:rPr>
      </w:pPr>
      <w:r w:rsidRPr="00EF5446">
        <w:rPr>
          <w:b/>
          <w:bCs/>
          <w:color w:val="000000"/>
          <w:sz w:val="28"/>
          <w:szCs w:val="28"/>
          <w:lang w:val="uk-UA"/>
        </w:rPr>
        <w:t>Об'єктом дослідження</w:t>
      </w:r>
      <w:r w:rsidRPr="008D40E2">
        <w:rPr>
          <w:i/>
          <w:iCs/>
          <w:color w:val="000000"/>
          <w:sz w:val="28"/>
          <w:szCs w:val="28"/>
          <w:lang w:val="uk-UA"/>
        </w:rPr>
        <w:t xml:space="preserve"> </w:t>
      </w:r>
      <w:r w:rsidR="005F6564" w:rsidRPr="008D40E2">
        <w:rPr>
          <w:color w:val="000000"/>
          <w:sz w:val="28"/>
          <w:szCs w:val="28"/>
          <w:lang w:val="uk-UA"/>
        </w:rPr>
        <w:t>виступає</w:t>
      </w:r>
      <w:r w:rsidR="005F6564" w:rsidRPr="008D40E2">
        <w:rPr>
          <w:i/>
          <w:iCs/>
          <w:color w:val="000000"/>
          <w:sz w:val="28"/>
          <w:szCs w:val="28"/>
          <w:lang w:val="uk-UA"/>
        </w:rPr>
        <w:t xml:space="preserve"> </w:t>
      </w:r>
      <w:r w:rsidR="00C84A56" w:rsidRPr="008D40E2">
        <w:rPr>
          <w:color w:val="000000"/>
          <w:sz w:val="28"/>
          <w:szCs w:val="28"/>
          <w:lang w:val="uk-UA"/>
        </w:rPr>
        <w:t xml:space="preserve">портфель цінних паперів, що формується на підприємстві. </w:t>
      </w:r>
    </w:p>
    <w:p w14:paraId="65F6BE2D" w14:textId="3271B1E6" w:rsidR="008530FA" w:rsidRPr="008D40E2" w:rsidRDefault="00936B6C" w:rsidP="003A227D">
      <w:pPr>
        <w:spacing w:line="360" w:lineRule="auto"/>
        <w:ind w:left="113" w:right="113" w:firstLine="709"/>
        <w:jc w:val="both"/>
        <w:rPr>
          <w:color w:val="000000"/>
          <w:sz w:val="28"/>
          <w:szCs w:val="28"/>
          <w:lang w:val="uk-UA"/>
        </w:rPr>
      </w:pPr>
      <w:r w:rsidRPr="00EF5446">
        <w:rPr>
          <w:b/>
          <w:bCs/>
          <w:color w:val="000000"/>
          <w:sz w:val="28"/>
          <w:szCs w:val="28"/>
          <w:lang w:val="uk-UA"/>
        </w:rPr>
        <w:t>Предметом дослідження</w:t>
      </w:r>
      <w:r w:rsidRPr="008D40E2">
        <w:rPr>
          <w:i/>
          <w:iCs/>
          <w:color w:val="000000"/>
          <w:sz w:val="28"/>
          <w:szCs w:val="28"/>
          <w:lang w:val="uk-UA"/>
        </w:rPr>
        <w:t xml:space="preserve"> </w:t>
      </w:r>
      <w:r w:rsidRPr="008D40E2">
        <w:rPr>
          <w:color w:val="000000"/>
          <w:sz w:val="28"/>
          <w:szCs w:val="28"/>
          <w:lang w:val="uk-UA"/>
        </w:rPr>
        <w:t xml:space="preserve">є </w:t>
      </w:r>
      <w:r w:rsidR="00C84A56" w:rsidRPr="008D40E2">
        <w:rPr>
          <w:color w:val="000000"/>
          <w:sz w:val="28"/>
          <w:szCs w:val="28"/>
          <w:lang w:val="uk-UA"/>
        </w:rPr>
        <w:t xml:space="preserve">основні моделі побудови оптимального </w:t>
      </w:r>
      <w:r w:rsidR="00AE3744" w:rsidRPr="008D40E2">
        <w:rPr>
          <w:color w:val="000000"/>
          <w:sz w:val="28"/>
          <w:szCs w:val="28"/>
          <w:lang w:val="uk-UA"/>
        </w:rPr>
        <w:t>портфеля</w:t>
      </w:r>
      <w:r w:rsidR="00C84A56" w:rsidRPr="008D40E2">
        <w:rPr>
          <w:color w:val="000000"/>
          <w:sz w:val="28"/>
          <w:szCs w:val="28"/>
          <w:lang w:val="uk-UA"/>
        </w:rPr>
        <w:t xml:space="preserve"> цінних паперів, ключові показники ефективності </w:t>
      </w:r>
      <w:r w:rsidR="00AE3744" w:rsidRPr="008D40E2">
        <w:rPr>
          <w:color w:val="000000"/>
          <w:sz w:val="28"/>
          <w:szCs w:val="28"/>
          <w:lang w:val="uk-UA"/>
        </w:rPr>
        <w:t>портфеля</w:t>
      </w:r>
      <w:r w:rsidR="00C84A56" w:rsidRPr="008D40E2">
        <w:rPr>
          <w:color w:val="000000"/>
          <w:sz w:val="28"/>
          <w:szCs w:val="28"/>
          <w:lang w:val="uk-UA"/>
        </w:rPr>
        <w:t>, загальні принципи портфельної теорії та інші аспекти портфельного менеджменту,</w:t>
      </w:r>
      <w:r w:rsidR="004F372C" w:rsidRPr="008D40E2">
        <w:rPr>
          <w:color w:val="000000"/>
          <w:sz w:val="28"/>
          <w:szCs w:val="28"/>
          <w:lang w:val="uk-UA"/>
        </w:rPr>
        <w:t xml:space="preserve"> важливі </w:t>
      </w:r>
      <w:r w:rsidR="00F63D7B" w:rsidRPr="008D40E2">
        <w:rPr>
          <w:color w:val="000000"/>
          <w:sz w:val="28"/>
          <w:szCs w:val="28"/>
          <w:lang w:val="uk-UA"/>
        </w:rPr>
        <w:t>у</w:t>
      </w:r>
      <w:r w:rsidR="004F372C" w:rsidRPr="008D40E2">
        <w:rPr>
          <w:color w:val="000000"/>
          <w:sz w:val="28"/>
          <w:szCs w:val="28"/>
          <w:lang w:val="uk-UA"/>
        </w:rPr>
        <w:t xml:space="preserve"> процесі оптимізації портфеля цінних паперів. </w:t>
      </w:r>
    </w:p>
    <w:p w14:paraId="0CCCA85E" w14:textId="536D442B" w:rsidR="00EF5446" w:rsidRDefault="00EF5446" w:rsidP="0001562A">
      <w:pPr>
        <w:spacing w:line="360" w:lineRule="auto"/>
        <w:ind w:left="113" w:right="113" w:firstLine="709"/>
        <w:jc w:val="both"/>
        <w:rPr>
          <w:color w:val="000000" w:themeColor="text1"/>
          <w:sz w:val="28"/>
          <w:szCs w:val="28"/>
          <w:lang w:val="uk-UA"/>
        </w:rPr>
      </w:pPr>
      <w:r w:rsidRPr="00EF5446">
        <w:rPr>
          <w:b/>
          <w:bCs/>
          <w:color w:val="000000" w:themeColor="text1"/>
          <w:sz w:val="28"/>
          <w:szCs w:val="28"/>
          <w:lang w:val="uk-UA"/>
        </w:rPr>
        <w:t>Методи дослідження.</w:t>
      </w:r>
      <w:r w:rsidRPr="00EF5446">
        <w:rPr>
          <w:color w:val="000000" w:themeColor="text1"/>
          <w:sz w:val="28"/>
          <w:szCs w:val="28"/>
          <w:lang w:val="uk-UA"/>
        </w:rPr>
        <w:t xml:space="preserve"> При реалізації даного дослідження були використані такі методи:</w:t>
      </w:r>
      <w:r>
        <w:rPr>
          <w:color w:val="000000" w:themeColor="text1"/>
          <w:sz w:val="28"/>
          <w:szCs w:val="28"/>
          <w:lang w:val="uk-UA"/>
        </w:rPr>
        <w:t xml:space="preserve"> </w:t>
      </w:r>
      <w:r w:rsidR="0001562A" w:rsidRPr="0001562A">
        <w:rPr>
          <w:color w:val="000000" w:themeColor="text1"/>
          <w:sz w:val="28"/>
          <w:szCs w:val="28"/>
          <w:lang w:val="uk-UA"/>
        </w:rPr>
        <w:t>системно-структурн</w:t>
      </w:r>
      <w:r w:rsidR="0001562A">
        <w:rPr>
          <w:color w:val="000000" w:themeColor="text1"/>
          <w:sz w:val="28"/>
          <w:szCs w:val="28"/>
          <w:lang w:val="uk-UA"/>
        </w:rPr>
        <w:t xml:space="preserve">ий </w:t>
      </w:r>
      <w:r w:rsidR="006B1E9D">
        <w:rPr>
          <w:color w:val="000000" w:themeColor="text1"/>
          <w:sz w:val="28"/>
          <w:szCs w:val="28"/>
          <w:lang w:val="uk-UA"/>
        </w:rPr>
        <w:t xml:space="preserve">аналіз – для визначення </w:t>
      </w:r>
      <w:r w:rsidR="0001562A">
        <w:rPr>
          <w:color w:val="000000" w:themeColor="text1"/>
          <w:sz w:val="28"/>
          <w:szCs w:val="28"/>
          <w:lang w:val="uk-UA"/>
        </w:rPr>
        <w:t xml:space="preserve">та систематизації </w:t>
      </w:r>
      <w:r w:rsidR="006B1E9D">
        <w:rPr>
          <w:color w:val="000000" w:themeColor="text1"/>
          <w:sz w:val="28"/>
          <w:szCs w:val="28"/>
          <w:lang w:val="uk-UA"/>
        </w:rPr>
        <w:t>основних аспектів процесу управління портфелем цінних паперів та ключових понять портфельного менеджменту; метод</w:t>
      </w:r>
      <w:r w:rsidR="0001562A">
        <w:rPr>
          <w:color w:val="000000" w:themeColor="text1"/>
          <w:sz w:val="28"/>
          <w:szCs w:val="28"/>
          <w:lang w:val="uk-UA"/>
        </w:rPr>
        <w:t>и</w:t>
      </w:r>
      <w:r w:rsidR="006B1E9D">
        <w:rPr>
          <w:color w:val="000000" w:themeColor="text1"/>
          <w:sz w:val="28"/>
          <w:szCs w:val="28"/>
          <w:lang w:val="uk-UA"/>
        </w:rPr>
        <w:t xml:space="preserve"> порівняння </w:t>
      </w:r>
      <w:r w:rsidR="0001562A">
        <w:rPr>
          <w:color w:val="000000" w:themeColor="text1"/>
          <w:sz w:val="28"/>
          <w:szCs w:val="28"/>
          <w:lang w:val="uk-UA"/>
        </w:rPr>
        <w:t xml:space="preserve">та логічного узагальнення </w:t>
      </w:r>
      <w:r w:rsidR="006B1E9D">
        <w:rPr>
          <w:color w:val="000000" w:themeColor="text1"/>
          <w:sz w:val="28"/>
          <w:szCs w:val="28"/>
          <w:lang w:val="uk-UA"/>
        </w:rPr>
        <w:t xml:space="preserve">– для </w:t>
      </w:r>
      <w:r w:rsidR="0001562A">
        <w:rPr>
          <w:color w:val="000000" w:themeColor="text1"/>
          <w:sz w:val="28"/>
          <w:szCs w:val="28"/>
          <w:lang w:val="uk-UA"/>
        </w:rPr>
        <w:t xml:space="preserve">узагальнення відмінностей між теоріями портфельного менеджменту та основними оптимізаційними моделями формування портфеля; статистичні методи </w:t>
      </w:r>
      <w:r w:rsidR="00762049">
        <w:rPr>
          <w:color w:val="000000" w:themeColor="text1"/>
          <w:sz w:val="28"/>
          <w:szCs w:val="28"/>
          <w:lang w:val="uk-UA"/>
        </w:rPr>
        <w:t>–</w:t>
      </w:r>
      <w:r w:rsidR="0001562A">
        <w:rPr>
          <w:color w:val="000000" w:themeColor="text1"/>
          <w:sz w:val="28"/>
          <w:szCs w:val="28"/>
          <w:lang w:val="uk-UA"/>
        </w:rPr>
        <w:t xml:space="preserve"> для оцінки тенденцій та особливостей розвитку секторів економіки України; </w:t>
      </w:r>
      <w:r w:rsidR="00762049">
        <w:rPr>
          <w:color w:val="000000" w:themeColor="text1"/>
          <w:sz w:val="28"/>
          <w:szCs w:val="28"/>
          <w:lang w:val="uk-UA"/>
        </w:rPr>
        <w:t>ф</w:t>
      </w:r>
      <w:r w:rsidR="00762049" w:rsidRPr="00762049">
        <w:rPr>
          <w:color w:val="000000" w:themeColor="text1"/>
          <w:sz w:val="28"/>
          <w:szCs w:val="28"/>
          <w:lang w:val="uk-UA"/>
        </w:rPr>
        <w:t>ормування портфеля цінних паперів здійсню</w:t>
      </w:r>
      <w:r w:rsidR="00762049">
        <w:rPr>
          <w:color w:val="000000" w:themeColor="text1"/>
          <w:sz w:val="28"/>
          <w:szCs w:val="28"/>
          <w:lang w:val="uk-UA"/>
        </w:rPr>
        <w:t>валось</w:t>
      </w:r>
      <w:r w:rsidR="00762049" w:rsidRPr="00762049">
        <w:rPr>
          <w:color w:val="000000" w:themeColor="text1"/>
          <w:sz w:val="28"/>
          <w:szCs w:val="28"/>
          <w:lang w:val="uk-UA"/>
        </w:rPr>
        <w:t xml:space="preserve"> за допомогою використання методів оптимізації управління та прийняття рішень.</w:t>
      </w:r>
    </w:p>
    <w:p w14:paraId="0FD0C1BE" w14:textId="1CB91CBD" w:rsidR="00BF648C" w:rsidRPr="00BF648C" w:rsidRDefault="00EB2961" w:rsidP="00BF648C">
      <w:pPr>
        <w:spacing w:line="360" w:lineRule="auto"/>
        <w:ind w:left="113" w:right="113" w:firstLine="709"/>
        <w:jc w:val="both"/>
        <w:rPr>
          <w:color w:val="000000" w:themeColor="text1"/>
          <w:sz w:val="28"/>
          <w:szCs w:val="28"/>
          <w:lang w:val="uk-UA"/>
        </w:rPr>
      </w:pPr>
      <w:r>
        <w:rPr>
          <w:b/>
          <w:bCs/>
          <w:color w:val="000000" w:themeColor="text1"/>
          <w:sz w:val="28"/>
          <w:szCs w:val="28"/>
          <w:lang w:val="uk-UA"/>
        </w:rPr>
        <w:t xml:space="preserve">Інформаційною базою кваліфікаційної роботи </w:t>
      </w:r>
      <w:r w:rsidRPr="00EB2961">
        <w:rPr>
          <w:color w:val="000000" w:themeColor="text1"/>
          <w:sz w:val="28"/>
          <w:szCs w:val="28"/>
          <w:lang w:val="uk-UA"/>
        </w:rPr>
        <w:t>стали</w:t>
      </w:r>
      <w:r w:rsidR="00BF648C">
        <w:rPr>
          <w:b/>
          <w:bCs/>
          <w:color w:val="000000" w:themeColor="text1"/>
          <w:sz w:val="28"/>
          <w:szCs w:val="28"/>
          <w:lang w:val="uk-UA"/>
        </w:rPr>
        <w:t xml:space="preserve"> </w:t>
      </w:r>
      <w:r w:rsidR="00FF551E" w:rsidRPr="00FF551E">
        <w:rPr>
          <w:color w:val="000000" w:themeColor="text1"/>
          <w:sz w:val="28"/>
          <w:szCs w:val="28"/>
          <w:lang w:val="uk-UA"/>
        </w:rPr>
        <w:t>класичні</w:t>
      </w:r>
      <w:r w:rsidR="00FF551E">
        <w:rPr>
          <w:b/>
          <w:bCs/>
          <w:color w:val="000000" w:themeColor="text1"/>
          <w:sz w:val="28"/>
          <w:szCs w:val="28"/>
          <w:lang w:val="uk-UA"/>
        </w:rPr>
        <w:t xml:space="preserve"> </w:t>
      </w:r>
      <w:r w:rsidR="00BF648C">
        <w:rPr>
          <w:color w:val="000000" w:themeColor="text1"/>
          <w:sz w:val="28"/>
          <w:szCs w:val="28"/>
          <w:lang w:val="uk-UA"/>
        </w:rPr>
        <w:t>роботи з портфельної теорії</w:t>
      </w:r>
      <w:r w:rsidR="00FF551E">
        <w:rPr>
          <w:color w:val="000000" w:themeColor="text1"/>
          <w:sz w:val="28"/>
          <w:szCs w:val="28"/>
          <w:lang w:val="uk-UA"/>
        </w:rPr>
        <w:t xml:space="preserve">, </w:t>
      </w:r>
      <w:r w:rsidR="00BF648C" w:rsidRPr="00BF648C">
        <w:rPr>
          <w:color w:val="000000" w:themeColor="text1"/>
          <w:sz w:val="28"/>
          <w:szCs w:val="28"/>
          <w:lang w:val="uk-UA"/>
        </w:rPr>
        <w:t>дослідження останніх років, що висвітлюють нові підходи до оптимізації портфелів та тренди у сфері управління активами</w:t>
      </w:r>
      <w:r w:rsidR="00BF648C">
        <w:rPr>
          <w:color w:val="000000" w:themeColor="text1"/>
          <w:sz w:val="28"/>
          <w:szCs w:val="28"/>
          <w:lang w:val="uk-UA"/>
        </w:rPr>
        <w:t>, книги</w:t>
      </w:r>
      <w:r w:rsidR="00BF648C" w:rsidRPr="00BF648C">
        <w:rPr>
          <w:color w:val="000000" w:themeColor="text1"/>
          <w:sz w:val="28"/>
          <w:szCs w:val="28"/>
          <w:lang w:val="uk-UA"/>
        </w:rPr>
        <w:t xml:space="preserve"> з фінансового менеджменту</w:t>
      </w:r>
      <w:r w:rsidR="00BF648C">
        <w:rPr>
          <w:color w:val="000000" w:themeColor="text1"/>
          <w:sz w:val="28"/>
          <w:szCs w:val="28"/>
          <w:lang w:val="uk-UA"/>
        </w:rPr>
        <w:t xml:space="preserve"> </w:t>
      </w:r>
      <w:r w:rsidR="00BF648C" w:rsidRPr="00BF648C">
        <w:rPr>
          <w:color w:val="000000" w:themeColor="text1"/>
          <w:sz w:val="28"/>
          <w:szCs w:val="28"/>
          <w:lang w:val="uk-UA"/>
        </w:rPr>
        <w:t>та управління портфелями цінних паперів</w:t>
      </w:r>
      <w:r w:rsidR="00BF648C">
        <w:rPr>
          <w:color w:val="000000" w:themeColor="text1"/>
          <w:sz w:val="28"/>
          <w:szCs w:val="28"/>
          <w:lang w:val="uk-UA"/>
        </w:rPr>
        <w:t>, офіційно</w:t>
      </w:r>
      <w:r w:rsidR="00BF648C" w:rsidRPr="00BF648C">
        <w:rPr>
          <w:color w:val="000000" w:themeColor="text1"/>
          <w:sz w:val="28"/>
          <w:szCs w:val="28"/>
          <w:lang w:val="uk-UA"/>
        </w:rPr>
        <w:t xml:space="preserve"> </w:t>
      </w:r>
      <w:r w:rsidR="00BF648C">
        <w:rPr>
          <w:color w:val="000000" w:themeColor="text1"/>
          <w:sz w:val="28"/>
          <w:szCs w:val="28"/>
          <w:lang w:val="uk-UA"/>
        </w:rPr>
        <w:t xml:space="preserve">опублікована </w:t>
      </w:r>
      <w:r w:rsidR="00BF648C" w:rsidRPr="00BF648C">
        <w:rPr>
          <w:color w:val="000000" w:themeColor="text1"/>
          <w:sz w:val="28"/>
          <w:szCs w:val="28"/>
          <w:lang w:val="uk-UA"/>
        </w:rPr>
        <w:t xml:space="preserve">статистична </w:t>
      </w:r>
      <w:r w:rsidR="00BF648C">
        <w:rPr>
          <w:color w:val="000000" w:themeColor="text1"/>
          <w:sz w:val="28"/>
          <w:szCs w:val="28"/>
          <w:lang w:val="uk-UA"/>
        </w:rPr>
        <w:t>інформація</w:t>
      </w:r>
      <w:r w:rsidR="00BF648C" w:rsidRPr="00BF648C">
        <w:rPr>
          <w:color w:val="000000" w:themeColor="text1"/>
          <w:sz w:val="28"/>
          <w:szCs w:val="28"/>
          <w:lang w:val="uk-UA"/>
        </w:rPr>
        <w:t xml:space="preserve"> Державної служби статистики України</w:t>
      </w:r>
      <w:r w:rsidR="00BF648C">
        <w:rPr>
          <w:color w:val="000000" w:themeColor="text1"/>
          <w:sz w:val="28"/>
          <w:szCs w:val="28"/>
          <w:lang w:val="uk-UA"/>
        </w:rPr>
        <w:t xml:space="preserve"> </w:t>
      </w:r>
      <w:r w:rsidR="00FF551E">
        <w:rPr>
          <w:color w:val="000000" w:themeColor="text1"/>
          <w:sz w:val="28"/>
          <w:szCs w:val="28"/>
          <w:lang w:val="uk-UA"/>
        </w:rPr>
        <w:t>та</w:t>
      </w:r>
      <w:r w:rsidR="00BF648C" w:rsidRPr="00BF648C">
        <w:rPr>
          <w:color w:val="000000" w:themeColor="text1"/>
          <w:sz w:val="28"/>
          <w:szCs w:val="28"/>
          <w:lang w:val="uk-UA"/>
        </w:rPr>
        <w:t xml:space="preserve"> Міністерства економіки України</w:t>
      </w:r>
      <w:r w:rsidR="00BF648C">
        <w:rPr>
          <w:color w:val="000000" w:themeColor="text1"/>
          <w:sz w:val="28"/>
          <w:szCs w:val="28"/>
          <w:lang w:val="uk-UA"/>
        </w:rPr>
        <w:t xml:space="preserve">, інтернет-ресурси та результати власних розрахунків. </w:t>
      </w:r>
    </w:p>
    <w:p w14:paraId="03B6757D" w14:textId="633CEAAA" w:rsidR="00FF551E" w:rsidRPr="00FF551E" w:rsidRDefault="00FF551E" w:rsidP="00FF551E">
      <w:pPr>
        <w:spacing w:line="360" w:lineRule="auto"/>
        <w:ind w:left="113" w:right="113" w:firstLine="709"/>
        <w:jc w:val="both"/>
        <w:rPr>
          <w:color w:val="000000" w:themeColor="text1"/>
          <w:sz w:val="28"/>
          <w:szCs w:val="28"/>
          <w:lang w:val="uk-UA"/>
        </w:rPr>
      </w:pPr>
      <w:r w:rsidRPr="00FF551E">
        <w:rPr>
          <w:b/>
          <w:bCs/>
          <w:color w:val="000000" w:themeColor="text1"/>
          <w:sz w:val="28"/>
          <w:szCs w:val="28"/>
        </w:rPr>
        <w:t>Апрoбацiя результатів дoслiдження та публiкацiї.</w:t>
      </w:r>
      <w:r w:rsidRPr="00FF551E">
        <w:rPr>
          <w:color w:val="000000" w:themeColor="text1"/>
          <w:sz w:val="28"/>
          <w:szCs w:val="28"/>
        </w:rPr>
        <w:t xml:space="preserve"> Матерiали бакалаврської кваліфікаційної рoбoти апрoбoванi на</w:t>
      </w:r>
      <w:r>
        <w:rPr>
          <w:color w:val="000000" w:themeColor="text1"/>
          <w:sz w:val="28"/>
          <w:szCs w:val="28"/>
          <w:lang w:val="uk-UA"/>
        </w:rPr>
        <w:t xml:space="preserve"> </w:t>
      </w:r>
      <w:r w:rsidRPr="00FF551E">
        <w:rPr>
          <w:color w:val="000000" w:themeColor="text1"/>
          <w:sz w:val="28"/>
          <w:szCs w:val="28"/>
          <w:lang w:val="uk-UA"/>
        </w:rPr>
        <w:t>V Міжнародній науково-практичній конференції «Модернізація економіки: сучасні реалії, прогнозні сценарії та перспективи розвитку» (27-28 квітня 2023 року, м. Херсон – м. Хмельницький) на базі Херсонського національного технічного університету.</w:t>
      </w:r>
      <w:r>
        <w:rPr>
          <w:color w:val="000000" w:themeColor="text1"/>
          <w:sz w:val="28"/>
          <w:szCs w:val="28"/>
          <w:lang w:val="uk-UA"/>
        </w:rPr>
        <w:t xml:space="preserve"> </w:t>
      </w:r>
      <w:r w:rsidRPr="00FF551E">
        <w:rPr>
          <w:color w:val="000000" w:themeColor="text1"/>
          <w:sz w:val="28"/>
          <w:szCs w:val="28"/>
          <w:lang w:val="uk-UA"/>
        </w:rPr>
        <w:t>За результатами дослідження</w:t>
      </w:r>
      <w:r>
        <w:rPr>
          <w:color w:val="000000" w:themeColor="text1"/>
          <w:sz w:val="28"/>
          <w:szCs w:val="28"/>
          <w:lang w:val="uk-UA"/>
        </w:rPr>
        <w:t xml:space="preserve"> </w:t>
      </w:r>
      <w:r w:rsidRPr="00FF551E">
        <w:rPr>
          <w:color w:val="000000" w:themeColor="text1"/>
          <w:sz w:val="28"/>
          <w:szCs w:val="28"/>
          <w:lang w:val="uk-UA"/>
        </w:rPr>
        <w:t>підготовлено доповідь</w:t>
      </w:r>
      <w:r>
        <w:rPr>
          <w:color w:val="000000" w:themeColor="text1"/>
          <w:sz w:val="28"/>
          <w:szCs w:val="28"/>
          <w:lang w:val="uk-UA"/>
        </w:rPr>
        <w:t xml:space="preserve"> на тему</w:t>
      </w:r>
      <w:r w:rsidRPr="00FF551E">
        <w:rPr>
          <w:color w:val="000000" w:themeColor="text1"/>
          <w:sz w:val="28"/>
          <w:szCs w:val="28"/>
          <w:lang w:val="uk-UA"/>
        </w:rPr>
        <w:t>:</w:t>
      </w:r>
      <w:r>
        <w:rPr>
          <w:color w:val="000000" w:themeColor="text1"/>
          <w:sz w:val="28"/>
          <w:szCs w:val="28"/>
          <w:lang w:val="uk-UA"/>
        </w:rPr>
        <w:t xml:space="preserve"> «</w:t>
      </w:r>
      <w:r w:rsidRPr="004F2B24">
        <w:rPr>
          <w:color w:val="000000" w:themeColor="text1"/>
          <w:sz w:val="28"/>
          <w:szCs w:val="28"/>
          <w:lang w:val="en-US"/>
        </w:rPr>
        <w:t>Main aspects and trends of the process of enterprises securities portfolio management».</w:t>
      </w:r>
      <w:r>
        <w:rPr>
          <w:color w:val="000000" w:themeColor="text1"/>
          <w:sz w:val="28"/>
          <w:szCs w:val="28"/>
          <w:lang w:val="uk-UA"/>
        </w:rPr>
        <w:t xml:space="preserve"> </w:t>
      </w:r>
    </w:p>
    <w:p w14:paraId="098E358E" w14:textId="42A21998" w:rsidR="00FF551E" w:rsidRDefault="00BF648C" w:rsidP="00FF551E">
      <w:pPr>
        <w:spacing w:line="360" w:lineRule="auto"/>
        <w:ind w:left="113" w:right="113" w:firstLine="709"/>
        <w:jc w:val="both"/>
        <w:rPr>
          <w:color w:val="000000" w:themeColor="text1"/>
          <w:sz w:val="28"/>
          <w:szCs w:val="28"/>
          <w:lang w:val="uk-UA"/>
        </w:rPr>
      </w:pPr>
      <w:r>
        <w:rPr>
          <w:color w:val="000000" w:themeColor="text1"/>
          <w:sz w:val="28"/>
          <w:szCs w:val="28"/>
          <w:lang w:val="uk-UA"/>
        </w:rPr>
        <w:t>У першому розділі роботи досліджен</w:t>
      </w:r>
      <w:r w:rsidR="00072162">
        <w:rPr>
          <w:color w:val="000000" w:themeColor="text1"/>
          <w:sz w:val="28"/>
          <w:szCs w:val="28"/>
          <w:lang w:val="uk-UA"/>
        </w:rPr>
        <w:t>о</w:t>
      </w:r>
      <w:r>
        <w:rPr>
          <w:color w:val="000000" w:themeColor="text1"/>
          <w:sz w:val="28"/>
          <w:szCs w:val="28"/>
          <w:lang w:val="uk-UA"/>
        </w:rPr>
        <w:t xml:space="preserve"> теоретичні основи портфельного менеджменту, </w:t>
      </w:r>
      <w:r w:rsidR="00C35742">
        <w:rPr>
          <w:color w:val="000000" w:themeColor="text1"/>
          <w:sz w:val="28"/>
          <w:szCs w:val="28"/>
          <w:lang w:val="uk-UA"/>
        </w:rPr>
        <w:t xml:space="preserve">його </w:t>
      </w:r>
      <w:r>
        <w:rPr>
          <w:color w:val="000000" w:themeColor="text1"/>
          <w:sz w:val="28"/>
          <w:szCs w:val="28"/>
          <w:lang w:val="uk-UA"/>
        </w:rPr>
        <w:t xml:space="preserve">основні поняття, показники </w:t>
      </w:r>
      <w:r w:rsidR="00C35742">
        <w:rPr>
          <w:color w:val="000000" w:themeColor="text1"/>
          <w:sz w:val="28"/>
          <w:szCs w:val="28"/>
          <w:lang w:val="uk-UA"/>
        </w:rPr>
        <w:t>та етапи розвитку. У другому розділі проведен</w:t>
      </w:r>
      <w:r w:rsidR="00072162">
        <w:rPr>
          <w:color w:val="000000" w:themeColor="text1"/>
          <w:sz w:val="28"/>
          <w:szCs w:val="28"/>
          <w:lang w:val="uk-UA"/>
        </w:rPr>
        <w:t>о</w:t>
      </w:r>
      <w:r w:rsidR="00C35742">
        <w:rPr>
          <w:color w:val="000000" w:themeColor="text1"/>
          <w:sz w:val="28"/>
          <w:szCs w:val="28"/>
          <w:lang w:val="uk-UA"/>
        </w:rPr>
        <w:t xml:space="preserve"> аналіз основних оптимізаційних моделей вибору та особливості їх застосування. У третьому розділі реалізовано процес оптимізації портфеля цінних паперів на практиці.</w:t>
      </w:r>
      <w:bookmarkStart w:id="3" w:name="_Toc136038839"/>
    </w:p>
    <w:p w14:paraId="05AC5785" w14:textId="77777777" w:rsidR="00762049" w:rsidRPr="00FF551E" w:rsidRDefault="00762049" w:rsidP="00FF551E">
      <w:pPr>
        <w:spacing w:line="360" w:lineRule="auto"/>
        <w:ind w:left="113" w:right="113" w:firstLine="709"/>
        <w:jc w:val="both"/>
        <w:rPr>
          <w:color w:val="000000" w:themeColor="text1"/>
          <w:sz w:val="28"/>
          <w:szCs w:val="28"/>
          <w:lang w:val="uk-UA"/>
        </w:rPr>
      </w:pPr>
    </w:p>
    <w:p w14:paraId="47E7946B" w14:textId="0D77FB0F" w:rsidR="00036E55" w:rsidRDefault="00641C29" w:rsidP="0069538D">
      <w:pPr>
        <w:pStyle w:val="1"/>
        <w:spacing w:line="360" w:lineRule="auto"/>
        <w:ind w:firstLine="284"/>
        <w:rPr>
          <w:b/>
          <w:bCs/>
          <w:lang w:val="uk-UA"/>
        </w:rPr>
      </w:pPr>
      <w:r w:rsidRPr="006F6679">
        <w:rPr>
          <w:b/>
          <w:bCs/>
          <w:lang w:val="uk-UA"/>
        </w:rPr>
        <w:t>РОЗДІЛ 1</w:t>
      </w:r>
      <w:r w:rsidR="001D46C3" w:rsidRPr="006F6679">
        <w:rPr>
          <w:b/>
          <w:bCs/>
          <w:lang w:val="ru-RU"/>
        </w:rPr>
        <w:t xml:space="preserve">. </w:t>
      </w:r>
      <w:r w:rsidR="001D46C3" w:rsidRPr="006F6679">
        <w:rPr>
          <w:b/>
          <w:bCs/>
          <w:lang w:val="uk-UA"/>
        </w:rPr>
        <w:t>ТЕОРЕТИЧНІ ОСНОВИ ПОРТФЕЛЬНОГО ІНВЕСТУВАННЯ</w:t>
      </w:r>
      <w:bookmarkEnd w:id="3"/>
    </w:p>
    <w:p w14:paraId="77A61081" w14:textId="77777777" w:rsidR="00D56788" w:rsidRPr="00D56788" w:rsidRDefault="00D56788" w:rsidP="00D56788">
      <w:pPr>
        <w:rPr>
          <w:lang w:val="uk-UA"/>
        </w:rPr>
      </w:pPr>
    </w:p>
    <w:p w14:paraId="1A35A73D" w14:textId="77777777" w:rsidR="00036E55" w:rsidRPr="008D40E2" w:rsidRDefault="00036E55" w:rsidP="00FF551E">
      <w:pPr>
        <w:pStyle w:val="2"/>
        <w:numPr>
          <w:ilvl w:val="1"/>
          <w:numId w:val="30"/>
        </w:numPr>
        <w:tabs>
          <w:tab w:val="left" w:pos="1276"/>
        </w:tabs>
        <w:spacing w:line="360" w:lineRule="auto"/>
        <w:ind w:left="142" w:firstLine="709"/>
        <w:jc w:val="both"/>
        <w:rPr>
          <w:lang w:val="uk-UA"/>
        </w:rPr>
      </w:pPr>
      <w:r w:rsidRPr="008D40E2">
        <w:rPr>
          <w:lang w:val="uk-UA"/>
        </w:rPr>
        <w:t xml:space="preserve"> </w:t>
      </w:r>
      <w:bookmarkStart w:id="4" w:name="_Toc136038840"/>
      <w:r w:rsidRPr="008D40E2">
        <w:rPr>
          <w:lang w:val="uk-UA"/>
        </w:rPr>
        <w:t>Основні аспекти процесу управління портфелем цінних паперів.</w:t>
      </w:r>
      <w:bookmarkEnd w:id="4"/>
    </w:p>
    <w:p w14:paraId="175D84E3" w14:textId="77777777" w:rsidR="00036E55" w:rsidRPr="008D40E2" w:rsidRDefault="00036E55" w:rsidP="006F6679">
      <w:pPr>
        <w:pStyle w:val="a3"/>
        <w:spacing w:line="360" w:lineRule="auto"/>
        <w:ind w:left="113" w:right="113" w:firstLine="709"/>
        <w:jc w:val="both"/>
        <w:rPr>
          <w:szCs w:val="28"/>
          <w:lang w:val="uk-UA"/>
        </w:rPr>
      </w:pPr>
    </w:p>
    <w:p w14:paraId="52663EC8" w14:textId="30F8A4B2" w:rsidR="004A58A6" w:rsidRDefault="00036E55" w:rsidP="000F2DD7">
      <w:pPr>
        <w:pStyle w:val="a3"/>
        <w:spacing w:line="360" w:lineRule="auto"/>
        <w:ind w:left="113" w:right="113" w:firstLine="709"/>
        <w:jc w:val="both"/>
        <w:rPr>
          <w:szCs w:val="28"/>
          <w:lang w:val="uk-UA"/>
        </w:rPr>
      </w:pPr>
      <w:r w:rsidRPr="008D40E2">
        <w:rPr>
          <w:szCs w:val="28"/>
          <w:lang w:val="uk-UA"/>
        </w:rPr>
        <w:t>Процес управління портфелем цінних паперів слід розглядати як діяльність щодо формування та реструктуризації інвестиційного портфеля за допомогою методів та інструментів, що дозволять зберегти інвестований капітал, досягти інвестиційних цілей та забезпечать інвестиційну керованість портфеля за зміни внутрішніх та зовнішніх умов р</w:t>
      </w:r>
      <w:r w:rsidR="00F91FD6">
        <w:rPr>
          <w:szCs w:val="28"/>
          <w:lang w:val="uk-UA"/>
        </w:rPr>
        <w:t>еалізації фінансових інвестицій</w:t>
      </w:r>
      <w:r w:rsidR="000949D6">
        <w:rPr>
          <w:szCs w:val="28"/>
          <w:lang w:val="uk-UA"/>
        </w:rPr>
        <w:t xml:space="preserve"> </w:t>
      </w:r>
      <w:r w:rsidR="000949D6" w:rsidRPr="000949D6">
        <w:rPr>
          <w:szCs w:val="28"/>
          <w:lang w:val="uk-UA"/>
        </w:rPr>
        <w:t>[</w:t>
      </w:r>
      <w:r w:rsidR="00335ABA">
        <w:rPr>
          <w:szCs w:val="28"/>
          <w:lang w:val="uk-UA"/>
        </w:rPr>
        <w:fldChar w:fldCharType="begin"/>
      </w:r>
      <w:r w:rsidR="00335ABA">
        <w:rPr>
          <w:szCs w:val="28"/>
          <w:lang w:val="uk-UA"/>
        </w:rPr>
        <w:instrText xml:space="preserve"> REF Полозова \r \h </w:instrText>
      </w:r>
      <w:r w:rsidR="00335ABA">
        <w:rPr>
          <w:szCs w:val="28"/>
          <w:lang w:val="uk-UA"/>
        </w:rPr>
      </w:r>
      <w:r w:rsidR="00335ABA">
        <w:rPr>
          <w:szCs w:val="28"/>
          <w:lang w:val="uk-UA"/>
        </w:rPr>
        <w:fldChar w:fldCharType="separate"/>
      </w:r>
      <w:r w:rsidR="00BA716F">
        <w:rPr>
          <w:szCs w:val="28"/>
          <w:lang w:val="uk-UA"/>
        </w:rPr>
        <w:t>24</w:t>
      </w:r>
      <w:r w:rsidR="00335ABA">
        <w:rPr>
          <w:szCs w:val="28"/>
          <w:lang w:val="uk-UA"/>
        </w:rPr>
        <w:fldChar w:fldCharType="end"/>
      </w:r>
      <w:r w:rsidR="00335ABA">
        <w:rPr>
          <w:szCs w:val="28"/>
          <w:lang w:val="uk-UA"/>
        </w:rPr>
        <w:t xml:space="preserve">, </w:t>
      </w:r>
      <w:r w:rsidR="000949D6">
        <w:rPr>
          <w:szCs w:val="28"/>
          <w:lang w:val="uk-UA"/>
        </w:rPr>
        <w:fldChar w:fldCharType="begin"/>
      </w:r>
      <w:r w:rsidR="000949D6">
        <w:rPr>
          <w:szCs w:val="28"/>
          <w:lang w:val="uk-UA"/>
        </w:rPr>
        <w:instrText xml:space="preserve"> REF Циганюк \r \h </w:instrText>
      </w:r>
      <w:r w:rsidR="000949D6">
        <w:rPr>
          <w:szCs w:val="28"/>
          <w:lang w:val="uk-UA"/>
        </w:rPr>
      </w:r>
      <w:r w:rsidR="000949D6">
        <w:rPr>
          <w:szCs w:val="28"/>
          <w:lang w:val="uk-UA"/>
        </w:rPr>
        <w:fldChar w:fldCharType="separate"/>
      </w:r>
      <w:r w:rsidR="00BA716F">
        <w:rPr>
          <w:szCs w:val="28"/>
          <w:lang w:val="uk-UA"/>
        </w:rPr>
        <w:t>28</w:t>
      </w:r>
      <w:r w:rsidR="000949D6">
        <w:rPr>
          <w:szCs w:val="28"/>
          <w:lang w:val="uk-UA"/>
        </w:rPr>
        <w:fldChar w:fldCharType="end"/>
      </w:r>
      <w:r w:rsidR="000949D6" w:rsidRPr="000949D6">
        <w:rPr>
          <w:szCs w:val="28"/>
          <w:lang w:val="uk-UA"/>
        </w:rPr>
        <w:t>]</w:t>
      </w:r>
      <w:r w:rsidR="00F91FD6">
        <w:rPr>
          <w:szCs w:val="28"/>
          <w:lang w:val="uk-UA"/>
        </w:rPr>
        <w:t>.</w:t>
      </w:r>
      <w:r w:rsidRPr="008D40E2">
        <w:rPr>
          <w:szCs w:val="28"/>
          <w:lang w:val="uk-UA"/>
        </w:rPr>
        <w:t xml:space="preserve"> </w:t>
      </w:r>
    </w:p>
    <w:p w14:paraId="26F6C6B5" w14:textId="36A9B8AA" w:rsidR="00FF551E" w:rsidRDefault="004A58A6" w:rsidP="00FF551E">
      <w:pPr>
        <w:pStyle w:val="a3"/>
        <w:spacing w:line="360" w:lineRule="auto"/>
        <w:ind w:left="113" w:right="113" w:firstLine="709"/>
        <w:jc w:val="both"/>
      </w:pPr>
      <w:r>
        <w:t>Головна мета оптимізації портфел</w:t>
      </w:r>
      <w:r>
        <w:rPr>
          <w:lang w:val="uk-UA"/>
        </w:rPr>
        <w:t>я</w:t>
      </w:r>
      <w:r>
        <w:t xml:space="preserve"> </w:t>
      </w:r>
      <w:r>
        <w:rPr>
          <w:lang w:val="uk-UA"/>
        </w:rPr>
        <w:t>–</w:t>
      </w:r>
      <w:r>
        <w:t xml:space="preserve"> це формування такого портфел</w:t>
      </w:r>
      <w:r>
        <w:rPr>
          <w:lang w:val="uk-UA"/>
        </w:rPr>
        <w:t>я</w:t>
      </w:r>
      <w:r>
        <w:t>, що відповідає вимогам підприємства як за ризиком, так і за прибутками, за умови, що він достатньою мірою диверсифікований</w:t>
      </w:r>
      <w:r>
        <w:rPr>
          <w:lang w:val="uk-UA"/>
        </w:rPr>
        <w:t xml:space="preserve"> </w:t>
      </w:r>
      <w:r w:rsidRPr="004A58A6">
        <w:rPr>
          <w:lang w:val="uk-UA"/>
        </w:rPr>
        <w:t>[</w:t>
      </w:r>
      <w:r w:rsidRPr="0044546D">
        <w:rPr>
          <w:lang w:val="ru-RU"/>
        </w:rPr>
        <w:fldChar w:fldCharType="begin"/>
      </w:r>
      <w:r w:rsidRPr="004A58A6">
        <w:rPr>
          <w:lang w:val="uk-UA"/>
        </w:rPr>
        <w:instrText xml:space="preserve"> </w:instrText>
      </w:r>
      <w:r w:rsidRPr="0044546D">
        <w:rPr>
          <w:lang w:val="ru-RU"/>
        </w:rPr>
        <w:instrText>REF</w:instrText>
      </w:r>
      <w:r w:rsidRPr="004A58A6">
        <w:rPr>
          <w:lang w:val="uk-UA"/>
        </w:rPr>
        <w:instrText xml:space="preserve"> МасленніковДанилов \</w:instrText>
      </w:r>
      <w:r w:rsidRPr="0044546D">
        <w:rPr>
          <w:lang w:val="ru-RU"/>
        </w:rPr>
        <w:instrText>r</w:instrText>
      </w:r>
      <w:r w:rsidRPr="004A58A6">
        <w:rPr>
          <w:lang w:val="uk-UA"/>
        </w:rPr>
        <w:instrText xml:space="preserve"> \</w:instrText>
      </w:r>
      <w:r w:rsidRPr="0044546D">
        <w:rPr>
          <w:lang w:val="ru-RU"/>
        </w:rPr>
        <w:instrText>h</w:instrText>
      </w:r>
      <w:r w:rsidRPr="004A58A6">
        <w:rPr>
          <w:lang w:val="uk-UA"/>
        </w:rPr>
        <w:instrText xml:space="preserve">  \* </w:instrText>
      </w:r>
      <w:r>
        <w:rPr>
          <w:lang w:val="ru-RU"/>
        </w:rPr>
        <w:instrText>MERGEFORMAT</w:instrText>
      </w:r>
      <w:r w:rsidRPr="004A58A6">
        <w:rPr>
          <w:lang w:val="uk-UA"/>
        </w:rPr>
        <w:instrText xml:space="preserve"> </w:instrText>
      </w:r>
      <w:r w:rsidRPr="0044546D">
        <w:rPr>
          <w:lang w:val="ru-RU"/>
        </w:rPr>
      </w:r>
      <w:r w:rsidRPr="0044546D">
        <w:rPr>
          <w:lang w:val="ru-RU"/>
        </w:rPr>
        <w:fldChar w:fldCharType="separate"/>
      </w:r>
      <w:r w:rsidR="00BA716F" w:rsidRPr="00BA716F">
        <w:rPr>
          <w:lang w:val="uk-UA"/>
        </w:rPr>
        <w:t>55</w:t>
      </w:r>
      <w:r w:rsidRPr="0044546D">
        <w:rPr>
          <w:lang w:val="ru-RU"/>
        </w:rPr>
        <w:fldChar w:fldCharType="end"/>
      </w:r>
      <w:r w:rsidRPr="004A58A6">
        <w:rPr>
          <w:lang w:val="uk-UA"/>
        </w:rPr>
        <w:t>]</w:t>
      </w:r>
      <w:r>
        <w:t>.</w:t>
      </w:r>
    </w:p>
    <w:p w14:paraId="200178C2" w14:textId="190BD9B8" w:rsidR="00FF551E" w:rsidRPr="00FF551E" w:rsidRDefault="00FF551E" w:rsidP="00FF551E">
      <w:pPr>
        <w:pStyle w:val="a3"/>
        <w:spacing w:line="360" w:lineRule="auto"/>
        <w:ind w:left="113" w:right="113" w:firstLine="709"/>
        <w:jc w:val="both"/>
        <w:rPr>
          <w:szCs w:val="28"/>
          <w:lang w:val="uk-UA"/>
        </w:rPr>
      </w:pPr>
      <w:r w:rsidRPr="00FF551E">
        <w:rPr>
          <w:lang w:val="uk-UA"/>
        </w:rPr>
        <w:t>Дослідженню процесу управління та оптимізації портфеля цінних паперів присвячено багато праць як вітчизняних, так і закордонних вчених, а саме:</w:t>
      </w:r>
      <w:r>
        <w:rPr>
          <w:lang w:val="uk-UA"/>
        </w:rPr>
        <w:t xml:space="preserve"> </w:t>
      </w:r>
      <w:r w:rsidRPr="00FF551E">
        <w:rPr>
          <w:lang w:val="uk-UA"/>
        </w:rPr>
        <w:t>Фабоцці Ф. (Frank J. Fabozzi) [34], Циганюк Д.Л. [28], Масленніков Є.І. [55], Лекович М. (Leković Miljan) [40, 41, 42], Кафтя М.А. [18]</w:t>
      </w:r>
      <w:r>
        <w:rPr>
          <w:lang w:val="uk-UA"/>
        </w:rPr>
        <w:t>,</w:t>
      </w:r>
      <w:r w:rsidRPr="00FF551E">
        <w:rPr>
          <w:lang w:val="uk-UA"/>
        </w:rPr>
        <w:t xml:space="preserve"> Івашко Л.М. [11, 12, 13, 14, 15, 16]</w:t>
      </w:r>
      <w:r>
        <w:rPr>
          <w:lang w:val="uk-UA"/>
        </w:rPr>
        <w:t xml:space="preserve"> та ін. </w:t>
      </w:r>
    </w:p>
    <w:p w14:paraId="5BCEC8B8" w14:textId="678737A0" w:rsidR="00172F3F" w:rsidRPr="000F2DD7" w:rsidRDefault="00036E55" w:rsidP="000F2DD7">
      <w:pPr>
        <w:pStyle w:val="a3"/>
        <w:spacing w:line="360" w:lineRule="auto"/>
        <w:ind w:left="113" w:right="113" w:firstLine="709"/>
        <w:jc w:val="both"/>
        <w:rPr>
          <w:szCs w:val="28"/>
          <w:lang w:val="uk-UA"/>
        </w:rPr>
      </w:pPr>
      <w:r w:rsidRPr="008D40E2">
        <w:rPr>
          <w:szCs w:val="28"/>
          <w:lang w:val="uk-UA"/>
        </w:rPr>
        <w:t xml:space="preserve">З </w:t>
      </w:r>
      <w:r w:rsidR="00FF551E">
        <w:rPr>
          <w:szCs w:val="28"/>
          <w:lang w:val="uk-UA"/>
        </w:rPr>
        <w:t>аналіз їхніх праць</w:t>
      </w:r>
      <w:r w:rsidRPr="008D40E2">
        <w:rPr>
          <w:szCs w:val="28"/>
          <w:lang w:val="uk-UA"/>
        </w:rPr>
        <w:t xml:space="preserve"> можна визначити, що основн</w:t>
      </w:r>
      <w:r w:rsidR="00F91FD6">
        <w:rPr>
          <w:szCs w:val="28"/>
          <w:lang w:val="uk-UA"/>
        </w:rPr>
        <w:t>а</w:t>
      </w:r>
      <w:r w:rsidRPr="008D40E2">
        <w:rPr>
          <w:szCs w:val="28"/>
          <w:lang w:val="uk-UA"/>
        </w:rPr>
        <w:t xml:space="preserve"> мет</w:t>
      </w:r>
      <w:r w:rsidR="00F91FD6">
        <w:rPr>
          <w:szCs w:val="28"/>
          <w:lang w:val="uk-UA"/>
        </w:rPr>
        <w:t>а</w:t>
      </w:r>
      <w:r w:rsidRPr="008D40E2">
        <w:rPr>
          <w:szCs w:val="28"/>
          <w:lang w:val="uk-UA"/>
        </w:rPr>
        <w:t xml:space="preserve"> управління портфелем цінних паперів </w:t>
      </w:r>
      <w:r w:rsidR="00335ABA">
        <w:rPr>
          <w:szCs w:val="28"/>
          <w:lang w:val="uk-UA"/>
        </w:rPr>
        <w:t>–</w:t>
      </w:r>
      <w:r w:rsidRPr="008D40E2">
        <w:rPr>
          <w:szCs w:val="28"/>
          <w:lang w:val="uk-UA"/>
        </w:rPr>
        <w:t xml:space="preserve"> максимізація оч</w:t>
      </w:r>
      <w:r w:rsidR="00AC18D9" w:rsidRPr="008D40E2">
        <w:rPr>
          <w:szCs w:val="28"/>
          <w:lang w:val="uk-UA"/>
        </w:rPr>
        <w:t>ікуваної дохідності інвестицій у</w:t>
      </w:r>
      <w:r w:rsidRPr="008D40E2">
        <w:rPr>
          <w:szCs w:val="28"/>
          <w:lang w:val="uk-UA"/>
        </w:rPr>
        <w:t xml:space="preserve"> межах </w:t>
      </w:r>
      <w:r w:rsidR="00EF6002" w:rsidRPr="008D40E2">
        <w:rPr>
          <w:szCs w:val="28"/>
          <w:lang w:val="uk-UA"/>
        </w:rPr>
        <w:t>прийнятного</w:t>
      </w:r>
      <w:r w:rsidRPr="008D40E2">
        <w:rPr>
          <w:szCs w:val="28"/>
          <w:lang w:val="uk-UA"/>
        </w:rPr>
        <w:t xml:space="preserve"> рівня схильності до ризику. </w:t>
      </w:r>
      <w:r w:rsidR="00F91FD6">
        <w:rPr>
          <w:szCs w:val="28"/>
          <w:lang w:val="uk-UA"/>
        </w:rPr>
        <w:t>Існують</w:t>
      </w:r>
      <w:r w:rsidRPr="008D40E2">
        <w:rPr>
          <w:szCs w:val="28"/>
          <w:lang w:val="uk-UA"/>
        </w:rPr>
        <w:t xml:space="preserve"> різні підходи до </w:t>
      </w:r>
      <w:r w:rsidR="00253617" w:rsidRPr="008D40E2">
        <w:rPr>
          <w:szCs w:val="28"/>
          <w:lang w:val="uk-UA"/>
        </w:rPr>
        <w:t>визначення</w:t>
      </w:r>
      <w:r w:rsidRPr="008D40E2">
        <w:rPr>
          <w:szCs w:val="28"/>
          <w:lang w:val="uk-UA"/>
        </w:rPr>
        <w:t xml:space="preserve"> етапів процесу формування та управління портфелем. Найпоширеніший включає таку послідовність </w:t>
      </w:r>
      <w:r w:rsidR="00253617" w:rsidRPr="008D40E2">
        <w:rPr>
          <w:szCs w:val="28"/>
          <w:lang w:val="uk-UA"/>
        </w:rPr>
        <w:t>(рис. 1.1)</w:t>
      </w:r>
      <w:r w:rsidRPr="008D40E2">
        <w:rPr>
          <w:szCs w:val="28"/>
          <w:lang w:val="uk-UA"/>
        </w:rPr>
        <w:t>:</w:t>
      </w:r>
    </w:p>
    <w:p w14:paraId="0C5A86F2" w14:textId="77777777" w:rsidR="009A1F2B" w:rsidRPr="008D40E2" w:rsidRDefault="009A1F2B" w:rsidP="003A227D">
      <w:pPr>
        <w:pStyle w:val="a3"/>
        <w:tabs>
          <w:tab w:val="left" w:pos="284"/>
        </w:tabs>
        <w:spacing w:line="360" w:lineRule="auto"/>
        <w:ind w:left="113" w:right="113" w:firstLine="29"/>
        <w:jc w:val="center"/>
        <w:rPr>
          <w:szCs w:val="28"/>
          <w:lang w:val="uk-UA"/>
        </w:rPr>
      </w:pPr>
      <w:r w:rsidRPr="008D40E2">
        <w:rPr>
          <w:noProof/>
          <w:szCs w:val="28"/>
          <w:lang w:val="ru-RU" w:eastAsia="ru-RU"/>
        </w:rPr>
        <w:drawing>
          <wp:inline distT="0" distB="0" distL="0" distR="0" wp14:anchorId="7B840C74" wp14:editId="14C0C57B">
            <wp:extent cx="5767070" cy="2073552"/>
            <wp:effectExtent l="0" t="0" r="24130" b="6032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07F7A7B7" w14:textId="7FDF7C10" w:rsidR="00E070EC" w:rsidRDefault="00253617" w:rsidP="009C78F9">
      <w:pPr>
        <w:pStyle w:val="a3"/>
        <w:tabs>
          <w:tab w:val="left" w:pos="0"/>
        </w:tabs>
        <w:spacing w:line="360" w:lineRule="auto"/>
        <w:ind w:left="113" w:right="113" w:firstLine="738"/>
        <w:jc w:val="both"/>
        <w:rPr>
          <w:i/>
          <w:iCs/>
          <w:szCs w:val="28"/>
          <w:lang w:val="ru-RU"/>
        </w:rPr>
      </w:pPr>
      <w:r w:rsidRPr="0086304B">
        <w:rPr>
          <w:szCs w:val="28"/>
          <w:lang w:val="ru-RU"/>
        </w:rPr>
        <w:t xml:space="preserve">Рис. 1.1. </w:t>
      </w:r>
      <w:r w:rsidRPr="0086304B">
        <w:rPr>
          <w:szCs w:val="28"/>
          <w:lang w:val="uk-UA"/>
        </w:rPr>
        <w:t>Процес формування та управління портфелем цінних паперів.</w:t>
      </w:r>
      <w:r w:rsidR="0086304B" w:rsidRPr="0086304B">
        <w:rPr>
          <w:szCs w:val="28"/>
          <w:lang w:val="uk-UA"/>
        </w:rPr>
        <w:t xml:space="preserve"> </w:t>
      </w:r>
      <w:r w:rsidR="0086304B" w:rsidRPr="0086304B">
        <w:rPr>
          <w:i/>
          <w:iCs/>
          <w:szCs w:val="28"/>
          <w:lang w:val="uk-UA"/>
        </w:rPr>
        <w:t>Джерело: складено автором на основі</w:t>
      </w:r>
      <w:r w:rsidR="000949D6" w:rsidRPr="00335ABA">
        <w:rPr>
          <w:i/>
          <w:iCs/>
          <w:szCs w:val="28"/>
          <w:lang w:val="ru-RU"/>
        </w:rPr>
        <w:t xml:space="preserve"> [</w:t>
      </w:r>
      <w:r w:rsidR="000949D6" w:rsidRPr="00335ABA">
        <w:rPr>
          <w:i/>
          <w:iCs/>
          <w:szCs w:val="28"/>
          <w:lang w:val="en-US"/>
        </w:rPr>
        <w:fldChar w:fldCharType="begin"/>
      </w:r>
      <w:r w:rsidR="000949D6" w:rsidRPr="00335ABA">
        <w:rPr>
          <w:i/>
          <w:iCs/>
          <w:szCs w:val="28"/>
          <w:lang w:val="ru-RU"/>
        </w:rPr>
        <w:instrText xml:space="preserve"> </w:instrText>
      </w:r>
      <w:r w:rsidR="000949D6" w:rsidRPr="00335ABA">
        <w:rPr>
          <w:i/>
          <w:iCs/>
          <w:szCs w:val="28"/>
          <w:lang w:val="en-US"/>
        </w:rPr>
        <w:instrText>REF</w:instrText>
      </w:r>
      <w:r w:rsidR="000949D6" w:rsidRPr="00335ABA">
        <w:rPr>
          <w:i/>
          <w:iCs/>
          <w:szCs w:val="28"/>
          <w:lang w:val="ru-RU"/>
        </w:rPr>
        <w:instrText xml:space="preserve"> Пересада \</w:instrText>
      </w:r>
      <w:r w:rsidR="000949D6" w:rsidRPr="00335ABA">
        <w:rPr>
          <w:i/>
          <w:iCs/>
          <w:szCs w:val="28"/>
          <w:lang w:val="en-US"/>
        </w:rPr>
        <w:instrText>r</w:instrText>
      </w:r>
      <w:r w:rsidR="000949D6" w:rsidRPr="00335ABA">
        <w:rPr>
          <w:i/>
          <w:iCs/>
          <w:szCs w:val="28"/>
          <w:lang w:val="ru-RU"/>
        </w:rPr>
        <w:instrText xml:space="preserve"> \</w:instrText>
      </w:r>
      <w:r w:rsidR="000949D6" w:rsidRPr="00335ABA">
        <w:rPr>
          <w:i/>
          <w:iCs/>
          <w:szCs w:val="28"/>
          <w:lang w:val="en-US"/>
        </w:rPr>
        <w:instrText>h</w:instrText>
      </w:r>
      <w:r w:rsidR="000949D6" w:rsidRPr="00335ABA">
        <w:rPr>
          <w:i/>
          <w:iCs/>
          <w:szCs w:val="28"/>
          <w:lang w:val="ru-RU"/>
        </w:rPr>
        <w:instrText xml:space="preserve">  \* </w:instrText>
      </w:r>
      <w:r w:rsidR="000949D6" w:rsidRPr="00335ABA">
        <w:rPr>
          <w:i/>
          <w:iCs/>
          <w:szCs w:val="28"/>
          <w:lang w:val="en-US"/>
        </w:rPr>
        <w:instrText>MERGEFORMAT</w:instrText>
      </w:r>
      <w:r w:rsidR="000949D6" w:rsidRPr="00335ABA">
        <w:rPr>
          <w:i/>
          <w:iCs/>
          <w:szCs w:val="28"/>
          <w:lang w:val="ru-RU"/>
        </w:rPr>
        <w:instrText xml:space="preserve"> </w:instrText>
      </w:r>
      <w:r w:rsidR="000949D6" w:rsidRPr="00335ABA">
        <w:rPr>
          <w:i/>
          <w:iCs/>
          <w:szCs w:val="28"/>
          <w:lang w:val="en-US"/>
        </w:rPr>
      </w:r>
      <w:r w:rsidR="000949D6" w:rsidRPr="00335ABA">
        <w:rPr>
          <w:i/>
          <w:iCs/>
          <w:szCs w:val="28"/>
          <w:lang w:val="en-US"/>
        </w:rPr>
        <w:fldChar w:fldCharType="separate"/>
      </w:r>
      <w:r w:rsidR="00BA716F" w:rsidRPr="00BA716F">
        <w:rPr>
          <w:i/>
          <w:iCs/>
          <w:szCs w:val="28"/>
          <w:lang w:val="ru-RU"/>
        </w:rPr>
        <w:t>23</w:t>
      </w:r>
      <w:r w:rsidR="000949D6" w:rsidRPr="00335ABA">
        <w:rPr>
          <w:i/>
          <w:iCs/>
          <w:szCs w:val="28"/>
          <w:lang w:val="en-US"/>
        </w:rPr>
        <w:fldChar w:fldCharType="end"/>
      </w:r>
      <w:r w:rsidR="000949D6" w:rsidRPr="00335ABA">
        <w:rPr>
          <w:i/>
          <w:iCs/>
          <w:szCs w:val="28"/>
          <w:lang w:val="ru-RU"/>
        </w:rPr>
        <w:t xml:space="preserve">, </w:t>
      </w:r>
      <w:r w:rsidR="000949D6" w:rsidRPr="00335ABA">
        <w:rPr>
          <w:i/>
          <w:iCs/>
          <w:szCs w:val="28"/>
          <w:lang w:val="en-US"/>
        </w:rPr>
        <w:fldChar w:fldCharType="begin"/>
      </w:r>
      <w:r w:rsidR="000949D6" w:rsidRPr="00335ABA">
        <w:rPr>
          <w:i/>
          <w:iCs/>
          <w:szCs w:val="28"/>
          <w:lang w:val="ru-RU"/>
        </w:rPr>
        <w:instrText xml:space="preserve"> </w:instrText>
      </w:r>
      <w:r w:rsidR="000949D6" w:rsidRPr="00335ABA">
        <w:rPr>
          <w:i/>
          <w:iCs/>
          <w:szCs w:val="28"/>
          <w:lang w:val="en-US"/>
        </w:rPr>
        <w:instrText>REF</w:instrText>
      </w:r>
      <w:r w:rsidR="000949D6" w:rsidRPr="00335ABA">
        <w:rPr>
          <w:i/>
          <w:iCs/>
          <w:szCs w:val="28"/>
          <w:lang w:val="ru-RU"/>
        </w:rPr>
        <w:instrText xml:space="preserve"> </w:instrText>
      </w:r>
      <w:r w:rsidR="000949D6" w:rsidRPr="00335ABA">
        <w:rPr>
          <w:i/>
          <w:iCs/>
          <w:szCs w:val="28"/>
          <w:lang w:val="en-US"/>
        </w:rPr>
        <w:instrText>Lekovi</w:instrText>
      </w:r>
      <w:r w:rsidR="000949D6" w:rsidRPr="00335ABA">
        <w:rPr>
          <w:i/>
          <w:iCs/>
          <w:szCs w:val="28"/>
          <w:lang w:val="ru-RU"/>
        </w:rPr>
        <w:instrText>ćАктивПасив \</w:instrText>
      </w:r>
      <w:r w:rsidR="000949D6" w:rsidRPr="00335ABA">
        <w:rPr>
          <w:i/>
          <w:iCs/>
          <w:szCs w:val="28"/>
          <w:lang w:val="en-US"/>
        </w:rPr>
        <w:instrText>r</w:instrText>
      </w:r>
      <w:r w:rsidR="000949D6" w:rsidRPr="00335ABA">
        <w:rPr>
          <w:i/>
          <w:iCs/>
          <w:szCs w:val="28"/>
          <w:lang w:val="ru-RU"/>
        </w:rPr>
        <w:instrText xml:space="preserve"> \</w:instrText>
      </w:r>
      <w:r w:rsidR="000949D6" w:rsidRPr="00335ABA">
        <w:rPr>
          <w:i/>
          <w:iCs/>
          <w:szCs w:val="28"/>
          <w:lang w:val="en-US"/>
        </w:rPr>
        <w:instrText>h</w:instrText>
      </w:r>
      <w:r w:rsidR="000949D6" w:rsidRPr="00335ABA">
        <w:rPr>
          <w:i/>
          <w:iCs/>
          <w:szCs w:val="28"/>
          <w:lang w:val="ru-RU"/>
        </w:rPr>
        <w:instrText xml:space="preserve">  \* </w:instrText>
      </w:r>
      <w:r w:rsidR="000949D6" w:rsidRPr="00335ABA">
        <w:rPr>
          <w:i/>
          <w:iCs/>
          <w:szCs w:val="28"/>
          <w:lang w:val="en-US"/>
        </w:rPr>
        <w:instrText>MERGEFORMAT</w:instrText>
      </w:r>
      <w:r w:rsidR="000949D6" w:rsidRPr="00335ABA">
        <w:rPr>
          <w:i/>
          <w:iCs/>
          <w:szCs w:val="28"/>
          <w:lang w:val="ru-RU"/>
        </w:rPr>
        <w:instrText xml:space="preserve"> </w:instrText>
      </w:r>
      <w:r w:rsidR="000949D6" w:rsidRPr="00335ABA">
        <w:rPr>
          <w:i/>
          <w:iCs/>
          <w:szCs w:val="28"/>
          <w:lang w:val="en-US"/>
        </w:rPr>
      </w:r>
      <w:r w:rsidR="000949D6" w:rsidRPr="00335ABA">
        <w:rPr>
          <w:i/>
          <w:iCs/>
          <w:szCs w:val="28"/>
          <w:lang w:val="en-US"/>
        </w:rPr>
        <w:fldChar w:fldCharType="separate"/>
      </w:r>
      <w:r w:rsidR="00BA716F" w:rsidRPr="00BA716F">
        <w:rPr>
          <w:i/>
          <w:iCs/>
          <w:szCs w:val="28"/>
          <w:lang w:val="ru-RU"/>
        </w:rPr>
        <w:t>42</w:t>
      </w:r>
      <w:r w:rsidR="000949D6" w:rsidRPr="00335ABA">
        <w:rPr>
          <w:i/>
          <w:iCs/>
          <w:szCs w:val="28"/>
          <w:lang w:val="en-US"/>
        </w:rPr>
        <w:fldChar w:fldCharType="end"/>
      </w:r>
      <w:r w:rsidR="000949D6" w:rsidRPr="00335ABA">
        <w:rPr>
          <w:i/>
          <w:iCs/>
          <w:szCs w:val="28"/>
          <w:lang w:val="ru-RU"/>
        </w:rPr>
        <w:t xml:space="preserve">, </w:t>
      </w:r>
      <w:r w:rsidR="000949D6" w:rsidRPr="00335ABA">
        <w:rPr>
          <w:i/>
          <w:iCs/>
          <w:szCs w:val="28"/>
          <w:lang w:val="en-US"/>
        </w:rPr>
        <w:fldChar w:fldCharType="begin"/>
      </w:r>
      <w:r w:rsidR="000949D6" w:rsidRPr="00335ABA">
        <w:rPr>
          <w:i/>
          <w:iCs/>
          <w:szCs w:val="28"/>
          <w:lang w:val="ru-RU"/>
        </w:rPr>
        <w:instrText xml:space="preserve"> </w:instrText>
      </w:r>
      <w:r w:rsidR="000949D6" w:rsidRPr="00335ABA">
        <w:rPr>
          <w:i/>
          <w:iCs/>
          <w:szCs w:val="28"/>
          <w:lang w:val="en-US"/>
        </w:rPr>
        <w:instrText>REF</w:instrText>
      </w:r>
      <w:r w:rsidR="000949D6" w:rsidRPr="00335ABA">
        <w:rPr>
          <w:i/>
          <w:iCs/>
          <w:szCs w:val="28"/>
          <w:lang w:val="ru-RU"/>
        </w:rPr>
        <w:instrText xml:space="preserve"> СтартМани \</w:instrText>
      </w:r>
      <w:r w:rsidR="000949D6" w:rsidRPr="00335ABA">
        <w:rPr>
          <w:i/>
          <w:iCs/>
          <w:szCs w:val="28"/>
          <w:lang w:val="en-US"/>
        </w:rPr>
        <w:instrText>r</w:instrText>
      </w:r>
      <w:r w:rsidR="000949D6" w:rsidRPr="00335ABA">
        <w:rPr>
          <w:i/>
          <w:iCs/>
          <w:szCs w:val="28"/>
          <w:lang w:val="ru-RU"/>
        </w:rPr>
        <w:instrText xml:space="preserve"> \</w:instrText>
      </w:r>
      <w:r w:rsidR="000949D6" w:rsidRPr="00335ABA">
        <w:rPr>
          <w:i/>
          <w:iCs/>
          <w:szCs w:val="28"/>
          <w:lang w:val="en-US"/>
        </w:rPr>
        <w:instrText>h</w:instrText>
      </w:r>
      <w:r w:rsidR="000949D6" w:rsidRPr="00335ABA">
        <w:rPr>
          <w:i/>
          <w:iCs/>
          <w:szCs w:val="28"/>
          <w:lang w:val="ru-RU"/>
        </w:rPr>
        <w:instrText xml:space="preserve">  \* </w:instrText>
      </w:r>
      <w:r w:rsidR="000949D6" w:rsidRPr="00335ABA">
        <w:rPr>
          <w:i/>
          <w:iCs/>
          <w:szCs w:val="28"/>
          <w:lang w:val="en-US"/>
        </w:rPr>
        <w:instrText>MERGEFORMAT</w:instrText>
      </w:r>
      <w:r w:rsidR="000949D6" w:rsidRPr="00335ABA">
        <w:rPr>
          <w:i/>
          <w:iCs/>
          <w:szCs w:val="28"/>
          <w:lang w:val="ru-RU"/>
        </w:rPr>
        <w:instrText xml:space="preserve"> </w:instrText>
      </w:r>
      <w:r w:rsidR="000949D6" w:rsidRPr="00335ABA">
        <w:rPr>
          <w:i/>
          <w:iCs/>
          <w:szCs w:val="28"/>
          <w:lang w:val="en-US"/>
        </w:rPr>
      </w:r>
      <w:r w:rsidR="000949D6" w:rsidRPr="00335ABA">
        <w:rPr>
          <w:i/>
          <w:iCs/>
          <w:szCs w:val="28"/>
          <w:lang w:val="en-US"/>
        </w:rPr>
        <w:fldChar w:fldCharType="separate"/>
      </w:r>
      <w:r w:rsidR="00BA716F" w:rsidRPr="00BA716F">
        <w:rPr>
          <w:i/>
          <w:iCs/>
          <w:szCs w:val="28"/>
          <w:lang w:val="ru-RU"/>
        </w:rPr>
        <w:t>49</w:t>
      </w:r>
      <w:r w:rsidR="000949D6" w:rsidRPr="00335ABA">
        <w:rPr>
          <w:i/>
          <w:iCs/>
          <w:szCs w:val="28"/>
          <w:lang w:val="en-US"/>
        </w:rPr>
        <w:fldChar w:fldCharType="end"/>
      </w:r>
      <w:r w:rsidR="000949D6" w:rsidRPr="00335ABA">
        <w:rPr>
          <w:i/>
          <w:iCs/>
          <w:szCs w:val="28"/>
          <w:lang w:val="ru-RU"/>
        </w:rPr>
        <w:t>]</w:t>
      </w:r>
      <w:r w:rsidR="00335ABA">
        <w:rPr>
          <w:i/>
          <w:iCs/>
          <w:szCs w:val="28"/>
          <w:lang w:val="ru-RU"/>
        </w:rPr>
        <w:t xml:space="preserve">. </w:t>
      </w:r>
    </w:p>
    <w:p w14:paraId="14DA8935" w14:textId="77777777" w:rsidR="00FF551E" w:rsidRPr="0086304B" w:rsidRDefault="00FF551E" w:rsidP="009C78F9">
      <w:pPr>
        <w:pStyle w:val="a3"/>
        <w:tabs>
          <w:tab w:val="left" w:pos="0"/>
        </w:tabs>
        <w:spacing w:line="360" w:lineRule="auto"/>
        <w:ind w:left="113" w:right="113" w:firstLine="738"/>
        <w:jc w:val="both"/>
        <w:rPr>
          <w:szCs w:val="28"/>
          <w:lang w:val="uk-UA"/>
        </w:rPr>
      </w:pPr>
    </w:p>
    <w:p w14:paraId="3E3D38ED" w14:textId="0D38EFB9" w:rsidR="00F91FD6" w:rsidRDefault="00F91FD6" w:rsidP="00335ABA">
      <w:pPr>
        <w:pStyle w:val="a3"/>
        <w:tabs>
          <w:tab w:val="left" w:pos="1134"/>
        </w:tabs>
        <w:spacing w:line="360" w:lineRule="auto"/>
        <w:ind w:left="142" w:right="113" w:firstLine="709"/>
        <w:jc w:val="both"/>
        <w:rPr>
          <w:szCs w:val="28"/>
          <w:lang w:val="uk-UA"/>
        </w:rPr>
      </w:pPr>
      <w:r w:rsidRPr="00335ABA">
        <w:rPr>
          <w:szCs w:val="28"/>
          <w:lang w:val="uk-UA"/>
        </w:rPr>
        <w:t>Опи</w:t>
      </w:r>
      <w:r w:rsidR="00335ABA" w:rsidRPr="00335ABA">
        <w:rPr>
          <w:szCs w:val="28"/>
          <w:lang w:val="uk-UA"/>
        </w:rPr>
        <w:t>ше</w:t>
      </w:r>
      <w:r w:rsidRPr="00335ABA">
        <w:rPr>
          <w:szCs w:val="28"/>
          <w:lang w:val="uk-UA"/>
        </w:rPr>
        <w:t>мо детальніше кожний етап</w:t>
      </w:r>
      <w:r w:rsidR="00335ABA" w:rsidRPr="00335ABA">
        <w:rPr>
          <w:szCs w:val="28"/>
          <w:lang w:val="uk-UA"/>
        </w:rPr>
        <w:t xml:space="preserve"> процесу формування та управління портфелем цінних паперів.</w:t>
      </w:r>
      <w:r w:rsidR="00335ABA">
        <w:rPr>
          <w:szCs w:val="28"/>
          <w:lang w:val="uk-UA"/>
        </w:rPr>
        <w:t xml:space="preserve"> </w:t>
      </w:r>
    </w:p>
    <w:p w14:paraId="42E9DAFE" w14:textId="1F5E1157" w:rsidR="00036E55" w:rsidRPr="00172F3F" w:rsidRDefault="00036E55" w:rsidP="003A227D">
      <w:pPr>
        <w:pStyle w:val="a3"/>
        <w:numPr>
          <w:ilvl w:val="0"/>
          <w:numId w:val="8"/>
        </w:numPr>
        <w:tabs>
          <w:tab w:val="left" w:pos="1134"/>
        </w:tabs>
        <w:spacing w:line="360" w:lineRule="auto"/>
        <w:ind w:left="113" w:right="113" w:firstLine="709"/>
        <w:jc w:val="both"/>
        <w:rPr>
          <w:szCs w:val="28"/>
          <w:lang w:val="uk-UA"/>
        </w:rPr>
      </w:pPr>
      <w:r w:rsidRPr="008D40E2">
        <w:rPr>
          <w:szCs w:val="28"/>
          <w:lang w:val="uk-UA"/>
        </w:rPr>
        <w:t xml:space="preserve">Формулювання інвестиційних </w:t>
      </w:r>
      <w:r w:rsidRPr="00172F3F">
        <w:rPr>
          <w:szCs w:val="28"/>
          <w:lang w:val="uk-UA"/>
        </w:rPr>
        <w:t>цілей</w:t>
      </w:r>
      <w:r w:rsidR="00250DAD" w:rsidRPr="00172F3F">
        <w:rPr>
          <w:szCs w:val="28"/>
          <w:lang w:val="uk-UA"/>
        </w:rPr>
        <w:t xml:space="preserve"> [</w:t>
      </w:r>
      <w:r w:rsidR="00250DAD" w:rsidRPr="00172F3F">
        <w:rPr>
          <w:szCs w:val="28"/>
          <w:lang w:val="en-US"/>
        </w:rPr>
        <w:fldChar w:fldCharType="begin"/>
      </w:r>
      <w:r w:rsidR="00250DAD" w:rsidRPr="00172F3F">
        <w:rPr>
          <w:szCs w:val="28"/>
          <w:lang w:val="uk-UA"/>
        </w:rPr>
        <w:instrText xml:space="preserve"> </w:instrText>
      </w:r>
      <w:r w:rsidR="00250DAD" w:rsidRPr="00172F3F">
        <w:rPr>
          <w:szCs w:val="28"/>
          <w:lang w:val="en-US"/>
        </w:rPr>
        <w:instrText>REF</w:instrText>
      </w:r>
      <w:r w:rsidR="00250DAD" w:rsidRPr="00172F3F">
        <w:rPr>
          <w:szCs w:val="28"/>
          <w:lang w:val="uk-UA"/>
        </w:rPr>
        <w:instrText xml:space="preserve"> Пересада \</w:instrText>
      </w:r>
      <w:r w:rsidR="00250DAD" w:rsidRPr="00172F3F">
        <w:rPr>
          <w:szCs w:val="28"/>
          <w:lang w:val="en-US"/>
        </w:rPr>
        <w:instrText>r</w:instrText>
      </w:r>
      <w:r w:rsidR="00250DAD" w:rsidRPr="00172F3F">
        <w:rPr>
          <w:szCs w:val="28"/>
          <w:lang w:val="uk-UA"/>
        </w:rPr>
        <w:instrText xml:space="preserve"> \</w:instrText>
      </w:r>
      <w:r w:rsidR="00250DAD" w:rsidRPr="00172F3F">
        <w:rPr>
          <w:szCs w:val="28"/>
          <w:lang w:val="en-US"/>
        </w:rPr>
        <w:instrText>h</w:instrText>
      </w:r>
      <w:r w:rsidR="00250DAD" w:rsidRPr="00172F3F">
        <w:rPr>
          <w:szCs w:val="28"/>
          <w:lang w:val="uk-UA"/>
        </w:rPr>
        <w:instrText xml:space="preserve">  \* </w:instrText>
      </w:r>
      <w:r w:rsidR="00250DAD" w:rsidRPr="00172F3F">
        <w:rPr>
          <w:szCs w:val="28"/>
          <w:lang w:val="en-US"/>
        </w:rPr>
        <w:instrText>MERGEFORMAT</w:instrText>
      </w:r>
      <w:r w:rsidR="00250DAD" w:rsidRPr="00172F3F">
        <w:rPr>
          <w:szCs w:val="28"/>
          <w:lang w:val="uk-UA"/>
        </w:rPr>
        <w:instrText xml:space="preserve"> </w:instrText>
      </w:r>
      <w:r w:rsidR="00250DAD" w:rsidRPr="00172F3F">
        <w:rPr>
          <w:szCs w:val="28"/>
          <w:lang w:val="en-US"/>
        </w:rPr>
      </w:r>
      <w:r w:rsidR="00250DAD" w:rsidRPr="00172F3F">
        <w:rPr>
          <w:szCs w:val="28"/>
          <w:lang w:val="en-US"/>
        </w:rPr>
        <w:fldChar w:fldCharType="separate"/>
      </w:r>
      <w:r w:rsidR="00BA716F" w:rsidRPr="00BA716F">
        <w:rPr>
          <w:szCs w:val="28"/>
          <w:lang w:val="uk-UA"/>
        </w:rPr>
        <w:t>23</w:t>
      </w:r>
      <w:r w:rsidR="00250DAD" w:rsidRPr="00172F3F">
        <w:rPr>
          <w:szCs w:val="28"/>
          <w:lang w:val="en-US"/>
        </w:rPr>
        <w:fldChar w:fldCharType="end"/>
      </w:r>
      <w:r w:rsidR="00250DAD" w:rsidRPr="00172F3F">
        <w:rPr>
          <w:szCs w:val="28"/>
          <w:lang w:val="uk-UA"/>
        </w:rPr>
        <w:t>]</w:t>
      </w:r>
      <w:r w:rsidRPr="00172F3F">
        <w:rPr>
          <w:szCs w:val="28"/>
          <w:lang w:val="uk-UA"/>
        </w:rPr>
        <w:t xml:space="preserve">. Даний етап передбачає прийняття інвестором суб’єктивних рішень щодо таких параметрів портфеля, як темп зростання, рівень дохідності, рівень ризикованості, ліквідність цінних паперів тощо. </w:t>
      </w:r>
    </w:p>
    <w:p w14:paraId="20830F01" w14:textId="40694A9E" w:rsidR="00036E55" w:rsidRPr="00172F3F" w:rsidRDefault="00036E55" w:rsidP="003A227D">
      <w:pPr>
        <w:pStyle w:val="a3"/>
        <w:numPr>
          <w:ilvl w:val="0"/>
          <w:numId w:val="8"/>
        </w:numPr>
        <w:tabs>
          <w:tab w:val="left" w:pos="1134"/>
        </w:tabs>
        <w:spacing w:line="360" w:lineRule="auto"/>
        <w:ind w:left="113" w:right="113" w:firstLine="709"/>
        <w:jc w:val="both"/>
        <w:rPr>
          <w:szCs w:val="28"/>
          <w:lang w:val="uk-UA"/>
        </w:rPr>
      </w:pPr>
      <w:r w:rsidRPr="00172F3F">
        <w:rPr>
          <w:szCs w:val="28"/>
          <w:lang w:val="uk-UA"/>
        </w:rPr>
        <w:t xml:space="preserve">Формування основних напрямків інвестиційної політики, </w:t>
      </w:r>
      <w:r w:rsidRPr="00172F3F">
        <w:rPr>
          <w:color w:val="000000" w:themeColor="text1"/>
          <w:szCs w:val="28"/>
          <w:lang w:val="uk-UA"/>
        </w:rPr>
        <w:t xml:space="preserve">згідно </w:t>
      </w:r>
      <w:r w:rsidR="00AC18D9" w:rsidRPr="00172F3F">
        <w:rPr>
          <w:color w:val="000000" w:themeColor="text1"/>
          <w:szCs w:val="28"/>
          <w:lang w:val="uk-UA"/>
        </w:rPr>
        <w:t xml:space="preserve">з </w:t>
      </w:r>
      <w:r w:rsidRPr="00172F3F">
        <w:rPr>
          <w:color w:val="000000" w:themeColor="text1"/>
          <w:szCs w:val="28"/>
          <w:lang w:val="uk-UA"/>
        </w:rPr>
        <w:t>поставлени</w:t>
      </w:r>
      <w:r w:rsidR="00E070EC" w:rsidRPr="00172F3F">
        <w:rPr>
          <w:color w:val="000000" w:themeColor="text1"/>
          <w:szCs w:val="28"/>
          <w:lang w:val="uk-UA"/>
        </w:rPr>
        <w:t>ми</w:t>
      </w:r>
      <w:r w:rsidRPr="00172F3F">
        <w:rPr>
          <w:color w:val="000000" w:themeColor="text1"/>
          <w:szCs w:val="28"/>
          <w:lang w:val="uk-UA"/>
        </w:rPr>
        <w:t xml:space="preserve"> ціл</w:t>
      </w:r>
      <w:r w:rsidR="00E070EC" w:rsidRPr="00172F3F">
        <w:rPr>
          <w:color w:val="000000" w:themeColor="text1"/>
          <w:szCs w:val="28"/>
          <w:lang w:val="uk-UA"/>
        </w:rPr>
        <w:t>ями</w:t>
      </w:r>
      <w:r w:rsidR="00250DAD" w:rsidRPr="00172F3F">
        <w:rPr>
          <w:color w:val="000000" w:themeColor="text1"/>
          <w:szCs w:val="28"/>
          <w:lang w:val="uk-UA"/>
        </w:rPr>
        <w:t xml:space="preserve"> </w:t>
      </w:r>
      <w:r w:rsidR="00250DAD" w:rsidRPr="00172F3F">
        <w:rPr>
          <w:szCs w:val="28"/>
          <w:lang w:val="uk-UA"/>
        </w:rPr>
        <w:t>[</w:t>
      </w:r>
      <w:r w:rsidR="00250DAD" w:rsidRPr="00172F3F">
        <w:rPr>
          <w:szCs w:val="28"/>
          <w:lang w:val="en-US"/>
        </w:rPr>
        <w:fldChar w:fldCharType="begin"/>
      </w:r>
      <w:r w:rsidR="00250DAD" w:rsidRPr="00172F3F">
        <w:rPr>
          <w:szCs w:val="28"/>
          <w:lang w:val="uk-UA"/>
        </w:rPr>
        <w:instrText xml:space="preserve"> </w:instrText>
      </w:r>
      <w:r w:rsidR="00250DAD" w:rsidRPr="00172F3F">
        <w:rPr>
          <w:szCs w:val="28"/>
          <w:lang w:val="en-US"/>
        </w:rPr>
        <w:instrText>REF</w:instrText>
      </w:r>
      <w:r w:rsidR="00250DAD" w:rsidRPr="00172F3F">
        <w:rPr>
          <w:szCs w:val="28"/>
          <w:lang w:val="uk-UA"/>
        </w:rPr>
        <w:instrText xml:space="preserve"> Пересада \</w:instrText>
      </w:r>
      <w:r w:rsidR="00250DAD" w:rsidRPr="00172F3F">
        <w:rPr>
          <w:szCs w:val="28"/>
          <w:lang w:val="en-US"/>
        </w:rPr>
        <w:instrText>r</w:instrText>
      </w:r>
      <w:r w:rsidR="00250DAD" w:rsidRPr="00172F3F">
        <w:rPr>
          <w:szCs w:val="28"/>
          <w:lang w:val="uk-UA"/>
        </w:rPr>
        <w:instrText xml:space="preserve"> \</w:instrText>
      </w:r>
      <w:r w:rsidR="00250DAD" w:rsidRPr="00172F3F">
        <w:rPr>
          <w:szCs w:val="28"/>
          <w:lang w:val="en-US"/>
        </w:rPr>
        <w:instrText>h</w:instrText>
      </w:r>
      <w:r w:rsidR="00250DAD" w:rsidRPr="00172F3F">
        <w:rPr>
          <w:szCs w:val="28"/>
          <w:lang w:val="uk-UA"/>
        </w:rPr>
        <w:instrText xml:space="preserve">  \* </w:instrText>
      </w:r>
      <w:r w:rsidR="00250DAD" w:rsidRPr="00172F3F">
        <w:rPr>
          <w:szCs w:val="28"/>
          <w:lang w:val="en-US"/>
        </w:rPr>
        <w:instrText>MERGEFORMAT</w:instrText>
      </w:r>
      <w:r w:rsidR="00250DAD" w:rsidRPr="00172F3F">
        <w:rPr>
          <w:szCs w:val="28"/>
          <w:lang w:val="uk-UA"/>
        </w:rPr>
        <w:instrText xml:space="preserve"> </w:instrText>
      </w:r>
      <w:r w:rsidR="00250DAD" w:rsidRPr="00172F3F">
        <w:rPr>
          <w:szCs w:val="28"/>
          <w:lang w:val="en-US"/>
        </w:rPr>
      </w:r>
      <w:r w:rsidR="00250DAD" w:rsidRPr="00172F3F">
        <w:rPr>
          <w:szCs w:val="28"/>
          <w:lang w:val="en-US"/>
        </w:rPr>
        <w:fldChar w:fldCharType="separate"/>
      </w:r>
      <w:r w:rsidR="00BA716F" w:rsidRPr="00BA716F">
        <w:rPr>
          <w:szCs w:val="28"/>
          <w:lang w:val="uk-UA"/>
        </w:rPr>
        <w:t>23</w:t>
      </w:r>
      <w:r w:rsidR="00250DAD" w:rsidRPr="00172F3F">
        <w:rPr>
          <w:szCs w:val="28"/>
          <w:lang w:val="en-US"/>
        </w:rPr>
        <w:fldChar w:fldCharType="end"/>
      </w:r>
      <w:r w:rsidR="00250DAD" w:rsidRPr="00172F3F">
        <w:rPr>
          <w:szCs w:val="28"/>
          <w:lang w:val="uk-UA"/>
        </w:rPr>
        <w:t>]</w:t>
      </w:r>
      <w:r w:rsidRPr="00172F3F">
        <w:rPr>
          <w:color w:val="000000" w:themeColor="text1"/>
          <w:szCs w:val="28"/>
          <w:lang w:val="uk-UA"/>
        </w:rPr>
        <w:t xml:space="preserve">. </w:t>
      </w:r>
      <w:r w:rsidR="00AC18D9" w:rsidRPr="00172F3F">
        <w:rPr>
          <w:color w:val="000000" w:themeColor="text1"/>
          <w:szCs w:val="28"/>
          <w:lang w:val="uk-UA"/>
        </w:rPr>
        <w:t>Одн</w:t>
      </w:r>
      <w:r w:rsidR="008C7384" w:rsidRPr="00172F3F">
        <w:rPr>
          <w:color w:val="000000" w:themeColor="text1"/>
          <w:szCs w:val="28"/>
          <w:lang w:val="uk-UA"/>
        </w:rPr>
        <w:t>е</w:t>
      </w:r>
      <w:r w:rsidR="00AC18D9" w:rsidRPr="00172F3F">
        <w:rPr>
          <w:color w:val="000000" w:themeColor="text1"/>
          <w:szCs w:val="28"/>
          <w:lang w:val="uk-UA"/>
        </w:rPr>
        <w:t xml:space="preserve"> з </w:t>
      </w:r>
      <w:r w:rsidR="00E070EC" w:rsidRPr="00172F3F">
        <w:rPr>
          <w:color w:val="000000" w:themeColor="text1"/>
          <w:szCs w:val="28"/>
          <w:lang w:val="uk-UA"/>
        </w:rPr>
        <w:t>н</w:t>
      </w:r>
      <w:r w:rsidRPr="00172F3F">
        <w:rPr>
          <w:color w:val="000000" w:themeColor="text1"/>
          <w:szCs w:val="28"/>
          <w:lang w:val="uk-UA"/>
        </w:rPr>
        <w:t>айважливіши</w:t>
      </w:r>
      <w:r w:rsidR="00E070EC" w:rsidRPr="00172F3F">
        <w:rPr>
          <w:color w:val="000000" w:themeColor="text1"/>
          <w:szCs w:val="28"/>
          <w:lang w:val="uk-UA"/>
        </w:rPr>
        <w:t>х</w:t>
      </w:r>
      <w:r w:rsidRPr="00172F3F">
        <w:rPr>
          <w:color w:val="000000" w:themeColor="text1"/>
          <w:szCs w:val="28"/>
          <w:lang w:val="uk-UA"/>
        </w:rPr>
        <w:t xml:space="preserve"> </w:t>
      </w:r>
      <w:r w:rsidRPr="00172F3F">
        <w:rPr>
          <w:szCs w:val="28"/>
          <w:lang w:val="uk-UA"/>
        </w:rPr>
        <w:t>на даному етапі</w:t>
      </w:r>
      <w:r w:rsidR="008C7384" w:rsidRPr="00172F3F">
        <w:rPr>
          <w:szCs w:val="28"/>
          <w:lang w:val="uk-UA"/>
        </w:rPr>
        <w:t xml:space="preserve"> </w:t>
      </w:r>
      <w:r w:rsidR="00FC3CF4">
        <w:rPr>
          <w:szCs w:val="28"/>
          <w:lang w:val="uk-UA"/>
        </w:rPr>
        <w:t>–</w:t>
      </w:r>
      <w:r w:rsidR="008C7384" w:rsidRPr="00172F3F">
        <w:rPr>
          <w:szCs w:val="28"/>
          <w:lang w:val="uk-UA"/>
        </w:rPr>
        <w:t xml:space="preserve"> </w:t>
      </w:r>
      <w:r w:rsidRPr="00172F3F">
        <w:rPr>
          <w:szCs w:val="28"/>
          <w:lang w:val="uk-UA"/>
        </w:rPr>
        <w:t>рішення інвестора про розподіл коштів між різними класами акт</w:t>
      </w:r>
      <w:r w:rsidR="008C7384" w:rsidRPr="00172F3F">
        <w:rPr>
          <w:szCs w:val="28"/>
          <w:lang w:val="uk-UA"/>
        </w:rPr>
        <w:t>ивів (акції, облігації тощо), яке</w:t>
      </w:r>
      <w:r w:rsidRPr="00172F3F">
        <w:rPr>
          <w:szCs w:val="28"/>
          <w:lang w:val="uk-UA"/>
        </w:rPr>
        <w:t xml:space="preserve"> залежить від прийнятного для інвестора рівня ризику та від оцінки ним майбутньої ефективності різних класів активів. Важливість даного рішення відображається у його високому впливі на дохідність портфеля</w:t>
      </w:r>
      <w:r w:rsidR="000757C9">
        <w:rPr>
          <w:szCs w:val="28"/>
          <w:lang w:val="uk-UA"/>
        </w:rPr>
        <w:t xml:space="preserve"> </w:t>
      </w:r>
      <w:r w:rsidR="00250DAD" w:rsidRPr="00172F3F">
        <w:rPr>
          <w:szCs w:val="28"/>
          <w:lang w:val="ru-RU"/>
        </w:rPr>
        <w:t>[</w:t>
      </w:r>
      <w:r w:rsidR="00250DAD" w:rsidRPr="00172F3F">
        <w:rPr>
          <w:szCs w:val="28"/>
          <w:lang w:val="en-US"/>
        </w:rPr>
        <w:fldChar w:fldCharType="begin"/>
      </w:r>
      <w:r w:rsidR="00250DAD" w:rsidRPr="00172F3F">
        <w:rPr>
          <w:szCs w:val="28"/>
          <w:lang w:val="ru-RU"/>
        </w:rPr>
        <w:instrText xml:space="preserve"> </w:instrText>
      </w:r>
      <w:r w:rsidR="00250DAD" w:rsidRPr="00172F3F">
        <w:rPr>
          <w:szCs w:val="28"/>
          <w:lang w:val="en-US"/>
        </w:rPr>
        <w:instrText>REF</w:instrText>
      </w:r>
      <w:r w:rsidR="00250DAD" w:rsidRPr="00172F3F">
        <w:rPr>
          <w:szCs w:val="28"/>
          <w:lang w:val="ru-RU"/>
        </w:rPr>
        <w:instrText xml:space="preserve"> </w:instrText>
      </w:r>
      <w:r w:rsidR="00250DAD" w:rsidRPr="00172F3F">
        <w:rPr>
          <w:szCs w:val="28"/>
          <w:lang w:val="en-US"/>
        </w:rPr>
        <w:instrText>Lekovi</w:instrText>
      </w:r>
      <w:r w:rsidR="00250DAD" w:rsidRPr="00172F3F">
        <w:rPr>
          <w:szCs w:val="28"/>
          <w:lang w:val="ru-RU"/>
        </w:rPr>
        <w:instrText>ćАктивПасив \</w:instrText>
      </w:r>
      <w:r w:rsidR="00250DAD" w:rsidRPr="00172F3F">
        <w:rPr>
          <w:szCs w:val="28"/>
          <w:lang w:val="en-US"/>
        </w:rPr>
        <w:instrText>r</w:instrText>
      </w:r>
      <w:r w:rsidR="00250DAD" w:rsidRPr="00172F3F">
        <w:rPr>
          <w:szCs w:val="28"/>
          <w:lang w:val="ru-RU"/>
        </w:rPr>
        <w:instrText xml:space="preserve"> \</w:instrText>
      </w:r>
      <w:r w:rsidR="00250DAD" w:rsidRPr="00172F3F">
        <w:rPr>
          <w:szCs w:val="28"/>
          <w:lang w:val="en-US"/>
        </w:rPr>
        <w:instrText>h</w:instrText>
      </w:r>
      <w:r w:rsidR="00250DAD" w:rsidRPr="00172F3F">
        <w:rPr>
          <w:szCs w:val="28"/>
          <w:lang w:val="ru-RU"/>
        </w:rPr>
        <w:instrText xml:space="preserve">  \* </w:instrText>
      </w:r>
      <w:r w:rsidR="00250DAD" w:rsidRPr="00172F3F">
        <w:rPr>
          <w:szCs w:val="28"/>
          <w:lang w:val="en-US"/>
        </w:rPr>
        <w:instrText>MERGEFORMAT</w:instrText>
      </w:r>
      <w:r w:rsidR="00250DAD" w:rsidRPr="00172F3F">
        <w:rPr>
          <w:szCs w:val="28"/>
          <w:lang w:val="ru-RU"/>
        </w:rPr>
        <w:instrText xml:space="preserve"> </w:instrText>
      </w:r>
      <w:r w:rsidR="00250DAD" w:rsidRPr="00172F3F">
        <w:rPr>
          <w:szCs w:val="28"/>
          <w:lang w:val="en-US"/>
        </w:rPr>
      </w:r>
      <w:r w:rsidR="00250DAD" w:rsidRPr="00172F3F">
        <w:rPr>
          <w:szCs w:val="28"/>
          <w:lang w:val="en-US"/>
        </w:rPr>
        <w:fldChar w:fldCharType="separate"/>
      </w:r>
      <w:r w:rsidR="00BA716F" w:rsidRPr="00BA716F">
        <w:rPr>
          <w:szCs w:val="28"/>
          <w:lang w:val="ru-RU"/>
        </w:rPr>
        <w:t>42</w:t>
      </w:r>
      <w:r w:rsidR="00250DAD" w:rsidRPr="00172F3F">
        <w:rPr>
          <w:szCs w:val="28"/>
          <w:lang w:val="en-US"/>
        </w:rPr>
        <w:fldChar w:fldCharType="end"/>
      </w:r>
      <w:r w:rsidR="00250DAD" w:rsidRPr="00172F3F">
        <w:rPr>
          <w:szCs w:val="28"/>
          <w:lang w:val="ru-RU"/>
        </w:rPr>
        <w:t>]</w:t>
      </w:r>
      <w:r w:rsidRPr="00172F3F">
        <w:rPr>
          <w:szCs w:val="28"/>
          <w:lang w:val="uk-UA"/>
        </w:rPr>
        <w:t xml:space="preserve">. </w:t>
      </w:r>
    </w:p>
    <w:p w14:paraId="5EE34CD6" w14:textId="77777777" w:rsidR="00036E55" w:rsidRPr="008D40E2" w:rsidRDefault="00036E55" w:rsidP="003A227D">
      <w:pPr>
        <w:pStyle w:val="a3"/>
        <w:numPr>
          <w:ilvl w:val="0"/>
          <w:numId w:val="8"/>
        </w:numPr>
        <w:tabs>
          <w:tab w:val="left" w:pos="1134"/>
        </w:tabs>
        <w:spacing w:line="360" w:lineRule="auto"/>
        <w:ind w:left="113" w:right="113" w:firstLine="709"/>
        <w:jc w:val="both"/>
        <w:rPr>
          <w:szCs w:val="28"/>
          <w:lang w:val="uk-UA"/>
        </w:rPr>
      </w:pPr>
      <w:r w:rsidRPr="008D40E2">
        <w:rPr>
          <w:szCs w:val="28"/>
          <w:lang w:val="uk-UA"/>
        </w:rPr>
        <w:t xml:space="preserve">Вибір способу управління портфелем: активне або пасивне. </w:t>
      </w:r>
    </w:p>
    <w:p w14:paraId="2784B199" w14:textId="1B8F1BF8" w:rsidR="0086459E" w:rsidRPr="00FF551E" w:rsidRDefault="00036E55" w:rsidP="00FF551E">
      <w:pPr>
        <w:pStyle w:val="a3"/>
        <w:spacing w:line="360" w:lineRule="auto"/>
        <w:ind w:left="113" w:right="113" w:firstLine="709"/>
        <w:jc w:val="both"/>
        <w:rPr>
          <w:szCs w:val="28"/>
          <w:lang w:val="uk-UA"/>
        </w:rPr>
      </w:pPr>
      <w:r w:rsidRPr="008D40E2">
        <w:rPr>
          <w:szCs w:val="28"/>
          <w:lang w:val="uk-UA"/>
        </w:rPr>
        <w:t xml:space="preserve">Активне управління включає проведення поглиблених досліджень компаній, моніторинг ринку, прогнозування ринкових тенденцій і уважне спостереження за змінами в економіці та політичному середовищі. </w:t>
      </w:r>
      <w:r w:rsidR="00253617" w:rsidRPr="008D40E2">
        <w:rPr>
          <w:szCs w:val="28"/>
          <w:lang w:val="uk-UA"/>
        </w:rPr>
        <w:t>Зібрані дані</w:t>
      </w:r>
      <w:r w:rsidRPr="008D40E2">
        <w:rPr>
          <w:szCs w:val="28"/>
          <w:lang w:val="uk-UA"/>
        </w:rPr>
        <w:t xml:space="preserve"> використовуються для купівлі</w:t>
      </w:r>
      <w:r w:rsidR="00253617" w:rsidRPr="008D40E2">
        <w:rPr>
          <w:szCs w:val="28"/>
          <w:lang w:val="uk-UA"/>
        </w:rPr>
        <w:t>/</w:t>
      </w:r>
      <w:r w:rsidRPr="008D40E2">
        <w:rPr>
          <w:szCs w:val="28"/>
          <w:lang w:val="uk-UA"/>
        </w:rPr>
        <w:t xml:space="preserve">продажу цінних паперів </w:t>
      </w:r>
      <w:r w:rsidR="00E10FB6" w:rsidRPr="002821B9">
        <w:rPr>
          <w:szCs w:val="28"/>
          <w:lang w:val="uk-UA"/>
        </w:rPr>
        <w:t>[</w:t>
      </w:r>
      <w:r w:rsidR="00E10FB6" w:rsidRPr="000949D6">
        <w:rPr>
          <w:szCs w:val="28"/>
          <w:lang w:val="en-US"/>
        </w:rPr>
        <w:fldChar w:fldCharType="begin"/>
      </w:r>
      <w:r w:rsidR="00E10FB6" w:rsidRPr="002821B9">
        <w:rPr>
          <w:szCs w:val="28"/>
          <w:lang w:val="uk-UA"/>
        </w:rPr>
        <w:instrText xml:space="preserve"> </w:instrText>
      </w:r>
      <w:r w:rsidR="00E10FB6" w:rsidRPr="000949D6">
        <w:rPr>
          <w:szCs w:val="28"/>
          <w:lang w:val="en-US"/>
        </w:rPr>
        <w:instrText>REF</w:instrText>
      </w:r>
      <w:r w:rsidR="00E10FB6" w:rsidRPr="002821B9">
        <w:rPr>
          <w:szCs w:val="28"/>
          <w:lang w:val="uk-UA"/>
        </w:rPr>
        <w:instrText xml:space="preserve"> СтартМани \</w:instrText>
      </w:r>
      <w:r w:rsidR="00E10FB6" w:rsidRPr="000949D6">
        <w:rPr>
          <w:szCs w:val="28"/>
          <w:lang w:val="en-US"/>
        </w:rPr>
        <w:instrText>r</w:instrText>
      </w:r>
      <w:r w:rsidR="00E10FB6" w:rsidRPr="002821B9">
        <w:rPr>
          <w:szCs w:val="28"/>
          <w:lang w:val="uk-UA"/>
        </w:rPr>
        <w:instrText xml:space="preserve"> \</w:instrText>
      </w:r>
      <w:r w:rsidR="00E10FB6" w:rsidRPr="000949D6">
        <w:rPr>
          <w:szCs w:val="28"/>
          <w:lang w:val="en-US"/>
        </w:rPr>
        <w:instrText>h</w:instrText>
      </w:r>
      <w:r w:rsidR="00E10FB6" w:rsidRPr="002821B9">
        <w:rPr>
          <w:szCs w:val="28"/>
          <w:lang w:val="uk-UA"/>
        </w:rPr>
        <w:instrText xml:space="preserve">  \* </w:instrText>
      </w:r>
      <w:r w:rsidR="00E10FB6">
        <w:rPr>
          <w:szCs w:val="28"/>
          <w:lang w:val="en-US"/>
        </w:rPr>
        <w:instrText>MERGEFORMAT</w:instrText>
      </w:r>
      <w:r w:rsidR="00E10FB6" w:rsidRPr="002821B9">
        <w:rPr>
          <w:szCs w:val="28"/>
          <w:lang w:val="uk-UA"/>
        </w:rPr>
        <w:instrText xml:space="preserve"> </w:instrText>
      </w:r>
      <w:r w:rsidR="00E10FB6" w:rsidRPr="000949D6">
        <w:rPr>
          <w:szCs w:val="28"/>
          <w:lang w:val="en-US"/>
        </w:rPr>
      </w:r>
      <w:r w:rsidR="00E10FB6" w:rsidRPr="000949D6">
        <w:rPr>
          <w:szCs w:val="28"/>
          <w:lang w:val="en-US"/>
        </w:rPr>
        <w:fldChar w:fldCharType="separate"/>
      </w:r>
      <w:r w:rsidR="00BA716F" w:rsidRPr="00BA716F">
        <w:rPr>
          <w:szCs w:val="28"/>
          <w:lang w:val="uk-UA"/>
        </w:rPr>
        <w:t>49</w:t>
      </w:r>
      <w:r w:rsidR="00E10FB6" w:rsidRPr="000949D6">
        <w:rPr>
          <w:szCs w:val="28"/>
          <w:lang w:val="en-US"/>
        </w:rPr>
        <w:fldChar w:fldCharType="end"/>
      </w:r>
      <w:r w:rsidR="00E10FB6" w:rsidRPr="002821B9">
        <w:rPr>
          <w:szCs w:val="28"/>
          <w:lang w:val="uk-UA"/>
        </w:rPr>
        <w:t>]</w:t>
      </w:r>
      <w:r w:rsidR="00172F3F">
        <w:rPr>
          <w:szCs w:val="28"/>
          <w:lang w:val="uk-UA"/>
        </w:rPr>
        <w:t>.</w:t>
      </w:r>
      <w:r w:rsidR="00E10FB6" w:rsidRPr="002821B9">
        <w:rPr>
          <w:szCs w:val="28"/>
          <w:lang w:val="uk-UA"/>
        </w:rPr>
        <w:t xml:space="preserve"> </w:t>
      </w:r>
      <w:r w:rsidRPr="008D40E2">
        <w:rPr>
          <w:szCs w:val="28"/>
          <w:lang w:val="uk-UA"/>
        </w:rPr>
        <w:t xml:space="preserve">У порівнянні з пасивним, активне управління передбачає наявність вищих аналітичних зусиль і витрат на аналіз цінних паперів. </w:t>
      </w:r>
      <w:r w:rsidR="00253617" w:rsidRPr="008D40E2">
        <w:rPr>
          <w:szCs w:val="28"/>
          <w:lang w:val="uk-UA"/>
        </w:rPr>
        <w:t>Ч</w:t>
      </w:r>
      <w:r w:rsidRPr="008D40E2">
        <w:rPr>
          <w:szCs w:val="28"/>
          <w:lang w:val="uk-UA"/>
        </w:rPr>
        <w:t xml:space="preserve">ерез часті махінації з цінними паперами активне управління потребує вищих трансакційних витрат </w:t>
      </w:r>
      <w:r w:rsidR="00E10FB6" w:rsidRPr="00E10FB6">
        <w:rPr>
          <w:szCs w:val="28"/>
          <w:lang w:val="ru-RU"/>
        </w:rPr>
        <w:t>[</w:t>
      </w:r>
      <w:r w:rsidR="00E10FB6" w:rsidRPr="000949D6">
        <w:rPr>
          <w:szCs w:val="28"/>
          <w:lang w:val="en-US"/>
        </w:rPr>
        <w:fldChar w:fldCharType="begin"/>
      </w:r>
      <w:r w:rsidR="00E10FB6" w:rsidRPr="000949D6">
        <w:rPr>
          <w:szCs w:val="28"/>
          <w:lang w:val="ru-RU"/>
        </w:rPr>
        <w:instrText xml:space="preserve"> </w:instrText>
      </w:r>
      <w:r w:rsidR="00E10FB6" w:rsidRPr="000949D6">
        <w:rPr>
          <w:szCs w:val="28"/>
          <w:lang w:val="en-US"/>
        </w:rPr>
        <w:instrText>REF</w:instrText>
      </w:r>
      <w:r w:rsidR="00E10FB6" w:rsidRPr="000949D6">
        <w:rPr>
          <w:szCs w:val="28"/>
          <w:lang w:val="ru-RU"/>
        </w:rPr>
        <w:instrText xml:space="preserve"> </w:instrText>
      </w:r>
      <w:r w:rsidR="00E10FB6" w:rsidRPr="000949D6">
        <w:rPr>
          <w:szCs w:val="28"/>
          <w:lang w:val="en-US"/>
        </w:rPr>
        <w:instrText>Lekovi</w:instrText>
      </w:r>
      <w:r w:rsidR="00E10FB6" w:rsidRPr="000949D6">
        <w:rPr>
          <w:szCs w:val="28"/>
          <w:lang w:val="ru-RU"/>
        </w:rPr>
        <w:instrText>ćАктивПасив \</w:instrText>
      </w:r>
      <w:r w:rsidR="00E10FB6" w:rsidRPr="000949D6">
        <w:rPr>
          <w:szCs w:val="28"/>
          <w:lang w:val="en-US"/>
        </w:rPr>
        <w:instrText>r</w:instrText>
      </w:r>
      <w:r w:rsidR="00E10FB6" w:rsidRPr="000949D6">
        <w:rPr>
          <w:szCs w:val="28"/>
          <w:lang w:val="ru-RU"/>
        </w:rPr>
        <w:instrText xml:space="preserve"> \</w:instrText>
      </w:r>
      <w:r w:rsidR="00E10FB6" w:rsidRPr="000949D6">
        <w:rPr>
          <w:szCs w:val="28"/>
          <w:lang w:val="en-US"/>
        </w:rPr>
        <w:instrText>h</w:instrText>
      </w:r>
      <w:r w:rsidR="00E10FB6" w:rsidRPr="000949D6">
        <w:rPr>
          <w:szCs w:val="28"/>
          <w:lang w:val="ru-RU"/>
        </w:rPr>
        <w:instrText xml:space="preserve"> </w:instrText>
      </w:r>
      <w:r w:rsidR="00E10FB6" w:rsidRPr="00E10FB6">
        <w:rPr>
          <w:szCs w:val="28"/>
          <w:lang w:val="ru-RU"/>
        </w:rPr>
        <w:instrText xml:space="preserve"> \* </w:instrText>
      </w:r>
      <w:r w:rsidR="00E10FB6">
        <w:rPr>
          <w:szCs w:val="28"/>
          <w:lang w:val="en-US"/>
        </w:rPr>
        <w:instrText>MERGEFORMAT</w:instrText>
      </w:r>
      <w:r w:rsidR="00E10FB6" w:rsidRPr="00E10FB6">
        <w:rPr>
          <w:szCs w:val="28"/>
          <w:lang w:val="ru-RU"/>
        </w:rPr>
        <w:instrText xml:space="preserve"> </w:instrText>
      </w:r>
      <w:r w:rsidR="00E10FB6" w:rsidRPr="000949D6">
        <w:rPr>
          <w:szCs w:val="28"/>
          <w:lang w:val="en-US"/>
        </w:rPr>
      </w:r>
      <w:r w:rsidR="00E10FB6" w:rsidRPr="000949D6">
        <w:rPr>
          <w:szCs w:val="28"/>
          <w:lang w:val="en-US"/>
        </w:rPr>
        <w:fldChar w:fldCharType="separate"/>
      </w:r>
      <w:r w:rsidR="00BA716F" w:rsidRPr="00BA716F">
        <w:rPr>
          <w:szCs w:val="28"/>
          <w:lang w:val="ru-RU"/>
        </w:rPr>
        <w:t>42</w:t>
      </w:r>
      <w:r w:rsidR="00E10FB6" w:rsidRPr="000949D6">
        <w:rPr>
          <w:szCs w:val="28"/>
          <w:lang w:val="en-US"/>
        </w:rPr>
        <w:fldChar w:fldCharType="end"/>
      </w:r>
      <w:r w:rsidR="00E10FB6" w:rsidRPr="00E10FB6">
        <w:rPr>
          <w:szCs w:val="28"/>
          <w:lang w:val="ru-RU"/>
        </w:rPr>
        <w:t>]</w:t>
      </w:r>
      <w:r w:rsidR="00172F3F">
        <w:rPr>
          <w:szCs w:val="28"/>
          <w:lang w:val="ru-RU"/>
        </w:rPr>
        <w:t>.</w:t>
      </w:r>
      <w:r w:rsidR="00E10FB6" w:rsidRPr="008D40E2">
        <w:rPr>
          <w:b/>
          <w:bCs/>
          <w:color w:val="FF0000"/>
          <w:szCs w:val="28"/>
          <w:lang w:val="uk-UA"/>
        </w:rPr>
        <w:t xml:space="preserve"> </w:t>
      </w:r>
      <w:r w:rsidRPr="008D40E2">
        <w:rPr>
          <w:szCs w:val="28"/>
          <w:lang w:val="uk-UA"/>
        </w:rPr>
        <w:t xml:space="preserve">Однак усі витрати будуть компенсовані, оскільки дохідність такого портфеля вища за ринкову. </w:t>
      </w:r>
      <w:r w:rsidR="00060DCE" w:rsidRPr="008D40E2">
        <w:rPr>
          <w:szCs w:val="28"/>
          <w:lang w:val="uk-UA"/>
        </w:rPr>
        <w:t xml:space="preserve">Види активних портфельних стратегій </w:t>
      </w:r>
      <w:r w:rsidR="00253617" w:rsidRPr="008D40E2">
        <w:rPr>
          <w:szCs w:val="28"/>
          <w:lang w:val="uk-UA"/>
        </w:rPr>
        <w:t>охарактеризовані</w:t>
      </w:r>
      <w:r w:rsidR="00060DCE" w:rsidRPr="008D40E2">
        <w:rPr>
          <w:szCs w:val="28"/>
          <w:lang w:val="uk-UA"/>
        </w:rPr>
        <w:t xml:space="preserve"> у таблиці 1.1. </w:t>
      </w:r>
    </w:p>
    <w:p w14:paraId="2DDAB3CD" w14:textId="4D726E57" w:rsidR="00060DCE" w:rsidRPr="008D40E2" w:rsidRDefault="00060DCE" w:rsidP="003A227D">
      <w:pPr>
        <w:pStyle w:val="a3"/>
        <w:spacing w:line="360" w:lineRule="auto"/>
        <w:ind w:left="113" w:right="113" w:firstLine="709"/>
        <w:jc w:val="right"/>
        <w:rPr>
          <w:szCs w:val="28"/>
          <w:lang w:val="uk-UA"/>
        </w:rPr>
      </w:pPr>
      <w:r w:rsidRPr="008D40E2">
        <w:rPr>
          <w:szCs w:val="28"/>
          <w:lang w:val="uk-UA"/>
        </w:rPr>
        <w:t>Таблиця 1.1.</w:t>
      </w:r>
    </w:p>
    <w:p w14:paraId="3A308B3A" w14:textId="350C3EA0" w:rsidR="00060DCE" w:rsidRPr="008D40E2" w:rsidRDefault="00B90AAD" w:rsidP="003A227D">
      <w:pPr>
        <w:pStyle w:val="a3"/>
        <w:spacing w:line="360" w:lineRule="auto"/>
        <w:ind w:left="113" w:right="113" w:firstLine="709"/>
        <w:jc w:val="center"/>
        <w:rPr>
          <w:szCs w:val="28"/>
          <w:lang w:val="uk-UA"/>
        </w:rPr>
      </w:pPr>
      <w:r w:rsidRPr="008D40E2">
        <w:rPr>
          <w:szCs w:val="28"/>
          <w:lang w:val="uk-UA"/>
        </w:rPr>
        <w:t>Основні види активних портфельних стратегій</w:t>
      </w:r>
      <w:r w:rsidR="008C7384">
        <w:rPr>
          <w:szCs w:val="28"/>
          <w:lang w:val="uk-UA"/>
        </w:rPr>
        <w:t xml:space="preserve"> </w:t>
      </w:r>
    </w:p>
    <w:tbl>
      <w:tblPr>
        <w:tblStyle w:val="ab"/>
        <w:tblW w:w="0" w:type="auto"/>
        <w:tblInd w:w="142" w:type="dxa"/>
        <w:tblLayout w:type="fixed"/>
        <w:tblLook w:val="04A0" w:firstRow="1" w:lastRow="0" w:firstColumn="1" w:lastColumn="0" w:noHBand="0" w:noVBand="1"/>
      </w:tblPr>
      <w:tblGrid>
        <w:gridCol w:w="1980"/>
        <w:gridCol w:w="6894"/>
      </w:tblGrid>
      <w:tr w:rsidR="00060DCE" w:rsidRPr="007C5BDB" w14:paraId="21CBD41F" w14:textId="77777777" w:rsidTr="0086459E">
        <w:tc>
          <w:tcPr>
            <w:tcW w:w="1980" w:type="dxa"/>
            <w:vAlign w:val="center"/>
          </w:tcPr>
          <w:p w14:paraId="7359FC0B" w14:textId="77777777" w:rsidR="00060DCE" w:rsidRPr="007C5BDB" w:rsidRDefault="00060DCE" w:rsidP="0086459E">
            <w:pPr>
              <w:pStyle w:val="a3"/>
              <w:spacing w:line="360" w:lineRule="auto"/>
              <w:ind w:left="25" w:right="-100"/>
              <w:rPr>
                <w:szCs w:val="28"/>
                <w:lang w:val="uk-UA"/>
              </w:rPr>
            </w:pPr>
            <w:r w:rsidRPr="007C5BDB">
              <w:rPr>
                <w:color w:val="000000" w:themeColor="text1"/>
                <w:szCs w:val="28"/>
                <w:lang w:val="uk-UA"/>
              </w:rPr>
              <w:t>Низхідна стратегія</w:t>
            </w:r>
          </w:p>
        </w:tc>
        <w:tc>
          <w:tcPr>
            <w:tcW w:w="6894" w:type="dxa"/>
          </w:tcPr>
          <w:p w14:paraId="5E27393D" w14:textId="5CE0D138" w:rsidR="00060DCE" w:rsidRPr="007C5BDB" w:rsidRDefault="00064ECE" w:rsidP="008C7384">
            <w:pPr>
              <w:tabs>
                <w:tab w:val="left" w:pos="1134"/>
              </w:tabs>
              <w:spacing w:line="360" w:lineRule="auto"/>
              <w:jc w:val="both"/>
              <w:rPr>
                <w:b/>
                <w:bCs/>
                <w:color w:val="000000" w:themeColor="text1"/>
                <w:sz w:val="28"/>
                <w:szCs w:val="28"/>
                <w:lang w:val="uk-UA"/>
              </w:rPr>
            </w:pPr>
            <w:r w:rsidRPr="007C5BDB">
              <w:rPr>
                <w:color w:val="000000" w:themeColor="text1"/>
                <w:sz w:val="28"/>
                <w:szCs w:val="28"/>
                <w:lang w:val="uk-UA"/>
              </w:rPr>
              <w:t>П</w:t>
            </w:r>
            <w:r w:rsidR="00060DCE" w:rsidRPr="007C5BDB">
              <w:rPr>
                <w:color w:val="000000" w:themeColor="text1"/>
                <w:sz w:val="28"/>
                <w:szCs w:val="28"/>
                <w:lang w:val="uk-UA"/>
              </w:rPr>
              <w:t>ідхід</w:t>
            </w:r>
            <w:r w:rsidR="00B90AAD" w:rsidRPr="007C5BDB">
              <w:rPr>
                <w:color w:val="000000" w:themeColor="text1"/>
                <w:sz w:val="28"/>
                <w:szCs w:val="28"/>
                <w:lang w:val="uk-UA"/>
              </w:rPr>
              <w:t xml:space="preserve"> </w:t>
            </w:r>
            <w:r w:rsidR="00060DCE" w:rsidRPr="007C5BDB">
              <w:rPr>
                <w:color w:val="000000" w:themeColor="text1"/>
                <w:sz w:val="28"/>
                <w:szCs w:val="28"/>
                <w:lang w:val="uk-UA"/>
              </w:rPr>
              <w:t xml:space="preserve">полягає у проведенні аналізу макроекономічних факторів </w:t>
            </w:r>
            <w:r w:rsidR="008C7384">
              <w:rPr>
                <w:color w:val="000000" w:themeColor="text1"/>
                <w:sz w:val="28"/>
                <w:szCs w:val="28"/>
                <w:lang w:val="uk-UA"/>
              </w:rPr>
              <w:t>і</w:t>
            </w:r>
            <w:r w:rsidR="00060DCE" w:rsidRPr="007C5BDB">
              <w:rPr>
                <w:color w:val="000000" w:themeColor="text1"/>
                <w:sz w:val="28"/>
                <w:szCs w:val="28"/>
                <w:lang w:val="uk-UA"/>
              </w:rPr>
              <w:t xml:space="preserve"> перспектив з метою визначення тенденцій ринку та економіки</w:t>
            </w:r>
            <w:r w:rsidR="0086459E">
              <w:rPr>
                <w:color w:val="000000" w:themeColor="text1"/>
                <w:sz w:val="28"/>
                <w:szCs w:val="28"/>
                <w:lang w:val="uk-UA"/>
              </w:rPr>
              <w:t>, п</w:t>
            </w:r>
            <w:r w:rsidR="00060DCE" w:rsidRPr="007C5BDB">
              <w:rPr>
                <w:color w:val="000000" w:themeColor="text1"/>
                <w:sz w:val="28"/>
                <w:szCs w:val="28"/>
                <w:lang w:val="uk-UA"/>
              </w:rPr>
              <w:t xml:space="preserve">ісля цього аналітики досліджують </w:t>
            </w:r>
            <w:r w:rsidR="0086459E" w:rsidRPr="001B7B4D">
              <w:rPr>
                <w:color w:val="000000" w:themeColor="text1"/>
                <w:sz w:val="28"/>
                <w:szCs w:val="28"/>
                <w:lang w:val="uk-UA"/>
              </w:rPr>
              <w:t xml:space="preserve">окремі галузі, щоб встановити, які компанії можуть очікувати зростання з огляду на ринкові тенденції, а потім </w:t>
            </w:r>
            <w:r w:rsidR="0086459E">
              <w:rPr>
                <w:color w:val="000000" w:themeColor="text1"/>
                <w:sz w:val="28"/>
                <w:szCs w:val="28"/>
                <w:lang w:val="uk-UA"/>
              </w:rPr>
              <w:t>ви</w:t>
            </w:r>
            <w:r w:rsidR="0086459E" w:rsidRPr="001B7B4D">
              <w:rPr>
                <w:color w:val="000000" w:themeColor="text1"/>
                <w:sz w:val="28"/>
                <w:szCs w:val="28"/>
                <w:lang w:val="uk-UA"/>
              </w:rPr>
              <w:t>бирають окремі акції для інвестування</w:t>
            </w:r>
          </w:p>
        </w:tc>
      </w:tr>
      <w:tr w:rsidR="0086459E" w:rsidRPr="007C5BDB" w14:paraId="15C2F07F" w14:textId="77777777" w:rsidTr="0086459E">
        <w:tc>
          <w:tcPr>
            <w:tcW w:w="1980" w:type="dxa"/>
          </w:tcPr>
          <w:p w14:paraId="7AFF4D0A" w14:textId="12034B61" w:rsidR="0086459E" w:rsidRPr="007C5BDB" w:rsidRDefault="0086459E" w:rsidP="0086459E">
            <w:pPr>
              <w:pStyle w:val="a3"/>
              <w:spacing w:line="360" w:lineRule="auto"/>
              <w:ind w:left="25" w:right="-100"/>
              <w:rPr>
                <w:color w:val="000000" w:themeColor="text1"/>
                <w:szCs w:val="28"/>
                <w:lang w:val="uk-UA"/>
              </w:rPr>
            </w:pPr>
            <w:r w:rsidRPr="001B7B4D">
              <w:rPr>
                <w:color w:val="000000" w:themeColor="text1"/>
                <w:szCs w:val="28"/>
                <w:lang w:val="uk-UA"/>
              </w:rPr>
              <w:t>Висхідна стратегія</w:t>
            </w:r>
          </w:p>
        </w:tc>
        <w:tc>
          <w:tcPr>
            <w:tcW w:w="6894" w:type="dxa"/>
          </w:tcPr>
          <w:p w14:paraId="2F3B6CA0" w14:textId="7DA6E60D" w:rsidR="0086459E" w:rsidRPr="007C5BDB" w:rsidRDefault="0086459E" w:rsidP="0086459E">
            <w:pPr>
              <w:tabs>
                <w:tab w:val="left" w:pos="1134"/>
              </w:tabs>
              <w:spacing w:line="360" w:lineRule="auto"/>
              <w:jc w:val="both"/>
              <w:rPr>
                <w:color w:val="000000" w:themeColor="text1"/>
                <w:sz w:val="28"/>
                <w:szCs w:val="28"/>
                <w:lang w:val="uk-UA"/>
              </w:rPr>
            </w:pPr>
            <w:r w:rsidRPr="001B7B4D">
              <w:rPr>
                <w:color w:val="000000" w:themeColor="text1"/>
                <w:sz w:val="28"/>
                <w:szCs w:val="28"/>
                <w:lang w:val="uk-UA"/>
              </w:rPr>
              <w:t>Дана стратегія фокусується не на галузевому аналізі та виборі сектора інвестування, а на аналізі окремих цінних паперів. Висхідний підхід починається там, де закінчується низхідний</w:t>
            </w:r>
            <w:r>
              <w:rPr>
                <w:color w:val="000000" w:themeColor="text1"/>
                <w:sz w:val="28"/>
                <w:szCs w:val="28"/>
                <w:lang w:val="uk-UA"/>
              </w:rPr>
              <w:t>, в</w:t>
            </w:r>
            <w:r w:rsidRPr="001B7B4D">
              <w:rPr>
                <w:color w:val="000000" w:themeColor="text1"/>
                <w:sz w:val="28"/>
                <w:szCs w:val="28"/>
                <w:lang w:val="uk-UA"/>
              </w:rPr>
              <w:t>ін починається з аналізу фінансової звітності та ключових показників компаній для визначення перспективних акцій для інвестицій</w:t>
            </w:r>
          </w:p>
        </w:tc>
      </w:tr>
      <w:tr w:rsidR="0086459E" w:rsidRPr="007C5BDB" w14:paraId="7A0DC5DB" w14:textId="77777777" w:rsidTr="0086459E">
        <w:tc>
          <w:tcPr>
            <w:tcW w:w="1980" w:type="dxa"/>
          </w:tcPr>
          <w:p w14:paraId="7AD6EE56" w14:textId="7EF41C3B" w:rsidR="0086459E" w:rsidRPr="007C5BDB" w:rsidRDefault="0086459E" w:rsidP="0086459E">
            <w:pPr>
              <w:pStyle w:val="a3"/>
              <w:spacing w:line="360" w:lineRule="auto"/>
              <w:ind w:left="25" w:right="-100"/>
              <w:rPr>
                <w:color w:val="000000" w:themeColor="text1"/>
                <w:szCs w:val="28"/>
                <w:lang w:val="uk-UA"/>
              </w:rPr>
            </w:pPr>
            <w:r w:rsidRPr="001B7B4D">
              <w:rPr>
                <w:color w:val="000000" w:themeColor="text1"/>
                <w:szCs w:val="28"/>
                <w:lang w:val="uk-UA"/>
              </w:rPr>
              <w:t>Стратегія імпульсу</w:t>
            </w:r>
          </w:p>
        </w:tc>
        <w:tc>
          <w:tcPr>
            <w:tcW w:w="6894" w:type="dxa"/>
          </w:tcPr>
          <w:p w14:paraId="2282413F" w14:textId="258B0980" w:rsidR="0086459E" w:rsidRPr="007C5BDB" w:rsidRDefault="0086459E" w:rsidP="0086459E">
            <w:pPr>
              <w:tabs>
                <w:tab w:val="left" w:pos="1134"/>
              </w:tabs>
              <w:spacing w:line="360" w:lineRule="auto"/>
              <w:jc w:val="both"/>
              <w:rPr>
                <w:color w:val="000000" w:themeColor="text1"/>
                <w:sz w:val="28"/>
                <w:szCs w:val="28"/>
                <w:lang w:val="uk-UA"/>
              </w:rPr>
            </w:pPr>
            <w:r w:rsidRPr="001B7B4D">
              <w:rPr>
                <w:color w:val="000000" w:themeColor="text1"/>
                <w:sz w:val="28"/>
                <w:szCs w:val="28"/>
                <w:lang w:val="uk-UA"/>
              </w:rPr>
              <w:t>Стратегія імпульсу ґрунтується на ефекті інерції, тобто на вірі в те, що дії, які при</w:t>
            </w:r>
            <w:r>
              <w:rPr>
                <w:color w:val="000000" w:themeColor="text1"/>
                <w:sz w:val="28"/>
                <w:szCs w:val="28"/>
                <w:lang w:val="uk-UA"/>
              </w:rPr>
              <w:t>з</w:t>
            </w:r>
            <w:r w:rsidRPr="001B7B4D">
              <w:rPr>
                <w:color w:val="000000" w:themeColor="text1"/>
                <w:sz w:val="28"/>
                <w:szCs w:val="28"/>
                <w:lang w:val="uk-UA"/>
              </w:rPr>
              <w:t xml:space="preserve">вели до позитивних результатів у минулому, продовжать робити це </w:t>
            </w:r>
            <w:r>
              <w:rPr>
                <w:color w:val="000000" w:themeColor="text1"/>
                <w:sz w:val="28"/>
                <w:szCs w:val="28"/>
                <w:lang w:val="uk-UA"/>
              </w:rPr>
              <w:t>і</w:t>
            </w:r>
            <w:r w:rsidRPr="001B7B4D">
              <w:rPr>
                <w:color w:val="000000" w:themeColor="text1"/>
                <w:sz w:val="28"/>
                <w:szCs w:val="28"/>
                <w:lang w:val="uk-UA"/>
              </w:rPr>
              <w:t xml:space="preserve"> у майбутньому</w:t>
            </w:r>
          </w:p>
        </w:tc>
      </w:tr>
      <w:tr w:rsidR="0086459E" w:rsidRPr="007C5BDB" w14:paraId="6D24FCEF" w14:textId="77777777" w:rsidTr="0086459E">
        <w:tc>
          <w:tcPr>
            <w:tcW w:w="1980" w:type="dxa"/>
            <w:tcBorders>
              <w:bottom w:val="single" w:sz="4" w:space="0" w:color="auto"/>
            </w:tcBorders>
          </w:tcPr>
          <w:p w14:paraId="79123665" w14:textId="5ECB9F3F" w:rsidR="0086459E" w:rsidRPr="007C5BDB" w:rsidRDefault="0086459E" w:rsidP="0086459E">
            <w:pPr>
              <w:pStyle w:val="a3"/>
              <w:spacing w:line="360" w:lineRule="auto"/>
              <w:ind w:left="25" w:right="-100"/>
              <w:rPr>
                <w:color w:val="000000" w:themeColor="text1"/>
                <w:szCs w:val="28"/>
                <w:lang w:val="uk-UA"/>
              </w:rPr>
            </w:pPr>
            <w:r w:rsidRPr="001B7B4D">
              <w:rPr>
                <w:color w:val="000000" w:themeColor="text1"/>
                <w:szCs w:val="28"/>
                <w:lang w:val="uk-UA"/>
              </w:rPr>
              <w:t>Стратегія протилежного руху</w:t>
            </w:r>
          </w:p>
        </w:tc>
        <w:tc>
          <w:tcPr>
            <w:tcW w:w="6894" w:type="dxa"/>
            <w:tcBorders>
              <w:bottom w:val="single" w:sz="4" w:space="0" w:color="auto"/>
            </w:tcBorders>
          </w:tcPr>
          <w:p w14:paraId="4ABDC46A" w14:textId="10E1C109" w:rsidR="0086459E" w:rsidRPr="007C5BDB" w:rsidRDefault="0086459E" w:rsidP="0086459E">
            <w:pPr>
              <w:tabs>
                <w:tab w:val="left" w:pos="1134"/>
              </w:tabs>
              <w:spacing w:line="360" w:lineRule="auto"/>
              <w:jc w:val="both"/>
              <w:rPr>
                <w:color w:val="000000" w:themeColor="text1"/>
                <w:sz w:val="28"/>
                <w:szCs w:val="28"/>
                <w:lang w:val="uk-UA"/>
              </w:rPr>
            </w:pPr>
            <w:r w:rsidRPr="001B7B4D">
              <w:rPr>
                <w:color w:val="000000" w:themeColor="text1"/>
                <w:sz w:val="28"/>
                <w:szCs w:val="28"/>
                <w:lang w:val="uk-UA"/>
              </w:rPr>
              <w:t xml:space="preserve">Метод інвестування, який ґрунтується на ідеї, що </w:t>
            </w:r>
            <w:r w:rsidR="00FC3CF4">
              <w:rPr>
                <w:color w:val="000000" w:themeColor="text1"/>
                <w:sz w:val="28"/>
                <w:szCs w:val="28"/>
                <w:lang w:val="uk-UA"/>
              </w:rPr>
              <w:t>цінні папери</w:t>
            </w:r>
            <w:r w:rsidRPr="001B7B4D">
              <w:rPr>
                <w:color w:val="000000" w:themeColor="text1"/>
                <w:sz w:val="28"/>
                <w:szCs w:val="28"/>
                <w:lang w:val="uk-UA"/>
              </w:rPr>
              <w:t>, які показали погані результати у минулому, продемонструють високі результати у майбутньому, та навпаки</w:t>
            </w:r>
          </w:p>
        </w:tc>
      </w:tr>
    </w:tbl>
    <w:p w14:paraId="6CEBA55E" w14:textId="55728B04" w:rsidR="0086459E" w:rsidRPr="00FF551E" w:rsidRDefault="00060DCE" w:rsidP="00FF551E">
      <w:pPr>
        <w:spacing w:line="360" w:lineRule="auto"/>
        <w:ind w:right="113" w:firstLine="851"/>
        <w:jc w:val="both"/>
        <w:rPr>
          <w:b/>
          <w:bCs/>
          <w:color w:val="FF0000"/>
          <w:sz w:val="28"/>
          <w:szCs w:val="28"/>
          <w:lang w:val="uk-UA"/>
        </w:rPr>
      </w:pPr>
      <w:r w:rsidRPr="008D40E2">
        <w:rPr>
          <w:i/>
          <w:iCs/>
          <w:sz w:val="28"/>
          <w:szCs w:val="28"/>
          <w:lang w:val="uk-UA"/>
        </w:rPr>
        <w:t xml:space="preserve">Джерело: </w:t>
      </w:r>
      <w:r w:rsidR="00B90AAD" w:rsidRPr="008D40E2">
        <w:rPr>
          <w:i/>
          <w:iCs/>
          <w:sz w:val="28"/>
          <w:szCs w:val="28"/>
          <w:lang w:val="uk-UA"/>
        </w:rPr>
        <w:t>адаптовано</w:t>
      </w:r>
      <w:r w:rsidRPr="008D40E2">
        <w:rPr>
          <w:i/>
          <w:iCs/>
          <w:sz w:val="28"/>
          <w:szCs w:val="28"/>
          <w:lang w:val="uk-UA"/>
        </w:rPr>
        <w:t xml:space="preserve"> </w:t>
      </w:r>
      <w:r w:rsidR="00E10FB6" w:rsidRPr="00250DAD">
        <w:rPr>
          <w:i/>
          <w:iCs/>
          <w:sz w:val="28"/>
          <w:szCs w:val="32"/>
          <w:lang w:val="ru-RU"/>
        </w:rPr>
        <w:t>[</w:t>
      </w:r>
      <w:r w:rsidR="00E10FB6" w:rsidRPr="00250DAD">
        <w:rPr>
          <w:i/>
          <w:iCs/>
          <w:sz w:val="28"/>
          <w:szCs w:val="32"/>
          <w:lang w:val="en-US"/>
        </w:rPr>
        <w:fldChar w:fldCharType="begin"/>
      </w:r>
      <w:r w:rsidR="00E10FB6" w:rsidRPr="00250DAD">
        <w:rPr>
          <w:i/>
          <w:iCs/>
          <w:sz w:val="28"/>
          <w:szCs w:val="32"/>
          <w:lang w:val="ru-RU"/>
        </w:rPr>
        <w:instrText xml:space="preserve"> </w:instrText>
      </w:r>
      <w:r w:rsidR="00E10FB6" w:rsidRPr="00250DAD">
        <w:rPr>
          <w:i/>
          <w:iCs/>
          <w:sz w:val="28"/>
          <w:szCs w:val="32"/>
          <w:lang w:val="en-US"/>
        </w:rPr>
        <w:instrText>REF</w:instrText>
      </w:r>
      <w:r w:rsidR="00E10FB6" w:rsidRPr="00250DAD">
        <w:rPr>
          <w:i/>
          <w:iCs/>
          <w:sz w:val="28"/>
          <w:szCs w:val="32"/>
          <w:lang w:val="ru-RU"/>
        </w:rPr>
        <w:instrText xml:space="preserve"> </w:instrText>
      </w:r>
      <w:r w:rsidR="00E10FB6" w:rsidRPr="00250DAD">
        <w:rPr>
          <w:i/>
          <w:iCs/>
          <w:sz w:val="28"/>
          <w:szCs w:val="32"/>
          <w:lang w:val="en-US"/>
        </w:rPr>
        <w:instrText>Lekovi</w:instrText>
      </w:r>
      <w:r w:rsidR="00E10FB6" w:rsidRPr="00250DAD">
        <w:rPr>
          <w:i/>
          <w:iCs/>
          <w:sz w:val="28"/>
          <w:szCs w:val="32"/>
          <w:lang w:val="ru-RU"/>
        </w:rPr>
        <w:instrText>ćАктивПасив \</w:instrText>
      </w:r>
      <w:r w:rsidR="00E10FB6" w:rsidRPr="00250DAD">
        <w:rPr>
          <w:i/>
          <w:iCs/>
          <w:sz w:val="28"/>
          <w:szCs w:val="32"/>
          <w:lang w:val="en-US"/>
        </w:rPr>
        <w:instrText>r</w:instrText>
      </w:r>
      <w:r w:rsidR="00E10FB6" w:rsidRPr="00250DAD">
        <w:rPr>
          <w:i/>
          <w:iCs/>
          <w:sz w:val="28"/>
          <w:szCs w:val="32"/>
          <w:lang w:val="ru-RU"/>
        </w:rPr>
        <w:instrText xml:space="preserve"> \</w:instrText>
      </w:r>
      <w:r w:rsidR="00E10FB6" w:rsidRPr="00250DAD">
        <w:rPr>
          <w:i/>
          <w:iCs/>
          <w:sz w:val="28"/>
          <w:szCs w:val="32"/>
          <w:lang w:val="en-US"/>
        </w:rPr>
        <w:instrText>h</w:instrText>
      </w:r>
      <w:r w:rsidR="00E10FB6" w:rsidRPr="00250DAD">
        <w:rPr>
          <w:i/>
          <w:iCs/>
          <w:sz w:val="28"/>
          <w:szCs w:val="32"/>
          <w:lang w:val="ru-RU"/>
        </w:rPr>
        <w:instrText xml:space="preserve">  \* </w:instrText>
      </w:r>
      <w:r w:rsidR="00E10FB6" w:rsidRPr="00250DAD">
        <w:rPr>
          <w:i/>
          <w:iCs/>
          <w:sz w:val="28"/>
          <w:szCs w:val="32"/>
          <w:lang w:val="en-US"/>
        </w:rPr>
        <w:instrText>MERGEFORMAT</w:instrText>
      </w:r>
      <w:r w:rsidR="00E10FB6" w:rsidRPr="00250DAD">
        <w:rPr>
          <w:i/>
          <w:iCs/>
          <w:sz w:val="28"/>
          <w:szCs w:val="32"/>
          <w:lang w:val="ru-RU"/>
        </w:rPr>
        <w:instrText xml:space="preserve"> </w:instrText>
      </w:r>
      <w:r w:rsidR="00E10FB6" w:rsidRPr="00250DAD">
        <w:rPr>
          <w:i/>
          <w:iCs/>
          <w:sz w:val="28"/>
          <w:szCs w:val="32"/>
          <w:lang w:val="en-US"/>
        </w:rPr>
      </w:r>
      <w:r w:rsidR="00E10FB6" w:rsidRPr="00250DAD">
        <w:rPr>
          <w:i/>
          <w:iCs/>
          <w:sz w:val="28"/>
          <w:szCs w:val="32"/>
          <w:lang w:val="en-US"/>
        </w:rPr>
        <w:fldChar w:fldCharType="separate"/>
      </w:r>
      <w:r w:rsidR="00BA716F" w:rsidRPr="00BA716F">
        <w:rPr>
          <w:i/>
          <w:iCs/>
          <w:sz w:val="28"/>
          <w:szCs w:val="32"/>
          <w:lang w:val="ru-RU"/>
        </w:rPr>
        <w:t>42</w:t>
      </w:r>
      <w:r w:rsidR="00E10FB6" w:rsidRPr="00250DAD">
        <w:rPr>
          <w:i/>
          <w:iCs/>
          <w:sz w:val="28"/>
          <w:szCs w:val="32"/>
          <w:lang w:val="en-US"/>
        </w:rPr>
        <w:fldChar w:fldCharType="end"/>
      </w:r>
      <w:r w:rsidR="00E10FB6" w:rsidRPr="00250DAD">
        <w:rPr>
          <w:i/>
          <w:iCs/>
          <w:sz w:val="28"/>
          <w:szCs w:val="32"/>
          <w:lang w:val="ru-RU"/>
        </w:rPr>
        <w:t>]</w:t>
      </w:r>
      <w:r w:rsidR="00250DAD" w:rsidRPr="00250DAD">
        <w:rPr>
          <w:i/>
          <w:iCs/>
          <w:sz w:val="28"/>
          <w:szCs w:val="32"/>
          <w:lang w:val="ru-RU"/>
        </w:rPr>
        <w:t xml:space="preserve">. </w:t>
      </w:r>
    </w:p>
    <w:p w14:paraId="3913372C" w14:textId="4C8F226A" w:rsidR="00EF6002" w:rsidRPr="008D40E2" w:rsidRDefault="00036E55" w:rsidP="000F2DD7">
      <w:pPr>
        <w:pStyle w:val="a3"/>
        <w:spacing w:line="360" w:lineRule="auto"/>
        <w:ind w:left="113" w:right="113" w:firstLine="709"/>
        <w:jc w:val="both"/>
        <w:rPr>
          <w:szCs w:val="28"/>
          <w:lang w:val="uk-UA"/>
        </w:rPr>
      </w:pPr>
      <w:r w:rsidRPr="008D40E2">
        <w:rPr>
          <w:szCs w:val="28"/>
          <w:lang w:val="uk-UA"/>
        </w:rPr>
        <w:t xml:space="preserve">Пасивне управління </w:t>
      </w:r>
      <w:r w:rsidR="00FC3CF4">
        <w:rPr>
          <w:szCs w:val="28"/>
          <w:lang w:val="uk-UA"/>
        </w:rPr>
        <w:t xml:space="preserve">ж </w:t>
      </w:r>
      <w:r w:rsidRPr="008D40E2">
        <w:rPr>
          <w:szCs w:val="28"/>
          <w:lang w:val="uk-UA"/>
        </w:rPr>
        <w:t>передбачає створення диверсифікованого портфеля та володіння ним протягом тривалого часу за відсутності частих змін у портфелі</w:t>
      </w:r>
      <w:r w:rsidR="00555309" w:rsidRPr="00555309">
        <w:rPr>
          <w:szCs w:val="28"/>
          <w:lang w:val="ru-RU"/>
        </w:rPr>
        <w:t xml:space="preserve"> </w:t>
      </w:r>
      <w:r w:rsidR="00555309" w:rsidRPr="00E10FB6">
        <w:rPr>
          <w:szCs w:val="28"/>
          <w:lang w:val="ru-RU"/>
        </w:rPr>
        <w:t>[</w:t>
      </w:r>
      <w:r w:rsidR="00555309">
        <w:rPr>
          <w:szCs w:val="28"/>
          <w:lang w:val="en-US"/>
        </w:rPr>
        <w:fldChar w:fldCharType="begin"/>
      </w:r>
      <w:r w:rsidR="00555309" w:rsidRPr="00E10FB6">
        <w:rPr>
          <w:szCs w:val="28"/>
          <w:lang w:val="ru-RU"/>
        </w:rPr>
        <w:instrText xml:space="preserve"> </w:instrText>
      </w:r>
      <w:r w:rsidR="00555309">
        <w:rPr>
          <w:szCs w:val="28"/>
          <w:lang w:val="en-US"/>
        </w:rPr>
        <w:instrText>REF</w:instrText>
      </w:r>
      <w:r w:rsidR="00555309" w:rsidRPr="00E10FB6">
        <w:rPr>
          <w:szCs w:val="28"/>
          <w:lang w:val="ru-RU"/>
        </w:rPr>
        <w:instrText xml:space="preserve"> Замковий \</w:instrText>
      </w:r>
      <w:r w:rsidR="00555309">
        <w:rPr>
          <w:szCs w:val="28"/>
          <w:lang w:val="en-US"/>
        </w:rPr>
        <w:instrText>r</w:instrText>
      </w:r>
      <w:r w:rsidR="00555309" w:rsidRPr="00E10FB6">
        <w:rPr>
          <w:szCs w:val="28"/>
          <w:lang w:val="ru-RU"/>
        </w:rPr>
        <w:instrText xml:space="preserve"> \</w:instrText>
      </w:r>
      <w:r w:rsidR="00555309">
        <w:rPr>
          <w:szCs w:val="28"/>
          <w:lang w:val="en-US"/>
        </w:rPr>
        <w:instrText>h</w:instrText>
      </w:r>
      <w:r w:rsidR="00555309" w:rsidRPr="00E10FB6">
        <w:rPr>
          <w:szCs w:val="28"/>
          <w:lang w:val="ru-RU"/>
        </w:rPr>
        <w:instrText xml:space="preserve"> </w:instrText>
      </w:r>
      <w:r w:rsidR="00555309">
        <w:rPr>
          <w:szCs w:val="28"/>
          <w:lang w:val="en-US"/>
        </w:rPr>
      </w:r>
      <w:r w:rsidR="00555309">
        <w:rPr>
          <w:szCs w:val="28"/>
          <w:lang w:val="en-US"/>
        </w:rPr>
        <w:fldChar w:fldCharType="separate"/>
      </w:r>
      <w:r w:rsidR="00BA716F" w:rsidRPr="004F54CC">
        <w:rPr>
          <w:szCs w:val="28"/>
          <w:lang w:val="ru-RU"/>
        </w:rPr>
        <w:t>10</w:t>
      </w:r>
      <w:r w:rsidR="00555309">
        <w:rPr>
          <w:szCs w:val="28"/>
          <w:lang w:val="en-US"/>
        </w:rPr>
        <w:fldChar w:fldCharType="end"/>
      </w:r>
      <w:r w:rsidR="00555309" w:rsidRPr="00E10FB6">
        <w:rPr>
          <w:szCs w:val="28"/>
          <w:lang w:val="ru-RU"/>
        </w:rPr>
        <w:t xml:space="preserve">, </w:t>
      </w:r>
      <w:r w:rsidR="00555309">
        <w:rPr>
          <w:szCs w:val="28"/>
          <w:lang w:val="ru-RU"/>
        </w:rPr>
        <w:t>с</w:t>
      </w:r>
      <w:r w:rsidR="00555309" w:rsidRPr="00E10FB6">
        <w:rPr>
          <w:szCs w:val="28"/>
          <w:lang w:val="ru-RU"/>
        </w:rPr>
        <w:t>. 19]</w:t>
      </w:r>
      <w:r w:rsidRPr="008D40E2">
        <w:rPr>
          <w:szCs w:val="28"/>
          <w:lang w:val="uk-UA"/>
        </w:rPr>
        <w:t>.</w:t>
      </w:r>
      <w:r w:rsidR="00E10FB6" w:rsidRPr="00E10FB6">
        <w:rPr>
          <w:szCs w:val="28"/>
          <w:lang w:val="ru-RU"/>
        </w:rPr>
        <w:t xml:space="preserve"> </w:t>
      </w:r>
      <w:r w:rsidRPr="008D40E2">
        <w:rPr>
          <w:szCs w:val="28"/>
          <w:lang w:val="uk-UA"/>
        </w:rPr>
        <w:t>При пасивному управлінні інвестори прагнуть отримати прибутковість, наближену до середньої ринкової. Одн</w:t>
      </w:r>
      <w:r w:rsidR="008C7384">
        <w:rPr>
          <w:szCs w:val="28"/>
          <w:lang w:val="uk-UA"/>
        </w:rPr>
        <w:t>і</w:t>
      </w:r>
      <w:r w:rsidRPr="008D40E2">
        <w:rPr>
          <w:szCs w:val="28"/>
          <w:lang w:val="uk-UA"/>
        </w:rPr>
        <w:t xml:space="preserve"> з основних переваг такого управління </w:t>
      </w:r>
      <w:r w:rsidR="00954A7E">
        <w:rPr>
          <w:szCs w:val="28"/>
          <w:lang w:val="uk-UA"/>
        </w:rPr>
        <w:t>–</w:t>
      </w:r>
      <w:r w:rsidR="008C7384">
        <w:rPr>
          <w:szCs w:val="28"/>
          <w:lang w:val="uk-UA"/>
        </w:rPr>
        <w:t xml:space="preserve"> </w:t>
      </w:r>
      <w:r w:rsidRPr="008D40E2">
        <w:rPr>
          <w:szCs w:val="28"/>
          <w:lang w:val="uk-UA"/>
        </w:rPr>
        <w:t xml:space="preserve">низькі комісії </w:t>
      </w:r>
      <w:r w:rsidR="00EF6002" w:rsidRPr="008D40E2">
        <w:rPr>
          <w:szCs w:val="28"/>
          <w:lang w:val="uk-UA"/>
        </w:rPr>
        <w:t>і</w:t>
      </w:r>
      <w:r w:rsidRPr="008D40E2">
        <w:rPr>
          <w:szCs w:val="28"/>
          <w:lang w:val="uk-UA"/>
        </w:rPr>
        <w:t xml:space="preserve"> витрати на управління, що дозволяє інвесторам з різним рівнем доходу, схильн</w:t>
      </w:r>
      <w:r w:rsidR="008C7384">
        <w:rPr>
          <w:szCs w:val="28"/>
          <w:lang w:val="uk-UA"/>
        </w:rPr>
        <w:t>і</w:t>
      </w:r>
      <w:r w:rsidRPr="008D40E2">
        <w:rPr>
          <w:szCs w:val="28"/>
          <w:lang w:val="uk-UA"/>
        </w:rPr>
        <w:t>ст</w:t>
      </w:r>
      <w:r w:rsidR="008C7384">
        <w:rPr>
          <w:szCs w:val="28"/>
          <w:lang w:val="uk-UA"/>
        </w:rPr>
        <w:t>ю</w:t>
      </w:r>
      <w:r w:rsidRPr="008D40E2">
        <w:rPr>
          <w:szCs w:val="28"/>
          <w:lang w:val="uk-UA"/>
        </w:rPr>
        <w:t xml:space="preserve"> до ризику та досвіду в інвестуванні використовувати цей підхід.</w:t>
      </w:r>
      <w:r w:rsidR="00EF6002" w:rsidRPr="008D40E2">
        <w:rPr>
          <w:szCs w:val="28"/>
          <w:lang w:val="uk-UA"/>
        </w:rPr>
        <w:t xml:space="preserve"> </w:t>
      </w:r>
    </w:p>
    <w:p w14:paraId="3138760A" w14:textId="60A31258" w:rsidR="00036E55" w:rsidRPr="00555309" w:rsidRDefault="00EF6002" w:rsidP="003A227D">
      <w:pPr>
        <w:pStyle w:val="a3"/>
        <w:spacing w:line="360" w:lineRule="auto"/>
        <w:ind w:left="113" w:right="113" w:firstLine="709"/>
        <w:jc w:val="both"/>
        <w:rPr>
          <w:szCs w:val="28"/>
          <w:lang w:val="ru-RU"/>
        </w:rPr>
      </w:pPr>
      <w:r w:rsidRPr="008D40E2">
        <w:rPr>
          <w:szCs w:val="28"/>
          <w:lang w:val="uk-UA"/>
        </w:rPr>
        <w:t>Такий п</w:t>
      </w:r>
      <w:r w:rsidR="00036E55" w:rsidRPr="008D40E2">
        <w:rPr>
          <w:szCs w:val="28"/>
          <w:lang w:val="uk-UA"/>
        </w:rPr>
        <w:t>ортфель реструктурується лише тоді, коли трансформується толерантність інвестора до ризику через зміну його добробуту, віку та уподобань</w:t>
      </w:r>
      <w:r w:rsidR="00036E55" w:rsidRPr="008D40E2">
        <w:rPr>
          <w:b/>
          <w:bCs/>
          <w:color w:val="FF0000"/>
          <w:szCs w:val="28"/>
          <w:lang w:val="uk-UA"/>
        </w:rPr>
        <w:t xml:space="preserve"> </w:t>
      </w:r>
      <w:r w:rsidR="00E10FB6" w:rsidRPr="002821B9">
        <w:rPr>
          <w:szCs w:val="32"/>
          <w:lang w:val="ru-RU"/>
        </w:rPr>
        <w:t>[</w:t>
      </w:r>
      <w:r w:rsidR="00E10FB6" w:rsidRPr="00E10FB6">
        <w:rPr>
          <w:szCs w:val="32"/>
          <w:lang w:val="en-US"/>
        </w:rPr>
        <w:fldChar w:fldCharType="begin"/>
      </w:r>
      <w:r w:rsidR="00E10FB6" w:rsidRPr="00E10FB6">
        <w:rPr>
          <w:szCs w:val="32"/>
          <w:lang w:val="ru-RU"/>
        </w:rPr>
        <w:instrText xml:space="preserve"> </w:instrText>
      </w:r>
      <w:r w:rsidR="00E10FB6" w:rsidRPr="00E10FB6">
        <w:rPr>
          <w:szCs w:val="32"/>
          <w:lang w:val="en-US"/>
        </w:rPr>
        <w:instrText>REF</w:instrText>
      </w:r>
      <w:r w:rsidR="00E10FB6" w:rsidRPr="00E10FB6">
        <w:rPr>
          <w:szCs w:val="32"/>
          <w:lang w:val="ru-RU"/>
        </w:rPr>
        <w:instrText xml:space="preserve"> </w:instrText>
      </w:r>
      <w:r w:rsidR="00E10FB6" w:rsidRPr="00E10FB6">
        <w:rPr>
          <w:szCs w:val="32"/>
          <w:lang w:val="en-US"/>
        </w:rPr>
        <w:instrText>Lekovi</w:instrText>
      </w:r>
      <w:r w:rsidR="00E10FB6" w:rsidRPr="00E10FB6">
        <w:rPr>
          <w:szCs w:val="32"/>
          <w:lang w:val="ru-RU"/>
        </w:rPr>
        <w:instrText>ćАктивПасив \</w:instrText>
      </w:r>
      <w:r w:rsidR="00E10FB6" w:rsidRPr="00E10FB6">
        <w:rPr>
          <w:szCs w:val="32"/>
          <w:lang w:val="en-US"/>
        </w:rPr>
        <w:instrText>r</w:instrText>
      </w:r>
      <w:r w:rsidR="00E10FB6" w:rsidRPr="00E10FB6">
        <w:rPr>
          <w:szCs w:val="32"/>
          <w:lang w:val="ru-RU"/>
        </w:rPr>
        <w:instrText xml:space="preserve"> \</w:instrText>
      </w:r>
      <w:r w:rsidR="00E10FB6" w:rsidRPr="00E10FB6">
        <w:rPr>
          <w:szCs w:val="32"/>
          <w:lang w:val="en-US"/>
        </w:rPr>
        <w:instrText>h</w:instrText>
      </w:r>
      <w:r w:rsidR="00E10FB6" w:rsidRPr="00E10FB6">
        <w:rPr>
          <w:szCs w:val="32"/>
          <w:lang w:val="ru-RU"/>
        </w:rPr>
        <w:instrText xml:space="preserve"> </w:instrText>
      </w:r>
      <w:r w:rsidR="00E10FB6" w:rsidRPr="002821B9">
        <w:rPr>
          <w:szCs w:val="32"/>
          <w:lang w:val="ru-RU"/>
        </w:rPr>
        <w:instrText xml:space="preserve"> \* </w:instrText>
      </w:r>
      <w:r w:rsidR="00E10FB6" w:rsidRPr="00E10FB6">
        <w:rPr>
          <w:szCs w:val="32"/>
          <w:lang w:val="en-US"/>
        </w:rPr>
        <w:instrText>MERGEFORMAT</w:instrText>
      </w:r>
      <w:r w:rsidR="00E10FB6" w:rsidRPr="002821B9">
        <w:rPr>
          <w:szCs w:val="32"/>
          <w:lang w:val="ru-RU"/>
        </w:rPr>
        <w:instrText xml:space="preserve"> </w:instrText>
      </w:r>
      <w:r w:rsidR="00E10FB6" w:rsidRPr="00E10FB6">
        <w:rPr>
          <w:szCs w:val="32"/>
          <w:lang w:val="en-US"/>
        </w:rPr>
      </w:r>
      <w:r w:rsidR="00E10FB6" w:rsidRPr="00E10FB6">
        <w:rPr>
          <w:szCs w:val="32"/>
          <w:lang w:val="en-US"/>
        </w:rPr>
        <w:fldChar w:fldCharType="separate"/>
      </w:r>
      <w:r w:rsidR="00BA716F" w:rsidRPr="00BA716F">
        <w:rPr>
          <w:szCs w:val="32"/>
          <w:lang w:val="ru-RU"/>
        </w:rPr>
        <w:t>42</w:t>
      </w:r>
      <w:r w:rsidR="00E10FB6" w:rsidRPr="00E10FB6">
        <w:rPr>
          <w:szCs w:val="32"/>
          <w:lang w:val="en-US"/>
        </w:rPr>
        <w:fldChar w:fldCharType="end"/>
      </w:r>
      <w:r w:rsidR="00E10FB6" w:rsidRPr="002821B9">
        <w:rPr>
          <w:szCs w:val="32"/>
          <w:lang w:val="ru-RU"/>
        </w:rPr>
        <w:t>]</w:t>
      </w:r>
      <w:r w:rsidR="00555309" w:rsidRPr="00555309">
        <w:rPr>
          <w:szCs w:val="32"/>
          <w:lang w:val="ru-RU"/>
        </w:rPr>
        <w:t xml:space="preserve">. </w:t>
      </w:r>
    </w:p>
    <w:p w14:paraId="6FBBA617" w14:textId="7378219B" w:rsidR="004B6252" w:rsidRPr="00D56788" w:rsidRDefault="00036E55" w:rsidP="00D56788">
      <w:pPr>
        <w:pStyle w:val="a3"/>
        <w:spacing w:line="360" w:lineRule="auto"/>
        <w:ind w:left="113" w:right="113" w:firstLine="709"/>
        <w:jc w:val="both"/>
        <w:rPr>
          <w:szCs w:val="28"/>
          <w:lang w:val="uk-UA"/>
        </w:rPr>
      </w:pPr>
      <w:r w:rsidRPr="008D40E2">
        <w:rPr>
          <w:szCs w:val="28"/>
          <w:lang w:val="uk-UA"/>
        </w:rPr>
        <w:t>Основними стратегіями пасивного управління портфелем є «купи і тримай» та «індексне відстеження»</w:t>
      </w:r>
      <w:r w:rsidR="00B90AAD" w:rsidRPr="008D40E2">
        <w:rPr>
          <w:szCs w:val="28"/>
          <w:lang w:val="uk-UA"/>
        </w:rPr>
        <w:t xml:space="preserve"> (рис. 1.</w:t>
      </w:r>
      <w:r w:rsidR="00E74C54" w:rsidRPr="008D40E2">
        <w:rPr>
          <w:szCs w:val="28"/>
          <w:lang w:val="ru-RU"/>
        </w:rPr>
        <w:t>2</w:t>
      </w:r>
      <w:r w:rsidR="00B90AAD" w:rsidRPr="008D40E2">
        <w:rPr>
          <w:szCs w:val="28"/>
          <w:lang w:val="uk-UA"/>
        </w:rPr>
        <w:t>)</w:t>
      </w:r>
      <w:r w:rsidRPr="008D40E2">
        <w:rPr>
          <w:szCs w:val="28"/>
          <w:lang w:val="uk-UA"/>
        </w:rPr>
        <w:t>.</w:t>
      </w:r>
    </w:p>
    <w:p w14:paraId="0CDFBCAA" w14:textId="77777777" w:rsidR="00B90AAD" w:rsidRPr="008D40E2" w:rsidRDefault="00D4227A" w:rsidP="001B7B4D">
      <w:pPr>
        <w:pStyle w:val="a3"/>
        <w:spacing w:line="360" w:lineRule="auto"/>
        <w:ind w:left="113" w:right="113" w:hanging="113"/>
        <w:jc w:val="both"/>
        <w:rPr>
          <w:szCs w:val="28"/>
          <w:lang w:val="uk-UA"/>
        </w:rPr>
      </w:pPr>
      <w:r w:rsidRPr="008D40E2">
        <w:rPr>
          <w:noProof/>
          <w:szCs w:val="28"/>
          <w:lang w:val="ru-RU" w:eastAsia="ru-RU"/>
        </w:rPr>
        <w:drawing>
          <wp:inline distT="0" distB="0" distL="0" distR="0" wp14:anchorId="604509A7" wp14:editId="63F01357">
            <wp:extent cx="5634990" cy="1982470"/>
            <wp:effectExtent l="38100" t="0" r="8001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119ED5E5" w14:textId="0715D22A" w:rsidR="00AC18D9" w:rsidRPr="00D56788" w:rsidRDefault="00C957F5" w:rsidP="00D56788">
      <w:pPr>
        <w:pStyle w:val="a3"/>
        <w:spacing w:line="360" w:lineRule="auto"/>
        <w:ind w:left="113" w:right="113" w:firstLine="738"/>
        <w:jc w:val="both"/>
        <w:rPr>
          <w:szCs w:val="28"/>
          <w:lang w:val="uk-UA"/>
        </w:rPr>
      </w:pPr>
      <w:r w:rsidRPr="008D40E2">
        <w:rPr>
          <w:szCs w:val="28"/>
          <w:lang w:val="uk-UA"/>
        </w:rPr>
        <w:t xml:space="preserve">  </w:t>
      </w:r>
      <w:r w:rsidR="00D4227A" w:rsidRPr="008D40E2">
        <w:rPr>
          <w:szCs w:val="28"/>
          <w:lang w:val="uk-UA"/>
        </w:rPr>
        <w:t>Рис. 1.</w:t>
      </w:r>
      <w:r w:rsidR="00E74C54" w:rsidRPr="008D40E2">
        <w:rPr>
          <w:szCs w:val="28"/>
          <w:lang w:val="ru-RU"/>
        </w:rPr>
        <w:t>2</w:t>
      </w:r>
      <w:r w:rsidR="00D4227A" w:rsidRPr="008D40E2">
        <w:rPr>
          <w:szCs w:val="28"/>
          <w:lang w:val="uk-UA"/>
        </w:rPr>
        <w:t xml:space="preserve">. Основні стратегії пасивного управління портфелем. </w:t>
      </w:r>
      <w:r w:rsidR="009C78F9">
        <w:rPr>
          <w:szCs w:val="28"/>
          <w:lang w:val="uk-UA"/>
        </w:rPr>
        <w:t xml:space="preserve"> </w:t>
      </w:r>
      <w:r w:rsidR="00AB7E73" w:rsidRPr="009C78F9">
        <w:rPr>
          <w:i/>
          <w:iCs/>
          <w:szCs w:val="28"/>
          <w:lang w:val="uk-UA"/>
        </w:rPr>
        <w:t xml:space="preserve">Джерело: складено автором на </w:t>
      </w:r>
      <w:r w:rsidR="00AB7E73" w:rsidRPr="00172F3F">
        <w:rPr>
          <w:i/>
          <w:iCs/>
          <w:szCs w:val="28"/>
          <w:lang w:val="uk-UA"/>
        </w:rPr>
        <w:t xml:space="preserve">основі </w:t>
      </w:r>
      <w:r w:rsidR="00E10FB6" w:rsidRPr="00172F3F">
        <w:rPr>
          <w:i/>
          <w:iCs/>
          <w:szCs w:val="32"/>
          <w:lang w:val="ru-RU"/>
        </w:rPr>
        <w:t>[</w:t>
      </w:r>
      <w:r w:rsidR="00E10FB6" w:rsidRPr="00172F3F">
        <w:rPr>
          <w:i/>
          <w:iCs/>
          <w:szCs w:val="32"/>
          <w:lang w:val="en-US"/>
        </w:rPr>
        <w:fldChar w:fldCharType="begin"/>
      </w:r>
      <w:r w:rsidR="00E10FB6" w:rsidRPr="00172F3F">
        <w:rPr>
          <w:i/>
          <w:iCs/>
          <w:szCs w:val="32"/>
          <w:lang w:val="ru-RU"/>
        </w:rPr>
        <w:instrText xml:space="preserve"> </w:instrText>
      </w:r>
      <w:r w:rsidR="00E10FB6" w:rsidRPr="00172F3F">
        <w:rPr>
          <w:i/>
          <w:iCs/>
          <w:szCs w:val="32"/>
          <w:lang w:val="en-US"/>
        </w:rPr>
        <w:instrText>REF</w:instrText>
      </w:r>
      <w:r w:rsidR="00E10FB6" w:rsidRPr="00172F3F">
        <w:rPr>
          <w:i/>
          <w:iCs/>
          <w:szCs w:val="32"/>
          <w:lang w:val="ru-RU"/>
        </w:rPr>
        <w:instrText xml:space="preserve"> </w:instrText>
      </w:r>
      <w:r w:rsidR="00E10FB6" w:rsidRPr="00172F3F">
        <w:rPr>
          <w:i/>
          <w:iCs/>
          <w:szCs w:val="32"/>
          <w:lang w:val="en-US"/>
        </w:rPr>
        <w:instrText>Lekovi</w:instrText>
      </w:r>
      <w:r w:rsidR="00E10FB6" w:rsidRPr="00172F3F">
        <w:rPr>
          <w:i/>
          <w:iCs/>
          <w:szCs w:val="32"/>
          <w:lang w:val="ru-RU"/>
        </w:rPr>
        <w:instrText>ćАктивПасив \</w:instrText>
      </w:r>
      <w:r w:rsidR="00E10FB6" w:rsidRPr="00172F3F">
        <w:rPr>
          <w:i/>
          <w:iCs/>
          <w:szCs w:val="32"/>
          <w:lang w:val="en-US"/>
        </w:rPr>
        <w:instrText>r</w:instrText>
      </w:r>
      <w:r w:rsidR="00E10FB6" w:rsidRPr="00172F3F">
        <w:rPr>
          <w:i/>
          <w:iCs/>
          <w:szCs w:val="32"/>
          <w:lang w:val="ru-RU"/>
        </w:rPr>
        <w:instrText xml:space="preserve"> \</w:instrText>
      </w:r>
      <w:r w:rsidR="00E10FB6" w:rsidRPr="00172F3F">
        <w:rPr>
          <w:i/>
          <w:iCs/>
          <w:szCs w:val="32"/>
          <w:lang w:val="en-US"/>
        </w:rPr>
        <w:instrText>h</w:instrText>
      </w:r>
      <w:r w:rsidR="00E10FB6" w:rsidRPr="00172F3F">
        <w:rPr>
          <w:i/>
          <w:iCs/>
          <w:szCs w:val="32"/>
          <w:lang w:val="ru-RU"/>
        </w:rPr>
        <w:instrText xml:space="preserve">  \* </w:instrText>
      </w:r>
      <w:r w:rsidR="00E10FB6" w:rsidRPr="00172F3F">
        <w:rPr>
          <w:i/>
          <w:iCs/>
          <w:szCs w:val="32"/>
          <w:lang w:val="en-US"/>
        </w:rPr>
        <w:instrText>MERGEFORMAT</w:instrText>
      </w:r>
      <w:r w:rsidR="00E10FB6" w:rsidRPr="00172F3F">
        <w:rPr>
          <w:i/>
          <w:iCs/>
          <w:szCs w:val="32"/>
          <w:lang w:val="ru-RU"/>
        </w:rPr>
        <w:instrText xml:space="preserve"> </w:instrText>
      </w:r>
      <w:r w:rsidR="00E10FB6" w:rsidRPr="00172F3F">
        <w:rPr>
          <w:i/>
          <w:iCs/>
          <w:szCs w:val="32"/>
          <w:lang w:val="en-US"/>
        </w:rPr>
      </w:r>
      <w:r w:rsidR="00E10FB6" w:rsidRPr="00172F3F">
        <w:rPr>
          <w:i/>
          <w:iCs/>
          <w:szCs w:val="32"/>
          <w:lang w:val="en-US"/>
        </w:rPr>
        <w:fldChar w:fldCharType="separate"/>
      </w:r>
      <w:r w:rsidR="00BA716F" w:rsidRPr="00BA716F">
        <w:rPr>
          <w:i/>
          <w:iCs/>
          <w:szCs w:val="32"/>
          <w:lang w:val="ru-RU"/>
        </w:rPr>
        <w:t>42</w:t>
      </w:r>
      <w:r w:rsidR="00E10FB6" w:rsidRPr="00172F3F">
        <w:rPr>
          <w:i/>
          <w:iCs/>
          <w:szCs w:val="32"/>
          <w:lang w:val="en-US"/>
        </w:rPr>
        <w:fldChar w:fldCharType="end"/>
      </w:r>
      <w:r w:rsidR="00E10FB6" w:rsidRPr="00172F3F">
        <w:rPr>
          <w:i/>
          <w:iCs/>
          <w:szCs w:val="32"/>
          <w:lang w:val="ru-RU"/>
        </w:rPr>
        <w:t>]</w:t>
      </w:r>
      <w:r w:rsidR="00155F45" w:rsidRPr="00172F3F">
        <w:rPr>
          <w:i/>
          <w:iCs/>
          <w:szCs w:val="32"/>
          <w:lang w:val="ru-RU"/>
        </w:rPr>
        <w:t>.</w:t>
      </w:r>
    </w:p>
    <w:p w14:paraId="0E10A961" w14:textId="77777777" w:rsidR="0086459E" w:rsidRDefault="0086459E" w:rsidP="003A227D">
      <w:pPr>
        <w:pStyle w:val="a3"/>
        <w:spacing w:line="360" w:lineRule="auto"/>
        <w:ind w:left="113" w:right="113" w:firstLine="709"/>
        <w:jc w:val="both"/>
        <w:rPr>
          <w:szCs w:val="28"/>
          <w:lang w:val="uk-UA"/>
        </w:rPr>
      </w:pPr>
    </w:p>
    <w:p w14:paraId="15805D34" w14:textId="1B17BB2E" w:rsidR="00036E55" w:rsidRPr="000757C9" w:rsidRDefault="00D4227A" w:rsidP="003A227D">
      <w:pPr>
        <w:pStyle w:val="a3"/>
        <w:spacing w:line="360" w:lineRule="auto"/>
        <w:ind w:left="113" w:right="113" w:firstLine="709"/>
        <w:jc w:val="both"/>
        <w:rPr>
          <w:szCs w:val="28"/>
          <w:lang w:val="uk-UA"/>
        </w:rPr>
      </w:pPr>
      <w:r w:rsidRPr="008D40E2">
        <w:rPr>
          <w:szCs w:val="28"/>
          <w:lang w:val="uk-UA"/>
        </w:rPr>
        <w:t>Згідно</w:t>
      </w:r>
      <w:r w:rsidR="0068193C">
        <w:rPr>
          <w:szCs w:val="28"/>
          <w:lang w:val="uk-UA"/>
        </w:rPr>
        <w:t xml:space="preserve"> з</w:t>
      </w:r>
      <w:r w:rsidR="00155F45">
        <w:rPr>
          <w:szCs w:val="28"/>
          <w:lang w:val="uk-UA"/>
        </w:rPr>
        <w:t>і</w:t>
      </w:r>
      <w:r w:rsidRPr="008D40E2">
        <w:rPr>
          <w:szCs w:val="28"/>
          <w:lang w:val="uk-UA"/>
        </w:rPr>
        <w:t xml:space="preserve"> с</w:t>
      </w:r>
      <w:r w:rsidR="00036E55" w:rsidRPr="008D40E2">
        <w:rPr>
          <w:szCs w:val="28"/>
          <w:lang w:val="uk-UA"/>
        </w:rPr>
        <w:t>тратегі</w:t>
      </w:r>
      <w:r w:rsidR="0068193C">
        <w:rPr>
          <w:szCs w:val="28"/>
          <w:lang w:val="uk-UA"/>
        </w:rPr>
        <w:t>єю</w:t>
      </w:r>
      <w:r w:rsidR="00036E55" w:rsidRPr="008D40E2">
        <w:rPr>
          <w:szCs w:val="28"/>
          <w:lang w:val="uk-UA"/>
        </w:rPr>
        <w:t xml:space="preserve"> «купи і тримай»</w:t>
      </w:r>
      <w:r w:rsidRPr="008D40E2">
        <w:rPr>
          <w:szCs w:val="28"/>
          <w:lang w:val="uk-UA"/>
        </w:rPr>
        <w:t xml:space="preserve"> п</w:t>
      </w:r>
      <w:r w:rsidR="00036E55" w:rsidRPr="008D40E2">
        <w:rPr>
          <w:szCs w:val="28"/>
          <w:lang w:val="uk-UA"/>
        </w:rPr>
        <w:t xml:space="preserve">ісля створення портфель цінних паперів залишається незмінним через відсутність активних процесів купівлі-продажу. Можливі тільки мінімальні трансформації через реінвестування доходу, </w:t>
      </w:r>
      <w:r w:rsidR="00036E55" w:rsidRPr="008D40E2">
        <w:rPr>
          <w:color w:val="000000" w:themeColor="text1"/>
          <w:szCs w:val="28"/>
          <w:lang w:val="uk-UA"/>
        </w:rPr>
        <w:t xml:space="preserve">отриманого </w:t>
      </w:r>
      <w:r w:rsidR="00E070EC" w:rsidRPr="008D40E2">
        <w:rPr>
          <w:color w:val="000000" w:themeColor="text1"/>
          <w:szCs w:val="28"/>
          <w:lang w:val="uk-UA"/>
        </w:rPr>
        <w:t>як</w:t>
      </w:r>
      <w:r w:rsidR="00AD79F8" w:rsidRPr="008D40E2">
        <w:rPr>
          <w:color w:val="000000" w:themeColor="text1"/>
          <w:szCs w:val="28"/>
          <w:lang w:val="uk-UA"/>
        </w:rPr>
        <w:t xml:space="preserve"> </w:t>
      </w:r>
      <w:r w:rsidR="00036E55" w:rsidRPr="008D40E2">
        <w:rPr>
          <w:szCs w:val="28"/>
          <w:lang w:val="uk-UA"/>
        </w:rPr>
        <w:t>дивіденд</w:t>
      </w:r>
      <w:r w:rsidR="00E070EC" w:rsidRPr="008D40E2">
        <w:rPr>
          <w:szCs w:val="28"/>
          <w:lang w:val="uk-UA"/>
        </w:rPr>
        <w:t>и</w:t>
      </w:r>
      <w:r w:rsidR="00036E55" w:rsidRPr="008D40E2">
        <w:rPr>
          <w:szCs w:val="28"/>
          <w:lang w:val="uk-UA"/>
        </w:rPr>
        <w:t xml:space="preserve"> і відсотк</w:t>
      </w:r>
      <w:r w:rsidR="00E070EC" w:rsidRPr="008D40E2">
        <w:rPr>
          <w:szCs w:val="28"/>
          <w:lang w:val="uk-UA"/>
        </w:rPr>
        <w:t>и</w:t>
      </w:r>
      <w:r w:rsidR="00036E55" w:rsidRPr="008D40E2">
        <w:rPr>
          <w:szCs w:val="28"/>
          <w:lang w:val="uk-UA"/>
        </w:rPr>
        <w:t>. Оскільки пасивне управління портфелем ґрунтується на припущенні, що всі цінні папери оцінені належним чином, замість поглибленого аналізу цінних паперів використовується випадковий відбір</w:t>
      </w:r>
      <w:r w:rsidR="00555309" w:rsidRPr="00555309">
        <w:rPr>
          <w:szCs w:val="28"/>
          <w:lang w:val="uk-UA"/>
        </w:rPr>
        <w:t xml:space="preserve"> </w:t>
      </w:r>
      <w:r w:rsidR="00E10FB6" w:rsidRPr="00D24CCF">
        <w:rPr>
          <w:szCs w:val="32"/>
          <w:lang w:val="uk-UA"/>
        </w:rPr>
        <w:t>[</w:t>
      </w:r>
      <w:r w:rsidR="00E10FB6" w:rsidRPr="00E10FB6">
        <w:rPr>
          <w:szCs w:val="32"/>
          <w:lang w:val="en-US"/>
        </w:rPr>
        <w:fldChar w:fldCharType="begin"/>
      </w:r>
      <w:r w:rsidR="00E10FB6" w:rsidRPr="00D24CCF">
        <w:rPr>
          <w:szCs w:val="32"/>
          <w:lang w:val="uk-UA"/>
        </w:rPr>
        <w:instrText xml:space="preserve"> </w:instrText>
      </w:r>
      <w:r w:rsidR="00E10FB6" w:rsidRPr="00E10FB6">
        <w:rPr>
          <w:szCs w:val="32"/>
          <w:lang w:val="en-US"/>
        </w:rPr>
        <w:instrText>REF</w:instrText>
      </w:r>
      <w:r w:rsidR="00E10FB6" w:rsidRPr="00D24CCF">
        <w:rPr>
          <w:szCs w:val="32"/>
          <w:lang w:val="uk-UA"/>
        </w:rPr>
        <w:instrText xml:space="preserve"> </w:instrText>
      </w:r>
      <w:r w:rsidR="00E10FB6" w:rsidRPr="00E10FB6">
        <w:rPr>
          <w:szCs w:val="32"/>
          <w:lang w:val="en-US"/>
        </w:rPr>
        <w:instrText>Lekovi</w:instrText>
      </w:r>
      <w:r w:rsidR="00E10FB6" w:rsidRPr="00D24CCF">
        <w:rPr>
          <w:szCs w:val="32"/>
          <w:lang w:val="uk-UA"/>
        </w:rPr>
        <w:instrText>ćАктивПасив \</w:instrText>
      </w:r>
      <w:r w:rsidR="00E10FB6" w:rsidRPr="00E10FB6">
        <w:rPr>
          <w:szCs w:val="32"/>
          <w:lang w:val="en-US"/>
        </w:rPr>
        <w:instrText>r</w:instrText>
      </w:r>
      <w:r w:rsidR="00E10FB6" w:rsidRPr="00D24CCF">
        <w:rPr>
          <w:szCs w:val="32"/>
          <w:lang w:val="uk-UA"/>
        </w:rPr>
        <w:instrText xml:space="preserve"> \</w:instrText>
      </w:r>
      <w:r w:rsidR="00E10FB6" w:rsidRPr="00E10FB6">
        <w:rPr>
          <w:szCs w:val="32"/>
          <w:lang w:val="en-US"/>
        </w:rPr>
        <w:instrText>h</w:instrText>
      </w:r>
      <w:r w:rsidR="00E10FB6" w:rsidRPr="00D24CCF">
        <w:rPr>
          <w:szCs w:val="32"/>
          <w:lang w:val="uk-UA"/>
        </w:rPr>
        <w:instrText xml:space="preserve">  \* </w:instrText>
      </w:r>
      <w:r w:rsidR="00E10FB6" w:rsidRPr="00E10FB6">
        <w:rPr>
          <w:szCs w:val="32"/>
          <w:lang w:val="en-US"/>
        </w:rPr>
        <w:instrText>MERGEFORMAT</w:instrText>
      </w:r>
      <w:r w:rsidR="00E10FB6" w:rsidRPr="00D24CCF">
        <w:rPr>
          <w:szCs w:val="32"/>
          <w:lang w:val="uk-UA"/>
        </w:rPr>
        <w:instrText xml:space="preserve"> </w:instrText>
      </w:r>
      <w:r w:rsidR="00E10FB6" w:rsidRPr="00E10FB6">
        <w:rPr>
          <w:szCs w:val="32"/>
          <w:lang w:val="en-US"/>
        </w:rPr>
      </w:r>
      <w:r w:rsidR="00E10FB6" w:rsidRPr="00E10FB6">
        <w:rPr>
          <w:szCs w:val="32"/>
          <w:lang w:val="en-US"/>
        </w:rPr>
        <w:fldChar w:fldCharType="separate"/>
      </w:r>
      <w:r w:rsidR="00BA716F" w:rsidRPr="00BA716F">
        <w:rPr>
          <w:szCs w:val="32"/>
          <w:lang w:val="uk-UA"/>
        </w:rPr>
        <w:t>42</w:t>
      </w:r>
      <w:r w:rsidR="00E10FB6" w:rsidRPr="00E10FB6">
        <w:rPr>
          <w:szCs w:val="32"/>
          <w:lang w:val="en-US"/>
        </w:rPr>
        <w:fldChar w:fldCharType="end"/>
      </w:r>
      <w:r w:rsidR="00E10FB6" w:rsidRPr="00D24CCF">
        <w:rPr>
          <w:szCs w:val="32"/>
          <w:lang w:val="uk-UA"/>
        </w:rPr>
        <w:t>]</w:t>
      </w:r>
      <w:r w:rsidR="00555309" w:rsidRPr="000757C9">
        <w:rPr>
          <w:szCs w:val="32"/>
          <w:lang w:val="uk-UA"/>
        </w:rPr>
        <w:t xml:space="preserve">. </w:t>
      </w:r>
    </w:p>
    <w:p w14:paraId="78845167" w14:textId="2CF3E5C3" w:rsidR="00036E55" w:rsidRPr="00555309" w:rsidRDefault="00D4227A" w:rsidP="003A227D">
      <w:pPr>
        <w:pStyle w:val="a3"/>
        <w:spacing w:line="360" w:lineRule="auto"/>
        <w:ind w:left="113" w:right="113" w:firstLine="709"/>
        <w:jc w:val="both"/>
        <w:rPr>
          <w:szCs w:val="28"/>
          <w:lang w:val="ru-RU"/>
        </w:rPr>
      </w:pPr>
      <w:r w:rsidRPr="008D40E2">
        <w:rPr>
          <w:szCs w:val="28"/>
          <w:lang w:val="uk-UA"/>
        </w:rPr>
        <w:t>Щодо с</w:t>
      </w:r>
      <w:r w:rsidR="00036E55" w:rsidRPr="008D40E2">
        <w:rPr>
          <w:szCs w:val="28"/>
          <w:lang w:val="uk-UA"/>
        </w:rPr>
        <w:t>тратегі</w:t>
      </w:r>
      <w:r w:rsidRPr="008D40E2">
        <w:rPr>
          <w:szCs w:val="28"/>
          <w:lang w:val="uk-UA"/>
        </w:rPr>
        <w:t>ї</w:t>
      </w:r>
      <w:r w:rsidR="00036E55" w:rsidRPr="008D40E2">
        <w:rPr>
          <w:szCs w:val="28"/>
          <w:lang w:val="uk-UA"/>
        </w:rPr>
        <w:t xml:space="preserve"> «індексного відстеження»</w:t>
      </w:r>
      <w:r w:rsidR="00155F45">
        <w:rPr>
          <w:szCs w:val="28"/>
          <w:lang w:val="uk-UA"/>
        </w:rPr>
        <w:t>:</w:t>
      </w:r>
      <w:r w:rsidR="00036E55" w:rsidRPr="008D40E2">
        <w:rPr>
          <w:szCs w:val="28"/>
          <w:lang w:val="uk-UA"/>
        </w:rPr>
        <w:t xml:space="preserve"> </w:t>
      </w:r>
      <w:r w:rsidRPr="008D40E2">
        <w:rPr>
          <w:szCs w:val="28"/>
          <w:lang w:val="uk-UA"/>
        </w:rPr>
        <w:t>варто додати, що</w:t>
      </w:r>
      <w:r w:rsidR="00036E55" w:rsidRPr="008D40E2">
        <w:rPr>
          <w:szCs w:val="28"/>
          <w:lang w:val="uk-UA"/>
        </w:rPr>
        <w:t xml:space="preserve"> повна відповідність показників створеного портфеля показникам вибраного ринкового індексу практично неможлива через часті зміни складу ринкового індексу </w:t>
      </w:r>
      <w:r w:rsidR="00155F45">
        <w:rPr>
          <w:szCs w:val="28"/>
          <w:lang w:val="uk-UA"/>
        </w:rPr>
        <w:t>і</w:t>
      </w:r>
      <w:r w:rsidR="00036E55" w:rsidRPr="008D40E2">
        <w:rPr>
          <w:szCs w:val="28"/>
          <w:lang w:val="uk-UA"/>
        </w:rPr>
        <w:t xml:space="preserve"> необхідність постійного коригування створеного портфеля, що призводить до додаткових витрат. Крім того, копіювання зміненої структури індексу потребує часу, тому розрив у часі коригування </w:t>
      </w:r>
      <w:r w:rsidR="00F073E0" w:rsidRPr="008D40E2">
        <w:rPr>
          <w:szCs w:val="28"/>
          <w:lang w:val="uk-UA"/>
        </w:rPr>
        <w:t>–</w:t>
      </w:r>
      <w:r w:rsidR="00AD79F8" w:rsidRPr="008D40E2">
        <w:rPr>
          <w:szCs w:val="28"/>
          <w:lang w:val="uk-UA"/>
        </w:rPr>
        <w:t xml:space="preserve"> </w:t>
      </w:r>
      <w:r w:rsidR="00AD79F8" w:rsidRPr="008D40E2">
        <w:rPr>
          <w:color w:val="000000" w:themeColor="text1"/>
          <w:szCs w:val="28"/>
          <w:lang w:val="uk-UA"/>
        </w:rPr>
        <w:t>це</w:t>
      </w:r>
      <w:r w:rsidR="00036E55" w:rsidRPr="008D40E2">
        <w:rPr>
          <w:color w:val="000000" w:themeColor="text1"/>
          <w:szCs w:val="28"/>
          <w:lang w:val="uk-UA"/>
        </w:rPr>
        <w:t xml:space="preserve"> додатков</w:t>
      </w:r>
      <w:r w:rsidR="00E070EC" w:rsidRPr="008D40E2">
        <w:rPr>
          <w:color w:val="000000" w:themeColor="text1"/>
          <w:szCs w:val="28"/>
          <w:lang w:val="uk-UA"/>
        </w:rPr>
        <w:t>а</w:t>
      </w:r>
      <w:r w:rsidR="00036E55" w:rsidRPr="008D40E2">
        <w:rPr>
          <w:color w:val="000000" w:themeColor="text1"/>
          <w:szCs w:val="28"/>
          <w:lang w:val="uk-UA"/>
        </w:rPr>
        <w:t xml:space="preserve"> причин</w:t>
      </w:r>
      <w:r w:rsidR="00E070EC" w:rsidRPr="008D40E2">
        <w:rPr>
          <w:color w:val="000000" w:themeColor="text1"/>
          <w:szCs w:val="28"/>
          <w:lang w:val="uk-UA"/>
        </w:rPr>
        <w:t>а</w:t>
      </w:r>
      <w:r w:rsidR="00036E55" w:rsidRPr="008D40E2">
        <w:rPr>
          <w:color w:val="000000" w:themeColor="text1"/>
          <w:szCs w:val="28"/>
          <w:lang w:val="uk-UA"/>
        </w:rPr>
        <w:t xml:space="preserve"> </w:t>
      </w:r>
      <w:r w:rsidR="00036E55" w:rsidRPr="008D40E2">
        <w:rPr>
          <w:szCs w:val="28"/>
          <w:lang w:val="uk-UA"/>
        </w:rPr>
        <w:t xml:space="preserve">невідповідності ефективності. Такі відхилення характеристик створеного портфеля від еталону називаються помилкою відстеження ринкового індексу </w:t>
      </w:r>
      <w:r w:rsidR="00E10FB6" w:rsidRPr="002821B9">
        <w:rPr>
          <w:szCs w:val="32"/>
          <w:lang w:val="ru-RU"/>
        </w:rPr>
        <w:t>[</w:t>
      </w:r>
      <w:r w:rsidR="00E10FB6" w:rsidRPr="00E10FB6">
        <w:rPr>
          <w:szCs w:val="32"/>
          <w:lang w:val="en-US"/>
        </w:rPr>
        <w:fldChar w:fldCharType="begin"/>
      </w:r>
      <w:r w:rsidR="00E10FB6" w:rsidRPr="00E10FB6">
        <w:rPr>
          <w:szCs w:val="32"/>
          <w:lang w:val="ru-RU"/>
        </w:rPr>
        <w:instrText xml:space="preserve"> </w:instrText>
      </w:r>
      <w:r w:rsidR="00E10FB6" w:rsidRPr="00E10FB6">
        <w:rPr>
          <w:szCs w:val="32"/>
          <w:lang w:val="en-US"/>
        </w:rPr>
        <w:instrText>REF</w:instrText>
      </w:r>
      <w:r w:rsidR="00E10FB6" w:rsidRPr="00E10FB6">
        <w:rPr>
          <w:szCs w:val="32"/>
          <w:lang w:val="ru-RU"/>
        </w:rPr>
        <w:instrText xml:space="preserve"> </w:instrText>
      </w:r>
      <w:r w:rsidR="00E10FB6" w:rsidRPr="00E10FB6">
        <w:rPr>
          <w:szCs w:val="32"/>
          <w:lang w:val="en-US"/>
        </w:rPr>
        <w:instrText>Lekovi</w:instrText>
      </w:r>
      <w:r w:rsidR="00E10FB6" w:rsidRPr="00E10FB6">
        <w:rPr>
          <w:szCs w:val="32"/>
          <w:lang w:val="ru-RU"/>
        </w:rPr>
        <w:instrText>ćАктивПасив \</w:instrText>
      </w:r>
      <w:r w:rsidR="00E10FB6" w:rsidRPr="00E10FB6">
        <w:rPr>
          <w:szCs w:val="32"/>
          <w:lang w:val="en-US"/>
        </w:rPr>
        <w:instrText>r</w:instrText>
      </w:r>
      <w:r w:rsidR="00E10FB6" w:rsidRPr="00E10FB6">
        <w:rPr>
          <w:szCs w:val="32"/>
          <w:lang w:val="ru-RU"/>
        </w:rPr>
        <w:instrText xml:space="preserve"> \</w:instrText>
      </w:r>
      <w:r w:rsidR="00E10FB6" w:rsidRPr="00E10FB6">
        <w:rPr>
          <w:szCs w:val="32"/>
          <w:lang w:val="en-US"/>
        </w:rPr>
        <w:instrText>h</w:instrText>
      </w:r>
      <w:r w:rsidR="00E10FB6" w:rsidRPr="00E10FB6">
        <w:rPr>
          <w:szCs w:val="32"/>
          <w:lang w:val="ru-RU"/>
        </w:rPr>
        <w:instrText xml:space="preserve"> </w:instrText>
      </w:r>
      <w:r w:rsidR="00E10FB6" w:rsidRPr="002821B9">
        <w:rPr>
          <w:szCs w:val="32"/>
          <w:lang w:val="ru-RU"/>
        </w:rPr>
        <w:instrText xml:space="preserve"> \* </w:instrText>
      </w:r>
      <w:r w:rsidR="00E10FB6" w:rsidRPr="00E10FB6">
        <w:rPr>
          <w:szCs w:val="32"/>
          <w:lang w:val="en-US"/>
        </w:rPr>
        <w:instrText>MERGEFORMAT</w:instrText>
      </w:r>
      <w:r w:rsidR="00E10FB6" w:rsidRPr="002821B9">
        <w:rPr>
          <w:szCs w:val="32"/>
          <w:lang w:val="ru-RU"/>
        </w:rPr>
        <w:instrText xml:space="preserve"> </w:instrText>
      </w:r>
      <w:r w:rsidR="00E10FB6" w:rsidRPr="00E10FB6">
        <w:rPr>
          <w:szCs w:val="32"/>
          <w:lang w:val="en-US"/>
        </w:rPr>
      </w:r>
      <w:r w:rsidR="00E10FB6" w:rsidRPr="00E10FB6">
        <w:rPr>
          <w:szCs w:val="32"/>
          <w:lang w:val="en-US"/>
        </w:rPr>
        <w:fldChar w:fldCharType="separate"/>
      </w:r>
      <w:r w:rsidR="00BA716F" w:rsidRPr="00BA716F">
        <w:rPr>
          <w:szCs w:val="32"/>
          <w:lang w:val="ru-RU"/>
        </w:rPr>
        <w:t>42</w:t>
      </w:r>
      <w:r w:rsidR="00E10FB6" w:rsidRPr="00E10FB6">
        <w:rPr>
          <w:szCs w:val="32"/>
          <w:lang w:val="en-US"/>
        </w:rPr>
        <w:fldChar w:fldCharType="end"/>
      </w:r>
      <w:r w:rsidR="00E10FB6" w:rsidRPr="002821B9">
        <w:rPr>
          <w:szCs w:val="32"/>
          <w:lang w:val="ru-RU"/>
        </w:rPr>
        <w:t>]</w:t>
      </w:r>
      <w:r w:rsidR="00555309" w:rsidRPr="00555309">
        <w:rPr>
          <w:szCs w:val="32"/>
          <w:lang w:val="ru-RU"/>
        </w:rPr>
        <w:t xml:space="preserve">. </w:t>
      </w:r>
    </w:p>
    <w:p w14:paraId="0733E17F" w14:textId="0BC29C64" w:rsidR="00036E55" w:rsidRPr="008D40E2" w:rsidRDefault="00036E55" w:rsidP="003A227D">
      <w:pPr>
        <w:pStyle w:val="a3"/>
        <w:spacing w:line="360" w:lineRule="auto"/>
        <w:ind w:left="113" w:right="113" w:firstLine="709"/>
        <w:jc w:val="both"/>
        <w:rPr>
          <w:szCs w:val="28"/>
          <w:lang w:val="uk-UA"/>
        </w:rPr>
      </w:pPr>
      <w:r w:rsidRPr="008D40E2">
        <w:rPr>
          <w:szCs w:val="28"/>
          <w:lang w:val="uk-UA"/>
        </w:rPr>
        <w:t xml:space="preserve">Спеціалісти давно дискутують про вибір між цими двома моделями управління портфелем, оскільки обидві мають свої переваги та недоліки. Активне управління дозволяє отримувати високі доходи, але ціною вищого рівня ризику та витрат, пасивне – забезпечує низькі витрати на управління та невисокий ризик, але при середній дохідності. Однак ці моделі можна об’єднати у гібридний підхід, який включає переваги обох підходів, нівелюючи недоліки. </w:t>
      </w:r>
      <w:r w:rsidR="00EF6002" w:rsidRPr="008D40E2">
        <w:rPr>
          <w:szCs w:val="28"/>
          <w:lang w:val="uk-UA"/>
        </w:rPr>
        <w:t>Серед</w:t>
      </w:r>
      <w:r w:rsidRPr="008D40E2">
        <w:rPr>
          <w:szCs w:val="28"/>
          <w:lang w:val="uk-UA"/>
        </w:rPr>
        <w:t xml:space="preserve"> переваг</w:t>
      </w:r>
      <w:r w:rsidR="00155F45">
        <w:rPr>
          <w:szCs w:val="28"/>
          <w:lang w:val="uk-UA"/>
        </w:rPr>
        <w:t xml:space="preserve"> можна виділити:</w:t>
      </w:r>
      <w:r w:rsidRPr="008D40E2">
        <w:rPr>
          <w:szCs w:val="28"/>
          <w:lang w:val="uk-UA"/>
        </w:rPr>
        <w:t xml:space="preserve"> зменшення ризику, збільшення доходності </w:t>
      </w:r>
      <w:r w:rsidR="00EF6002" w:rsidRPr="008D40E2">
        <w:rPr>
          <w:szCs w:val="28"/>
          <w:lang w:val="uk-UA"/>
        </w:rPr>
        <w:t>й</w:t>
      </w:r>
      <w:r w:rsidRPr="008D40E2">
        <w:rPr>
          <w:szCs w:val="28"/>
          <w:lang w:val="uk-UA"/>
        </w:rPr>
        <w:t xml:space="preserve"> управління витратами. Це дозволяє створювати </w:t>
      </w:r>
      <w:r w:rsidR="00F659C0">
        <w:rPr>
          <w:szCs w:val="28"/>
          <w:lang w:val="uk-UA"/>
        </w:rPr>
        <w:t>оптимальні</w:t>
      </w:r>
      <w:r w:rsidRPr="008D40E2">
        <w:rPr>
          <w:szCs w:val="28"/>
          <w:lang w:val="uk-UA"/>
        </w:rPr>
        <w:t xml:space="preserve"> портфелі, що відповідають цілям</w:t>
      </w:r>
      <w:r w:rsidR="00954A7E">
        <w:rPr>
          <w:szCs w:val="28"/>
          <w:lang w:val="uk-UA"/>
        </w:rPr>
        <w:t xml:space="preserve"> інвестора</w:t>
      </w:r>
      <w:r w:rsidRPr="008D40E2">
        <w:rPr>
          <w:szCs w:val="28"/>
          <w:lang w:val="uk-UA"/>
        </w:rPr>
        <w:t xml:space="preserve">.  </w:t>
      </w:r>
    </w:p>
    <w:p w14:paraId="6C5E6906" w14:textId="6BA8DE8A" w:rsidR="00036E55" w:rsidRPr="008D40E2" w:rsidRDefault="00036E55" w:rsidP="003A227D">
      <w:pPr>
        <w:pStyle w:val="a3"/>
        <w:numPr>
          <w:ilvl w:val="0"/>
          <w:numId w:val="8"/>
        </w:numPr>
        <w:tabs>
          <w:tab w:val="left" w:pos="1134"/>
        </w:tabs>
        <w:spacing w:line="360" w:lineRule="auto"/>
        <w:ind w:left="113" w:right="113" w:firstLine="709"/>
        <w:jc w:val="both"/>
        <w:rPr>
          <w:szCs w:val="28"/>
          <w:lang w:val="uk-UA"/>
        </w:rPr>
      </w:pPr>
      <w:r w:rsidRPr="008D40E2">
        <w:rPr>
          <w:szCs w:val="28"/>
          <w:lang w:val="uk-UA"/>
        </w:rPr>
        <w:t>Вибір активів, з яких складатиметься портфель. Для цього необхідно проаналізувати окремі цінні папери. На цьому етапі інвестор намагається сформувати оптимальний портфель, який має або найвищу очікувану дохідність при визначеному рівні ризику, або найнижчий ризик при визначеній очікуваній дохідності</w:t>
      </w:r>
      <w:r w:rsidR="009A0F91">
        <w:rPr>
          <w:szCs w:val="28"/>
          <w:lang w:val="uk-UA"/>
        </w:rPr>
        <w:t xml:space="preserve"> </w:t>
      </w:r>
      <w:r w:rsidR="009A0F91" w:rsidRPr="009A0F91">
        <w:rPr>
          <w:szCs w:val="28"/>
          <w:lang w:val="uk-UA"/>
        </w:rPr>
        <w:t>[</w:t>
      </w:r>
      <w:r w:rsidR="009A0F91">
        <w:rPr>
          <w:szCs w:val="28"/>
          <w:lang w:val="en-US"/>
        </w:rPr>
        <w:fldChar w:fldCharType="begin"/>
      </w:r>
      <w:r w:rsidR="009A0F91" w:rsidRPr="009A0F91">
        <w:rPr>
          <w:szCs w:val="28"/>
          <w:lang w:val="uk-UA"/>
        </w:rPr>
        <w:instrText xml:space="preserve"> </w:instrText>
      </w:r>
      <w:r w:rsidR="009A0F91">
        <w:rPr>
          <w:szCs w:val="28"/>
          <w:lang w:val="en-US"/>
        </w:rPr>
        <w:instrText>REF</w:instrText>
      </w:r>
      <w:r w:rsidR="009A0F91" w:rsidRPr="009A0F91">
        <w:rPr>
          <w:szCs w:val="28"/>
          <w:lang w:val="uk-UA"/>
        </w:rPr>
        <w:instrText xml:space="preserve"> Пересада \</w:instrText>
      </w:r>
      <w:r w:rsidR="009A0F91">
        <w:rPr>
          <w:szCs w:val="28"/>
          <w:lang w:val="en-US"/>
        </w:rPr>
        <w:instrText>r</w:instrText>
      </w:r>
      <w:r w:rsidR="009A0F91" w:rsidRPr="009A0F91">
        <w:rPr>
          <w:szCs w:val="28"/>
          <w:lang w:val="uk-UA"/>
        </w:rPr>
        <w:instrText xml:space="preserve"> \</w:instrText>
      </w:r>
      <w:r w:rsidR="009A0F91">
        <w:rPr>
          <w:szCs w:val="28"/>
          <w:lang w:val="en-US"/>
        </w:rPr>
        <w:instrText>h</w:instrText>
      </w:r>
      <w:r w:rsidR="009A0F91" w:rsidRPr="009A0F91">
        <w:rPr>
          <w:szCs w:val="28"/>
          <w:lang w:val="uk-UA"/>
        </w:rPr>
        <w:instrText xml:space="preserve"> </w:instrText>
      </w:r>
      <w:r w:rsidR="009A0F91">
        <w:rPr>
          <w:szCs w:val="28"/>
          <w:lang w:val="en-US"/>
        </w:rPr>
      </w:r>
      <w:r w:rsidR="009A0F91">
        <w:rPr>
          <w:szCs w:val="28"/>
          <w:lang w:val="en-US"/>
        </w:rPr>
        <w:fldChar w:fldCharType="separate"/>
      </w:r>
      <w:r w:rsidR="00BA716F" w:rsidRPr="004F54CC">
        <w:rPr>
          <w:szCs w:val="28"/>
          <w:lang w:val="uk-UA"/>
        </w:rPr>
        <w:t>23</w:t>
      </w:r>
      <w:r w:rsidR="009A0F91">
        <w:rPr>
          <w:szCs w:val="28"/>
          <w:lang w:val="en-US"/>
        </w:rPr>
        <w:fldChar w:fldCharType="end"/>
      </w:r>
      <w:r w:rsidR="009A0F91" w:rsidRPr="009A0F91">
        <w:rPr>
          <w:szCs w:val="28"/>
          <w:lang w:val="uk-UA"/>
        </w:rPr>
        <w:t>, с.</w:t>
      </w:r>
      <w:r w:rsidR="009A0F91">
        <w:rPr>
          <w:szCs w:val="28"/>
          <w:lang w:val="uk-UA"/>
        </w:rPr>
        <w:t xml:space="preserve"> 37</w:t>
      </w:r>
      <w:r w:rsidR="009A0F91" w:rsidRPr="009A0F91">
        <w:rPr>
          <w:szCs w:val="28"/>
          <w:lang w:val="uk-UA"/>
        </w:rPr>
        <w:t>]</w:t>
      </w:r>
      <w:r w:rsidR="00555309" w:rsidRPr="00555309">
        <w:rPr>
          <w:szCs w:val="28"/>
          <w:lang w:val="uk-UA"/>
        </w:rPr>
        <w:t xml:space="preserve">. </w:t>
      </w:r>
      <w:r w:rsidRPr="008D40E2">
        <w:rPr>
          <w:szCs w:val="28"/>
          <w:lang w:val="uk-UA"/>
        </w:rPr>
        <w:t xml:space="preserve"> Основн</w:t>
      </w:r>
      <w:r w:rsidR="00FF7E54">
        <w:rPr>
          <w:szCs w:val="28"/>
          <w:lang w:val="uk-UA"/>
        </w:rPr>
        <w:t>а</w:t>
      </w:r>
      <w:r w:rsidRPr="008D40E2">
        <w:rPr>
          <w:szCs w:val="28"/>
          <w:lang w:val="uk-UA"/>
        </w:rPr>
        <w:t xml:space="preserve"> задач</w:t>
      </w:r>
      <w:r w:rsidR="00FF7E54">
        <w:rPr>
          <w:szCs w:val="28"/>
          <w:lang w:val="uk-UA"/>
        </w:rPr>
        <w:t>а</w:t>
      </w:r>
      <w:r w:rsidRPr="008D40E2">
        <w:rPr>
          <w:szCs w:val="28"/>
          <w:lang w:val="uk-UA"/>
        </w:rPr>
        <w:t xml:space="preserve"> на цьому етапі </w:t>
      </w:r>
      <w:r w:rsidR="00954A7E">
        <w:rPr>
          <w:szCs w:val="28"/>
          <w:lang w:val="uk-UA"/>
        </w:rPr>
        <w:t>–</w:t>
      </w:r>
      <w:r w:rsidRPr="008D40E2">
        <w:rPr>
          <w:szCs w:val="28"/>
          <w:lang w:val="uk-UA"/>
        </w:rPr>
        <w:t xml:space="preserve"> включення </w:t>
      </w:r>
      <w:r w:rsidR="00FF7E54">
        <w:rPr>
          <w:szCs w:val="28"/>
          <w:lang w:val="uk-UA"/>
        </w:rPr>
        <w:t>у</w:t>
      </w:r>
      <w:r w:rsidRPr="008D40E2">
        <w:rPr>
          <w:szCs w:val="28"/>
          <w:lang w:val="uk-UA"/>
        </w:rPr>
        <w:t xml:space="preserve"> портфель найменшої кількос</w:t>
      </w:r>
      <w:r w:rsidR="00FF7E54">
        <w:rPr>
          <w:szCs w:val="28"/>
          <w:lang w:val="uk-UA"/>
        </w:rPr>
        <w:t>ті переоцінених цінних паперів і</w:t>
      </w:r>
      <w:r w:rsidRPr="008D40E2">
        <w:rPr>
          <w:szCs w:val="28"/>
          <w:lang w:val="uk-UA"/>
        </w:rPr>
        <w:t xml:space="preserve"> найбільшої кількості недооцінених. </w:t>
      </w:r>
    </w:p>
    <w:p w14:paraId="7CF00B9A" w14:textId="7364C40D" w:rsidR="00036E55" w:rsidRPr="008D40E2" w:rsidRDefault="00036E55" w:rsidP="003A227D">
      <w:pPr>
        <w:pStyle w:val="a3"/>
        <w:numPr>
          <w:ilvl w:val="0"/>
          <w:numId w:val="8"/>
        </w:numPr>
        <w:tabs>
          <w:tab w:val="left" w:pos="1134"/>
        </w:tabs>
        <w:spacing w:line="360" w:lineRule="auto"/>
        <w:ind w:left="113" w:right="113" w:firstLine="709"/>
        <w:jc w:val="both"/>
        <w:rPr>
          <w:szCs w:val="28"/>
          <w:lang w:val="uk-UA"/>
        </w:rPr>
      </w:pPr>
      <w:r w:rsidRPr="008D40E2">
        <w:rPr>
          <w:szCs w:val="28"/>
          <w:lang w:val="uk-UA"/>
        </w:rPr>
        <w:t>Оцінка результативності вкладень. Хоча оцінку ефективності інвестицій часто розглядають як кінцевий етап формування портфеля цінних паперів, насправді інвестиційний процес безперервни</w:t>
      </w:r>
      <w:r w:rsidR="00FF7E54">
        <w:rPr>
          <w:szCs w:val="28"/>
          <w:lang w:val="uk-UA"/>
        </w:rPr>
        <w:t>й</w:t>
      </w:r>
      <w:r w:rsidRPr="008D40E2">
        <w:rPr>
          <w:szCs w:val="28"/>
          <w:lang w:val="uk-UA"/>
        </w:rPr>
        <w:t xml:space="preserve"> та постійно відтворювани</w:t>
      </w:r>
      <w:r w:rsidR="00FF7E54">
        <w:rPr>
          <w:szCs w:val="28"/>
          <w:lang w:val="uk-UA"/>
        </w:rPr>
        <w:t>й</w:t>
      </w:r>
      <w:r w:rsidRPr="008D40E2">
        <w:rPr>
          <w:szCs w:val="28"/>
          <w:lang w:val="uk-UA"/>
        </w:rPr>
        <w:t xml:space="preserve">. </w:t>
      </w:r>
      <w:r w:rsidR="0044546D" w:rsidRPr="0044546D">
        <w:t>Випадки, коли портфель формується за рахунок інвестування певної суми тільки в початковий момент і на весь період часу, є винятковими, а не типовими. У ході управління портфелем кошти, як правило, вилучаються і вносяться додатково</w:t>
      </w:r>
      <w:r w:rsidR="0044546D" w:rsidRPr="0044546D">
        <w:rPr>
          <w:lang w:val="uk-UA"/>
        </w:rPr>
        <w:t xml:space="preserve"> </w:t>
      </w:r>
      <w:r w:rsidR="0044546D" w:rsidRPr="0044546D">
        <w:rPr>
          <w:lang w:val="ru-RU"/>
        </w:rPr>
        <w:t>[</w:t>
      </w:r>
      <w:r w:rsidR="0044546D" w:rsidRPr="0044546D">
        <w:rPr>
          <w:lang w:val="ru-RU"/>
        </w:rPr>
        <w:fldChar w:fldCharType="begin"/>
      </w:r>
      <w:r w:rsidR="0044546D" w:rsidRPr="0044546D">
        <w:rPr>
          <w:lang w:val="ru-RU"/>
        </w:rPr>
        <w:instrText xml:space="preserve"> REF МасленніковДанилов \r \h </w:instrText>
      </w:r>
      <w:r w:rsidR="0044546D">
        <w:rPr>
          <w:lang w:val="ru-RU"/>
        </w:rPr>
        <w:instrText xml:space="preserve"> \* MERGEFORMAT </w:instrText>
      </w:r>
      <w:r w:rsidR="0044546D" w:rsidRPr="0044546D">
        <w:rPr>
          <w:lang w:val="ru-RU"/>
        </w:rPr>
      </w:r>
      <w:r w:rsidR="0044546D" w:rsidRPr="0044546D">
        <w:rPr>
          <w:lang w:val="ru-RU"/>
        </w:rPr>
        <w:fldChar w:fldCharType="separate"/>
      </w:r>
      <w:r w:rsidR="00BA716F">
        <w:rPr>
          <w:lang w:val="ru-RU"/>
        </w:rPr>
        <w:t>55</w:t>
      </w:r>
      <w:r w:rsidR="0044546D" w:rsidRPr="0044546D">
        <w:rPr>
          <w:lang w:val="ru-RU"/>
        </w:rPr>
        <w:fldChar w:fldCharType="end"/>
      </w:r>
      <w:r w:rsidR="0044546D" w:rsidRPr="0044546D">
        <w:rPr>
          <w:lang w:val="ru-RU"/>
        </w:rPr>
        <w:t>]</w:t>
      </w:r>
      <w:r w:rsidR="0044546D" w:rsidRPr="0044546D">
        <w:t>.</w:t>
      </w:r>
      <w:r w:rsidR="0044546D">
        <w:t xml:space="preserve"> </w:t>
      </w:r>
      <w:r w:rsidRPr="008D40E2">
        <w:rPr>
          <w:szCs w:val="28"/>
          <w:lang w:val="uk-UA"/>
        </w:rPr>
        <w:t>На етапі оцінки проводиться розрахунок фактичної дохідності портфеля, яка порівнюється з базо</w:t>
      </w:r>
      <w:r w:rsidR="00FF7E54">
        <w:rPr>
          <w:szCs w:val="28"/>
          <w:lang w:val="uk-UA"/>
        </w:rPr>
        <w:t>вим показником. У цьому випадку</w:t>
      </w:r>
      <w:r w:rsidRPr="008D40E2">
        <w:rPr>
          <w:szCs w:val="28"/>
          <w:lang w:val="uk-UA"/>
        </w:rPr>
        <w:t xml:space="preserve"> базовий показник – конкретна кількісна характеристика поведінки раніше </w:t>
      </w:r>
      <w:r w:rsidR="00AD79F8" w:rsidRPr="008D40E2">
        <w:rPr>
          <w:szCs w:val="28"/>
          <w:lang w:val="uk-UA"/>
        </w:rPr>
        <w:t>ви</w:t>
      </w:r>
      <w:r w:rsidRPr="008D40E2">
        <w:rPr>
          <w:szCs w:val="28"/>
          <w:lang w:val="uk-UA"/>
        </w:rPr>
        <w:t xml:space="preserve">браного набору цінних паперів </w:t>
      </w:r>
      <w:r w:rsidR="009A0F91" w:rsidRPr="009A0F91">
        <w:rPr>
          <w:szCs w:val="28"/>
          <w:lang w:val="uk-UA"/>
        </w:rPr>
        <w:t>[</w:t>
      </w:r>
      <w:r w:rsidR="009A0F91">
        <w:rPr>
          <w:szCs w:val="28"/>
          <w:lang w:val="en-US"/>
        </w:rPr>
        <w:fldChar w:fldCharType="begin"/>
      </w:r>
      <w:r w:rsidR="009A0F91" w:rsidRPr="009A0F91">
        <w:rPr>
          <w:szCs w:val="28"/>
          <w:lang w:val="uk-UA"/>
        </w:rPr>
        <w:instrText xml:space="preserve"> </w:instrText>
      </w:r>
      <w:r w:rsidR="009A0F91">
        <w:rPr>
          <w:szCs w:val="28"/>
          <w:lang w:val="en-US"/>
        </w:rPr>
        <w:instrText>REF</w:instrText>
      </w:r>
      <w:r w:rsidR="009A0F91" w:rsidRPr="009A0F91">
        <w:rPr>
          <w:szCs w:val="28"/>
          <w:lang w:val="uk-UA"/>
        </w:rPr>
        <w:instrText xml:space="preserve"> Пересада \</w:instrText>
      </w:r>
      <w:r w:rsidR="009A0F91">
        <w:rPr>
          <w:szCs w:val="28"/>
          <w:lang w:val="en-US"/>
        </w:rPr>
        <w:instrText>r</w:instrText>
      </w:r>
      <w:r w:rsidR="009A0F91" w:rsidRPr="009A0F91">
        <w:rPr>
          <w:szCs w:val="28"/>
          <w:lang w:val="uk-UA"/>
        </w:rPr>
        <w:instrText xml:space="preserve"> \</w:instrText>
      </w:r>
      <w:r w:rsidR="009A0F91">
        <w:rPr>
          <w:szCs w:val="28"/>
          <w:lang w:val="en-US"/>
        </w:rPr>
        <w:instrText>h</w:instrText>
      </w:r>
      <w:r w:rsidR="009A0F91" w:rsidRPr="009A0F91">
        <w:rPr>
          <w:szCs w:val="28"/>
          <w:lang w:val="uk-UA"/>
        </w:rPr>
        <w:instrText xml:space="preserve"> </w:instrText>
      </w:r>
      <w:r w:rsidR="009A0F91">
        <w:rPr>
          <w:szCs w:val="28"/>
          <w:lang w:val="en-US"/>
        </w:rPr>
      </w:r>
      <w:r w:rsidR="009A0F91">
        <w:rPr>
          <w:szCs w:val="28"/>
          <w:lang w:val="en-US"/>
        </w:rPr>
        <w:fldChar w:fldCharType="separate"/>
      </w:r>
      <w:r w:rsidR="00BA716F" w:rsidRPr="004F54CC">
        <w:rPr>
          <w:szCs w:val="28"/>
          <w:lang w:val="ru-RU"/>
        </w:rPr>
        <w:t>23</w:t>
      </w:r>
      <w:r w:rsidR="009A0F91">
        <w:rPr>
          <w:szCs w:val="28"/>
          <w:lang w:val="en-US"/>
        </w:rPr>
        <w:fldChar w:fldCharType="end"/>
      </w:r>
      <w:r w:rsidR="009A0F91" w:rsidRPr="009A0F91">
        <w:rPr>
          <w:szCs w:val="28"/>
          <w:lang w:val="uk-UA"/>
        </w:rPr>
        <w:t>, с.</w:t>
      </w:r>
      <w:r w:rsidR="009A0F91">
        <w:rPr>
          <w:szCs w:val="28"/>
          <w:lang w:val="uk-UA"/>
        </w:rPr>
        <w:t xml:space="preserve"> 37</w:t>
      </w:r>
      <w:r w:rsidR="009A0F91" w:rsidRPr="009A0F91">
        <w:rPr>
          <w:szCs w:val="28"/>
          <w:lang w:val="uk-UA"/>
        </w:rPr>
        <w:t>]</w:t>
      </w:r>
      <w:r w:rsidR="00555309" w:rsidRPr="00555309">
        <w:rPr>
          <w:szCs w:val="28"/>
          <w:lang w:val="ru-RU"/>
        </w:rPr>
        <w:t xml:space="preserve">. </w:t>
      </w:r>
    </w:p>
    <w:p w14:paraId="13EF36DE" w14:textId="2AC07F57" w:rsidR="001E14D8" w:rsidRDefault="00EF6002" w:rsidP="001E14D8">
      <w:pPr>
        <w:pStyle w:val="a3"/>
        <w:tabs>
          <w:tab w:val="left" w:pos="1134"/>
        </w:tabs>
        <w:spacing w:line="360" w:lineRule="auto"/>
        <w:ind w:left="113" w:right="113" w:firstLine="709"/>
        <w:jc w:val="both"/>
        <w:rPr>
          <w:szCs w:val="28"/>
        </w:rPr>
      </w:pPr>
      <w:r w:rsidRPr="008D40E2">
        <w:rPr>
          <w:szCs w:val="28"/>
          <w:lang w:val="uk-UA"/>
        </w:rPr>
        <w:t>Останніми роками</w:t>
      </w:r>
      <w:r w:rsidR="00FF7E54">
        <w:rPr>
          <w:szCs w:val="28"/>
          <w:lang w:val="uk-UA"/>
        </w:rPr>
        <w:t xml:space="preserve"> спостерігається</w:t>
      </w:r>
      <w:r w:rsidRPr="008D40E2">
        <w:rPr>
          <w:szCs w:val="28"/>
          <w:lang w:val="uk-UA"/>
        </w:rPr>
        <w:t xml:space="preserve"> </w:t>
      </w:r>
      <w:r w:rsidR="00FF7E54">
        <w:rPr>
          <w:szCs w:val="28"/>
          <w:lang w:val="uk-UA"/>
        </w:rPr>
        <w:t>значне</w:t>
      </w:r>
      <w:r w:rsidR="00FF7E54" w:rsidRPr="008D40E2">
        <w:rPr>
          <w:szCs w:val="28"/>
          <w:lang w:val="uk-UA"/>
        </w:rPr>
        <w:t xml:space="preserve"> полегш</w:t>
      </w:r>
      <w:r w:rsidR="00FF7E54">
        <w:rPr>
          <w:szCs w:val="28"/>
          <w:lang w:val="uk-UA"/>
        </w:rPr>
        <w:t>енн</w:t>
      </w:r>
      <w:r w:rsidR="00FF7E54" w:rsidRPr="008D40E2">
        <w:rPr>
          <w:szCs w:val="28"/>
          <w:lang w:val="uk-UA"/>
        </w:rPr>
        <w:t xml:space="preserve">я </w:t>
      </w:r>
      <w:r w:rsidR="00B27192" w:rsidRPr="008D40E2">
        <w:rPr>
          <w:szCs w:val="28"/>
          <w:lang w:val="uk-UA"/>
        </w:rPr>
        <w:t>процес</w:t>
      </w:r>
      <w:r w:rsidR="00FF7E54">
        <w:rPr>
          <w:szCs w:val="28"/>
          <w:lang w:val="uk-UA"/>
        </w:rPr>
        <w:t>у</w:t>
      </w:r>
      <w:r w:rsidR="00B27192" w:rsidRPr="008D40E2">
        <w:rPr>
          <w:szCs w:val="28"/>
          <w:lang w:val="uk-UA"/>
        </w:rPr>
        <w:t xml:space="preserve"> управління портфелем цінних паперів завдяки розвитку технологій на базі штучного інтелекту (Artificial intelligence – AI). Сучасні компанії </w:t>
      </w:r>
      <w:r w:rsidR="008A2728" w:rsidRPr="008D40E2">
        <w:rPr>
          <w:szCs w:val="28"/>
          <w:lang w:val="uk-UA"/>
        </w:rPr>
        <w:t xml:space="preserve">вже </w:t>
      </w:r>
      <w:r w:rsidR="00FE7919" w:rsidRPr="008D40E2">
        <w:rPr>
          <w:szCs w:val="28"/>
          <w:lang w:val="uk-UA"/>
        </w:rPr>
        <w:t>починають активно використовувати</w:t>
      </w:r>
      <w:r w:rsidR="00B27192" w:rsidRPr="008D40E2">
        <w:rPr>
          <w:szCs w:val="28"/>
          <w:lang w:val="uk-UA"/>
        </w:rPr>
        <w:t xml:space="preserve"> технології AI</w:t>
      </w:r>
      <w:r w:rsidR="00FF7E54">
        <w:rPr>
          <w:szCs w:val="28"/>
          <w:lang w:val="uk-UA"/>
        </w:rPr>
        <w:t>.</w:t>
      </w:r>
      <w:r w:rsidR="008A2728" w:rsidRPr="008D40E2">
        <w:rPr>
          <w:szCs w:val="28"/>
          <w:lang w:val="uk-UA"/>
        </w:rPr>
        <w:t xml:space="preserve"> </w:t>
      </w:r>
      <w:r w:rsidR="00FF7E54">
        <w:rPr>
          <w:szCs w:val="28"/>
          <w:lang w:val="uk-UA"/>
        </w:rPr>
        <w:t>Це</w:t>
      </w:r>
      <w:r w:rsidR="008A2728" w:rsidRPr="008D40E2">
        <w:rPr>
          <w:szCs w:val="28"/>
          <w:lang w:val="uk-UA"/>
        </w:rPr>
        <w:t xml:space="preserve"> може</w:t>
      </w:r>
      <w:r w:rsidR="00B27192" w:rsidRPr="008D40E2">
        <w:rPr>
          <w:szCs w:val="28"/>
        </w:rPr>
        <w:t xml:space="preserve"> докорінно змінити розподіл активів, торгові процеси, управління ризиками та інші сфери управління портфелем</w:t>
      </w:r>
      <w:r w:rsidR="00FE7919" w:rsidRPr="008D40E2">
        <w:rPr>
          <w:szCs w:val="28"/>
          <w:lang w:val="uk-UA"/>
        </w:rPr>
        <w:t xml:space="preserve"> </w:t>
      </w:r>
      <w:r w:rsidR="00FF7E54">
        <w:rPr>
          <w:szCs w:val="28"/>
          <w:lang w:val="uk-UA"/>
        </w:rPr>
        <w:t>у</w:t>
      </w:r>
      <w:r w:rsidR="00FE7919" w:rsidRPr="008D40E2">
        <w:rPr>
          <w:szCs w:val="28"/>
          <w:lang w:val="uk-UA"/>
        </w:rPr>
        <w:t xml:space="preserve"> майбутньому</w:t>
      </w:r>
      <w:r w:rsidR="00B27192" w:rsidRPr="008D40E2">
        <w:rPr>
          <w:szCs w:val="28"/>
        </w:rPr>
        <w:t>. </w:t>
      </w:r>
    </w:p>
    <w:p w14:paraId="368C29B9" w14:textId="62FA3CCE" w:rsidR="001E14D8" w:rsidRPr="001E14D8" w:rsidRDefault="001E14D8" w:rsidP="001E14D8">
      <w:pPr>
        <w:pStyle w:val="a3"/>
        <w:tabs>
          <w:tab w:val="left" w:pos="1134"/>
        </w:tabs>
        <w:spacing w:line="360" w:lineRule="auto"/>
        <w:ind w:left="113" w:right="113" w:firstLine="709"/>
        <w:jc w:val="both"/>
        <w:rPr>
          <w:szCs w:val="28"/>
        </w:rPr>
      </w:pPr>
      <w:r w:rsidRPr="006B6487">
        <w:rPr>
          <w:szCs w:val="28"/>
        </w:rPr>
        <w:t>Застосування штучного інтелекту дозволяє менеджерам сконцентруватися на більш нагальних стратегічних потребах бізнесу. Одн</w:t>
      </w:r>
      <w:r w:rsidRPr="006B6487">
        <w:rPr>
          <w:szCs w:val="28"/>
          <w:lang w:val="uk-UA"/>
        </w:rPr>
        <w:t>ин</w:t>
      </w:r>
      <w:r w:rsidRPr="006B6487">
        <w:rPr>
          <w:szCs w:val="28"/>
        </w:rPr>
        <w:t xml:space="preserve"> з методів використання </w:t>
      </w:r>
      <w:r w:rsidRPr="006B6487">
        <w:rPr>
          <w:szCs w:val="28"/>
          <w:lang w:val="uk-UA"/>
        </w:rPr>
        <w:t>AI</w:t>
      </w:r>
      <w:r w:rsidRPr="006B6487">
        <w:rPr>
          <w:szCs w:val="28"/>
        </w:rPr>
        <w:t xml:space="preserve"> </w:t>
      </w:r>
      <w:r w:rsidRPr="006B6487">
        <w:rPr>
          <w:szCs w:val="28"/>
          <w:lang w:val="uk-UA"/>
        </w:rPr>
        <w:t>–</w:t>
      </w:r>
      <w:r w:rsidRPr="006B6487">
        <w:rPr>
          <w:szCs w:val="28"/>
        </w:rPr>
        <w:t xml:space="preserve"> аналіз даних в реальному часі порівняно з історичними даними або стандартами, щоб виявити статистично значущі відхилення від норми. Система може виявити ці відхилення і надати відповідну інформацію менеджменту.</w:t>
      </w:r>
      <w:r w:rsidRPr="006B6487">
        <w:rPr>
          <w:szCs w:val="28"/>
          <w:lang w:val="uk-UA"/>
        </w:rPr>
        <w:t xml:space="preserve"> </w:t>
      </w:r>
      <w:r w:rsidRPr="006B6487">
        <w:rPr>
          <w:szCs w:val="28"/>
        </w:rPr>
        <w:t>Інший підхід полягає в прийнятті послідовної серії пов'язаних рішень та використанні алгоритмів для моделювання сценаріїв. Це дозволяє керівникам визначити, яка група рішень і дій принесе найкращий результат</w:t>
      </w:r>
      <w:r w:rsidRPr="006B6487">
        <w:rPr>
          <w:szCs w:val="28"/>
          <w:lang w:val="uk-UA"/>
        </w:rPr>
        <w:t xml:space="preserve"> </w:t>
      </w:r>
      <w:r w:rsidRPr="006B6487">
        <w:rPr>
          <w:szCs w:val="28"/>
          <w:lang w:val="ru-RU"/>
        </w:rPr>
        <w:t>[</w:t>
      </w:r>
      <w:r w:rsidR="006B6487" w:rsidRPr="006B6487">
        <w:rPr>
          <w:szCs w:val="28"/>
          <w:lang w:val="ru-RU"/>
        </w:rPr>
        <w:fldChar w:fldCharType="begin"/>
      </w:r>
      <w:r w:rsidR="006B6487" w:rsidRPr="006B6487">
        <w:rPr>
          <w:szCs w:val="28"/>
          <w:lang w:val="ru-RU"/>
        </w:rPr>
        <w:instrText xml:space="preserve"> REF Садченко \r \h </w:instrText>
      </w:r>
      <w:r w:rsidR="006B6487">
        <w:rPr>
          <w:szCs w:val="28"/>
          <w:lang w:val="ru-RU"/>
        </w:rPr>
        <w:instrText xml:space="preserve"> \* MERGEFORMAT </w:instrText>
      </w:r>
      <w:r w:rsidR="006B6487" w:rsidRPr="006B6487">
        <w:rPr>
          <w:szCs w:val="28"/>
          <w:lang w:val="ru-RU"/>
        </w:rPr>
      </w:r>
      <w:r w:rsidR="006B6487" w:rsidRPr="006B6487">
        <w:rPr>
          <w:szCs w:val="28"/>
          <w:lang w:val="ru-RU"/>
        </w:rPr>
        <w:fldChar w:fldCharType="separate"/>
      </w:r>
      <w:r w:rsidR="00BA716F">
        <w:rPr>
          <w:szCs w:val="28"/>
          <w:lang w:val="ru-RU"/>
        </w:rPr>
        <w:t>57</w:t>
      </w:r>
      <w:r w:rsidR="006B6487" w:rsidRPr="006B6487">
        <w:rPr>
          <w:szCs w:val="28"/>
          <w:lang w:val="ru-RU"/>
        </w:rPr>
        <w:fldChar w:fldCharType="end"/>
      </w:r>
      <w:r w:rsidRPr="006B6487">
        <w:rPr>
          <w:szCs w:val="28"/>
          <w:lang w:val="ru-RU"/>
        </w:rPr>
        <w:t>]</w:t>
      </w:r>
      <w:r w:rsidRPr="006B6487">
        <w:rPr>
          <w:szCs w:val="28"/>
        </w:rPr>
        <w:t>.</w:t>
      </w:r>
      <w:r w:rsidRPr="001E14D8">
        <w:rPr>
          <w:szCs w:val="28"/>
        </w:rPr>
        <w:t xml:space="preserve"> </w:t>
      </w:r>
    </w:p>
    <w:p w14:paraId="59ABD44E" w14:textId="32AD1509" w:rsidR="008C6514" w:rsidRPr="00555309" w:rsidRDefault="008C6514" w:rsidP="003A227D">
      <w:pPr>
        <w:pStyle w:val="a3"/>
        <w:tabs>
          <w:tab w:val="left" w:pos="1134"/>
        </w:tabs>
        <w:spacing w:line="360" w:lineRule="auto"/>
        <w:ind w:left="113" w:right="113" w:firstLine="709"/>
        <w:jc w:val="both"/>
        <w:rPr>
          <w:szCs w:val="28"/>
          <w:lang w:val="ru-RU"/>
        </w:rPr>
      </w:pPr>
      <w:r w:rsidRPr="008D40E2">
        <w:rPr>
          <w:szCs w:val="28"/>
        </w:rPr>
        <w:t xml:space="preserve">Штучний інтелект </w:t>
      </w:r>
      <w:r w:rsidR="00272BF1" w:rsidRPr="008D40E2">
        <w:rPr>
          <w:szCs w:val="28"/>
        </w:rPr>
        <w:t>–</w:t>
      </w:r>
      <w:r w:rsidRPr="008D40E2">
        <w:rPr>
          <w:szCs w:val="28"/>
        </w:rPr>
        <w:t xml:space="preserve"> це широкий термін, який відноситься до будь-якої технології, що дає змогу комп'ютеру працювати так само, як людина, завдяки </w:t>
      </w:r>
      <w:r w:rsidRPr="008D40E2">
        <w:rPr>
          <w:szCs w:val="28"/>
          <w:lang w:val="uk-UA"/>
        </w:rPr>
        <w:t>передбачуваному</w:t>
      </w:r>
      <w:r w:rsidRPr="008D40E2">
        <w:rPr>
          <w:szCs w:val="28"/>
        </w:rPr>
        <w:t xml:space="preserve"> інтелекту. </w:t>
      </w:r>
      <w:r w:rsidR="00272BF1" w:rsidRPr="008D40E2">
        <w:rPr>
          <w:szCs w:val="28"/>
        </w:rPr>
        <w:t>Одн</w:t>
      </w:r>
      <w:r w:rsidR="00FF7E54">
        <w:rPr>
          <w:szCs w:val="28"/>
          <w:lang w:val="uk-UA"/>
        </w:rPr>
        <w:t>а</w:t>
      </w:r>
      <w:r w:rsidR="00272BF1" w:rsidRPr="008D40E2">
        <w:rPr>
          <w:szCs w:val="28"/>
        </w:rPr>
        <w:t xml:space="preserve"> з найпопу</w:t>
      </w:r>
      <w:r w:rsidR="00272BF1" w:rsidRPr="008D40E2">
        <w:rPr>
          <w:szCs w:val="28"/>
          <w:lang w:val="uk-UA"/>
        </w:rPr>
        <w:t>лярніших</w:t>
      </w:r>
      <w:r w:rsidR="00272BF1" w:rsidRPr="008D40E2">
        <w:rPr>
          <w:szCs w:val="28"/>
        </w:rPr>
        <w:t xml:space="preserve"> технік штучного інтелекту </w:t>
      </w:r>
      <w:r w:rsidR="00954A7E">
        <w:rPr>
          <w:szCs w:val="28"/>
          <w:lang w:val="uk-UA"/>
        </w:rPr>
        <w:t>–</w:t>
      </w:r>
      <w:r w:rsidR="00272BF1" w:rsidRPr="008D40E2">
        <w:rPr>
          <w:szCs w:val="28"/>
        </w:rPr>
        <w:t xml:space="preserve"> штучн</w:t>
      </w:r>
      <w:r w:rsidR="009D660E" w:rsidRPr="008D40E2">
        <w:rPr>
          <w:szCs w:val="28"/>
          <w:lang w:val="uk-UA"/>
        </w:rPr>
        <w:t>а</w:t>
      </w:r>
      <w:r w:rsidR="00272BF1" w:rsidRPr="008D40E2">
        <w:rPr>
          <w:szCs w:val="28"/>
        </w:rPr>
        <w:t xml:space="preserve"> нейронн</w:t>
      </w:r>
      <w:r w:rsidR="009D660E" w:rsidRPr="008D40E2">
        <w:rPr>
          <w:szCs w:val="28"/>
          <w:lang w:val="uk-UA"/>
        </w:rPr>
        <w:t>а</w:t>
      </w:r>
      <w:r w:rsidR="00272BF1" w:rsidRPr="008D40E2">
        <w:rPr>
          <w:szCs w:val="28"/>
        </w:rPr>
        <w:t xml:space="preserve"> мереж</w:t>
      </w:r>
      <w:r w:rsidR="009D660E" w:rsidRPr="008D40E2">
        <w:rPr>
          <w:szCs w:val="28"/>
          <w:lang w:val="uk-UA"/>
        </w:rPr>
        <w:t>а</w:t>
      </w:r>
      <w:r w:rsidR="00272BF1" w:rsidRPr="008D40E2">
        <w:rPr>
          <w:szCs w:val="28"/>
          <w:lang w:val="uk-UA"/>
        </w:rPr>
        <w:t xml:space="preserve"> (Artificial Neural Network - ANN), як</w:t>
      </w:r>
      <w:r w:rsidR="009D660E" w:rsidRPr="008D40E2">
        <w:rPr>
          <w:szCs w:val="28"/>
          <w:lang w:val="uk-UA"/>
        </w:rPr>
        <w:t>а</w:t>
      </w:r>
      <w:r w:rsidR="00272BF1" w:rsidRPr="008D40E2">
        <w:rPr>
          <w:szCs w:val="28"/>
          <w:lang w:val="uk-UA"/>
        </w:rPr>
        <w:t xml:space="preserve"> довел</w:t>
      </w:r>
      <w:r w:rsidR="009D660E" w:rsidRPr="008D40E2">
        <w:rPr>
          <w:szCs w:val="28"/>
          <w:lang w:val="uk-UA"/>
        </w:rPr>
        <w:t>а</w:t>
      </w:r>
      <w:r w:rsidR="00272BF1" w:rsidRPr="008D40E2">
        <w:rPr>
          <w:szCs w:val="28"/>
          <w:lang w:val="uk-UA"/>
        </w:rPr>
        <w:t xml:space="preserve"> свою ефективність </w:t>
      </w:r>
      <w:r w:rsidR="009D660E" w:rsidRPr="008D40E2">
        <w:rPr>
          <w:szCs w:val="28"/>
          <w:lang w:val="uk-UA"/>
        </w:rPr>
        <w:t xml:space="preserve">і </w:t>
      </w:r>
      <w:r w:rsidR="00272BF1" w:rsidRPr="008D40E2">
        <w:rPr>
          <w:szCs w:val="28"/>
          <w:lang w:val="uk-UA"/>
        </w:rPr>
        <w:t xml:space="preserve">на фінансовому ринку. Серед широкого спектру технік </w:t>
      </w:r>
      <w:r w:rsidR="009D660E" w:rsidRPr="008D40E2">
        <w:rPr>
          <w:szCs w:val="28"/>
          <w:lang w:val="uk-UA"/>
        </w:rPr>
        <w:t>AI</w:t>
      </w:r>
      <w:r w:rsidR="00272BF1" w:rsidRPr="008D40E2">
        <w:rPr>
          <w:szCs w:val="28"/>
          <w:lang w:val="uk-UA"/>
        </w:rPr>
        <w:t xml:space="preserve">, нестабільність фінансового ринку може бути </w:t>
      </w:r>
      <w:r w:rsidR="009D660E" w:rsidRPr="008D40E2">
        <w:rPr>
          <w:szCs w:val="28"/>
          <w:lang w:val="uk-UA"/>
        </w:rPr>
        <w:t>вирішена застосуванням</w:t>
      </w:r>
      <w:r w:rsidR="00272BF1" w:rsidRPr="008D40E2">
        <w:rPr>
          <w:szCs w:val="28"/>
          <w:lang w:val="uk-UA"/>
        </w:rPr>
        <w:t xml:space="preserve"> </w:t>
      </w:r>
      <w:r w:rsidR="009D660E" w:rsidRPr="008D40E2">
        <w:rPr>
          <w:szCs w:val="28"/>
          <w:lang w:val="uk-UA"/>
        </w:rPr>
        <w:t xml:space="preserve">саме ANN, яка використовує </w:t>
      </w:r>
      <w:r w:rsidR="00272BF1" w:rsidRPr="008D40E2">
        <w:rPr>
          <w:szCs w:val="28"/>
          <w:lang w:val="uk-UA"/>
        </w:rPr>
        <w:t xml:space="preserve">аналіз тенденцій та розпізнавання </w:t>
      </w:r>
      <w:r w:rsidR="009D660E" w:rsidRPr="008D40E2">
        <w:rPr>
          <w:szCs w:val="28"/>
          <w:lang w:val="uk-UA"/>
        </w:rPr>
        <w:t>закономірностей</w:t>
      </w:r>
      <w:r w:rsidR="00555309" w:rsidRPr="00555309">
        <w:rPr>
          <w:szCs w:val="28"/>
          <w:lang w:val="ru-RU"/>
        </w:rPr>
        <w:t xml:space="preserve"> </w:t>
      </w:r>
      <w:r w:rsidR="00E10FB6" w:rsidRPr="002821B9">
        <w:rPr>
          <w:szCs w:val="28"/>
          <w:lang w:val="ru-RU"/>
        </w:rPr>
        <w:t>[</w:t>
      </w:r>
      <w:r w:rsidR="00E10FB6">
        <w:rPr>
          <w:szCs w:val="28"/>
          <w:lang w:val="en-US"/>
        </w:rPr>
        <w:fldChar w:fldCharType="begin"/>
      </w:r>
      <w:r w:rsidR="00E10FB6" w:rsidRPr="002821B9">
        <w:rPr>
          <w:szCs w:val="28"/>
          <w:lang w:val="ru-RU"/>
        </w:rPr>
        <w:instrText xml:space="preserve"> </w:instrText>
      </w:r>
      <w:r w:rsidR="00E10FB6">
        <w:rPr>
          <w:szCs w:val="28"/>
          <w:lang w:val="en-US"/>
        </w:rPr>
        <w:instrText>REF</w:instrText>
      </w:r>
      <w:r w:rsidR="00E10FB6" w:rsidRPr="002821B9">
        <w:rPr>
          <w:szCs w:val="28"/>
          <w:lang w:val="ru-RU"/>
        </w:rPr>
        <w:instrText xml:space="preserve"> </w:instrText>
      </w:r>
      <w:r w:rsidR="00E10FB6">
        <w:rPr>
          <w:szCs w:val="28"/>
          <w:lang w:val="en-US"/>
        </w:rPr>
        <w:instrText>Jayashree</w:instrText>
      </w:r>
      <w:r w:rsidR="00E10FB6" w:rsidRPr="002821B9">
        <w:rPr>
          <w:szCs w:val="28"/>
          <w:lang w:val="ru-RU"/>
        </w:rPr>
        <w:instrText xml:space="preserve"> \</w:instrText>
      </w:r>
      <w:r w:rsidR="00E10FB6">
        <w:rPr>
          <w:szCs w:val="28"/>
          <w:lang w:val="en-US"/>
        </w:rPr>
        <w:instrText>r</w:instrText>
      </w:r>
      <w:r w:rsidR="00E10FB6" w:rsidRPr="002821B9">
        <w:rPr>
          <w:szCs w:val="28"/>
          <w:lang w:val="ru-RU"/>
        </w:rPr>
        <w:instrText xml:space="preserve"> \</w:instrText>
      </w:r>
      <w:r w:rsidR="00E10FB6">
        <w:rPr>
          <w:szCs w:val="28"/>
          <w:lang w:val="en-US"/>
        </w:rPr>
        <w:instrText>h</w:instrText>
      </w:r>
      <w:r w:rsidR="00E10FB6" w:rsidRPr="002821B9">
        <w:rPr>
          <w:szCs w:val="28"/>
          <w:lang w:val="ru-RU"/>
        </w:rPr>
        <w:instrText xml:space="preserve"> </w:instrText>
      </w:r>
      <w:r w:rsidR="00E10FB6">
        <w:rPr>
          <w:szCs w:val="28"/>
          <w:lang w:val="en-US"/>
        </w:rPr>
      </w:r>
      <w:r w:rsidR="00E10FB6">
        <w:rPr>
          <w:szCs w:val="28"/>
          <w:lang w:val="en-US"/>
        </w:rPr>
        <w:fldChar w:fldCharType="separate"/>
      </w:r>
      <w:r w:rsidR="00BA716F" w:rsidRPr="004F54CC">
        <w:rPr>
          <w:szCs w:val="28"/>
          <w:lang w:val="ru-RU"/>
        </w:rPr>
        <w:t>37</w:t>
      </w:r>
      <w:r w:rsidR="00E10FB6">
        <w:rPr>
          <w:szCs w:val="28"/>
          <w:lang w:val="en-US"/>
        </w:rPr>
        <w:fldChar w:fldCharType="end"/>
      </w:r>
      <w:r w:rsidR="00E10FB6" w:rsidRPr="002821B9">
        <w:rPr>
          <w:szCs w:val="28"/>
          <w:lang w:val="ru-RU"/>
        </w:rPr>
        <w:t>]</w:t>
      </w:r>
      <w:r w:rsidR="00555309" w:rsidRPr="00555309">
        <w:rPr>
          <w:szCs w:val="28"/>
          <w:lang w:val="ru-RU"/>
        </w:rPr>
        <w:t xml:space="preserve">. </w:t>
      </w:r>
    </w:p>
    <w:p w14:paraId="0AE3981D" w14:textId="4FC2A2C4" w:rsidR="00AD79F8" w:rsidRPr="00D56788" w:rsidRDefault="005D546F" w:rsidP="00D56788">
      <w:pPr>
        <w:pStyle w:val="a3"/>
        <w:tabs>
          <w:tab w:val="left" w:pos="1134"/>
        </w:tabs>
        <w:spacing w:line="360" w:lineRule="auto"/>
        <w:ind w:left="113" w:right="113" w:firstLine="709"/>
        <w:jc w:val="both"/>
        <w:rPr>
          <w:szCs w:val="28"/>
          <w:lang w:val="uk-UA"/>
        </w:rPr>
      </w:pPr>
      <w:r w:rsidRPr="008D40E2">
        <w:rPr>
          <w:szCs w:val="28"/>
          <w:lang w:val="uk-UA"/>
        </w:rPr>
        <w:t>Деякі з найпопулярніших методів застосування штучного інтелекту в управлінн</w:t>
      </w:r>
      <w:r w:rsidR="00FF7E54">
        <w:rPr>
          <w:szCs w:val="28"/>
          <w:lang w:val="uk-UA"/>
        </w:rPr>
        <w:t>і</w:t>
      </w:r>
      <w:r w:rsidRPr="008D40E2">
        <w:rPr>
          <w:szCs w:val="28"/>
          <w:lang w:val="uk-UA"/>
        </w:rPr>
        <w:t xml:space="preserve"> портфелем цінних паперів представлені на рис.1.3. </w:t>
      </w:r>
    </w:p>
    <w:p w14:paraId="584F3E64" w14:textId="77777777" w:rsidR="005D546F" w:rsidRPr="008D40E2" w:rsidRDefault="005D546F" w:rsidP="001B7B4D">
      <w:pPr>
        <w:pStyle w:val="a3"/>
        <w:tabs>
          <w:tab w:val="left" w:pos="284"/>
          <w:tab w:val="left" w:pos="2268"/>
        </w:tabs>
        <w:spacing w:line="360" w:lineRule="auto"/>
        <w:ind w:left="113" w:right="113" w:firstLine="29"/>
        <w:jc w:val="both"/>
        <w:rPr>
          <w:szCs w:val="28"/>
          <w:lang w:val="uk-UA"/>
        </w:rPr>
      </w:pPr>
      <w:r w:rsidRPr="008D40E2">
        <w:rPr>
          <w:noProof/>
          <w:szCs w:val="28"/>
          <w:lang w:val="ru-RU" w:eastAsia="ru-RU"/>
        </w:rPr>
        <w:drawing>
          <wp:inline distT="0" distB="0" distL="0" distR="0" wp14:anchorId="5D5D4DFD" wp14:editId="5362DBD2">
            <wp:extent cx="5706745" cy="3532472"/>
            <wp:effectExtent l="0" t="0" r="27305" b="1143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6925852E" w14:textId="454C6936" w:rsidR="00DE6810" w:rsidRPr="000F2DD7" w:rsidRDefault="00101CF5" w:rsidP="000F2DD7">
      <w:pPr>
        <w:pStyle w:val="a3"/>
        <w:tabs>
          <w:tab w:val="left" w:pos="1134"/>
        </w:tabs>
        <w:spacing w:line="360" w:lineRule="auto"/>
        <w:ind w:left="113" w:right="113" w:firstLine="738"/>
        <w:jc w:val="both"/>
        <w:rPr>
          <w:i/>
          <w:iCs/>
          <w:szCs w:val="28"/>
          <w:lang w:val="uk-UA"/>
        </w:rPr>
      </w:pPr>
      <w:r w:rsidRPr="008D40E2">
        <w:rPr>
          <w:szCs w:val="28"/>
          <w:lang w:val="uk-UA"/>
        </w:rPr>
        <w:t xml:space="preserve">Рис. 1.3. Способи використання </w:t>
      </w:r>
      <w:r w:rsidRPr="008D40E2">
        <w:rPr>
          <w:szCs w:val="28"/>
          <w:lang w:val="en-US"/>
        </w:rPr>
        <w:t>AI</w:t>
      </w:r>
      <w:r w:rsidRPr="008D40E2">
        <w:rPr>
          <w:szCs w:val="28"/>
          <w:lang w:val="uk-UA"/>
        </w:rPr>
        <w:t>-</w:t>
      </w:r>
      <w:r w:rsidRPr="008D40E2">
        <w:rPr>
          <w:szCs w:val="28"/>
          <w:lang w:val="ru-RU"/>
        </w:rPr>
        <w:t xml:space="preserve">технологій </w:t>
      </w:r>
      <w:r w:rsidR="00AD79F8" w:rsidRPr="008D40E2">
        <w:rPr>
          <w:szCs w:val="28"/>
          <w:lang w:val="ru-RU"/>
        </w:rPr>
        <w:t>у</w:t>
      </w:r>
      <w:r w:rsidRPr="008D40E2">
        <w:rPr>
          <w:szCs w:val="28"/>
          <w:lang w:val="ru-RU"/>
        </w:rPr>
        <w:t xml:space="preserve"> </w:t>
      </w:r>
      <w:r w:rsidRPr="008D40E2">
        <w:rPr>
          <w:szCs w:val="28"/>
          <w:lang w:val="uk-UA"/>
        </w:rPr>
        <w:t>процесі управління портфелем цінних паперів.</w:t>
      </w:r>
      <w:r w:rsidR="008563EC" w:rsidRPr="008D40E2">
        <w:rPr>
          <w:szCs w:val="28"/>
          <w:lang w:val="uk-UA"/>
        </w:rPr>
        <w:t xml:space="preserve"> </w:t>
      </w:r>
      <w:r w:rsidR="00956008" w:rsidRPr="008D40E2">
        <w:rPr>
          <w:i/>
          <w:iCs/>
          <w:szCs w:val="28"/>
          <w:lang w:val="uk-UA"/>
        </w:rPr>
        <w:t>Джерело: складено автором на основі</w:t>
      </w:r>
      <w:r w:rsidR="00E10FB6" w:rsidRPr="002821B9">
        <w:rPr>
          <w:i/>
          <w:iCs/>
          <w:szCs w:val="28"/>
          <w:lang w:val="ru-RU"/>
        </w:rPr>
        <w:t xml:space="preserve"> </w:t>
      </w:r>
      <w:r w:rsidR="00E10FB6" w:rsidRPr="00250DAD">
        <w:rPr>
          <w:i/>
          <w:iCs/>
          <w:szCs w:val="28"/>
          <w:lang w:val="ru-RU"/>
        </w:rPr>
        <w:t>[</w:t>
      </w:r>
      <w:r w:rsidR="009C78F9" w:rsidRPr="00250DAD">
        <w:rPr>
          <w:i/>
          <w:iCs/>
          <w:szCs w:val="28"/>
          <w:lang w:val="ru-RU"/>
        </w:rPr>
        <w:fldChar w:fldCharType="begin"/>
      </w:r>
      <w:r w:rsidR="009C78F9" w:rsidRPr="00250DAD">
        <w:rPr>
          <w:i/>
          <w:iCs/>
          <w:szCs w:val="28"/>
          <w:lang w:val="ru-RU"/>
        </w:rPr>
        <w:instrText xml:space="preserve"> REF Джастин \r \h  \* MERGEFORMAT </w:instrText>
      </w:r>
      <w:r w:rsidR="009C78F9" w:rsidRPr="00250DAD">
        <w:rPr>
          <w:i/>
          <w:iCs/>
          <w:szCs w:val="28"/>
          <w:lang w:val="ru-RU"/>
        </w:rPr>
      </w:r>
      <w:r w:rsidR="009C78F9" w:rsidRPr="00250DAD">
        <w:rPr>
          <w:i/>
          <w:iCs/>
          <w:szCs w:val="28"/>
          <w:lang w:val="ru-RU"/>
        </w:rPr>
        <w:fldChar w:fldCharType="separate"/>
      </w:r>
      <w:r w:rsidR="00BA716F">
        <w:rPr>
          <w:i/>
          <w:iCs/>
          <w:szCs w:val="28"/>
          <w:lang w:val="ru-RU"/>
        </w:rPr>
        <w:t>38</w:t>
      </w:r>
      <w:r w:rsidR="009C78F9" w:rsidRPr="00250DAD">
        <w:rPr>
          <w:i/>
          <w:iCs/>
          <w:szCs w:val="28"/>
          <w:lang w:val="ru-RU"/>
        </w:rPr>
        <w:fldChar w:fldCharType="end"/>
      </w:r>
      <w:r w:rsidR="00E10FB6" w:rsidRPr="00250DAD">
        <w:rPr>
          <w:i/>
          <w:iCs/>
          <w:szCs w:val="28"/>
          <w:lang w:val="ru-RU"/>
        </w:rPr>
        <w:t>]</w:t>
      </w:r>
      <w:r w:rsidR="00250DAD" w:rsidRPr="00250DAD">
        <w:rPr>
          <w:i/>
          <w:iCs/>
          <w:szCs w:val="28"/>
          <w:lang w:val="ru-RU"/>
        </w:rPr>
        <w:t xml:space="preserve">. </w:t>
      </w:r>
    </w:p>
    <w:p w14:paraId="213D779A" w14:textId="77777777" w:rsidR="0086459E" w:rsidRDefault="0086459E" w:rsidP="006F6679">
      <w:pPr>
        <w:pStyle w:val="a3"/>
        <w:tabs>
          <w:tab w:val="left" w:pos="1134"/>
        </w:tabs>
        <w:spacing w:line="360" w:lineRule="auto"/>
        <w:ind w:left="113" w:right="113" w:firstLine="709"/>
        <w:jc w:val="both"/>
        <w:rPr>
          <w:szCs w:val="28"/>
          <w:lang w:val="uk-UA"/>
        </w:rPr>
      </w:pPr>
    </w:p>
    <w:p w14:paraId="37F9689A" w14:textId="63E8E213" w:rsidR="001D46C3" w:rsidRDefault="00956008" w:rsidP="00FC2DE6">
      <w:pPr>
        <w:pStyle w:val="a3"/>
        <w:tabs>
          <w:tab w:val="left" w:pos="1134"/>
        </w:tabs>
        <w:spacing w:line="360" w:lineRule="auto"/>
        <w:ind w:left="113" w:right="113" w:firstLine="709"/>
        <w:jc w:val="both"/>
        <w:rPr>
          <w:szCs w:val="28"/>
          <w:lang w:val="uk-UA"/>
        </w:rPr>
      </w:pPr>
      <w:r w:rsidRPr="008D40E2">
        <w:rPr>
          <w:szCs w:val="28"/>
          <w:lang w:val="uk-UA"/>
        </w:rPr>
        <w:t>Отже, п</w:t>
      </w:r>
      <w:r w:rsidR="00036E55" w:rsidRPr="008D40E2">
        <w:rPr>
          <w:szCs w:val="28"/>
          <w:lang w:val="uk-UA"/>
        </w:rPr>
        <w:t xml:space="preserve">роцес управління портфелем цінних паперів відіграє дуже важливу роль у самому інвестиційному процесі. Саме від того, наскільки професійно буде втілений кожен </w:t>
      </w:r>
      <w:r w:rsidR="00E1508C">
        <w:rPr>
          <w:szCs w:val="28"/>
          <w:lang w:val="uk-UA"/>
        </w:rPr>
        <w:t>з описаних</w:t>
      </w:r>
      <w:r w:rsidR="00036E55" w:rsidRPr="008D40E2">
        <w:rPr>
          <w:szCs w:val="28"/>
          <w:lang w:val="uk-UA"/>
        </w:rPr>
        <w:t xml:space="preserve"> етап</w:t>
      </w:r>
      <w:r w:rsidR="00E1508C">
        <w:rPr>
          <w:szCs w:val="28"/>
          <w:lang w:val="uk-UA"/>
        </w:rPr>
        <w:t>ів</w:t>
      </w:r>
      <w:r w:rsidR="00036E55" w:rsidRPr="008D40E2">
        <w:rPr>
          <w:szCs w:val="28"/>
          <w:lang w:val="uk-UA"/>
        </w:rPr>
        <w:t xml:space="preserve"> управління</w:t>
      </w:r>
      <w:r w:rsidRPr="008D40E2">
        <w:rPr>
          <w:szCs w:val="28"/>
          <w:lang w:val="uk-UA"/>
        </w:rPr>
        <w:t xml:space="preserve"> та які методи чи технології застосує інвестор</w:t>
      </w:r>
      <w:r w:rsidR="00036E55" w:rsidRPr="008D40E2">
        <w:rPr>
          <w:szCs w:val="28"/>
          <w:lang w:val="uk-UA"/>
        </w:rPr>
        <w:t xml:space="preserve">, буде залежати кінцевий результат, тобто прибуток. </w:t>
      </w:r>
      <w:r w:rsidR="000551DA" w:rsidRPr="008D40E2">
        <w:rPr>
          <w:szCs w:val="28"/>
          <w:lang w:val="uk-UA"/>
        </w:rPr>
        <w:t xml:space="preserve">Окрім цього, важливе значення </w:t>
      </w:r>
      <w:r w:rsidR="00AD79F8" w:rsidRPr="008D40E2">
        <w:rPr>
          <w:szCs w:val="28"/>
          <w:lang w:val="uk-UA"/>
        </w:rPr>
        <w:t>для</w:t>
      </w:r>
      <w:r w:rsidR="000551DA" w:rsidRPr="008D40E2">
        <w:rPr>
          <w:szCs w:val="28"/>
          <w:lang w:val="uk-UA"/>
        </w:rPr>
        <w:t xml:space="preserve"> забезпеченн</w:t>
      </w:r>
      <w:r w:rsidR="00AD79F8" w:rsidRPr="008D40E2">
        <w:rPr>
          <w:szCs w:val="28"/>
          <w:lang w:val="uk-UA"/>
        </w:rPr>
        <w:t>я</w:t>
      </w:r>
      <w:r w:rsidR="000551DA" w:rsidRPr="008D40E2">
        <w:rPr>
          <w:szCs w:val="28"/>
          <w:lang w:val="uk-UA"/>
        </w:rPr>
        <w:t xml:space="preserve"> ефективного управління портфелем цінних паперів відіграють знання інвесторів про принципи сучасної портфельної теорії, а також про етапи її розвитку</w:t>
      </w:r>
      <w:r w:rsidR="0000312A" w:rsidRPr="008D40E2">
        <w:rPr>
          <w:szCs w:val="28"/>
          <w:lang w:val="uk-UA"/>
        </w:rPr>
        <w:t>, які будуть детально розглянуті далі.</w:t>
      </w:r>
      <w:r w:rsidR="000551DA" w:rsidRPr="008D40E2">
        <w:rPr>
          <w:szCs w:val="28"/>
          <w:lang w:val="uk-UA"/>
        </w:rPr>
        <w:t xml:space="preserve"> </w:t>
      </w:r>
      <w:r w:rsidR="0000312A" w:rsidRPr="008D40E2">
        <w:rPr>
          <w:szCs w:val="28"/>
          <w:lang w:val="uk-UA"/>
        </w:rPr>
        <w:t xml:space="preserve">Розуміння еволюції портфельної теорії допомагає інвесторам усвідомити, як дана теорія розвивалась та які методи використовувалися для ефективного управління ризиками та прибутковістю портфеля протягом різних історичних епох. Це надає інвесторам можливість приймати обґрунтовані рішення та здійснювати прогнозування майбутнього, ґрунтуючись на аналізі минулого. </w:t>
      </w:r>
    </w:p>
    <w:p w14:paraId="6A2E5699" w14:textId="77777777" w:rsidR="00FF551E" w:rsidRPr="008D40E2" w:rsidRDefault="00FF551E" w:rsidP="00FC2DE6">
      <w:pPr>
        <w:pStyle w:val="a3"/>
        <w:tabs>
          <w:tab w:val="left" w:pos="1134"/>
        </w:tabs>
        <w:spacing w:line="360" w:lineRule="auto"/>
        <w:ind w:left="113" w:right="113" w:firstLine="709"/>
        <w:jc w:val="both"/>
        <w:rPr>
          <w:szCs w:val="28"/>
          <w:lang w:val="uk-UA"/>
        </w:rPr>
      </w:pPr>
    </w:p>
    <w:p w14:paraId="762EB136" w14:textId="77777777" w:rsidR="005702AB" w:rsidRDefault="00641C29" w:rsidP="006F6679">
      <w:pPr>
        <w:pStyle w:val="2"/>
        <w:numPr>
          <w:ilvl w:val="1"/>
          <w:numId w:val="30"/>
        </w:numPr>
        <w:spacing w:line="360" w:lineRule="auto"/>
        <w:ind w:firstLine="131"/>
        <w:jc w:val="left"/>
        <w:rPr>
          <w:lang w:val="uk-UA"/>
        </w:rPr>
      </w:pPr>
      <w:bookmarkStart w:id="5" w:name="_Toc136038841"/>
      <w:r w:rsidRPr="008D40E2">
        <w:rPr>
          <w:lang w:val="uk-UA"/>
        </w:rPr>
        <w:t>Зародження та розвиток сучасної портфельної теорії.</w:t>
      </w:r>
      <w:bookmarkEnd w:id="5"/>
    </w:p>
    <w:p w14:paraId="78515994" w14:textId="77777777" w:rsidR="00A3572C" w:rsidRPr="00A3572C" w:rsidRDefault="00A3572C" w:rsidP="006F6679">
      <w:pPr>
        <w:spacing w:line="360" w:lineRule="auto"/>
        <w:rPr>
          <w:lang w:val="uk-UA"/>
        </w:rPr>
      </w:pPr>
    </w:p>
    <w:p w14:paraId="63E6716F" w14:textId="77777777" w:rsidR="00A35CA5" w:rsidRPr="008D40E2" w:rsidRDefault="00A6465F" w:rsidP="006F6679">
      <w:pPr>
        <w:pStyle w:val="a3"/>
        <w:spacing w:line="360" w:lineRule="auto"/>
        <w:ind w:left="113" w:right="113" w:firstLine="709"/>
        <w:jc w:val="both"/>
        <w:rPr>
          <w:szCs w:val="28"/>
          <w:lang w:val="uk-UA"/>
        </w:rPr>
      </w:pPr>
      <w:r w:rsidRPr="008D40E2">
        <w:rPr>
          <w:szCs w:val="28"/>
          <w:lang w:val="uk-UA"/>
        </w:rPr>
        <w:t xml:space="preserve">На </w:t>
      </w:r>
      <w:r w:rsidR="0021688D" w:rsidRPr="008D40E2">
        <w:rPr>
          <w:szCs w:val="28"/>
          <w:lang w:val="uk-UA"/>
        </w:rPr>
        <w:t>портфельній теорії</w:t>
      </w:r>
      <w:r w:rsidRPr="008D40E2">
        <w:rPr>
          <w:szCs w:val="28"/>
          <w:lang w:val="uk-UA"/>
        </w:rPr>
        <w:t xml:space="preserve"> сьогодні ґрунтується </w:t>
      </w:r>
      <w:r w:rsidR="00C67DE5" w:rsidRPr="008D40E2">
        <w:rPr>
          <w:szCs w:val="28"/>
          <w:lang w:val="uk-UA"/>
        </w:rPr>
        <w:t>інвестиційна діяльність більшості інвесторів. Вона</w:t>
      </w:r>
      <w:r w:rsidRPr="008D40E2">
        <w:rPr>
          <w:szCs w:val="28"/>
          <w:lang w:val="uk-UA"/>
        </w:rPr>
        <w:t xml:space="preserve"> </w:t>
      </w:r>
      <w:r w:rsidR="00C67DE5" w:rsidRPr="008D40E2">
        <w:rPr>
          <w:szCs w:val="28"/>
          <w:lang w:val="uk-UA"/>
        </w:rPr>
        <w:t>допомагає</w:t>
      </w:r>
      <w:r w:rsidRPr="008D40E2">
        <w:rPr>
          <w:szCs w:val="28"/>
          <w:lang w:val="uk-UA"/>
        </w:rPr>
        <w:t xml:space="preserve"> </w:t>
      </w:r>
      <w:r w:rsidR="00C67DE5" w:rsidRPr="008D40E2">
        <w:rPr>
          <w:szCs w:val="28"/>
          <w:lang w:val="uk-UA"/>
        </w:rPr>
        <w:t>їм</w:t>
      </w:r>
      <w:r w:rsidRPr="008D40E2">
        <w:rPr>
          <w:szCs w:val="28"/>
          <w:lang w:val="uk-UA"/>
        </w:rPr>
        <w:t xml:space="preserve"> </w:t>
      </w:r>
      <w:r w:rsidR="00C67DE5" w:rsidRPr="008D40E2">
        <w:rPr>
          <w:szCs w:val="28"/>
          <w:lang w:val="uk-UA"/>
        </w:rPr>
        <w:t>про</w:t>
      </w:r>
      <w:r w:rsidRPr="008D40E2">
        <w:rPr>
          <w:szCs w:val="28"/>
          <w:lang w:val="uk-UA"/>
        </w:rPr>
        <w:t>аналізу</w:t>
      </w:r>
      <w:r w:rsidR="00C67DE5" w:rsidRPr="008D40E2">
        <w:rPr>
          <w:szCs w:val="28"/>
          <w:lang w:val="uk-UA"/>
        </w:rPr>
        <w:t>вати</w:t>
      </w:r>
      <w:r w:rsidRPr="008D40E2">
        <w:rPr>
          <w:szCs w:val="28"/>
          <w:lang w:val="uk-UA"/>
        </w:rPr>
        <w:t xml:space="preserve"> та</w:t>
      </w:r>
      <w:r w:rsidR="00901E17" w:rsidRPr="008D40E2">
        <w:rPr>
          <w:szCs w:val="28"/>
          <w:lang w:val="uk-UA"/>
        </w:rPr>
        <w:t xml:space="preserve"> ви</w:t>
      </w:r>
      <w:r w:rsidR="00C67DE5" w:rsidRPr="008D40E2">
        <w:rPr>
          <w:szCs w:val="28"/>
          <w:lang w:val="uk-UA"/>
        </w:rPr>
        <w:t>брати</w:t>
      </w:r>
      <w:r w:rsidRPr="008D40E2">
        <w:rPr>
          <w:szCs w:val="28"/>
          <w:lang w:val="uk-UA"/>
        </w:rPr>
        <w:t xml:space="preserve"> цінн</w:t>
      </w:r>
      <w:r w:rsidR="00C67DE5" w:rsidRPr="008D40E2">
        <w:rPr>
          <w:szCs w:val="28"/>
          <w:lang w:val="uk-UA"/>
        </w:rPr>
        <w:t>і</w:t>
      </w:r>
      <w:r w:rsidRPr="008D40E2">
        <w:rPr>
          <w:szCs w:val="28"/>
          <w:lang w:val="uk-UA"/>
        </w:rPr>
        <w:t xml:space="preserve"> папер</w:t>
      </w:r>
      <w:r w:rsidR="00C67DE5" w:rsidRPr="008D40E2">
        <w:rPr>
          <w:szCs w:val="28"/>
          <w:lang w:val="uk-UA"/>
        </w:rPr>
        <w:t>и</w:t>
      </w:r>
      <w:r w:rsidRPr="008D40E2">
        <w:rPr>
          <w:szCs w:val="28"/>
          <w:lang w:val="uk-UA"/>
        </w:rPr>
        <w:t>, які сприятимуть досягненню оптимальної прибутковості.</w:t>
      </w:r>
      <w:r w:rsidR="00C67DE5" w:rsidRPr="008D40E2">
        <w:rPr>
          <w:szCs w:val="28"/>
          <w:lang w:val="uk-UA"/>
        </w:rPr>
        <w:t xml:space="preserve"> Але</w:t>
      </w:r>
      <w:r w:rsidRPr="008D40E2">
        <w:rPr>
          <w:szCs w:val="28"/>
          <w:lang w:val="uk-UA"/>
        </w:rPr>
        <w:t xml:space="preserve"> перш ніж дослідити еволюцію сучасної портфельної теорії варто надати визначення портфел</w:t>
      </w:r>
      <w:r w:rsidR="001F0701" w:rsidRPr="008D40E2">
        <w:rPr>
          <w:szCs w:val="28"/>
          <w:lang w:val="uk-UA"/>
        </w:rPr>
        <w:t>я</w:t>
      </w:r>
      <w:r w:rsidR="00D533D7" w:rsidRPr="008D40E2">
        <w:rPr>
          <w:szCs w:val="28"/>
          <w:lang w:val="uk-UA"/>
        </w:rPr>
        <w:t xml:space="preserve"> цінних паперів</w:t>
      </w:r>
      <w:r w:rsidRPr="008D40E2">
        <w:rPr>
          <w:szCs w:val="28"/>
          <w:lang w:val="uk-UA"/>
        </w:rPr>
        <w:t xml:space="preserve">. </w:t>
      </w:r>
    </w:p>
    <w:p w14:paraId="1A9A941B" w14:textId="35F97511" w:rsidR="00A6465F" w:rsidRPr="00555309" w:rsidRDefault="00A6465F" w:rsidP="003A227D">
      <w:pPr>
        <w:pStyle w:val="a3"/>
        <w:spacing w:line="360" w:lineRule="auto"/>
        <w:ind w:left="113" w:right="113" w:firstLine="709"/>
        <w:jc w:val="both"/>
        <w:rPr>
          <w:color w:val="FF0000"/>
          <w:sz w:val="22"/>
          <w:szCs w:val="22"/>
          <w:lang w:val="uk-UA"/>
        </w:rPr>
      </w:pPr>
      <w:r w:rsidRPr="008D40E2">
        <w:rPr>
          <w:szCs w:val="28"/>
          <w:lang w:val="uk-UA"/>
        </w:rPr>
        <w:t xml:space="preserve">Проаналізувавши </w:t>
      </w:r>
      <w:r w:rsidR="00D533D7" w:rsidRPr="008D40E2">
        <w:rPr>
          <w:szCs w:val="28"/>
          <w:lang w:val="uk-UA"/>
        </w:rPr>
        <w:t xml:space="preserve">підходи різних авторів до розкриття сенсу даного </w:t>
      </w:r>
      <w:r w:rsidR="005B09DE" w:rsidRPr="008D40E2">
        <w:rPr>
          <w:szCs w:val="28"/>
          <w:lang w:val="uk-UA"/>
        </w:rPr>
        <w:t>поняття</w:t>
      </w:r>
      <w:r w:rsidR="00D533D7" w:rsidRPr="008D40E2">
        <w:rPr>
          <w:szCs w:val="28"/>
          <w:lang w:val="uk-UA"/>
        </w:rPr>
        <w:t xml:space="preserve">, можна сформулювати </w:t>
      </w:r>
      <w:r w:rsidR="00B43DA3" w:rsidRPr="008D40E2">
        <w:rPr>
          <w:szCs w:val="28"/>
          <w:lang w:val="uk-UA"/>
        </w:rPr>
        <w:t xml:space="preserve">таке </w:t>
      </w:r>
      <w:r w:rsidR="00D533D7" w:rsidRPr="008D40E2">
        <w:rPr>
          <w:szCs w:val="28"/>
          <w:lang w:val="uk-UA"/>
        </w:rPr>
        <w:t xml:space="preserve">авторське </w:t>
      </w:r>
      <w:r w:rsidR="0021688D" w:rsidRPr="008D40E2">
        <w:rPr>
          <w:szCs w:val="28"/>
          <w:lang w:val="uk-UA"/>
        </w:rPr>
        <w:t>тлумачення</w:t>
      </w:r>
      <w:r w:rsidR="00D533D7" w:rsidRPr="008D40E2">
        <w:rPr>
          <w:szCs w:val="28"/>
          <w:lang w:val="uk-UA"/>
        </w:rPr>
        <w:t>: портфель цінних паперів – це цілеспрямовано сформова</w:t>
      </w:r>
      <w:r w:rsidR="00E1508C">
        <w:rPr>
          <w:szCs w:val="28"/>
          <w:lang w:val="uk-UA"/>
        </w:rPr>
        <w:t>на сукупність цінних паперів, які</w:t>
      </w:r>
      <w:r w:rsidR="00D533D7" w:rsidRPr="008D40E2">
        <w:rPr>
          <w:szCs w:val="28"/>
          <w:lang w:val="uk-UA"/>
        </w:rPr>
        <w:t xml:space="preserve"> належать фізичній</w:t>
      </w:r>
      <w:r w:rsidR="002E36AD" w:rsidRPr="008D40E2">
        <w:rPr>
          <w:szCs w:val="28"/>
          <w:lang w:val="uk-UA"/>
        </w:rPr>
        <w:t>/</w:t>
      </w:r>
      <w:r w:rsidR="00D533D7" w:rsidRPr="008D40E2">
        <w:rPr>
          <w:szCs w:val="28"/>
          <w:lang w:val="uk-UA"/>
        </w:rPr>
        <w:t>юридичній особі</w:t>
      </w:r>
      <w:r w:rsidR="002E36AD" w:rsidRPr="008D40E2">
        <w:rPr>
          <w:szCs w:val="28"/>
          <w:lang w:val="uk-UA"/>
        </w:rPr>
        <w:t>/особам</w:t>
      </w:r>
      <w:r w:rsidR="00D533D7" w:rsidRPr="008D40E2">
        <w:rPr>
          <w:szCs w:val="28"/>
          <w:lang w:val="uk-UA"/>
        </w:rPr>
        <w:t xml:space="preserve"> на правах пайової участі, </w:t>
      </w:r>
      <w:r w:rsidR="008F2EC2" w:rsidRPr="008D40E2">
        <w:rPr>
          <w:szCs w:val="28"/>
          <w:lang w:val="uk-UA"/>
        </w:rPr>
        <w:t>призначе</w:t>
      </w:r>
      <w:r w:rsidR="00901E17" w:rsidRPr="008D40E2">
        <w:rPr>
          <w:szCs w:val="28"/>
          <w:lang w:val="uk-UA"/>
        </w:rPr>
        <w:t xml:space="preserve">на </w:t>
      </w:r>
      <w:r w:rsidR="008F2EC2" w:rsidRPr="008D40E2">
        <w:rPr>
          <w:szCs w:val="28"/>
          <w:lang w:val="uk-UA"/>
        </w:rPr>
        <w:t xml:space="preserve">для реалізації інвестиційної діяльності згідно </w:t>
      </w:r>
      <w:r w:rsidR="00B43DA3" w:rsidRPr="008D40E2">
        <w:rPr>
          <w:szCs w:val="28"/>
          <w:lang w:val="uk-UA"/>
        </w:rPr>
        <w:t xml:space="preserve">з </w:t>
      </w:r>
      <w:r w:rsidR="008F2EC2" w:rsidRPr="008D40E2">
        <w:rPr>
          <w:szCs w:val="28"/>
          <w:lang w:val="uk-UA"/>
        </w:rPr>
        <w:t>попередньо встановлено</w:t>
      </w:r>
      <w:r w:rsidR="00B43DA3" w:rsidRPr="008D40E2">
        <w:rPr>
          <w:szCs w:val="28"/>
          <w:lang w:val="uk-UA"/>
        </w:rPr>
        <w:t>ю</w:t>
      </w:r>
      <w:r w:rsidR="008F2EC2" w:rsidRPr="008D40E2">
        <w:rPr>
          <w:szCs w:val="28"/>
          <w:lang w:val="uk-UA"/>
        </w:rPr>
        <w:t xml:space="preserve"> стратегі</w:t>
      </w:r>
      <w:r w:rsidR="00B43DA3" w:rsidRPr="008D40E2">
        <w:rPr>
          <w:szCs w:val="28"/>
          <w:lang w:val="uk-UA"/>
        </w:rPr>
        <w:t>ю</w:t>
      </w:r>
      <w:r w:rsidR="008F2EC2" w:rsidRPr="008D40E2">
        <w:rPr>
          <w:szCs w:val="28"/>
          <w:lang w:val="uk-UA"/>
        </w:rPr>
        <w:t xml:space="preserve"> та </w:t>
      </w:r>
      <w:r w:rsidR="0021688D" w:rsidRPr="008D40E2">
        <w:rPr>
          <w:szCs w:val="28"/>
          <w:lang w:val="uk-UA"/>
        </w:rPr>
        <w:t>є</w:t>
      </w:r>
      <w:r w:rsidR="008F2EC2" w:rsidRPr="008D40E2">
        <w:rPr>
          <w:szCs w:val="28"/>
          <w:lang w:val="uk-UA"/>
        </w:rPr>
        <w:t xml:space="preserve"> цілісни</w:t>
      </w:r>
      <w:r w:rsidR="0021688D" w:rsidRPr="008D40E2">
        <w:rPr>
          <w:szCs w:val="28"/>
          <w:lang w:val="uk-UA"/>
        </w:rPr>
        <w:t>м</w:t>
      </w:r>
      <w:r w:rsidR="008F2EC2" w:rsidRPr="008D40E2">
        <w:rPr>
          <w:szCs w:val="28"/>
          <w:lang w:val="uk-UA"/>
        </w:rPr>
        <w:t xml:space="preserve"> об’єкт</w:t>
      </w:r>
      <w:r w:rsidR="0021688D" w:rsidRPr="008D40E2">
        <w:rPr>
          <w:szCs w:val="28"/>
          <w:lang w:val="uk-UA"/>
        </w:rPr>
        <w:t>ом</w:t>
      </w:r>
      <w:r w:rsidR="008F2EC2" w:rsidRPr="008D40E2">
        <w:rPr>
          <w:szCs w:val="28"/>
          <w:lang w:val="uk-UA"/>
        </w:rPr>
        <w:t xml:space="preserve"> управління. До </w:t>
      </w:r>
      <w:r w:rsidR="00AE3744" w:rsidRPr="008D40E2">
        <w:rPr>
          <w:szCs w:val="28"/>
          <w:lang w:val="uk-UA"/>
        </w:rPr>
        <w:t>портфеля</w:t>
      </w:r>
      <w:r w:rsidR="008F2EC2" w:rsidRPr="008D40E2">
        <w:rPr>
          <w:szCs w:val="28"/>
          <w:lang w:val="uk-UA"/>
        </w:rPr>
        <w:t xml:space="preserve"> можуть бути включені цінні папери одного типу (облігації</w:t>
      </w:r>
      <w:r w:rsidR="0021688D" w:rsidRPr="008D40E2">
        <w:rPr>
          <w:szCs w:val="28"/>
          <w:lang w:val="uk-UA"/>
        </w:rPr>
        <w:t xml:space="preserve"> або </w:t>
      </w:r>
      <w:r w:rsidR="008F2EC2" w:rsidRPr="008D40E2">
        <w:rPr>
          <w:szCs w:val="28"/>
          <w:lang w:val="uk-UA"/>
        </w:rPr>
        <w:t xml:space="preserve">акції) </w:t>
      </w:r>
      <w:r w:rsidR="0021688D" w:rsidRPr="008D40E2">
        <w:rPr>
          <w:szCs w:val="28"/>
          <w:lang w:val="uk-UA"/>
        </w:rPr>
        <w:t>чи</w:t>
      </w:r>
      <w:r w:rsidR="008F2EC2" w:rsidRPr="008D40E2">
        <w:rPr>
          <w:szCs w:val="28"/>
          <w:lang w:val="uk-UA"/>
        </w:rPr>
        <w:t xml:space="preserve"> різні інвестиційні цінності (акції, облігації, депозитні сертифікати)</w:t>
      </w:r>
      <w:r w:rsidR="00C67DE5" w:rsidRPr="008D40E2">
        <w:rPr>
          <w:szCs w:val="28"/>
          <w:lang w:val="uk-UA"/>
        </w:rPr>
        <w:t xml:space="preserve"> </w:t>
      </w:r>
      <w:r w:rsidR="00E10FB6" w:rsidRPr="002821B9">
        <w:rPr>
          <w:szCs w:val="28"/>
          <w:lang w:val="uk-UA"/>
        </w:rPr>
        <w:t>[</w:t>
      </w:r>
      <w:r w:rsidR="00E10FB6">
        <w:rPr>
          <w:szCs w:val="28"/>
          <w:lang w:val="en-US"/>
        </w:rPr>
        <w:fldChar w:fldCharType="begin"/>
      </w:r>
      <w:r w:rsidR="00E10FB6" w:rsidRPr="002821B9">
        <w:rPr>
          <w:szCs w:val="28"/>
          <w:lang w:val="uk-UA"/>
        </w:rPr>
        <w:instrText xml:space="preserve"> </w:instrText>
      </w:r>
      <w:r w:rsidR="00E10FB6">
        <w:rPr>
          <w:szCs w:val="28"/>
          <w:lang w:val="en-US"/>
        </w:rPr>
        <w:instrText>REF</w:instrText>
      </w:r>
      <w:r w:rsidR="00E10FB6" w:rsidRPr="002821B9">
        <w:rPr>
          <w:szCs w:val="28"/>
          <w:lang w:val="uk-UA"/>
        </w:rPr>
        <w:instrText xml:space="preserve"> Замковий \</w:instrText>
      </w:r>
      <w:r w:rsidR="00E10FB6">
        <w:rPr>
          <w:szCs w:val="28"/>
          <w:lang w:val="en-US"/>
        </w:rPr>
        <w:instrText>r</w:instrText>
      </w:r>
      <w:r w:rsidR="00E10FB6" w:rsidRPr="002821B9">
        <w:rPr>
          <w:szCs w:val="28"/>
          <w:lang w:val="uk-UA"/>
        </w:rPr>
        <w:instrText xml:space="preserve"> \</w:instrText>
      </w:r>
      <w:r w:rsidR="00E10FB6">
        <w:rPr>
          <w:szCs w:val="28"/>
          <w:lang w:val="en-US"/>
        </w:rPr>
        <w:instrText>h</w:instrText>
      </w:r>
      <w:r w:rsidR="00E10FB6" w:rsidRPr="002821B9">
        <w:rPr>
          <w:szCs w:val="28"/>
          <w:lang w:val="uk-UA"/>
        </w:rPr>
        <w:instrText xml:space="preserve"> </w:instrText>
      </w:r>
      <w:r w:rsidR="00E10FB6">
        <w:rPr>
          <w:szCs w:val="28"/>
          <w:lang w:val="en-US"/>
        </w:rPr>
      </w:r>
      <w:r w:rsidR="00E10FB6">
        <w:rPr>
          <w:szCs w:val="28"/>
          <w:lang w:val="en-US"/>
        </w:rPr>
        <w:fldChar w:fldCharType="separate"/>
      </w:r>
      <w:r w:rsidR="00BA716F" w:rsidRPr="004F54CC">
        <w:rPr>
          <w:szCs w:val="28"/>
          <w:lang w:val="uk-UA"/>
        </w:rPr>
        <w:t>10</w:t>
      </w:r>
      <w:r w:rsidR="00E10FB6">
        <w:rPr>
          <w:szCs w:val="28"/>
          <w:lang w:val="en-US"/>
        </w:rPr>
        <w:fldChar w:fldCharType="end"/>
      </w:r>
      <w:r w:rsidR="00E10FB6" w:rsidRPr="002821B9">
        <w:rPr>
          <w:szCs w:val="28"/>
          <w:lang w:val="uk-UA"/>
        </w:rPr>
        <w:t xml:space="preserve">, </w:t>
      </w:r>
      <w:r w:rsidR="00E10FB6">
        <w:rPr>
          <w:szCs w:val="28"/>
          <w:lang w:val="en-US"/>
        </w:rPr>
        <w:fldChar w:fldCharType="begin"/>
      </w:r>
      <w:r w:rsidR="00E10FB6" w:rsidRPr="002821B9">
        <w:rPr>
          <w:szCs w:val="28"/>
          <w:lang w:val="uk-UA"/>
        </w:rPr>
        <w:instrText xml:space="preserve"> </w:instrText>
      </w:r>
      <w:r w:rsidR="00E10FB6">
        <w:rPr>
          <w:szCs w:val="28"/>
          <w:lang w:val="en-US"/>
        </w:rPr>
        <w:instrText>REF</w:instrText>
      </w:r>
      <w:r w:rsidR="00E10FB6" w:rsidRPr="002821B9">
        <w:rPr>
          <w:szCs w:val="28"/>
          <w:lang w:val="uk-UA"/>
        </w:rPr>
        <w:instrText xml:space="preserve"> Інвестопедіа \</w:instrText>
      </w:r>
      <w:r w:rsidR="00E10FB6">
        <w:rPr>
          <w:szCs w:val="28"/>
          <w:lang w:val="en-US"/>
        </w:rPr>
        <w:instrText>r</w:instrText>
      </w:r>
      <w:r w:rsidR="00E10FB6" w:rsidRPr="002821B9">
        <w:rPr>
          <w:szCs w:val="28"/>
          <w:lang w:val="uk-UA"/>
        </w:rPr>
        <w:instrText xml:space="preserve"> \</w:instrText>
      </w:r>
      <w:r w:rsidR="00E10FB6">
        <w:rPr>
          <w:szCs w:val="28"/>
          <w:lang w:val="en-US"/>
        </w:rPr>
        <w:instrText>h</w:instrText>
      </w:r>
      <w:r w:rsidR="00E10FB6" w:rsidRPr="002821B9">
        <w:rPr>
          <w:szCs w:val="28"/>
          <w:lang w:val="uk-UA"/>
        </w:rPr>
        <w:instrText xml:space="preserve"> </w:instrText>
      </w:r>
      <w:r w:rsidR="00E10FB6">
        <w:rPr>
          <w:szCs w:val="28"/>
          <w:lang w:val="en-US"/>
        </w:rPr>
      </w:r>
      <w:r w:rsidR="00E10FB6">
        <w:rPr>
          <w:szCs w:val="28"/>
          <w:lang w:val="en-US"/>
        </w:rPr>
        <w:fldChar w:fldCharType="separate"/>
      </w:r>
      <w:r w:rsidR="00BA716F" w:rsidRPr="004F54CC">
        <w:rPr>
          <w:szCs w:val="28"/>
          <w:lang w:val="uk-UA"/>
        </w:rPr>
        <w:t>30</w:t>
      </w:r>
      <w:r w:rsidR="00E10FB6">
        <w:rPr>
          <w:szCs w:val="28"/>
          <w:lang w:val="en-US"/>
        </w:rPr>
        <w:fldChar w:fldCharType="end"/>
      </w:r>
      <w:r w:rsidR="00E10FB6" w:rsidRPr="002821B9">
        <w:rPr>
          <w:szCs w:val="28"/>
          <w:lang w:val="uk-UA"/>
        </w:rPr>
        <w:t>]</w:t>
      </w:r>
      <w:r w:rsidR="00555309" w:rsidRPr="00555309">
        <w:rPr>
          <w:szCs w:val="28"/>
          <w:lang w:val="uk-UA"/>
        </w:rPr>
        <w:t xml:space="preserve">. </w:t>
      </w:r>
    </w:p>
    <w:p w14:paraId="37308F0D" w14:textId="0DA5F18C" w:rsidR="000A5010" w:rsidRPr="00555309" w:rsidRDefault="000A5010" w:rsidP="003A227D">
      <w:pPr>
        <w:pStyle w:val="a3"/>
        <w:spacing w:line="360" w:lineRule="auto"/>
        <w:ind w:left="113" w:right="113" w:firstLine="709"/>
        <w:jc w:val="both"/>
        <w:rPr>
          <w:b/>
          <w:bCs/>
          <w:color w:val="FF0000"/>
          <w:szCs w:val="28"/>
          <w:lang w:val="uk-UA"/>
        </w:rPr>
      </w:pPr>
      <w:r w:rsidRPr="008D40E2">
        <w:rPr>
          <w:szCs w:val="28"/>
          <w:lang w:val="uk-UA"/>
        </w:rPr>
        <w:t>Під час своєї ев</w:t>
      </w:r>
      <w:r w:rsidR="00E1508C">
        <w:rPr>
          <w:szCs w:val="28"/>
          <w:lang w:val="uk-UA"/>
        </w:rPr>
        <w:t>олюції теорія портфеля пройшла</w:t>
      </w:r>
      <w:r w:rsidRPr="008D40E2">
        <w:rPr>
          <w:szCs w:val="28"/>
          <w:lang w:val="uk-UA"/>
        </w:rPr>
        <w:t xml:space="preserve"> через три історичні етапи: традиційна портфельна теорія (ТРТ), сучасна портфельна теорія (МРТ) та постмодерна портфельна теорія (РМРТ)</w:t>
      </w:r>
      <w:r w:rsidR="00E10FB6" w:rsidRPr="00E10FB6">
        <w:rPr>
          <w:szCs w:val="28"/>
          <w:lang w:val="uk-UA"/>
        </w:rPr>
        <w:t xml:space="preserve"> </w:t>
      </w:r>
      <w:r w:rsidR="00E10FB6" w:rsidRPr="002821B9">
        <w:rPr>
          <w:szCs w:val="28"/>
          <w:lang w:val="uk-UA"/>
        </w:rPr>
        <w:t>[</w:t>
      </w:r>
      <w:r w:rsidR="00E10FB6">
        <w:rPr>
          <w:szCs w:val="28"/>
          <w:lang w:val="en-US"/>
        </w:rPr>
        <w:fldChar w:fldCharType="begin"/>
      </w:r>
      <w:r w:rsidR="00E10FB6" w:rsidRPr="002821B9">
        <w:rPr>
          <w:szCs w:val="28"/>
          <w:lang w:val="uk-UA"/>
        </w:rPr>
        <w:instrText xml:space="preserve"> </w:instrText>
      </w:r>
      <w:r w:rsidR="00E10FB6">
        <w:rPr>
          <w:szCs w:val="28"/>
          <w:lang w:val="en-US"/>
        </w:rPr>
        <w:instrText>REF</w:instrText>
      </w:r>
      <w:r w:rsidR="00E10FB6" w:rsidRPr="002821B9">
        <w:rPr>
          <w:szCs w:val="28"/>
          <w:lang w:val="uk-UA"/>
        </w:rPr>
        <w:instrText xml:space="preserve"> </w:instrText>
      </w:r>
      <w:r w:rsidR="00E10FB6">
        <w:rPr>
          <w:szCs w:val="28"/>
          <w:lang w:val="en-US"/>
        </w:rPr>
        <w:instrText>Lekovi</w:instrText>
      </w:r>
      <w:r w:rsidR="00E10FB6" w:rsidRPr="002821B9">
        <w:rPr>
          <w:szCs w:val="28"/>
          <w:lang w:val="uk-UA"/>
        </w:rPr>
        <w:instrText>ćст \</w:instrText>
      </w:r>
      <w:r w:rsidR="00E10FB6">
        <w:rPr>
          <w:szCs w:val="28"/>
          <w:lang w:val="en-US"/>
        </w:rPr>
        <w:instrText>r</w:instrText>
      </w:r>
      <w:r w:rsidR="00E10FB6" w:rsidRPr="002821B9">
        <w:rPr>
          <w:szCs w:val="28"/>
          <w:lang w:val="uk-UA"/>
        </w:rPr>
        <w:instrText xml:space="preserve"> \</w:instrText>
      </w:r>
      <w:r w:rsidR="00E10FB6">
        <w:rPr>
          <w:szCs w:val="28"/>
          <w:lang w:val="en-US"/>
        </w:rPr>
        <w:instrText>h</w:instrText>
      </w:r>
      <w:r w:rsidR="00E10FB6" w:rsidRPr="002821B9">
        <w:rPr>
          <w:szCs w:val="28"/>
          <w:lang w:val="uk-UA"/>
        </w:rPr>
        <w:instrText xml:space="preserve"> </w:instrText>
      </w:r>
      <w:r w:rsidR="00E10FB6">
        <w:rPr>
          <w:szCs w:val="28"/>
          <w:lang w:val="en-US"/>
        </w:rPr>
      </w:r>
      <w:r w:rsidR="00E10FB6">
        <w:rPr>
          <w:szCs w:val="28"/>
          <w:lang w:val="en-US"/>
        </w:rPr>
        <w:fldChar w:fldCharType="separate"/>
      </w:r>
      <w:r w:rsidR="00BA716F" w:rsidRPr="004F54CC">
        <w:rPr>
          <w:szCs w:val="28"/>
          <w:lang w:val="uk-UA"/>
        </w:rPr>
        <w:t>41</w:t>
      </w:r>
      <w:r w:rsidR="00E10FB6">
        <w:rPr>
          <w:szCs w:val="28"/>
          <w:lang w:val="en-US"/>
        </w:rPr>
        <w:fldChar w:fldCharType="end"/>
      </w:r>
      <w:r w:rsidR="00E10FB6" w:rsidRPr="002821B9">
        <w:rPr>
          <w:szCs w:val="28"/>
          <w:lang w:val="uk-UA"/>
        </w:rPr>
        <w:t>]</w:t>
      </w:r>
      <w:r w:rsidR="00555309" w:rsidRPr="00555309">
        <w:rPr>
          <w:szCs w:val="28"/>
          <w:lang w:val="uk-UA"/>
        </w:rPr>
        <w:t>.</w:t>
      </w:r>
    </w:p>
    <w:p w14:paraId="5CECA4E3" w14:textId="7E0273B0" w:rsidR="000A5010" w:rsidRPr="00555309" w:rsidRDefault="00E1508C" w:rsidP="003A227D">
      <w:pPr>
        <w:pStyle w:val="a3"/>
        <w:spacing w:line="360" w:lineRule="auto"/>
        <w:ind w:left="113" w:right="113" w:firstLine="709"/>
        <w:jc w:val="both"/>
        <w:rPr>
          <w:b/>
          <w:bCs/>
          <w:color w:val="FF0000"/>
          <w:szCs w:val="28"/>
          <w:lang w:val="uk-UA"/>
        </w:rPr>
      </w:pPr>
      <w:r>
        <w:rPr>
          <w:szCs w:val="28"/>
          <w:lang w:val="uk-UA"/>
        </w:rPr>
        <w:t>Зародившись у</w:t>
      </w:r>
      <w:r w:rsidR="000A5010" w:rsidRPr="008D40E2">
        <w:rPr>
          <w:szCs w:val="28"/>
          <w:lang w:val="uk-UA"/>
        </w:rPr>
        <w:t xml:space="preserve"> 1930-х </w:t>
      </w:r>
      <w:r w:rsidR="002C2889" w:rsidRPr="008D40E2">
        <w:rPr>
          <w:szCs w:val="28"/>
          <w:lang w:val="uk-UA"/>
        </w:rPr>
        <w:t>рр.</w:t>
      </w:r>
      <w:r w:rsidR="000A5010" w:rsidRPr="008D40E2">
        <w:rPr>
          <w:szCs w:val="28"/>
          <w:lang w:val="uk-UA"/>
        </w:rPr>
        <w:t xml:space="preserve">, портфельна теорія </w:t>
      </w:r>
      <w:r w:rsidR="002C2889" w:rsidRPr="008D40E2">
        <w:rPr>
          <w:szCs w:val="28"/>
          <w:lang w:val="uk-UA"/>
        </w:rPr>
        <w:t>радикально</w:t>
      </w:r>
      <w:r w:rsidR="000A5010" w:rsidRPr="008D40E2">
        <w:rPr>
          <w:szCs w:val="28"/>
          <w:lang w:val="uk-UA"/>
        </w:rPr>
        <w:t xml:space="preserve"> змінила погляди щодо ринкового кругообігу корпоративних фінансів; підходи до формування </w:t>
      </w:r>
      <w:r w:rsidR="002C2889" w:rsidRPr="008D40E2">
        <w:rPr>
          <w:szCs w:val="28"/>
          <w:lang w:val="uk-UA"/>
        </w:rPr>
        <w:t>компаніями</w:t>
      </w:r>
      <w:r w:rsidR="000A5010" w:rsidRPr="008D40E2">
        <w:rPr>
          <w:szCs w:val="28"/>
          <w:lang w:val="uk-UA"/>
        </w:rPr>
        <w:t xml:space="preserve"> своїх інвестиційних портфелів; інструментарій аналізу ролі портфельного інвестування</w:t>
      </w:r>
      <w:r w:rsidR="002C2889" w:rsidRPr="008D40E2">
        <w:rPr>
          <w:szCs w:val="28"/>
          <w:lang w:val="uk-UA"/>
        </w:rPr>
        <w:t>,</w:t>
      </w:r>
      <w:r w:rsidR="000A5010" w:rsidRPr="008D40E2">
        <w:rPr>
          <w:szCs w:val="28"/>
          <w:lang w:val="uk-UA"/>
        </w:rPr>
        <w:t xml:space="preserve"> методики оцінки рівня доходності цінних паперів</w:t>
      </w:r>
      <w:r w:rsidR="00E10FB6" w:rsidRPr="00E10FB6">
        <w:rPr>
          <w:szCs w:val="28"/>
          <w:lang w:val="uk-UA"/>
        </w:rPr>
        <w:t xml:space="preserve"> </w:t>
      </w:r>
      <w:r w:rsidR="00E10FB6" w:rsidRPr="00555309">
        <w:rPr>
          <w:szCs w:val="28"/>
          <w:lang w:val="uk-UA"/>
        </w:rPr>
        <w:t>[</w:t>
      </w:r>
      <w:r w:rsidR="00E10FB6">
        <w:rPr>
          <w:szCs w:val="28"/>
          <w:lang w:val="en-US"/>
        </w:rPr>
        <w:fldChar w:fldCharType="begin"/>
      </w:r>
      <w:r w:rsidR="00E10FB6" w:rsidRPr="00555309">
        <w:rPr>
          <w:szCs w:val="28"/>
          <w:lang w:val="uk-UA"/>
        </w:rPr>
        <w:instrText xml:space="preserve"> </w:instrText>
      </w:r>
      <w:r w:rsidR="00E10FB6">
        <w:rPr>
          <w:szCs w:val="28"/>
          <w:lang w:val="en-US"/>
        </w:rPr>
        <w:instrText>REF</w:instrText>
      </w:r>
      <w:r w:rsidR="00E10FB6" w:rsidRPr="00555309">
        <w:rPr>
          <w:szCs w:val="28"/>
          <w:lang w:val="uk-UA"/>
        </w:rPr>
        <w:instrText xml:space="preserve"> Кафтя \</w:instrText>
      </w:r>
      <w:r w:rsidR="00E10FB6">
        <w:rPr>
          <w:szCs w:val="28"/>
          <w:lang w:val="en-US"/>
        </w:rPr>
        <w:instrText>r</w:instrText>
      </w:r>
      <w:r w:rsidR="00E10FB6" w:rsidRPr="00555309">
        <w:rPr>
          <w:szCs w:val="28"/>
          <w:lang w:val="uk-UA"/>
        </w:rPr>
        <w:instrText xml:space="preserve"> \</w:instrText>
      </w:r>
      <w:r w:rsidR="00E10FB6">
        <w:rPr>
          <w:szCs w:val="28"/>
          <w:lang w:val="en-US"/>
        </w:rPr>
        <w:instrText>h</w:instrText>
      </w:r>
      <w:r w:rsidR="00E10FB6" w:rsidRPr="00555309">
        <w:rPr>
          <w:szCs w:val="28"/>
          <w:lang w:val="uk-UA"/>
        </w:rPr>
        <w:instrText xml:space="preserve"> </w:instrText>
      </w:r>
      <w:r w:rsidR="00E10FB6">
        <w:rPr>
          <w:szCs w:val="28"/>
          <w:lang w:val="en-US"/>
        </w:rPr>
      </w:r>
      <w:r w:rsidR="00E10FB6">
        <w:rPr>
          <w:szCs w:val="28"/>
          <w:lang w:val="en-US"/>
        </w:rPr>
        <w:fldChar w:fldCharType="separate"/>
      </w:r>
      <w:r w:rsidR="00BA716F" w:rsidRPr="004F54CC">
        <w:rPr>
          <w:szCs w:val="28"/>
          <w:lang w:val="uk-UA"/>
        </w:rPr>
        <w:t>18</w:t>
      </w:r>
      <w:r w:rsidR="00E10FB6">
        <w:rPr>
          <w:szCs w:val="28"/>
          <w:lang w:val="en-US"/>
        </w:rPr>
        <w:fldChar w:fldCharType="end"/>
      </w:r>
      <w:r w:rsidR="00E10FB6" w:rsidRPr="00555309">
        <w:rPr>
          <w:szCs w:val="28"/>
          <w:lang w:val="uk-UA"/>
        </w:rPr>
        <w:t>]</w:t>
      </w:r>
      <w:r w:rsidR="00555309" w:rsidRPr="00555309">
        <w:rPr>
          <w:szCs w:val="28"/>
          <w:lang w:val="uk-UA"/>
        </w:rPr>
        <w:t>.</w:t>
      </w:r>
    </w:p>
    <w:p w14:paraId="7D7E7705" w14:textId="351B981A" w:rsidR="00A6465F" w:rsidRPr="008D40E2" w:rsidRDefault="002F5CE1" w:rsidP="003A227D">
      <w:pPr>
        <w:pStyle w:val="a3"/>
        <w:spacing w:line="360" w:lineRule="auto"/>
        <w:ind w:left="113" w:right="113" w:firstLine="709"/>
        <w:jc w:val="both"/>
        <w:rPr>
          <w:szCs w:val="28"/>
          <w:lang w:val="uk-UA"/>
        </w:rPr>
      </w:pPr>
      <w:r w:rsidRPr="008D40E2">
        <w:rPr>
          <w:szCs w:val="28"/>
          <w:lang w:val="uk-UA"/>
        </w:rPr>
        <w:t xml:space="preserve">Особлива увага ТРТ була спрямована на аналіз окремих цінних паперів, тоді як загальні параметри портфеля не враховувалися. Тобто, згідно </w:t>
      </w:r>
      <w:r w:rsidR="001F0701" w:rsidRPr="008D40E2">
        <w:rPr>
          <w:szCs w:val="28"/>
          <w:lang w:val="uk-UA"/>
        </w:rPr>
        <w:t>з даним</w:t>
      </w:r>
      <w:r w:rsidRPr="008D40E2">
        <w:rPr>
          <w:szCs w:val="28"/>
          <w:lang w:val="uk-UA"/>
        </w:rPr>
        <w:t xml:space="preserve"> підход</w:t>
      </w:r>
      <w:r w:rsidR="001F0701" w:rsidRPr="008D40E2">
        <w:rPr>
          <w:szCs w:val="28"/>
          <w:lang w:val="uk-UA"/>
        </w:rPr>
        <w:t>ом</w:t>
      </w:r>
      <w:r w:rsidR="001B67FF">
        <w:rPr>
          <w:szCs w:val="28"/>
          <w:lang w:val="uk-UA"/>
        </w:rPr>
        <w:t>, співвідношенням дохо</w:t>
      </w:r>
      <w:r w:rsidRPr="008D40E2">
        <w:rPr>
          <w:szCs w:val="28"/>
          <w:lang w:val="uk-UA"/>
        </w:rPr>
        <w:t xml:space="preserve">дності окремих цінних паперів, що входять до одного </w:t>
      </w:r>
      <w:r w:rsidR="00AE3744" w:rsidRPr="008D40E2">
        <w:rPr>
          <w:szCs w:val="28"/>
          <w:lang w:val="uk-UA"/>
        </w:rPr>
        <w:t>портфеля</w:t>
      </w:r>
      <w:r w:rsidRPr="008D40E2">
        <w:rPr>
          <w:szCs w:val="28"/>
          <w:lang w:val="uk-UA"/>
        </w:rPr>
        <w:t xml:space="preserve"> можна знехтувати. </w:t>
      </w:r>
    </w:p>
    <w:p w14:paraId="77A903DB" w14:textId="0C5FE416" w:rsidR="002F5CE1" w:rsidRPr="00555309" w:rsidRDefault="002F5CE1" w:rsidP="003A227D">
      <w:pPr>
        <w:pStyle w:val="a3"/>
        <w:spacing w:line="360" w:lineRule="auto"/>
        <w:ind w:left="113" w:right="113" w:firstLine="709"/>
        <w:jc w:val="both"/>
        <w:rPr>
          <w:szCs w:val="28"/>
          <w:lang w:val="ru-RU"/>
        </w:rPr>
      </w:pPr>
      <w:r w:rsidRPr="008D40E2">
        <w:rPr>
          <w:szCs w:val="28"/>
          <w:lang w:val="uk-UA"/>
        </w:rPr>
        <w:t xml:space="preserve">Основними представниками </w:t>
      </w:r>
      <w:r w:rsidR="0021688D" w:rsidRPr="008D40E2">
        <w:rPr>
          <w:szCs w:val="28"/>
          <w:lang w:val="uk-UA"/>
        </w:rPr>
        <w:t>ТРТ</w:t>
      </w:r>
      <w:r w:rsidRPr="008D40E2">
        <w:rPr>
          <w:szCs w:val="28"/>
          <w:lang w:val="uk-UA"/>
        </w:rPr>
        <w:t xml:space="preserve"> </w:t>
      </w:r>
      <w:r w:rsidR="0021688D" w:rsidRPr="008D40E2">
        <w:rPr>
          <w:szCs w:val="28"/>
          <w:lang w:val="uk-UA"/>
        </w:rPr>
        <w:t>були</w:t>
      </w:r>
      <w:r w:rsidRPr="008D40E2">
        <w:rPr>
          <w:szCs w:val="28"/>
          <w:lang w:val="uk-UA"/>
        </w:rPr>
        <w:t xml:space="preserve"> Джон Берр Вільямс</w:t>
      </w:r>
      <w:r w:rsidR="00BA02AC" w:rsidRPr="00BA02AC">
        <w:rPr>
          <w:szCs w:val="28"/>
          <w:lang w:val="ru-RU"/>
        </w:rPr>
        <w:t xml:space="preserve"> [</w:t>
      </w:r>
      <w:r w:rsidR="00BA02AC">
        <w:rPr>
          <w:szCs w:val="28"/>
          <w:lang w:val="ru-RU"/>
        </w:rPr>
        <w:fldChar w:fldCharType="begin"/>
      </w:r>
      <w:r w:rsidR="00BA02AC">
        <w:rPr>
          <w:szCs w:val="28"/>
          <w:lang w:val="ru-RU"/>
        </w:rPr>
        <w:instrText xml:space="preserve"> REF Вільямс \r \h </w:instrText>
      </w:r>
      <w:r w:rsidR="00BA02AC">
        <w:rPr>
          <w:szCs w:val="28"/>
          <w:lang w:val="ru-RU"/>
        </w:rPr>
      </w:r>
      <w:r w:rsidR="00BA02AC">
        <w:rPr>
          <w:szCs w:val="28"/>
          <w:lang w:val="ru-RU"/>
        </w:rPr>
        <w:fldChar w:fldCharType="separate"/>
      </w:r>
      <w:r w:rsidR="00BA716F">
        <w:rPr>
          <w:szCs w:val="28"/>
          <w:lang w:val="ru-RU"/>
        </w:rPr>
        <w:t>63</w:t>
      </w:r>
      <w:r w:rsidR="00BA02AC">
        <w:rPr>
          <w:szCs w:val="28"/>
          <w:lang w:val="ru-RU"/>
        </w:rPr>
        <w:fldChar w:fldCharType="end"/>
      </w:r>
      <w:r w:rsidR="00BA02AC" w:rsidRPr="00BA02AC">
        <w:rPr>
          <w:szCs w:val="28"/>
          <w:lang w:val="ru-RU"/>
        </w:rPr>
        <w:t>]</w:t>
      </w:r>
      <w:r w:rsidRPr="008D40E2">
        <w:rPr>
          <w:szCs w:val="28"/>
          <w:lang w:val="uk-UA"/>
        </w:rPr>
        <w:t>,</w:t>
      </w:r>
      <w:r w:rsidR="00CA22DC" w:rsidRPr="00CA22DC">
        <w:rPr>
          <w:szCs w:val="28"/>
          <w:lang w:val="ru-RU"/>
        </w:rPr>
        <w:t xml:space="preserve"> </w:t>
      </w:r>
      <w:r w:rsidRPr="008D40E2">
        <w:rPr>
          <w:szCs w:val="28"/>
          <w:lang w:val="uk-UA"/>
        </w:rPr>
        <w:t>Діксон Хеммонд Лівенс</w:t>
      </w:r>
      <w:r w:rsidR="00CA22DC">
        <w:rPr>
          <w:szCs w:val="28"/>
          <w:lang w:val="uk-UA"/>
        </w:rPr>
        <w:t xml:space="preserve"> </w:t>
      </w:r>
      <w:r w:rsidR="00CA22DC" w:rsidRPr="00CA22DC">
        <w:rPr>
          <w:szCs w:val="28"/>
          <w:lang w:val="ru-RU"/>
        </w:rPr>
        <w:t>[</w:t>
      </w:r>
      <w:r w:rsidR="00CA22DC">
        <w:rPr>
          <w:szCs w:val="28"/>
          <w:lang w:val="en-US"/>
        </w:rPr>
        <w:fldChar w:fldCharType="begin"/>
      </w:r>
      <w:r w:rsidR="00CA22DC" w:rsidRPr="00CA22DC">
        <w:rPr>
          <w:szCs w:val="28"/>
          <w:lang w:val="ru-RU"/>
        </w:rPr>
        <w:instrText xml:space="preserve"> </w:instrText>
      </w:r>
      <w:r w:rsidR="00CA22DC">
        <w:rPr>
          <w:szCs w:val="28"/>
          <w:lang w:val="en-US"/>
        </w:rPr>
        <w:instrText>REF</w:instrText>
      </w:r>
      <w:r w:rsidR="00CA22DC" w:rsidRPr="00CA22DC">
        <w:rPr>
          <w:szCs w:val="28"/>
          <w:lang w:val="ru-RU"/>
        </w:rPr>
        <w:instrText xml:space="preserve"> Лывенс \</w:instrText>
      </w:r>
      <w:r w:rsidR="00CA22DC">
        <w:rPr>
          <w:szCs w:val="28"/>
          <w:lang w:val="en-US"/>
        </w:rPr>
        <w:instrText>r</w:instrText>
      </w:r>
      <w:r w:rsidR="00CA22DC" w:rsidRPr="00CA22DC">
        <w:rPr>
          <w:szCs w:val="28"/>
          <w:lang w:val="ru-RU"/>
        </w:rPr>
        <w:instrText xml:space="preserve"> \</w:instrText>
      </w:r>
      <w:r w:rsidR="00CA22DC">
        <w:rPr>
          <w:szCs w:val="28"/>
          <w:lang w:val="en-US"/>
        </w:rPr>
        <w:instrText>h</w:instrText>
      </w:r>
      <w:r w:rsidR="00CA22DC" w:rsidRPr="00CA22DC">
        <w:rPr>
          <w:szCs w:val="28"/>
          <w:lang w:val="ru-RU"/>
        </w:rPr>
        <w:instrText xml:space="preserve"> </w:instrText>
      </w:r>
      <w:r w:rsidR="00CA22DC">
        <w:rPr>
          <w:szCs w:val="28"/>
          <w:lang w:val="en-US"/>
        </w:rPr>
      </w:r>
      <w:r w:rsidR="00CA22DC">
        <w:rPr>
          <w:szCs w:val="28"/>
          <w:lang w:val="en-US"/>
        </w:rPr>
        <w:fldChar w:fldCharType="separate"/>
      </w:r>
      <w:r w:rsidR="00BA716F" w:rsidRPr="004F54CC">
        <w:rPr>
          <w:szCs w:val="28"/>
          <w:lang w:val="ru-RU"/>
        </w:rPr>
        <w:t>39</w:t>
      </w:r>
      <w:r w:rsidR="00CA22DC">
        <w:rPr>
          <w:szCs w:val="28"/>
          <w:lang w:val="en-US"/>
        </w:rPr>
        <w:fldChar w:fldCharType="end"/>
      </w:r>
      <w:r w:rsidR="00CA22DC" w:rsidRPr="00CA22DC">
        <w:rPr>
          <w:szCs w:val="28"/>
          <w:lang w:val="ru-RU"/>
        </w:rPr>
        <w:t xml:space="preserve">] </w:t>
      </w:r>
      <w:r w:rsidR="00CA22DC">
        <w:rPr>
          <w:szCs w:val="28"/>
          <w:lang w:val="uk-UA"/>
        </w:rPr>
        <w:t>та інші</w:t>
      </w:r>
      <w:r w:rsidRPr="008D40E2">
        <w:rPr>
          <w:szCs w:val="28"/>
          <w:lang w:val="uk-UA"/>
        </w:rPr>
        <w:t xml:space="preserve">. У 1938 році Вільямс видав книгу «Теорія інвестиційної вартості», у якій було відображено </w:t>
      </w:r>
      <w:r w:rsidR="00B83260" w:rsidRPr="008D40E2">
        <w:rPr>
          <w:szCs w:val="28"/>
          <w:lang w:val="uk-UA"/>
        </w:rPr>
        <w:t xml:space="preserve">тогочасні </w:t>
      </w:r>
      <w:r w:rsidR="001135C5" w:rsidRPr="008D40E2">
        <w:rPr>
          <w:szCs w:val="28"/>
          <w:lang w:val="uk-UA"/>
        </w:rPr>
        <w:t xml:space="preserve">наукові погляди </w:t>
      </w:r>
      <w:r w:rsidR="00B83260" w:rsidRPr="008D40E2">
        <w:rPr>
          <w:szCs w:val="28"/>
          <w:lang w:val="uk-UA"/>
        </w:rPr>
        <w:t>на дану проблему</w:t>
      </w:r>
      <w:r w:rsidR="00E10FB6">
        <w:rPr>
          <w:szCs w:val="28"/>
          <w:lang w:val="uk-UA"/>
        </w:rPr>
        <w:t xml:space="preserve"> </w:t>
      </w:r>
      <w:r w:rsidR="00E10FB6" w:rsidRPr="002821B9">
        <w:rPr>
          <w:szCs w:val="28"/>
          <w:lang w:val="uk-UA"/>
        </w:rPr>
        <w:t>[</w:t>
      </w:r>
      <w:r w:rsidR="00E10FB6">
        <w:rPr>
          <w:szCs w:val="28"/>
          <w:lang w:val="en-US"/>
        </w:rPr>
        <w:fldChar w:fldCharType="begin"/>
      </w:r>
      <w:r w:rsidR="00E10FB6" w:rsidRPr="002821B9">
        <w:rPr>
          <w:szCs w:val="28"/>
          <w:lang w:val="uk-UA"/>
        </w:rPr>
        <w:instrText xml:space="preserve"> </w:instrText>
      </w:r>
      <w:r w:rsidR="00E10FB6">
        <w:rPr>
          <w:szCs w:val="28"/>
          <w:lang w:val="en-US"/>
        </w:rPr>
        <w:instrText>REF</w:instrText>
      </w:r>
      <w:r w:rsidR="00E10FB6" w:rsidRPr="002821B9">
        <w:rPr>
          <w:szCs w:val="28"/>
          <w:lang w:val="uk-UA"/>
        </w:rPr>
        <w:instrText xml:space="preserve"> Вільямс \</w:instrText>
      </w:r>
      <w:r w:rsidR="00E10FB6">
        <w:rPr>
          <w:szCs w:val="28"/>
          <w:lang w:val="en-US"/>
        </w:rPr>
        <w:instrText>r</w:instrText>
      </w:r>
      <w:r w:rsidR="00E10FB6" w:rsidRPr="002821B9">
        <w:rPr>
          <w:szCs w:val="28"/>
          <w:lang w:val="uk-UA"/>
        </w:rPr>
        <w:instrText xml:space="preserve"> \</w:instrText>
      </w:r>
      <w:r w:rsidR="00E10FB6">
        <w:rPr>
          <w:szCs w:val="28"/>
          <w:lang w:val="en-US"/>
        </w:rPr>
        <w:instrText>h</w:instrText>
      </w:r>
      <w:r w:rsidR="00E10FB6" w:rsidRPr="002821B9">
        <w:rPr>
          <w:szCs w:val="28"/>
          <w:lang w:val="uk-UA"/>
        </w:rPr>
        <w:instrText xml:space="preserve"> </w:instrText>
      </w:r>
      <w:r w:rsidR="00E10FB6">
        <w:rPr>
          <w:szCs w:val="28"/>
          <w:lang w:val="en-US"/>
        </w:rPr>
      </w:r>
      <w:r w:rsidR="00E10FB6">
        <w:rPr>
          <w:szCs w:val="28"/>
          <w:lang w:val="en-US"/>
        </w:rPr>
        <w:fldChar w:fldCharType="separate"/>
      </w:r>
      <w:r w:rsidR="00BA716F" w:rsidRPr="004F54CC">
        <w:rPr>
          <w:szCs w:val="28"/>
          <w:lang w:val="ru-RU"/>
        </w:rPr>
        <w:t>63</w:t>
      </w:r>
      <w:r w:rsidR="00E10FB6">
        <w:rPr>
          <w:szCs w:val="28"/>
          <w:lang w:val="en-US"/>
        </w:rPr>
        <w:fldChar w:fldCharType="end"/>
      </w:r>
      <w:r w:rsidR="00E10FB6" w:rsidRPr="002821B9">
        <w:rPr>
          <w:szCs w:val="28"/>
          <w:lang w:val="uk-UA"/>
        </w:rPr>
        <w:t>]</w:t>
      </w:r>
      <w:r w:rsidR="00555309" w:rsidRPr="00555309">
        <w:rPr>
          <w:szCs w:val="28"/>
          <w:lang w:val="ru-RU"/>
        </w:rPr>
        <w:t xml:space="preserve">. </w:t>
      </w:r>
    </w:p>
    <w:p w14:paraId="2A05F14E" w14:textId="6DB9FC06" w:rsidR="00A6465F" w:rsidRPr="00555309" w:rsidRDefault="00E1508C" w:rsidP="003A227D">
      <w:pPr>
        <w:pStyle w:val="a3"/>
        <w:spacing w:line="360" w:lineRule="auto"/>
        <w:ind w:left="113" w:right="113" w:firstLine="709"/>
        <w:jc w:val="both"/>
        <w:rPr>
          <w:szCs w:val="28"/>
          <w:lang w:val="ru-RU"/>
        </w:rPr>
      </w:pPr>
      <w:r>
        <w:rPr>
          <w:szCs w:val="28"/>
          <w:lang w:val="uk-UA"/>
        </w:rPr>
        <w:t>У</w:t>
      </w:r>
      <w:r w:rsidR="001135C5" w:rsidRPr="008D40E2">
        <w:rPr>
          <w:szCs w:val="28"/>
          <w:lang w:val="uk-UA"/>
        </w:rPr>
        <w:t>клад</w:t>
      </w:r>
      <w:r w:rsidR="00D4285C" w:rsidRPr="008D40E2">
        <w:rPr>
          <w:szCs w:val="28"/>
          <w:lang w:val="uk-UA"/>
        </w:rPr>
        <w:t>е</w:t>
      </w:r>
      <w:r w:rsidR="001135C5" w:rsidRPr="008D40E2">
        <w:rPr>
          <w:szCs w:val="28"/>
          <w:lang w:val="uk-UA"/>
        </w:rPr>
        <w:t>ння коштів у два та більше об’єкт</w:t>
      </w:r>
      <w:r w:rsidR="00295270" w:rsidRPr="008D40E2">
        <w:rPr>
          <w:szCs w:val="28"/>
          <w:lang w:val="uk-UA"/>
        </w:rPr>
        <w:t>ів</w:t>
      </w:r>
      <w:r w:rsidR="001135C5" w:rsidRPr="008D40E2">
        <w:rPr>
          <w:szCs w:val="28"/>
          <w:lang w:val="uk-UA"/>
        </w:rPr>
        <w:t xml:space="preserve"> інвестування вказує на те, що прихильники ТРТ </w:t>
      </w:r>
      <w:r w:rsidR="002F5CE1" w:rsidRPr="008D40E2">
        <w:rPr>
          <w:szCs w:val="28"/>
          <w:lang w:val="uk-UA"/>
        </w:rPr>
        <w:t xml:space="preserve">усвідомлювали необхідність врахування при формуванні інвестиційного портфеля не тільки очікуваної доходності цінних паперів, але й ризику, однак </w:t>
      </w:r>
      <w:r w:rsidR="001135C5" w:rsidRPr="008D40E2">
        <w:rPr>
          <w:szCs w:val="28"/>
          <w:lang w:val="uk-UA"/>
        </w:rPr>
        <w:t>на той момент чітка методика оцінки ризику портфеля була відсутня</w:t>
      </w:r>
      <w:r w:rsidR="00E10FB6" w:rsidRPr="00E10FB6">
        <w:rPr>
          <w:szCs w:val="28"/>
          <w:lang w:val="uk-UA"/>
        </w:rPr>
        <w:t xml:space="preserve"> </w:t>
      </w:r>
      <w:r w:rsidR="00E10FB6" w:rsidRPr="002821B9">
        <w:rPr>
          <w:szCs w:val="28"/>
          <w:lang w:val="uk-UA"/>
        </w:rPr>
        <w:t>[</w:t>
      </w:r>
      <w:r w:rsidR="00E10FB6">
        <w:rPr>
          <w:szCs w:val="28"/>
          <w:lang w:val="en-US"/>
        </w:rPr>
        <w:fldChar w:fldCharType="begin"/>
      </w:r>
      <w:r w:rsidR="00E10FB6" w:rsidRPr="002821B9">
        <w:rPr>
          <w:szCs w:val="28"/>
          <w:lang w:val="uk-UA"/>
        </w:rPr>
        <w:instrText xml:space="preserve"> </w:instrText>
      </w:r>
      <w:r w:rsidR="00E10FB6">
        <w:rPr>
          <w:szCs w:val="28"/>
          <w:lang w:val="en-US"/>
        </w:rPr>
        <w:instrText>REF</w:instrText>
      </w:r>
      <w:r w:rsidR="00E10FB6" w:rsidRPr="002821B9">
        <w:rPr>
          <w:szCs w:val="28"/>
          <w:lang w:val="uk-UA"/>
        </w:rPr>
        <w:instrText xml:space="preserve"> Вергелес \</w:instrText>
      </w:r>
      <w:r w:rsidR="00E10FB6">
        <w:rPr>
          <w:szCs w:val="28"/>
          <w:lang w:val="en-US"/>
        </w:rPr>
        <w:instrText>r</w:instrText>
      </w:r>
      <w:r w:rsidR="00E10FB6" w:rsidRPr="002821B9">
        <w:rPr>
          <w:szCs w:val="28"/>
          <w:lang w:val="uk-UA"/>
        </w:rPr>
        <w:instrText xml:space="preserve"> \</w:instrText>
      </w:r>
      <w:r w:rsidR="00E10FB6">
        <w:rPr>
          <w:szCs w:val="28"/>
          <w:lang w:val="en-US"/>
        </w:rPr>
        <w:instrText>h</w:instrText>
      </w:r>
      <w:r w:rsidR="00E10FB6" w:rsidRPr="002821B9">
        <w:rPr>
          <w:szCs w:val="28"/>
          <w:lang w:val="uk-UA"/>
        </w:rPr>
        <w:instrText xml:space="preserve"> </w:instrText>
      </w:r>
      <w:r w:rsidR="00E10FB6">
        <w:rPr>
          <w:szCs w:val="28"/>
          <w:lang w:val="en-US"/>
        </w:rPr>
      </w:r>
      <w:r w:rsidR="00E10FB6">
        <w:rPr>
          <w:szCs w:val="28"/>
          <w:lang w:val="en-US"/>
        </w:rPr>
        <w:fldChar w:fldCharType="separate"/>
      </w:r>
      <w:r w:rsidR="00BA716F" w:rsidRPr="004F54CC">
        <w:rPr>
          <w:szCs w:val="28"/>
          <w:lang w:val="ru-RU"/>
        </w:rPr>
        <w:t>5</w:t>
      </w:r>
      <w:r w:rsidR="00E10FB6">
        <w:rPr>
          <w:szCs w:val="28"/>
          <w:lang w:val="en-US"/>
        </w:rPr>
        <w:fldChar w:fldCharType="end"/>
      </w:r>
      <w:r w:rsidR="00E10FB6" w:rsidRPr="002821B9">
        <w:rPr>
          <w:szCs w:val="28"/>
          <w:lang w:val="uk-UA"/>
        </w:rPr>
        <w:t>]</w:t>
      </w:r>
      <w:r w:rsidR="00555309" w:rsidRPr="00555309">
        <w:rPr>
          <w:szCs w:val="28"/>
          <w:lang w:val="ru-RU"/>
        </w:rPr>
        <w:t xml:space="preserve">. </w:t>
      </w:r>
    </w:p>
    <w:p w14:paraId="410703D8" w14:textId="761D50DA" w:rsidR="00B83260" w:rsidRPr="00555309" w:rsidRDefault="00B83260" w:rsidP="003A227D">
      <w:pPr>
        <w:pStyle w:val="a3"/>
        <w:spacing w:line="360" w:lineRule="auto"/>
        <w:ind w:left="113" w:right="113" w:firstLine="709"/>
        <w:jc w:val="both"/>
        <w:rPr>
          <w:sz w:val="22"/>
          <w:szCs w:val="22"/>
          <w:lang w:val="ru-RU"/>
        </w:rPr>
      </w:pPr>
      <w:r w:rsidRPr="008D40E2">
        <w:rPr>
          <w:szCs w:val="28"/>
          <w:lang w:val="uk-UA"/>
        </w:rPr>
        <w:t xml:space="preserve">Підхід до зниження загального ризику </w:t>
      </w:r>
      <w:r w:rsidR="00AE3744" w:rsidRPr="008D40E2">
        <w:rPr>
          <w:szCs w:val="28"/>
          <w:lang w:val="uk-UA"/>
        </w:rPr>
        <w:t>портфеля</w:t>
      </w:r>
      <w:r w:rsidRPr="008D40E2">
        <w:rPr>
          <w:szCs w:val="28"/>
          <w:lang w:val="uk-UA"/>
        </w:rPr>
        <w:t xml:space="preserve"> шляхом збільшення кількості цінних паперів в інвестиційному портфелі сьогодні відомий як проста диверсифікація. </w:t>
      </w:r>
      <w:r w:rsidR="001F0701" w:rsidRPr="008D40E2">
        <w:rPr>
          <w:szCs w:val="28"/>
          <w:lang w:val="uk-UA"/>
        </w:rPr>
        <w:t xml:space="preserve">Згідно з даним підходом </w:t>
      </w:r>
      <w:r w:rsidR="001B67FF">
        <w:rPr>
          <w:szCs w:val="28"/>
          <w:lang w:val="uk-UA"/>
        </w:rPr>
        <w:t>у</w:t>
      </w:r>
      <w:r w:rsidRPr="008D40E2">
        <w:rPr>
          <w:szCs w:val="28"/>
          <w:lang w:val="uk-UA"/>
        </w:rPr>
        <w:t>кладання коштів у 100 різних цін</w:t>
      </w:r>
      <w:r w:rsidR="001B67FF">
        <w:rPr>
          <w:szCs w:val="28"/>
          <w:lang w:val="uk-UA"/>
        </w:rPr>
        <w:t>них паперів нестиме за собою у</w:t>
      </w:r>
      <w:r w:rsidRPr="008D40E2">
        <w:rPr>
          <w:szCs w:val="28"/>
          <w:lang w:val="uk-UA"/>
        </w:rPr>
        <w:t xml:space="preserve"> </w:t>
      </w:r>
      <w:r w:rsidR="0021688D" w:rsidRPr="008D40E2">
        <w:rPr>
          <w:szCs w:val="28"/>
          <w:lang w:val="uk-UA"/>
        </w:rPr>
        <w:t>десять</w:t>
      </w:r>
      <w:r w:rsidRPr="008D40E2">
        <w:rPr>
          <w:szCs w:val="28"/>
          <w:lang w:val="uk-UA"/>
        </w:rPr>
        <w:t xml:space="preserve"> разів нижчий ризик, ніж інвестиції у 10 таких цінних паперів</w:t>
      </w:r>
      <w:r w:rsidR="00E10FB6" w:rsidRPr="00E10FB6">
        <w:rPr>
          <w:szCs w:val="28"/>
          <w:lang w:val="ru-RU"/>
        </w:rPr>
        <w:t xml:space="preserve"> </w:t>
      </w:r>
      <w:r w:rsidR="00E10FB6" w:rsidRPr="002821B9">
        <w:rPr>
          <w:szCs w:val="28"/>
          <w:lang w:val="ru-RU"/>
        </w:rPr>
        <w:t>[</w:t>
      </w:r>
      <w:r w:rsidR="00E10FB6">
        <w:rPr>
          <w:szCs w:val="28"/>
          <w:lang w:val="en-US"/>
        </w:rPr>
        <w:fldChar w:fldCharType="begin"/>
      </w:r>
      <w:r w:rsidR="00E10FB6" w:rsidRPr="002821B9">
        <w:rPr>
          <w:szCs w:val="28"/>
          <w:lang w:val="ru-RU"/>
        </w:rPr>
        <w:instrText xml:space="preserve"> </w:instrText>
      </w:r>
      <w:r w:rsidR="00E10FB6">
        <w:rPr>
          <w:szCs w:val="28"/>
          <w:lang w:val="en-US"/>
        </w:rPr>
        <w:instrText>REF</w:instrText>
      </w:r>
      <w:r w:rsidR="00E10FB6" w:rsidRPr="002821B9">
        <w:rPr>
          <w:szCs w:val="28"/>
          <w:lang w:val="ru-RU"/>
        </w:rPr>
        <w:instrText xml:space="preserve"> </w:instrText>
      </w:r>
      <w:r w:rsidR="00E10FB6">
        <w:rPr>
          <w:szCs w:val="28"/>
          <w:lang w:val="en-US"/>
        </w:rPr>
        <w:instrText>Lekovi</w:instrText>
      </w:r>
      <w:r w:rsidR="00E10FB6" w:rsidRPr="002821B9">
        <w:rPr>
          <w:szCs w:val="28"/>
          <w:lang w:val="ru-RU"/>
        </w:rPr>
        <w:instrText>ćдис \</w:instrText>
      </w:r>
      <w:r w:rsidR="00E10FB6">
        <w:rPr>
          <w:szCs w:val="28"/>
          <w:lang w:val="en-US"/>
        </w:rPr>
        <w:instrText>r</w:instrText>
      </w:r>
      <w:r w:rsidR="00E10FB6" w:rsidRPr="002821B9">
        <w:rPr>
          <w:szCs w:val="28"/>
          <w:lang w:val="ru-RU"/>
        </w:rPr>
        <w:instrText xml:space="preserve"> \</w:instrText>
      </w:r>
      <w:r w:rsidR="00E10FB6">
        <w:rPr>
          <w:szCs w:val="28"/>
          <w:lang w:val="en-US"/>
        </w:rPr>
        <w:instrText>h</w:instrText>
      </w:r>
      <w:r w:rsidR="00E10FB6" w:rsidRPr="002821B9">
        <w:rPr>
          <w:szCs w:val="28"/>
          <w:lang w:val="ru-RU"/>
        </w:rPr>
        <w:instrText xml:space="preserve"> </w:instrText>
      </w:r>
      <w:r w:rsidR="00E10FB6">
        <w:rPr>
          <w:szCs w:val="28"/>
          <w:lang w:val="en-US"/>
        </w:rPr>
      </w:r>
      <w:r w:rsidR="00E10FB6">
        <w:rPr>
          <w:szCs w:val="28"/>
          <w:lang w:val="en-US"/>
        </w:rPr>
        <w:fldChar w:fldCharType="separate"/>
      </w:r>
      <w:r w:rsidR="00BA716F" w:rsidRPr="004F54CC">
        <w:rPr>
          <w:szCs w:val="28"/>
          <w:lang w:val="ru-RU"/>
        </w:rPr>
        <w:t>40</w:t>
      </w:r>
      <w:r w:rsidR="00E10FB6">
        <w:rPr>
          <w:szCs w:val="28"/>
          <w:lang w:val="en-US"/>
        </w:rPr>
        <w:fldChar w:fldCharType="end"/>
      </w:r>
      <w:r w:rsidR="00E10FB6" w:rsidRPr="002821B9">
        <w:rPr>
          <w:szCs w:val="28"/>
          <w:lang w:val="ru-RU"/>
        </w:rPr>
        <w:t xml:space="preserve">, </w:t>
      </w:r>
      <w:r w:rsidR="00E10FB6">
        <w:rPr>
          <w:szCs w:val="28"/>
          <w:lang w:val="en-US"/>
        </w:rPr>
        <w:t>c</w:t>
      </w:r>
      <w:r w:rsidR="00E10FB6" w:rsidRPr="002821B9">
        <w:rPr>
          <w:szCs w:val="28"/>
          <w:lang w:val="ru-RU"/>
        </w:rPr>
        <w:t>.</w:t>
      </w:r>
      <w:r w:rsidR="00F659C0">
        <w:rPr>
          <w:szCs w:val="28"/>
          <w:lang w:val="ru-RU"/>
        </w:rPr>
        <w:t xml:space="preserve"> </w:t>
      </w:r>
      <w:r w:rsidR="00E10FB6" w:rsidRPr="002821B9">
        <w:rPr>
          <w:szCs w:val="28"/>
          <w:lang w:val="ru-RU"/>
        </w:rPr>
        <w:t>9]</w:t>
      </w:r>
      <w:r w:rsidR="00555309" w:rsidRPr="00555309">
        <w:rPr>
          <w:szCs w:val="28"/>
          <w:lang w:val="ru-RU"/>
        </w:rPr>
        <w:t>.</w:t>
      </w:r>
    </w:p>
    <w:p w14:paraId="452B4C63" w14:textId="77777777" w:rsidR="002C2889" w:rsidRPr="008D40E2" w:rsidRDefault="007D55B4" w:rsidP="003A227D">
      <w:pPr>
        <w:pStyle w:val="a3"/>
        <w:spacing w:line="360" w:lineRule="auto"/>
        <w:ind w:left="113" w:right="113" w:firstLine="709"/>
        <w:jc w:val="both"/>
        <w:rPr>
          <w:szCs w:val="28"/>
          <w:lang w:val="uk-UA"/>
        </w:rPr>
      </w:pPr>
      <w:r w:rsidRPr="008D40E2">
        <w:rPr>
          <w:szCs w:val="28"/>
          <w:lang w:val="uk-UA"/>
        </w:rPr>
        <w:t>З</w:t>
      </w:r>
      <w:r w:rsidR="00B83260" w:rsidRPr="008D40E2">
        <w:rPr>
          <w:szCs w:val="28"/>
          <w:lang w:val="uk-UA"/>
        </w:rPr>
        <w:t xml:space="preserve">а диверсифікацію такого типу </w:t>
      </w:r>
      <w:r w:rsidRPr="008D40E2">
        <w:rPr>
          <w:szCs w:val="28"/>
          <w:lang w:val="uk-UA"/>
        </w:rPr>
        <w:t xml:space="preserve">і </w:t>
      </w:r>
      <w:r w:rsidR="00B83260" w:rsidRPr="008D40E2">
        <w:rPr>
          <w:szCs w:val="28"/>
          <w:lang w:val="uk-UA"/>
        </w:rPr>
        <w:t xml:space="preserve">виступали </w:t>
      </w:r>
      <w:r w:rsidR="00CA7E7C" w:rsidRPr="008D40E2">
        <w:rPr>
          <w:szCs w:val="28"/>
          <w:lang w:val="uk-UA"/>
        </w:rPr>
        <w:t>прихильники</w:t>
      </w:r>
      <w:r w:rsidR="00B83260" w:rsidRPr="008D40E2">
        <w:rPr>
          <w:szCs w:val="28"/>
          <w:lang w:val="uk-UA"/>
        </w:rPr>
        <w:t xml:space="preserve"> ТРТ. Однак той факт, що ризик окремих інвестицій менш важливий, ніж їхній внесок у загальний ризик портфеля</w:t>
      </w:r>
      <w:r w:rsidR="002C2889" w:rsidRPr="008D40E2">
        <w:rPr>
          <w:szCs w:val="28"/>
          <w:lang w:val="uk-UA"/>
        </w:rPr>
        <w:t xml:space="preserve"> не був врахований</w:t>
      </w:r>
      <w:r w:rsidR="00B83260" w:rsidRPr="008D40E2">
        <w:rPr>
          <w:szCs w:val="28"/>
          <w:lang w:val="uk-UA"/>
        </w:rPr>
        <w:t xml:space="preserve">. </w:t>
      </w:r>
      <w:r w:rsidR="00CA7E7C" w:rsidRPr="008D40E2">
        <w:rPr>
          <w:szCs w:val="28"/>
          <w:lang w:val="uk-UA"/>
        </w:rPr>
        <w:t xml:space="preserve">Отже, </w:t>
      </w:r>
      <w:r w:rsidR="00B83260" w:rsidRPr="008D40E2">
        <w:rPr>
          <w:szCs w:val="28"/>
          <w:lang w:val="uk-UA"/>
        </w:rPr>
        <w:t>ТРТ базува</w:t>
      </w:r>
      <w:r w:rsidRPr="008D40E2">
        <w:rPr>
          <w:szCs w:val="28"/>
          <w:lang w:val="uk-UA"/>
        </w:rPr>
        <w:t>лася</w:t>
      </w:r>
      <w:r w:rsidR="00B83260" w:rsidRPr="008D40E2">
        <w:rPr>
          <w:szCs w:val="28"/>
          <w:lang w:val="uk-UA"/>
        </w:rPr>
        <w:t xml:space="preserve"> на елементарних </w:t>
      </w:r>
      <w:r w:rsidR="00CA7E7C" w:rsidRPr="008D40E2">
        <w:rPr>
          <w:szCs w:val="28"/>
          <w:lang w:val="uk-UA"/>
        </w:rPr>
        <w:t xml:space="preserve">аналітичних даних, </w:t>
      </w:r>
      <w:r w:rsidR="00B83260" w:rsidRPr="008D40E2">
        <w:rPr>
          <w:szCs w:val="28"/>
          <w:lang w:val="uk-UA"/>
        </w:rPr>
        <w:t>характеризува</w:t>
      </w:r>
      <w:r w:rsidRPr="008D40E2">
        <w:rPr>
          <w:szCs w:val="28"/>
          <w:lang w:val="uk-UA"/>
        </w:rPr>
        <w:t>ла</w:t>
      </w:r>
      <w:r w:rsidR="00B83260" w:rsidRPr="008D40E2">
        <w:rPr>
          <w:szCs w:val="28"/>
          <w:lang w:val="uk-UA"/>
        </w:rPr>
        <w:t>ся суб’єктивним підходом до формування оптимального портфеля цінни</w:t>
      </w:r>
      <w:r w:rsidR="00CA7E7C" w:rsidRPr="008D40E2">
        <w:rPr>
          <w:szCs w:val="28"/>
          <w:lang w:val="uk-UA"/>
        </w:rPr>
        <w:t>х паперів та потребува</w:t>
      </w:r>
      <w:r w:rsidRPr="008D40E2">
        <w:rPr>
          <w:szCs w:val="28"/>
          <w:lang w:val="uk-UA"/>
        </w:rPr>
        <w:t>ла</w:t>
      </w:r>
      <w:r w:rsidR="00CA7E7C" w:rsidRPr="008D40E2">
        <w:rPr>
          <w:szCs w:val="28"/>
          <w:lang w:val="uk-UA"/>
        </w:rPr>
        <w:t xml:space="preserve"> істотного вдосконалення.</w:t>
      </w:r>
    </w:p>
    <w:p w14:paraId="5801ED9A" w14:textId="4C9A6AB9" w:rsidR="00F659C0" w:rsidRPr="00CA22DC" w:rsidRDefault="00AE3744" w:rsidP="0016029A">
      <w:pPr>
        <w:pStyle w:val="a3"/>
        <w:spacing w:line="360" w:lineRule="auto"/>
        <w:ind w:left="113" w:right="113" w:firstLine="709"/>
        <w:jc w:val="both"/>
        <w:rPr>
          <w:szCs w:val="28"/>
          <w:lang w:val="uk-UA"/>
        </w:rPr>
      </w:pPr>
      <w:r w:rsidRPr="008D40E2">
        <w:rPr>
          <w:szCs w:val="28"/>
          <w:lang w:val="uk-UA"/>
        </w:rPr>
        <w:t xml:space="preserve"> </w:t>
      </w:r>
      <w:r w:rsidR="007D55B4" w:rsidRPr="008D40E2">
        <w:rPr>
          <w:szCs w:val="28"/>
          <w:lang w:val="uk-UA"/>
        </w:rPr>
        <w:t xml:space="preserve">Публікація </w:t>
      </w:r>
      <w:r w:rsidR="00295270" w:rsidRPr="008D40E2">
        <w:rPr>
          <w:szCs w:val="28"/>
          <w:lang w:val="uk-UA"/>
        </w:rPr>
        <w:t>у 1952 році</w:t>
      </w:r>
      <w:r w:rsidR="007D55B4" w:rsidRPr="008D40E2">
        <w:rPr>
          <w:szCs w:val="28"/>
          <w:lang w:val="uk-UA"/>
        </w:rPr>
        <w:t xml:space="preserve"> статті Г. Марковіца «Вибір портфеля» («</w:t>
      </w:r>
      <w:r w:rsidR="007D55B4" w:rsidRPr="008D40E2">
        <w:rPr>
          <w:szCs w:val="28"/>
          <w:lang w:val="en-US"/>
        </w:rPr>
        <w:t>P</w:t>
      </w:r>
      <w:r w:rsidR="007D55B4" w:rsidRPr="008D40E2">
        <w:rPr>
          <w:szCs w:val="28"/>
          <w:lang w:val="uk-UA"/>
        </w:rPr>
        <w:t>ortfolio selection</w:t>
      </w:r>
      <w:r w:rsidR="0021688D" w:rsidRPr="008D40E2">
        <w:rPr>
          <w:szCs w:val="28"/>
          <w:lang w:val="uk-UA"/>
        </w:rPr>
        <w:t>»</w:t>
      </w:r>
      <w:r w:rsidR="007D55B4" w:rsidRPr="008D40E2">
        <w:rPr>
          <w:szCs w:val="28"/>
          <w:lang w:val="uk-UA"/>
        </w:rPr>
        <w:t>)</w:t>
      </w:r>
      <w:r w:rsidR="00E10FB6" w:rsidRPr="00E10FB6">
        <w:rPr>
          <w:szCs w:val="28"/>
          <w:lang w:val="uk-UA"/>
        </w:rPr>
        <w:t xml:space="preserve"> [</w:t>
      </w:r>
      <w:r w:rsidR="00E10FB6">
        <w:rPr>
          <w:szCs w:val="28"/>
          <w:lang w:val="en-US"/>
        </w:rPr>
        <w:fldChar w:fldCharType="begin"/>
      </w:r>
      <w:r w:rsidR="00E10FB6" w:rsidRPr="00E10FB6">
        <w:rPr>
          <w:szCs w:val="28"/>
          <w:lang w:val="uk-UA"/>
        </w:rPr>
        <w:instrText xml:space="preserve"> </w:instrText>
      </w:r>
      <w:r w:rsidR="00E10FB6">
        <w:rPr>
          <w:szCs w:val="28"/>
          <w:lang w:val="en-US"/>
        </w:rPr>
        <w:instrText>REF</w:instrText>
      </w:r>
      <w:r w:rsidR="00E10FB6" w:rsidRPr="00E10FB6">
        <w:rPr>
          <w:szCs w:val="28"/>
          <w:lang w:val="uk-UA"/>
        </w:rPr>
        <w:instrText xml:space="preserve"> Марковиц \</w:instrText>
      </w:r>
      <w:r w:rsidR="00E10FB6">
        <w:rPr>
          <w:szCs w:val="28"/>
          <w:lang w:val="en-US"/>
        </w:rPr>
        <w:instrText>r</w:instrText>
      </w:r>
      <w:r w:rsidR="00E10FB6" w:rsidRPr="00E10FB6">
        <w:rPr>
          <w:szCs w:val="28"/>
          <w:lang w:val="uk-UA"/>
        </w:rPr>
        <w:instrText xml:space="preserve"> \</w:instrText>
      </w:r>
      <w:r w:rsidR="00E10FB6">
        <w:rPr>
          <w:szCs w:val="28"/>
          <w:lang w:val="en-US"/>
        </w:rPr>
        <w:instrText>h</w:instrText>
      </w:r>
      <w:r w:rsidR="00E10FB6" w:rsidRPr="00E10FB6">
        <w:rPr>
          <w:szCs w:val="28"/>
          <w:lang w:val="uk-UA"/>
        </w:rPr>
        <w:instrText xml:space="preserve"> </w:instrText>
      </w:r>
      <w:r w:rsidR="00E10FB6">
        <w:rPr>
          <w:szCs w:val="28"/>
          <w:lang w:val="en-US"/>
        </w:rPr>
      </w:r>
      <w:r w:rsidR="00E10FB6">
        <w:rPr>
          <w:szCs w:val="28"/>
          <w:lang w:val="en-US"/>
        </w:rPr>
        <w:fldChar w:fldCharType="separate"/>
      </w:r>
      <w:r w:rsidR="00BA716F" w:rsidRPr="004F54CC">
        <w:rPr>
          <w:szCs w:val="28"/>
          <w:lang w:val="uk-UA"/>
        </w:rPr>
        <w:t>47</w:t>
      </w:r>
      <w:r w:rsidR="00E10FB6">
        <w:rPr>
          <w:szCs w:val="28"/>
          <w:lang w:val="en-US"/>
        </w:rPr>
        <w:fldChar w:fldCharType="end"/>
      </w:r>
      <w:r w:rsidR="00E10FB6" w:rsidRPr="00E10FB6">
        <w:rPr>
          <w:szCs w:val="28"/>
          <w:lang w:val="uk-UA"/>
        </w:rPr>
        <w:t>]</w:t>
      </w:r>
      <w:r w:rsidR="007D55B4" w:rsidRPr="008D40E2">
        <w:rPr>
          <w:szCs w:val="28"/>
          <w:lang w:val="uk-UA"/>
        </w:rPr>
        <w:t xml:space="preserve"> започаткувала розвиток сучасної портфельної теорії</w:t>
      </w:r>
      <w:r w:rsidR="0021688D" w:rsidRPr="008D40E2">
        <w:rPr>
          <w:szCs w:val="28"/>
          <w:lang w:val="uk-UA"/>
        </w:rPr>
        <w:t xml:space="preserve"> (МРТ), </w:t>
      </w:r>
      <w:r w:rsidR="007D55B4" w:rsidRPr="008D40E2">
        <w:rPr>
          <w:szCs w:val="28"/>
          <w:lang w:val="uk-UA"/>
        </w:rPr>
        <w:t xml:space="preserve">фундаментальні принципи якої набули свого подальшого розвитку у працях </w:t>
      </w:r>
      <w:r w:rsidR="0021688D" w:rsidRPr="008D40E2">
        <w:rPr>
          <w:szCs w:val="28"/>
          <w:lang w:val="uk-UA"/>
        </w:rPr>
        <w:t>багатьох</w:t>
      </w:r>
      <w:r w:rsidR="007D55B4" w:rsidRPr="008D40E2">
        <w:rPr>
          <w:szCs w:val="28"/>
          <w:lang w:val="uk-UA"/>
        </w:rPr>
        <w:t xml:space="preserve"> спеціалістів</w:t>
      </w:r>
      <w:r w:rsidR="0021688D" w:rsidRPr="008D40E2">
        <w:rPr>
          <w:szCs w:val="28"/>
          <w:lang w:val="uk-UA"/>
        </w:rPr>
        <w:t>, таких як</w:t>
      </w:r>
      <w:r w:rsidR="007D55B4" w:rsidRPr="008D40E2">
        <w:rPr>
          <w:szCs w:val="28"/>
          <w:lang w:val="uk-UA"/>
        </w:rPr>
        <w:t>: В. Шарп</w:t>
      </w:r>
      <w:r w:rsidR="00F659C0">
        <w:rPr>
          <w:szCs w:val="28"/>
          <w:lang w:val="uk-UA"/>
        </w:rPr>
        <w:t xml:space="preserve"> </w:t>
      </w:r>
      <w:r w:rsidR="00F659C0" w:rsidRPr="00F659C0">
        <w:rPr>
          <w:szCs w:val="28"/>
          <w:lang w:val="uk-UA"/>
        </w:rPr>
        <w:t>[</w:t>
      </w:r>
      <w:r w:rsidR="00F659C0">
        <w:rPr>
          <w:szCs w:val="28"/>
          <w:lang w:val="uk-UA"/>
        </w:rPr>
        <w:fldChar w:fldCharType="begin"/>
      </w:r>
      <w:r w:rsidR="00F659C0">
        <w:rPr>
          <w:szCs w:val="28"/>
          <w:lang w:val="uk-UA"/>
        </w:rPr>
        <w:instrText xml:space="preserve"> REF Шарп \r \h </w:instrText>
      </w:r>
      <w:r w:rsidR="00F659C0">
        <w:rPr>
          <w:szCs w:val="28"/>
          <w:lang w:val="uk-UA"/>
        </w:rPr>
      </w:r>
      <w:r w:rsidR="00F659C0">
        <w:rPr>
          <w:szCs w:val="28"/>
          <w:lang w:val="uk-UA"/>
        </w:rPr>
        <w:fldChar w:fldCharType="separate"/>
      </w:r>
      <w:r w:rsidR="00BA716F">
        <w:rPr>
          <w:szCs w:val="28"/>
          <w:lang w:val="uk-UA"/>
        </w:rPr>
        <w:t>29</w:t>
      </w:r>
      <w:r w:rsidR="00F659C0">
        <w:rPr>
          <w:szCs w:val="28"/>
          <w:lang w:val="uk-UA"/>
        </w:rPr>
        <w:fldChar w:fldCharType="end"/>
      </w:r>
      <w:r w:rsidR="00FF551E" w:rsidRPr="00FF551E">
        <w:rPr>
          <w:szCs w:val="28"/>
          <w:lang w:val="uk-UA"/>
        </w:rPr>
        <w:t xml:space="preserve">, </w:t>
      </w:r>
      <w:r w:rsidR="00FF551E">
        <w:rPr>
          <w:szCs w:val="28"/>
          <w:lang w:val="en-US"/>
        </w:rPr>
        <w:fldChar w:fldCharType="begin"/>
      </w:r>
      <w:r w:rsidR="00FF551E" w:rsidRPr="00CA22DC">
        <w:rPr>
          <w:szCs w:val="28"/>
          <w:lang w:val="uk-UA"/>
        </w:rPr>
        <w:instrText xml:space="preserve"> </w:instrText>
      </w:r>
      <w:r w:rsidR="00FF551E">
        <w:rPr>
          <w:szCs w:val="28"/>
          <w:lang w:val="en-US"/>
        </w:rPr>
        <w:instrText>REF</w:instrText>
      </w:r>
      <w:r w:rsidR="00FF551E" w:rsidRPr="00CA22DC">
        <w:rPr>
          <w:szCs w:val="28"/>
          <w:lang w:val="uk-UA"/>
        </w:rPr>
        <w:instrText xml:space="preserve"> ШарпУпрощенаяМодель \</w:instrText>
      </w:r>
      <w:r w:rsidR="00FF551E">
        <w:rPr>
          <w:szCs w:val="28"/>
          <w:lang w:val="en-US"/>
        </w:rPr>
        <w:instrText>r</w:instrText>
      </w:r>
      <w:r w:rsidR="00FF551E" w:rsidRPr="00CA22DC">
        <w:rPr>
          <w:szCs w:val="28"/>
          <w:lang w:val="uk-UA"/>
        </w:rPr>
        <w:instrText xml:space="preserve"> \</w:instrText>
      </w:r>
      <w:r w:rsidR="00FF551E">
        <w:rPr>
          <w:szCs w:val="28"/>
          <w:lang w:val="en-US"/>
        </w:rPr>
        <w:instrText>h</w:instrText>
      </w:r>
      <w:r w:rsidR="00FF551E" w:rsidRPr="00CA22DC">
        <w:rPr>
          <w:szCs w:val="28"/>
          <w:lang w:val="uk-UA"/>
        </w:rPr>
        <w:instrText xml:space="preserve"> </w:instrText>
      </w:r>
      <w:r w:rsidR="00FF551E">
        <w:rPr>
          <w:szCs w:val="28"/>
          <w:lang w:val="en-US"/>
        </w:rPr>
      </w:r>
      <w:r w:rsidR="00FF551E">
        <w:rPr>
          <w:szCs w:val="28"/>
          <w:lang w:val="en-US"/>
        </w:rPr>
        <w:fldChar w:fldCharType="separate"/>
      </w:r>
      <w:r w:rsidR="00BA716F" w:rsidRPr="004F54CC">
        <w:rPr>
          <w:szCs w:val="28"/>
          <w:lang w:val="uk-UA"/>
        </w:rPr>
        <w:t>55</w:t>
      </w:r>
      <w:r w:rsidR="00FF551E">
        <w:rPr>
          <w:szCs w:val="28"/>
          <w:lang w:val="en-US"/>
        </w:rPr>
        <w:fldChar w:fldCharType="end"/>
      </w:r>
      <w:r w:rsidR="00FF551E" w:rsidRPr="00CA22DC">
        <w:rPr>
          <w:szCs w:val="28"/>
          <w:lang w:val="uk-UA"/>
        </w:rPr>
        <w:t>,</w:t>
      </w:r>
      <w:r w:rsidR="00FF551E" w:rsidRPr="00FF551E">
        <w:rPr>
          <w:szCs w:val="28"/>
          <w:lang w:val="uk-UA"/>
        </w:rPr>
        <w:t xml:space="preserve"> </w:t>
      </w:r>
      <w:r w:rsidR="00FF551E">
        <w:rPr>
          <w:szCs w:val="28"/>
          <w:lang w:val="en-US"/>
        </w:rPr>
        <w:fldChar w:fldCharType="begin"/>
      </w:r>
      <w:r w:rsidR="00FF551E" w:rsidRPr="00CA22DC">
        <w:rPr>
          <w:szCs w:val="28"/>
          <w:lang w:val="uk-UA"/>
        </w:rPr>
        <w:instrText xml:space="preserve"> </w:instrText>
      </w:r>
      <w:r w:rsidR="00FF551E">
        <w:rPr>
          <w:szCs w:val="28"/>
          <w:lang w:val="en-US"/>
        </w:rPr>
        <w:instrText>REF</w:instrText>
      </w:r>
      <w:r w:rsidR="00FF551E" w:rsidRPr="00CA22DC">
        <w:rPr>
          <w:szCs w:val="28"/>
          <w:lang w:val="uk-UA"/>
        </w:rPr>
        <w:instrText xml:space="preserve"> ШарпЦіни \</w:instrText>
      </w:r>
      <w:r w:rsidR="00FF551E">
        <w:rPr>
          <w:szCs w:val="28"/>
          <w:lang w:val="en-US"/>
        </w:rPr>
        <w:instrText>r</w:instrText>
      </w:r>
      <w:r w:rsidR="00FF551E" w:rsidRPr="00CA22DC">
        <w:rPr>
          <w:szCs w:val="28"/>
          <w:lang w:val="uk-UA"/>
        </w:rPr>
        <w:instrText xml:space="preserve"> \</w:instrText>
      </w:r>
      <w:r w:rsidR="00FF551E">
        <w:rPr>
          <w:szCs w:val="28"/>
          <w:lang w:val="en-US"/>
        </w:rPr>
        <w:instrText>h</w:instrText>
      </w:r>
      <w:r w:rsidR="00FF551E" w:rsidRPr="00CA22DC">
        <w:rPr>
          <w:szCs w:val="28"/>
          <w:lang w:val="uk-UA"/>
        </w:rPr>
        <w:instrText xml:space="preserve"> </w:instrText>
      </w:r>
      <w:r w:rsidR="00FF551E">
        <w:rPr>
          <w:szCs w:val="28"/>
          <w:lang w:val="en-US"/>
        </w:rPr>
      </w:r>
      <w:r w:rsidR="00FF551E">
        <w:rPr>
          <w:szCs w:val="28"/>
          <w:lang w:val="en-US"/>
        </w:rPr>
        <w:fldChar w:fldCharType="separate"/>
      </w:r>
      <w:r w:rsidR="00BA716F" w:rsidRPr="004F54CC">
        <w:rPr>
          <w:szCs w:val="28"/>
          <w:lang w:val="uk-UA"/>
        </w:rPr>
        <w:t>56</w:t>
      </w:r>
      <w:r w:rsidR="00FF551E">
        <w:rPr>
          <w:szCs w:val="28"/>
          <w:lang w:val="en-US"/>
        </w:rPr>
        <w:fldChar w:fldCharType="end"/>
      </w:r>
      <w:r w:rsidR="00CA22DC" w:rsidRPr="00CA22DC">
        <w:rPr>
          <w:szCs w:val="28"/>
          <w:lang w:val="uk-UA"/>
        </w:rPr>
        <w:t xml:space="preserve">, </w:t>
      </w:r>
      <w:r w:rsidR="00CA22DC">
        <w:rPr>
          <w:szCs w:val="28"/>
          <w:lang w:val="en-US"/>
        </w:rPr>
        <w:fldChar w:fldCharType="begin"/>
      </w:r>
      <w:r w:rsidR="00CA22DC" w:rsidRPr="00CA22DC">
        <w:rPr>
          <w:szCs w:val="28"/>
          <w:lang w:val="uk-UA"/>
        </w:rPr>
        <w:instrText xml:space="preserve"> </w:instrText>
      </w:r>
      <w:r w:rsidR="00CA22DC">
        <w:rPr>
          <w:szCs w:val="28"/>
          <w:lang w:val="en-US"/>
        </w:rPr>
        <w:instrText>REF</w:instrText>
      </w:r>
      <w:r w:rsidR="00CA22DC" w:rsidRPr="00CA22DC">
        <w:rPr>
          <w:szCs w:val="28"/>
          <w:lang w:val="uk-UA"/>
        </w:rPr>
        <w:instrText xml:space="preserve"> ШарпДеякіФактори \</w:instrText>
      </w:r>
      <w:r w:rsidR="00CA22DC">
        <w:rPr>
          <w:szCs w:val="28"/>
          <w:lang w:val="en-US"/>
        </w:rPr>
        <w:instrText>r</w:instrText>
      </w:r>
      <w:r w:rsidR="00CA22DC" w:rsidRPr="00CA22DC">
        <w:rPr>
          <w:szCs w:val="28"/>
          <w:lang w:val="uk-UA"/>
        </w:rPr>
        <w:instrText xml:space="preserve"> \</w:instrText>
      </w:r>
      <w:r w:rsidR="00CA22DC">
        <w:rPr>
          <w:szCs w:val="28"/>
          <w:lang w:val="en-US"/>
        </w:rPr>
        <w:instrText>h</w:instrText>
      </w:r>
      <w:r w:rsidR="00CA22DC" w:rsidRPr="00CA22DC">
        <w:rPr>
          <w:szCs w:val="28"/>
          <w:lang w:val="uk-UA"/>
        </w:rPr>
        <w:instrText xml:space="preserve"> </w:instrText>
      </w:r>
      <w:r w:rsidR="00CA22DC">
        <w:rPr>
          <w:szCs w:val="28"/>
          <w:lang w:val="en-US"/>
        </w:rPr>
      </w:r>
      <w:r w:rsidR="00CA22DC">
        <w:rPr>
          <w:szCs w:val="28"/>
          <w:lang w:val="en-US"/>
        </w:rPr>
        <w:fldChar w:fldCharType="separate"/>
      </w:r>
      <w:r w:rsidR="00BA716F" w:rsidRPr="004F54CC">
        <w:rPr>
          <w:szCs w:val="28"/>
          <w:lang w:val="uk-UA"/>
        </w:rPr>
        <w:t>57</w:t>
      </w:r>
      <w:r w:rsidR="00CA22DC">
        <w:rPr>
          <w:szCs w:val="28"/>
          <w:lang w:val="en-US"/>
        </w:rPr>
        <w:fldChar w:fldCharType="end"/>
      </w:r>
      <w:r w:rsidR="00CA22DC" w:rsidRPr="00CA22DC">
        <w:rPr>
          <w:szCs w:val="28"/>
          <w:lang w:val="uk-UA"/>
        </w:rPr>
        <w:t xml:space="preserve">, </w:t>
      </w:r>
      <w:r w:rsidR="00CA22DC">
        <w:rPr>
          <w:szCs w:val="28"/>
          <w:lang w:val="en-US"/>
        </w:rPr>
        <w:fldChar w:fldCharType="begin"/>
      </w:r>
      <w:r w:rsidR="00CA22DC" w:rsidRPr="00CA22DC">
        <w:rPr>
          <w:szCs w:val="28"/>
          <w:lang w:val="uk-UA"/>
        </w:rPr>
        <w:instrText xml:space="preserve"> </w:instrText>
      </w:r>
      <w:r w:rsidR="00CA22DC">
        <w:rPr>
          <w:szCs w:val="28"/>
          <w:lang w:val="en-US"/>
        </w:rPr>
        <w:instrText>REF</w:instrText>
      </w:r>
      <w:r w:rsidR="00CA22DC" w:rsidRPr="00CA22DC">
        <w:rPr>
          <w:szCs w:val="28"/>
          <w:lang w:val="uk-UA"/>
        </w:rPr>
        <w:instrText xml:space="preserve"> ШарпРизик \</w:instrText>
      </w:r>
      <w:r w:rsidR="00CA22DC">
        <w:rPr>
          <w:szCs w:val="28"/>
          <w:lang w:val="en-US"/>
        </w:rPr>
        <w:instrText>r</w:instrText>
      </w:r>
      <w:r w:rsidR="00CA22DC" w:rsidRPr="00CA22DC">
        <w:rPr>
          <w:szCs w:val="28"/>
          <w:lang w:val="uk-UA"/>
        </w:rPr>
        <w:instrText xml:space="preserve"> \</w:instrText>
      </w:r>
      <w:r w:rsidR="00CA22DC">
        <w:rPr>
          <w:szCs w:val="28"/>
          <w:lang w:val="en-US"/>
        </w:rPr>
        <w:instrText>h</w:instrText>
      </w:r>
      <w:r w:rsidR="00CA22DC" w:rsidRPr="00CA22DC">
        <w:rPr>
          <w:szCs w:val="28"/>
          <w:lang w:val="uk-UA"/>
        </w:rPr>
        <w:instrText xml:space="preserve"> </w:instrText>
      </w:r>
      <w:r w:rsidR="00CA22DC">
        <w:rPr>
          <w:szCs w:val="28"/>
          <w:lang w:val="en-US"/>
        </w:rPr>
      </w:r>
      <w:r w:rsidR="00CA22DC">
        <w:rPr>
          <w:szCs w:val="28"/>
          <w:lang w:val="en-US"/>
        </w:rPr>
        <w:fldChar w:fldCharType="separate"/>
      </w:r>
      <w:r w:rsidR="00BA716F" w:rsidRPr="004F54CC">
        <w:rPr>
          <w:szCs w:val="28"/>
          <w:lang w:val="uk-UA"/>
        </w:rPr>
        <w:t>58</w:t>
      </w:r>
      <w:r w:rsidR="00CA22DC">
        <w:rPr>
          <w:szCs w:val="28"/>
          <w:lang w:val="en-US"/>
        </w:rPr>
        <w:fldChar w:fldCharType="end"/>
      </w:r>
      <w:r w:rsidR="00F659C0" w:rsidRPr="00F659C0">
        <w:rPr>
          <w:szCs w:val="28"/>
          <w:lang w:val="uk-UA"/>
        </w:rPr>
        <w:t>]</w:t>
      </w:r>
      <w:r w:rsidR="007D55B4" w:rsidRPr="008D40E2">
        <w:rPr>
          <w:szCs w:val="28"/>
          <w:lang w:val="uk-UA"/>
        </w:rPr>
        <w:t>, Дж. Трейнор</w:t>
      </w:r>
      <w:r w:rsidR="00CA22DC" w:rsidRPr="00CA22DC">
        <w:rPr>
          <w:szCs w:val="28"/>
          <w:lang w:val="uk-UA"/>
        </w:rPr>
        <w:t xml:space="preserve"> [</w:t>
      </w:r>
      <w:r w:rsidR="00CA22DC">
        <w:rPr>
          <w:szCs w:val="28"/>
          <w:lang w:val="ru-RU"/>
        </w:rPr>
        <w:fldChar w:fldCharType="begin"/>
      </w:r>
      <w:r w:rsidR="00CA22DC" w:rsidRPr="00CA22DC">
        <w:rPr>
          <w:szCs w:val="28"/>
          <w:lang w:val="uk-UA"/>
        </w:rPr>
        <w:instrText xml:space="preserve"> </w:instrText>
      </w:r>
      <w:r w:rsidR="00CA22DC">
        <w:rPr>
          <w:szCs w:val="28"/>
          <w:lang w:val="ru-RU"/>
        </w:rPr>
        <w:instrText>REF</w:instrText>
      </w:r>
      <w:r w:rsidR="00CA22DC" w:rsidRPr="00CA22DC">
        <w:rPr>
          <w:szCs w:val="28"/>
          <w:lang w:val="uk-UA"/>
        </w:rPr>
        <w:instrText xml:space="preserve"> ТрейнорЧиМожуть \</w:instrText>
      </w:r>
      <w:r w:rsidR="00CA22DC">
        <w:rPr>
          <w:szCs w:val="28"/>
          <w:lang w:val="ru-RU"/>
        </w:rPr>
        <w:instrText>r</w:instrText>
      </w:r>
      <w:r w:rsidR="00CA22DC" w:rsidRPr="00CA22DC">
        <w:rPr>
          <w:szCs w:val="28"/>
          <w:lang w:val="uk-UA"/>
        </w:rPr>
        <w:instrText xml:space="preserve"> \</w:instrText>
      </w:r>
      <w:r w:rsidR="00CA22DC">
        <w:rPr>
          <w:szCs w:val="28"/>
          <w:lang w:val="ru-RU"/>
        </w:rPr>
        <w:instrText>h</w:instrText>
      </w:r>
      <w:r w:rsidR="00CA22DC" w:rsidRPr="00CA22DC">
        <w:rPr>
          <w:szCs w:val="28"/>
          <w:lang w:val="uk-UA"/>
        </w:rPr>
        <w:instrText xml:space="preserve"> </w:instrText>
      </w:r>
      <w:r w:rsidR="00CA22DC">
        <w:rPr>
          <w:szCs w:val="28"/>
          <w:lang w:val="ru-RU"/>
        </w:rPr>
      </w:r>
      <w:r w:rsidR="00CA22DC">
        <w:rPr>
          <w:szCs w:val="28"/>
          <w:lang w:val="ru-RU"/>
        </w:rPr>
        <w:fldChar w:fldCharType="separate"/>
      </w:r>
      <w:r w:rsidR="00BA716F" w:rsidRPr="004F54CC">
        <w:rPr>
          <w:szCs w:val="28"/>
          <w:lang w:val="uk-UA"/>
        </w:rPr>
        <w:t>62</w:t>
      </w:r>
      <w:r w:rsidR="00CA22DC">
        <w:rPr>
          <w:szCs w:val="28"/>
          <w:lang w:val="ru-RU"/>
        </w:rPr>
        <w:fldChar w:fldCharType="end"/>
      </w:r>
      <w:r w:rsidR="00CA22DC" w:rsidRPr="00CA22DC">
        <w:rPr>
          <w:szCs w:val="28"/>
          <w:lang w:val="uk-UA"/>
        </w:rPr>
        <w:t xml:space="preserve">, </w:t>
      </w:r>
      <w:r w:rsidR="00CA22DC">
        <w:rPr>
          <w:szCs w:val="28"/>
          <w:lang w:val="ru-RU"/>
        </w:rPr>
        <w:fldChar w:fldCharType="begin"/>
      </w:r>
      <w:r w:rsidR="00CA22DC" w:rsidRPr="00CA22DC">
        <w:rPr>
          <w:szCs w:val="28"/>
          <w:lang w:val="uk-UA"/>
        </w:rPr>
        <w:instrText xml:space="preserve"> </w:instrText>
      </w:r>
      <w:r w:rsidR="00CA22DC">
        <w:rPr>
          <w:szCs w:val="28"/>
          <w:lang w:val="ru-RU"/>
        </w:rPr>
        <w:instrText>REF</w:instrText>
      </w:r>
      <w:r w:rsidR="00CA22DC" w:rsidRPr="00CA22DC">
        <w:rPr>
          <w:szCs w:val="28"/>
          <w:lang w:val="uk-UA"/>
        </w:rPr>
        <w:instrText xml:space="preserve"> ТрейнорЯкВикористовувати \</w:instrText>
      </w:r>
      <w:r w:rsidR="00CA22DC">
        <w:rPr>
          <w:szCs w:val="28"/>
          <w:lang w:val="ru-RU"/>
        </w:rPr>
        <w:instrText>r</w:instrText>
      </w:r>
      <w:r w:rsidR="00CA22DC" w:rsidRPr="00CA22DC">
        <w:rPr>
          <w:szCs w:val="28"/>
          <w:lang w:val="uk-UA"/>
        </w:rPr>
        <w:instrText xml:space="preserve"> \</w:instrText>
      </w:r>
      <w:r w:rsidR="00CA22DC">
        <w:rPr>
          <w:szCs w:val="28"/>
          <w:lang w:val="ru-RU"/>
        </w:rPr>
        <w:instrText>h</w:instrText>
      </w:r>
      <w:r w:rsidR="00CA22DC" w:rsidRPr="00CA22DC">
        <w:rPr>
          <w:szCs w:val="28"/>
          <w:lang w:val="uk-UA"/>
        </w:rPr>
        <w:instrText xml:space="preserve"> </w:instrText>
      </w:r>
      <w:r w:rsidR="00CA22DC">
        <w:rPr>
          <w:szCs w:val="28"/>
          <w:lang w:val="ru-RU"/>
        </w:rPr>
      </w:r>
      <w:r w:rsidR="00CA22DC">
        <w:rPr>
          <w:szCs w:val="28"/>
          <w:lang w:val="ru-RU"/>
        </w:rPr>
        <w:fldChar w:fldCharType="separate"/>
      </w:r>
      <w:r w:rsidR="00BA716F" w:rsidRPr="004F54CC">
        <w:rPr>
          <w:szCs w:val="28"/>
          <w:lang w:val="uk-UA"/>
        </w:rPr>
        <w:t>61</w:t>
      </w:r>
      <w:r w:rsidR="00CA22DC">
        <w:rPr>
          <w:szCs w:val="28"/>
          <w:lang w:val="ru-RU"/>
        </w:rPr>
        <w:fldChar w:fldCharType="end"/>
      </w:r>
      <w:r w:rsidR="00CA22DC" w:rsidRPr="00CA22DC">
        <w:rPr>
          <w:szCs w:val="28"/>
          <w:lang w:val="uk-UA"/>
        </w:rPr>
        <w:t xml:space="preserve">, </w:t>
      </w:r>
      <w:r w:rsidR="00CA22DC">
        <w:rPr>
          <w:szCs w:val="28"/>
          <w:lang w:val="ru-RU"/>
        </w:rPr>
        <w:fldChar w:fldCharType="begin"/>
      </w:r>
      <w:r w:rsidR="00CA22DC" w:rsidRPr="00CA22DC">
        <w:rPr>
          <w:szCs w:val="28"/>
          <w:lang w:val="uk-UA"/>
        </w:rPr>
        <w:instrText xml:space="preserve"> </w:instrText>
      </w:r>
      <w:r w:rsidR="00CA22DC">
        <w:rPr>
          <w:szCs w:val="28"/>
          <w:lang w:val="ru-RU"/>
        </w:rPr>
        <w:instrText>REF</w:instrText>
      </w:r>
      <w:r w:rsidR="00CA22DC" w:rsidRPr="00CA22DC">
        <w:rPr>
          <w:szCs w:val="28"/>
          <w:lang w:val="uk-UA"/>
        </w:rPr>
        <w:instrText xml:space="preserve"> ТрейнорЯкОцінити \</w:instrText>
      </w:r>
      <w:r w:rsidR="00CA22DC">
        <w:rPr>
          <w:szCs w:val="28"/>
          <w:lang w:val="ru-RU"/>
        </w:rPr>
        <w:instrText>r</w:instrText>
      </w:r>
      <w:r w:rsidR="00CA22DC" w:rsidRPr="00CA22DC">
        <w:rPr>
          <w:szCs w:val="28"/>
          <w:lang w:val="uk-UA"/>
        </w:rPr>
        <w:instrText xml:space="preserve"> \</w:instrText>
      </w:r>
      <w:r w:rsidR="00CA22DC">
        <w:rPr>
          <w:szCs w:val="28"/>
          <w:lang w:val="ru-RU"/>
        </w:rPr>
        <w:instrText>h</w:instrText>
      </w:r>
      <w:r w:rsidR="00CA22DC" w:rsidRPr="00CA22DC">
        <w:rPr>
          <w:szCs w:val="28"/>
          <w:lang w:val="uk-UA"/>
        </w:rPr>
        <w:instrText xml:space="preserve"> </w:instrText>
      </w:r>
      <w:r w:rsidR="00CA22DC">
        <w:rPr>
          <w:szCs w:val="28"/>
          <w:lang w:val="ru-RU"/>
        </w:rPr>
      </w:r>
      <w:r w:rsidR="00CA22DC">
        <w:rPr>
          <w:szCs w:val="28"/>
          <w:lang w:val="ru-RU"/>
        </w:rPr>
        <w:fldChar w:fldCharType="separate"/>
      </w:r>
      <w:r w:rsidR="00BA716F" w:rsidRPr="004F54CC">
        <w:rPr>
          <w:szCs w:val="28"/>
          <w:lang w:val="uk-UA"/>
        </w:rPr>
        <w:t>60</w:t>
      </w:r>
      <w:r w:rsidR="00CA22DC">
        <w:rPr>
          <w:szCs w:val="28"/>
          <w:lang w:val="ru-RU"/>
        </w:rPr>
        <w:fldChar w:fldCharType="end"/>
      </w:r>
      <w:r w:rsidR="00CA22DC" w:rsidRPr="00CA22DC">
        <w:rPr>
          <w:szCs w:val="28"/>
          <w:lang w:val="uk-UA"/>
        </w:rPr>
        <w:t>]</w:t>
      </w:r>
      <w:r w:rsidR="007D55B4" w:rsidRPr="008D40E2">
        <w:rPr>
          <w:szCs w:val="28"/>
          <w:lang w:val="uk-UA"/>
        </w:rPr>
        <w:t>, Ян Моссін</w:t>
      </w:r>
      <w:r w:rsidR="00CA22DC" w:rsidRPr="00CA22DC">
        <w:rPr>
          <w:szCs w:val="28"/>
          <w:lang w:val="uk-UA"/>
        </w:rPr>
        <w:t xml:space="preserve"> [</w:t>
      </w:r>
      <w:r w:rsidR="00CA22DC">
        <w:rPr>
          <w:szCs w:val="28"/>
          <w:lang w:val="en-US"/>
        </w:rPr>
        <w:fldChar w:fldCharType="begin"/>
      </w:r>
      <w:r w:rsidR="00CA22DC" w:rsidRPr="00CA22DC">
        <w:rPr>
          <w:szCs w:val="28"/>
          <w:lang w:val="uk-UA"/>
        </w:rPr>
        <w:instrText xml:space="preserve"> </w:instrText>
      </w:r>
      <w:r w:rsidR="00CA22DC">
        <w:rPr>
          <w:szCs w:val="28"/>
          <w:lang w:val="en-US"/>
        </w:rPr>
        <w:instrText>REF</w:instrText>
      </w:r>
      <w:r w:rsidR="00CA22DC" w:rsidRPr="00CA22DC">
        <w:rPr>
          <w:szCs w:val="28"/>
          <w:lang w:val="uk-UA"/>
        </w:rPr>
        <w:instrText xml:space="preserve"> Моссин \</w:instrText>
      </w:r>
      <w:r w:rsidR="00CA22DC">
        <w:rPr>
          <w:szCs w:val="28"/>
          <w:lang w:val="en-US"/>
        </w:rPr>
        <w:instrText>r</w:instrText>
      </w:r>
      <w:r w:rsidR="00CA22DC" w:rsidRPr="00CA22DC">
        <w:rPr>
          <w:szCs w:val="28"/>
          <w:lang w:val="uk-UA"/>
        </w:rPr>
        <w:instrText xml:space="preserve"> \</w:instrText>
      </w:r>
      <w:r w:rsidR="00CA22DC">
        <w:rPr>
          <w:szCs w:val="28"/>
          <w:lang w:val="en-US"/>
        </w:rPr>
        <w:instrText>h</w:instrText>
      </w:r>
      <w:r w:rsidR="00CA22DC" w:rsidRPr="00CA22DC">
        <w:rPr>
          <w:szCs w:val="28"/>
          <w:lang w:val="uk-UA"/>
        </w:rPr>
        <w:instrText xml:space="preserve"> </w:instrText>
      </w:r>
      <w:r w:rsidR="00CA22DC">
        <w:rPr>
          <w:szCs w:val="28"/>
          <w:lang w:val="en-US"/>
        </w:rPr>
      </w:r>
      <w:r w:rsidR="00CA22DC">
        <w:rPr>
          <w:szCs w:val="28"/>
          <w:lang w:val="en-US"/>
        </w:rPr>
        <w:fldChar w:fldCharType="separate"/>
      </w:r>
      <w:r w:rsidR="00BA716F" w:rsidRPr="004F54CC">
        <w:rPr>
          <w:szCs w:val="28"/>
          <w:lang w:val="uk-UA"/>
        </w:rPr>
        <w:t>48</w:t>
      </w:r>
      <w:r w:rsidR="00CA22DC">
        <w:rPr>
          <w:szCs w:val="28"/>
          <w:lang w:val="en-US"/>
        </w:rPr>
        <w:fldChar w:fldCharType="end"/>
      </w:r>
      <w:r w:rsidR="00CA22DC" w:rsidRPr="00CA22DC">
        <w:rPr>
          <w:szCs w:val="28"/>
          <w:lang w:val="uk-UA"/>
        </w:rPr>
        <w:t>]</w:t>
      </w:r>
      <w:r w:rsidR="007D55B4" w:rsidRPr="008D40E2">
        <w:rPr>
          <w:szCs w:val="28"/>
          <w:lang w:val="uk-UA"/>
        </w:rPr>
        <w:t>, Р. Ролл</w:t>
      </w:r>
      <w:r w:rsidR="00CA22DC" w:rsidRPr="00CA22DC">
        <w:rPr>
          <w:szCs w:val="28"/>
          <w:lang w:val="uk-UA"/>
        </w:rPr>
        <w:t xml:space="preserve"> [</w:t>
      </w:r>
      <w:r w:rsidR="00CA22DC">
        <w:rPr>
          <w:szCs w:val="28"/>
          <w:lang w:val="en-US"/>
        </w:rPr>
        <w:fldChar w:fldCharType="begin"/>
      </w:r>
      <w:r w:rsidR="00CA22DC" w:rsidRPr="00CA22DC">
        <w:rPr>
          <w:szCs w:val="28"/>
          <w:lang w:val="uk-UA"/>
        </w:rPr>
        <w:instrText xml:space="preserve"> </w:instrText>
      </w:r>
      <w:r w:rsidR="00CA22DC">
        <w:rPr>
          <w:szCs w:val="28"/>
          <w:lang w:val="en-US"/>
        </w:rPr>
        <w:instrText>REF</w:instrText>
      </w:r>
      <w:r w:rsidR="00CA22DC" w:rsidRPr="00CA22DC">
        <w:rPr>
          <w:szCs w:val="28"/>
          <w:lang w:val="uk-UA"/>
        </w:rPr>
        <w:instrText xml:space="preserve"> РоллРос \</w:instrText>
      </w:r>
      <w:r w:rsidR="00CA22DC">
        <w:rPr>
          <w:szCs w:val="28"/>
          <w:lang w:val="en-US"/>
        </w:rPr>
        <w:instrText>r</w:instrText>
      </w:r>
      <w:r w:rsidR="00CA22DC" w:rsidRPr="00CA22DC">
        <w:rPr>
          <w:szCs w:val="28"/>
          <w:lang w:val="uk-UA"/>
        </w:rPr>
        <w:instrText xml:space="preserve"> \</w:instrText>
      </w:r>
      <w:r w:rsidR="00CA22DC">
        <w:rPr>
          <w:szCs w:val="28"/>
          <w:lang w:val="en-US"/>
        </w:rPr>
        <w:instrText>h</w:instrText>
      </w:r>
      <w:r w:rsidR="00CA22DC" w:rsidRPr="00CA22DC">
        <w:rPr>
          <w:szCs w:val="28"/>
          <w:lang w:val="uk-UA"/>
        </w:rPr>
        <w:instrText xml:space="preserve"> </w:instrText>
      </w:r>
      <w:r w:rsidR="00CA22DC">
        <w:rPr>
          <w:szCs w:val="28"/>
          <w:lang w:val="en-US"/>
        </w:rPr>
      </w:r>
      <w:r w:rsidR="00CA22DC">
        <w:rPr>
          <w:szCs w:val="28"/>
          <w:lang w:val="en-US"/>
        </w:rPr>
        <w:fldChar w:fldCharType="separate"/>
      </w:r>
      <w:r w:rsidR="00BA716F" w:rsidRPr="004F54CC">
        <w:rPr>
          <w:szCs w:val="28"/>
          <w:lang w:val="uk-UA"/>
        </w:rPr>
        <w:t>53</w:t>
      </w:r>
      <w:r w:rsidR="00CA22DC">
        <w:rPr>
          <w:szCs w:val="28"/>
          <w:lang w:val="en-US"/>
        </w:rPr>
        <w:fldChar w:fldCharType="end"/>
      </w:r>
      <w:r w:rsidR="00CA22DC" w:rsidRPr="00CA22DC">
        <w:rPr>
          <w:szCs w:val="28"/>
          <w:lang w:val="uk-UA"/>
        </w:rPr>
        <w:t xml:space="preserve">, </w:t>
      </w:r>
      <w:r w:rsidR="00CA22DC">
        <w:rPr>
          <w:szCs w:val="28"/>
          <w:lang w:val="en-US"/>
        </w:rPr>
        <w:fldChar w:fldCharType="begin"/>
      </w:r>
      <w:r w:rsidR="00CA22DC" w:rsidRPr="00CA22DC">
        <w:rPr>
          <w:szCs w:val="28"/>
          <w:lang w:val="uk-UA"/>
        </w:rPr>
        <w:instrText xml:space="preserve"> </w:instrText>
      </w:r>
      <w:r w:rsidR="00CA22DC">
        <w:rPr>
          <w:szCs w:val="28"/>
          <w:lang w:val="en-US"/>
        </w:rPr>
        <w:instrText>REF</w:instrText>
      </w:r>
      <w:r w:rsidR="00CA22DC" w:rsidRPr="00CA22DC">
        <w:rPr>
          <w:szCs w:val="28"/>
          <w:lang w:val="uk-UA"/>
        </w:rPr>
        <w:instrText xml:space="preserve"> РоллКритика \</w:instrText>
      </w:r>
      <w:r w:rsidR="00CA22DC">
        <w:rPr>
          <w:szCs w:val="28"/>
          <w:lang w:val="en-US"/>
        </w:rPr>
        <w:instrText>r</w:instrText>
      </w:r>
      <w:r w:rsidR="00CA22DC" w:rsidRPr="00CA22DC">
        <w:rPr>
          <w:szCs w:val="28"/>
          <w:lang w:val="uk-UA"/>
        </w:rPr>
        <w:instrText xml:space="preserve"> \</w:instrText>
      </w:r>
      <w:r w:rsidR="00CA22DC">
        <w:rPr>
          <w:szCs w:val="28"/>
          <w:lang w:val="en-US"/>
        </w:rPr>
        <w:instrText>h</w:instrText>
      </w:r>
      <w:r w:rsidR="00CA22DC" w:rsidRPr="00CA22DC">
        <w:rPr>
          <w:szCs w:val="28"/>
          <w:lang w:val="uk-UA"/>
        </w:rPr>
        <w:instrText xml:space="preserve"> </w:instrText>
      </w:r>
      <w:r w:rsidR="00CA22DC">
        <w:rPr>
          <w:szCs w:val="28"/>
          <w:lang w:val="en-US"/>
        </w:rPr>
      </w:r>
      <w:r w:rsidR="00CA22DC">
        <w:rPr>
          <w:szCs w:val="28"/>
          <w:lang w:val="en-US"/>
        </w:rPr>
        <w:fldChar w:fldCharType="separate"/>
      </w:r>
      <w:r w:rsidR="00BA716F" w:rsidRPr="004F54CC">
        <w:rPr>
          <w:szCs w:val="28"/>
          <w:lang w:val="uk-UA"/>
        </w:rPr>
        <w:t>52</w:t>
      </w:r>
      <w:r w:rsidR="00CA22DC">
        <w:rPr>
          <w:szCs w:val="28"/>
          <w:lang w:val="en-US"/>
        </w:rPr>
        <w:fldChar w:fldCharType="end"/>
      </w:r>
      <w:r w:rsidR="00CA22DC" w:rsidRPr="00CA22DC">
        <w:rPr>
          <w:szCs w:val="28"/>
          <w:lang w:val="uk-UA"/>
        </w:rPr>
        <w:t>]</w:t>
      </w:r>
      <w:r w:rsidR="007D55B4" w:rsidRPr="008D40E2">
        <w:rPr>
          <w:szCs w:val="28"/>
          <w:lang w:val="uk-UA"/>
        </w:rPr>
        <w:t xml:space="preserve">, С. </w:t>
      </w:r>
      <w:r w:rsidR="00B71784">
        <w:rPr>
          <w:szCs w:val="28"/>
          <w:lang w:val="uk-UA"/>
        </w:rPr>
        <w:t>Рос</w:t>
      </w:r>
      <w:r w:rsidR="00CA22DC" w:rsidRPr="00CA22DC">
        <w:rPr>
          <w:szCs w:val="28"/>
          <w:lang w:val="uk-UA"/>
        </w:rPr>
        <w:t xml:space="preserve"> [</w:t>
      </w:r>
      <w:r w:rsidR="00CA22DC">
        <w:rPr>
          <w:szCs w:val="28"/>
          <w:lang w:val="en-US"/>
        </w:rPr>
        <w:fldChar w:fldCharType="begin"/>
      </w:r>
      <w:r w:rsidR="00CA22DC" w:rsidRPr="00CA22DC">
        <w:rPr>
          <w:szCs w:val="28"/>
          <w:lang w:val="uk-UA"/>
        </w:rPr>
        <w:instrText xml:space="preserve"> </w:instrText>
      </w:r>
      <w:r w:rsidR="00CA22DC">
        <w:rPr>
          <w:szCs w:val="28"/>
          <w:lang w:val="en-US"/>
        </w:rPr>
        <w:instrText>REF</w:instrText>
      </w:r>
      <w:r w:rsidR="00CA22DC" w:rsidRPr="00CA22DC">
        <w:rPr>
          <w:szCs w:val="28"/>
          <w:lang w:val="uk-UA"/>
        </w:rPr>
        <w:instrText xml:space="preserve"> Рос \</w:instrText>
      </w:r>
      <w:r w:rsidR="00CA22DC">
        <w:rPr>
          <w:szCs w:val="28"/>
          <w:lang w:val="en-US"/>
        </w:rPr>
        <w:instrText>r</w:instrText>
      </w:r>
      <w:r w:rsidR="00CA22DC" w:rsidRPr="00CA22DC">
        <w:rPr>
          <w:szCs w:val="28"/>
          <w:lang w:val="uk-UA"/>
        </w:rPr>
        <w:instrText xml:space="preserve"> \</w:instrText>
      </w:r>
      <w:r w:rsidR="00CA22DC">
        <w:rPr>
          <w:szCs w:val="28"/>
          <w:lang w:val="en-US"/>
        </w:rPr>
        <w:instrText>h</w:instrText>
      </w:r>
      <w:r w:rsidR="00CA22DC" w:rsidRPr="00CA22DC">
        <w:rPr>
          <w:szCs w:val="28"/>
          <w:lang w:val="uk-UA"/>
        </w:rPr>
        <w:instrText xml:space="preserve"> </w:instrText>
      </w:r>
      <w:r w:rsidR="00CA22DC">
        <w:rPr>
          <w:szCs w:val="28"/>
          <w:lang w:val="en-US"/>
        </w:rPr>
      </w:r>
      <w:r w:rsidR="00CA22DC">
        <w:rPr>
          <w:szCs w:val="28"/>
          <w:lang w:val="en-US"/>
        </w:rPr>
        <w:fldChar w:fldCharType="separate"/>
      </w:r>
      <w:r w:rsidR="00BA716F" w:rsidRPr="004F54CC">
        <w:rPr>
          <w:szCs w:val="28"/>
          <w:lang w:val="uk-UA"/>
        </w:rPr>
        <w:t>54</w:t>
      </w:r>
      <w:r w:rsidR="00CA22DC">
        <w:rPr>
          <w:szCs w:val="28"/>
          <w:lang w:val="en-US"/>
        </w:rPr>
        <w:fldChar w:fldCharType="end"/>
      </w:r>
      <w:r w:rsidR="00CA22DC" w:rsidRPr="00CA22DC">
        <w:rPr>
          <w:szCs w:val="28"/>
          <w:lang w:val="uk-UA"/>
        </w:rPr>
        <w:t>].</w:t>
      </w:r>
      <w:r w:rsidR="00816978" w:rsidRPr="00CA22DC">
        <w:rPr>
          <w:szCs w:val="28"/>
          <w:lang w:val="uk-UA"/>
        </w:rPr>
        <w:t xml:space="preserve"> </w:t>
      </w:r>
    </w:p>
    <w:p w14:paraId="089A032B" w14:textId="141B7B7B" w:rsidR="00C04B98" w:rsidRPr="00816978" w:rsidRDefault="00C04B98" w:rsidP="003A227D">
      <w:pPr>
        <w:pStyle w:val="a3"/>
        <w:spacing w:line="360" w:lineRule="auto"/>
        <w:ind w:left="113" w:right="113" w:firstLine="709"/>
        <w:jc w:val="both"/>
        <w:rPr>
          <w:b/>
          <w:bCs/>
          <w:color w:val="FF0000"/>
          <w:szCs w:val="28"/>
          <w:lang w:val="uk-UA"/>
        </w:rPr>
      </w:pPr>
      <w:r w:rsidRPr="008D40E2">
        <w:rPr>
          <w:szCs w:val="28"/>
          <w:lang w:val="uk-UA"/>
        </w:rPr>
        <w:t xml:space="preserve">Спираючись на основні ідеї ризику та диверсифікації, викладені у вищезгаданій дослідницькій статті, у 1959 році </w:t>
      </w:r>
      <w:r w:rsidR="00250DAD">
        <w:rPr>
          <w:szCs w:val="28"/>
          <w:lang w:val="uk-UA"/>
        </w:rPr>
        <w:t>Г. Марковіц</w:t>
      </w:r>
      <w:r w:rsidRPr="008D40E2">
        <w:rPr>
          <w:szCs w:val="28"/>
          <w:lang w:val="uk-UA"/>
        </w:rPr>
        <w:t xml:space="preserve"> написав книгу «Вибір портфеля: ефективна диверсифікація інвестицій»</w:t>
      </w:r>
      <w:r w:rsidR="00CA22DC" w:rsidRPr="00CA22DC">
        <w:rPr>
          <w:szCs w:val="28"/>
          <w:lang w:val="uk-UA"/>
        </w:rPr>
        <w:t xml:space="preserve"> [</w:t>
      </w:r>
      <w:r w:rsidR="00CA22DC">
        <w:rPr>
          <w:szCs w:val="28"/>
          <w:lang w:val="ru-RU"/>
        </w:rPr>
        <w:fldChar w:fldCharType="begin"/>
      </w:r>
      <w:r w:rsidR="00CA22DC" w:rsidRPr="00CA22DC">
        <w:rPr>
          <w:szCs w:val="28"/>
          <w:lang w:val="uk-UA"/>
        </w:rPr>
        <w:instrText xml:space="preserve"> </w:instrText>
      </w:r>
      <w:r w:rsidR="00CA22DC">
        <w:rPr>
          <w:szCs w:val="28"/>
          <w:lang w:val="ru-RU"/>
        </w:rPr>
        <w:instrText>REF</w:instrText>
      </w:r>
      <w:r w:rsidR="00CA22DC" w:rsidRPr="00CA22DC">
        <w:rPr>
          <w:szCs w:val="28"/>
          <w:lang w:val="uk-UA"/>
        </w:rPr>
        <w:instrText xml:space="preserve"> МарковицВибірпортфеля2 \</w:instrText>
      </w:r>
      <w:r w:rsidR="00CA22DC">
        <w:rPr>
          <w:szCs w:val="28"/>
          <w:lang w:val="ru-RU"/>
        </w:rPr>
        <w:instrText>r</w:instrText>
      </w:r>
      <w:r w:rsidR="00CA22DC" w:rsidRPr="00CA22DC">
        <w:rPr>
          <w:szCs w:val="28"/>
          <w:lang w:val="uk-UA"/>
        </w:rPr>
        <w:instrText xml:space="preserve"> \</w:instrText>
      </w:r>
      <w:r w:rsidR="00CA22DC">
        <w:rPr>
          <w:szCs w:val="28"/>
          <w:lang w:val="ru-RU"/>
        </w:rPr>
        <w:instrText>h</w:instrText>
      </w:r>
      <w:r w:rsidR="00CA22DC" w:rsidRPr="00CA22DC">
        <w:rPr>
          <w:szCs w:val="28"/>
          <w:lang w:val="uk-UA"/>
        </w:rPr>
        <w:instrText xml:space="preserve"> </w:instrText>
      </w:r>
      <w:r w:rsidR="00CA22DC">
        <w:rPr>
          <w:szCs w:val="28"/>
          <w:lang w:val="ru-RU"/>
        </w:rPr>
      </w:r>
      <w:r w:rsidR="00CA22DC">
        <w:rPr>
          <w:szCs w:val="28"/>
          <w:lang w:val="ru-RU"/>
        </w:rPr>
        <w:fldChar w:fldCharType="separate"/>
      </w:r>
      <w:r w:rsidR="00BA716F" w:rsidRPr="004F54CC">
        <w:rPr>
          <w:szCs w:val="28"/>
          <w:lang w:val="uk-UA"/>
        </w:rPr>
        <w:t>45</w:t>
      </w:r>
      <w:r w:rsidR="00CA22DC">
        <w:rPr>
          <w:szCs w:val="28"/>
          <w:lang w:val="ru-RU"/>
        </w:rPr>
        <w:fldChar w:fldCharType="end"/>
      </w:r>
      <w:r w:rsidR="00CA22DC" w:rsidRPr="00CA22DC">
        <w:rPr>
          <w:szCs w:val="28"/>
          <w:lang w:val="uk-UA"/>
        </w:rPr>
        <w:t>]</w:t>
      </w:r>
      <w:r w:rsidRPr="008D40E2">
        <w:rPr>
          <w:szCs w:val="28"/>
          <w:lang w:val="uk-UA"/>
        </w:rPr>
        <w:t>.</w:t>
      </w:r>
      <w:r w:rsidR="00816978">
        <w:rPr>
          <w:szCs w:val="28"/>
          <w:lang w:val="uk-UA"/>
        </w:rPr>
        <w:t xml:space="preserve"> </w:t>
      </w:r>
      <w:r w:rsidRPr="008D40E2">
        <w:rPr>
          <w:szCs w:val="28"/>
          <w:lang w:val="uk-UA"/>
        </w:rPr>
        <w:t>Книга представила та розширила теорію, представлену в оригінальній статті, новими ідеями та інструментами для реального інвестування</w:t>
      </w:r>
      <w:r w:rsidR="001E59B9" w:rsidRPr="001E59B9">
        <w:rPr>
          <w:szCs w:val="28"/>
          <w:lang w:val="ru-RU"/>
        </w:rPr>
        <w:t xml:space="preserve"> </w:t>
      </w:r>
      <w:r w:rsidR="00E10FB6" w:rsidRPr="002821B9">
        <w:rPr>
          <w:szCs w:val="28"/>
          <w:lang w:val="ru-RU"/>
        </w:rPr>
        <w:t>[</w:t>
      </w:r>
      <w:r w:rsidR="001E59B9">
        <w:rPr>
          <w:szCs w:val="28"/>
          <w:lang w:val="en-US"/>
        </w:rPr>
        <w:fldChar w:fldCharType="begin"/>
      </w:r>
      <w:r w:rsidR="001E59B9" w:rsidRPr="002821B9">
        <w:rPr>
          <w:szCs w:val="28"/>
          <w:lang w:val="ru-RU"/>
        </w:rPr>
        <w:instrText xml:space="preserve"> </w:instrText>
      </w:r>
      <w:r w:rsidR="001E59B9">
        <w:rPr>
          <w:szCs w:val="28"/>
          <w:lang w:val="en-US"/>
        </w:rPr>
        <w:instrText>REF</w:instrText>
      </w:r>
      <w:r w:rsidR="001E59B9" w:rsidRPr="002821B9">
        <w:rPr>
          <w:szCs w:val="28"/>
          <w:lang w:val="ru-RU"/>
        </w:rPr>
        <w:instrText xml:space="preserve"> </w:instrText>
      </w:r>
      <w:r w:rsidR="001E59B9">
        <w:rPr>
          <w:szCs w:val="28"/>
          <w:lang w:val="en-US"/>
        </w:rPr>
        <w:instrText>Rajesh</w:instrText>
      </w:r>
      <w:r w:rsidR="001E59B9" w:rsidRPr="002821B9">
        <w:rPr>
          <w:szCs w:val="28"/>
          <w:lang w:val="ru-RU"/>
        </w:rPr>
        <w:instrText xml:space="preserve"> \</w:instrText>
      </w:r>
      <w:r w:rsidR="001E59B9">
        <w:rPr>
          <w:szCs w:val="28"/>
          <w:lang w:val="en-US"/>
        </w:rPr>
        <w:instrText>r</w:instrText>
      </w:r>
      <w:r w:rsidR="001E59B9" w:rsidRPr="002821B9">
        <w:rPr>
          <w:szCs w:val="28"/>
          <w:lang w:val="ru-RU"/>
        </w:rPr>
        <w:instrText xml:space="preserve"> \</w:instrText>
      </w:r>
      <w:r w:rsidR="001E59B9">
        <w:rPr>
          <w:szCs w:val="28"/>
          <w:lang w:val="en-US"/>
        </w:rPr>
        <w:instrText>h</w:instrText>
      </w:r>
      <w:r w:rsidR="001E59B9" w:rsidRPr="002821B9">
        <w:rPr>
          <w:szCs w:val="28"/>
          <w:lang w:val="ru-RU"/>
        </w:rPr>
        <w:instrText xml:space="preserve"> </w:instrText>
      </w:r>
      <w:r w:rsidR="001E59B9">
        <w:rPr>
          <w:szCs w:val="28"/>
          <w:lang w:val="en-US"/>
        </w:rPr>
      </w:r>
      <w:r w:rsidR="001E59B9">
        <w:rPr>
          <w:szCs w:val="28"/>
          <w:lang w:val="en-US"/>
        </w:rPr>
        <w:fldChar w:fldCharType="separate"/>
      </w:r>
      <w:r w:rsidR="00BA716F" w:rsidRPr="004F54CC">
        <w:rPr>
          <w:szCs w:val="28"/>
          <w:lang w:val="ru-RU"/>
        </w:rPr>
        <w:t>51</w:t>
      </w:r>
      <w:r w:rsidR="001E59B9">
        <w:rPr>
          <w:szCs w:val="28"/>
          <w:lang w:val="en-US"/>
        </w:rPr>
        <w:fldChar w:fldCharType="end"/>
      </w:r>
      <w:r w:rsidR="00E10FB6" w:rsidRPr="002821B9">
        <w:rPr>
          <w:szCs w:val="28"/>
          <w:lang w:val="ru-RU"/>
        </w:rPr>
        <w:t>]</w:t>
      </w:r>
      <w:r w:rsidR="00555309" w:rsidRPr="00555309">
        <w:rPr>
          <w:color w:val="000000" w:themeColor="text1"/>
          <w:szCs w:val="28"/>
          <w:lang w:val="ru-RU"/>
        </w:rPr>
        <w:t>.</w:t>
      </w:r>
      <w:r w:rsidR="00816978">
        <w:rPr>
          <w:color w:val="000000" w:themeColor="text1"/>
          <w:szCs w:val="28"/>
          <w:lang w:val="ru-RU"/>
        </w:rPr>
        <w:t xml:space="preserve"> На </w:t>
      </w:r>
      <w:r w:rsidR="00816978" w:rsidRPr="00816978">
        <w:rPr>
          <w:color w:val="000000" w:themeColor="text1"/>
          <w:szCs w:val="28"/>
          <w:lang w:val="uk-UA"/>
        </w:rPr>
        <w:t xml:space="preserve">сьогодні 95-річний лауреат Нобелівської премії та батько Сучасної портфельної теорії працює над своїм новим великим творінням. Його поточний проект – тритомна праця, яка будується на основі його видатної </w:t>
      </w:r>
      <w:r w:rsidR="000B1D4F">
        <w:rPr>
          <w:color w:val="000000" w:themeColor="text1"/>
          <w:szCs w:val="28"/>
          <w:lang w:val="uk-UA"/>
        </w:rPr>
        <w:t xml:space="preserve">книги </w:t>
      </w:r>
      <w:r w:rsidR="00816978" w:rsidRPr="00816978">
        <w:rPr>
          <w:color w:val="000000" w:themeColor="text1"/>
          <w:szCs w:val="28"/>
          <w:lang w:val="uk-UA"/>
        </w:rPr>
        <w:t>«Вибір портфеля</w:t>
      </w:r>
      <w:r w:rsidR="00816978" w:rsidRPr="00816978">
        <w:rPr>
          <w:color w:val="000000" w:themeColor="text1"/>
          <w:szCs w:val="28"/>
          <w:lang w:val="ru-RU"/>
        </w:rPr>
        <w:t>:</w:t>
      </w:r>
      <w:r w:rsidR="00816978" w:rsidRPr="00816978">
        <w:rPr>
          <w:szCs w:val="28"/>
          <w:lang w:val="uk-UA"/>
        </w:rPr>
        <w:t xml:space="preserve"> </w:t>
      </w:r>
      <w:r w:rsidR="00816978" w:rsidRPr="008D40E2">
        <w:rPr>
          <w:szCs w:val="28"/>
          <w:lang w:val="uk-UA"/>
        </w:rPr>
        <w:t>ефективна диверсифікація інвестицій</w:t>
      </w:r>
      <w:r w:rsidR="00816978" w:rsidRPr="00816978">
        <w:rPr>
          <w:color w:val="000000" w:themeColor="text1"/>
          <w:szCs w:val="28"/>
          <w:lang w:val="uk-UA"/>
        </w:rPr>
        <w:t>»</w:t>
      </w:r>
      <w:r w:rsidR="00816978" w:rsidRPr="00816978">
        <w:rPr>
          <w:color w:val="000000" w:themeColor="text1"/>
          <w:szCs w:val="28"/>
          <w:lang w:val="ru-RU"/>
        </w:rPr>
        <w:t xml:space="preserve"> [</w:t>
      </w:r>
      <w:r w:rsidR="006B6487">
        <w:rPr>
          <w:color w:val="000000" w:themeColor="text1"/>
          <w:szCs w:val="28"/>
          <w:lang w:val="ru-RU"/>
        </w:rPr>
        <w:fldChar w:fldCharType="begin"/>
      </w:r>
      <w:r w:rsidR="006B6487">
        <w:rPr>
          <w:color w:val="000000" w:themeColor="text1"/>
          <w:szCs w:val="28"/>
          <w:lang w:val="ru-RU"/>
        </w:rPr>
        <w:instrText xml:space="preserve"> REF Марковіц90років \r \h </w:instrText>
      </w:r>
      <w:r w:rsidR="006B6487">
        <w:rPr>
          <w:color w:val="000000" w:themeColor="text1"/>
          <w:szCs w:val="28"/>
          <w:lang w:val="ru-RU"/>
        </w:rPr>
      </w:r>
      <w:r w:rsidR="006B6487">
        <w:rPr>
          <w:color w:val="000000" w:themeColor="text1"/>
          <w:szCs w:val="28"/>
          <w:lang w:val="ru-RU"/>
        </w:rPr>
        <w:fldChar w:fldCharType="separate"/>
      </w:r>
      <w:r w:rsidR="00BA716F">
        <w:rPr>
          <w:color w:val="000000" w:themeColor="text1"/>
          <w:szCs w:val="28"/>
          <w:lang w:val="ru-RU"/>
        </w:rPr>
        <w:t>35</w:t>
      </w:r>
      <w:r w:rsidR="006B6487">
        <w:rPr>
          <w:color w:val="000000" w:themeColor="text1"/>
          <w:szCs w:val="28"/>
          <w:lang w:val="ru-RU"/>
        </w:rPr>
        <w:fldChar w:fldCharType="end"/>
      </w:r>
      <w:r w:rsidR="00816978" w:rsidRPr="00816978">
        <w:rPr>
          <w:color w:val="000000" w:themeColor="text1"/>
          <w:szCs w:val="28"/>
          <w:lang w:val="ru-RU"/>
        </w:rPr>
        <w:t>]</w:t>
      </w:r>
      <w:r w:rsidR="00816978" w:rsidRPr="00816978">
        <w:rPr>
          <w:color w:val="000000" w:themeColor="text1"/>
          <w:szCs w:val="28"/>
          <w:lang w:val="uk-UA"/>
        </w:rPr>
        <w:t>.</w:t>
      </w:r>
    </w:p>
    <w:p w14:paraId="1778483D" w14:textId="6C07AC9E" w:rsidR="0021688D" w:rsidRPr="00555309" w:rsidRDefault="0021688D" w:rsidP="003A227D">
      <w:pPr>
        <w:pStyle w:val="a3"/>
        <w:spacing w:line="360" w:lineRule="auto"/>
        <w:ind w:left="113" w:right="113" w:firstLine="709"/>
        <w:jc w:val="both"/>
        <w:rPr>
          <w:b/>
          <w:bCs/>
          <w:color w:val="FF0000"/>
          <w:szCs w:val="28"/>
          <w:lang w:val="ru-RU"/>
        </w:rPr>
      </w:pPr>
      <w:r w:rsidRPr="00816978">
        <w:rPr>
          <w:szCs w:val="28"/>
          <w:lang w:val="uk-UA"/>
        </w:rPr>
        <w:t>MPT явля</w:t>
      </w:r>
      <w:r w:rsidR="00C67DE5" w:rsidRPr="00816978">
        <w:rPr>
          <w:szCs w:val="28"/>
          <w:lang w:val="uk-UA"/>
        </w:rPr>
        <w:t>є</w:t>
      </w:r>
      <w:r w:rsidRPr="00816978">
        <w:rPr>
          <w:szCs w:val="28"/>
          <w:lang w:val="uk-UA"/>
        </w:rPr>
        <w:t xml:space="preserve"> собою складний підхід</w:t>
      </w:r>
      <w:r w:rsidRPr="008D40E2">
        <w:rPr>
          <w:szCs w:val="28"/>
          <w:lang w:val="uk-UA"/>
        </w:rPr>
        <w:t xml:space="preserve"> до прийняття інвестиційних рішень, який допомагає інвестору класифікувати, оцінити та контролювати величину очікуваного ризику та доходу. Важливим аспектом МРТ також є кількісна оцінка взаємозв’язку між ризиком </w:t>
      </w:r>
      <w:r w:rsidR="00C67DE5" w:rsidRPr="008D40E2">
        <w:rPr>
          <w:szCs w:val="28"/>
          <w:lang w:val="uk-UA"/>
        </w:rPr>
        <w:t>і</w:t>
      </w:r>
      <w:r w:rsidRPr="008D40E2">
        <w:rPr>
          <w:szCs w:val="28"/>
          <w:lang w:val="uk-UA"/>
        </w:rPr>
        <w:t xml:space="preserve"> доходністю та припущення, що інвестори мають отримувати компенсацію за прийняття ризику. Дана портфельна теорія, на відміну від традиційного аналізу портфеля, </w:t>
      </w:r>
      <w:r w:rsidR="001F0701" w:rsidRPr="008D40E2">
        <w:rPr>
          <w:szCs w:val="28"/>
          <w:lang w:val="uk-UA"/>
        </w:rPr>
        <w:t>наголошує</w:t>
      </w:r>
      <w:r w:rsidRPr="008D40E2">
        <w:rPr>
          <w:szCs w:val="28"/>
          <w:lang w:val="uk-UA"/>
        </w:rPr>
        <w:t xml:space="preserve"> на встановленні статистичних взаємозвʼязків м</w:t>
      </w:r>
      <w:r w:rsidR="00142565">
        <w:rPr>
          <w:szCs w:val="28"/>
          <w:lang w:val="uk-UA"/>
        </w:rPr>
        <w:t>іж окремими цінними паперами, які</w:t>
      </w:r>
      <w:r w:rsidRPr="008D40E2">
        <w:rPr>
          <w:szCs w:val="28"/>
          <w:lang w:val="uk-UA"/>
        </w:rPr>
        <w:t xml:space="preserve"> входять до складу портфеля</w:t>
      </w:r>
      <w:r w:rsidR="001E59B9" w:rsidRPr="001E59B9">
        <w:rPr>
          <w:szCs w:val="28"/>
          <w:lang w:val="ru-RU"/>
        </w:rPr>
        <w:t xml:space="preserve"> </w:t>
      </w:r>
      <w:r w:rsidR="001E59B9" w:rsidRPr="002821B9">
        <w:rPr>
          <w:szCs w:val="28"/>
          <w:lang w:val="ru-RU"/>
        </w:rPr>
        <w:t>[</w:t>
      </w:r>
      <w:r w:rsidR="001E59B9">
        <w:rPr>
          <w:szCs w:val="28"/>
          <w:lang w:val="en-US"/>
        </w:rPr>
        <w:fldChar w:fldCharType="begin"/>
      </w:r>
      <w:r w:rsidR="001E59B9" w:rsidRPr="002821B9">
        <w:rPr>
          <w:szCs w:val="28"/>
          <w:lang w:val="ru-RU"/>
        </w:rPr>
        <w:instrText xml:space="preserve"> </w:instrText>
      </w:r>
      <w:r w:rsidR="001E59B9">
        <w:rPr>
          <w:szCs w:val="28"/>
          <w:lang w:val="en-US"/>
        </w:rPr>
        <w:instrText>REF</w:instrText>
      </w:r>
      <w:r w:rsidR="001E59B9" w:rsidRPr="002821B9">
        <w:rPr>
          <w:szCs w:val="28"/>
          <w:lang w:val="ru-RU"/>
        </w:rPr>
        <w:instrText xml:space="preserve"> І</w:instrText>
      </w:r>
      <w:r w:rsidR="001E59B9">
        <w:rPr>
          <w:szCs w:val="28"/>
          <w:lang w:val="en-US"/>
        </w:rPr>
        <w:instrText>yiola</w:instrText>
      </w:r>
      <w:r w:rsidR="001E59B9" w:rsidRPr="002821B9">
        <w:rPr>
          <w:szCs w:val="28"/>
          <w:lang w:val="ru-RU"/>
        </w:rPr>
        <w:instrText xml:space="preserve"> \</w:instrText>
      </w:r>
      <w:r w:rsidR="001E59B9">
        <w:rPr>
          <w:szCs w:val="28"/>
          <w:lang w:val="en-US"/>
        </w:rPr>
        <w:instrText>r</w:instrText>
      </w:r>
      <w:r w:rsidR="001E59B9" w:rsidRPr="002821B9">
        <w:rPr>
          <w:szCs w:val="28"/>
          <w:lang w:val="ru-RU"/>
        </w:rPr>
        <w:instrText xml:space="preserve"> \</w:instrText>
      </w:r>
      <w:r w:rsidR="001E59B9">
        <w:rPr>
          <w:szCs w:val="28"/>
          <w:lang w:val="en-US"/>
        </w:rPr>
        <w:instrText>h</w:instrText>
      </w:r>
      <w:r w:rsidR="001E59B9" w:rsidRPr="002821B9">
        <w:rPr>
          <w:szCs w:val="28"/>
          <w:lang w:val="ru-RU"/>
        </w:rPr>
        <w:instrText xml:space="preserve"> </w:instrText>
      </w:r>
      <w:r w:rsidR="001E59B9">
        <w:rPr>
          <w:szCs w:val="28"/>
          <w:lang w:val="en-US"/>
        </w:rPr>
      </w:r>
      <w:r w:rsidR="001E59B9">
        <w:rPr>
          <w:szCs w:val="28"/>
          <w:lang w:val="en-US"/>
        </w:rPr>
        <w:fldChar w:fldCharType="separate"/>
      </w:r>
      <w:r w:rsidR="00BA716F" w:rsidRPr="004F54CC">
        <w:rPr>
          <w:szCs w:val="28"/>
          <w:lang w:val="ru-RU"/>
        </w:rPr>
        <w:t>36</w:t>
      </w:r>
      <w:r w:rsidR="001E59B9">
        <w:rPr>
          <w:szCs w:val="28"/>
          <w:lang w:val="en-US"/>
        </w:rPr>
        <w:fldChar w:fldCharType="end"/>
      </w:r>
      <w:r w:rsidR="001E59B9" w:rsidRPr="002821B9">
        <w:rPr>
          <w:szCs w:val="28"/>
          <w:lang w:val="ru-RU"/>
        </w:rPr>
        <w:t>]</w:t>
      </w:r>
      <w:r w:rsidR="00555309" w:rsidRPr="00555309">
        <w:rPr>
          <w:szCs w:val="28"/>
          <w:lang w:val="ru-RU"/>
        </w:rPr>
        <w:t xml:space="preserve">. </w:t>
      </w:r>
    </w:p>
    <w:p w14:paraId="23D033CB" w14:textId="36526B48" w:rsidR="00B410D1" w:rsidRPr="008D40E2" w:rsidRDefault="0021688D" w:rsidP="000F2DD7">
      <w:pPr>
        <w:pStyle w:val="a3"/>
        <w:spacing w:line="360" w:lineRule="auto"/>
        <w:ind w:left="0" w:right="113" w:firstLine="851"/>
        <w:jc w:val="both"/>
        <w:rPr>
          <w:szCs w:val="28"/>
          <w:lang w:val="uk-UA"/>
        </w:rPr>
      </w:pPr>
      <w:r w:rsidRPr="008D40E2">
        <w:rPr>
          <w:szCs w:val="28"/>
          <w:lang w:val="uk-UA"/>
        </w:rPr>
        <w:t>Залежність між оцінкою інвестором ринкових умов і вибором портфеля була геометрично зображена у статті Марковіца за допомогою правила «очікувана прибутковість</w:t>
      </w:r>
      <w:r w:rsidR="00C04B98" w:rsidRPr="008D40E2">
        <w:rPr>
          <w:szCs w:val="28"/>
          <w:lang w:val="uk-UA"/>
        </w:rPr>
        <w:t xml:space="preserve"> – </w:t>
      </w:r>
      <w:r w:rsidRPr="008D40E2">
        <w:rPr>
          <w:szCs w:val="28"/>
          <w:lang w:val="uk-UA"/>
        </w:rPr>
        <w:t xml:space="preserve">дисперсія прибутковості» (правило «Е-V»). Воно свідчить про те, що інвестор прагне </w:t>
      </w:r>
      <w:r w:rsidR="00295270" w:rsidRPr="008D40E2">
        <w:rPr>
          <w:szCs w:val="28"/>
          <w:lang w:val="uk-UA"/>
        </w:rPr>
        <w:t>ви</w:t>
      </w:r>
      <w:r w:rsidRPr="008D40E2">
        <w:rPr>
          <w:szCs w:val="28"/>
          <w:lang w:val="uk-UA"/>
        </w:rPr>
        <w:t xml:space="preserve">брати портфель, </w:t>
      </w:r>
      <w:r w:rsidR="00295270" w:rsidRPr="008D40E2">
        <w:rPr>
          <w:szCs w:val="28"/>
          <w:lang w:val="uk-UA"/>
        </w:rPr>
        <w:t>який</w:t>
      </w:r>
      <w:r w:rsidRPr="008D40E2">
        <w:rPr>
          <w:szCs w:val="28"/>
          <w:lang w:val="uk-UA"/>
        </w:rPr>
        <w:t xml:space="preserve"> відповідає комбінаціям з мінімальним V для заданого та більших значень E або з максимальним E для заданого та менших значень V. Такі комбінації називаються «ефективні портфелі</w:t>
      </w:r>
      <w:r w:rsidR="00B80CD5" w:rsidRPr="008D40E2">
        <w:rPr>
          <w:szCs w:val="28"/>
          <w:lang w:val="uk-UA"/>
        </w:rPr>
        <w:t>/межі</w:t>
      </w:r>
      <w:r w:rsidRPr="008D40E2">
        <w:rPr>
          <w:szCs w:val="28"/>
          <w:lang w:val="uk-UA"/>
        </w:rPr>
        <w:t>»</w:t>
      </w:r>
      <w:r w:rsidR="00F073E0" w:rsidRPr="008D40E2">
        <w:rPr>
          <w:szCs w:val="28"/>
          <w:lang w:val="uk-UA"/>
        </w:rPr>
        <w:t xml:space="preserve"> (рис. </w:t>
      </w:r>
      <w:r w:rsidR="00B410D1" w:rsidRPr="008D40E2">
        <w:rPr>
          <w:szCs w:val="28"/>
          <w:lang w:val="uk-UA"/>
        </w:rPr>
        <w:t>1.4)</w:t>
      </w:r>
      <w:r w:rsidR="00E10FB6" w:rsidRPr="00E10FB6">
        <w:rPr>
          <w:szCs w:val="28"/>
          <w:lang w:val="uk-UA"/>
        </w:rPr>
        <w:t xml:space="preserve"> [</w:t>
      </w:r>
      <w:r w:rsidR="00E10FB6">
        <w:rPr>
          <w:szCs w:val="28"/>
          <w:lang w:val="en-US"/>
        </w:rPr>
        <w:fldChar w:fldCharType="begin"/>
      </w:r>
      <w:r w:rsidR="00E10FB6" w:rsidRPr="00E10FB6">
        <w:rPr>
          <w:szCs w:val="28"/>
          <w:lang w:val="uk-UA"/>
        </w:rPr>
        <w:instrText xml:space="preserve"> </w:instrText>
      </w:r>
      <w:r w:rsidR="00E10FB6">
        <w:rPr>
          <w:szCs w:val="28"/>
          <w:lang w:val="en-US"/>
        </w:rPr>
        <w:instrText>REF</w:instrText>
      </w:r>
      <w:r w:rsidR="00E10FB6" w:rsidRPr="00E10FB6">
        <w:rPr>
          <w:szCs w:val="28"/>
          <w:lang w:val="uk-UA"/>
        </w:rPr>
        <w:instrText xml:space="preserve"> Марковиц \</w:instrText>
      </w:r>
      <w:r w:rsidR="00E10FB6">
        <w:rPr>
          <w:szCs w:val="28"/>
          <w:lang w:val="en-US"/>
        </w:rPr>
        <w:instrText>r</w:instrText>
      </w:r>
      <w:r w:rsidR="00E10FB6" w:rsidRPr="00E10FB6">
        <w:rPr>
          <w:szCs w:val="28"/>
          <w:lang w:val="uk-UA"/>
        </w:rPr>
        <w:instrText xml:space="preserve"> \</w:instrText>
      </w:r>
      <w:r w:rsidR="00E10FB6">
        <w:rPr>
          <w:szCs w:val="28"/>
          <w:lang w:val="en-US"/>
        </w:rPr>
        <w:instrText>h</w:instrText>
      </w:r>
      <w:r w:rsidR="00E10FB6" w:rsidRPr="00E10FB6">
        <w:rPr>
          <w:szCs w:val="28"/>
          <w:lang w:val="uk-UA"/>
        </w:rPr>
        <w:instrText xml:space="preserve"> </w:instrText>
      </w:r>
      <w:r w:rsidR="00E10FB6">
        <w:rPr>
          <w:szCs w:val="28"/>
          <w:lang w:val="en-US"/>
        </w:rPr>
      </w:r>
      <w:r w:rsidR="00E10FB6">
        <w:rPr>
          <w:szCs w:val="28"/>
          <w:lang w:val="en-US"/>
        </w:rPr>
        <w:fldChar w:fldCharType="separate"/>
      </w:r>
      <w:r w:rsidR="00BA716F" w:rsidRPr="004F54CC">
        <w:rPr>
          <w:szCs w:val="28"/>
          <w:lang w:val="uk-UA"/>
        </w:rPr>
        <w:t>47</w:t>
      </w:r>
      <w:r w:rsidR="00E10FB6">
        <w:rPr>
          <w:szCs w:val="28"/>
          <w:lang w:val="en-US"/>
        </w:rPr>
        <w:fldChar w:fldCharType="end"/>
      </w:r>
      <w:r w:rsidR="00E10FB6" w:rsidRPr="00E10FB6">
        <w:rPr>
          <w:szCs w:val="28"/>
          <w:lang w:val="uk-UA"/>
        </w:rPr>
        <w:t>]</w:t>
      </w:r>
      <w:r w:rsidR="00555309" w:rsidRPr="00555309">
        <w:rPr>
          <w:szCs w:val="28"/>
          <w:lang w:val="uk-UA"/>
        </w:rPr>
        <w:t>.</w:t>
      </w:r>
    </w:p>
    <w:p w14:paraId="055FB104" w14:textId="3852793F" w:rsidR="00F073E0" w:rsidRPr="008D40E2" w:rsidRDefault="00555309" w:rsidP="001B7B4D">
      <w:pPr>
        <w:pStyle w:val="a3"/>
        <w:spacing w:line="360" w:lineRule="auto"/>
        <w:ind w:left="0" w:right="113"/>
        <w:jc w:val="center"/>
        <w:rPr>
          <w:szCs w:val="28"/>
        </w:rPr>
      </w:pPr>
      <w:r>
        <w:rPr>
          <w:noProof/>
          <w:szCs w:val="28"/>
          <w:lang w:val="ru-RU" w:eastAsia="ru-RU"/>
        </w:rPr>
        <w:drawing>
          <wp:inline distT="0" distB="0" distL="0" distR="0" wp14:anchorId="4F023E00" wp14:editId="45E159E8">
            <wp:extent cx="4592776" cy="2592475"/>
            <wp:effectExtent l="0" t="0" r="5080" b="0"/>
            <wp:docPr id="1714118511"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118511" name="Рисунок 1714118511"/>
                    <pic:cNvPicPr/>
                  </pic:nvPicPr>
                  <pic:blipFill rotWithShape="1">
                    <a:blip r:embed="rId23" cstate="print">
                      <a:extLst>
                        <a:ext uri="{28A0092B-C50C-407E-A947-70E740481C1C}">
                          <a14:useLocalDpi xmlns:a14="http://schemas.microsoft.com/office/drawing/2010/main" val="0"/>
                        </a:ext>
                      </a:extLst>
                    </a:blip>
                    <a:srcRect t="6486"/>
                    <a:stretch/>
                  </pic:blipFill>
                  <pic:spPr bwMode="auto">
                    <a:xfrm>
                      <a:off x="0" y="0"/>
                      <a:ext cx="4659343" cy="2630050"/>
                    </a:xfrm>
                    <a:prstGeom prst="rect">
                      <a:avLst/>
                    </a:prstGeom>
                    <a:ln>
                      <a:noFill/>
                    </a:ln>
                    <a:extLst>
                      <a:ext uri="{53640926-AAD7-44D8-BBD7-CCE9431645EC}">
                        <a14:shadowObscured xmlns:a14="http://schemas.microsoft.com/office/drawing/2010/main"/>
                      </a:ext>
                    </a:extLst>
                  </pic:spPr>
                </pic:pic>
              </a:graphicData>
            </a:graphic>
          </wp:inline>
        </w:drawing>
      </w:r>
    </w:p>
    <w:p w14:paraId="32D01FEA" w14:textId="4B14B246" w:rsidR="00B41BBF" w:rsidRPr="000F2DD7" w:rsidRDefault="00B410D1" w:rsidP="000F2DD7">
      <w:pPr>
        <w:pStyle w:val="a3"/>
        <w:spacing w:line="360" w:lineRule="auto"/>
        <w:ind w:left="0" w:right="113" w:firstLine="851"/>
        <w:jc w:val="both"/>
        <w:rPr>
          <w:color w:val="000000" w:themeColor="text1"/>
          <w:szCs w:val="28"/>
          <w:lang w:val="uk-UA"/>
          <w14:textOutline w14:w="0" w14:cap="flat" w14:cmpd="sng" w14:algn="ctr">
            <w14:noFill/>
            <w14:prstDash w14:val="solid"/>
            <w14:round/>
          </w14:textOutline>
        </w:rPr>
      </w:pPr>
      <w:r w:rsidRPr="008D40E2">
        <w:rPr>
          <w:szCs w:val="28"/>
          <w:lang w:val="uk-UA"/>
        </w:rPr>
        <w:t xml:space="preserve">Рис. </w:t>
      </w:r>
      <w:r w:rsidR="00B41BBF" w:rsidRPr="008D40E2">
        <w:rPr>
          <w:szCs w:val="28"/>
          <w:lang w:val="uk-UA"/>
        </w:rPr>
        <w:t xml:space="preserve">1.4. Ефективні комбінації </w:t>
      </w:r>
      <w:r w:rsidR="00B41BBF" w:rsidRPr="008D40E2">
        <w:rPr>
          <w:color w:val="000000" w:themeColor="text1"/>
          <w:szCs w:val="28"/>
          <w:lang w:val="uk-UA"/>
          <w14:textOutline w14:w="0" w14:cap="flat" w14:cmpd="sng" w14:algn="ctr">
            <w14:noFill/>
            <w14:prstDash w14:val="solid"/>
            <w14:round/>
          </w14:textOutline>
        </w:rPr>
        <w:t xml:space="preserve">(Е, </w:t>
      </w:r>
      <w:r w:rsidR="00B41BBF" w:rsidRPr="008D40E2">
        <w:rPr>
          <w:color w:val="000000" w:themeColor="text1"/>
          <w:szCs w:val="28"/>
          <w:lang w:val="en-US"/>
          <w14:textOutline w14:w="0" w14:cap="flat" w14:cmpd="sng" w14:algn="ctr">
            <w14:noFill/>
            <w14:prstDash w14:val="solid"/>
            <w14:round/>
          </w14:textOutline>
        </w:rPr>
        <w:t>V</w:t>
      </w:r>
      <w:r w:rsidR="00B41BBF" w:rsidRPr="008D40E2">
        <w:rPr>
          <w:color w:val="000000" w:themeColor="text1"/>
          <w:szCs w:val="28"/>
          <w:lang w:val="uk-UA"/>
          <w14:textOutline w14:w="0" w14:cap="flat" w14:cmpd="sng" w14:algn="ctr">
            <w14:noFill/>
            <w14:prstDash w14:val="solid"/>
            <w14:round/>
          </w14:textOutline>
        </w:rPr>
        <w:t xml:space="preserve">) за Г. Марковіцем. </w:t>
      </w:r>
      <w:r w:rsidR="00B41BBF" w:rsidRPr="009C78F9">
        <w:rPr>
          <w:i/>
          <w:iCs/>
          <w:color w:val="000000" w:themeColor="text1"/>
          <w:szCs w:val="28"/>
          <w:lang w:val="uk-UA"/>
          <w14:textOutline w14:w="0" w14:cap="flat" w14:cmpd="sng" w14:algn="ctr">
            <w14:noFill/>
            <w14:prstDash w14:val="solid"/>
            <w14:round/>
          </w14:textOutline>
        </w:rPr>
        <w:t>Джерело:</w:t>
      </w:r>
      <w:r w:rsidR="00B41BBF" w:rsidRPr="009C78F9">
        <w:rPr>
          <w:color w:val="000000" w:themeColor="text1"/>
          <w:szCs w:val="28"/>
          <w:lang w:val="uk-UA"/>
          <w14:textOutline w14:w="0" w14:cap="flat" w14:cmpd="sng" w14:algn="ctr">
            <w14:noFill/>
            <w14:prstDash w14:val="solid"/>
            <w14:round/>
          </w14:textOutline>
        </w:rPr>
        <w:t xml:space="preserve"> </w:t>
      </w:r>
      <w:r w:rsidR="00E10FB6" w:rsidRPr="00C04D4D">
        <w:rPr>
          <w:i/>
          <w:iCs/>
          <w:szCs w:val="28"/>
          <w:lang w:val="uk-UA"/>
        </w:rPr>
        <w:t>[</w:t>
      </w:r>
      <w:r w:rsidR="00E10FB6" w:rsidRPr="00C04D4D">
        <w:rPr>
          <w:i/>
          <w:iCs/>
          <w:szCs w:val="28"/>
          <w:lang w:val="en-US"/>
        </w:rPr>
        <w:fldChar w:fldCharType="begin"/>
      </w:r>
      <w:r w:rsidR="00E10FB6" w:rsidRPr="00C04D4D">
        <w:rPr>
          <w:i/>
          <w:iCs/>
          <w:szCs w:val="28"/>
          <w:lang w:val="uk-UA"/>
        </w:rPr>
        <w:instrText xml:space="preserve"> </w:instrText>
      </w:r>
      <w:r w:rsidR="00E10FB6" w:rsidRPr="00C04D4D">
        <w:rPr>
          <w:i/>
          <w:iCs/>
          <w:szCs w:val="28"/>
          <w:lang w:val="en-US"/>
        </w:rPr>
        <w:instrText>REF</w:instrText>
      </w:r>
      <w:r w:rsidR="00E10FB6" w:rsidRPr="00C04D4D">
        <w:rPr>
          <w:i/>
          <w:iCs/>
          <w:szCs w:val="28"/>
          <w:lang w:val="uk-UA"/>
        </w:rPr>
        <w:instrText xml:space="preserve"> Марковиц \</w:instrText>
      </w:r>
      <w:r w:rsidR="00E10FB6" w:rsidRPr="00C04D4D">
        <w:rPr>
          <w:i/>
          <w:iCs/>
          <w:szCs w:val="28"/>
          <w:lang w:val="en-US"/>
        </w:rPr>
        <w:instrText>r</w:instrText>
      </w:r>
      <w:r w:rsidR="00E10FB6" w:rsidRPr="00C04D4D">
        <w:rPr>
          <w:i/>
          <w:iCs/>
          <w:szCs w:val="28"/>
          <w:lang w:val="uk-UA"/>
        </w:rPr>
        <w:instrText xml:space="preserve"> \</w:instrText>
      </w:r>
      <w:r w:rsidR="00E10FB6" w:rsidRPr="00C04D4D">
        <w:rPr>
          <w:i/>
          <w:iCs/>
          <w:szCs w:val="28"/>
          <w:lang w:val="en-US"/>
        </w:rPr>
        <w:instrText>h</w:instrText>
      </w:r>
      <w:r w:rsidR="00E10FB6" w:rsidRPr="00C04D4D">
        <w:rPr>
          <w:i/>
          <w:iCs/>
          <w:szCs w:val="28"/>
          <w:lang w:val="uk-UA"/>
        </w:rPr>
        <w:instrText xml:space="preserve"> </w:instrText>
      </w:r>
      <w:r w:rsidR="009C78F9" w:rsidRPr="00C04D4D">
        <w:rPr>
          <w:i/>
          <w:iCs/>
          <w:lang w:val="ru-RU"/>
        </w:rPr>
        <w:instrText xml:space="preserve"> \* </w:instrText>
      </w:r>
      <w:r w:rsidR="009C78F9" w:rsidRPr="00C04D4D">
        <w:rPr>
          <w:i/>
          <w:iCs/>
          <w:lang w:val="en-US"/>
        </w:rPr>
        <w:instrText>MERGEFORMAT</w:instrText>
      </w:r>
      <w:r w:rsidR="009C78F9" w:rsidRPr="00C04D4D">
        <w:rPr>
          <w:i/>
          <w:iCs/>
          <w:lang w:val="ru-RU"/>
        </w:rPr>
        <w:instrText xml:space="preserve"> </w:instrText>
      </w:r>
      <w:r w:rsidR="00E10FB6" w:rsidRPr="00C04D4D">
        <w:rPr>
          <w:i/>
          <w:iCs/>
          <w:szCs w:val="28"/>
          <w:lang w:val="en-US"/>
        </w:rPr>
      </w:r>
      <w:r w:rsidR="00E10FB6" w:rsidRPr="00C04D4D">
        <w:rPr>
          <w:i/>
          <w:iCs/>
          <w:szCs w:val="28"/>
          <w:lang w:val="en-US"/>
        </w:rPr>
        <w:fldChar w:fldCharType="separate"/>
      </w:r>
      <w:r w:rsidR="00BA716F" w:rsidRPr="00BA716F">
        <w:rPr>
          <w:i/>
          <w:iCs/>
          <w:szCs w:val="28"/>
          <w:lang w:val="uk-UA"/>
        </w:rPr>
        <w:t>47</w:t>
      </w:r>
      <w:r w:rsidR="00E10FB6" w:rsidRPr="00C04D4D">
        <w:rPr>
          <w:i/>
          <w:iCs/>
          <w:szCs w:val="28"/>
          <w:lang w:val="en-US"/>
        </w:rPr>
        <w:fldChar w:fldCharType="end"/>
      </w:r>
      <w:r w:rsidR="00E10FB6" w:rsidRPr="00C04D4D">
        <w:rPr>
          <w:i/>
          <w:iCs/>
          <w:szCs w:val="28"/>
          <w:lang w:val="uk-UA"/>
        </w:rPr>
        <w:t>]</w:t>
      </w:r>
      <w:r w:rsidR="00C04D4D" w:rsidRPr="00C04D4D">
        <w:rPr>
          <w:i/>
          <w:iCs/>
          <w:szCs w:val="28"/>
          <w:lang w:val="uk-UA"/>
        </w:rPr>
        <w:t>.</w:t>
      </w:r>
      <w:r w:rsidR="00C04D4D">
        <w:rPr>
          <w:szCs w:val="28"/>
          <w:lang w:val="uk-UA"/>
        </w:rPr>
        <w:t xml:space="preserve">  </w:t>
      </w:r>
    </w:p>
    <w:p w14:paraId="0F059C4F" w14:textId="77777777" w:rsidR="0086459E" w:rsidRDefault="0086459E" w:rsidP="003A227D">
      <w:pPr>
        <w:pStyle w:val="a3"/>
        <w:spacing w:line="360" w:lineRule="auto"/>
        <w:ind w:left="113" w:right="113" w:firstLine="709"/>
        <w:jc w:val="both"/>
        <w:rPr>
          <w:szCs w:val="28"/>
          <w:lang w:val="uk-UA"/>
        </w:rPr>
      </w:pPr>
    </w:p>
    <w:p w14:paraId="7565175E" w14:textId="703CDBB9" w:rsidR="0021688D" w:rsidRPr="00555309" w:rsidRDefault="00C67DE5" w:rsidP="003A227D">
      <w:pPr>
        <w:pStyle w:val="a3"/>
        <w:spacing w:line="360" w:lineRule="auto"/>
        <w:ind w:left="113" w:right="113" w:firstLine="709"/>
        <w:jc w:val="both"/>
        <w:rPr>
          <w:szCs w:val="28"/>
          <w:lang w:val="uk-UA"/>
        </w:rPr>
      </w:pPr>
      <w:r w:rsidRPr="008D40E2">
        <w:rPr>
          <w:szCs w:val="28"/>
          <w:lang w:val="uk-UA"/>
        </w:rPr>
        <w:t>Новим був погляд Марковіца і на процес диверсифікації. На його думку</w:t>
      </w:r>
      <w:r w:rsidR="001F0701" w:rsidRPr="008D40E2">
        <w:rPr>
          <w:szCs w:val="28"/>
          <w:lang w:val="uk-UA"/>
        </w:rPr>
        <w:t>,</w:t>
      </w:r>
      <w:r w:rsidRPr="008D40E2">
        <w:rPr>
          <w:szCs w:val="28"/>
          <w:lang w:val="uk-UA"/>
        </w:rPr>
        <w:t xml:space="preserve"> для зменшення дисперсії</w:t>
      </w:r>
      <w:r w:rsidR="00F2371B" w:rsidRPr="008D40E2">
        <w:rPr>
          <w:szCs w:val="28"/>
          <w:lang w:val="uk-UA"/>
        </w:rPr>
        <w:t xml:space="preserve"> (міра «розкидання» величини навколо її середнього значення)</w:t>
      </w:r>
      <w:r w:rsidRPr="008D40E2">
        <w:rPr>
          <w:szCs w:val="28"/>
          <w:lang w:val="uk-UA"/>
        </w:rPr>
        <w:t xml:space="preserve"> портфеля недостатньо вкладати гроші у різні цінні</w:t>
      </w:r>
      <w:r w:rsidR="00142565">
        <w:rPr>
          <w:szCs w:val="28"/>
          <w:lang w:val="uk-UA"/>
        </w:rPr>
        <w:t xml:space="preserve"> папери. Наприклад, портфель, який</w:t>
      </w:r>
      <w:r w:rsidRPr="008D40E2">
        <w:rPr>
          <w:szCs w:val="28"/>
          <w:lang w:val="uk-UA"/>
        </w:rPr>
        <w:t xml:space="preserve"> містить певну кількість цінних паперів різних залізничних компаній не настільки ж якісно диверсифікований, як портфель того ж розміру з цінними паперами компаній різних галузей. Причиною цього є те, що виникнення труднощів у кількох компаній одночасно ймовірніше відбудеться, якщо </w:t>
      </w:r>
      <w:r w:rsidR="00142565">
        <w:rPr>
          <w:szCs w:val="28"/>
          <w:lang w:val="uk-UA"/>
        </w:rPr>
        <w:t>вони</w:t>
      </w:r>
      <w:r w:rsidRPr="008D40E2">
        <w:rPr>
          <w:szCs w:val="28"/>
          <w:lang w:val="uk-UA"/>
        </w:rPr>
        <w:t xml:space="preserve"> функціонують в одній галузі. Тобто цінні папери компаній різних галузей маю</w:t>
      </w:r>
      <w:r w:rsidR="00142565">
        <w:rPr>
          <w:szCs w:val="28"/>
          <w:lang w:val="uk-UA"/>
        </w:rPr>
        <w:t>ть меншу кореляцію, ніж компанії</w:t>
      </w:r>
      <w:r w:rsidRPr="008D40E2">
        <w:rPr>
          <w:szCs w:val="28"/>
          <w:lang w:val="uk-UA"/>
        </w:rPr>
        <w:t xml:space="preserve"> з однієї галузі</w:t>
      </w:r>
      <w:r w:rsidRPr="008D40E2">
        <w:rPr>
          <w:b/>
          <w:bCs/>
          <w:color w:val="FF0000"/>
          <w:szCs w:val="28"/>
          <w:lang w:val="uk-UA"/>
        </w:rPr>
        <w:t xml:space="preserve"> </w:t>
      </w:r>
      <w:r w:rsidR="00E10FB6" w:rsidRPr="00E10FB6">
        <w:rPr>
          <w:szCs w:val="28"/>
          <w:lang w:val="uk-UA"/>
        </w:rPr>
        <w:t>[</w:t>
      </w:r>
      <w:r w:rsidR="00E10FB6">
        <w:rPr>
          <w:szCs w:val="28"/>
          <w:lang w:val="en-US"/>
        </w:rPr>
        <w:fldChar w:fldCharType="begin"/>
      </w:r>
      <w:r w:rsidR="00E10FB6" w:rsidRPr="00E10FB6">
        <w:rPr>
          <w:szCs w:val="28"/>
          <w:lang w:val="uk-UA"/>
        </w:rPr>
        <w:instrText xml:space="preserve"> </w:instrText>
      </w:r>
      <w:r w:rsidR="00E10FB6">
        <w:rPr>
          <w:szCs w:val="28"/>
          <w:lang w:val="en-US"/>
        </w:rPr>
        <w:instrText>REF</w:instrText>
      </w:r>
      <w:r w:rsidR="00E10FB6" w:rsidRPr="00E10FB6">
        <w:rPr>
          <w:szCs w:val="28"/>
          <w:lang w:val="uk-UA"/>
        </w:rPr>
        <w:instrText xml:space="preserve"> Марковиц \</w:instrText>
      </w:r>
      <w:r w:rsidR="00E10FB6">
        <w:rPr>
          <w:szCs w:val="28"/>
          <w:lang w:val="en-US"/>
        </w:rPr>
        <w:instrText>r</w:instrText>
      </w:r>
      <w:r w:rsidR="00E10FB6" w:rsidRPr="00E10FB6">
        <w:rPr>
          <w:szCs w:val="28"/>
          <w:lang w:val="uk-UA"/>
        </w:rPr>
        <w:instrText xml:space="preserve"> \</w:instrText>
      </w:r>
      <w:r w:rsidR="00E10FB6">
        <w:rPr>
          <w:szCs w:val="28"/>
          <w:lang w:val="en-US"/>
        </w:rPr>
        <w:instrText>h</w:instrText>
      </w:r>
      <w:r w:rsidR="00E10FB6" w:rsidRPr="00E10FB6">
        <w:rPr>
          <w:szCs w:val="28"/>
          <w:lang w:val="uk-UA"/>
        </w:rPr>
        <w:instrText xml:space="preserve"> </w:instrText>
      </w:r>
      <w:r w:rsidR="00E10FB6">
        <w:rPr>
          <w:szCs w:val="28"/>
          <w:lang w:val="en-US"/>
        </w:rPr>
      </w:r>
      <w:r w:rsidR="00E10FB6">
        <w:rPr>
          <w:szCs w:val="28"/>
          <w:lang w:val="en-US"/>
        </w:rPr>
        <w:fldChar w:fldCharType="separate"/>
      </w:r>
      <w:r w:rsidR="00BA716F" w:rsidRPr="004F54CC">
        <w:rPr>
          <w:szCs w:val="28"/>
          <w:lang w:val="uk-UA"/>
        </w:rPr>
        <w:t>47</w:t>
      </w:r>
      <w:r w:rsidR="00E10FB6">
        <w:rPr>
          <w:szCs w:val="28"/>
          <w:lang w:val="en-US"/>
        </w:rPr>
        <w:fldChar w:fldCharType="end"/>
      </w:r>
      <w:r w:rsidR="00E10FB6" w:rsidRPr="00E10FB6">
        <w:rPr>
          <w:szCs w:val="28"/>
          <w:lang w:val="uk-UA"/>
        </w:rPr>
        <w:t>]</w:t>
      </w:r>
      <w:r w:rsidR="00555309" w:rsidRPr="00555309">
        <w:rPr>
          <w:szCs w:val="28"/>
          <w:lang w:val="uk-UA"/>
        </w:rPr>
        <w:t xml:space="preserve">. </w:t>
      </w:r>
    </w:p>
    <w:p w14:paraId="6C81AA34" w14:textId="77777777" w:rsidR="00AE3744" w:rsidRPr="008D40E2" w:rsidRDefault="00AE3744" w:rsidP="003A227D">
      <w:pPr>
        <w:pStyle w:val="a3"/>
        <w:spacing w:line="360" w:lineRule="auto"/>
        <w:ind w:left="113" w:right="113" w:firstLine="709"/>
        <w:jc w:val="both"/>
        <w:rPr>
          <w:color w:val="000000" w:themeColor="text1"/>
          <w:szCs w:val="28"/>
          <w:lang w:val="uk-UA"/>
        </w:rPr>
      </w:pPr>
      <w:r w:rsidRPr="008D40E2">
        <w:rPr>
          <w:color w:val="000000" w:themeColor="text1"/>
          <w:szCs w:val="28"/>
          <w:lang w:val="uk-UA"/>
        </w:rPr>
        <w:t xml:space="preserve">Отже, згідно </w:t>
      </w:r>
      <w:r w:rsidR="001F0701" w:rsidRPr="008D40E2">
        <w:rPr>
          <w:color w:val="000000" w:themeColor="text1"/>
          <w:szCs w:val="28"/>
          <w:lang w:val="uk-UA"/>
        </w:rPr>
        <w:t xml:space="preserve">з </w:t>
      </w:r>
      <w:r w:rsidRPr="008D40E2">
        <w:rPr>
          <w:color w:val="000000" w:themeColor="text1"/>
          <w:szCs w:val="28"/>
          <w:lang w:val="uk-UA"/>
        </w:rPr>
        <w:t>сучасно</w:t>
      </w:r>
      <w:r w:rsidR="001F0701" w:rsidRPr="008D40E2">
        <w:rPr>
          <w:color w:val="000000" w:themeColor="text1"/>
          <w:szCs w:val="28"/>
          <w:lang w:val="uk-UA"/>
        </w:rPr>
        <w:t>ю</w:t>
      </w:r>
      <w:r w:rsidRPr="008D40E2">
        <w:rPr>
          <w:color w:val="000000" w:themeColor="text1"/>
          <w:szCs w:val="28"/>
          <w:lang w:val="uk-UA"/>
        </w:rPr>
        <w:t xml:space="preserve"> портфельно</w:t>
      </w:r>
      <w:r w:rsidR="001F0701" w:rsidRPr="008D40E2">
        <w:rPr>
          <w:color w:val="000000" w:themeColor="text1"/>
          <w:szCs w:val="28"/>
          <w:lang w:val="uk-UA"/>
        </w:rPr>
        <w:t>ю</w:t>
      </w:r>
      <w:r w:rsidRPr="008D40E2">
        <w:rPr>
          <w:color w:val="000000" w:themeColor="text1"/>
          <w:szCs w:val="28"/>
          <w:lang w:val="uk-UA"/>
        </w:rPr>
        <w:t xml:space="preserve"> теорі</w:t>
      </w:r>
      <w:r w:rsidR="001F0701" w:rsidRPr="008D40E2">
        <w:rPr>
          <w:color w:val="000000" w:themeColor="text1"/>
          <w:szCs w:val="28"/>
          <w:lang w:val="uk-UA"/>
        </w:rPr>
        <w:t>єю</w:t>
      </w:r>
      <w:r w:rsidRPr="008D40E2">
        <w:rPr>
          <w:color w:val="000000" w:themeColor="text1"/>
          <w:szCs w:val="28"/>
          <w:lang w:val="uk-UA"/>
        </w:rPr>
        <w:t xml:space="preserve"> інвестор</w:t>
      </w:r>
      <w:r w:rsidR="00901E17" w:rsidRPr="008D40E2">
        <w:rPr>
          <w:color w:val="000000" w:themeColor="text1"/>
          <w:szCs w:val="28"/>
          <w:lang w:val="uk-UA"/>
        </w:rPr>
        <w:t xml:space="preserve">у </w:t>
      </w:r>
      <w:r w:rsidR="00DA127F" w:rsidRPr="008D40E2">
        <w:rPr>
          <w:color w:val="000000" w:themeColor="text1"/>
          <w:szCs w:val="28"/>
          <w:lang w:val="uk-UA"/>
        </w:rPr>
        <w:t xml:space="preserve">варто вкладати </w:t>
      </w:r>
      <w:r w:rsidRPr="008D40E2">
        <w:rPr>
          <w:color w:val="000000" w:themeColor="text1"/>
          <w:szCs w:val="28"/>
          <w:lang w:val="uk-UA"/>
        </w:rPr>
        <w:t>кошти у цінні папери</w:t>
      </w:r>
      <w:r w:rsidR="00C67DE5" w:rsidRPr="008D40E2">
        <w:rPr>
          <w:color w:val="000000" w:themeColor="text1"/>
          <w:szCs w:val="28"/>
          <w:lang w:val="uk-UA"/>
        </w:rPr>
        <w:t xml:space="preserve"> не тільки різних галузей, а й</w:t>
      </w:r>
      <w:r w:rsidRPr="008D40E2">
        <w:rPr>
          <w:color w:val="000000" w:themeColor="text1"/>
          <w:szCs w:val="28"/>
          <w:lang w:val="uk-UA"/>
        </w:rPr>
        <w:t xml:space="preserve"> з різними рівнями дисперсії </w:t>
      </w:r>
      <w:r w:rsidR="00C67DE5" w:rsidRPr="008D40E2">
        <w:rPr>
          <w:color w:val="000000" w:themeColor="text1"/>
          <w:szCs w:val="28"/>
          <w:lang w:val="uk-UA"/>
        </w:rPr>
        <w:t>й</w:t>
      </w:r>
      <w:r w:rsidRPr="008D40E2">
        <w:rPr>
          <w:color w:val="000000" w:themeColor="text1"/>
          <w:szCs w:val="28"/>
          <w:lang w:val="uk-UA"/>
        </w:rPr>
        <w:t xml:space="preserve"> очікуваного доходу. Метою </w:t>
      </w:r>
      <w:r w:rsidR="00C67DE5" w:rsidRPr="008D40E2">
        <w:rPr>
          <w:color w:val="000000" w:themeColor="text1"/>
          <w:szCs w:val="28"/>
          <w:lang w:val="uk-UA"/>
        </w:rPr>
        <w:t>цього</w:t>
      </w:r>
      <w:r w:rsidRPr="008D40E2">
        <w:rPr>
          <w:color w:val="000000" w:themeColor="text1"/>
          <w:szCs w:val="28"/>
          <w:lang w:val="uk-UA"/>
        </w:rPr>
        <w:t xml:space="preserve"> є диференціювання портфеля та зниження ризику втрат за умов нестабільності </w:t>
      </w:r>
      <w:r w:rsidR="008563EC" w:rsidRPr="008D40E2">
        <w:rPr>
          <w:color w:val="000000" w:themeColor="text1"/>
          <w:szCs w:val="28"/>
          <w:lang w:val="uk-UA"/>
        </w:rPr>
        <w:t>ринку.</w:t>
      </w:r>
    </w:p>
    <w:p w14:paraId="456B6BC0" w14:textId="7284E78D" w:rsidR="00AE3744" w:rsidRPr="00555309" w:rsidRDefault="00AE3744" w:rsidP="003A227D">
      <w:pPr>
        <w:pStyle w:val="a3"/>
        <w:spacing w:line="360" w:lineRule="auto"/>
        <w:ind w:left="113" w:right="113" w:firstLine="709"/>
        <w:jc w:val="both"/>
        <w:rPr>
          <w:color w:val="000000" w:themeColor="text1"/>
          <w:szCs w:val="28"/>
          <w:lang w:val="uk-UA"/>
        </w:rPr>
      </w:pPr>
      <w:r w:rsidRPr="008D40E2">
        <w:rPr>
          <w:color w:val="000000" w:themeColor="text1"/>
          <w:szCs w:val="28"/>
          <w:lang w:val="uk-UA"/>
        </w:rPr>
        <w:t xml:space="preserve">Саме тому, </w:t>
      </w:r>
      <w:r w:rsidR="00B80CD5" w:rsidRPr="008D40E2">
        <w:rPr>
          <w:color w:val="000000" w:themeColor="text1"/>
          <w:szCs w:val="28"/>
          <w:lang w:val="uk-UA"/>
        </w:rPr>
        <w:t>за</w:t>
      </w:r>
      <w:r w:rsidRPr="008D40E2">
        <w:rPr>
          <w:color w:val="000000" w:themeColor="text1"/>
          <w:szCs w:val="28"/>
          <w:lang w:val="uk-UA"/>
        </w:rPr>
        <w:t xml:space="preserve"> МРТ ризик не може бути повністю виключений, </w:t>
      </w:r>
      <w:r w:rsidR="00C04B98" w:rsidRPr="008D40E2">
        <w:rPr>
          <w:color w:val="000000" w:themeColor="text1"/>
          <w:szCs w:val="28"/>
          <w:lang w:val="uk-UA"/>
        </w:rPr>
        <w:t>незалежно від</w:t>
      </w:r>
      <w:r w:rsidRPr="008D40E2">
        <w:rPr>
          <w:color w:val="000000" w:themeColor="text1"/>
          <w:szCs w:val="28"/>
          <w:lang w:val="uk-UA"/>
        </w:rPr>
        <w:t xml:space="preserve"> того, яка кількість цінних паперів у портфелі. Таким чином, проблему вибору оптимального інвестиційного портфеля з урахуванням особливостей великої кількості цінних паперів, Марковіц звів до зрозумілої проблеми вимірювання </w:t>
      </w:r>
      <w:r w:rsidR="00304EBD" w:rsidRPr="008D40E2">
        <w:rPr>
          <w:color w:val="000000" w:themeColor="text1"/>
          <w:szCs w:val="28"/>
          <w:lang w:val="uk-UA"/>
        </w:rPr>
        <w:t>дисперсії й очікуваного доходу</w:t>
      </w:r>
      <w:r w:rsidR="000B1D4F">
        <w:rPr>
          <w:color w:val="000000" w:themeColor="text1"/>
          <w:szCs w:val="28"/>
          <w:lang w:val="uk-UA"/>
        </w:rPr>
        <w:t xml:space="preserve"> </w:t>
      </w:r>
      <w:r w:rsidR="001E59B9" w:rsidRPr="00555309">
        <w:rPr>
          <w:color w:val="000000" w:themeColor="text1"/>
          <w:szCs w:val="28"/>
          <w:lang w:val="uk-UA"/>
        </w:rPr>
        <w:t>[</w:t>
      </w:r>
      <w:r w:rsidR="001E59B9">
        <w:rPr>
          <w:color w:val="000000" w:themeColor="text1"/>
          <w:szCs w:val="28"/>
          <w:lang w:val="en-US"/>
        </w:rPr>
        <w:fldChar w:fldCharType="begin"/>
      </w:r>
      <w:r w:rsidR="001E59B9" w:rsidRPr="00555309">
        <w:rPr>
          <w:color w:val="000000" w:themeColor="text1"/>
          <w:szCs w:val="28"/>
          <w:lang w:val="uk-UA"/>
        </w:rPr>
        <w:instrText xml:space="preserve"> </w:instrText>
      </w:r>
      <w:r w:rsidR="001E59B9">
        <w:rPr>
          <w:color w:val="000000" w:themeColor="text1"/>
          <w:szCs w:val="28"/>
          <w:lang w:val="en-US"/>
        </w:rPr>
        <w:instrText>REF</w:instrText>
      </w:r>
      <w:r w:rsidR="001E59B9" w:rsidRPr="00555309">
        <w:rPr>
          <w:color w:val="000000" w:themeColor="text1"/>
          <w:szCs w:val="28"/>
          <w:lang w:val="uk-UA"/>
        </w:rPr>
        <w:instrText xml:space="preserve"> Лауреати \</w:instrText>
      </w:r>
      <w:r w:rsidR="001E59B9">
        <w:rPr>
          <w:color w:val="000000" w:themeColor="text1"/>
          <w:szCs w:val="28"/>
          <w:lang w:val="en-US"/>
        </w:rPr>
        <w:instrText>r</w:instrText>
      </w:r>
      <w:r w:rsidR="001E59B9" w:rsidRPr="00555309">
        <w:rPr>
          <w:color w:val="000000" w:themeColor="text1"/>
          <w:szCs w:val="28"/>
          <w:lang w:val="uk-UA"/>
        </w:rPr>
        <w:instrText xml:space="preserve"> \</w:instrText>
      </w:r>
      <w:r w:rsidR="001E59B9">
        <w:rPr>
          <w:color w:val="000000" w:themeColor="text1"/>
          <w:szCs w:val="28"/>
          <w:lang w:val="en-US"/>
        </w:rPr>
        <w:instrText>h</w:instrText>
      </w:r>
      <w:r w:rsidR="001E59B9" w:rsidRPr="00555309">
        <w:rPr>
          <w:color w:val="000000" w:themeColor="text1"/>
          <w:szCs w:val="28"/>
          <w:lang w:val="uk-UA"/>
        </w:rPr>
        <w:instrText xml:space="preserve"> </w:instrText>
      </w:r>
      <w:r w:rsidR="001E59B9">
        <w:rPr>
          <w:color w:val="000000" w:themeColor="text1"/>
          <w:szCs w:val="28"/>
          <w:lang w:val="en-US"/>
        </w:rPr>
      </w:r>
      <w:r w:rsidR="001E59B9">
        <w:rPr>
          <w:color w:val="000000" w:themeColor="text1"/>
          <w:szCs w:val="28"/>
          <w:lang w:val="en-US"/>
        </w:rPr>
        <w:fldChar w:fldCharType="separate"/>
      </w:r>
      <w:r w:rsidR="00BA716F" w:rsidRPr="004F54CC">
        <w:rPr>
          <w:color w:val="000000" w:themeColor="text1"/>
          <w:szCs w:val="28"/>
          <w:lang w:val="uk-UA"/>
        </w:rPr>
        <w:t>19</w:t>
      </w:r>
      <w:r w:rsidR="001E59B9">
        <w:rPr>
          <w:color w:val="000000" w:themeColor="text1"/>
          <w:szCs w:val="28"/>
          <w:lang w:val="en-US"/>
        </w:rPr>
        <w:fldChar w:fldCharType="end"/>
      </w:r>
      <w:r w:rsidR="001E59B9" w:rsidRPr="00555309">
        <w:rPr>
          <w:color w:val="000000" w:themeColor="text1"/>
          <w:szCs w:val="28"/>
          <w:lang w:val="uk-UA"/>
        </w:rPr>
        <w:t>]</w:t>
      </w:r>
      <w:r w:rsidR="00555309" w:rsidRPr="00555309">
        <w:rPr>
          <w:color w:val="000000" w:themeColor="text1"/>
          <w:szCs w:val="28"/>
          <w:lang w:val="uk-UA"/>
        </w:rPr>
        <w:t xml:space="preserve">. </w:t>
      </w:r>
    </w:p>
    <w:p w14:paraId="45117D17" w14:textId="14AD854A" w:rsidR="00C04B98" w:rsidRPr="008D40E2" w:rsidRDefault="00C04B98" w:rsidP="003A227D">
      <w:pPr>
        <w:pStyle w:val="a3"/>
        <w:spacing w:line="360" w:lineRule="auto"/>
        <w:ind w:left="113" w:right="113" w:firstLine="709"/>
        <w:jc w:val="both"/>
        <w:rPr>
          <w:szCs w:val="28"/>
          <w:lang w:val="uk-UA"/>
        </w:rPr>
      </w:pPr>
      <w:r w:rsidRPr="008D40E2">
        <w:rPr>
          <w:szCs w:val="28"/>
          <w:lang w:val="uk-UA"/>
        </w:rPr>
        <w:t xml:space="preserve">Проте МРТ має ряд недоліків та обмежень, для подолання яких Брайан М. Ром та Кетлін Фергюсон у 1991 році представили постмодерну теорію портфеля (PMPT). До PMPT передбачалося, що інвестори мають однорідні очікування, а дисперсія </w:t>
      </w:r>
      <w:r w:rsidR="006B1E5A">
        <w:rPr>
          <w:szCs w:val="28"/>
          <w:lang w:val="uk-UA"/>
        </w:rPr>
        <w:t>–</w:t>
      </w:r>
      <w:r w:rsidR="00142565">
        <w:rPr>
          <w:szCs w:val="28"/>
          <w:lang w:val="uk-UA"/>
        </w:rPr>
        <w:t xml:space="preserve"> це надійна міра</w:t>
      </w:r>
      <w:r w:rsidRPr="008D40E2">
        <w:rPr>
          <w:szCs w:val="28"/>
          <w:lang w:val="uk-UA"/>
        </w:rPr>
        <w:t xml:space="preserve"> ризику. Несумісність цих припущень і ринкових реалій зумовила необхідність розробки PMPT.</w:t>
      </w:r>
    </w:p>
    <w:p w14:paraId="4AF8BB1D" w14:textId="65F7C9D4" w:rsidR="00C04B98" w:rsidRPr="00555309" w:rsidRDefault="00C04B98" w:rsidP="003A227D">
      <w:pPr>
        <w:pStyle w:val="a3"/>
        <w:spacing w:line="360" w:lineRule="auto"/>
        <w:ind w:left="113" w:right="113" w:firstLine="709"/>
        <w:jc w:val="both"/>
        <w:rPr>
          <w:b/>
          <w:bCs/>
          <w:color w:val="FF0000"/>
          <w:szCs w:val="28"/>
          <w:lang w:val="uk-UA"/>
        </w:rPr>
      </w:pPr>
      <w:r w:rsidRPr="008D40E2">
        <w:rPr>
          <w:szCs w:val="28"/>
          <w:lang w:val="uk-UA"/>
        </w:rPr>
        <w:t xml:space="preserve">Згідно РМРТ, інвестор, як мету, встановлює мінімально прийняту доходність (MAR), тобто цільову норму прибутку інвестора, яку він повинен отримати, щоб уникнути </w:t>
      </w:r>
      <w:r w:rsidR="00142565">
        <w:rPr>
          <w:szCs w:val="28"/>
          <w:lang w:val="uk-UA"/>
        </w:rPr>
        <w:t>небажа</w:t>
      </w:r>
      <w:r w:rsidRPr="008D40E2">
        <w:rPr>
          <w:szCs w:val="28"/>
          <w:lang w:val="uk-UA"/>
        </w:rPr>
        <w:t xml:space="preserve">ного результату. Можливість вибору MAR робить PMPT більш адаптованою до індивідуального інвестора, ніж MPT </w:t>
      </w:r>
      <w:r w:rsidR="00E10FB6" w:rsidRPr="002821B9">
        <w:rPr>
          <w:szCs w:val="28"/>
          <w:lang w:val="uk-UA"/>
        </w:rPr>
        <w:t>[</w:t>
      </w:r>
      <w:r w:rsidR="00E10FB6">
        <w:rPr>
          <w:szCs w:val="28"/>
          <w:lang w:val="en-US"/>
        </w:rPr>
        <w:fldChar w:fldCharType="begin"/>
      </w:r>
      <w:r w:rsidR="00E10FB6" w:rsidRPr="002821B9">
        <w:rPr>
          <w:szCs w:val="28"/>
          <w:lang w:val="uk-UA"/>
        </w:rPr>
        <w:instrText xml:space="preserve"> </w:instrText>
      </w:r>
      <w:r w:rsidR="00E10FB6">
        <w:rPr>
          <w:szCs w:val="28"/>
          <w:lang w:val="en-US"/>
        </w:rPr>
        <w:instrText>REF</w:instrText>
      </w:r>
      <w:r w:rsidR="00E10FB6" w:rsidRPr="002821B9">
        <w:rPr>
          <w:szCs w:val="28"/>
          <w:lang w:val="uk-UA"/>
        </w:rPr>
        <w:instrText xml:space="preserve"> </w:instrText>
      </w:r>
      <w:r w:rsidR="00E10FB6">
        <w:rPr>
          <w:szCs w:val="28"/>
          <w:lang w:val="en-US"/>
        </w:rPr>
        <w:instrText>Lekovi</w:instrText>
      </w:r>
      <w:r w:rsidR="00E10FB6" w:rsidRPr="002821B9">
        <w:rPr>
          <w:szCs w:val="28"/>
          <w:lang w:val="uk-UA"/>
        </w:rPr>
        <w:instrText>ćст \</w:instrText>
      </w:r>
      <w:r w:rsidR="00E10FB6">
        <w:rPr>
          <w:szCs w:val="28"/>
          <w:lang w:val="en-US"/>
        </w:rPr>
        <w:instrText>r</w:instrText>
      </w:r>
      <w:r w:rsidR="00E10FB6" w:rsidRPr="002821B9">
        <w:rPr>
          <w:szCs w:val="28"/>
          <w:lang w:val="uk-UA"/>
        </w:rPr>
        <w:instrText xml:space="preserve"> \</w:instrText>
      </w:r>
      <w:r w:rsidR="00E10FB6">
        <w:rPr>
          <w:szCs w:val="28"/>
          <w:lang w:val="en-US"/>
        </w:rPr>
        <w:instrText>h</w:instrText>
      </w:r>
      <w:r w:rsidR="00E10FB6" w:rsidRPr="002821B9">
        <w:rPr>
          <w:szCs w:val="28"/>
          <w:lang w:val="uk-UA"/>
        </w:rPr>
        <w:instrText xml:space="preserve"> </w:instrText>
      </w:r>
      <w:r w:rsidR="00E10FB6">
        <w:rPr>
          <w:szCs w:val="28"/>
          <w:lang w:val="en-US"/>
        </w:rPr>
      </w:r>
      <w:r w:rsidR="00E10FB6">
        <w:rPr>
          <w:szCs w:val="28"/>
          <w:lang w:val="en-US"/>
        </w:rPr>
        <w:fldChar w:fldCharType="separate"/>
      </w:r>
      <w:r w:rsidR="00BA716F" w:rsidRPr="004F54CC">
        <w:rPr>
          <w:szCs w:val="28"/>
          <w:lang w:val="uk-UA"/>
        </w:rPr>
        <w:t>41</w:t>
      </w:r>
      <w:r w:rsidR="00E10FB6">
        <w:rPr>
          <w:szCs w:val="28"/>
          <w:lang w:val="en-US"/>
        </w:rPr>
        <w:fldChar w:fldCharType="end"/>
      </w:r>
      <w:r w:rsidR="00E10FB6" w:rsidRPr="002821B9">
        <w:rPr>
          <w:szCs w:val="28"/>
          <w:lang w:val="uk-UA"/>
        </w:rPr>
        <w:t>]</w:t>
      </w:r>
      <w:r w:rsidR="00555309" w:rsidRPr="00555309">
        <w:rPr>
          <w:szCs w:val="28"/>
          <w:lang w:val="uk-UA"/>
        </w:rPr>
        <w:t>.</w:t>
      </w:r>
      <w:r w:rsidR="006B1E5A">
        <w:rPr>
          <w:szCs w:val="28"/>
          <w:lang w:val="uk-UA"/>
        </w:rPr>
        <w:t xml:space="preserve"> </w:t>
      </w:r>
    </w:p>
    <w:p w14:paraId="432F269F" w14:textId="77777777" w:rsidR="000C5AF5" w:rsidRPr="008D40E2" w:rsidRDefault="000C5AF5" w:rsidP="003A227D">
      <w:pPr>
        <w:spacing w:line="360" w:lineRule="auto"/>
        <w:ind w:left="113" w:right="113" w:firstLine="709"/>
        <w:jc w:val="both"/>
        <w:rPr>
          <w:color w:val="000000" w:themeColor="text1"/>
          <w:sz w:val="28"/>
          <w:szCs w:val="28"/>
          <w:lang w:val="uk-UA"/>
        </w:rPr>
      </w:pPr>
      <w:r w:rsidRPr="008D40E2">
        <w:rPr>
          <w:color w:val="000000" w:themeColor="text1"/>
          <w:sz w:val="28"/>
          <w:szCs w:val="28"/>
          <w:lang w:val="uk-UA"/>
        </w:rPr>
        <w:t>Відповідно, оскільки кожен інвестор може мати своє власне значення MAR, то існує нескінченна кількість ефективних портфелів для різних значень MAR. Це означає, що інвестор може вибирати між різними співвідношеннями ризику та дохідності</w:t>
      </w:r>
      <w:r w:rsidR="00C04594" w:rsidRPr="008D40E2">
        <w:rPr>
          <w:color w:val="000000" w:themeColor="text1"/>
          <w:sz w:val="28"/>
          <w:szCs w:val="28"/>
          <w:lang w:val="uk-UA"/>
        </w:rPr>
        <w:t>, залежно</w:t>
      </w:r>
      <w:r w:rsidRPr="008D40E2">
        <w:rPr>
          <w:color w:val="000000" w:themeColor="text1"/>
          <w:sz w:val="28"/>
          <w:szCs w:val="28"/>
          <w:lang w:val="uk-UA"/>
        </w:rPr>
        <w:t xml:space="preserve"> від своїх власних цілей.</w:t>
      </w:r>
    </w:p>
    <w:p w14:paraId="02E96880" w14:textId="1144492A" w:rsidR="00C04B98" w:rsidRPr="00555309" w:rsidRDefault="00C04B98" w:rsidP="003A227D">
      <w:pPr>
        <w:spacing w:line="360" w:lineRule="auto"/>
        <w:ind w:left="113" w:right="113" w:firstLine="709"/>
        <w:jc w:val="both"/>
        <w:rPr>
          <w:color w:val="000000" w:themeColor="text1"/>
          <w:sz w:val="28"/>
          <w:szCs w:val="28"/>
          <w:lang w:val="uk-UA"/>
        </w:rPr>
      </w:pPr>
      <w:r w:rsidRPr="008D40E2">
        <w:rPr>
          <w:color w:val="000000" w:themeColor="text1"/>
          <w:sz w:val="28"/>
          <w:szCs w:val="28"/>
          <w:lang w:val="uk-UA"/>
        </w:rPr>
        <w:t xml:space="preserve">МРТ визначає ризик як волатильність загальної прибутковості навколо її середнього значення та вимірюється дисперсією. </w:t>
      </w:r>
      <w:r w:rsidR="00DA127F" w:rsidRPr="008D40E2">
        <w:rPr>
          <w:color w:val="000000" w:themeColor="text1"/>
          <w:sz w:val="28"/>
          <w:szCs w:val="28"/>
          <w:lang w:val="uk-UA"/>
        </w:rPr>
        <w:t>У</w:t>
      </w:r>
      <w:r w:rsidRPr="008D40E2">
        <w:rPr>
          <w:color w:val="000000" w:themeColor="text1"/>
          <w:sz w:val="28"/>
          <w:szCs w:val="28"/>
          <w:lang w:val="uk-UA"/>
        </w:rPr>
        <w:t xml:space="preserve"> МРТ відхилення як вище за середнє значення, так і нижче за середнє значення мають однакове значення. Одна</w:t>
      </w:r>
      <w:r w:rsidR="00036E55" w:rsidRPr="008D40E2">
        <w:rPr>
          <w:color w:val="000000" w:themeColor="text1"/>
          <w:sz w:val="28"/>
          <w:szCs w:val="28"/>
          <w:lang w:val="uk-UA"/>
        </w:rPr>
        <w:t>к</w:t>
      </w:r>
      <w:r w:rsidRPr="008D40E2">
        <w:rPr>
          <w:color w:val="000000" w:themeColor="text1"/>
          <w:sz w:val="28"/>
          <w:szCs w:val="28"/>
          <w:lang w:val="uk-UA"/>
        </w:rPr>
        <w:t xml:space="preserve"> на відміну від МРТ, яка пов’язує ризик із досягненням середнього доходу, РМРТ ґрунтується на твердженні, що ризик має бути пов'язаний з індивідуальн</w:t>
      </w:r>
      <w:r w:rsidR="009C65E7">
        <w:rPr>
          <w:color w:val="000000" w:themeColor="text1"/>
          <w:sz w:val="28"/>
          <w:szCs w:val="28"/>
          <w:lang w:val="uk-UA"/>
        </w:rPr>
        <w:t>ою метою інвестора, а дохід вищий</w:t>
      </w:r>
      <w:r w:rsidRPr="008D40E2">
        <w:rPr>
          <w:color w:val="000000" w:themeColor="text1"/>
          <w:sz w:val="28"/>
          <w:szCs w:val="28"/>
          <w:lang w:val="uk-UA"/>
        </w:rPr>
        <w:t xml:space="preserve"> цієї мети не має вважатися ризиком </w:t>
      </w:r>
      <w:r w:rsidR="00E10FB6" w:rsidRPr="00555309">
        <w:rPr>
          <w:sz w:val="28"/>
          <w:szCs w:val="32"/>
          <w:lang w:val="uk-UA"/>
        </w:rPr>
        <w:t>[</w:t>
      </w:r>
      <w:r w:rsidR="00E10FB6" w:rsidRPr="00E10FB6">
        <w:rPr>
          <w:sz w:val="28"/>
          <w:szCs w:val="32"/>
          <w:lang w:val="en-US"/>
        </w:rPr>
        <w:fldChar w:fldCharType="begin"/>
      </w:r>
      <w:r w:rsidR="00E10FB6" w:rsidRPr="00555309">
        <w:rPr>
          <w:sz w:val="28"/>
          <w:szCs w:val="32"/>
          <w:lang w:val="uk-UA"/>
        </w:rPr>
        <w:instrText xml:space="preserve"> </w:instrText>
      </w:r>
      <w:r w:rsidR="00E10FB6" w:rsidRPr="00E10FB6">
        <w:rPr>
          <w:sz w:val="28"/>
          <w:szCs w:val="32"/>
          <w:lang w:val="en-US"/>
        </w:rPr>
        <w:instrText>REF</w:instrText>
      </w:r>
      <w:r w:rsidR="00E10FB6" w:rsidRPr="00555309">
        <w:rPr>
          <w:sz w:val="28"/>
          <w:szCs w:val="32"/>
          <w:lang w:val="uk-UA"/>
        </w:rPr>
        <w:instrText xml:space="preserve"> </w:instrText>
      </w:r>
      <w:r w:rsidR="00E10FB6" w:rsidRPr="00E10FB6">
        <w:rPr>
          <w:sz w:val="28"/>
          <w:szCs w:val="32"/>
          <w:lang w:val="en-US"/>
        </w:rPr>
        <w:instrText>Lekovi</w:instrText>
      </w:r>
      <w:r w:rsidR="00E10FB6" w:rsidRPr="00555309">
        <w:rPr>
          <w:sz w:val="28"/>
          <w:szCs w:val="32"/>
          <w:lang w:val="uk-UA"/>
        </w:rPr>
        <w:instrText>ćст \</w:instrText>
      </w:r>
      <w:r w:rsidR="00E10FB6" w:rsidRPr="00E10FB6">
        <w:rPr>
          <w:sz w:val="28"/>
          <w:szCs w:val="32"/>
          <w:lang w:val="en-US"/>
        </w:rPr>
        <w:instrText>r</w:instrText>
      </w:r>
      <w:r w:rsidR="00E10FB6" w:rsidRPr="00555309">
        <w:rPr>
          <w:sz w:val="28"/>
          <w:szCs w:val="32"/>
          <w:lang w:val="uk-UA"/>
        </w:rPr>
        <w:instrText xml:space="preserve"> \</w:instrText>
      </w:r>
      <w:r w:rsidR="00E10FB6" w:rsidRPr="00E10FB6">
        <w:rPr>
          <w:sz w:val="28"/>
          <w:szCs w:val="32"/>
          <w:lang w:val="en-US"/>
        </w:rPr>
        <w:instrText>h</w:instrText>
      </w:r>
      <w:r w:rsidR="00E10FB6" w:rsidRPr="00555309">
        <w:rPr>
          <w:sz w:val="28"/>
          <w:szCs w:val="32"/>
          <w:lang w:val="uk-UA"/>
        </w:rPr>
        <w:instrText xml:space="preserve">  \* </w:instrText>
      </w:r>
      <w:r w:rsidR="00E10FB6">
        <w:rPr>
          <w:sz w:val="28"/>
          <w:szCs w:val="32"/>
          <w:lang w:val="en-US"/>
        </w:rPr>
        <w:instrText>MERGEFORMAT</w:instrText>
      </w:r>
      <w:r w:rsidR="00E10FB6" w:rsidRPr="00555309">
        <w:rPr>
          <w:sz w:val="28"/>
          <w:szCs w:val="32"/>
          <w:lang w:val="uk-UA"/>
        </w:rPr>
        <w:instrText xml:space="preserve"> </w:instrText>
      </w:r>
      <w:r w:rsidR="00E10FB6" w:rsidRPr="00E10FB6">
        <w:rPr>
          <w:sz w:val="28"/>
          <w:szCs w:val="32"/>
          <w:lang w:val="en-US"/>
        </w:rPr>
      </w:r>
      <w:r w:rsidR="00E10FB6" w:rsidRPr="00E10FB6">
        <w:rPr>
          <w:sz w:val="28"/>
          <w:szCs w:val="32"/>
          <w:lang w:val="en-US"/>
        </w:rPr>
        <w:fldChar w:fldCharType="separate"/>
      </w:r>
      <w:r w:rsidR="00BA716F" w:rsidRPr="00BA716F">
        <w:rPr>
          <w:sz w:val="28"/>
          <w:szCs w:val="32"/>
          <w:lang w:val="uk-UA"/>
        </w:rPr>
        <w:t>41</w:t>
      </w:r>
      <w:r w:rsidR="00E10FB6" w:rsidRPr="00E10FB6">
        <w:rPr>
          <w:sz w:val="28"/>
          <w:szCs w:val="32"/>
          <w:lang w:val="en-US"/>
        </w:rPr>
        <w:fldChar w:fldCharType="end"/>
      </w:r>
      <w:r w:rsidR="00E10FB6" w:rsidRPr="00555309">
        <w:rPr>
          <w:sz w:val="28"/>
          <w:szCs w:val="32"/>
          <w:lang w:val="uk-UA"/>
        </w:rPr>
        <w:t>]</w:t>
      </w:r>
      <w:r w:rsidR="00555309" w:rsidRPr="00555309">
        <w:rPr>
          <w:sz w:val="28"/>
          <w:szCs w:val="32"/>
          <w:lang w:val="uk-UA"/>
        </w:rPr>
        <w:t xml:space="preserve">. </w:t>
      </w:r>
    </w:p>
    <w:p w14:paraId="4F5A9598" w14:textId="56818E1C" w:rsidR="00C04B98" w:rsidRDefault="00C04B98" w:rsidP="003A227D">
      <w:pPr>
        <w:spacing w:line="360" w:lineRule="auto"/>
        <w:ind w:left="113" w:right="113" w:firstLine="709"/>
        <w:jc w:val="both"/>
        <w:rPr>
          <w:color w:val="000000" w:themeColor="text1"/>
          <w:sz w:val="28"/>
          <w:szCs w:val="28"/>
          <w:lang w:val="uk-UA"/>
        </w:rPr>
      </w:pPr>
      <w:r w:rsidRPr="008D40E2">
        <w:rPr>
          <w:color w:val="000000" w:themeColor="text1"/>
          <w:sz w:val="28"/>
          <w:szCs w:val="28"/>
          <w:lang w:val="uk-UA"/>
        </w:rPr>
        <w:t>Тобто іншими словами, в РМРТ ризиком вважається тільки волатильність нижч</w:t>
      </w:r>
      <w:r w:rsidR="00C04594" w:rsidRPr="008D40E2">
        <w:rPr>
          <w:color w:val="000000" w:themeColor="text1"/>
          <w:sz w:val="28"/>
          <w:szCs w:val="28"/>
          <w:lang w:val="uk-UA"/>
        </w:rPr>
        <w:t>а</w:t>
      </w:r>
      <w:r w:rsidRPr="008D40E2">
        <w:rPr>
          <w:color w:val="000000" w:themeColor="text1"/>
          <w:sz w:val="28"/>
          <w:szCs w:val="28"/>
          <w:lang w:val="uk-UA"/>
        </w:rPr>
        <w:t xml:space="preserve"> MAR. Якщо ж дох</w:t>
      </w:r>
      <w:r w:rsidR="009C65E7">
        <w:rPr>
          <w:color w:val="000000" w:themeColor="text1"/>
          <w:sz w:val="28"/>
          <w:szCs w:val="28"/>
          <w:lang w:val="uk-UA"/>
        </w:rPr>
        <w:t>о</w:t>
      </w:r>
      <w:r w:rsidRPr="008D40E2">
        <w:rPr>
          <w:color w:val="000000" w:themeColor="text1"/>
          <w:sz w:val="28"/>
          <w:szCs w:val="28"/>
          <w:lang w:val="uk-UA"/>
        </w:rPr>
        <w:t xml:space="preserve">дність вище MAR, то це вважається премією за сміливість в інвестуванні. </w:t>
      </w:r>
    </w:p>
    <w:p w14:paraId="0EA19193" w14:textId="610234FD" w:rsidR="006B1E5A" w:rsidRPr="008D40E2" w:rsidRDefault="006B1E5A" w:rsidP="003A227D">
      <w:pPr>
        <w:spacing w:line="360" w:lineRule="auto"/>
        <w:ind w:left="113" w:right="113" w:firstLine="709"/>
        <w:jc w:val="both"/>
        <w:rPr>
          <w:color w:val="000000" w:themeColor="text1"/>
          <w:sz w:val="28"/>
          <w:szCs w:val="28"/>
          <w:lang w:val="uk-UA"/>
        </w:rPr>
      </w:pPr>
      <w:r>
        <w:rPr>
          <w:color w:val="000000" w:themeColor="text1"/>
          <w:sz w:val="28"/>
          <w:szCs w:val="28"/>
          <w:lang w:val="uk-UA"/>
        </w:rPr>
        <w:t>Підсумуємо інформацію про портфельні теорії у таблиці 1.2.</w:t>
      </w:r>
    </w:p>
    <w:p w14:paraId="1C5B1F1B" w14:textId="77777777" w:rsidR="008F13E2" w:rsidRDefault="008F13E2" w:rsidP="008F13E2">
      <w:pPr>
        <w:spacing w:line="360" w:lineRule="auto"/>
        <w:ind w:right="113"/>
        <w:jc w:val="both"/>
        <w:rPr>
          <w:color w:val="000000" w:themeColor="text1"/>
          <w:sz w:val="28"/>
          <w:szCs w:val="28"/>
          <w:lang w:val="uk-UA"/>
        </w:rPr>
      </w:pPr>
    </w:p>
    <w:p w14:paraId="48C93D28" w14:textId="77777777" w:rsidR="000B1D4F" w:rsidRDefault="000B1D4F" w:rsidP="008F13E2">
      <w:pPr>
        <w:spacing w:line="360" w:lineRule="auto"/>
        <w:ind w:right="113"/>
        <w:jc w:val="both"/>
        <w:rPr>
          <w:color w:val="000000" w:themeColor="text1"/>
          <w:sz w:val="28"/>
          <w:szCs w:val="28"/>
          <w:lang w:val="uk-UA"/>
        </w:rPr>
      </w:pPr>
    </w:p>
    <w:p w14:paraId="0E131947" w14:textId="73F9CB00" w:rsidR="00D62273" w:rsidRDefault="007B7FF8" w:rsidP="008F13E2">
      <w:pPr>
        <w:spacing w:line="360" w:lineRule="auto"/>
        <w:ind w:left="113" w:right="113" w:firstLine="709"/>
        <w:jc w:val="right"/>
        <w:rPr>
          <w:color w:val="000000" w:themeColor="text1"/>
          <w:sz w:val="28"/>
          <w:szCs w:val="28"/>
          <w:lang w:val="uk-UA"/>
        </w:rPr>
      </w:pPr>
      <w:r>
        <w:rPr>
          <w:color w:val="000000" w:themeColor="text1"/>
          <w:sz w:val="28"/>
          <w:szCs w:val="28"/>
          <w:lang w:val="uk-UA"/>
        </w:rPr>
        <w:t>Таблиця 1.2</w:t>
      </w:r>
      <w:r w:rsidR="00D62273">
        <w:rPr>
          <w:color w:val="000000" w:themeColor="text1"/>
          <w:sz w:val="28"/>
          <w:szCs w:val="28"/>
          <w:lang w:val="uk-UA"/>
        </w:rPr>
        <w:t>.</w:t>
      </w:r>
    </w:p>
    <w:p w14:paraId="479F55DA" w14:textId="139648B8" w:rsidR="007B7FF8" w:rsidRPr="008D40E2" w:rsidRDefault="008F13E2" w:rsidP="008F13E2">
      <w:pPr>
        <w:spacing w:line="360" w:lineRule="auto"/>
        <w:ind w:left="113" w:right="113" w:firstLine="709"/>
        <w:jc w:val="center"/>
        <w:rPr>
          <w:color w:val="000000" w:themeColor="text1"/>
          <w:sz w:val="28"/>
          <w:szCs w:val="28"/>
          <w:lang w:val="uk-UA"/>
        </w:rPr>
      </w:pPr>
      <w:r>
        <w:rPr>
          <w:color w:val="000000" w:themeColor="text1"/>
          <w:sz w:val="28"/>
          <w:szCs w:val="28"/>
          <w:lang w:val="uk-UA"/>
        </w:rPr>
        <w:t>Порівняльна характеристика портфельних теорій</w:t>
      </w:r>
    </w:p>
    <w:tbl>
      <w:tblPr>
        <w:tblStyle w:val="ab"/>
        <w:tblW w:w="0" w:type="auto"/>
        <w:tblInd w:w="142" w:type="dxa"/>
        <w:tblLook w:val="04A0" w:firstRow="1" w:lastRow="0" w:firstColumn="1" w:lastColumn="0" w:noHBand="0" w:noVBand="1"/>
      </w:tblPr>
      <w:tblGrid>
        <w:gridCol w:w="1724"/>
        <w:gridCol w:w="2103"/>
        <w:gridCol w:w="2588"/>
        <w:gridCol w:w="2464"/>
      </w:tblGrid>
      <w:tr w:rsidR="008F13E2" w:rsidRPr="006B1E5A" w14:paraId="6FCEC61B" w14:textId="77777777" w:rsidTr="006B1E5A">
        <w:trPr>
          <w:trHeight w:val="483"/>
        </w:trPr>
        <w:tc>
          <w:tcPr>
            <w:tcW w:w="1724" w:type="dxa"/>
            <w:tcBorders>
              <w:top w:val="nil"/>
              <w:left w:val="nil"/>
            </w:tcBorders>
          </w:tcPr>
          <w:p w14:paraId="0B291EA2" w14:textId="77777777" w:rsidR="001A5258" w:rsidRPr="006B1E5A" w:rsidRDefault="001A5258" w:rsidP="007B7FF8">
            <w:pPr>
              <w:ind w:left="-111" w:right="-157" w:firstLine="42"/>
              <w:jc w:val="both"/>
              <w:rPr>
                <w:color w:val="000000" w:themeColor="text1"/>
                <w:lang w:val="uk-UA"/>
              </w:rPr>
            </w:pPr>
          </w:p>
        </w:tc>
        <w:tc>
          <w:tcPr>
            <w:tcW w:w="2103" w:type="dxa"/>
          </w:tcPr>
          <w:p w14:paraId="4388D1DE" w14:textId="480F8F87" w:rsidR="001A5258" w:rsidRPr="006B1E5A" w:rsidRDefault="001A5258" w:rsidP="007B7FF8">
            <w:pPr>
              <w:ind w:left="-41" w:firstLine="49"/>
              <w:jc w:val="center"/>
              <w:rPr>
                <w:color w:val="000000" w:themeColor="text1"/>
                <w:lang w:val="uk-UA"/>
              </w:rPr>
            </w:pPr>
            <w:r w:rsidRPr="006B1E5A">
              <w:rPr>
                <w:lang w:val="uk-UA"/>
              </w:rPr>
              <w:t>Традиційна портфельна теорія</w:t>
            </w:r>
          </w:p>
        </w:tc>
        <w:tc>
          <w:tcPr>
            <w:tcW w:w="2588" w:type="dxa"/>
          </w:tcPr>
          <w:p w14:paraId="72E80125" w14:textId="21A492E3" w:rsidR="001A5258" w:rsidRPr="006B1E5A" w:rsidRDefault="001A5258" w:rsidP="007B7FF8">
            <w:pPr>
              <w:ind w:firstLine="86"/>
              <w:jc w:val="center"/>
              <w:rPr>
                <w:color w:val="000000" w:themeColor="text1"/>
                <w:lang w:val="uk-UA"/>
              </w:rPr>
            </w:pPr>
            <w:r w:rsidRPr="006B1E5A">
              <w:rPr>
                <w:lang w:val="uk-UA"/>
              </w:rPr>
              <w:t xml:space="preserve">Сучасна портфельна теорія </w:t>
            </w:r>
          </w:p>
        </w:tc>
        <w:tc>
          <w:tcPr>
            <w:tcW w:w="2464" w:type="dxa"/>
          </w:tcPr>
          <w:p w14:paraId="4980DDEE" w14:textId="41A3D2A6" w:rsidR="001A5258" w:rsidRPr="006B1E5A" w:rsidRDefault="001A5258" w:rsidP="007B7FF8">
            <w:pPr>
              <w:ind w:right="-22" w:firstLine="13"/>
              <w:jc w:val="center"/>
              <w:rPr>
                <w:color w:val="000000" w:themeColor="text1"/>
                <w:lang w:val="uk-UA"/>
              </w:rPr>
            </w:pPr>
            <w:r w:rsidRPr="006B1E5A">
              <w:rPr>
                <w:lang w:val="uk-UA"/>
              </w:rPr>
              <w:t xml:space="preserve">Постмодерна портфельна теорія </w:t>
            </w:r>
          </w:p>
        </w:tc>
      </w:tr>
      <w:tr w:rsidR="008F13E2" w:rsidRPr="006B1E5A" w14:paraId="362A1AAE" w14:textId="77777777" w:rsidTr="006B1E5A">
        <w:tc>
          <w:tcPr>
            <w:tcW w:w="1724" w:type="dxa"/>
          </w:tcPr>
          <w:p w14:paraId="6A92E10F" w14:textId="77777777" w:rsidR="001A5258" w:rsidRPr="006B1E5A" w:rsidRDefault="001A5258" w:rsidP="007B7FF8">
            <w:pPr>
              <w:ind w:left="-111" w:right="-157" w:firstLine="42"/>
              <w:jc w:val="both"/>
              <w:rPr>
                <w:color w:val="000000" w:themeColor="text1"/>
                <w:lang w:val="uk-UA"/>
              </w:rPr>
            </w:pPr>
            <w:r w:rsidRPr="006B1E5A">
              <w:rPr>
                <w:color w:val="000000" w:themeColor="text1"/>
                <w:lang w:val="uk-UA"/>
              </w:rPr>
              <w:t>Роки</w:t>
            </w:r>
          </w:p>
        </w:tc>
        <w:tc>
          <w:tcPr>
            <w:tcW w:w="2103" w:type="dxa"/>
          </w:tcPr>
          <w:p w14:paraId="1FD0E1FB" w14:textId="77777777" w:rsidR="001A5258" w:rsidRPr="006B1E5A" w:rsidRDefault="001A5258" w:rsidP="007B7FF8">
            <w:pPr>
              <w:ind w:left="-41" w:firstLine="49"/>
              <w:jc w:val="both"/>
              <w:rPr>
                <w:color w:val="000000" w:themeColor="text1"/>
                <w:lang w:val="uk-UA"/>
              </w:rPr>
            </w:pPr>
            <w:r w:rsidRPr="006B1E5A">
              <w:rPr>
                <w:lang w:val="uk-UA"/>
              </w:rPr>
              <w:t>1930-1952 рр.</w:t>
            </w:r>
          </w:p>
        </w:tc>
        <w:tc>
          <w:tcPr>
            <w:tcW w:w="2588" w:type="dxa"/>
          </w:tcPr>
          <w:p w14:paraId="2B7A1262" w14:textId="77777777" w:rsidR="001A5258" w:rsidRPr="006B1E5A" w:rsidRDefault="001A5258" w:rsidP="007B7FF8">
            <w:pPr>
              <w:ind w:firstLine="86"/>
              <w:jc w:val="both"/>
              <w:rPr>
                <w:color w:val="000000" w:themeColor="text1"/>
                <w:lang w:val="uk-UA"/>
              </w:rPr>
            </w:pPr>
            <w:r w:rsidRPr="006B1E5A">
              <w:rPr>
                <w:color w:val="000000" w:themeColor="text1"/>
                <w:lang w:val="uk-UA"/>
              </w:rPr>
              <w:t>1952-1991 рр.</w:t>
            </w:r>
          </w:p>
        </w:tc>
        <w:tc>
          <w:tcPr>
            <w:tcW w:w="2464" w:type="dxa"/>
          </w:tcPr>
          <w:p w14:paraId="051FF5EC" w14:textId="77777777" w:rsidR="001A5258" w:rsidRPr="006B1E5A" w:rsidRDefault="001A5258" w:rsidP="007B7FF8">
            <w:pPr>
              <w:ind w:right="-22" w:firstLine="13"/>
              <w:jc w:val="both"/>
              <w:rPr>
                <w:color w:val="000000" w:themeColor="text1"/>
                <w:lang w:val="uk-UA"/>
              </w:rPr>
            </w:pPr>
            <w:r w:rsidRPr="006B1E5A">
              <w:rPr>
                <w:color w:val="000000" w:themeColor="text1"/>
                <w:lang w:val="uk-UA"/>
              </w:rPr>
              <w:t>1991 р. - наші дні</w:t>
            </w:r>
          </w:p>
        </w:tc>
      </w:tr>
      <w:tr w:rsidR="008F13E2" w:rsidRPr="006B1E5A" w14:paraId="7386016C" w14:textId="77777777" w:rsidTr="006B1E5A">
        <w:tc>
          <w:tcPr>
            <w:tcW w:w="1724" w:type="dxa"/>
          </w:tcPr>
          <w:p w14:paraId="084E44AE" w14:textId="77777777" w:rsidR="001A5258" w:rsidRPr="006B1E5A" w:rsidRDefault="001A5258" w:rsidP="007B7FF8">
            <w:pPr>
              <w:ind w:left="-111" w:right="-157" w:firstLine="42"/>
              <w:jc w:val="both"/>
              <w:rPr>
                <w:color w:val="000000" w:themeColor="text1"/>
                <w:lang w:val="uk-UA"/>
              </w:rPr>
            </w:pPr>
            <w:r w:rsidRPr="006B1E5A">
              <w:rPr>
                <w:color w:val="000000" w:themeColor="text1"/>
                <w:lang w:val="uk-UA"/>
              </w:rPr>
              <w:t>Представники</w:t>
            </w:r>
          </w:p>
        </w:tc>
        <w:tc>
          <w:tcPr>
            <w:tcW w:w="2103" w:type="dxa"/>
          </w:tcPr>
          <w:p w14:paraId="3DAD74EB" w14:textId="0815BBF7" w:rsidR="001A5258" w:rsidRPr="006B1E5A" w:rsidRDefault="0011223F" w:rsidP="007B7FF8">
            <w:pPr>
              <w:ind w:left="-41" w:firstLine="49"/>
              <w:jc w:val="both"/>
              <w:rPr>
                <w:color w:val="000000" w:themeColor="text1"/>
                <w:lang w:val="uk-UA"/>
              </w:rPr>
            </w:pPr>
            <w:r w:rsidRPr="006B1E5A">
              <w:rPr>
                <w:lang w:val="uk-UA"/>
              </w:rPr>
              <w:t>Д</w:t>
            </w:r>
            <w:r w:rsidR="007B7FF8" w:rsidRPr="006B1E5A">
              <w:rPr>
                <w:lang w:val="uk-UA"/>
              </w:rPr>
              <w:t>ж.</w:t>
            </w:r>
            <w:r w:rsidRPr="006B1E5A">
              <w:rPr>
                <w:lang w:val="uk-UA"/>
              </w:rPr>
              <w:t xml:space="preserve"> Б</w:t>
            </w:r>
            <w:r w:rsidR="007B7FF8" w:rsidRPr="006B1E5A">
              <w:rPr>
                <w:lang w:val="uk-UA"/>
              </w:rPr>
              <w:t>.</w:t>
            </w:r>
            <w:r w:rsidRPr="006B1E5A">
              <w:rPr>
                <w:lang w:val="uk-UA"/>
              </w:rPr>
              <w:t xml:space="preserve"> Вільямс, Дж</w:t>
            </w:r>
            <w:r w:rsidR="007B7FF8" w:rsidRPr="006B1E5A">
              <w:rPr>
                <w:lang w:val="uk-UA"/>
              </w:rPr>
              <w:t>.</w:t>
            </w:r>
            <w:r w:rsidRPr="006B1E5A">
              <w:rPr>
                <w:lang w:val="uk-UA"/>
              </w:rPr>
              <w:t xml:space="preserve"> Річард Хікс і Д</w:t>
            </w:r>
            <w:r w:rsidR="007B7FF8" w:rsidRPr="006B1E5A">
              <w:rPr>
                <w:lang w:val="uk-UA"/>
              </w:rPr>
              <w:t>.</w:t>
            </w:r>
            <w:r w:rsidRPr="006B1E5A">
              <w:rPr>
                <w:lang w:val="uk-UA"/>
              </w:rPr>
              <w:t xml:space="preserve"> Х</w:t>
            </w:r>
            <w:r w:rsidR="007B7FF8" w:rsidRPr="006B1E5A">
              <w:rPr>
                <w:lang w:val="uk-UA"/>
              </w:rPr>
              <w:t xml:space="preserve">. </w:t>
            </w:r>
            <w:r w:rsidRPr="006B1E5A">
              <w:rPr>
                <w:lang w:val="uk-UA"/>
              </w:rPr>
              <w:t>Лівенс</w:t>
            </w:r>
          </w:p>
        </w:tc>
        <w:tc>
          <w:tcPr>
            <w:tcW w:w="2588" w:type="dxa"/>
          </w:tcPr>
          <w:p w14:paraId="426B2D91" w14:textId="4FA47172" w:rsidR="001A5258" w:rsidRPr="006B1E5A" w:rsidRDefault="0011223F" w:rsidP="007B7FF8">
            <w:pPr>
              <w:ind w:firstLine="86"/>
              <w:jc w:val="both"/>
              <w:rPr>
                <w:color w:val="000000" w:themeColor="text1"/>
                <w:lang w:val="uk-UA"/>
              </w:rPr>
            </w:pPr>
            <w:r w:rsidRPr="006B1E5A">
              <w:rPr>
                <w:lang w:val="uk-UA"/>
              </w:rPr>
              <w:t>Г. Марковіц, В. Шарп, Дж. Трейнор, Р. Ролл, С. Рос, Д. Тобін</w:t>
            </w:r>
          </w:p>
        </w:tc>
        <w:tc>
          <w:tcPr>
            <w:tcW w:w="2464" w:type="dxa"/>
          </w:tcPr>
          <w:p w14:paraId="24BFF77B" w14:textId="77777777" w:rsidR="001A5258" w:rsidRPr="006B1E5A" w:rsidRDefault="0011223F" w:rsidP="007B7FF8">
            <w:pPr>
              <w:ind w:right="-22" w:firstLine="13"/>
              <w:jc w:val="both"/>
              <w:rPr>
                <w:color w:val="000000" w:themeColor="text1"/>
                <w:lang w:val="uk-UA"/>
              </w:rPr>
            </w:pPr>
            <w:r w:rsidRPr="006B1E5A">
              <w:rPr>
                <w:lang w:val="uk-UA"/>
              </w:rPr>
              <w:t>Брайан М. Ром та Кетлін Фергюсон</w:t>
            </w:r>
          </w:p>
        </w:tc>
      </w:tr>
      <w:tr w:rsidR="008F13E2" w:rsidRPr="006B1E5A" w14:paraId="2FC758FA" w14:textId="77777777" w:rsidTr="006B1E5A">
        <w:tc>
          <w:tcPr>
            <w:tcW w:w="1724" w:type="dxa"/>
          </w:tcPr>
          <w:p w14:paraId="76F180F8" w14:textId="77777777" w:rsidR="001A5258" w:rsidRPr="006B1E5A" w:rsidRDefault="001A5258" w:rsidP="007B7FF8">
            <w:pPr>
              <w:ind w:left="-111" w:right="-157" w:firstLine="42"/>
              <w:jc w:val="both"/>
              <w:rPr>
                <w:color w:val="000000" w:themeColor="text1"/>
                <w:lang w:val="uk-UA"/>
              </w:rPr>
            </w:pPr>
            <w:r w:rsidRPr="006B1E5A">
              <w:rPr>
                <w:color w:val="000000" w:themeColor="text1"/>
                <w:lang w:val="uk-UA"/>
              </w:rPr>
              <w:t>Зміст теорії</w:t>
            </w:r>
          </w:p>
        </w:tc>
        <w:tc>
          <w:tcPr>
            <w:tcW w:w="2103" w:type="dxa"/>
          </w:tcPr>
          <w:p w14:paraId="29EDAA4C" w14:textId="156FF196" w:rsidR="001A5258" w:rsidRPr="00C87455" w:rsidRDefault="007B7FF8" w:rsidP="007B7FF8">
            <w:pPr>
              <w:ind w:left="-41"/>
              <w:jc w:val="both"/>
              <w:rPr>
                <w:color w:val="000000" w:themeColor="text1"/>
                <w:lang w:val="uk-UA"/>
              </w:rPr>
            </w:pPr>
            <w:r w:rsidRPr="006B1E5A">
              <w:rPr>
                <w:color w:val="000000" w:themeColor="text1"/>
                <w:lang w:val="uk-UA"/>
              </w:rPr>
              <w:t>Зосереджена на аналізі окремих цінних паперів, не враховуючи загальні параметри портфеля</w:t>
            </w:r>
          </w:p>
        </w:tc>
        <w:tc>
          <w:tcPr>
            <w:tcW w:w="2588" w:type="dxa"/>
          </w:tcPr>
          <w:p w14:paraId="1DAAF75C" w14:textId="38115EFD" w:rsidR="001A5258" w:rsidRPr="006B1E5A" w:rsidRDefault="00D62273" w:rsidP="00D62273">
            <w:pPr>
              <w:jc w:val="both"/>
              <w:rPr>
                <w:color w:val="000000" w:themeColor="text1"/>
                <w:lang w:val="uk-UA"/>
              </w:rPr>
            </w:pPr>
            <w:r w:rsidRPr="006B1E5A">
              <w:rPr>
                <w:color w:val="000000" w:themeColor="text1"/>
                <w:lang w:val="uk-UA"/>
              </w:rPr>
              <w:t>Введена концепція ефективної межі, яка представляє набір портфелів, що пропонують найвищі очікувані прибутки для певного рівня ризику, тобто увага приділена аналізу ризику та доходності на рівні портфеля</w:t>
            </w:r>
          </w:p>
        </w:tc>
        <w:tc>
          <w:tcPr>
            <w:tcW w:w="2464" w:type="dxa"/>
          </w:tcPr>
          <w:p w14:paraId="42E03E6B" w14:textId="39365EA4" w:rsidR="001A5258" w:rsidRPr="006B1E5A" w:rsidRDefault="008F13E2" w:rsidP="007B7FF8">
            <w:pPr>
              <w:ind w:right="-22" w:firstLine="13"/>
              <w:jc w:val="both"/>
              <w:rPr>
                <w:color w:val="000000" w:themeColor="text1"/>
                <w:lang w:val="uk-UA"/>
              </w:rPr>
            </w:pPr>
            <w:r w:rsidRPr="006B1E5A">
              <w:rPr>
                <w:color w:val="000000" w:themeColor="text1"/>
                <w:lang w:val="uk-UA"/>
              </w:rPr>
              <w:t>Створена, щоб усунути обмеження MPT; запроваджена концепція мінімально прийнятої прибутковості (MAR), що встановлюється інвестором як ціль</w:t>
            </w:r>
          </w:p>
        </w:tc>
      </w:tr>
      <w:tr w:rsidR="008F13E2" w:rsidRPr="006B1E5A" w14:paraId="07AEAB26" w14:textId="77777777" w:rsidTr="006B1E5A">
        <w:tc>
          <w:tcPr>
            <w:tcW w:w="1724" w:type="dxa"/>
          </w:tcPr>
          <w:p w14:paraId="0DAD3AF3" w14:textId="77777777" w:rsidR="001A5258" w:rsidRPr="006B1E5A" w:rsidRDefault="001A5258" w:rsidP="007B7FF8">
            <w:pPr>
              <w:ind w:left="-111" w:right="-157" w:firstLine="42"/>
              <w:jc w:val="both"/>
              <w:rPr>
                <w:color w:val="000000" w:themeColor="text1"/>
                <w:lang w:val="uk-UA"/>
              </w:rPr>
            </w:pPr>
            <w:r w:rsidRPr="006B1E5A">
              <w:rPr>
                <w:color w:val="000000" w:themeColor="text1"/>
                <w:lang w:val="uk-UA"/>
              </w:rPr>
              <w:t xml:space="preserve">Переваги </w:t>
            </w:r>
          </w:p>
        </w:tc>
        <w:tc>
          <w:tcPr>
            <w:tcW w:w="2103" w:type="dxa"/>
          </w:tcPr>
          <w:p w14:paraId="49BB44BC" w14:textId="45398256" w:rsidR="001A5258" w:rsidRPr="006B1E5A" w:rsidRDefault="007B7FF8" w:rsidP="007B7FF8">
            <w:pPr>
              <w:ind w:left="-41"/>
              <w:jc w:val="both"/>
              <w:rPr>
                <w:color w:val="000000" w:themeColor="text1"/>
                <w:highlight w:val="yellow"/>
                <w:lang w:val="uk-UA"/>
              </w:rPr>
            </w:pPr>
            <w:r w:rsidRPr="006B1E5A">
              <w:rPr>
                <w:color w:val="000000" w:themeColor="text1"/>
                <w:lang w:val="uk-UA"/>
              </w:rPr>
              <w:t>Визнає важливість диверсифікації для зниження ризику шляхом інвестування в декілька цінних паперів</w:t>
            </w:r>
          </w:p>
        </w:tc>
        <w:tc>
          <w:tcPr>
            <w:tcW w:w="2588" w:type="dxa"/>
          </w:tcPr>
          <w:p w14:paraId="3048AC93" w14:textId="05E6DB3C" w:rsidR="001A5258" w:rsidRPr="006B1E5A" w:rsidRDefault="00D62273" w:rsidP="00D62273">
            <w:pPr>
              <w:jc w:val="both"/>
              <w:rPr>
                <w:color w:val="000000" w:themeColor="text1"/>
                <w:highlight w:val="yellow"/>
                <w:lang w:val="uk-UA"/>
              </w:rPr>
            </w:pPr>
            <w:r w:rsidRPr="006B1E5A">
              <w:rPr>
                <w:color w:val="000000" w:themeColor="text1"/>
                <w:lang w:val="uk-UA"/>
              </w:rPr>
              <w:t xml:space="preserve">Включає додаткові фактори, такі як кореляція та коваріація, тобто забезпечена можливість вибору портфеля на основі статистичних звʼязків між окремими </w:t>
            </w:r>
            <w:r w:rsidR="006B1E5A">
              <w:rPr>
                <w:color w:val="000000" w:themeColor="text1"/>
                <w:lang w:val="uk-UA"/>
              </w:rPr>
              <w:t>ЦП</w:t>
            </w:r>
          </w:p>
        </w:tc>
        <w:tc>
          <w:tcPr>
            <w:tcW w:w="2464" w:type="dxa"/>
          </w:tcPr>
          <w:p w14:paraId="6F1159CB" w14:textId="0475430D" w:rsidR="001A5258" w:rsidRPr="006B1E5A" w:rsidRDefault="008F13E2" w:rsidP="008F13E2">
            <w:pPr>
              <w:ind w:right="-22"/>
              <w:jc w:val="both"/>
              <w:rPr>
                <w:color w:val="000000" w:themeColor="text1"/>
                <w:highlight w:val="yellow"/>
                <w:lang w:val="uk-UA"/>
              </w:rPr>
            </w:pPr>
            <w:r w:rsidRPr="006B1E5A">
              <w:rPr>
                <w:color w:val="000000" w:themeColor="text1"/>
                <w:lang w:val="uk-UA"/>
              </w:rPr>
              <w:t>Дозволяє інвесторам встановлювати власні цільові норми прибутку, забезпечуючи гнучкість; пов’язує ризик із цілями інвестора, а не лише із середнім доходом</w:t>
            </w:r>
          </w:p>
        </w:tc>
      </w:tr>
      <w:tr w:rsidR="008F13E2" w:rsidRPr="006B1E5A" w14:paraId="5BC2FC32" w14:textId="77777777" w:rsidTr="006B1E5A">
        <w:trPr>
          <w:trHeight w:val="2501"/>
        </w:trPr>
        <w:tc>
          <w:tcPr>
            <w:tcW w:w="1724" w:type="dxa"/>
          </w:tcPr>
          <w:p w14:paraId="52E88195" w14:textId="77777777" w:rsidR="001A5258" w:rsidRPr="006B1E5A" w:rsidRDefault="001A5258" w:rsidP="007B7FF8">
            <w:pPr>
              <w:ind w:left="-111" w:right="-157" w:firstLine="42"/>
              <w:jc w:val="both"/>
              <w:rPr>
                <w:color w:val="000000" w:themeColor="text1"/>
                <w:lang w:val="uk-UA"/>
              </w:rPr>
            </w:pPr>
            <w:r w:rsidRPr="006B1E5A">
              <w:rPr>
                <w:color w:val="000000" w:themeColor="text1"/>
                <w:lang w:val="uk-UA"/>
              </w:rPr>
              <w:t xml:space="preserve">Недоліки </w:t>
            </w:r>
          </w:p>
        </w:tc>
        <w:tc>
          <w:tcPr>
            <w:tcW w:w="2103" w:type="dxa"/>
          </w:tcPr>
          <w:p w14:paraId="3CC0147C" w14:textId="21E91280" w:rsidR="001A5258" w:rsidRPr="006B1E5A" w:rsidRDefault="006B1E5A" w:rsidP="007B7FF8">
            <w:pPr>
              <w:ind w:left="-41"/>
              <w:jc w:val="both"/>
              <w:rPr>
                <w:color w:val="000000" w:themeColor="text1"/>
                <w:highlight w:val="yellow"/>
                <w:lang w:val="uk-UA"/>
              </w:rPr>
            </w:pPr>
            <w:r>
              <w:rPr>
                <w:color w:val="000000" w:themeColor="text1"/>
                <w:lang w:val="uk-UA"/>
              </w:rPr>
              <w:t>Н</w:t>
            </w:r>
            <w:r w:rsidR="007B7FF8" w:rsidRPr="006B1E5A">
              <w:rPr>
                <w:color w:val="000000" w:themeColor="text1"/>
                <w:lang w:val="uk-UA"/>
              </w:rPr>
              <w:t>е має чіткої методології оцінки ризику портфеля</w:t>
            </w:r>
            <w:r w:rsidR="00D62273" w:rsidRPr="006B1E5A">
              <w:rPr>
                <w:color w:val="000000" w:themeColor="text1"/>
                <w:lang w:val="uk-UA"/>
              </w:rPr>
              <w:t xml:space="preserve">; </w:t>
            </w:r>
            <w:r w:rsidR="007B7FF8" w:rsidRPr="006B1E5A">
              <w:rPr>
                <w:color w:val="000000" w:themeColor="text1"/>
                <w:lang w:val="uk-UA"/>
              </w:rPr>
              <w:t>не враховує внесок ризику окремих інвестицій у портфель</w:t>
            </w:r>
          </w:p>
        </w:tc>
        <w:tc>
          <w:tcPr>
            <w:tcW w:w="2588" w:type="dxa"/>
          </w:tcPr>
          <w:p w14:paraId="2FDEAD58" w14:textId="2DA26E96" w:rsidR="001A5258" w:rsidRPr="006B1E5A" w:rsidRDefault="00D62273" w:rsidP="00D62273">
            <w:pPr>
              <w:jc w:val="both"/>
              <w:rPr>
                <w:color w:val="000000" w:themeColor="text1"/>
                <w:highlight w:val="yellow"/>
                <w:lang w:val="uk-UA"/>
              </w:rPr>
            </w:pPr>
            <w:r w:rsidRPr="006B1E5A">
              <w:rPr>
                <w:color w:val="000000" w:themeColor="text1"/>
                <w:lang w:val="uk-UA"/>
              </w:rPr>
              <w:t>Припускає, що ринки ефективні та всі інвестори мають однакові очікування, а також ігнорує інші фактори, які можуть вплинути на прибуток</w:t>
            </w:r>
            <w:r w:rsidR="006B1E5A">
              <w:rPr>
                <w:color w:val="000000" w:themeColor="text1"/>
                <w:lang w:val="uk-UA"/>
              </w:rPr>
              <w:t xml:space="preserve"> (</w:t>
            </w:r>
            <w:r w:rsidRPr="006B1E5A">
              <w:rPr>
                <w:color w:val="000000" w:themeColor="text1"/>
                <w:lang w:val="uk-UA"/>
              </w:rPr>
              <w:t>ринкові аномалії</w:t>
            </w:r>
            <w:r w:rsidR="006B1E5A">
              <w:rPr>
                <w:color w:val="000000" w:themeColor="text1"/>
                <w:lang w:val="uk-UA"/>
              </w:rPr>
              <w:t>)</w:t>
            </w:r>
          </w:p>
        </w:tc>
        <w:tc>
          <w:tcPr>
            <w:tcW w:w="2464" w:type="dxa"/>
          </w:tcPr>
          <w:p w14:paraId="0CACC9B6" w14:textId="0CFF5AF7" w:rsidR="001A5258" w:rsidRPr="006B1E5A" w:rsidRDefault="008F13E2" w:rsidP="007B7FF8">
            <w:pPr>
              <w:ind w:right="-22" w:firstLine="13"/>
              <w:jc w:val="both"/>
              <w:rPr>
                <w:color w:val="000000" w:themeColor="text1"/>
                <w:lang w:val="uk-UA"/>
              </w:rPr>
            </w:pPr>
            <w:r w:rsidRPr="009B261E">
              <w:rPr>
                <w:color w:val="000000" w:themeColor="text1"/>
                <w:lang w:val="uk-UA"/>
              </w:rPr>
              <w:t xml:space="preserve">Складність </w:t>
            </w:r>
            <w:r w:rsidR="009B261E" w:rsidRPr="009B261E">
              <w:rPr>
                <w:color w:val="000000" w:themeColor="text1"/>
                <w:lang w:val="uk-UA"/>
              </w:rPr>
              <w:t xml:space="preserve">розрахунків та </w:t>
            </w:r>
            <w:r w:rsidRPr="009B261E">
              <w:rPr>
                <w:color w:val="000000" w:themeColor="text1"/>
                <w:lang w:val="uk-UA"/>
              </w:rPr>
              <w:t>використання</w:t>
            </w:r>
            <w:r w:rsidR="009B261E" w:rsidRPr="009B261E">
              <w:rPr>
                <w:color w:val="000000" w:themeColor="text1"/>
                <w:lang w:val="uk-UA"/>
              </w:rPr>
              <w:t>; недостатня кількість досліджень</w:t>
            </w:r>
            <w:r w:rsidR="009B261E">
              <w:rPr>
                <w:color w:val="000000" w:themeColor="text1"/>
                <w:lang w:val="uk-UA"/>
              </w:rPr>
              <w:t xml:space="preserve"> через відносну новизну</w:t>
            </w:r>
          </w:p>
        </w:tc>
      </w:tr>
    </w:tbl>
    <w:p w14:paraId="2DE5A142" w14:textId="15241244" w:rsidR="000B1D4F" w:rsidRPr="00FF551E" w:rsidRDefault="008F13E2" w:rsidP="00EC4690">
      <w:pPr>
        <w:tabs>
          <w:tab w:val="left" w:pos="1418"/>
        </w:tabs>
        <w:spacing w:line="360" w:lineRule="auto"/>
        <w:ind w:left="142" w:right="113" w:firstLine="709"/>
        <w:jc w:val="both"/>
        <w:rPr>
          <w:bCs/>
          <w:i/>
          <w:iCs/>
          <w:color w:val="000000" w:themeColor="text1"/>
          <w:sz w:val="28"/>
          <w:szCs w:val="32"/>
          <w:lang w:val="ru-RU"/>
        </w:rPr>
      </w:pPr>
      <w:r w:rsidRPr="00FF551E">
        <w:rPr>
          <w:bCs/>
          <w:i/>
          <w:iCs/>
          <w:color w:val="000000" w:themeColor="text1"/>
          <w:sz w:val="28"/>
          <w:szCs w:val="32"/>
          <w:lang w:val="uk-UA"/>
        </w:rPr>
        <w:t>Джерело: складено автором</w:t>
      </w:r>
      <w:r w:rsidR="00FF551E" w:rsidRPr="00FF551E">
        <w:rPr>
          <w:bCs/>
          <w:i/>
          <w:iCs/>
          <w:color w:val="000000" w:themeColor="text1"/>
          <w:sz w:val="28"/>
          <w:szCs w:val="32"/>
          <w:lang w:val="uk-UA"/>
        </w:rPr>
        <w:t xml:space="preserve"> на основі </w:t>
      </w:r>
      <w:r w:rsidR="00FF551E" w:rsidRPr="00FF551E">
        <w:rPr>
          <w:i/>
          <w:iCs/>
          <w:color w:val="000000" w:themeColor="text1"/>
          <w:sz w:val="28"/>
          <w:szCs w:val="28"/>
          <w:lang w:val="ru-RU"/>
        </w:rPr>
        <w:t>[</w:t>
      </w:r>
      <w:r w:rsidR="00FF551E" w:rsidRPr="00FF551E">
        <w:rPr>
          <w:i/>
          <w:iCs/>
          <w:sz w:val="28"/>
          <w:szCs w:val="28"/>
          <w:lang w:val="en-US"/>
        </w:rPr>
        <w:fldChar w:fldCharType="begin"/>
      </w:r>
      <w:r w:rsidR="00FF551E" w:rsidRPr="00FF551E">
        <w:rPr>
          <w:i/>
          <w:iCs/>
          <w:sz w:val="28"/>
          <w:szCs w:val="28"/>
          <w:lang w:val="ru-RU"/>
        </w:rPr>
        <w:instrText xml:space="preserve"> </w:instrText>
      </w:r>
      <w:r w:rsidR="00FF551E" w:rsidRPr="00FF551E">
        <w:rPr>
          <w:i/>
          <w:iCs/>
          <w:sz w:val="28"/>
          <w:szCs w:val="28"/>
          <w:lang w:val="en-US"/>
        </w:rPr>
        <w:instrText>REF</w:instrText>
      </w:r>
      <w:r w:rsidR="00FF551E" w:rsidRPr="00FF551E">
        <w:rPr>
          <w:i/>
          <w:iCs/>
          <w:sz w:val="28"/>
          <w:szCs w:val="28"/>
          <w:lang w:val="ru-RU"/>
        </w:rPr>
        <w:instrText xml:space="preserve"> Лывенс \</w:instrText>
      </w:r>
      <w:r w:rsidR="00FF551E" w:rsidRPr="00FF551E">
        <w:rPr>
          <w:i/>
          <w:iCs/>
          <w:sz w:val="28"/>
          <w:szCs w:val="28"/>
          <w:lang w:val="en-US"/>
        </w:rPr>
        <w:instrText>r</w:instrText>
      </w:r>
      <w:r w:rsidR="00FF551E" w:rsidRPr="00FF551E">
        <w:rPr>
          <w:i/>
          <w:iCs/>
          <w:sz w:val="28"/>
          <w:szCs w:val="28"/>
          <w:lang w:val="ru-RU"/>
        </w:rPr>
        <w:instrText xml:space="preserve"> \</w:instrText>
      </w:r>
      <w:r w:rsidR="00FF551E" w:rsidRPr="00FF551E">
        <w:rPr>
          <w:i/>
          <w:iCs/>
          <w:sz w:val="28"/>
          <w:szCs w:val="28"/>
          <w:lang w:val="en-US"/>
        </w:rPr>
        <w:instrText>h</w:instrText>
      </w:r>
      <w:r w:rsidR="00FF551E" w:rsidRPr="00FF551E">
        <w:rPr>
          <w:i/>
          <w:iCs/>
          <w:sz w:val="28"/>
          <w:szCs w:val="28"/>
          <w:lang w:val="ru-RU"/>
        </w:rPr>
        <w:instrText xml:space="preserve">  \* </w:instrText>
      </w:r>
      <w:r w:rsidR="00FF551E" w:rsidRPr="00FF551E">
        <w:rPr>
          <w:i/>
          <w:iCs/>
          <w:sz w:val="28"/>
          <w:szCs w:val="28"/>
          <w:lang w:val="en-US"/>
        </w:rPr>
        <w:instrText>MERGEFORMAT</w:instrText>
      </w:r>
      <w:r w:rsidR="00FF551E" w:rsidRPr="00FF551E">
        <w:rPr>
          <w:i/>
          <w:iCs/>
          <w:sz w:val="28"/>
          <w:szCs w:val="28"/>
          <w:lang w:val="ru-RU"/>
        </w:rPr>
        <w:instrText xml:space="preserve"> </w:instrText>
      </w:r>
      <w:r w:rsidR="00FF551E" w:rsidRPr="00FF551E">
        <w:rPr>
          <w:i/>
          <w:iCs/>
          <w:sz w:val="28"/>
          <w:szCs w:val="28"/>
          <w:lang w:val="en-US"/>
        </w:rPr>
      </w:r>
      <w:r w:rsidR="00FF551E" w:rsidRPr="00FF551E">
        <w:rPr>
          <w:i/>
          <w:iCs/>
          <w:sz w:val="28"/>
          <w:szCs w:val="28"/>
          <w:lang w:val="en-US"/>
        </w:rPr>
        <w:fldChar w:fldCharType="separate"/>
      </w:r>
      <w:r w:rsidR="00BA716F" w:rsidRPr="00BA716F">
        <w:rPr>
          <w:i/>
          <w:iCs/>
          <w:sz w:val="28"/>
          <w:szCs w:val="28"/>
          <w:lang w:val="ru-RU"/>
        </w:rPr>
        <w:t>39</w:t>
      </w:r>
      <w:r w:rsidR="00FF551E" w:rsidRPr="00FF551E">
        <w:rPr>
          <w:i/>
          <w:iCs/>
          <w:sz w:val="28"/>
          <w:szCs w:val="28"/>
          <w:lang w:val="en-US"/>
        </w:rPr>
        <w:fldChar w:fldCharType="end"/>
      </w:r>
      <w:r w:rsidR="00FF551E" w:rsidRPr="00FF551E">
        <w:rPr>
          <w:i/>
          <w:iCs/>
          <w:sz w:val="28"/>
          <w:szCs w:val="28"/>
          <w:lang w:val="ru-RU"/>
        </w:rPr>
        <w:t xml:space="preserve">, </w:t>
      </w:r>
      <w:r w:rsidR="00FF551E" w:rsidRPr="00FF551E">
        <w:rPr>
          <w:i/>
          <w:iCs/>
          <w:color w:val="000000" w:themeColor="text1"/>
          <w:sz w:val="28"/>
          <w:szCs w:val="28"/>
          <w:lang w:val="en-US"/>
        </w:rPr>
        <w:fldChar w:fldCharType="begin"/>
      </w:r>
      <w:r w:rsidR="00FF551E" w:rsidRPr="00FF551E">
        <w:rPr>
          <w:i/>
          <w:iCs/>
          <w:color w:val="000000" w:themeColor="text1"/>
          <w:sz w:val="28"/>
          <w:szCs w:val="28"/>
          <w:lang w:val="ru-RU"/>
        </w:rPr>
        <w:instrText xml:space="preserve"> </w:instrText>
      </w:r>
      <w:r w:rsidR="00FF551E" w:rsidRPr="00FF551E">
        <w:rPr>
          <w:i/>
          <w:iCs/>
          <w:color w:val="000000" w:themeColor="text1"/>
          <w:sz w:val="28"/>
          <w:szCs w:val="28"/>
          <w:lang w:val="en-US"/>
        </w:rPr>
        <w:instrText>REF</w:instrText>
      </w:r>
      <w:r w:rsidR="00FF551E" w:rsidRPr="00FF551E">
        <w:rPr>
          <w:i/>
          <w:iCs/>
          <w:color w:val="000000" w:themeColor="text1"/>
          <w:sz w:val="28"/>
          <w:szCs w:val="28"/>
          <w:lang w:val="ru-RU"/>
        </w:rPr>
        <w:instrText xml:space="preserve"> МарковіцОсновипортфельноїтеорії \</w:instrText>
      </w:r>
      <w:r w:rsidR="00FF551E" w:rsidRPr="00FF551E">
        <w:rPr>
          <w:i/>
          <w:iCs/>
          <w:color w:val="000000" w:themeColor="text1"/>
          <w:sz w:val="28"/>
          <w:szCs w:val="28"/>
          <w:lang w:val="en-US"/>
        </w:rPr>
        <w:instrText>r</w:instrText>
      </w:r>
      <w:r w:rsidR="00FF551E" w:rsidRPr="00FF551E">
        <w:rPr>
          <w:i/>
          <w:iCs/>
          <w:color w:val="000000" w:themeColor="text1"/>
          <w:sz w:val="28"/>
          <w:szCs w:val="28"/>
          <w:lang w:val="ru-RU"/>
        </w:rPr>
        <w:instrText xml:space="preserve"> \</w:instrText>
      </w:r>
      <w:r w:rsidR="00FF551E" w:rsidRPr="00FF551E">
        <w:rPr>
          <w:i/>
          <w:iCs/>
          <w:color w:val="000000" w:themeColor="text1"/>
          <w:sz w:val="28"/>
          <w:szCs w:val="28"/>
          <w:lang w:val="en-US"/>
        </w:rPr>
        <w:instrText>h</w:instrText>
      </w:r>
      <w:r w:rsidR="00FF551E" w:rsidRPr="00FF551E">
        <w:rPr>
          <w:i/>
          <w:iCs/>
          <w:color w:val="000000" w:themeColor="text1"/>
          <w:sz w:val="28"/>
          <w:szCs w:val="28"/>
          <w:lang w:val="ru-RU"/>
        </w:rPr>
        <w:instrText xml:space="preserve">  \* </w:instrText>
      </w:r>
      <w:r w:rsidR="00FF551E" w:rsidRPr="00FF551E">
        <w:rPr>
          <w:i/>
          <w:iCs/>
          <w:color w:val="000000" w:themeColor="text1"/>
          <w:sz w:val="28"/>
          <w:szCs w:val="28"/>
          <w:lang w:val="en-US"/>
        </w:rPr>
        <w:instrText>MERGEFORMAT</w:instrText>
      </w:r>
      <w:r w:rsidR="00FF551E" w:rsidRPr="00FF551E">
        <w:rPr>
          <w:i/>
          <w:iCs/>
          <w:color w:val="000000" w:themeColor="text1"/>
          <w:sz w:val="28"/>
          <w:szCs w:val="28"/>
          <w:lang w:val="ru-RU"/>
        </w:rPr>
        <w:instrText xml:space="preserve"> </w:instrText>
      </w:r>
      <w:r w:rsidR="00FF551E" w:rsidRPr="00FF551E">
        <w:rPr>
          <w:i/>
          <w:iCs/>
          <w:color w:val="000000" w:themeColor="text1"/>
          <w:sz w:val="28"/>
          <w:szCs w:val="28"/>
          <w:lang w:val="en-US"/>
        </w:rPr>
      </w:r>
      <w:r w:rsidR="00FF551E" w:rsidRPr="00FF551E">
        <w:rPr>
          <w:i/>
          <w:iCs/>
          <w:color w:val="000000" w:themeColor="text1"/>
          <w:sz w:val="28"/>
          <w:szCs w:val="28"/>
          <w:lang w:val="en-US"/>
        </w:rPr>
        <w:fldChar w:fldCharType="separate"/>
      </w:r>
      <w:r w:rsidR="00BA716F" w:rsidRPr="00BA716F">
        <w:rPr>
          <w:i/>
          <w:iCs/>
          <w:color w:val="000000" w:themeColor="text1"/>
          <w:sz w:val="28"/>
          <w:szCs w:val="28"/>
          <w:lang w:val="ru-RU"/>
        </w:rPr>
        <w:t>43</w:t>
      </w:r>
      <w:r w:rsidR="00FF551E" w:rsidRPr="00FF551E">
        <w:rPr>
          <w:i/>
          <w:iCs/>
          <w:color w:val="000000" w:themeColor="text1"/>
          <w:sz w:val="28"/>
          <w:szCs w:val="28"/>
          <w:lang w:val="en-US"/>
        </w:rPr>
        <w:fldChar w:fldCharType="end"/>
      </w:r>
      <w:r w:rsidR="00FF551E" w:rsidRPr="00FF551E">
        <w:rPr>
          <w:i/>
          <w:iCs/>
          <w:color w:val="000000" w:themeColor="text1"/>
          <w:sz w:val="28"/>
          <w:szCs w:val="28"/>
          <w:lang w:val="ru-RU"/>
        </w:rPr>
        <w:t xml:space="preserve">, </w:t>
      </w:r>
      <w:r w:rsidR="00FF551E" w:rsidRPr="00FF551E">
        <w:rPr>
          <w:i/>
          <w:iCs/>
          <w:color w:val="000000" w:themeColor="text1"/>
          <w:sz w:val="28"/>
          <w:szCs w:val="28"/>
          <w:lang w:val="en-US"/>
        </w:rPr>
        <w:fldChar w:fldCharType="begin"/>
      </w:r>
      <w:r w:rsidR="00FF551E" w:rsidRPr="00FF551E">
        <w:rPr>
          <w:i/>
          <w:iCs/>
          <w:color w:val="000000" w:themeColor="text1"/>
          <w:sz w:val="28"/>
          <w:szCs w:val="28"/>
          <w:lang w:val="ru-RU"/>
        </w:rPr>
        <w:instrText xml:space="preserve"> </w:instrText>
      </w:r>
      <w:r w:rsidR="00FF551E" w:rsidRPr="00FF551E">
        <w:rPr>
          <w:i/>
          <w:iCs/>
          <w:color w:val="000000" w:themeColor="text1"/>
          <w:sz w:val="28"/>
          <w:szCs w:val="28"/>
          <w:lang w:val="en-US"/>
        </w:rPr>
        <w:instrText>REF</w:instrText>
      </w:r>
      <w:r w:rsidR="00FF551E" w:rsidRPr="00FF551E">
        <w:rPr>
          <w:i/>
          <w:iCs/>
          <w:color w:val="000000" w:themeColor="text1"/>
          <w:sz w:val="28"/>
          <w:szCs w:val="28"/>
          <w:lang w:val="ru-RU"/>
        </w:rPr>
        <w:instrText xml:space="preserve"> МарковіцМВаналіз \</w:instrText>
      </w:r>
      <w:r w:rsidR="00FF551E" w:rsidRPr="00FF551E">
        <w:rPr>
          <w:i/>
          <w:iCs/>
          <w:color w:val="000000" w:themeColor="text1"/>
          <w:sz w:val="28"/>
          <w:szCs w:val="28"/>
          <w:lang w:val="en-US"/>
        </w:rPr>
        <w:instrText>r</w:instrText>
      </w:r>
      <w:r w:rsidR="00FF551E" w:rsidRPr="00FF551E">
        <w:rPr>
          <w:i/>
          <w:iCs/>
          <w:color w:val="000000" w:themeColor="text1"/>
          <w:sz w:val="28"/>
          <w:szCs w:val="28"/>
          <w:lang w:val="ru-RU"/>
        </w:rPr>
        <w:instrText xml:space="preserve"> \</w:instrText>
      </w:r>
      <w:r w:rsidR="00FF551E" w:rsidRPr="00FF551E">
        <w:rPr>
          <w:i/>
          <w:iCs/>
          <w:color w:val="000000" w:themeColor="text1"/>
          <w:sz w:val="28"/>
          <w:szCs w:val="28"/>
          <w:lang w:val="en-US"/>
        </w:rPr>
        <w:instrText>h</w:instrText>
      </w:r>
      <w:r w:rsidR="00FF551E" w:rsidRPr="00FF551E">
        <w:rPr>
          <w:i/>
          <w:iCs/>
          <w:color w:val="000000" w:themeColor="text1"/>
          <w:sz w:val="28"/>
          <w:szCs w:val="28"/>
          <w:lang w:val="ru-RU"/>
        </w:rPr>
        <w:instrText xml:space="preserve">  \* </w:instrText>
      </w:r>
      <w:r w:rsidR="00FF551E" w:rsidRPr="00FF551E">
        <w:rPr>
          <w:i/>
          <w:iCs/>
          <w:color w:val="000000" w:themeColor="text1"/>
          <w:sz w:val="28"/>
          <w:szCs w:val="28"/>
          <w:lang w:val="en-US"/>
        </w:rPr>
        <w:instrText>MERGEFORMAT</w:instrText>
      </w:r>
      <w:r w:rsidR="00FF551E" w:rsidRPr="00FF551E">
        <w:rPr>
          <w:i/>
          <w:iCs/>
          <w:color w:val="000000" w:themeColor="text1"/>
          <w:sz w:val="28"/>
          <w:szCs w:val="28"/>
          <w:lang w:val="ru-RU"/>
        </w:rPr>
        <w:instrText xml:space="preserve"> </w:instrText>
      </w:r>
      <w:r w:rsidR="00FF551E" w:rsidRPr="00FF551E">
        <w:rPr>
          <w:i/>
          <w:iCs/>
          <w:color w:val="000000" w:themeColor="text1"/>
          <w:sz w:val="28"/>
          <w:szCs w:val="28"/>
          <w:lang w:val="en-US"/>
        </w:rPr>
      </w:r>
      <w:r w:rsidR="00FF551E" w:rsidRPr="00FF551E">
        <w:rPr>
          <w:i/>
          <w:iCs/>
          <w:color w:val="000000" w:themeColor="text1"/>
          <w:sz w:val="28"/>
          <w:szCs w:val="28"/>
          <w:lang w:val="en-US"/>
        </w:rPr>
        <w:fldChar w:fldCharType="separate"/>
      </w:r>
      <w:r w:rsidR="00BA716F" w:rsidRPr="00BA716F">
        <w:rPr>
          <w:i/>
          <w:iCs/>
          <w:color w:val="000000" w:themeColor="text1"/>
          <w:sz w:val="28"/>
          <w:szCs w:val="28"/>
          <w:lang w:val="ru-RU"/>
        </w:rPr>
        <w:t>44</w:t>
      </w:r>
      <w:r w:rsidR="00FF551E" w:rsidRPr="00FF551E">
        <w:rPr>
          <w:i/>
          <w:iCs/>
          <w:color w:val="000000" w:themeColor="text1"/>
          <w:sz w:val="28"/>
          <w:szCs w:val="28"/>
          <w:lang w:val="en-US"/>
        </w:rPr>
        <w:fldChar w:fldCharType="end"/>
      </w:r>
      <w:r w:rsidR="00FF551E" w:rsidRPr="00FF551E">
        <w:rPr>
          <w:i/>
          <w:iCs/>
          <w:color w:val="000000" w:themeColor="text1"/>
          <w:sz w:val="28"/>
          <w:szCs w:val="28"/>
          <w:lang w:val="ru-RU"/>
        </w:rPr>
        <w:t xml:space="preserve">, </w:t>
      </w:r>
      <w:r w:rsidR="00FF551E" w:rsidRPr="00FF551E">
        <w:rPr>
          <w:i/>
          <w:iCs/>
          <w:color w:val="000000" w:themeColor="text1"/>
          <w:sz w:val="28"/>
          <w:szCs w:val="28"/>
          <w:lang w:val="en-US"/>
        </w:rPr>
        <w:fldChar w:fldCharType="begin"/>
      </w:r>
      <w:r w:rsidR="00FF551E" w:rsidRPr="00FF551E">
        <w:rPr>
          <w:i/>
          <w:iCs/>
          <w:color w:val="000000" w:themeColor="text1"/>
          <w:sz w:val="28"/>
          <w:szCs w:val="28"/>
          <w:lang w:val="ru-RU"/>
        </w:rPr>
        <w:instrText xml:space="preserve"> </w:instrText>
      </w:r>
      <w:r w:rsidR="00FF551E" w:rsidRPr="00FF551E">
        <w:rPr>
          <w:i/>
          <w:iCs/>
          <w:color w:val="000000" w:themeColor="text1"/>
          <w:sz w:val="28"/>
          <w:szCs w:val="28"/>
          <w:lang w:val="en-US"/>
        </w:rPr>
        <w:instrText>REF</w:instrText>
      </w:r>
      <w:r w:rsidR="00FF551E" w:rsidRPr="00FF551E">
        <w:rPr>
          <w:i/>
          <w:iCs/>
          <w:color w:val="000000" w:themeColor="text1"/>
          <w:sz w:val="28"/>
          <w:szCs w:val="28"/>
          <w:lang w:val="ru-RU"/>
        </w:rPr>
        <w:instrText xml:space="preserve"> МарковицВибірпортфеля2 \</w:instrText>
      </w:r>
      <w:r w:rsidR="00FF551E" w:rsidRPr="00FF551E">
        <w:rPr>
          <w:i/>
          <w:iCs/>
          <w:color w:val="000000" w:themeColor="text1"/>
          <w:sz w:val="28"/>
          <w:szCs w:val="28"/>
          <w:lang w:val="en-US"/>
        </w:rPr>
        <w:instrText>r</w:instrText>
      </w:r>
      <w:r w:rsidR="00FF551E" w:rsidRPr="00FF551E">
        <w:rPr>
          <w:i/>
          <w:iCs/>
          <w:color w:val="000000" w:themeColor="text1"/>
          <w:sz w:val="28"/>
          <w:szCs w:val="28"/>
          <w:lang w:val="ru-RU"/>
        </w:rPr>
        <w:instrText xml:space="preserve"> \</w:instrText>
      </w:r>
      <w:r w:rsidR="00FF551E" w:rsidRPr="00FF551E">
        <w:rPr>
          <w:i/>
          <w:iCs/>
          <w:color w:val="000000" w:themeColor="text1"/>
          <w:sz w:val="28"/>
          <w:szCs w:val="28"/>
          <w:lang w:val="en-US"/>
        </w:rPr>
        <w:instrText>h</w:instrText>
      </w:r>
      <w:r w:rsidR="00FF551E" w:rsidRPr="00FF551E">
        <w:rPr>
          <w:i/>
          <w:iCs/>
          <w:color w:val="000000" w:themeColor="text1"/>
          <w:sz w:val="28"/>
          <w:szCs w:val="28"/>
          <w:lang w:val="ru-RU"/>
        </w:rPr>
        <w:instrText xml:space="preserve">  \* </w:instrText>
      </w:r>
      <w:r w:rsidR="00FF551E" w:rsidRPr="00FF551E">
        <w:rPr>
          <w:i/>
          <w:iCs/>
          <w:color w:val="000000" w:themeColor="text1"/>
          <w:sz w:val="28"/>
          <w:szCs w:val="28"/>
          <w:lang w:val="en-US"/>
        </w:rPr>
        <w:instrText>MERGEFORMAT</w:instrText>
      </w:r>
      <w:r w:rsidR="00FF551E" w:rsidRPr="00FF551E">
        <w:rPr>
          <w:i/>
          <w:iCs/>
          <w:color w:val="000000" w:themeColor="text1"/>
          <w:sz w:val="28"/>
          <w:szCs w:val="28"/>
          <w:lang w:val="ru-RU"/>
        </w:rPr>
        <w:instrText xml:space="preserve"> </w:instrText>
      </w:r>
      <w:r w:rsidR="00FF551E" w:rsidRPr="00FF551E">
        <w:rPr>
          <w:i/>
          <w:iCs/>
          <w:color w:val="000000" w:themeColor="text1"/>
          <w:sz w:val="28"/>
          <w:szCs w:val="28"/>
          <w:lang w:val="en-US"/>
        </w:rPr>
      </w:r>
      <w:r w:rsidR="00FF551E" w:rsidRPr="00FF551E">
        <w:rPr>
          <w:i/>
          <w:iCs/>
          <w:color w:val="000000" w:themeColor="text1"/>
          <w:sz w:val="28"/>
          <w:szCs w:val="28"/>
          <w:lang w:val="en-US"/>
        </w:rPr>
        <w:fldChar w:fldCharType="separate"/>
      </w:r>
      <w:r w:rsidR="00BA716F" w:rsidRPr="00BA716F">
        <w:rPr>
          <w:i/>
          <w:iCs/>
          <w:color w:val="000000" w:themeColor="text1"/>
          <w:sz w:val="28"/>
          <w:szCs w:val="28"/>
          <w:lang w:val="ru-RU"/>
        </w:rPr>
        <w:t>45</w:t>
      </w:r>
      <w:r w:rsidR="00FF551E" w:rsidRPr="00FF551E">
        <w:rPr>
          <w:i/>
          <w:iCs/>
          <w:color w:val="000000" w:themeColor="text1"/>
          <w:sz w:val="28"/>
          <w:szCs w:val="28"/>
          <w:lang w:val="en-US"/>
        </w:rPr>
        <w:fldChar w:fldCharType="end"/>
      </w:r>
      <w:r w:rsidR="00FF551E" w:rsidRPr="00FF551E">
        <w:rPr>
          <w:i/>
          <w:iCs/>
          <w:color w:val="000000" w:themeColor="text1"/>
          <w:sz w:val="28"/>
          <w:szCs w:val="28"/>
          <w:lang w:val="ru-RU"/>
        </w:rPr>
        <w:t xml:space="preserve">, </w:t>
      </w:r>
      <w:r w:rsidR="00FF551E" w:rsidRPr="00FF551E">
        <w:rPr>
          <w:i/>
          <w:iCs/>
          <w:color w:val="000000" w:themeColor="text1"/>
          <w:sz w:val="28"/>
          <w:szCs w:val="28"/>
          <w:lang w:val="en-US"/>
        </w:rPr>
        <w:fldChar w:fldCharType="begin"/>
      </w:r>
      <w:r w:rsidR="00FF551E" w:rsidRPr="00FF551E">
        <w:rPr>
          <w:i/>
          <w:iCs/>
          <w:color w:val="000000" w:themeColor="text1"/>
          <w:sz w:val="28"/>
          <w:szCs w:val="28"/>
          <w:lang w:val="ru-RU"/>
        </w:rPr>
        <w:instrText xml:space="preserve"> </w:instrText>
      </w:r>
      <w:r w:rsidR="00FF551E" w:rsidRPr="00FF551E">
        <w:rPr>
          <w:i/>
          <w:iCs/>
          <w:color w:val="000000" w:themeColor="text1"/>
          <w:sz w:val="28"/>
          <w:szCs w:val="28"/>
          <w:lang w:val="en-US"/>
        </w:rPr>
        <w:instrText>REF</w:instrText>
      </w:r>
      <w:r w:rsidR="00FF551E" w:rsidRPr="00FF551E">
        <w:rPr>
          <w:i/>
          <w:iCs/>
          <w:color w:val="000000" w:themeColor="text1"/>
          <w:sz w:val="28"/>
          <w:szCs w:val="28"/>
          <w:lang w:val="ru-RU"/>
        </w:rPr>
        <w:instrText xml:space="preserve"> МарковіцІсторіяПортфельноїТеорії \</w:instrText>
      </w:r>
      <w:r w:rsidR="00FF551E" w:rsidRPr="00FF551E">
        <w:rPr>
          <w:i/>
          <w:iCs/>
          <w:color w:val="000000" w:themeColor="text1"/>
          <w:sz w:val="28"/>
          <w:szCs w:val="28"/>
          <w:lang w:val="en-US"/>
        </w:rPr>
        <w:instrText>r</w:instrText>
      </w:r>
      <w:r w:rsidR="00FF551E" w:rsidRPr="00FF551E">
        <w:rPr>
          <w:i/>
          <w:iCs/>
          <w:color w:val="000000" w:themeColor="text1"/>
          <w:sz w:val="28"/>
          <w:szCs w:val="28"/>
          <w:lang w:val="ru-RU"/>
        </w:rPr>
        <w:instrText xml:space="preserve"> \</w:instrText>
      </w:r>
      <w:r w:rsidR="00FF551E" w:rsidRPr="00FF551E">
        <w:rPr>
          <w:i/>
          <w:iCs/>
          <w:color w:val="000000" w:themeColor="text1"/>
          <w:sz w:val="28"/>
          <w:szCs w:val="28"/>
          <w:lang w:val="en-US"/>
        </w:rPr>
        <w:instrText>h</w:instrText>
      </w:r>
      <w:r w:rsidR="00FF551E" w:rsidRPr="00FF551E">
        <w:rPr>
          <w:i/>
          <w:iCs/>
          <w:color w:val="000000" w:themeColor="text1"/>
          <w:sz w:val="28"/>
          <w:szCs w:val="28"/>
          <w:lang w:val="ru-RU"/>
        </w:rPr>
        <w:instrText xml:space="preserve">  \* </w:instrText>
      </w:r>
      <w:r w:rsidR="00FF551E" w:rsidRPr="00FF551E">
        <w:rPr>
          <w:i/>
          <w:iCs/>
          <w:color w:val="000000" w:themeColor="text1"/>
          <w:sz w:val="28"/>
          <w:szCs w:val="28"/>
          <w:lang w:val="en-US"/>
        </w:rPr>
        <w:instrText>MERGEFORMAT</w:instrText>
      </w:r>
      <w:r w:rsidR="00FF551E" w:rsidRPr="00FF551E">
        <w:rPr>
          <w:i/>
          <w:iCs/>
          <w:color w:val="000000" w:themeColor="text1"/>
          <w:sz w:val="28"/>
          <w:szCs w:val="28"/>
          <w:lang w:val="ru-RU"/>
        </w:rPr>
        <w:instrText xml:space="preserve"> </w:instrText>
      </w:r>
      <w:r w:rsidR="00FF551E" w:rsidRPr="00FF551E">
        <w:rPr>
          <w:i/>
          <w:iCs/>
          <w:color w:val="000000" w:themeColor="text1"/>
          <w:sz w:val="28"/>
          <w:szCs w:val="28"/>
          <w:lang w:val="en-US"/>
        </w:rPr>
      </w:r>
      <w:r w:rsidR="00FF551E" w:rsidRPr="00FF551E">
        <w:rPr>
          <w:i/>
          <w:iCs/>
          <w:color w:val="000000" w:themeColor="text1"/>
          <w:sz w:val="28"/>
          <w:szCs w:val="28"/>
          <w:lang w:val="en-US"/>
        </w:rPr>
        <w:fldChar w:fldCharType="separate"/>
      </w:r>
      <w:r w:rsidR="00BA716F" w:rsidRPr="00BA716F">
        <w:rPr>
          <w:i/>
          <w:iCs/>
          <w:color w:val="000000" w:themeColor="text1"/>
          <w:sz w:val="28"/>
          <w:szCs w:val="28"/>
          <w:lang w:val="ru-RU"/>
        </w:rPr>
        <w:t>46</w:t>
      </w:r>
      <w:r w:rsidR="00FF551E" w:rsidRPr="00FF551E">
        <w:rPr>
          <w:i/>
          <w:iCs/>
          <w:color w:val="000000" w:themeColor="text1"/>
          <w:sz w:val="28"/>
          <w:szCs w:val="28"/>
          <w:lang w:val="en-US"/>
        </w:rPr>
        <w:fldChar w:fldCharType="end"/>
      </w:r>
      <w:r w:rsidR="00FF551E" w:rsidRPr="00FF551E">
        <w:rPr>
          <w:i/>
          <w:iCs/>
          <w:color w:val="000000" w:themeColor="text1"/>
          <w:sz w:val="28"/>
          <w:szCs w:val="28"/>
          <w:lang w:val="ru-RU"/>
        </w:rPr>
        <w:t xml:space="preserve">, </w:t>
      </w:r>
      <w:r w:rsidR="00FF551E" w:rsidRPr="00FF551E">
        <w:rPr>
          <w:i/>
          <w:iCs/>
          <w:color w:val="000000" w:themeColor="text1"/>
          <w:sz w:val="28"/>
          <w:szCs w:val="28"/>
          <w:lang w:val="en-US"/>
        </w:rPr>
        <w:fldChar w:fldCharType="begin"/>
      </w:r>
      <w:r w:rsidR="00FF551E" w:rsidRPr="00FF551E">
        <w:rPr>
          <w:i/>
          <w:iCs/>
          <w:color w:val="000000" w:themeColor="text1"/>
          <w:sz w:val="28"/>
          <w:szCs w:val="28"/>
          <w:lang w:val="ru-RU"/>
        </w:rPr>
        <w:instrText xml:space="preserve"> </w:instrText>
      </w:r>
      <w:r w:rsidR="00FF551E" w:rsidRPr="00FF551E">
        <w:rPr>
          <w:i/>
          <w:iCs/>
          <w:color w:val="000000" w:themeColor="text1"/>
          <w:sz w:val="28"/>
          <w:szCs w:val="28"/>
          <w:lang w:val="en-US"/>
        </w:rPr>
        <w:instrText>REF</w:instrText>
      </w:r>
      <w:r w:rsidR="00FF551E" w:rsidRPr="00FF551E">
        <w:rPr>
          <w:i/>
          <w:iCs/>
          <w:color w:val="000000" w:themeColor="text1"/>
          <w:sz w:val="28"/>
          <w:szCs w:val="28"/>
          <w:lang w:val="ru-RU"/>
        </w:rPr>
        <w:instrText xml:space="preserve"> Марковиц \</w:instrText>
      </w:r>
      <w:r w:rsidR="00FF551E" w:rsidRPr="00FF551E">
        <w:rPr>
          <w:i/>
          <w:iCs/>
          <w:color w:val="000000" w:themeColor="text1"/>
          <w:sz w:val="28"/>
          <w:szCs w:val="28"/>
          <w:lang w:val="en-US"/>
        </w:rPr>
        <w:instrText>r</w:instrText>
      </w:r>
      <w:r w:rsidR="00FF551E" w:rsidRPr="00FF551E">
        <w:rPr>
          <w:i/>
          <w:iCs/>
          <w:color w:val="000000" w:themeColor="text1"/>
          <w:sz w:val="28"/>
          <w:szCs w:val="28"/>
          <w:lang w:val="ru-RU"/>
        </w:rPr>
        <w:instrText xml:space="preserve"> \</w:instrText>
      </w:r>
      <w:r w:rsidR="00FF551E" w:rsidRPr="00FF551E">
        <w:rPr>
          <w:i/>
          <w:iCs/>
          <w:color w:val="000000" w:themeColor="text1"/>
          <w:sz w:val="28"/>
          <w:szCs w:val="28"/>
          <w:lang w:val="en-US"/>
        </w:rPr>
        <w:instrText>h</w:instrText>
      </w:r>
      <w:r w:rsidR="00FF551E" w:rsidRPr="00FF551E">
        <w:rPr>
          <w:i/>
          <w:iCs/>
          <w:color w:val="000000" w:themeColor="text1"/>
          <w:sz w:val="28"/>
          <w:szCs w:val="28"/>
          <w:lang w:val="ru-RU"/>
        </w:rPr>
        <w:instrText xml:space="preserve">  \* </w:instrText>
      </w:r>
      <w:r w:rsidR="00FF551E" w:rsidRPr="00FF551E">
        <w:rPr>
          <w:i/>
          <w:iCs/>
          <w:color w:val="000000" w:themeColor="text1"/>
          <w:sz w:val="28"/>
          <w:szCs w:val="28"/>
          <w:lang w:val="en-US"/>
        </w:rPr>
        <w:instrText>MERGEFORMAT</w:instrText>
      </w:r>
      <w:r w:rsidR="00FF551E" w:rsidRPr="00FF551E">
        <w:rPr>
          <w:i/>
          <w:iCs/>
          <w:color w:val="000000" w:themeColor="text1"/>
          <w:sz w:val="28"/>
          <w:szCs w:val="28"/>
          <w:lang w:val="ru-RU"/>
        </w:rPr>
        <w:instrText xml:space="preserve"> </w:instrText>
      </w:r>
      <w:r w:rsidR="00FF551E" w:rsidRPr="00FF551E">
        <w:rPr>
          <w:i/>
          <w:iCs/>
          <w:color w:val="000000" w:themeColor="text1"/>
          <w:sz w:val="28"/>
          <w:szCs w:val="28"/>
          <w:lang w:val="en-US"/>
        </w:rPr>
      </w:r>
      <w:r w:rsidR="00FF551E" w:rsidRPr="00FF551E">
        <w:rPr>
          <w:i/>
          <w:iCs/>
          <w:color w:val="000000" w:themeColor="text1"/>
          <w:sz w:val="28"/>
          <w:szCs w:val="28"/>
          <w:lang w:val="en-US"/>
        </w:rPr>
        <w:fldChar w:fldCharType="separate"/>
      </w:r>
      <w:r w:rsidR="00BA716F" w:rsidRPr="00BA716F">
        <w:rPr>
          <w:i/>
          <w:iCs/>
          <w:color w:val="000000" w:themeColor="text1"/>
          <w:sz w:val="28"/>
          <w:szCs w:val="28"/>
          <w:lang w:val="ru-RU"/>
        </w:rPr>
        <w:t>47</w:t>
      </w:r>
      <w:r w:rsidR="00FF551E" w:rsidRPr="00FF551E">
        <w:rPr>
          <w:i/>
          <w:iCs/>
          <w:color w:val="000000" w:themeColor="text1"/>
          <w:sz w:val="28"/>
          <w:szCs w:val="28"/>
          <w:lang w:val="en-US"/>
        </w:rPr>
        <w:fldChar w:fldCharType="end"/>
      </w:r>
      <w:r w:rsidR="00FF551E" w:rsidRPr="00FF551E">
        <w:rPr>
          <w:i/>
          <w:iCs/>
          <w:color w:val="000000" w:themeColor="text1"/>
          <w:sz w:val="28"/>
          <w:szCs w:val="28"/>
          <w:lang w:val="ru-RU"/>
        </w:rPr>
        <w:t xml:space="preserve">, 48, 52, 53, 54, 60, 61, 62, </w:t>
      </w:r>
      <w:r w:rsidR="00FF551E" w:rsidRPr="00FF551E">
        <w:rPr>
          <w:i/>
          <w:iCs/>
          <w:sz w:val="28"/>
          <w:szCs w:val="28"/>
          <w:lang w:val="ru-RU"/>
        </w:rPr>
        <w:fldChar w:fldCharType="begin"/>
      </w:r>
      <w:r w:rsidR="00FF551E" w:rsidRPr="00FF551E">
        <w:rPr>
          <w:i/>
          <w:iCs/>
          <w:sz w:val="28"/>
          <w:szCs w:val="28"/>
          <w:lang w:val="ru-RU"/>
        </w:rPr>
        <w:instrText xml:space="preserve"> REF Вільямс \r \h  \* MERGEFORMAT </w:instrText>
      </w:r>
      <w:r w:rsidR="00FF551E" w:rsidRPr="00FF551E">
        <w:rPr>
          <w:i/>
          <w:iCs/>
          <w:sz w:val="28"/>
          <w:szCs w:val="28"/>
          <w:lang w:val="ru-RU"/>
        </w:rPr>
      </w:r>
      <w:r w:rsidR="00FF551E" w:rsidRPr="00FF551E">
        <w:rPr>
          <w:i/>
          <w:iCs/>
          <w:sz w:val="28"/>
          <w:szCs w:val="28"/>
          <w:lang w:val="ru-RU"/>
        </w:rPr>
        <w:fldChar w:fldCharType="separate"/>
      </w:r>
      <w:r w:rsidR="00BA716F">
        <w:rPr>
          <w:i/>
          <w:iCs/>
          <w:sz w:val="28"/>
          <w:szCs w:val="28"/>
          <w:lang w:val="ru-RU"/>
        </w:rPr>
        <w:t>63</w:t>
      </w:r>
      <w:r w:rsidR="00FF551E" w:rsidRPr="00FF551E">
        <w:rPr>
          <w:i/>
          <w:iCs/>
          <w:sz w:val="28"/>
          <w:szCs w:val="28"/>
          <w:lang w:val="ru-RU"/>
        </w:rPr>
        <w:fldChar w:fldCharType="end"/>
      </w:r>
      <w:r w:rsidR="00FF551E" w:rsidRPr="00FF551E">
        <w:rPr>
          <w:i/>
          <w:iCs/>
          <w:color w:val="000000" w:themeColor="text1"/>
          <w:sz w:val="28"/>
          <w:szCs w:val="28"/>
          <w:lang w:val="ru-RU"/>
        </w:rPr>
        <w:t>].</w:t>
      </w:r>
    </w:p>
    <w:p w14:paraId="4CDD86DD" w14:textId="77777777" w:rsidR="00EC4690" w:rsidRPr="00EC4690" w:rsidRDefault="00EC4690" w:rsidP="00EC4690">
      <w:pPr>
        <w:tabs>
          <w:tab w:val="left" w:pos="1418"/>
        </w:tabs>
        <w:spacing w:line="360" w:lineRule="auto"/>
        <w:ind w:left="142" w:right="113" w:firstLine="709"/>
        <w:jc w:val="both"/>
        <w:rPr>
          <w:bCs/>
          <w:i/>
          <w:iCs/>
          <w:color w:val="000000" w:themeColor="text1"/>
          <w:sz w:val="28"/>
          <w:szCs w:val="32"/>
          <w:lang w:val="uk-UA"/>
        </w:rPr>
      </w:pPr>
    </w:p>
    <w:p w14:paraId="3AB9A32E" w14:textId="0648B21C" w:rsidR="008F13E2" w:rsidRPr="008D40E2" w:rsidRDefault="006B1E5A" w:rsidP="008F13E2">
      <w:pPr>
        <w:spacing w:line="360" w:lineRule="auto"/>
        <w:ind w:left="113" w:right="113" w:firstLine="709"/>
        <w:jc w:val="both"/>
        <w:rPr>
          <w:color w:val="000000" w:themeColor="text1"/>
          <w:sz w:val="28"/>
          <w:szCs w:val="28"/>
          <w:lang w:val="uk-UA"/>
        </w:rPr>
      </w:pPr>
      <w:r>
        <w:rPr>
          <w:color w:val="000000" w:themeColor="text1"/>
          <w:sz w:val="28"/>
          <w:szCs w:val="28"/>
          <w:lang w:val="uk-UA"/>
        </w:rPr>
        <w:t>Отже, р</w:t>
      </w:r>
      <w:r w:rsidR="008F13E2" w:rsidRPr="008D40E2">
        <w:rPr>
          <w:color w:val="000000" w:themeColor="text1"/>
          <w:sz w:val="28"/>
          <w:szCs w:val="28"/>
          <w:lang w:val="uk-UA"/>
        </w:rPr>
        <w:t>із</w:t>
      </w:r>
      <w:r w:rsidR="008F13E2">
        <w:rPr>
          <w:color w:val="000000" w:themeColor="text1"/>
          <w:sz w:val="28"/>
          <w:szCs w:val="28"/>
          <w:lang w:val="uk-UA"/>
        </w:rPr>
        <w:t>ні підходи до оцінки ризику – це основна відмінність</w:t>
      </w:r>
      <w:r w:rsidR="008F13E2" w:rsidRPr="008D40E2">
        <w:rPr>
          <w:color w:val="000000" w:themeColor="text1"/>
          <w:sz w:val="28"/>
          <w:szCs w:val="28"/>
          <w:lang w:val="uk-UA"/>
        </w:rPr>
        <w:t xml:space="preserve"> між теоріями МРТ та РМРТ. Однак варто зазначити, що теорія РМРТ є розширенням </w:t>
      </w:r>
      <w:r w:rsidR="008F13E2">
        <w:rPr>
          <w:color w:val="000000" w:themeColor="text1"/>
          <w:sz w:val="28"/>
          <w:szCs w:val="28"/>
          <w:lang w:val="uk-UA"/>
        </w:rPr>
        <w:t>і</w:t>
      </w:r>
      <w:r w:rsidR="008F13E2" w:rsidRPr="008D40E2">
        <w:rPr>
          <w:color w:val="000000" w:themeColor="text1"/>
          <w:sz w:val="28"/>
          <w:szCs w:val="28"/>
          <w:lang w:val="uk-UA"/>
        </w:rPr>
        <w:t xml:space="preserve"> модифікованою версією МРТ та спрямована на усунення недоліків останньої </w:t>
      </w:r>
      <w:r w:rsidR="008F13E2">
        <w:rPr>
          <w:color w:val="000000" w:themeColor="text1"/>
          <w:sz w:val="28"/>
          <w:szCs w:val="28"/>
          <w:lang w:val="uk-UA"/>
        </w:rPr>
        <w:t>та</w:t>
      </w:r>
      <w:r w:rsidR="008F13E2" w:rsidRPr="008D40E2">
        <w:rPr>
          <w:color w:val="000000" w:themeColor="text1"/>
          <w:sz w:val="28"/>
          <w:szCs w:val="28"/>
          <w:lang w:val="uk-UA"/>
        </w:rPr>
        <w:t xml:space="preserve"> забезпечення побудови оптимального портфеля цінних паперів на основі точного аналізу ризику </w:t>
      </w:r>
      <w:r w:rsidR="008F13E2">
        <w:rPr>
          <w:color w:val="000000" w:themeColor="text1"/>
          <w:sz w:val="28"/>
          <w:szCs w:val="28"/>
          <w:lang w:val="uk-UA"/>
        </w:rPr>
        <w:t>і</w:t>
      </w:r>
      <w:r w:rsidR="008F13E2" w:rsidRPr="008D40E2">
        <w:rPr>
          <w:color w:val="000000" w:themeColor="text1"/>
          <w:sz w:val="28"/>
          <w:szCs w:val="28"/>
          <w:lang w:val="uk-UA"/>
        </w:rPr>
        <w:t xml:space="preserve"> прибутковості. </w:t>
      </w:r>
    </w:p>
    <w:p w14:paraId="7EB5F938" w14:textId="77777777" w:rsidR="008F13E2" w:rsidRDefault="008F13E2" w:rsidP="008F13E2">
      <w:pPr>
        <w:spacing w:line="360" w:lineRule="auto"/>
        <w:ind w:left="113" w:right="113" w:firstLine="709"/>
        <w:jc w:val="both"/>
        <w:rPr>
          <w:color w:val="000000" w:themeColor="text1"/>
          <w:sz w:val="28"/>
          <w:szCs w:val="28"/>
          <w:lang w:val="uk-UA"/>
        </w:rPr>
      </w:pPr>
      <w:r>
        <w:rPr>
          <w:color w:val="000000" w:themeColor="text1"/>
          <w:sz w:val="28"/>
          <w:szCs w:val="28"/>
          <w:lang w:val="uk-UA"/>
        </w:rPr>
        <w:t>Та окрім оцінки ризику</w:t>
      </w:r>
      <w:r w:rsidRPr="008D40E2">
        <w:rPr>
          <w:color w:val="000000" w:themeColor="text1"/>
          <w:sz w:val="28"/>
          <w:szCs w:val="28"/>
          <w:lang w:val="uk-UA"/>
        </w:rPr>
        <w:t xml:space="preserve"> при формуванні оптимального портфеля інвестор також має враховувати інші ключові показники ефективності. У наступному пункті будуть розглянуті ключові поняття та показники портфельного інвестування, які допоможуть розібратись у процесі формування та управління інвестиційним портфелем.</w:t>
      </w:r>
      <w:r>
        <w:rPr>
          <w:color w:val="000000" w:themeColor="text1"/>
          <w:sz w:val="28"/>
          <w:szCs w:val="28"/>
          <w:lang w:val="uk-UA"/>
        </w:rPr>
        <w:t xml:space="preserve"> </w:t>
      </w:r>
    </w:p>
    <w:p w14:paraId="58867EC1" w14:textId="77777777" w:rsidR="008F13E2" w:rsidRPr="009C65E7" w:rsidRDefault="008F13E2" w:rsidP="002D4507">
      <w:pPr>
        <w:tabs>
          <w:tab w:val="left" w:pos="1418"/>
        </w:tabs>
        <w:spacing w:line="360" w:lineRule="auto"/>
        <w:ind w:right="113"/>
        <w:jc w:val="both"/>
        <w:rPr>
          <w:b/>
          <w:color w:val="FF0000"/>
          <w:szCs w:val="28"/>
          <w:lang w:val="uk-UA"/>
        </w:rPr>
      </w:pPr>
    </w:p>
    <w:p w14:paraId="7A7F6DB7" w14:textId="77777777" w:rsidR="007A300F" w:rsidRDefault="004B7995" w:rsidP="006F6679">
      <w:pPr>
        <w:pStyle w:val="2"/>
        <w:numPr>
          <w:ilvl w:val="1"/>
          <w:numId w:val="30"/>
        </w:numPr>
        <w:ind w:firstLine="131"/>
        <w:jc w:val="left"/>
        <w:rPr>
          <w:lang w:val="uk-UA"/>
        </w:rPr>
      </w:pPr>
      <w:bookmarkStart w:id="6" w:name="_Toc136038842"/>
      <w:r w:rsidRPr="001B7B4D">
        <w:rPr>
          <w:lang w:val="uk-UA"/>
        </w:rPr>
        <w:t xml:space="preserve">Ключові поняття портфельного </w:t>
      </w:r>
      <w:r w:rsidR="00FB3E54" w:rsidRPr="001B7B4D">
        <w:rPr>
          <w:lang w:val="uk-UA"/>
        </w:rPr>
        <w:t>інвестування</w:t>
      </w:r>
      <w:r w:rsidRPr="001B7B4D">
        <w:rPr>
          <w:lang w:val="uk-UA"/>
        </w:rPr>
        <w:t>.</w:t>
      </w:r>
      <w:bookmarkEnd w:id="6"/>
    </w:p>
    <w:p w14:paraId="05A0EE16" w14:textId="77777777" w:rsidR="006F6679" w:rsidRPr="006F6679" w:rsidRDefault="006F6679" w:rsidP="006F6679">
      <w:pPr>
        <w:rPr>
          <w:lang w:val="uk-UA"/>
        </w:rPr>
      </w:pPr>
    </w:p>
    <w:p w14:paraId="09DA64FD" w14:textId="6B5A99C7" w:rsidR="00FB3E54" w:rsidRPr="008D40E2" w:rsidRDefault="00FB3E54" w:rsidP="003A227D">
      <w:pPr>
        <w:spacing w:line="360" w:lineRule="auto"/>
        <w:ind w:left="113" w:right="113" w:firstLine="709"/>
        <w:jc w:val="both"/>
        <w:rPr>
          <w:color w:val="000000"/>
          <w:sz w:val="28"/>
          <w:szCs w:val="28"/>
          <w:lang w:val="uk-UA"/>
        </w:rPr>
      </w:pPr>
      <w:r w:rsidRPr="008D40E2">
        <w:rPr>
          <w:color w:val="000000"/>
          <w:sz w:val="28"/>
          <w:szCs w:val="28"/>
          <w:lang w:val="uk-UA"/>
        </w:rPr>
        <w:t xml:space="preserve">При формуванні інвестиційного портфеля інвестор, певною мірою, спирається на суб’єктивні уподобання та міркування. Однак </w:t>
      </w:r>
      <w:r w:rsidR="00596A2A">
        <w:rPr>
          <w:color w:val="000000"/>
          <w:sz w:val="28"/>
          <w:szCs w:val="28"/>
          <w:lang w:val="uk-UA"/>
        </w:rPr>
        <w:t>при формуванні</w:t>
      </w:r>
      <w:r w:rsidR="00596A2A" w:rsidRPr="008D40E2">
        <w:rPr>
          <w:color w:val="000000"/>
          <w:sz w:val="28"/>
          <w:szCs w:val="28"/>
          <w:lang w:val="uk-UA"/>
        </w:rPr>
        <w:t xml:space="preserve"> оптимального портфеля </w:t>
      </w:r>
      <w:r w:rsidR="00596A2A">
        <w:rPr>
          <w:color w:val="000000"/>
          <w:sz w:val="28"/>
          <w:szCs w:val="28"/>
          <w:lang w:val="uk-UA"/>
        </w:rPr>
        <w:t>обов’язково</w:t>
      </w:r>
      <w:r w:rsidR="00C55E98" w:rsidRPr="008D40E2">
        <w:rPr>
          <w:color w:val="000000"/>
          <w:sz w:val="28"/>
          <w:szCs w:val="28"/>
          <w:lang w:val="uk-UA"/>
        </w:rPr>
        <w:t xml:space="preserve"> </w:t>
      </w:r>
      <w:r w:rsidR="00596A2A">
        <w:rPr>
          <w:color w:val="000000"/>
          <w:sz w:val="28"/>
          <w:szCs w:val="28"/>
          <w:lang w:val="uk-UA"/>
        </w:rPr>
        <w:t>враховувати ключові показники</w:t>
      </w:r>
      <w:r w:rsidR="00C55E98" w:rsidRPr="008D40E2">
        <w:rPr>
          <w:color w:val="000000"/>
          <w:sz w:val="28"/>
          <w:szCs w:val="28"/>
          <w:lang w:val="uk-UA"/>
        </w:rPr>
        <w:t xml:space="preserve"> ефективності, на як</w:t>
      </w:r>
      <w:r w:rsidR="00EE124D" w:rsidRPr="008D40E2">
        <w:rPr>
          <w:color w:val="000000"/>
          <w:sz w:val="28"/>
          <w:szCs w:val="28"/>
          <w:lang w:val="uk-UA"/>
        </w:rPr>
        <w:t xml:space="preserve">их базуватиметься </w:t>
      </w:r>
      <w:r w:rsidR="00C55E98" w:rsidRPr="008D40E2">
        <w:rPr>
          <w:color w:val="000000"/>
          <w:sz w:val="28"/>
          <w:szCs w:val="28"/>
          <w:lang w:val="uk-UA"/>
        </w:rPr>
        <w:t>остаточн</w:t>
      </w:r>
      <w:r w:rsidR="00EE124D" w:rsidRPr="008D40E2">
        <w:rPr>
          <w:color w:val="000000"/>
          <w:sz w:val="28"/>
          <w:szCs w:val="28"/>
          <w:lang w:val="uk-UA"/>
        </w:rPr>
        <w:t>ий</w:t>
      </w:r>
      <w:r w:rsidR="00C55E98" w:rsidRPr="008D40E2">
        <w:rPr>
          <w:color w:val="000000"/>
          <w:sz w:val="28"/>
          <w:szCs w:val="28"/>
          <w:lang w:val="uk-UA"/>
        </w:rPr>
        <w:t xml:space="preserve"> виб</w:t>
      </w:r>
      <w:r w:rsidR="00EE124D" w:rsidRPr="008D40E2">
        <w:rPr>
          <w:color w:val="000000"/>
          <w:sz w:val="28"/>
          <w:szCs w:val="28"/>
          <w:lang w:val="uk-UA"/>
        </w:rPr>
        <w:t>ір</w:t>
      </w:r>
      <w:r w:rsidR="00596A2A">
        <w:rPr>
          <w:color w:val="000000"/>
          <w:sz w:val="28"/>
          <w:szCs w:val="28"/>
          <w:lang w:val="uk-UA"/>
        </w:rPr>
        <w:t xml:space="preserve"> активів, що</w:t>
      </w:r>
      <w:r w:rsidR="00C55E98" w:rsidRPr="008D40E2">
        <w:rPr>
          <w:color w:val="000000"/>
          <w:sz w:val="28"/>
          <w:szCs w:val="28"/>
          <w:lang w:val="uk-UA"/>
        </w:rPr>
        <w:t xml:space="preserve"> </w:t>
      </w:r>
      <w:r w:rsidR="00B9361A" w:rsidRPr="008D40E2">
        <w:rPr>
          <w:color w:val="000000"/>
          <w:sz w:val="28"/>
          <w:szCs w:val="28"/>
          <w:lang w:val="uk-UA"/>
        </w:rPr>
        <w:t>будуть включені</w:t>
      </w:r>
      <w:r w:rsidR="00C55E98" w:rsidRPr="008D40E2">
        <w:rPr>
          <w:color w:val="000000"/>
          <w:sz w:val="28"/>
          <w:szCs w:val="28"/>
          <w:lang w:val="uk-UA"/>
        </w:rPr>
        <w:t xml:space="preserve"> до інвестиційного портфеля. </w:t>
      </w:r>
    </w:p>
    <w:p w14:paraId="4F8A5A56" w14:textId="1C61B3C2" w:rsidR="009D5F51" w:rsidRPr="008D40E2" w:rsidRDefault="002B1834" w:rsidP="00EC4690">
      <w:pPr>
        <w:spacing w:line="360" w:lineRule="auto"/>
        <w:ind w:left="113" w:right="113" w:firstLine="709"/>
        <w:jc w:val="both"/>
        <w:rPr>
          <w:color w:val="000000"/>
          <w:sz w:val="28"/>
          <w:szCs w:val="28"/>
          <w:lang w:val="uk-UA"/>
        </w:rPr>
      </w:pPr>
      <w:r w:rsidRPr="008D40E2">
        <w:rPr>
          <w:color w:val="000000"/>
          <w:sz w:val="28"/>
          <w:szCs w:val="28"/>
          <w:lang w:val="uk-UA"/>
        </w:rPr>
        <w:t>Першим пока</w:t>
      </w:r>
      <w:r w:rsidR="00596A2A">
        <w:rPr>
          <w:color w:val="000000"/>
          <w:sz w:val="28"/>
          <w:szCs w:val="28"/>
          <w:lang w:val="uk-UA"/>
        </w:rPr>
        <w:t>зником (</w:t>
      </w:r>
      <w:r w:rsidR="00156312" w:rsidRPr="008D40E2">
        <w:rPr>
          <w:color w:val="000000"/>
          <w:sz w:val="28"/>
          <w:szCs w:val="28"/>
          <w:lang w:val="uk-UA"/>
        </w:rPr>
        <w:t>або принципом</w:t>
      </w:r>
      <w:r w:rsidR="00596A2A">
        <w:rPr>
          <w:color w:val="000000"/>
          <w:sz w:val="28"/>
          <w:szCs w:val="28"/>
          <w:lang w:val="uk-UA"/>
        </w:rPr>
        <w:t>)</w:t>
      </w:r>
      <w:r w:rsidR="00156312" w:rsidRPr="008D40E2">
        <w:rPr>
          <w:color w:val="000000"/>
          <w:sz w:val="28"/>
          <w:szCs w:val="28"/>
          <w:lang w:val="uk-UA"/>
        </w:rPr>
        <w:t>, яки</w:t>
      </w:r>
      <w:r w:rsidR="00B629FD" w:rsidRPr="008D40E2">
        <w:rPr>
          <w:color w:val="000000"/>
          <w:sz w:val="28"/>
          <w:szCs w:val="28"/>
          <w:lang w:val="uk-UA"/>
        </w:rPr>
        <w:t>й</w:t>
      </w:r>
      <w:r w:rsidR="00596A2A">
        <w:rPr>
          <w:color w:val="000000"/>
          <w:sz w:val="28"/>
          <w:szCs w:val="28"/>
          <w:lang w:val="uk-UA"/>
        </w:rPr>
        <w:t xml:space="preserve"> у</w:t>
      </w:r>
      <w:r w:rsidR="00156312" w:rsidRPr="008D40E2">
        <w:rPr>
          <w:color w:val="000000"/>
          <w:sz w:val="28"/>
          <w:szCs w:val="28"/>
          <w:lang w:val="uk-UA"/>
        </w:rPr>
        <w:t>раховується при виборі оптимального портфеля є ризиковість вкладень. Під ризиковістю розуміють невизначеність щодо часу отримання та величини потенційного прибутку від інвестицій</w:t>
      </w:r>
      <w:r w:rsidR="001E59B9" w:rsidRPr="001E59B9">
        <w:rPr>
          <w:color w:val="000000"/>
          <w:sz w:val="28"/>
          <w:szCs w:val="28"/>
          <w:lang w:val="uk-UA"/>
        </w:rPr>
        <w:t xml:space="preserve"> </w:t>
      </w:r>
      <w:r w:rsidR="001E59B9" w:rsidRPr="002821B9">
        <w:rPr>
          <w:color w:val="000000"/>
          <w:sz w:val="28"/>
          <w:szCs w:val="28"/>
          <w:lang w:val="uk-UA"/>
        </w:rPr>
        <w:t>[</w:t>
      </w:r>
      <w:r w:rsidR="001E59B9">
        <w:rPr>
          <w:color w:val="000000"/>
          <w:sz w:val="28"/>
          <w:szCs w:val="28"/>
          <w:lang w:val="en-US"/>
        </w:rPr>
        <w:fldChar w:fldCharType="begin"/>
      </w:r>
      <w:r w:rsidR="001E59B9" w:rsidRPr="002821B9">
        <w:rPr>
          <w:color w:val="000000"/>
          <w:sz w:val="28"/>
          <w:szCs w:val="28"/>
          <w:lang w:val="uk-UA"/>
        </w:rPr>
        <w:instrText xml:space="preserve"> </w:instrText>
      </w:r>
      <w:r w:rsidR="001E59B9">
        <w:rPr>
          <w:color w:val="000000"/>
          <w:sz w:val="28"/>
          <w:szCs w:val="28"/>
          <w:lang w:val="en-US"/>
        </w:rPr>
        <w:instrText>REF</w:instrText>
      </w:r>
      <w:r w:rsidR="001E59B9" w:rsidRPr="002821B9">
        <w:rPr>
          <w:color w:val="000000"/>
          <w:sz w:val="28"/>
          <w:szCs w:val="28"/>
          <w:lang w:val="uk-UA"/>
        </w:rPr>
        <w:instrText xml:space="preserve"> Еш \</w:instrText>
      </w:r>
      <w:r w:rsidR="001E59B9">
        <w:rPr>
          <w:color w:val="000000"/>
          <w:sz w:val="28"/>
          <w:szCs w:val="28"/>
          <w:lang w:val="en-US"/>
        </w:rPr>
        <w:instrText>r</w:instrText>
      </w:r>
      <w:r w:rsidR="001E59B9" w:rsidRPr="002821B9">
        <w:rPr>
          <w:color w:val="000000"/>
          <w:sz w:val="28"/>
          <w:szCs w:val="28"/>
          <w:lang w:val="uk-UA"/>
        </w:rPr>
        <w:instrText xml:space="preserve"> \</w:instrText>
      </w:r>
      <w:r w:rsidR="001E59B9">
        <w:rPr>
          <w:color w:val="000000"/>
          <w:sz w:val="28"/>
          <w:szCs w:val="28"/>
          <w:lang w:val="en-US"/>
        </w:rPr>
        <w:instrText>h</w:instrText>
      </w:r>
      <w:r w:rsidR="001E59B9" w:rsidRPr="002821B9">
        <w:rPr>
          <w:color w:val="000000"/>
          <w:sz w:val="28"/>
          <w:szCs w:val="28"/>
          <w:lang w:val="uk-UA"/>
        </w:rPr>
        <w:instrText xml:space="preserve"> </w:instrText>
      </w:r>
      <w:r w:rsidR="001E59B9">
        <w:rPr>
          <w:color w:val="000000"/>
          <w:sz w:val="28"/>
          <w:szCs w:val="28"/>
          <w:lang w:val="en-US"/>
        </w:rPr>
      </w:r>
      <w:r w:rsidR="001E59B9">
        <w:rPr>
          <w:color w:val="000000"/>
          <w:sz w:val="28"/>
          <w:szCs w:val="28"/>
          <w:lang w:val="en-US"/>
        </w:rPr>
        <w:fldChar w:fldCharType="separate"/>
      </w:r>
      <w:r w:rsidR="00BA716F" w:rsidRPr="004F54CC">
        <w:rPr>
          <w:color w:val="000000"/>
          <w:sz w:val="28"/>
          <w:szCs w:val="28"/>
          <w:lang w:val="uk-UA"/>
        </w:rPr>
        <w:t>9</w:t>
      </w:r>
      <w:r w:rsidR="001E59B9">
        <w:rPr>
          <w:color w:val="000000"/>
          <w:sz w:val="28"/>
          <w:szCs w:val="28"/>
          <w:lang w:val="en-US"/>
        </w:rPr>
        <w:fldChar w:fldCharType="end"/>
      </w:r>
      <w:r w:rsidR="001E59B9" w:rsidRPr="002821B9">
        <w:rPr>
          <w:color w:val="000000"/>
          <w:sz w:val="28"/>
          <w:szCs w:val="28"/>
          <w:lang w:val="uk-UA"/>
        </w:rPr>
        <w:t>, с. 386]</w:t>
      </w:r>
      <w:r w:rsidR="00555309" w:rsidRPr="00555309">
        <w:rPr>
          <w:color w:val="000000"/>
          <w:sz w:val="28"/>
          <w:szCs w:val="28"/>
          <w:lang w:val="uk-UA"/>
        </w:rPr>
        <w:t>.</w:t>
      </w:r>
      <w:r w:rsidR="00EC4690">
        <w:rPr>
          <w:color w:val="000000"/>
          <w:sz w:val="28"/>
          <w:szCs w:val="28"/>
          <w:lang w:val="uk-UA"/>
        </w:rPr>
        <w:t xml:space="preserve"> </w:t>
      </w:r>
      <w:r w:rsidR="00D409E1" w:rsidRPr="008D40E2">
        <w:rPr>
          <w:color w:val="000000"/>
          <w:sz w:val="28"/>
          <w:szCs w:val="28"/>
          <w:lang w:val="uk-UA"/>
        </w:rPr>
        <w:t xml:space="preserve">Згідно </w:t>
      </w:r>
      <w:r w:rsidR="002024D1" w:rsidRPr="008D40E2">
        <w:rPr>
          <w:color w:val="000000"/>
          <w:sz w:val="28"/>
          <w:szCs w:val="28"/>
          <w:lang w:val="uk-UA"/>
        </w:rPr>
        <w:t xml:space="preserve">з </w:t>
      </w:r>
      <w:r w:rsidR="00D409E1" w:rsidRPr="008D40E2">
        <w:rPr>
          <w:color w:val="000000"/>
          <w:sz w:val="28"/>
          <w:szCs w:val="28"/>
          <w:lang w:val="uk-UA"/>
        </w:rPr>
        <w:t>теорі</w:t>
      </w:r>
      <w:r w:rsidR="002024D1" w:rsidRPr="008D40E2">
        <w:rPr>
          <w:color w:val="000000"/>
          <w:sz w:val="28"/>
          <w:szCs w:val="28"/>
          <w:lang w:val="uk-UA"/>
        </w:rPr>
        <w:t>єю</w:t>
      </w:r>
      <w:r w:rsidR="00D409E1" w:rsidRPr="008D40E2">
        <w:rPr>
          <w:color w:val="000000"/>
          <w:sz w:val="28"/>
          <w:szCs w:val="28"/>
          <w:lang w:val="uk-UA"/>
        </w:rPr>
        <w:t xml:space="preserve"> У</w:t>
      </w:r>
      <w:r w:rsidR="00DE7761" w:rsidRPr="008D40E2">
        <w:rPr>
          <w:color w:val="000000"/>
          <w:sz w:val="28"/>
          <w:szCs w:val="28"/>
          <w:lang w:val="uk-UA"/>
        </w:rPr>
        <w:t>.</w:t>
      </w:r>
      <w:r w:rsidR="00D409E1" w:rsidRPr="008D40E2">
        <w:rPr>
          <w:color w:val="000000"/>
          <w:sz w:val="28"/>
          <w:szCs w:val="28"/>
          <w:lang w:val="uk-UA"/>
        </w:rPr>
        <w:t xml:space="preserve"> Шарпа</w:t>
      </w:r>
      <w:r w:rsidR="00E236E2" w:rsidRPr="008D40E2">
        <w:rPr>
          <w:color w:val="000000"/>
          <w:sz w:val="28"/>
          <w:szCs w:val="28"/>
          <w:lang w:val="uk-UA"/>
        </w:rPr>
        <w:t xml:space="preserve"> загальний ризик цінного паперу, що вимірюється його дисперсією за певний проміжок часу (місяць, квартал тощо), можна розділити на ринковий (систематичний) ризик та власний (несистематичний) ризик</w:t>
      </w:r>
      <w:r w:rsidR="00E236E2" w:rsidRPr="000D46B1">
        <w:rPr>
          <w:color w:val="000000"/>
          <w:sz w:val="28"/>
          <w:szCs w:val="28"/>
          <w:lang w:val="uk-UA"/>
        </w:rPr>
        <w:t xml:space="preserve"> </w:t>
      </w:r>
      <w:r w:rsidR="001E59B9" w:rsidRPr="00555309">
        <w:rPr>
          <w:color w:val="000000"/>
          <w:sz w:val="28"/>
          <w:szCs w:val="28"/>
          <w:lang w:val="uk-UA"/>
        </w:rPr>
        <w:t>[</w:t>
      </w:r>
      <w:r w:rsidR="001E59B9">
        <w:rPr>
          <w:color w:val="000000"/>
          <w:sz w:val="28"/>
          <w:szCs w:val="28"/>
          <w:lang w:val="en-US"/>
        </w:rPr>
        <w:fldChar w:fldCharType="begin"/>
      </w:r>
      <w:r w:rsidR="001E59B9" w:rsidRPr="00555309">
        <w:rPr>
          <w:color w:val="000000"/>
          <w:sz w:val="28"/>
          <w:szCs w:val="28"/>
          <w:lang w:val="uk-UA"/>
        </w:rPr>
        <w:instrText xml:space="preserve"> </w:instrText>
      </w:r>
      <w:r w:rsidR="001E59B9">
        <w:rPr>
          <w:color w:val="000000"/>
          <w:sz w:val="28"/>
          <w:szCs w:val="28"/>
          <w:lang w:val="en-US"/>
        </w:rPr>
        <w:instrText>REF</w:instrText>
      </w:r>
      <w:r w:rsidR="001E59B9" w:rsidRPr="00555309">
        <w:rPr>
          <w:color w:val="000000"/>
          <w:sz w:val="28"/>
          <w:szCs w:val="28"/>
          <w:lang w:val="uk-UA"/>
        </w:rPr>
        <w:instrText xml:space="preserve"> Еш \</w:instrText>
      </w:r>
      <w:r w:rsidR="001E59B9">
        <w:rPr>
          <w:color w:val="000000"/>
          <w:sz w:val="28"/>
          <w:szCs w:val="28"/>
          <w:lang w:val="en-US"/>
        </w:rPr>
        <w:instrText>r</w:instrText>
      </w:r>
      <w:r w:rsidR="001E59B9" w:rsidRPr="00555309">
        <w:rPr>
          <w:color w:val="000000"/>
          <w:sz w:val="28"/>
          <w:szCs w:val="28"/>
          <w:lang w:val="uk-UA"/>
        </w:rPr>
        <w:instrText xml:space="preserve"> \</w:instrText>
      </w:r>
      <w:r w:rsidR="001E59B9">
        <w:rPr>
          <w:color w:val="000000"/>
          <w:sz w:val="28"/>
          <w:szCs w:val="28"/>
          <w:lang w:val="en-US"/>
        </w:rPr>
        <w:instrText>h</w:instrText>
      </w:r>
      <w:r w:rsidR="001E59B9" w:rsidRPr="00555309">
        <w:rPr>
          <w:color w:val="000000"/>
          <w:sz w:val="28"/>
          <w:szCs w:val="28"/>
          <w:lang w:val="uk-UA"/>
        </w:rPr>
        <w:instrText xml:space="preserve"> </w:instrText>
      </w:r>
      <w:r w:rsidR="001E59B9">
        <w:rPr>
          <w:color w:val="000000"/>
          <w:sz w:val="28"/>
          <w:szCs w:val="28"/>
          <w:lang w:val="en-US"/>
        </w:rPr>
      </w:r>
      <w:r w:rsidR="001E59B9">
        <w:rPr>
          <w:color w:val="000000"/>
          <w:sz w:val="28"/>
          <w:szCs w:val="28"/>
          <w:lang w:val="en-US"/>
        </w:rPr>
        <w:fldChar w:fldCharType="separate"/>
      </w:r>
      <w:r w:rsidR="00BA716F" w:rsidRPr="004F54CC">
        <w:rPr>
          <w:color w:val="000000"/>
          <w:sz w:val="28"/>
          <w:szCs w:val="28"/>
          <w:lang w:val="uk-UA"/>
        </w:rPr>
        <w:t>9</w:t>
      </w:r>
      <w:r w:rsidR="001E59B9">
        <w:rPr>
          <w:color w:val="000000"/>
          <w:sz w:val="28"/>
          <w:szCs w:val="28"/>
          <w:lang w:val="en-US"/>
        </w:rPr>
        <w:fldChar w:fldCharType="end"/>
      </w:r>
      <w:r w:rsidR="001E59B9" w:rsidRPr="00555309">
        <w:rPr>
          <w:color w:val="000000"/>
          <w:sz w:val="28"/>
          <w:szCs w:val="28"/>
          <w:lang w:val="uk-UA"/>
        </w:rPr>
        <w:t>, с. 213]</w:t>
      </w:r>
      <w:r w:rsidR="00555309" w:rsidRPr="00555309">
        <w:rPr>
          <w:color w:val="000000"/>
          <w:sz w:val="28"/>
          <w:szCs w:val="28"/>
          <w:lang w:val="uk-UA"/>
        </w:rPr>
        <w:t>.</w:t>
      </w:r>
      <w:r w:rsidR="00EC4690">
        <w:rPr>
          <w:color w:val="000000"/>
          <w:sz w:val="28"/>
          <w:szCs w:val="28"/>
          <w:lang w:val="uk-UA"/>
        </w:rPr>
        <w:t xml:space="preserve"> </w:t>
      </w:r>
      <w:r w:rsidR="00D409E1" w:rsidRPr="008D40E2">
        <w:rPr>
          <w:color w:val="000000"/>
          <w:sz w:val="28"/>
          <w:szCs w:val="28"/>
          <w:lang w:val="uk-UA"/>
        </w:rPr>
        <w:t xml:space="preserve">Такий поділ загального ризику можна пояснити різним ступенем впливу </w:t>
      </w:r>
      <w:r w:rsidR="00B9361A" w:rsidRPr="008D40E2">
        <w:rPr>
          <w:color w:val="000000"/>
          <w:sz w:val="28"/>
          <w:szCs w:val="28"/>
          <w:lang w:val="uk-UA"/>
        </w:rPr>
        <w:t>його</w:t>
      </w:r>
      <w:r w:rsidR="00D409E1" w:rsidRPr="008D40E2">
        <w:rPr>
          <w:color w:val="000000"/>
          <w:sz w:val="28"/>
          <w:szCs w:val="28"/>
          <w:lang w:val="uk-UA"/>
        </w:rPr>
        <w:t xml:space="preserve"> ча</w:t>
      </w:r>
      <w:r w:rsidR="00596A2A">
        <w:rPr>
          <w:color w:val="000000"/>
          <w:sz w:val="28"/>
          <w:szCs w:val="28"/>
          <w:lang w:val="uk-UA"/>
        </w:rPr>
        <w:t>стин на величину очікуваної доходності портфеля. Так, що вища</w:t>
      </w:r>
      <w:r w:rsidR="00D409E1" w:rsidRPr="008D40E2">
        <w:rPr>
          <w:color w:val="000000"/>
          <w:sz w:val="28"/>
          <w:szCs w:val="28"/>
          <w:lang w:val="uk-UA"/>
        </w:rPr>
        <w:t xml:space="preserve"> величина ринкового ризику, то вищий очікуваний дохід принесе інвестору цінний папір. Однак власний ризик не має такої властивості, його зростання не призведе до підвищення доходності цінного паперу. </w:t>
      </w:r>
    </w:p>
    <w:p w14:paraId="09B8687E" w14:textId="1FAC3EB1" w:rsidR="0073668D" w:rsidRPr="009B261E" w:rsidRDefault="00EF7073" w:rsidP="003A227D">
      <w:pPr>
        <w:spacing w:line="360" w:lineRule="auto"/>
        <w:ind w:left="113" w:right="113" w:firstLine="709"/>
        <w:jc w:val="both"/>
        <w:rPr>
          <w:color w:val="000000"/>
          <w:sz w:val="28"/>
          <w:szCs w:val="28"/>
          <w:lang w:val="uk-UA"/>
        </w:rPr>
      </w:pPr>
      <w:r w:rsidRPr="008D40E2">
        <w:rPr>
          <w:color w:val="000000"/>
          <w:sz w:val="28"/>
          <w:szCs w:val="28"/>
          <w:lang w:val="uk-UA"/>
        </w:rPr>
        <w:t xml:space="preserve">Якщо говорити про ринковий ризик, то він викликаний загальними факторами, </w:t>
      </w:r>
      <w:r w:rsidR="00C04594" w:rsidRPr="008D40E2">
        <w:rPr>
          <w:color w:val="000000"/>
          <w:sz w:val="28"/>
          <w:szCs w:val="28"/>
          <w:lang w:val="uk-UA"/>
        </w:rPr>
        <w:t>які</w:t>
      </w:r>
      <w:r w:rsidRPr="008D40E2">
        <w:rPr>
          <w:color w:val="000000"/>
          <w:sz w:val="28"/>
          <w:szCs w:val="28"/>
          <w:lang w:val="uk-UA"/>
        </w:rPr>
        <w:t xml:space="preserve"> здатні вплинути на всі активи портфеля. Найсильніший вплив на систематичний ризик мають </w:t>
      </w:r>
      <w:r w:rsidR="0073668D" w:rsidRPr="008D40E2">
        <w:rPr>
          <w:color w:val="000000"/>
          <w:sz w:val="28"/>
          <w:szCs w:val="28"/>
          <w:lang w:val="uk-UA"/>
        </w:rPr>
        <w:t>загальні для фінансового ринку показники</w:t>
      </w:r>
      <w:r w:rsidR="00596A2A">
        <w:rPr>
          <w:color w:val="000000"/>
          <w:sz w:val="28"/>
          <w:szCs w:val="28"/>
          <w:lang w:val="uk-UA"/>
        </w:rPr>
        <w:t>:</w:t>
      </w:r>
      <w:r w:rsidR="0073668D" w:rsidRPr="008D40E2">
        <w:rPr>
          <w:color w:val="000000"/>
          <w:sz w:val="28"/>
          <w:szCs w:val="28"/>
          <w:lang w:val="uk-UA"/>
        </w:rPr>
        <w:t xml:space="preserve"> ВВП, інфляція, </w:t>
      </w:r>
      <w:r w:rsidR="009B261E">
        <w:rPr>
          <w:color w:val="000000"/>
          <w:sz w:val="28"/>
          <w:szCs w:val="28"/>
          <w:lang w:val="uk-UA"/>
        </w:rPr>
        <w:t>курс</w:t>
      </w:r>
      <w:r w:rsidR="0073668D" w:rsidRPr="008D40E2">
        <w:rPr>
          <w:color w:val="000000"/>
          <w:sz w:val="28"/>
          <w:szCs w:val="28"/>
          <w:lang w:val="uk-UA"/>
        </w:rPr>
        <w:t xml:space="preserve"> валют, надходження податків, а також зміни у світовій торгівлі, у політичній ситуації у світі або країні та ін. Рівень цього ризику не можна знизити диверсифікаці</w:t>
      </w:r>
      <w:r w:rsidR="00B80CD5" w:rsidRPr="008D40E2">
        <w:rPr>
          <w:color w:val="000000"/>
          <w:sz w:val="28"/>
          <w:szCs w:val="28"/>
          <w:lang w:val="uk-UA"/>
        </w:rPr>
        <w:t>єю</w:t>
      </w:r>
      <w:r w:rsidR="001E59B9">
        <w:rPr>
          <w:color w:val="000000"/>
          <w:sz w:val="28"/>
          <w:szCs w:val="28"/>
          <w:lang w:val="uk-UA"/>
        </w:rPr>
        <w:t xml:space="preserve"> </w:t>
      </w:r>
      <w:r w:rsidR="001E59B9" w:rsidRPr="009B261E">
        <w:rPr>
          <w:color w:val="000000"/>
          <w:sz w:val="28"/>
          <w:szCs w:val="28"/>
          <w:lang w:val="uk-UA"/>
        </w:rPr>
        <w:t>[</w:t>
      </w:r>
      <w:r w:rsidR="001E59B9">
        <w:rPr>
          <w:color w:val="000000"/>
          <w:sz w:val="28"/>
          <w:szCs w:val="28"/>
          <w:lang w:val="uk-UA"/>
        </w:rPr>
        <w:fldChar w:fldCharType="begin"/>
      </w:r>
      <w:r w:rsidR="001E59B9">
        <w:rPr>
          <w:color w:val="000000"/>
          <w:sz w:val="28"/>
          <w:szCs w:val="28"/>
          <w:lang w:val="uk-UA"/>
        </w:rPr>
        <w:instrText xml:space="preserve"> REF Суторміна \r \h </w:instrText>
      </w:r>
      <w:r w:rsidR="001E59B9">
        <w:rPr>
          <w:color w:val="000000"/>
          <w:sz w:val="28"/>
          <w:szCs w:val="28"/>
          <w:lang w:val="uk-UA"/>
        </w:rPr>
      </w:r>
      <w:r w:rsidR="001E59B9">
        <w:rPr>
          <w:color w:val="000000"/>
          <w:sz w:val="28"/>
          <w:szCs w:val="28"/>
          <w:lang w:val="uk-UA"/>
        </w:rPr>
        <w:fldChar w:fldCharType="separate"/>
      </w:r>
      <w:r w:rsidR="00BA716F">
        <w:rPr>
          <w:color w:val="000000"/>
          <w:sz w:val="28"/>
          <w:szCs w:val="28"/>
          <w:lang w:val="uk-UA"/>
        </w:rPr>
        <w:t>26</w:t>
      </w:r>
      <w:r w:rsidR="001E59B9">
        <w:rPr>
          <w:color w:val="000000"/>
          <w:sz w:val="28"/>
          <w:szCs w:val="28"/>
          <w:lang w:val="uk-UA"/>
        </w:rPr>
        <w:fldChar w:fldCharType="end"/>
      </w:r>
      <w:r w:rsidR="001E59B9" w:rsidRPr="009B261E">
        <w:rPr>
          <w:color w:val="000000"/>
          <w:sz w:val="28"/>
          <w:szCs w:val="28"/>
          <w:lang w:val="uk-UA"/>
        </w:rPr>
        <w:t xml:space="preserve">, </w:t>
      </w:r>
      <w:r w:rsidR="001E59B9">
        <w:rPr>
          <w:color w:val="000000"/>
          <w:sz w:val="28"/>
          <w:szCs w:val="28"/>
          <w:lang w:val="uk-UA"/>
        </w:rPr>
        <w:fldChar w:fldCharType="begin"/>
      </w:r>
      <w:r w:rsidR="001E59B9">
        <w:rPr>
          <w:color w:val="000000"/>
          <w:sz w:val="28"/>
          <w:szCs w:val="28"/>
          <w:lang w:val="uk-UA"/>
        </w:rPr>
        <w:instrText xml:space="preserve"> REF Гріщенко \r \h </w:instrText>
      </w:r>
      <w:r w:rsidR="001E59B9">
        <w:rPr>
          <w:color w:val="000000"/>
          <w:sz w:val="28"/>
          <w:szCs w:val="28"/>
          <w:lang w:val="uk-UA"/>
        </w:rPr>
      </w:r>
      <w:r w:rsidR="001E59B9">
        <w:rPr>
          <w:color w:val="000000"/>
          <w:sz w:val="28"/>
          <w:szCs w:val="28"/>
          <w:lang w:val="uk-UA"/>
        </w:rPr>
        <w:fldChar w:fldCharType="separate"/>
      </w:r>
      <w:r w:rsidR="00BA716F">
        <w:rPr>
          <w:color w:val="000000"/>
          <w:sz w:val="28"/>
          <w:szCs w:val="28"/>
          <w:lang w:val="uk-UA"/>
        </w:rPr>
        <w:t>7</w:t>
      </w:r>
      <w:r w:rsidR="001E59B9">
        <w:rPr>
          <w:color w:val="000000"/>
          <w:sz w:val="28"/>
          <w:szCs w:val="28"/>
          <w:lang w:val="uk-UA"/>
        </w:rPr>
        <w:fldChar w:fldCharType="end"/>
      </w:r>
      <w:r w:rsidR="001E59B9" w:rsidRPr="009B261E">
        <w:rPr>
          <w:color w:val="000000"/>
          <w:sz w:val="28"/>
          <w:szCs w:val="28"/>
          <w:lang w:val="uk-UA"/>
        </w:rPr>
        <w:t>]</w:t>
      </w:r>
      <w:r w:rsidR="00555309" w:rsidRPr="009B261E">
        <w:rPr>
          <w:color w:val="000000"/>
          <w:sz w:val="28"/>
          <w:szCs w:val="28"/>
          <w:lang w:val="uk-UA"/>
        </w:rPr>
        <w:t>.</w:t>
      </w:r>
    </w:p>
    <w:p w14:paraId="028D55AF" w14:textId="15DFFB96" w:rsidR="00E236E2" w:rsidRPr="001E59B9" w:rsidRDefault="007A300F" w:rsidP="003A227D">
      <w:pPr>
        <w:spacing w:line="360" w:lineRule="auto"/>
        <w:ind w:left="113" w:right="113" w:firstLine="709"/>
        <w:jc w:val="both"/>
        <w:rPr>
          <w:color w:val="000000"/>
          <w:sz w:val="28"/>
          <w:szCs w:val="28"/>
          <w:lang w:val="ru-RU"/>
        </w:rPr>
      </w:pPr>
      <w:r w:rsidRPr="008D40E2">
        <w:rPr>
          <w:color w:val="000000"/>
          <w:sz w:val="28"/>
          <w:szCs w:val="28"/>
          <w:lang w:val="uk-UA"/>
        </w:rPr>
        <w:t xml:space="preserve">Власний ризик пов’язаний з індивідуальними особливостями кожного цінного паперу та може бути зменшений завдяки диверсифікації портфеля </w:t>
      </w:r>
      <w:r w:rsidR="001E59B9" w:rsidRPr="001E59B9">
        <w:rPr>
          <w:color w:val="000000"/>
          <w:sz w:val="28"/>
          <w:szCs w:val="28"/>
          <w:lang w:val="uk-UA"/>
        </w:rPr>
        <w:t>[</w:t>
      </w:r>
      <w:r w:rsidR="001E59B9">
        <w:rPr>
          <w:color w:val="000000"/>
          <w:sz w:val="28"/>
          <w:szCs w:val="28"/>
          <w:lang w:val="uk-UA"/>
        </w:rPr>
        <w:fldChar w:fldCharType="begin"/>
      </w:r>
      <w:r w:rsidR="001E59B9">
        <w:rPr>
          <w:color w:val="000000"/>
          <w:sz w:val="28"/>
          <w:szCs w:val="28"/>
          <w:lang w:val="uk-UA"/>
        </w:rPr>
        <w:instrText xml:space="preserve"> REF Гріщенко \r \h </w:instrText>
      </w:r>
      <w:r w:rsidR="001E59B9">
        <w:rPr>
          <w:color w:val="000000"/>
          <w:sz w:val="28"/>
          <w:szCs w:val="28"/>
          <w:lang w:val="uk-UA"/>
        </w:rPr>
      </w:r>
      <w:r w:rsidR="001E59B9">
        <w:rPr>
          <w:color w:val="000000"/>
          <w:sz w:val="28"/>
          <w:szCs w:val="28"/>
          <w:lang w:val="uk-UA"/>
        </w:rPr>
        <w:fldChar w:fldCharType="separate"/>
      </w:r>
      <w:r w:rsidR="00BA716F">
        <w:rPr>
          <w:color w:val="000000"/>
          <w:sz w:val="28"/>
          <w:szCs w:val="28"/>
          <w:lang w:val="uk-UA"/>
        </w:rPr>
        <w:t>7</w:t>
      </w:r>
      <w:r w:rsidR="001E59B9">
        <w:rPr>
          <w:color w:val="000000"/>
          <w:sz w:val="28"/>
          <w:szCs w:val="28"/>
          <w:lang w:val="uk-UA"/>
        </w:rPr>
        <w:fldChar w:fldCharType="end"/>
      </w:r>
      <w:r w:rsidR="001E59B9" w:rsidRPr="001E59B9">
        <w:rPr>
          <w:color w:val="000000"/>
          <w:sz w:val="28"/>
          <w:szCs w:val="28"/>
          <w:lang w:val="uk-UA"/>
        </w:rPr>
        <w:t>]</w:t>
      </w:r>
      <w:r w:rsidR="00555309" w:rsidRPr="00555309">
        <w:rPr>
          <w:color w:val="000000"/>
          <w:sz w:val="28"/>
          <w:szCs w:val="28"/>
          <w:lang w:val="ru-RU"/>
        </w:rPr>
        <w:t xml:space="preserve">. </w:t>
      </w:r>
      <w:r w:rsidR="001E59B9" w:rsidRPr="008D40E2">
        <w:rPr>
          <w:color w:val="000000"/>
          <w:sz w:val="28"/>
          <w:szCs w:val="28"/>
          <w:lang w:val="uk-UA"/>
        </w:rPr>
        <w:t xml:space="preserve"> </w:t>
      </w:r>
      <w:r w:rsidRPr="008D40E2">
        <w:rPr>
          <w:color w:val="000000"/>
          <w:sz w:val="28"/>
          <w:szCs w:val="28"/>
          <w:lang w:val="uk-UA"/>
        </w:rPr>
        <w:t>На величину даного ризику також можуть вплинути такі фактори: фінансовий стан підприємства, зміна менеджменту компанії, наявність простроченої кредиторської та дебіторської заборгованості</w:t>
      </w:r>
      <w:r w:rsidR="001E59B9" w:rsidRPr="001E59B9">
        <w:rPr>
          <w:color w:val="000000"/>
          <w:sz w:val="28"/>
          <w:szCs w:val="28"/>
          <w:lang w:val="ru-RU"/>
        </w:rPr>
        <w:t>.</w:t>
      </w:r>
    </w:p>
    <w:p w14:paraId="05A33D2C" w14:textId="00E60456" w:rsidR="00B00BE1" w:rsidRPr="008D40E2" w:rsidRDefault="009D5F51" w:rsidP="00172F3F">
      <w:pPr>
        <w:spacing w:line="360" w:lineRule="auto"/>
        <w:ind w:left="113" w:right="113" w:firstLine="709"/>
        <w:jc w:val="both"/>
        <w:rPr>
          <w:color w:val="000000"/>
          <w:sz w:val="28"/>
          <w:szCs w:val="28"/>
          <w:lang w:val="uk-UA"/>
        </w:rPr>
      </w:pPr>
      <w:r w:rsidRPr="008D40E2">
        <w:rPr>
          <w:color w:val="000000"/>
          <w:sz w:val="28"/>
          <w:szCs w:val="28"/>
          <w:lang w:val="uk-UA"/>
        </w:rPr>
        <w:t>Отже</w:t>
      </w:r>
      <w:r w:rsidR="009B0896" w:rsidRPr="008D40E2">
        <w:rPr>
          <w:color w:val="000000"/>
          <w:sz w:val="28"/>
          <w:szCs w:val="28"/>
          <w:lang w:val="uk-UA"/>
        </w:rPr>
        <w:t>, як можна побачити на рис. 1.</w:t>
      </w:r>
      <w:r w:rsidR="00AB7E73" w:rsidRPr="008D40E2">
        <w:rPr>
          <w:color w:val="000000"/>
          <w:sz w:val="28"/>
          <w:szCs w:val="28"/>
          <w:lang w:val="uk-UA"/>
        </w:rPr>
        <w:t>2</w:t>
      </w:r>
      <w:r w:rsidR="00B9361A" w:rsidRPr="008D40E2">
        <w:rPr>
          <w:color w:val="000000"/>
          <w:sz w:val="28"/>
          <w:szCs w:val="28"/>
          <w:lang w:val="uk-UA"/>
        </w:rPr>
        <w:t>,</w:t>
      </w:r>
      <w:r w:rsidR="009B0896" w:rsidRPr="008D40E2">
        <w:rPr>
          <w:color w:val="000000"/>
          <w:sz w:val="28"/>
          <w:szCs w:val="28"/>
          <w:lang w:val="uk-UA"/>
        </w:rPr>
        <w:t xml:space="preserve"> ринковий ризик не залежить від кількості цінних паперів у портфелі, а власний ризик має специфічні властивості для кожного інвестора і залежить від кількості цінних паперів у портфелі</w:t>
      </w:r>
      <w:r w:rsidR="00555309" w:rsidRPr="00555309">
        <w:rPr>
          <w:color w:val="000000"/>
          <w:sz w:val="28"/>
          <w:szCs w:val="28"/>
          <w:lang w:val="ru-RU"/>
        </w:rPr>
        <w:t xml:space="preserve"> </w:t>
      </w:r>
      <w:r w:rsidR="001E59B9" w:rsidRPr="001E59B9">
        <w:rPr>
          <w:color w:val="000000"/>
          <w:sz w:val="28"/>
          <w:szCs w:val="28"/>
          <w:lang w:val="ru-RU"/>
        </w:rPr>
        <w:t>[</w:t>
      </w:r>
      <w:r w:rsidR="001E59B9">
        <w:rPr>
          <w:color w:val="000000"/>
          <w:sz w:val="28"/>
          <w:szCs w:val="28"/>
          <w:lang w:val="uk-UA"/>
        </w:rPr>
        <w:fldChar w:fldCharType="begin"/>
      </w:r>
      <w:r w:rsidR="001E59B9">
        <w:rPr>
          <w:color w:val="000000"/>
          <w:sz w:val="28"/>
          <w:szCs w:val="28"/>
          <w:lang w:val="uk-UA"/>
        </w:rPr>
        <w:instrText xml:space="preserve"> REF Суторміна \r \h </w:instrText>
      </w:r>
      <w:r w:rsidR="001E59B9">
        <w:rPr>
          <w:color w:val="000000"/>
          <w:sz w:val="28"/>
          <w:szCs w:val="28"/>
          <w:lang w:val="uk-UA"/>
        </w:rPr>
      </w:r>
      <w:r w:rsidR="001E59B9">
        <w:rPr>
          <w:color w:val="000000"/>
          <w:sz w:val="28"/>
          <w:szCs w:val="28"/>
          <w:lang w:val="uk-UA"/>
        </w:rPr>
        <w:fldChar w:fldCharType="separate"/>
      </w:r>
      <w:r w:rsidR="00BA716F">
        <w:rPr>
          <w:color w:val="000000"/>
          <w:sz w:val="28"/>
          <w:szCs w:val="28"/>
          <w:lang w:val="uk-UA"/>
        </w:rPr>
        <w:t>26</w:t>
      </w:r>
      <w:r w:rsidR="001E59B9">
        <w:rPr>
          <w:color w:val="000000"/>
          <w:sz w:val="28"/>
          <w:szCs w:val="28"/>
          <w:lang w:val="uk-UA"/>
        </w:rPr>
        <w:fldChar w:fldCharType="end"/>
      </w:r>
      <w:r w:rsidR="001E59B9" w:rsidRPr="001E59B9">
        <w:rPr>
          <w:color w:val="000000"/>
          <w:sz w:val="28"/>
          <w:szCs w:val="28"/>
          <w:lang w:val="ru-RU"/>
        </w:rPr>
        <w:t>]</w:t>
      </w:r>
      <w:r w:rsidR="00555309" w:rsidRPr="00555309">
        <w:rPr>
          <w:color w:val="000000"/>
          <w:sz w:val="28"/>
          <w:szCs w:val="28"/>
          <w:lang w:val="ru-RU"/>
        </w:rPr>
        <w:t>.</w:t>
      </w:r>
      <w:r w:rsidR="001E59B9" w:rsidRPr="001E59B9">
        <w:rPr>
          <w:color w:val="000000"/>
          <w:sz w:val="28"/>
          <w:szCs w:val="28"/>
          <w:lang w:val="ru-RU"/>
        </w:rPr>
        <w:t xml:space="preserve"> </w:t>
      </w:r>
      <w:r w:rsidR="009B0896" w:rsidRPr="008D40E2">
        <w:rPr>
          <w:color w:val="000000"/>
          <w:sz w:val="28"/>
          <w:szCs w:val="28"/>
          <w:lang w:val="uk-UA"/>
        </w:rPr>
        <w:t>Д</w:t>
      </w:r>
      <w:r w:rsidRPr="008D40E2">
        <w:rPr>
          <w:color w:val="000000"/>
          <w:sz w:val="28"/>
          <w:szCs w:val="28"/>
          <w:lang w:val="uk-UA"/>
        </w:rPr>
        <w:t xml:space="preserve">ля оптимізації портфеля цінних паперів необхідно проводити глибокий аналіз ринкового ризику та вміти ефективно управляти власним ризиком. </w:t>
      </w:r>
    </w:p>
    <w:p w14:paraId="626E805E" w14:textId="77777777" w:rsidR="009D5F51" w:rsidRPr="008D40E2" w:rsidRDefault="00413641" w:rsidP="003A227D">
      <w:pPr>
        <w:spacing w:line="360" w:lineRule="auto"/>
        <w:ind w:left="113" w:right="113" w:firstLine="709"/>
        <w:jc w:val="center"/>
        <w:rPr>
          <w:color w:val="000000"/>
          <w:sz w:val="28"/>
          <w:szCs w:val="28"/>
          <w:lang w:val="uk-UA"/>
        </w:rPr>
      </w:pPr>
      <w:r w:rsidRPr="008D40E2">
        <w:rPr>
          <w:noProof/>
          <w:color w:val="000000"/>
          <w:sz w:val="28"/>
          <w:szCs w:val="28"/>
          <w:lang w:val="ru-RU"/>
        </w:rPr>
        <w:drawing>
          <wp:inline distT="0" distB="0" distL="0" distR="0" wp14:anchorId="5ED84BD9" wp14:editId="26797A69">
            <wp:extent cx="4659549" cy="3286407"/>
            <wp:effectExtent l="0" t="0" r="1905"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24">
                      <a:extLst>
                        <a:ext uri="{28A0092B-C50C-407E-A947-70E740481C1C}">
                          <a14:useLocalDpi xmlns:a14="http://schemas.microsoft.com/office/drawing/2010/main" val="0"/>
                        </a:ext>
                      </a:extLst>
                    </a:blip>
                    <a:srcRect t="1249" b="1475"/>
                    <a:stretch/>
                  </pic:blipFill>
                  <pic:spPr bwMode="auto">
                    <a:xfrm>
                      <a:off x="0" y="0"/>
                      <a:ext cx="4851785" cy="3421992"/>
                    </a:xfrm>
                    <a:prstGeom prst="rect">
                      <a:avLst/>
                    </a:prstGeom>
                    <a:ln>
                      <a:noFill/>
                    </a:ln>
                    <a:extLst>
                      <a:ext uri="{53640926-AAD7-44D8-BBD7-CCE9431645EC}">
                        <a14:shadowObscured xmlns:a14="http://schemas.microsoft.com/office/drawing/2010/main"/>
                      </a:ext>
                    </a:extLst>
                  </pic:spPr>
                </pic:pic>
              </a:graphicData>
            </a:graphic>
          </wp:inline>
        </w:drawing>
      </w:r>
    </w:p>
    <w:p w14:paraId="406683D9" w14:textId="3EB5A401" w:rsidR="0086459E" w:rsidRDefault="009D5F51" w:rsidP="009B261E">
      <w:pPr>
        <w:spacing w:line="360" w:lineRule="auto"/>
        <w:ind w:left="113" w:right="113" w:firstLine="709"/>
        <w:jc w:val="both"/>
        <w:rPr>
          <w:color w:val="000000"/>
          <w:sz w:val="28"/>
          <w:szCs w:val="28"/>
          <w:lang w:val="ru-RU"/>
        </w:rPr>
      </w:pPr>
      <w:r w:rsidRPr="008D40E2">
        <w:rPr>
          <w:color w:val="000000"/>
          <w:sz w:val="28"/>
          <w:szCs w:val="28"/>
          <w:lang w:val="uk-UA"/>
        </w:rPr>
        <w:t>Рис. 1.</w:t>
      </w:r>
      <w:r w:rsidR="00AB7E73" w:rsidRPr="008D40E2">
        <w:rPr>
          <w:color w:val="000000"/>
          <w:sz w:val="28"/>
          <w:szCs w:val="28"/>
          <w:lang w:val="uk-UA"/>
        </w:rPr>
        <w:t>2</w:t>
      </w:r>
      <w:r w:rsidRPr="008D40E2">
        <w:rPr>
          <w:color w:val="000000"/>
          <w:sz w:val="28"/>
          <w:szCs w:val="28"/>
          <w:lang w:val="uk-UA"/>
        </w:rPr>
        <w:t xml:space="preserve">. Залежність величини ризику від диверсифікації портфеля цінних паперів. </w:t>
      </w:r>
      <w:r w:rsidRPr="008D40E2">
        <w:rPr>
          <w:i/>
          <w:iCs/>
          <w:color w:val="000000"/>
          <w:sz w:val="28"/>
          <w:szCs w:val="28"/>
          <w:lang w:val="uk-UA"/>
        </w:rPr>
        <w:t xml:space="preserve">Джерело: </w:t>
      </w:r>
      <w:r w:rsidR="001E59B9" w:rsidRPr="00C04D4D">
        <w:rPr>
          <w:i/>
          <w:iCs/>
          <w:color w:val="000000"/>
          <w:sz w:val="28"/>
          <w:szCs w:val="28"/>
          <w:lang w:val="ru-RU"/>
        </w:rPr>
        <w:t>[</w:t>
      </w:r>
      <w:r w:rsidR="001E59B9" w:rsidRPr="00C04D4D">
        <w:rPr>
          <w:i/>
          <w:iCs/>
          <w:color w:val="000000"/>
          <w:sz w:val="28"/>
          <w:szCs w:val="28"/>
          <w:lang w:val="uk-UA"/>
        </w:rPr>
        <w:fldChar w:fldCharType="begin"/>
      </w:r>
      <w:r w:rsidR="001E59B9" w:rsidRPr="00C04D4D">
        <w:rPr>
          <w:i/>
          <w:iCs/>
          <w:color w:val="000000"/>
          <w:sz w:val="28"/>
          <w:szCs w:val="28"/>
          <w:lang w:val="uk-UA"/>
        </w:rPr>
        <w:instrText xml:space="preserve"> REF Суторміна \r \h </w:instrText>
      </w:r>
      <w:r w:rsidR="00C04D4D">
        <w:rPr>
          <w:i/>
          <w:iCs/>
          <w:color w:val="000000"/>
          <w:sz w:val="28"/>
          <w:szCs w:val="28"/>
          <w:lang w:val="uk-UA"/>
        </w:rPr>
        <w:instrText xml:space="preserve"> \* MERGEFORMAT </w:instrText>
      </w:r>
      <w:r w:rsidR="001E59B9" w:rsidRPr="00C04D4D">
        <w:rPr>
          <w:i/>
          <w:iCs/>
          <w:color w:val="000000"/>
          <w:sz w:val="28"/>
          <w:szCs w:val="28"/>
          <w:lang w:val="uk-UA"/>
        </w:rPr>
      </w:r>
      <w:r w:rsidR="001E59B9" w:rsidRPr="00C04D4D">
        <w:rPr>
          <w:i/>
          <w:iCs/>
          <w:color w:val="000000"/>
          <w:sz w:val="28"/>
          <w:szCs w:val="28"/>
          <w:lang w:val="uk-UA"/>
        </w:rPr>
        <w:fldChar w:fldCharType="separate"/>
      </w:r>
      <w:r w:rsidR="00BA716F">
        <w:rPr>
          <w:i/>
          <w:iCs/>
          <w:color w:val="000000"/>
          <w:sz w:val="28"/>
          <w:szCs w:val="28"/>
          <w:lang w:val="uk-UA"/>
        </w:rPr>
        <w:t>26</w:t>
      </w:r>
      <w:r w:rsidR="001E59B9" w:rsidRPr="00C04D4D">
        <w:rPr>
          <w:i/>
          <w:iCs/>
          <w:color w:val="000000"/>
          <w:sz w:val="28"/>
          <w:szCs w:val="28"/>
          <w:lang w:val="uk-UA"/>
        </w:rPr>
        <w:fldChar w:fldCharType="end"/>
      </w:r>
      <w:r w:rsidR="001E59B9" w:rsidRPr="00C04D4D">
        <w:rPr>
          <w:i/>
          <w:iCs/>
          <w:color w:val="000000"/>
          <w:sz w:val="28"/>
          <w:szCs w:val="28"/>
          <w:lang w:val="ru-RU"/>
        </w:rPr>
        <w:t>]</w:t>
      </w:r>
      <w:r w:rsidR="00C04D4D" w:rsidRPr="00C04D4D">
        <w:rPr>
          <w:i/>
          <w:iCs/>
          <w:color w:val="000000"/>
          <w:sz w:val="28"/>
          <w:szCs w:val="28"/>
          <w:lang w:val="ru-RU"/>
        </w:rPr>
        <w:t>.</w:t>
      </w:r>
      <w:r w:rsidR="00C04D4D">
        <w:rPr>
          <w:color w:val="000000"/>
          <w:sz w:val="28"/>
          <w:szCs w:val="28"/>
          <w:lang w:val="ru-RU"/>
        </w:rPr>
        <w:t xml:space="preserve"> </w:t>
      </w:r>
    </w:p>
    <w:p w14:paraId="1B98D211" w14:textId="77777777" w:rsidR="00EC4690" w:rsidRPr="009B261E" w:rsidRDefault="00EC4690" w:rsidP="009B261E">
      <w:pPr>
        <w:spacing w:line="360" w:lineRule="auto"/>
        <w:ind w:left="113" w:right="113" w:firstLine="709"/>
        <w:jc w:val="both"/>
        <w:rPr>
          <w:b/>
          <w:bCs/>
          <w:color w:val="FF0000"/>
          <w:sz w:val="28"/>
          <w:szCs w:val="28"/>
          <w:lang w:val="uk-UA"/>
        </w:rPr>
      </w:pPr>
    </w:p>
    <w:p w14:paraId="36C37B31" w14:textId="0E3BFF27" w:rsidR="00476CD1" w:rsidRPr="00555309" w:rsidRDefault="00B9361A" w:rsidP="003A227D">
      <w:pPr>
        <w:spacing w:line="360" w:lineRule="auto"/>
        <w:ind w:left="113" w:right="113" w:firstLine="709"/>
        <w:jc w:val="both"/>
        <w:rPr>
          <w:color w:val="000000"/>
          <w:sz w:val="28"/>
          <w:szCs w:val="28"/>
          <w:lang w:val="ru-RU"/>
        </w:rPr>
      </w:pPr>
      <w:r w:rsidRPr="008D40E2">
        <w:rPr>
          <w:color w:val="000000"/>
          <w:sz w:val="28"/>
          <w:szCs w:val="28"/>
          <w:lang w:val="uk-UA"/>
        </w:rPr>
        <w:t>Та</w:t>
      </w:r>
      <w:r w:rsidR="00476CD1" w:rsidRPr="008D40E2">
        <w:rPr>
          <w:color w:val="000000"/>
          <w:sz w:val="28"/>
          <w:szCs w:val="28"/>
          <w:lang w:val="uk-UA"/>
        </w:rPr>
        <w:t xml:space="preserve"> важливо зазначити, що оптимальна диверсифікація досягається при включенні до портфеля від 8 до 20 видів цінних паперів.</w:t>
      </w:r>
      <w:r w:rsidR="00A52736" w:rsidRPr="008D40E2">
        <w:rPr>
          <w:color w:val="000000"/>
          <w:sz w:val="28"/>
          <w:szCs w:val="28"/>
          <w:lang w:val="uk-UA"/>
        </w:rPr>
        <w:t xml:space="preserve"> </w:t>
      </w:r>
      <w:r w:rsidR="00476CD1" w:rsidRPr="008D40E2">
        <w:rPr>
          <w:color w:val="000000"/>
          <w:sz w:val="28"/>
          <w:szCs w:val="28"/>
          <w:lang w:val="uk-UA"/>
        </w:rPr>
        <w:t xml:space="preserve">Надлишкова </w:t>
      </w:r>
      <w:r w:rsidR="00596A2A">
        <w:rPr>
          <w:color w:val="000000"/>
          <w:sz w:val="28"/>
          <w:szCs w:val="28"/>
          <w:lang w:val="uk-UA"/>
        </w:rPr>
        <w:t>різноманітність цінних паперів у</w:t>
      </w:r>
      <w:r w:rsidR="00476CD1" w:rsidRPr="008D40E2">
        <w:rPr>
          <w:color w:val="000000"/>
          <w:sz w:val="28"/>
          <w:szCs w:val="28"/>
          <w:lang w:val="uk-UA"/>
        </w:rPr>
        <w:t xml:space="preserve"> портфелі викликає такі негативні фактори, як: неможливість реалізації якісного портфельного менеджменту; придбання недостатньо надійних, дохідних та ліквідних активів, </w:t>
      </w:r>
      <w:r w:rsidR="00A52736" w:rsidRPr="008D40E2">
        <w:rPr>
          <w:color w:val="000000"/>
          <w:sz w:val="28"/>
          <w:szCs w:val="28"/>
          <w:lang w:val="uk-UA"/>
        </w:rPr>
        <w:t xml:space="preserve">а також наявність зайвих витрат на придбання цінних паперів у невеликій кількості та на проведення попереднього аналізу </w:t>
      </w:r>
      <w:r w:rsidRPr="008D40E2">
        <w:rPr>
          <w:color w:val="000000"/>
          <w:sz w:val="28"/>
          <w:szCs w:val="28"/>
          <w:lang w:val="uk-UA"/>
        </w:rPr>
        <w:t>і</w:t>
      </w:r>
      <w:r w:rsidR="00596A2A">
        <w:rPr>
          <w:color w:val="000000"/>
          <w:sz w:val="28"/>
          <w:szCs w:val="28"/>
          <w:lang w:val="uk-UA"/>
        </w:rPr>
        <w:t xml:space="preserve"> пошуку цінних паперів, які</w:t>
      </w:r>
      <w:r w:rsidR="00A52736" w:rsidRPr="008D40E2">
        <w:rPr>
          <w:color w:val="000000"/>
          <w:sz w:val="28"/>
          <w:szCs w:val="28"/>
          <w:lang w:val="uk-UA"/>
        </w:rPr>
        <w:t xml:space="preserve"> будуть включені до портфеля. </w:t>
      </w:r>
      <w:r w:rsidRPr="008D40E2">
        <w:rPr>
          <w:color w:val="000000"/>
          <w:sz w:val="28"/>
          <w:szCs w:val="28"/>
          <w:lang w:val="uk-UA"/>
        </w:rPr>
        <w:t>Т</w:t>
      </w:r>
      <w:r w:rsidR="00A52736" w:rsidRPr="008D40E2">
        <w:rPr>
          <w:color w:val="000000"/>
          <w:sz w:val="28"/>
          <w:szCs w:val="28"/>
          <w:lang w:val="uk-UA"/>
        </w:rPr>
        <w:t xml:space="preserve">акі дії інвесторів не забезпечать отримання оптимальних результатів, оскільки витрати на надлишкову диверсифікацію зростатимуть швидше прибутковості </w:t>
      </w:r>
      <w:r w:rsidR="001E59B9" w:rsidRPr="001E59B9">
        <w:rPr>
          <w:color w:val="000000"/>
          <w:sz w:val="28"/>
          <w:szCs w:val="28"/>
          <w:lang w:val="uk-UA"/>
        </w:rPr>
        <w:t>[</w:t>
      </w:r>
      <w:r w:rsidR="001E59B9">
        <w:rPr>
          <w:color w:val="000000"/>
          <w:sz w:val="28"/>
          <w:szCs w:val="28"/>
          <w:lang w:val="uk-UA"/>
        </w:rPr>
        <w:fldChar w:fldCharType="begin"/>
      </w:r>
      <w:r w:rsidR="001E59B9">
        <w:rPr>
          <w:color w:val="000000"/>
          <w:sz w:val="28"/>
          <w:szCs w:val="28"/>
          <w:lang w:val="uk-UA"/>
        </w:rPr>
        <w:instrText xml:space="preserve"> REF Гріщенко \r \h </w:instrText>
      </w:r>
      <w:r w:rsidR="001E59B9">
        <w:rPr>
          <w:color w:val="000000"/>
          <w:sz w:val="28"/>
          <w:szCs w:val="28"/>
          <w:lang w:val="uk-UA"/>
        </w:rPr>
      </w:r>
      <w:r w:rsidR="001E59B9">
        <w:rPr>
          <w:color w:val="000000"/>
          <w:sz w:val="28"/>
          <w:szCs w:val="28"/>
          <w:lang w:val="uk-UA"/>
        </w:rPr>
        <w:fldChar w:fldCharType="separate"/>
      </w:r>
      <w:r w:rsidR="00BA716F">
        <w:rPr>
          <w:color w:val="000000"/>
          <w:sz w:val="28"/>
          <w:szCs w:val="28"/>
          <w:lang w:val="uk-UA"/>
        </w:rPr>
        <w:t>7</w:t>
      </w:r>
      <w:r w:rsidR="001E59B9">
        <w:rPr>
          <w:color w:val="000000"/>
          <w:sz w:val="28"/>
          <w:szCs w:val="28"/>
          <w:lang w:val="uk-UA"/>
        </w:rPr>
        <w:fldChar w:fldCharType="end"/>
      </w:r>
      <w:r w:rsidR="001E59B9" w:rsidRPr="001E59B9">
        <w:rPr>
          <w:color w:val="000000"/>
          <w:sz w:val="28"/>
          <w:szCs w:val="28"/>
          <w:lang w:val="uk-UA"/>
        </w:rPr>
        <w:t>]</w:t>
      </w:r>
      <w:r w:rsidR="00555309" w:rsidRPr="00555309">
        <w:rPr>
          <w:color w:val="000000"/>
          <w:sz w:val="28"/>
          <w:szCs w:val="28"/>
          <w:lang w:val="ru-RU"/>
        </w:rPr>
        <w:t xml:space="preserve">. </w:t>
      </w:r>
    </w:p>
    <w:p w14:paraId="0459C4EC" w14:textId="6BD3B6BF" w:rsidR="00C55E98" w:rsidRPr="008D40E2" w:rsidRDefault="000D13B2" w:rsidP="003A227D">
      <w:pPr>
        <w:spacing w:line="360" w:lineRule="auto"/>
        <w:ind w:left="113" w:right="113" w:firstLine="709"/>
        <w:jc w:val="both"/>
        <w:rPr>
          <w:color w:val="000000"/>
          <w:sz w:val="28"/>
          <w:szCs w:val="28"/>
          <w:lang w:val="uk-UA"/>
        </w:rPr>
      </w:pPr>
      <w:r w:rsidRPr="008D40E2">
        <w:rPr>
          <w:color w:val="000000"/>
          <w:sz w:val="28"/>
          <w:szCs w:val="28"/>
          <w:lang w:val="uk-UA"/>
        </w:rPr>
        <w:t>Наступним</w:t>
      </w:r>
      <w:r w:rsidR="00C460F9" w:rsidRPr="008D40E2">
        <w:rPr>
          <w:color w:val="000000"/>
          <w:sz w:val="28"/>
          <w:szCs w:val="28"/>
          <w:lang w:val="uk-UA"/>
        </w:rPr>
        <w:t xml:space="preserve"> показник</w:t>
      </w:r>
      <w:r w:rsidRPr="008D40E2">
        <w:rPr>
          <w:color w:val="000000"/>
          <w:sz w:val="28"/>
          <w:szCs w:val="28"/>
          <w:lang w:val="uk-UA"/>
        </w:rPr>
        <w:t>ом</w:t>
      </w:r>
      <w:r w:rsidR="00C460F9" w:rsidRPr="008D40E2">
        <w:rPr>
          <w:color w:val="000000"/>
          <w:sz w:val="28"/>
          <w:szCs w:val="28"/>
          <w:lang w:val="uk-UA"/>
        </w:rPr>
        <w:t xml:space="preserve"> є доходність цінних паперів, тобто можливість інвестора отримати певні прибутки у майбутньому, які можуть складатися з різниці у курсі, дивідендів тощо </w:t>
      </w:r>
      <w:r w:rsidR="00E10FB6" w:rsidRPr="00E10FB6">
        <w:rPr>
          <w:sz w:val="28"/>
          <w:szCs w:val="32"/>
          <w:lang w:val="ru-RU"/>
        </w:rPr>
        <w:t>[</w:t>
      </w:r>
      <w:r w:rsidR="00E10FB6" w:rsidRPr="00E10FB6">
        <w:rPr>
          <w:sz w:val="28"/>
          <w:szCs w:val="32"/>
          <w:lang w:val="en-US"/>
        </w:rPr>
        <w:fldChar w:fldCharType="begin"/>
      </w:r>
      <w:r w:rsidR="00E10FB6" w:rsidRPr="00E10FB6">
        <w:rPr>
          <w:sz w:val="28"/>
          <w:szCs w:val="32"/>
          <w:lang w:val="ru-RU"/>
        </w:rPr>
        <w:instrText xml:space="preserve"> </w:instrText>
      </w:r>
      <w:r w:rsidR="00E10FB6" w:rsidRPr="00E10FB6">
        <w:rPr>
          <w:sz w:val="28"/>
          <w:szCs w:val="32"/>
          <w:lang w:val="en-US"/>
        </w:rPr>
        <w:instrText>REF</w:instrText>
      </w:r>
      <w:r w:rsidR="00E10FB6" w:rsidRPr="00E10FB6">
        <w:rPr>
          <w:sz w:val="28"/>
          <w:szCs w:val="32"/>
          <w:lang w:val="ru-RU"/>
        </w:rPr>
        <w:instrText xml:space="preserve"> Замковий \</w:instrText>
      </w:r>
      <w:r w:rsidR="00E10FB6" w:rsidRPr="00E10FB6">
        <w:rPr>
          <w:sz w:val="28"/>
          <w:szCs w:val="32"/>
          <w:lang w:val="en-US"/>
        </w:rPr>
        <w:instrText>r</w:instrText>
      </w:r>
      <w:r w:rsidR="00E10FB6" w:rsidRPr="00E10FB6">
        <w:rPr>
          <w:sz w:val="28"/>
          <w:szCs w:val="32"/>
          <w:lang w:val="ru-RU"/>
        </w:rPr>
        <w:instrText xml:space="preserve"> \</w:instrText>
      </w:r>
      <w:r w:rsidR="00E10FB6" w:rsidRPr="00E10FB6">
        <w:rPr>
          <w:sz w:val="28"/>
          <w:szCs w:val="32"/>
          <w:lang w:val="en-US"/>
        </w:rPr>
        <w:instrText>h</w:instrText>
      </w:r>
      <w:r w:rsidR="00E10FB6" w:rsidRPr="00E10FB6">
        <w:rPr>
          <w:sz w:val="28"/>
          <w:szCs w:val="32"/>
          <w:lang w:val="ru-RU"/>
        </w:rPr>
        <w:instrText xml:space="preserve"> </w:instrText>
      </w:r>
      <w:r w:rsidR="00E10FB6" w:rsidRPr="002821B9">
        <w:rPr>
          <w:sz w:val="28"/>
          <w:szCs w:val="32"/>
          <w:lang w:val="ru-RU"/>
        </w:rPr>
        <w:instrText xml:space="preserve"> \* </w:instrText>
      </w:r>
      <w:r w:rsidR="00E10FB6">
        <w:rPr>
          <w:sz w:val="28"/>
          <w:szCs w:val="32"/>
          <w:lang w:val="en-US"/>
        </w:rPr>
        <w:instrText>MERGEFORMAT</w:instrText>
      </w:r>
      <w:r w:rsidR="00E10FB6" w:rsidRPr="002821B9">
        <w:rPr>
          <w:sz w:val="28"/>
          <w:szCs w:val="32"/>
          <w:lang w:val="ru-RU"/>
        </w:rPr>
        <w:instrText xml:space="preserve"> </w:instrText>
      </w:r>
      <w:r w:rsidR="00E10FB6" w:rsidRPr="00E10FB6">
        <w:rPr>
          <w:sz w:val="28"/>
          <w:szCs w:val="32"/>
          <w:lang w:val="en-US"/>
        </w:rPr>
      </w:r>
      <w:r w:rsidR="00E10FB6" w:rsidRPr="00E10FB6">
        <w:rPr>
          <w:sz w:val="28"/>
          <w:szCs w:val="32"/>
          <w:lang w:val="en-US"/>
        </w:rPr>
        <w:fldChar w:fldCharType="separate"/>
      </w:r>
      <w:r w:rsidR="00BA716F" w:rsidRPr="00BA716F">
        <w:rPr>
          <w:sz w:val="28"/>
          <w:szCs w:val="32"/>
          <w:lang w:val="ru-RU"/>
        </w:rPr>
        <w:t>10</w:t>
      </w:r>
      <w:r w:rsidR="00E10FB6" w:rsidRPr="00E10FB6">
        <w:rPr>
          <w:sz w:val="28"/>
          <w:szCs w:val="32"/>
          <w:lang w:val="en-US"/>
        </w:rPr>
        <w:fldChar w:fldCharType="end"/>
      </w:r>
      <w:r w:rsidR="00E10FB6" w:rsidRPr="00E10FB6">
        <w:rPr>
          <w:sz w:val="28"/>
          <w:szCs w:val="32"/>
          <w:lang w:val="ru-RU"/>
        </w:rPr>
        <w:t>, с. 9]</w:t>
      </w:r>
      <w:r w:rsidR="00555309" w:rsidRPr="00555309">
        <w:rPr>
          <w:sz w:val="28"/>
          <w:szCs w:val="32"/>
          <w:lang w:val="ru-RU"/>
        </w:rPr>
        <w:t>.</w:t>
      </w:r>
      <w:r w:rsidR="00E10FB6" w:rsidRPr="00E10FB6">
        <w:rPr>
          <w:sz w:val="28"/>
          <w:szCs w:val="32"/>
          <w:lang w:val="ru-RU"/>
        </w:rPr>
        <w:t xml:space="preserve"> </w:t>
      </w:r>
      <w:r w:rsidR="00EE124D" w:rsidRPr="008D40E2">
        <w:rPr>
          <w:color w:val="000000"/>
          <w:sz w:val="28"/>
          <w:szCs w:val="28"/>
          <w:lang w:val="uk-UA"/>
        </w:rPr>
        <w:t>Показник дох</w:t>
      </w:r>
      <w:r w:rsidR="003909C5" w:rsidRPr="008D40E2">
        <w:rPr>
          <w:color w:val="000000"/>
          <w:sz w:val="28"/>
          <w:szCs w:val="28"/>
          <w:lang w:val="uk-UA"/>
        </w:rPr>
        <w:t>о</w:t>
      </w:r>
      <w:r w:rsidR="00EE124D" w:rsidRPr="008D40E2">
        <w:rPr>
          <w:color w:val="000000"/>
          <w:sz w:val="28"/>
          <w:szCs w:val="28"/>
          <w:lang w:val="uk-UA"/>
        </w:rPr>
        <w:t>дності</w:t>
      </w:r>
      <w:r w:rsidR="006120B6" w:rsidRPr="008D40E2">
        <w:rPr>
          <w:color w:val="000000"/>
          <w:sz w:val="28"/>
          <w:szCs w:val="28"/>
          <w:lang w:val="uk-UA"/>
        </w:rPr>
        <w:t xml:space="preserve"> </w:t>
      </w:r>
      <w:r w:rsidR="00EE124D" w:rsidRPr="008D40E2">
        <w:rPr>
          <w:color w:val="000000"/>
          <w:sz w:val="28"/>
          <w:szCs w:val="28"/>
          <w:lang w:val="uk-UA"/>
        </w:rPr>
        <w:t>розраховується за такою схемою</w:t>
      </w:r>
      <w:r w:rsidR="003909C5" w:rsidRPr="008D40E2">
        <w:rPr>
          <w:color w:val="000000"/>
          <w:sz w:val="28"/>
          <w:szCs w:val="28"/>
          <w:lang w:val="uk-UA"/>
        </w:rPr>
        <w:t xml:space="preserve"> (формула 1.1)</w:t>
      </w:r>
      <w:r w:rsidR="00EE124D" w:rsidRPr="008D40E2">
        <w:rPr>
          <w:color w:val="000000"/>
          <w:sz w:val="28"/>
          <w:szCs w:val="28"/>
          <w:lang w:val="uk-UA"/>
        </w:rPr>
        <w:t xml:space="preserve">: </w:t>
      </w:r>
    </w:p>
    <w:p w14:paraId="02E4351B" w14:textId="77777777" w:rsidR="00B00BE1" w:rsidRPr="008D40E2" w:rsidRDefault="00B00BE1" w:rsidP="003A227D">
      <w:pPr>
        <w:spacing w:line="360" w:lineRule="auto"/>
        <w:ind w:left="113" w:right="113" w:firstLine="709"/>
        <w:jc w:val="both"/>
        <w:rPr>
          <w:color w:val="000000"/>
          <w:sz w:val="28"/>
          <w:szCs w:val="28"/>
          <w:lang w:val="uk-UA"/>
        </w:rPr>
      </w:pPr>
    </w:p>
    <w:p w14:paraId="07D5F619" w14:textId="77777777" w:rsidR="00EE124D" w:rsidRPr="008D40E2" w:rsidRDefault="003909C5" w:rsidP="001B7B4D">
      <w:pPr>
        <w:tabs>
          <w:tab w:val="left" w:pos="2268"/>
          <w:tab w:val="left" w:pos="2694"/>
        </w:tabs>
        <w:spacing w:line="360" w:lineRule="auto"/>
        <w:ind w:left="113" w:right="113" w:firstLine="29"/>
        <w:jc w:val="both"/>
        <w:rPr>
          <w:color w:val="000000" w:themeColor="text1"/>
          <w:sz w:val="28"/>
          <w:szCs w:val="28"/>
          <w:lang w:val="uk-UA"/>
        </w:rPr>
      </w:pPr>
      <w:r w:rsidRPr="008D40E2">
        <w:rPr>
          <w:color w:val="000000" w:themeColor="text1"/>
          <w:sz w:val="28"/>
          <w:szCs w:val="28"/>
          <w:lang w:val="uk-UA"/>
        </w:rPr>
        <w:t>Д</w:t>
      </w:r>
      <w:r w:rsidRPr="007C5BDB">
        <w:rPr>
          <w:color w:val="000000" w:themeColor="text1"/>
          <w:sz w:val="28"/>
          <w:szCs w:val="28"/>
          <w:lang w:val="uk-UA"/>
        </w:rPr>
        <w:t>охідність</w:t>
      </w:r>
      <w:r w:rsidR="00411945" w:rsidRPr="007C5BDB">
        <w:rPr>
          <w:color w:val="000000" w:themeColor="text1"/>
          <w:sz w:val="28"/>
          <w:szCs w:val="28"/>
          <w:lang w:val="uk-UA"/>
        </w:rPr>
        <w:t xml:space="preserve"> </w:t>
      </w:r>
      <w:r w:rsidRPr="007C5BDB">
        <w:rPr>
          <w:color w:val="000000" w:themeColor="text1"/>
          <w:sz w:val="28"/>
          <w:szCs w:val="28"/>
          <w:lang w:val="uk-UA"/>
        </w:rPr>
        <w:t>=</w:t>
      </w:r>
      <w:r w:rsidR="00411945" w:rsidRPr="007C5BDB">
        <w:rPr>
          <w:color w:val="000000" w:themeColor="text1"/>
          <w:sz w:val="28"/>
          <w:szCs w:val="28"/>
          <w:lang w:val="uk-UA"/>
        </w:rPr>
        <w:t xml:space="preserve"> </w:t>
      </w:r>
      <m:oMath>
        <m:f>
          <m:fPr>
            <m:ctrlPr>
              <w:rPr>
                <w:rFonts w:ascii="Cambria Math" w:hAnsi="Cambria Math"/>
                <w:i/>
                <w:color w:val="000000" w:themeColor="text1"/>
                <w:sz w:val="32"/>
                <w:szCs w:val="32"/>
                <w:lang w:val="uk-UA"/>
              </w:rPr>
            </m:ctrlPr>
          </m:fPr>
          <m:num>
            <m:r>
              <w:rPr>
                <w:rFonts w:ascii="Cambria Math" w:hAnsi="Cambria Math"/>
                <w:color w:val="000000" w:themeColor="text1"/>
                <w:sz w:val="32"/>
                <w:szCs w:val="32"/>
                <w:lang w:val="uk-UA"/>
              </w:rPr>
              <m:t>Добробут на кінець періоду-Добробут на початок періоду</m:t>
            </m:r>
          </m:num>
          <m:den>
            <m:r>
              <w:rPr>
                <w:rFonts w:ascii="Cambria Math" w:hAnsi="Cambria Math"/>
                <w:color w:val="000000" w:themeColor="text1"/>
                <w:sz w:val="32"/>
                <w:szCs w:val="32"/>
                <w:lang w:val="uk-UA"/>
              </w:rPr>
              <m:t>Добробут на початок періоду</m:t>
            </m:r>
          </m:den>
        </m:f>
      </m:oMath>
      <w:r w:rsidR="00411945" w:rsidRPr="008D40E2">
        <w:rPr>
          <w:rFonts w:eastAsiaTheme="minorEastAsia"/>
          <w:color w:val="000000" w:themeColor="text1"/>
          <w:sz w:val="28"/>
          <w:szCs w:val="28"/>
          <w:lang w:val="uk-UA"/>
        </w:rPr>
        <w:t>. (1.1)</w:t>
      </w:r>
    </w:p>
    <w:p w14:paraId="364ED3C8" w14:textId="77777777" w:rsidR="00B00BE1" w:rsidRPr="008D40E2" w:rsidRDefault="00B00BE1" w:rsidP="003A227D">
      <w:pPr>
        <w:spacing w:line="360" w:lineRule="auto"/>
        <w:ind w:left="113" w:right="113" w:firstLine="709"/>
        <w:jc w:val="both"/>
        <w:rPr>
          <w:color w:val="000000"/>
          <w:sz w:val="28"/>
          <w:szCs w:val="28"/>
          <w:lang w:val="uk-UA"/>
        </w:rPr>
      </w:pPr>
    </w:p>
    <w:p w14:paraId="091F810F" w14:textId="67405DEE" w:rsidR="00C55E98" w:rsidRPr="008D40E2" w:rsidRDefault="00411945" w:rsidP="003A227D">
      <w:pPr>
        <w:spacing w:line="360" w:lineRule="auto"/>
        <w:ind w:left="113" w:right="113" w:firstLine="709"/>
        <w:jc w:val="both"/>
        <w:rPr>
          <w:b/>
          <w:bCs/>
          <w:color w:val="FF0000"/>
          <w:sz w:val="28"/>
          <w:szCs w:val="28"/>
          <w:lang w:val="uk-UA"/>
        </w:rPr>
      </w:pPr>
      <w:r w:rsidRPr="008D40E2">
        <w:rPr>
          <w:color w:val="000000"/>
          <w:sz w:val="28"/>
          <w:szCs w:val="28"/>
          <w:lang w:val="uk-UA"/>
        </w:rPr>
        <w:t>Тобто при розрахунку дох</w:t>
      </w:r>
      <w:r w:rsidR="00596A2A">
        <w:rPr>
          <w:color w:val="000000"/>
          <w:sz w:val="28"/>
          <w:szCs w:val="28"/>
          <w:lang w:val="uk-UA"/>
        </w:rPr>
        <w:t>о</w:t>
      </w:r>
      <w:r w:rsidRPr="008D40E2">
        <w:rPr>
          <w:color w:val="000000"/>
          <w:sz w:val="28"/>
          <w:szCs w:val="28"/>
          <w:lang w:val="uk-UA"/>
        </w:rPr>
        <w:t xml:space="preserve">дності цінних паперів передбачається, що інвестор на початку періоду купує одну акцію чи облігацію, витрати на </w:t>
      </w:r>
      <w:r w:rsidR="000B3966" w:rsidRPr="008D40E2">
        <w:rPr>
          <w:color w:val="000000"/>
          <w:sz w:val="28"/>
          <w:szCs w:val="28"/>
          <w:lang w:val="uk-UA"/>
        </w:rPr>
        <w:t>яку</w:t>
      </w:r>
      <w:r w:rsidRPr="008D40E2">
        <w:rPr>
          <w:color w:val="000000"/>
          <w:sz w:val="28"/>
          <w:szCs w:val="28"/>
          <w:lang w:val="uk-UA"/>
        </w:rPr>
        <w:t xml:space="preserve"> </w:t>
      </w:r>
      <w:r w:rsidR="000B3966" w:rsidRPr="008D40E2">
        <w:rPr>
          <w:color w:val="000000"/>
          <w:sz w:val="28"/>
          <w:szCs w:val="28"/>
          <w:lang w:val="uk-UA"/>
        </w:rPr>
        <w:t xml:space="preserve">представлені у знаменнику формули 1.1. </w:t>
      </w:r>
      <w:r w:rsidR="00901E17" w:rsidRPr="008D40E2">
        <w:rPr>
          <w:color w:val="000000"/>
          <w:sz w:val="28"/>
          <w:szCs w:val="28"/>
          <w:lang w:val="uk-UA"/>
        </w:rPr>
        <w:t>Чисельник</w:t>
      </w:r>
      <w:r w:rsidR="000B3966" w:rsidRPr="008D40E2">
        <w:rPr>
          <w:color w:val="000000"/>
          <w:sz w:val="28"/>
          <w:szCs w:val="28"/>
          <w:lang w:val="uk-UA"/>
        </w:rPr>
        <w:t xml:space="preserve"> же демонструє, як змінився добробут інвестора в кінці періоду, з урахуванням зміни ціни цінного паперу та виплати дивідендів або інших надходжень.</w:t>
      </w:r>
      <w:r w:rsidR="001E59B9" w:rsidRPr="001E59B9">
        <w:rPr>
          <w:color w:val="000000"/>
          <w:sz w:val="28"/>
          <w:szCs w:val="28"/>
          <w:lang w:val="uk-UA"/>
        </w:rPr>
        <w:t xml:space="preserve"> </w:t>
      </w:r>
      <w:r w:rsidR="001E59B9" w:rsidRPr="002821B9">
        <w:rPr>
          <w:color w:val="000000"/>
          <w:sz w:val="28"/>
          <w:szCs w:val="28"/>
          <w:lang w:val="uk-UA"/>
        </w:rPr>
        <w:t>[</w:t>
      </w:r>
      <w:r w:rsidR="001E59B9">
        <w:rPr>
          <w:color w:val="000000"/>
          <w:sz w:val="28"/>
          <w:szCs w:val="28"/>
          <w:lang w:val="en-US"/>
        </w:rPr>
        <w:fldChar w:fldCharType="begin"/>
      </w:r>
      <w:r w:rsidR="001E59B9" w:rsidRPr="002821B9">
        <w:rPr>
          <w:color w:val="000000"/>
          <w:sz w:val="28"/>
          <w:szCs w:val="28"/>
          <w:lang w:val="uk-UA"/>
        </w:rPr>
        <w:instrText xml:space="preserve"> </w:instrText>
      </w:r>
      <w:r w:rsidR="001E59B9">
        <w:rPr>
          <w:color w:val="000000"/>
          <w:sz w:val="28"/>
          <w:szCs w:val="28"/>
          <w:lang w:val="en-US"/>
        </w:rPr>
        <w:instrText>REF</w:instrText>
      </w:r>
      <w:r w:rsidR="001E59B9" w:rsidRPr="002821B9">
        <w:rPr>
          <w:color w:val="000000"/>
          <w:sz w:val="28"/>
          <w:szCs w:val="28"/>
          <w:lang w:val="uk-UA"/>
        </w:rPr>
        <w:instrText xml:space="preserve"> Шарп \</w:instrText>
      </w:r>
      <w:r w:rsidR="001E59B9">
        <w:rPr>
          <w:color w:val="000000"/>
          <w:sz w:val="28"/>
          <w:szCs w:val="28"/>
          <w:lang w:val="en-US"/>
        </w:rPr>
        <w:instrText>r</w:instrText>
      </w:r>
      <w:r w:rsidR="001E59B9" w:rsidRPr="002821B9">
        <w:rPr>
          <w:color w:val="000000"/>
          <w:sz w:val="28"/>
          <w:szCs w:val="28"/>
          <w:lang w:val="uk-UA"/>
        </w:rPr>
        <w:instrText xml:space="preserve"> \</w:instrText>
      </w:r>
      <w:r w:rsidR="001E59B9">
        <w:rPr>
          <w:color w:val="000000"/>
          <w:sz w:val="28"/>
          <w:szCs w:val="28"/>
          <w:lang w:val="en-US"/>
        </w:rPr>
        <w:instrText>h</w:instrText>
      </w:r>
      <w:r w:rsidR="001E59B9" w:rsidRPr="002821B9">
        <w:rPr>
          <w:color w:val="000000"/>
          <w:sz w:val="28"/>
          <w:szCs w:val="28"/>
          <w:lang w:val="uk-UA"/>
        </w:rPr>
        <w:instrText xml:space="preserve"> </w:instrText>
      </w:r>
      <w:r w:rsidR="001E59B9">
        <w:rPr>
          <w:color w:val="000000"/>
          <w:sz w:val="28"/>
          <w:szCs w:val="28"/>
          <w:lang w:val="en-US"/>
        </w:rPr>
      </w:r>
      <w:r w:rsidR="001E59B9">
        <w:rPr>
          <w:color w:val="000000"/>
          <w:sz w:val="28"/>
          <w:szCs w:val="28"/>
          <w:lang w:val="en-US"/>
        </w:rPr>
        <w:fldChar w:fldCharType="separate"/>
      </w:r>
      <w:r w:rsidR="00BA716F" w:rsidRPr="004F54CC">
        <w:rPr>
          <w:color w:val="000000"/>
          <w:sz w:val="28"/>
          <w:szCs w:val="28"/>
          <w:lang w:val="uk-UA"/>
        </w:rPr>
        <w:t>29</w:t>
      </w:r>
      <w:r w:rsidR="001E59B9">
        <w:rPr>
          <w:color w:val="000000"/>
          <w:sz w:val="28"/>
          <w:szCs w:val="28"/>
          <w:lang w:val="en-US"/>
        </w:rPr>
        <w:fldChar w:fldCharType="end"/>
      </w:r>
      <w:r w:rsidR="001E59B9" w:rsidRPr="002821B9">
        <w:rPr>
          <w:color w:val="000000"/>
          <w:sz w:val="28"/>
          <w:szCs w:val="28"/>
          <w:lang w:val="uk-UA"/>
        </w:rPr>
        <w:t xml:space="preserve">, </w:t>
      </w:r>
      <w:r w:rsidR="001E59B9">
        <w:rPr>
          <w:color w:val="000000"/>
          <w:sz w:val="28"/>
          <w:szCs w:val="28"/>
          <w:lang w:val="en-US"/>
        </w:rPr>
        <w:t>c</w:t>
      </w:r>
      <w:r w:rsidR="001E59B9" w:rsidRPr="002821B9">
        <w:rPr>
          <w:color w:val="000000"/>
          <w:sz w:val="28"/>
          <w:szCs w:val="28"/>
          <w:lang w:val="uk-UA"/>
        </w:rPr>
        <w:t>. 3]</w:t>
      </w:r>
    </w:p>
    <w:p w14:paraId="18A6C5BD" w14:textId="291AADCB" w:rsidR="005971FF" w:rsidRPr="008D40E2" w:rsidRDefault="00560E4B" w:rsidP="003A227D">
      <w:pPr>
        <w:spacing w:line="360" w:lineRule="auto"/>
        <w:ind w:left="113" w:right="113" w:firstLine="709"/>
        <w:jc w:val="both"/>
        <w:rPr>
          <w:color w:val="000000"/>
          <w:sz w:val="28"/>
          <w:szCs w:val="28"/>
          <w:lang w:val="uk-UA"/>
        </w:rPr>
      </w:pPr>
      <w:r w:rsidRPr="008D40E2">
        <w:rPr>
          <w:color w:val="000000"/>
          <w:sz w:val="28"/>
          <w:szCs w:val="28"/>
          <w:lang w:val="uk-UA"/>
        </w:rPr>
        <w:t>Доходність пов’язана з рівнем ризику цінного паперу: що більший потенційний ризик несе цінний папір, то більшу потенційну доходність він повинен мати, і, навпаки, що нижчий або на</w:t>
      </w:r>
      <w:r w:rsidR="00D525C5">
        <w:rPr>
          <w:color w:val="000000"/>
          <w:sz w:val="28"/>
          <w:szCs w:val="28"/>
          <w:lang w:val="uk-UA"/>
        </w:rPr>
        <w:t>дійніший</w:t>
      </w:r>
      <w:r w:rsidRPr="008D40E2">
        <w:rPr>
          <w:color w:val="000000"/>
          <w:sz w:val="28"/>
          <w:szCs w:val="28"/>
          <w:lang w:val="uk-UA"/>
        </w:rPr>
        <w:t xml:space="preserve"> дохід, то нижча величина ризику</w:t>
      </w:r>
      <w:r w:rsidR="009E3056" w:rsidRPr="008D40E2">
        <w:rPr>
          <w:color w:val="000000"/>
          <w:sz w:val="28"/>
          <w:szCs w:val="28"/>
          <w:lang w:val="uk-UA"/>
        </w:rPr>
        <w:t xml:space="preserve"> </w:t>
      </w:r>
      <w:r w:rsidR="001E59B9" w:rsidRPr="00555309">
        <w:rPr>
          <w:color w:val="000000"/>
          <w:sz w:val="28"/>
          <w:szCs w:val="28"/>
          <w:lang w:val="uk-UA"/>
        </w:rPr>
        <w:t>[</w:t>
      </w:r>
      <w:r w:rsidR="001E59B9">
        <w:rPr>
          <w:color w:val="000000"/>
          <w:sz w:val="28"/>
          <w:szCs w:val="28"/>
          <w:lang w:val="en-US"/>
        </w:rPr>
        <w:fldChar w:fldCharType="begin"/>
      </w:r>
      <w:r w:rsidR="001E59B9" w:rsidRPr="00555309">
        <w:rPr>
          <w:color w:val="000000"/>
          <w:sz w:val="28"/>
          <w:szCs w:val="28"/>
          <w:lang w:val="uk-UA"/>
        </w:rPr>
        <w:instrText xml:space="preserve"> </w:instrText>
      </w:r>
      <w:r w:rsidR="001E59B9">
        <w:rPr>
          <w:color w:val="000000"/>
          <w:sz w:val="28"/>
          <w:szCs w:val="28"/>
          <w:lang w:val="en-US"/>
        </w:rPr>
        <w:instrText>REF</w:instrText>
      </w:r>
      <w:r w:rsidR="001E59B9" w:rsidRPr="00555309">
        <w:rPr>
          <w:color w:val="000000"/>
          <w:sz w:val="28"/>
          <w:szCs w:val="28"/>
          <w:lang w:val="uk-UA"/>
        </w:rPr>
        <w:instrText xml:space="preserve"> Еш \</w:instrText>
      </w:r>
      <w:r w:rsidR="001E59B9">
        <w:rPr>
          <w:color w:val="000000"/>
          <w:sz w:val="28"/>
          <w:szCs w:val="28"/>
          <w:lang w:val="en-US"/>
        </w:rPr>
        <w:instrText>r</w:instrText>
      </w:r>
      <w:r w:rsidR="001E59B9" w:rsidRPr="00555309">
        <w:rPr>
          <w:color w:val="000000"/>
          <w:sz w:val="28"/>
          <w:szCs w:val="28"/>
          <w:lang w:val="uk-UA"/>
        </w:rPr>
        <w:instrText xml:space="preserve"> \</w:instrText>
      </w:r>
      <w:r w:rsidR="001E59B9">
        <w:rPr>
          <w:color w:val="000000"/>
          <w:sz w:val="28"/>
          <w:szCs w:val="28"/>
          <w:lang w:val="en-US"/>
        </w:rPr>
        <w:instrText>h</w:instrText>
      </w:r>
      <w:r w:rsidR="001E59B9" w:rsidRPr="00555309">
        <w:rPr>
          <w:color w:val="000000"/>
          <w:sz w:val="28"/>
          <w:szCs w:val="28"/>
          <w:lang w:val="uk-UA"/>
        </w:rPr>
        <w:instrText xml:space="preserve"> </w:instrText>
      </w:r>
      <w:r w:rsidR="001E59B9">
        <w:rPr>
          <w:color w:val="000000"/>
          <w:sz w:val="28"/>
          <w:szCs w:val="28"/>
          <w:lang w:val="en-US"/>
        </w:rPr>
      </w:r>
      <w:r w:rsidR="001E59B9">
        <w:rPr>
          <w:color w:val="000000"/>
          <w:sz w:val="28"/>
          <w:szCs w:val="28"/>
          <w:lang w:val="en-US"/>
        </w:rPr>
        <w:fldChar w:fldCharType="separate"/>
      </w:r>
      <w:r w:rsidR="00BA716F" w:rsidRPr="004F54CC">
        <w:rPr>
          <w:color w:val="000000"/>
          <w:sz w:val="28"/>
          <w:szCs w:val="28"/>
          <w:lang w:val="uk-UA"/>
        </w:rPr>
        <w:t>9</w:t>
      </w:r>
      <w:r w:rsidR="001E59B9">
        <w:rPr>
          <w:color w:val="000000"/>
          <w:sz w:val="28"/>
          <w:szCs w:val="28"/>
          <w:lang w:val="en-US"/>
        </w:rPr>
        <w:fldChar w:fldCharType="end"/>
      </w:r>
      <w:r w:rsidR="001E59B9" w:rsidRPr="00555309">
        <w:rPr>
          <w:color w:val="000000"/>
          <w:sz w:val="28"/>
          <w:szCs w:val="28"/>
          <w:lang w:val="uk-UA"/>
        </w:rPr>
        <w:t>, с. 386]</w:t>
      </w:r>
      <w:r w:rsidR="00555309" w:rsidRPr="00555309">
        <w:rPr>
          <w:color w:val="000000"/>
          <w:sz w:val="28"/>
          <w:szCs w:val="28"/>
          <w:lang w:val="uk-UA"/>
        </w:rPr>
        <w:t xml:space="preserve">. </w:t>
      </w:r>
      <w:r w:rsidR="001E59B9" w:rsidRPr="00555309">
        <w:rPr>
          <w:color w:val="000000"/>
          <w:sz w:val="28"/>
          <w:szCs w:val="28"/>
          <w:lang w:val="uk-UA"/>
        </w:rPr>
        <w:t xml:space="preserve"> </w:t>
      </w:r>
      <w:r w:rsidR="005971FF" w:rsidRPr="008D40E2">
        <w:rPr>
          <w:color w:val="000000"/>
          <w:sz w:val="28"/>
          <w:szCs w:val="28"/>
          <w:lang w:val="uk-UA"/>
        </w:rPr>
        <w:t>Одними з найбільш</w:t>
      </w:r>
      <w:r w:rsidR="00870EE3" w:rsidRPr="008D40E2">
        <w:rPr>
          <w:color w:val="000000"/>
          <w:sz w:val="28"/>
          <w:szCs w:val="28"/>
          <w:lang w:val="uk-UA"/>
        </w:rPr>
        <w:t xml:space="preserve"> дохідни</w:t>
      </w:r>
      <w:r w:rsidR="005971FF" w:rsidRPr="008D40E2">
        <w:rPr>
          <w:color w:val="000000"/>
          <w:sz w:val="28"/>
          <w:szCs w:val="28"/>
          <w:lang w:val="uk-UA"/>
        </w:rPr>
        <w:t>х</w:t>
      </w:r>
      <w:r w:rsidR="00870EE3" w:rsidRPr="008D40E2">
        <w:rPr>
          <w:color w:val="000000"/>
          <w:sz w:val="28"/>
          <w:szCs w:val="28"/>
          <w:lang w:val="uk-UA"/>
        </w:rPr>
        <w:t xml:space="preserve"> </w:t>
      </w:r>
      <w:r w:rsidR="0011685E" w:rsidRPr="008D40E2">
        <w:rPr>
          <w:color w:val="000000"/>
          <w:sz w:val="28"/>
          <w:szCs w:val="28"/>
          <w:lang w:val="uk-UA"/>
        </w:rPr>
        <w:t xml:space="preserve">та ризикованих </w:t>
      </w:r>
      <w:r w:rsidR="00D525C5">
        <w:rPr>
          <w:color w:val="000000"/>
          <w:sz w:val="28"/>
          <w:szCs w:val="28"/>
          <w:lang w:val="uk-UA"/>
        </w:rPr>
        <w:t>у</w:t>
      </w:r>
      <w:r w:rsidR="00870EE3" w:rsidRPr="008D40E2">
        <w:rPr>
          <w:color w:val="000000"/>
          <w:sz w:val="28"/>
          <w:szCs w:val="28"/>
          <w:lang w:val="uk-UA"/>
        </w:rPr>
        <w:t xml:space="preserve">важаються </w:t>
      </w:r>
      <w:r w:rsidR="005971FF" w:rsidRPr="008D40E2">
        <w:rPr>
          <w:color w:val="000000"/>
          <w:sz w:val="28"/>
          <w:szCs w:val="28"/>
          <w:lang w:val="uk-UA"/>
        </w:rPr>
        <w:t xml:space="preserve">вкладення </w:t>
      </w:r>
      <w:r w:rsidR="0011685E" w:rsidRPr="008D40E2">
        <w:rPr>
          <w:color w:val="000000"/>
          <w:sz w:val="28"/>
          <w:szCs w:val="28"/>
          <w:lang w:val="uk-UA"/>
        </w:rPr>
        <w:t xml:space="preserve">в інноваційні </w:t>
      </w:r>
      <w:r w:rsidR="005971FF" w:rsidRPr="008D40E2">
        <w:rPr>
          <w:color w:val="000000"/>
          <w:sz w:val="28"/>
          <w:szCs w:val="28"/>
          <w:lang w:val="uk-UA"/>
        </w:rPr>
        <w:t>проекти</w:t>
      </w:r>
      <w:r w:rsidR="0011685E" w:rsidRPr="008D40E2">
        <w:rPr>
          <w:color w:val="000000"/>
          <w:sz w:val="28"/>
          <w:szCs w:val="28"/>
          <w:lang w:val="uk-UA"/>
        </w:rPr>
        <w:t xml:space="preserve">. </w:t>
      </w:r>
    </w:p>
    <w:p w14:paraId="50FC9A5B" w14:textId="6CB680D9" w:rsidR="004B7995" w:rsidRPr="008D40E2" w:rsidRDefault="00D525C5" w:rsidP="003A227D">
      <w:pPr>
        <w:spacing w:line="360" w:lineRule="auto"/>
        <w:ind w:left="113" w:right="113" w:firstLine="709"/>
        <w:jc w:val="both"/>
        <w:rPr>
          <w:color w:val="000000"/>
          <w:sz w:val="28"/>
          <w:szCs w:val="28"/>
          <w:lang w:val="uk-UA"/>
        </w:rPr>
      </w:pPr>
      <w:r>
        <w:rPr>
          <w:color w:val="000000"/>
          <w:sz w:val="28"/>
          <w:szCs w:val="28"/>
          <w:lang w:val="uk-UA"/>
        </w:rPr>
        <w:t xml:space="preserve">Наступний критерій вибору цінних паперів </w:t>
      </w:r>
      <w:r w:rsidR="00EC4690">
        <w:rPr>
          <w:color w:val="000000"/>
          <w:sz w:val="28"/>
          <w:szCs w:val="28"/>
          <w:lang w:val="uk-UA"/>
        </w:rPr>
        <w:t>–</w:t>
      </w:r>
      <w:r>
        <w:rPr>
          <w:color w:val="000000"/>
          <w:sz w:val="28"/>
          <w:szCs w:val="28"/>
          <w:lang w:val="uk-UA"/>
        </w:rPr>
        <w:t xml:space="preserve"> це</w:t>
      </w:r>
      <w:r w:rsidR="00355E18" w:rsidRPr="008D40E2">
        <w:rPr>
          <w:color w:val="000000"/>
          <w:sz w:val="28"/>
          <w:szCs w:val="28"/>
          <w:lang w:val="uk-UA"/>
        </w:rPr>
        <w:t xml:space="preserve"> безпека вкладень</w:t>
      </w:r>
      <w:r w:rsidR="005971FF" w:rsidRPr="008D40E2">
        <w:rPr>
          <w:color w:val="000000"/>
          <w:sz w:val="28"/>
          <w:szCs w:val="28"/>
          <w:lang w:val="uk-UA"/>
        </w:rPr>
        <w:t xml:space="preserve">, тобто спроможність емітента відповідати перед інвестором за залучені кошти, а також забезпечити їх захист від потенційних потрясінь </w:t>
      </w:r>
      <w:r w:rsidR="00E10FB6" w:rsidRPr="00555309">
        <w:rPr>
          <w:sz w:val="28"/>
          <w:szCs w:val="32"/>
          <w:lang w:val="uk-UA"/>
        </w:rPr>
        <w:t>[</w:t>
      </w:r>
      <w:r w:rsidR="00E10FB6" w:rsidRPr="00E10FB6">
        <w:rPr>
          <w:sz w:val="28"/>
          <w:szCs w:val="32"/>
          <w:lang w:val="en-US"/>
        </w:rPr>
        <w:fldChar w:fldCharType="begin"/>
      </w:r>
      <w:r w:rsidR="00E10FB6" w:rsidRPr="00555309">
        <w:rPr>
          <w:sz w:val="28"/>
          <w:szCs w:val="32"/>
          <w:lang w:val="uk-UA"/>
        </w:rPr>
        <w:instrText xml:space="preserve"> </w:instrText>
      </w:r>
      <w:r w:rsidR="00E10FB6" w:rsidRPr="00E10FB6">
        <w:rPr>
          <w:sz w:val="28"/>
          <w:szCs w:val="32"/>
          <w:lang w:val="en-US"/>
        </w:rPr>
        <w:instrText>REF</w:instrText>
      </w:r>
      <w:r w:rsidR="00E10FB6" w:rsidRPr="00555309">
        <w:rPr>
          <w:sz w:val="28"/>
          <w:szCs w:val="32"/>
          <w:lang w:val="uk-UA"/>
        </w:rPr>
        <w:instrText xml:space="preserve"> Замковий \</w:instrText>
      </w:r>
      <w:r w:rsidR="00E10FB6" w:rsidRPr="00E10FB6">
        <w:rPr>
          <w:sz w:val="28"/>
          <w:szCs w:val="32"/>
          <w:lang w:val="en-US"/>
        </w:rPr>
        <w:instrText>r</w:instrText>
      </w:r>
      <w:r w:rsidR="00E10FB6" w:rsidRPr="00555309">
        <w:rPr>
          <w:sz w:val="28"/>
          <w:szCs w:val="32"/>
          <w:lang w:val="uk-UA"/>
        </w:rPr>
        <w:instrText xml:space="preserve"> \</w:instrText>
      </w:r>
      <w:r w:rsidR="00E10FB6" w:rsidRPr="00E10FB6">
        <w:rPr>
          <w:sz w:val="28"/>
          <w:szCs w:val="32"/>
          <w:lang w:val="en-US"/>
        </w:rPr>
        <w:instrText>h</w:instrText>
      </w:r>
      <w:r w:rsidR="00E10FB6" w:rsidRPr="00555309">
        <w:rPr>
          <w:sz w:val="28"/>
          <w:szCs w:val="32"/>
          <w:lang w:val="uk-UA"/>
        </w:rPr>
        <w:instrText xml:space="preserve">  \* </w:instrText>
      </w:r>
      <w:r w:rsidR="00E10FB6">
        <w:rPr>
          <w:sz w:val="28"/>
          <w:szCs w:val="32"/>
          <w:lang w:val="en-US"/>
        </w:rPr>
        <w:instrText>MERGEFORMAT</w:instrText>
      </w:r>
      <w:r w:rsidR="00E10FB6" w:rsidRPr="00555309">
        <w:rPr>
          <w:sz w:val="28"/>
          <w:szCs w:val="32"/>
          <w:lang w:val="uk-UA"/>
        </w:rPr>
        <w:instrText xml:space="preserve"> </w:instrText>
      </w:r>
      <w:r w:rsidR="00E10FB6" w:rsidRPr="00E10FB6">
        <w:rPr>
          <w:sz w:val="28"/>
          <w:szCs w:val="32"/>
          <w:lang w:val="en-US"/>
        </w:rPr>
      </w:r>
      <w:r w:rsidR="00E10FB6" w:rsidRPr="00E10FB6">
        <w:rPr>
          <w:sz w:val="28"/>
          <w:szCs w:val="32"/>
          <w:lang w:val="en-US"/>
        </w:rPr>
        <w:fldChar w:fldCharType="separate"/>
      </w:r>
      <w:r w:rsidR="00BA716F" w:rsidRPr="00BA716F">
        <w:rPr>
          <w:sz w:val="28"/>
          <w:szCs w:val="32"/>
          <w:lang w:val="uk-UA"/>
        </w:rPr>
        <w:t>10</w:t>
      </w:r>
      <w:r w:rsidR="00E10FB6" w:rsidRPr="00E10FB6">
        <w:rPr>
          <w:sz w:val="28"/>
          <w:szCs w:val="32"/>
          <w:lang w:val="en-US"/>
        </w:rPr>
        <w:fldChar w:fldCharType="end"/>
      </w:r>
      <w:r w:rsidR="00E10FB6" w:rsidRPr="00555309">
        <w:rPr>
          <w:sz w:val="28"/>
          <w:szCs w:val="32"/>
          <w:lang w:val="uk-UA"/>
        </w:rPr>
        <w:t>, с. 10]</w:t>
      </w:r>
      <w:r w:rsidR="00555309" w:rsidRPr="00555309">
        <w:rPr>
          <w:sz w:val="28"/>
          <w:szCs w:val="32"/>
          <w:lang w:val="uk-UA"/>
        </w:rPr>
        <w:t>.</w:t>
      </w:r>
      <w:r w:rsidR="00E10FB6" w:rsidRPr="00555309">
        <w:rPr>
          <w:sz w:val="28"/>
          <w:szCs w:val="32"/>
          <w:lang w:val="uk-UA"/>
        </w:rPr>
        <w:t xml:space="preserve"> </w:t>
      </w:r>
      <w:r w:rsidR="005971FF" w:rsidRPr="008D40E2">
        <w:rPr>
          <w:color w:val="000000"/>
          <w:sz w:val="28"/>
          <w:szCs w:val="28"/>
          <w:lang w:val="uk-UA"/>
        </w:rPr>
        <w:t xml:space="preserve">Іншими словами, безпечність визначається як відсутність вразливості цінних паперів до нестабільності на фондовому ринку </w:t>
      </w:r>
      <w:r>
        <w:rPr>
          <w:color w:val="000000"/>
          <w:sz w:val="28"/>
          <w:szCs w:val="28"/>
          <w:lang w:val="uk-UA"/>
        </w:rPr>
        <w:t>та наявність гарантій щодо отримання</w:t>
      </w:r>
      <w:r w:rsidR="00D9102E" w:rsidRPr="008D40E2">
        <w:rPr>
          <w:color w:val="000000"/>
          <w:sz w:val="28"/>
          <w:szCs w:val="28"/>
          <w:lang w:val="uk-UA"/>
        </w:rPr>
        <w:t xml:space="preserve"> бажаного доходу. </w:t>
      </w:r>
    </w:p>
    <w:p w14:paraId="05BA85D4" w14:textId="1802CEBE" w:rsidR="00BD25B3" w:rsidRPr="00555309" w:rsidRDefault="00D525C5" w:rsidP="003A227D">
      <w:pPr>
        <w:spacing w:line="360" w:lineRule="auto"/>
        <w:ind w:left="113" w:right="113" w:firstLine="709"/>
        <w:jc w:val="both"/>
        <w:rPr>
          <w:b/>
          <w:bCs/>
          <w:color w:val="FF0000"/>
          <w:sz w:val="28"/>
          <w:szCs w:val="28"/>
          <w:lang w:val="uk-UA"/>
        </w:rPr>
      </w:pPr>
      <w:r>
        <w:rPr>
          <w:color w:val="000000"/>
          <w:sz w:val="28"/>
          <w:szCs w:val="28"/>
          <w:lang w:val="uk-UA"/>
        </w:rPr>
        <w:t>Ще один важливий показник портфеля цінних паперів -</w:t>
      </w:r>
      <w:r w:rsidR="00D9102E" w:rsidRPr="008D40E2">
        <w:rPr>
          <w:color w:val="000000"/>
          <w:sz w:val="28"/>
          <w:szCs w:val="28"/>
          <w:lang w:val="uk-UA"/>
        </w:rPr>
        <w:t xml:space="preserve"> його ліквідність</w:t>
      </w:r>
      <w:r w:rsidR="005412BB" w:rsidRPr="008D40E2">
        <w:rPr>
          <w:color w:val="000000"/>
          <w:sz w:val="28"/>
          <w:szCs w:val="28"/>
          <w:lang w:val="uk-UA"/>
        </w:rPr>
        <w:t xml:space="preserve">, тобто </w:t>
      </w:r>
      <w:r w:rsidR="00D9102E" w:rsidRPr="008D40E2">
        <w:rPr>
          <w:color w:val="000000"/>
          <w:sz w:val="28"/>
          <w:szCs w:val="28"/>
          <w:lang w:val="uk-UA"/>
        </w:rPr>
        <w:t>потенці</w:t>
      </w:r>
      <w:r w:rsidR="00DE7761" w:rsidRPr="008D40E2">
        <w:rPr>
          <w:color w:val="000000"/>
          <w:sz w:val="28"/>
          <w:szCs w:val="28"/>
          <w:lang w:val="uk-UA"/>
        </w:rPr>
        <w:t>йна</w:t>
      </w:r>
      <w:r w:rsidR="00D9102E" w:rsidRPr="008D40E2">
        <w:rPr>
          <w:color w:val="000000"/>
          <w:sz w:val="28"/>
          <w:szCs w:val="28"/>
          <w:lang w:val="uk-UA"/>
        </w:rPr>
        <w:t xml:space="preserve"> спроможність швидкого обміну цінних паперів на грошові кошти за відсутності значних фінансових втрат </w:t>
      </w:r>
      <w:r w:rsidR="001E59B9" w:rsidRPr="001E59B9">
        <w:rPr>
          <w:color w:val="000000"/>
          <w:sz w:val="28"/>
          <w:szCs w:val="28"/>
          <w:lang w:val="uk-UA"/>
        </w:rPr>
        <w:t>[</w:t>
      </w:r>
      <w:r w:rsidR="001E59B9">
        <w:rPr>
          <w:color w:val="000000"/>
          <w:sz w:val="28"/>
          <w:szCs w:val="28"/>
          <w:lang w:val="en-US"/>
        </w:rPr>
        <w:fldChar w:fldCharType="begin"/>
      </w:r>
      <w:r w:rsidR="001E59B9" w:rsidRPr="001E59B9">
        <w:rPr>
          <w:color w:val="000000"/>
          <w:sz w:val="28"/>
          <w:szCs w:val="28"/>
          <w:lang w:val="uk-UA"/>
        </w:rPr>
        <w:instrText xml:space="preserve"> </w:instrText>
      </w:r>
      <w:r w:rsidR="001E59B9">
        <w:rPr>
          <w:color w:val="000000"/>
          <w:sz w:val="28"/>
          <w:szCs w:val="28"/>
          <w:lang w:val="en-US"/>
        </w:rPr>
        <w:instrText>REF</w:instrText>
      </w:r>
      <w:r w:rsidR="001E59B9" w:rsidRPr="001E59B9">
        <w:rPr>
          <w:color w:val="000000"/>
          <w:sz w:val="28"/>
          <w:szCs w:val="28"/>
          <w:lang w:val="uk-UA"/>
        </w:rPr>
        <w:instrText xml:space="preserve"> Еш \</w:instrText>
      </w:r>
      <w:r w:rsidR="001E59B9">
        <w:rPr>
          <w:color w:val="000000"/>
          <w:sz w:val="28"/>
          <w:szCs w:val="28"/>
          <w:lang w:val="en-US"/>
        </w:rPr>
        <w:instrText>r</w:instrText>
      </w:r>
      <w:r w:rsidR="001E59B9" w:rsidRPr="001E59B9">
        <w:rPr>
          <w:color w:val="000000"/>
          <w:sz w:val="28"/>
          <w:szCs w:val="28"/>
          <w:lang w:val="uk-UA"/>
        </w:rPr>
        <w:instrText xml:space="preserve"> \</w:instrText>
      </w:r>
      <w:r w:rsidR="001E59B9">
        <w:rPr>
          <w:color w:val="000000"/>
          <w:sz w:val="28"/>
          <w:szCs w:val="28"/>
          <w:lang w:val="en-US"/>
        </w:rPr>
        <w:instrText>h</w:instrText>
      </w:r>
      <w:r w:rsidR="001E59B9" w:rsidRPr="001E59B9">
        <w:rPr>
          <w:color w:val="000000"/>
          <w:sz w:val="28"/>
          <w:szCs w:val="28"/>
          <w:lang w:val="uk-UA"/>
        </w:rPr>
        <w:instrText xml:space="preserve"> </w:instrText>
      </w:r>
      <w:r w:rsidR="001E59B9">
        <w:rPr>
          <w:color w:val="000000"/>
          <w:sz w:val="28"/>
          <w:szCs w:val="28"/>
          <w:lang w:val="en-US"/>
        </w:rPr>
      </w:r>
      <w:r w:rsidR="001E59B9">
        <w:rPr>
          <w:color w:val="000000"/>
          <w:sz w:val="28"/>
          <w:szCs w:val="28"/>
          <w:lang w:val="en-US"/>
        </w:rPr>
        <w:fldChar w:fldCharType="separate"/>
      </w:r>
      <w:r w:rsidR="00BA716F" w:rsidRPr="004F54CC">
        <w:rPr>
          <w:color w:val="000000"/>
          <w:sz w:val="28"/>
          <w:szCs w:val="28"/>
          <w:lang w:val="uk-UA"/>
        </w:rPr>
        <w:t>9</w:t>
      </w:r>
      <w:r w:rsidR="001E59B9">
        <w:rPr>
          <w:color w:val="000000"/>
          <w:sz w:val="28"/>
          <w:szCs w:val="28"/>
          <w:lang w:val="en-US"/>
        </w:rPr>
        <w:fldChar w:fldCharType="end"/>
      </w:r>
      <w:r w:rsidR="001E59B9" w:rsidRPr="001E59B9">
        <w:rPr>
          <w:color w:val="000000"/>
          <w:sz w:val="28"/>
          <w:szCs w:val="28"/>
          <w:lang w:val="uk-UA"/>
        </w:rPr>
        <w:t>, с. 386]</w:t>
      </w:r>
      <w:r w:rsidR="00555309" w:rsidRPr="00555309">
        <w:rPr>
          <w:color w:val="000000"/>
          <w:sz w:val="28"/>
          <w:szCs w:val="28"/>
          <w:lang w:val="uk-UA"/>
        </w:rPr>
        <w:t>.</w:t>
      </w:r>
      <w:r w:rsidR="001E59B9" w:rsidRPr="001E59B9">
        <w:rPr>
          <w:color w:val="000000"/>
          <w:sz w:val="28"/>
          <w:szCs w:val="28"/>
          <w:lang w:val="uk-UA"/>
        </w:rPr>
        <w:t xml:space="preserve"> </w:t>
      </w:r>
      <w:r w:rsidR="00AA5AFB" w:rsidRPr="008D40E2">
        <w:rPr>
          <w:color w:val="000000"/>
          <w:sz w:val="28"/>
          <w:szCs w:val="28"/>
          <w:lang w:val="uk-UA"/>
        </w:rPr>
        <w:t xml:space="preserve"> </w:t>
      </w:r>
      <w:r w:rsidR="00AA5AFB" w:rsidRPr="008D40E2">
        <w:rPr>
          <w:sz w:val="28"/>
          <w:szCs w:val="28"/>
          <w:lang w:val="uk-UA"/>
        </w:rPr>
        <w:t xml:space="preserve">До витрат, </w:t>
      </w:r>
      <w:r w:rsidR="005412BB" w:rsidRPr="008D40E2">
        <w:rPr>
          <w:sz w:val="28"/>
          <w:szCs w:val="28"/>
          <w:lang w:val="uk-UA"/>
        </w:rPr>
        <w:t>пов’язаних</w:t>
      </w:r>
      <w:r w:rsidR="00AA5AFB" w:rsidRPr="008D40E2">
        <w:rPr>
          <w:sz w:val="28"/>
          <w:szCs w:val="28"/>
          <w:lang w:val="uk-UA"/>
        </w:rPr>
        <w:t xml:space="preserve"> з обміном </w:t>
      </w:r>
      <w:r w:rsidR="005412BB" w:rsidRPr="008D40E2">
        <w:rPr>
          <w:sz w:val="28"/>
          <w:szCs w:val="28"/>
          <w:lang w:val="uk-UA"/>
        </w:rPr>
        <w:t>цінних паперів</w:t>
      </w:r>
      <w:r w:rsidR="00AA5AFB" w:rsidRPr="008D40E2">
        <w:rPr>
          <w:sz w:val="28"/>
          <w:szCs w:val="28"/>
          <w:lang w:val="uk-UA"/>
        </w:rPr>
        <w:t xml:space="preserve"> на грош</w:t>
      </w:r>
      <w:r w:rsidR="00EC4690">
        <w:rPr>
          <w:sz w:val="28"/>
          <w:szCs w:val="28"/>
          <w:lang w:val="uk-UA"/>
        </w:rPr>
        <w:t xml:space="preserve">і </w:t>
      </w:r>
      <w:r w:rsidR="00AA5AFB" w:rsidRPr="008D40E2">
        <w:rPr>
          <w:sz w:val="28"/>
          <w:szCs w:val="28"/>
          <w:lang w:val="uk-UA"/>
        </w:rPr>
        <w:t>відносять: реалізаці</w:t>
      </w:r>
      <w:r w:rsidR="00EC4690">
        <w:rPr>
          <w:sz w:val="28"/>
          <w:szCs w:val="28"/>
          <w:lang w:val="uk-UA"/>
        </w:rPr>
        <w:t>ю</w:t>
      </w:r>
      <w:r w:rsidR="00AA5AFB" w:rsidRPr="008D40E2">
        <w:rPr>
          <w:sz w:val="28"/>
          <w:szCs w:val="28"/>
          <w:lang w:val="uk-UA"/>
        </w:rPr>
        <w:t xml:space="preserve"> </w:t>
      </w:r>
      <w:r w:rsidR="005412BB" w:rsidRPr="008D40E2">
        <w:rPr>
          <w:sz w:val="28"/>
          <w:szCs w:val="28"/>
          <w:lang w:val="uk-UA"/>
        </w:rPr>
        <w:t>фінансового інструменту</w:t>
      </w:r>
      <w:r w:rsidR="00AA5AFB" w:rsidRPr="008D40E2">
        <w:rPr>
          <w:sz w:val="28"/>
          <w:szCs w:val="28"/>
          <w:lang w:val="uk-UA"/>
        </w:rPr>
        <w:t xml:space="preserve"> </w:t>
      </w:r>
      <w:r w:rsidR="005412BB" w:rsidRPr="008D40E2">
        <w:rPr>
          <w:sz w:val="28"/>
          <w:szCs w:val="28"/>
          <w:lang w:val="uk-UA"/>
        </w:rPr>
        <w:t>під час зн</w:t>
      </w:r>
      <w:r>
        <w:rPr>
          <w:sz w:val="28"/>
          <w:szCs w:val="28"/>
          <w:lang w:val="uk-UA"/>
        </w:rPr>
        <w:t>иження його ринкової вартості, яка</w:t>
      </w:r>
      <w:r w:rsidR="005412BB" w:rsidRPr="008D40E2">
        <w:rPr>
          <w:sz w:val="28"/>
          <w:szCs w:val="28"/>
          <w:lang w:val="uk-UA"/>
        </w:rPr>
        <w:t xml:space="preserve"> несе за собою часткову втрату первинного капіталу,</w:t>
      </w:r>
      <w:r w:rsidR="00AA5AFB" w:rsidRPr="008D40E2">
        <w:rPr>
          <w:sz w:val="28"/>
          <w:szCs w:val="28"/>
          <w:lang w:val="uk-UA"/>
        </w:rPr>
        <w:t xml:space="preserve"> податкові відрахування, </w:t>
      </w:r>
      <w:r>
        <w:rPr>
          <w:sz w:val="28"/>
          <w:szCs w:val="28"/>
          <w:lang w:val="uk-UA"/>
        </w:rPr>
        <w:t>сплату</w:t>
      </w:r>
      <w:r w:rsidR="005412BB" w:rsidRPr="008D40E2">
        <w:rPr>
          <w:sz w:val="28"/>
          <w:szCs w:val="28"/>
          <w:lang w:val="uk-UA"/>
        </w:rPr>
        <w:t xml:space="preserve"> послуг посередників тощо</w:t>
      </w:r>
      <w:r w:rsidR="00BD25B3" w:rsidRPr="008D40E2">
        <w:rPr>
          <w:sz w:val="28"/>
          <w:szCs w:val="28"/>
          <w:lang w:val="uk-UA"/>
        </w:rPr>
        <w:t xml:space="preserve"> </w:t>
      </w:r>
      <w:r w:rsidR="009A0F91" w:rsidRPr="009A0F91">
        <w:rPr>
          <w:sz w:val="28"/>
          <w:szCs w:val="32"/>
          <w:lang w:val="uk-UA"/>
        </w:rPr>
        <w:t>[</w:t>
      </w:r>
      <w:r w:rsidR="009A0F91" w:rsidRPr="009A0F91">
        <w:rPr>
          <w:sz w:val="28"/>
          <w:szCs w:val="32"/>
          <w:lang w:val="en-US"/>
        </w:rPr>
        <w:fldChar w:fldCharType="begin"/>
      </w:r>
      <w:r w:rsidR="009A0F91" w:rsidRPr="009A0F91">
        <w:rPr>
          <w:sz w:val="28"/>
          <w:szCs w:val="32"/>
          <w:lang w:val="uk-UA"/>
        </w:rPr>
        <w:instrText xml:space="preserve"> </w:instrText>
      </w:r>
      <w:r w:rsidR="009A0F91" w:rsidRPr="009A0F91">
        <w:rPr>
          <w:sz w:val="28"/>
          <w:szCs w:val="32"/>
          <w:lang w:val="en-US"/>
        </w:rPr>
        <w:instrText>REF</w:instrText>
      </w:r>
      <w:r w:rsidR="009A0F91" w:rsidRPr="009A0F91">
        <w:rPr>
          <w:sz w:val="28"/>
          <w:szCs w:val="32"/>
          <w:lang w:val="uk-UA"/>
        </w:rPr>
        <w:instrText xml:space="preserve"> Пересада \</w:instrText>
      </w:r>
      <w:r w:rsidR="009A0F91" w:rsidRPr="009A0F91">
        <w:rPr>
          <w:sz w:val="28"/>
          <w:szCs w:val="32"/>
          <w:lang w:val="en-US"/>
        </w:rPr>
        <w:instrText>r</w:instrText>
      </w:r>
      <w:r w:rsidR="009A0F91" w:rsidRPr="009A0F91">
        <w:rPr>
          <w:sz w:val="28"/>
          <w:szCs w:val="32"/>
          <w:lang w:val="uk-UA"/>
        </w:rPr>
        <w:instrText xml:space="preserve"> \</w:instrText>
      </w:r>
      <w:r w:rsidR="009A0F91" w:rsidRPr="009A0F91">
        <w:rPr>
          <w:sz w:val="28"/>
          <w:szCs w:val="32"/>
          <w:lang w:val="en-US"/>
        </w:rPr>
        <w:instrText>h</w:instrText>
      </w:r>
      <w:r w:rsidR="009A0F91" w:rsidRPr="009A0F91">
        <w:rPr>
          <w:sz w:val="28"/>
          <w:szCs w:val="32"/>
          <w:lang w:val="uk-UA"/>
        </w:rPr>
        <w:instrText xml:space="preserve"> </w:instrText>
      </w:r>
      <w:r w:rsidR="009A0F91" w:rsidRPr="00085290">
        <w:rPr>
          <w:sz w:val="28"/>
          <w:szCs w:val="32"/>
          <w:lang w:val="uk-UA"/>
        </w:rPr>
        <w:instrText xml:space="preserve"> \* </w:instrText>
      </w:r>
      <w:r w:rsidR="009A0F91">
        <w:rPr>
          <w:sz w:val="28"/>
          <w:szCs w:val="32"/>
          <w:lang w:val="en-US"/>
        </w:rPr>
        <w:instrText>MERGEFORMAT</w:instrText>
      </w:r>
      <w:r w:rsidR="009A0F91" w:rsidRPr="00085290">
        <w:rPr>
          <w:sz w:val="28"/>
          <w:szCs w:val="32"/>
          <w:lang w:val="uk-UA"/>
        </w:rPr>
        <w:instrText xml:space="preserve"> </w:instrText>
      </w:r>
      <w:r w:rsidR="009A0F91" w:rsidRPr="009A0F91">
        <w:rPr>
          <w:sz w:val="28"/>
          <w:szCs w:val="32"/>
          <w:lang w:val="en-US"/>
        </w:rPr>
      </w:r>
      <w:r w:rsidR="009A0F91" w:rsidRPr="009A0F91">
        <w:rPr>
          <w:sz w:val="28"/>
          <w:szCs w:val="32"/>
          <w:lang w:val="en-US"/>
        </w:rPr>
        <w:fldChar w:fldCharType="separate"/>
      </w:r>
      <w:r w:rsidR="00BA716F" w:rsidRPr="00BA716F">
        <w:rPr>
          <w:sz w:val="28"/>
          <w:szCs w:val="32"/>
          <w:lang w:val="uk-UA"/>
        </w:rPr>
        <w:t>23</w:t>
      </w:r>
      <w:r w:rsidR="009A0F91" w:rsidRPr="009A0F91">
        <w:rPr>
          <w:sz w:val="28"/>
          <w:szCs w:val="32"/>
          <w:lang w:val="en-US"/>
        </w:rPr>
        <w:fldChar w:fldCharType="end"/>
      </w:r>
      <w:r w:rsidR="009A0F91" w:rsidRPr="009A0F91">
        <w:rPr>
          <w:sz w:val="28"/>
          <w:szCs w:val="32"/>
          <w:lang w:val="uk-UA"/>
        </w:rPr>
        <w:t>, с. 350]</w:t>
      </w:r>
      <w:r w:rsidR="00555309" w:rsidRPr="00555309">
        <w:rPr>
          <w:sz w:val="28"/>
          <w:szCs w:val="32"/>
          <w:lang w:val="uk-UA"/>
        </w:rPr>
        <w:t xml:space="preserve">. </w:t>
      </w:r>
    </w:p>
    <w:p w14:paraId="5FACD7A7" w14:textId="36A13ABF" w:rsidR="005412BB" w:rsidRPr="008D40E2" w:rsidRDefault="00FF551E" w:rsidP="003A227D">
      <w:pPr>
        <w:spacing w:line="360" w:lineRule="auto"/>
        <w:ind w:left="113" w:right="113" w:firstLine="709"/>
        <w:jc w:val="both"/>
        <w:rPr>
          <w:color w:val="FF0000"/>
          <w:sz w:val="28"/>
          <w:szCs w:val="28"/>
          <w:lang w:val="uk-UA"/>
        </w:rPr>
      </w:pPr>
      <w:r>
        <w:rPr>
          <w:sz w:val="28"/>
          <w:szCs w:val="28"/>
          <w:lang w:val="uk-UA"/>
        </w:rPr>
        <w:t>О</w:t>
      </w:r>
      <w:r w:rsidR="00BD25B3" w:rsidRPr="008D40E2">
        <w:rPr>
          <w:sz w:val="28"/>
          <w:szCs w:val="28"/>
          <w:lang w:val="uk-UA"/>
        </w:rPr>
        <w:t>сновні показники ліквідності</w:t>
      </w:r>
      <w:r w:rsidR="000D13B2" w:rsidRPr="008D40E2">
        <w:rPr>
          <w:sz w:val="28"/>
          <w:szCs w:val="28"/>
          <w:lang w:val="uk-UA"/>
        </w:rPr>
        <w:t xml:space="preserve"> –</w:t>
      </w:r>
      <w:r w:rsidR="00D525C5">
        <w:rPr>
          <w:sz w:val="28"/>
          <w:szCs w:val="28"/>
          <w:lang w:val="uk-UA"/>
        </w:rPr>
        <w:t xml:space="preserve"> рівень у</w:t>
      </w:r>
      <w:r w:rsidR="00BD25B3" w:rsidRPr="008D40E2">
        <w:rPr>
          <w:sz w:val="28"/>
          <w:szCs w:val="28"/>
          <w:lang w:val="uk-UA"/>
        </w:rPr>
        <w:t>трат при реалізації цінних паперів та термін реалізації</w:t>
      </w:r>
      <w:r w:rsidR="000D13B2" w:rsidRPr="008D40E2">
        <w:rPr>
          <w:sz w:val="28"/>
          <w:szCs w:val="28"/>
          <w:lang w:val="uk-UA"/>
        </w:rPr>
        <w:t xml:space="preserve"> –</w:t>
      </w:r>
      <w:r w:rsidR="009A0F91">
        <w:rPr>
          <w:sz w:val="28"/>
          <w:szCs w:val="28"/>
          <w:lang w:val="uk-UA"/>
        </w:rPr>
        <w:t xml:space="preserve"> </w:t>
      </w:r>
      <w:r w:rsidR="00B00BE1" w:rsidRPr="008D40E2">
        <w:rPr>
          <w:sz w:val="28"/>
          <w:szCs w:val="28"/>
          <w:lang w:val="uk-UA"/>
        </w:rPr>
        <w:t>обернено пропорційні</w:t>
      </w:r>
      <w:r w:rsidR="00BD25B3" w:rsidRPr="008D40E2">
        <w:rPr>
          <w:sz w:val="28"/>
          <w:szCs w:val="28"/>
          <w:lang w:val="uk-UA"/>
        </w:rPr>
        <w:t xml:space="preserve">. </w:t>
      </w:r>
      <w:r>
        <w:rPr>
          <w:sz w:val="28"/>
          <w:szCs w:val="28"/>
          <w:lang w:val="uk-UA"/>
        </w:rPr>
        <w:t>З</w:t>
      </w:r>
      <w:r w:rsidR="00B9361A" w:rsidRPr="008D40E2">
        <w:rPr>
          <w:sz w:val="28"/>
          <w:szCs w:val="28"/>
          <w:lang w:val="uk-UA"/>
        </w:rPr>
        <w:t xml:space="preserve">а </w:t>
      </w:r>
      <w:r w:rsidR="000D13B2" w:rsidRPr="008D40E2">
        <w:rPr>
          <w:sz w:val="28"/>
          <w:szCs w:val="28"/>
          <w:lang w:val="uk-UA"/>
        </w:rPr>
        <w:t xml:space="preserve">згоди інвестора понести більший рівень втрат під час реалізації цінних паперів, він матиме можливість реалізувати останні швидше, і навпаки </w:t>
      </w:r>
      <w:r w:rsidR="009A0F91" w:rsidRPr="009A0F91">
        <w:rPr>
          <w:sz w:val="28"/>
          <w:szCs w:val="32"/>
          <w:lang w:val="uk-UA"/>
        </w:rPr>
        <w:t>[</w:t>
      </w:r>
      <w:r w:rsidR="009A0F91" w:rsidRPr="009A0F91">
        <w:rPr>
          <w:sz w:val="28"/>
          <w:szCs w:val="32"/>
          <w:lang w:val="en-US"/>
        </w:rPr>
        <w:fldChar w:fldCharType="begin"/>
      </w:r>
      <w:r w:rsidR="009A0F91" w:rsidRPr="009A0F91">
        <w:rPr>
          <w:sz w:val="28"/>
          <w:szCs w:val="32"/>
          <w:lang w:val="uk-UA"/>
        </w:rPr>
        <w:instrText xml:space="preserve"> </w:instrText>
      </w:r>
      <w:r w:rsidR="009A0F91" w:rsidRPr="009A0F91">
        <w:rPr>
          <w:sz w:val="28"/>
          <w:szCs w:val="32"/>
          <w:lang w:val="en-US"/>
        </w:rPr>
        <w:instrText>REF</w:instrText>
      </w:r>
      <w:r w:rsidR="009A0F91" w:rsidRPr="009A0F91">
        <w:rPr>
          <w:sz w:val="28"/>
          <w:szCs w:val="32"/>
          <w:lang w:val="uk-UA"/>
        </w:rPr>
        <w:instrText xml:space="preserve"> Пересада \</w:instrText>
      </w:r>
      <w:r w:rsidR="009A0F91" w:rsidRPr="009A0F91">
        <w:rPr>
          <w:sz w:val="28"/>
          <w:szCs w:val="32"/>
          <w:lang w:val="en-US"/>
        </w:rPr>
        <w:instrText>r</w:instrText>
      </w:r>
      <w:r w:rsidR="009A0F91" w:rsidRPr="009A0F91">
        <w:rPr>
          <w:sz w:val="28"/>
          <w:szCs w:val="32"/>
          <w:lang w:val="uk-UA"/>
        </w:rPr>
        <w:instrText xml:space="preserve"> \</w:instrText>
      </w:r>
      <w:r w:rsidR="009A0F91" w:rsidRPr="009A0F91">
        <w:rPr>
          <w:sz w:val="28"/>
          <w:szCs w:val="32"/>
          <w:lang w:val="en-US"/>
        </w:rPr>
        <w:instrText>h</w:instrText>
      </w:r>
      <w:r w:rsidR="009A0F91" w:rsidRPr="009A0F91">
        <w:rPr>
          <w:sz w:val="28"/>
          <w:szCs w:val="32"/>
          <w:lang w:val="uk-UA"/>
        </w:rPr>
        <w:instrText xml:space="preserve">  \* </w:instrText>
      </w:r>
      <w:r w:rsidR="009A0F91">
        <w:rPr>
          <w:sz w:val="28"/>
          <w:szCs w:val="32"/>
          <w:lang w:val="en-US"/>
        </w:rPr>
        <w:instrText>MERGEFORMAT</w:instrText>
      </w:r>
      <w:r w:rsidR="009A0F91" w:rsidRPr="009A0F91">
        <w:rPr>
          <w:sz w:val="28"/>
          <w:szCs w:val="32"/>
          <w:lang w:val="uk-UA"/>
        </w:rPr>
        <w:instrText xml:space="preserve"> </w:instrText>
      </w:r>
      <w:r w:rsidR="009A0F91" w:rsidRPr="009A0F91">
        <w:rPr>
          <w:sz w:val="28"/>
          <w:szCs w:val="32"/>
          <w:lang w:val="en-US"/>
        </w:rPr>
      </w:r>
      <w:r w:rsidR="009A0F91" w:rsidRPr="009A0F91">
        <w:rPr>
          <w:sz w:val="28"/>
          <w:szCs w:val="32"/>
          <w:lang w:val="en-US"/>
        </w:rPr>
        <w:fldChar w:fldCharType="separate"/>
      </w:r>
      <w:r w:rsidR="00BA716F" w:rsidRPr="00BA716F">
        <w:rPr>
          <w:sz w:val="28"/>
          <w:szCs w:val="32"/>
          <w:lang w:val="uk-UA"/>
        </w:rPr>
        <w:t>23</w:t>
      </w:r>
      <w:r w:rsidR="009A0F91" w:rsidRPr="009A0F91">
        <w:rPr>
          <w:sz w:val="28"/>
          <w:szCs w:val="32"/>
          <w:lang w:val="en-US"/>
        </w:rPr>
        <w:fldChar w:fldCharType="end"/>
      </w:r>
      <w:r w:rsidR="009A0F91" w:rsidRPr="009A0F91">
        <w:rPr>
          <w:sz w:val="28"/>
          <w:szCs w:val="32"/>
          <w:lang w:val="uk-UA"/>
        </w:rPr>
        <w:t>, с. 350]</w:t>
      </w:r>
      <w:r w:rsidR="00D525C5">
        <w:rPr>
          <w:sz w:val="28"/>
          <w:szCs w:val="32"/>
          <w:lang w:val="uk-UA"/>
        </w:rPr>
        <w:t xml:space="preserve">. </w:t>
      </w:r>
      <w:r w:rsidR="00D525C5">
        <w:rPr>
          <w:sz w:val="28"/>
          <w:szCs w:val="28"/>
          <w:lang w:val="uk-UA"/>
        </w:rPr>
        <w:t>Най</w:t>
      </w:r>
      <w:r w:rsidR="00BD25B3" w:rsidRPr="008D40E2">
        <w:rPr>
          <w:sz w:val="28"/>
          <w:szCs w:val="28"/>
          <w:lang w:val="uk-UA"/>
        </w:rPr>
        <w:t>ліквідн</w:t>
      </w:r>
      <w:r w:rsidR="00D525C5">
        <w:rPr>
          <w:sz w:val="28"/>
          <w:szCs w:val="28"/>
          <w:lang w:val="uk-UA"/>
        </w:rPr>
        <w:t xml:space="preserve">іші </w:t>
      </w:r>
      <w:r w:rsidR="00EC4690">
        <w:rPr>
          <w:sz w:val="28"/>
          <w:szCs w:val="28"/>
          <w:lang w:val="uk-UA"/>
        </w:rPr>
        <w:t>–</w:t>
      </w:r>
      <w:r w:rsidR="00D525C5">
        <w:rPr>
          <w:sz w:val="28"/>
          <w:szCs w:val="28"/>
          <w:lang w:val="uk-UA"/>
        </w:rPr>
        <w:t xml:space="preserve"> </w:t>
      </w:r>
      <w:r w:rsidR="00BD25B3" w:rsidRPr="008D40E2">
        <w:rPr>
          <w:sz w:val="28"/>
          <w:szCs w:val="28"/>
          <w:lang w:val="uk-UA"/>
        </w:rPr>
        <w:t>високонадійні державні фінансові інструменти, які характе</w:t>
      </w:r>
      <w:r w:rsidR="00B00BE1" w:rsidRPr="008D40E2">
        <w:rPr>
          <w:sz w:val="28"/>
          <w:szCs w:val="28"/>
          <w:lang w:val="uk-UA"/>
        </w:rPr>
        <w:t xml:space="preserve">ризуються низьким рівнем </w:t>
      </w:r>
      <w:r w:rsidR="00B00BE1" w:rsidRPr="008D40E2">
        <w:rPr>
          <w:color w:val="000000" w:themeColor="text1"/>
          <w:sz w:val="28"/>
          <w:szCs w:val="28"/>
          <w:lang w:val="uk-UA"/>
        </w:rPr>
        <w:t xml:space="preserve">доходу, </w:t>
      </w:r>
      <w:r w:rsidR="00550861" w:rsidRPr="008D40E2">
        <w:rPr>
          <w:color w:val="000000" w:themeColor="text1"/>
          <w:sz w:val="28"/>
          <w:szCs w:val="28"/>
          <w:lang w:val="uk-UA"/>
        </w:rPr>
        <w:t xml:space="preserve">наприклад, державні облігації з коротким терміном погашення, тобто фінансові інструменти, які видані державою з метою залучення грошей на короткий термін (менше </w:t>
      </w:r>
      <w:r w:rsidR="001B7B4D">
        <w:rPr>
          <w:color w:val="000000" w:themeColor="text1"/>
          <w:sz w:val="28"/>
          <w:szCs w:val="28"/>
          <w:lang w:val="uk-UA"/>
        </w:rPr>
        <w:t>1</w:t>
      </w:r>
      <w:r w:rsidR="00550861" w:rsidRPr="008D40E2">
        <w:rPr>
          <w:color w:val="000000" w:themeColor="text1"/>
          <w:sz w:val="28"/>
          <w:szCs w:val="28"/>
          <w:lang w:val="uk-UA"/>
        </w:rPr>
        <w:t xml:space="preserve"> року). </w:t>
      </w:r>
    </w:p>
    <w:p w14:paraId="295F7095" w14:textId="68A274B9" w:rsidR="000F2DD7" w:rsidRPr="00EC4690" w:rsidRDefault="0011685E" w:rsidP="00EC4690">
      <w:pPr>
        <w:spacing w:line="360" w:lineRule="auto"/>
        <w:ind w:left="113" w:right="113" w:firstLine="709"/>
        <w:jc w:val="both"/>
        <w:rPr>
          <w:sz w:val="28"/>
          <w:szCs w:val="28"/>
          <w:lang w:val="uk-UA"/>
        </w:rPr>
      </w:pPr>
      <w:r w:rsidRPr="008D40E2">
        <w:rPr>
          <w:sz w:val="28"/>
          <w:szCs w:val="28"/>
          <w:lang w:val="uk-UA"/>
        </w:rPr>
        <w:t>Та</w:t>
      </w:r>
      <w:r w:rsidR="001B60FF" w:rsidRPr="008D40E2">
        <w:rPr>
          <w:sz w:val="28"/>
          <w:szCs w:val="28"/>
          <w:lang w:val="uk-UA"/>
        </w:rPr>
        <w:t xml:space="preserve"> жоден цінний папір не може відповідати вимогам інвестора щодо </w:t>
      </w:r>
      <w:r w:rsidRPr="008D40E2">
        <w:rPr>
          <w:sz w:val="28"/>
          <w:szCs w:val="28"/>
          <w:lang w:val="uk-UA"/>
        </w:rPr>
        <w:t>даних</w:t>
      </w:r>
      <w:r w:rsidR="001B60FF" w:rsidRPr="008D40E2">
        <w:rPr>
          <w:sz w:val="28"/>
          <w:szCs w:val="28"/>
          <w:lang w:val="uk-UA"/>
        </w:rPr>
        <w:t xml:space="preserve"> показників </w:t>
      </w:r>
      <w:r w:rsidRPr="008D40E2">
        <w:rPr>
          <w:sz w:val="28"/>
          <w:szCs w:val="28"/>
          <w:lang w:val="uk-UA"/>
        </w:rPr>
        <w:t>повною мірою. Ц</w:t>
      </w:r>
      <w:r w:rsidR="001B60FF" w:rsidRPr="008D40E2">
        <w:rPr>
          <w:sz w:val="28"/>
          <w:szCs w:val="28"/>
          <w:lang w:val="uk-UA"/>
        </w:rPr>
        <w:t xml:space="preserve">інний папір з </w:t>
      </w:r>
      <w:r w:rsidR="0006016D" w:rsidRPr="008D40E2">
        <w:rPr>
          <w:sz w:val="28"/>
          <w:szCs w:val="28"/>
          <w:lang w:val="uk-UA"/>
        </w:rPr>
        <w:t xml:space="preserve">високим ступенем безпеки матиме низьку доходність, а папір з високою доходністю матиме високий ступінь ризику. </w:t>
      </w:r>
      <w:r w:rsidR="00FF551E">
        <w:rPr>
          <w:sz w:val="28"/>
          <w:szCs w:val="28"/>
          <w:lang w:val="uk-UA"/>
        </w:rPr>
        <w:t>Д</w:t>
      </w:r>
      <w:r w:rsidR="0006016D" w:rsidRPr="008D40E2">
        <w:rPr>
          <w:sz w:val="28"/>
          <w:szCs w:val="28"/>
          <w:lang w:val="uk-UA"/>
        </w:rPr>
        <w:t xml:space="preserve">ля отримання бажаних результатів потрібно уміло маневрувати між </w:t>
      </w:r>
      <w:r w:rsidR="00925C56" w:rsidRPr="008D40E2">
        <w:rPr>
          <w:sz w:val="28"/>
          <w:szCs w:val="28"/>
          <w:lang w:val="uk-UA"/>
        </w:rPr>
        <w:t>критеріями портфеля</w:t>
      </w:r>
      <w:r w:rsidR="0006016D" w:rsidRPr="008D40E2">
        <w:rPr>
          <w:sz w:val="28"/>
          <w:szCs w:val="28"/>
          <w:lang w:val="uk-UA"/>
        </w:rPr>
        <w:t xml:space="preserve"> за допомогою ефективно</w:t>
      </w:r>
      <w:r w:rsidR="00925C56" w:rsidRPr="008D40E2">
        <w:rPr>
          <w:sz w:val="28"/>
          <w:szCs w:val="28"/>
          <w:lang w:val="uk-UA"/>
        </w:rPr>
        <w:t xml:space="preserve">го </w:t>
      </w:r>
      <w:r w:rsidR="0006016D" w:rsidRPr="008D40E2">
        <w:rPr>
          <w:sz w:val="28"/>
          <w:szCs w:val="28"/>
          <w:lang w:val="uk-UA"/>
        </w:rPr>
        <w:t xml:space="preserve">портфельного менеджменту. </w:t>
      </w:r>
      <w:r w:rsidR="00FF551E">
        <w:rPr>
          <w:sz w:val="28"/>
          <w:szCs w:val="28"/>
          <w:lang w:val="uk-UA"/>
        </w:rPr>
        <w:t>М</w:t>
      </w:r>
      <w:r w:rsidR="000526BF" w:rsidRPr="008D40E2">
        <w:rPr>
          <w:sz w:val="28"/>
          <w:szCs w:val="28"/>
          <w:lang w:val="uk-UA"/>
        </w:rPr>
        <w:t xml:space="preserve">оделі побудови та управління портфелем цінних паперів з урахуванням ключових показників портфельного менеджменту будуть детально розглянуті у наступному розділі. </w:t>
      </w:r>
      <w:bookmarkStart w:id="7" w:name="_Toc136038843"/>
    </w:p>
    <w:p w14:paraId="36FF6C9C" w14:textId="3FF63B20" w:rsidR="00C04D4D" w:rsidRDefault="00060DCE" w:rsidP="00EC4690">
      <w:pPr>
        <w:pStyle w:val="1"/>
        <w:spacing w:before="0" w:line="360" w:lineRule="auto"/>
        <w:rPr>
          <w:b/>
          <w:bCs/>
          <w:lang w:val="uk-UA"/>
        </w:rPr>
      </w:pPr>
      <w:r w:rsidRPr="006F6679">
        <w:rPr>
          <w:b/>
          <w:bCs/>
          <w:lang w:val="uk-UA"/>
        </w:rPr>
        <w:t>РОЗДІЛ 2. МЕТОДИКА ФОРМУВАННЯ ТА АНАЛІЗУ ОПТИМАЛЬНОГО ПОРТФЕЛЯ ЦІННИХ ПАПЕРІВ</w:t>
      </w:r>
    </w:p>
    <w:p w14:paraId="1C28D163" w14:textId="6B6C5B82" w:rsidR="003A553B" w:rsidRPr="003A553B" w:rsidRDefault="00060DCE" w:rsidP="00C04D4D">
      <w:pPr>
        <w:pStyle w:val="1"/>
        <w:spacing w:before="0" w:line="360" w:lineRule="auto"/>
        <w:rPr>
          <w:b/>
          <w:bCs/>
          <w:color w:val="FFFFFF" w:themeColor="background1"/>
          <w:lang w:val="uk-UA"/>
        </w:rPr>
      </w:pPr>
      <w:r w:rsidRPr="006F6679">
        <w:rPr>
          <w:b/>
          <w:bCs/>
          <w:color w:val="FFFFFF" w:themeColor="background1"/>
          <w:lang w:val="uk-UA"/>
        </w:rPr>
        <w:t>.</w:t>
      </w:r>
      <w:bookmarkEnd w:id="7"/>
      <w:r w:rsidRPr="006F6679">
        <w:rPr>
          <w:b/>
          <w:bCs/>
          <w:color w:val="FFFFFF" w:themeColor="background1"/>
          <w:lang w:val="uk-UA"/>
        </w:rPr>
        <w:t xml:space="preserve"> </w:t>
      </w:r>
    </w:p>
    <w:p w14:paraId="64F5814E" w14:textId="77777777" w:rsidR="00F71D7E" w:rsidRDefault="00060DCE" w:rsidP="00C04D4D">
      <w:pPr>
        <w:pStyle w:val="2"/>
        <w:spacing w:before="0" w:line="360" w:lineRule="auto"/>
        <w:ind w:firstLine="851"/>
        <w:jc w:val="both"/>
        <w:rPr>
          <w:lang w:val="uk-UA"/>
        </w:rPr>
      </w:pPr>
      <w:bookmarkStart w:id="8" w:name="_Toc136038844"/>
      <w:r w:rsidRPr="008D40E2">
        <w:rPr>
          <w:lang w:val="uk-UA"/>
        </w:rPr>
        <w:t xml:space="preserve">2.1. Основні </w:t>
      </w:r>
      <w:r w:rsidR="00BF49B7" w:rsidRPr="008D40E2">
        <w:rPr>
          <w:lang w:val="uk-UA"/>
        </w:rPr>
        <w:t xml:space="preserve">оптимізаційні </w:t>
      </w:r>
      <w:r w:rsidRPr="008D40E2">
        <w:rPr>
          <w:lang w:val="uk-UA"/>
        </w:rPr>
        <w:t>моделі побудови портфеля цінних паперів.</w:t>
      </w:r>
      <w:bookmarkEnd w:id="8"/>
      <w:r w:rsidRPr="008D40E2">
        <w:rPr>
          <w:lang w:val="uk-UA"/>
        </w:rPr>
        <w:t xml:space="preserve"> </w:t>
      </w:r>
    </w:p>
    <w:p w14:paraId="396E6BF9" w14:textId="77777777" w:rsidR="006F6679" w:rsidRPr="006F6679" w:rsidRDefault="006F6679" w:rsidP="006F6679">
      <w:pPr>
        <w:spacing w:line="360" w:lineRule="auto"/>
        <w:rPr>
          <w:lang w:val="uk-UA"/>
        </w:rPr>
      </w:pPr>
    </w:p>
    <w:p w14:paraId="5C30F2BE" w14:textId="70A04BDF" w:rsidR="00060DCE" w:rsidRPr="00EA3F7A" w:rsidRDefault="00060DCE" w:rsidP="006F6679">
      <w:pPr>
        <w:pStyle w:val="a3"/>
        <w:tabs>
          <w:tab w:val="left" w:pos="1134"/>
        </w:tabs>
        <w:spacing w:line="360" w:lineRule="auto"/>
        <w:ind w:left="113" w:right="113" w:firstLine="709"/>
        <w:jc w:val="both"/>
        <w:rPr>
          <w:szCs w:val="28"/>
          <w:lang w:val="uk-UA"/>
        </w:rPr>
      </w:pPr>
      <w:r w:rsidRPr="008D40E2">
        <w:rPr>
          <w:szCs w:val="28"/>
          <w:lang w:val="uk-UA"/>
        </w:rPr>
        <w:t xml:space="preserve">У </w:t>
      </w:r>
      <w:r w:rsidR="00F2371B" w:rsidRPr="008D40E2">
        <w:rPr>
          <w:szCs w:val="28"/>
          <w:lang w:val="uk-UA"/>
        </w:rPr>
        <w:t>фінансовій галузі</w:t>
      </w:r>
      <w:r w:rsidR="00D106ED">
        <w:rPr>
          <w:szCs w:val="28"/>
          <w:lang w:val="uk-UA"/>
        </w:rPr>
        <w:t xml:space="preserve"> інвестиційний портфель </w:t>
      </w:r>
      <w:r w:rsidR="00EA3F7A">
        <w:rPr>
          <w:szCs w:val="28"/>
          <w:lang w:val="uk-UA"/>
        </w:rPr>
        <w:t>–</w:t>
      </w:r>
      <w:r w:rsidR="00D106ED">
        <w:rPr>
          <w:szCs w:val="28"/>
          <w:lang w:val="uk-UA"/>
        </w:rPr>
        <w:t xml:space="preserve"> це ключовий інструмент</w:t>
      </w:r>
      <w:r w:rsidRPr="008D40E2">
        <w:rPr>
          <w:szCs w:val="28"/>
          <w:lang w:val="uk-UA"/>
        </w:rPr>
        <w:t xml:space="preserve"> для забезпечення збалансованого розподілу ризику та отримання максимального прибутку в умовах невизначеності. Для досягнення цієї мети інвестори повинні використовувати оптимальний підхід до формування портфеля, який базується на використанні різних моделей</w:t>
      </w:r>
      <w:r w:rsidR="00B00BE1" w:rsidRPr="008D40E2">
        <w:rPr>
          <w:szCs w:val="28"/>
          <w:lang w:val="uk-UA"/>
        </w:rPr>
        <w:t>.</w:t>
      </w:r>
      <w:r w:rsidRPr="008D40E2">
        <w:rPr>
          <w:szCs w:val="28"/>
          <w:lang w:val="uk-UA"/>
        </w:rPr>
        <w:t xml:space="preserve"> </w:t>
      </w:r>
      <w:r w:rsidR="00B00BE1" w:rsidRPr="008D40E2">
        <w:rPr>
          <w:szCs w:val="28"/>
          <w:lang w:val="uk-UA"/>
        </w:rPr>
        <w:t xml:space="preserve">Це </w:t>
      </w:r>
      <w:r w:rsidR="00EC4690">
        <w:rPr>
          <w:szCs w:val="28"/>
          <w:lang w:val="uk-UA"/>
        </w:rPr>
        <w:t>–</w:t>
      </w:r>
      <w:r w:rsidRPr="008D40E2">
        <w:rPr>
          <w:szCs w:val="28"/>
          <w:lang w:val="uk-UA"/>
        </w:rPr>
        <w:t xml:space="preserve"> </w:t>
      </w:r>
      <w:r w:rsidR="00B00BE1" w:rsidRPr="008D40E2">
        <w:rPr>
          <w:szCs w:val="28"/>
          <w:lang w:val="uk-UA"/>
        </w:rPr>
        <w:t>фундамент</w:t>
      </w:r>
      <w:r w:rsidRPr="008D40E2">
        <w:rPr>
          <w:szCs w:val="28"/>
          <w:lang w:val="uk-UA"/>
        </w:rPr>
        <w:t xml:space="preserve"> для визначення оптимального розподілу активів у портфелях на основі власних інвестиційних цілей, толерантності до ризику та ринкових умов. Розуміючи фундаментальні принципи побудови портфеля,</w:t>
      </w:r>
      <w:r w:rsidR="00B00BE1" w:rsidRPr="008D40E2">
        <w:rPr>
          <w:szCs w:val="28"/>
          <w:lang w:val="uk-UA"/>
        </w:rPr>
        <w:t xml:space="preserve"> інвестори можуть приймати</w:t>
      </w:r>
      <w:r w:rsidR="003E0E2C" w:rsidRPr="008D40E2">
        <w:rPr>
          <w:szCs w:val="28"/>
          <w:lang w:val="uk-UA"/>
        </w:rPr>
        <w:t xml:space="preserve"> обґрунтовані</w:t>
      </w:r>
      <w:r w:rsidR="00D106ED">
        <w:rPr>
          <w:szCs w:val="28"/>
          <w:lang w:val="uk-UA"/>
        </w:rPr>
        <w:t>ші</w:t>
      </w:r>
      <w:r w:rsidRPr="008D40E2">
        <w:rPr>
          <w:szCs w:val="28"/>
          <w:lang w:val="uk-UA"/>
        </w:rPr>
        <w:t xml:space="preserve"> інвестиційні рішення та ефективніше досягати своїх фінансових цілей.</w:t>
      </w:r>
    </w:p>
    <w:p w14:paraId="5CDD4135" w14:textId="77777777" w:rsidR="00A95378" w:rsidRPr="008D40E2" w:rsidRDefault="005C6201" w:rsidP="003A227D">
      <w:pPr>
        <w:pStyle w:val="a3"/>
        <w:tabs>
          <w:tab w:val="left" w:pos="1134"/>
        </w:tabs>
        <w:spacing w:line="360" w:lineRule="auto"/>
        <w:ind w:left="113" w:right="113" w:firstLine="709"/>
        <w:jc w:val="both"/>
        <w:rPr>
          <w:szCs w:val="28"/>
          <w:lang w:val="uk-UA"/>
        </w:rPr>
      </w:pPr>
      <w:r w:rsidRPr="008D40E2">
        <w:rPr>
          <w:szCs w:val="28"/>
          <w:lang w:val="uk-UA"/>
        </w:rPr>
        <w:t xml:space="preserve">Отже, інвестор може створити свій інвестиційний портфель, який </w:t>
      </w:r>
      <w:r w:rsidR="001B5370" w:rsidRPr="008D40E2">
        <w:rPr>
          <w:szCs w:val="28"/>
          <w:lang w:val="uk-UA"/>
        </w:rPr>
        <w:t>складатиметься</w:t>
      </w:r>
      <w:r w:rsidRPr="008D40E2">
        <w:rPr>
          <w:szCs w:val="28"/>
          <w:lang w:val="uk-UA"/>
        </w:rPr>
        <w:t xml:space="preserve"> з цінних паперів одного </w:t>
      </w:r>
      <w:r w:rsidR="001B5370" w:rsidRPr="008D40E2">
        <w:rPr>
          <w:szCs w:val="28"/>
          <w:lang w:val="uk-UA"/>
        </w:rPr>
        <w:t>або декількох видів, враховуючи допустиме співвідношення доходності та ризику.</w:t>
      </w:r>
      <w:r w:rsidR="00A91B7B" w:rsidRPr="008D40E2">
        <w:rPr>
          <w:szCs w:val="28"/>
          <w:lang w:val="uk-UA"/>
        </w:rPr>
        <w:t xml:space="preserve"> </w:t>
      </w:r>
    </w:p>
    <w:p w14:paraId="2F1B7475" w14:textId="3F60BA35" w:rsidR="00A95378" w:rsidRPr="008D40E2" w:rsidRDefault="003E0E2C" w:rsidP="003A227D">
      <w:pPr>
        <w:pStyle w:val="a3"/>
        <w:tabs>
          <w:tab w:val="left" w:pos="1134"/>
        </w:tabs>
        <w:spacing w:line="360" w:lineRule="auto"/>
        <w:ind w:left="113" w:right="113" w:firstLine="709"/>
        <w:jc w:val="both"/>
        <w:rPr>
          <w:szCs w:val="28"/>
          <w:lang w:val="uk-UA"/>
        </w:rPr>
      </w:pPr>
      <w:r w:rsidRPr="008D40E2">
        <w:rPr>
          <w:color w:val="000000" w:themeColor="text1"/>
          <w:szCs w:val="28"/>
          <w:lang w:val="uk-UA"/>
        </w:rPr>
        <w:t xml:space="preserve">Згідно </w:t>
      </w:r>
      <w:r w:rsidR="00D106ED">
        <w:rPr>
          <w:color w:val="000000" w:themeColor="text1"/>
          <w:szCs w:val="28"/>
          <w:lang w:val="uk-UA"/>
        </w:rPr>
        <w:t xml:space="preserve">з </w:t>
      </w:r>
      <w:r w:rsidRPr="008D40E2">
        <w:rPr>
          <w:color w:val="000000" w:themeColor="text1"/>
          <w:szCs w:val="28"/>
          <w:lang w:val="uk-UA"/>
        </w:rPr>
        <w:t>матема</w:t>
      </w:r>
      <w:r w:rsidR="00D106ED">
        <w:rPr>
          <w:color w:val="000000" w:themeColor="text1"/>
          <w:szCs w:val="28"/>
          <w:lang w:val="uk-UA"/>
        </w:rPr>
        <w:t>тичним апаратом, розробленим</w:t>
      </w:r>
      <w:r w:rsidRPr="008D40E2">
        <w:rPr>
          <w:color w:val="000000" w:themeColor="text1"/>
          <w:szCs w:val="28"/>
          <w:lang w:val="uk-UA"/>
        </w:rPr>
        <w:t xml:space="preserve"> Г. Марковіцем у роботі «Вибір портфеля» </w:t>
      </w:r>
      <w:r w:rsidRPr="008D40E2">
        <w:rPr>
          <w:szCs w:val="28"/>
          <w:lang w:val="uk-UA"/>
        </w:rPr>
        <w:t>с</w:t>
      </w:r>
      <w:r w:rsidR="001A6C9A" w:rsidRPr="008D40E2">
        <w:rPr>
          <w:szCs w:val="28"/>
          <w:lang w:val="uk-UA"/>
        </w:rPr>
        <w:t>труктура портфеля цінних паперів</w:t>
      </w:r>
      <w:r w:rsidR="00EC3E28" w:rsidRPr="008D40E2">
        <w:rPr>
          <w:szCs w:val="28"/>
          <w:lang w:val="uk-UA"/>
        </w:rPr>
        <w:t xml:space="preserve"> (ПЦП)</w:t>
      </w:r>
      <w:r w:rsidR="001A6C9A" w:rsidRPr="008D40E2">
        <w:rPr>
          <w:szCs w:val="28"/>
          <w:lang w:val="uk-UA"/>
        </w:rPr>
        <w:t xml:space="preserve"> може бути визначена як відношення часток інвестицій у різні види цінних паперів</w:t>
      </w:r>
      <w:r w:rsidR="00EC3E28" w:rsidRPr="008D40E2">
        <w:rPr>
          <w:szCs w:val="28"/>
          <w:lang w:val="uk-UA"/>
        </w:rPr>
        <w:t xml:space="preserve"> (ЦП)</w:t>
      </w:r>
      <w:r w:rsidR="001A6C9A" w:rsidRPr="008D40E2">
        <w:rPr>
          <w:szCs w:val="28"/>
          <w:lang w:val="uk-UA"/>
        </w:rPr>
        <w:t>. Цю структуру можна математично виразити у вигляді вектор</w:t>
      </w:r>
      <w:r w:rsidR="00B00BE1" w:rsidRPr="008D40E2">
        <w:rPr>
          <w:szCs w:val="28"/>
          <w:lang w:val="uk-UA"/>
        </w:rPr>
        <w:t>а</w:t>
      </w:r>
      <w:r w:rsidR="001A6C9A" w:rsidRPr="008D40E2">
        <w:rPr>
          <w:szCs w:val="28"/>
          <w:lang w:val="uk-UA"/>
        </w:rPr>
        <w:t>,</w:t>
      </w:r>
      <w:r w:rsidR="00131602" w:rsidRPr="008D40E2">
        <w:rPr>
          <w:szCs w:val="28"/>
          <w:lang w:val="uk-UA"/>
        </w:rPr>
        <w:t xml:space="preserve"> у</w:t>
      </w:r>
      <w:r w:rsidR="001A6C9A" w:rsidRPr="008D40E2">
        <w:rPr>
          <w:szCs w:val="28"/>
          <w:lang w:val="uk-UA"/>
        </w:rPr>
        <w:t xml:space="preserve"> якому кожен елемент відповідає частці інвестицій у відповідний цінний папір. Це виглядає так: </w:t>
      </w:r>
      <w:r w:rsidR="00EC3E28" w:rsidRPr="008D40E2">
        <w:rPr>
          <w:szCs w:val="28"/>
          <w:lang w:val="uk-UA"/>
        </w:rPr>
        <w:t>X = {x</w:t>
      </w:r>
      <w:r w:rsidR="00EC3E28" w:rsidRPr="008D40E2">
        <w:rPr>
          <w:szCs w:val="28"/>
          <w:vertAlign w:val="subscript"/>
          <w:lang w:val="uk-UA"/>
        </w:rPr>
        <w:t>1</w:t>
      </w:r>
      <w:r w:rsidR="00EC3E28" w:rsidRPr="008D40E2">
        <w:rPr>
          <w:szCs w:val="28"/>
          <w:lang w:val="uk-UA"/>
        </w:rPr>
        <w:t>; ...; x</w:t>
      </w:r>
      <w:r w:rsidR="00EC3E28" w:rsidRPr="008D40E2">
        <w:rPr>
          <w:szCs w:val="28"/>
          <w:vertAlign w:val="subscript"/>
          <w:lang w:val="uk-UA"/>
        </w:rPr>
        <w:t>N</w:t>
      </w:r>
      <w:r w:rsidR="00EC3E28" w:rsidRPr="008D40E2">
        <w:rPr>
          <w:szCs w:val="28"/>
          <w:lang w:val="uk-UA"/>
        </w:rPr>
        <w:t>}</w:t>
      </w:r>
      <w:r w:rsidR="001A6C9A" w:rsidRPr="008D40E2">
        <w:rPr>
          <w:szCs w:val="28"/>
          <w:lang w:val="uk-UA"/>
        </w:rPr>
        <w:t xml:space="preserve">, де </w:t>
      </w:r>
      <w:r w:rsidR="00EC3E28" w:rsidRPr="008D40E2">
        <w:rPr>
          <w:szCs w:val="28"/>
          <w:lang w:val="uk-UA"/>
        </w:rPr>
        <w:t>x</w:t>
      </w:r>
      <w:r w:rsidR="00EC3E28" w:rsidRPr="008D40E2">
        <w:rPr>
          <w:szCs w:val="28"/>
          <w:vertAlign w:val="subscript"/>
          <w:lang w:val="uk-UA"/>
        </w:rPr>
        <w:t>1</w:t>
      </w:r>
      <w:r w:rsidR="00EC3E28" w:rsidRPr="008D40E2">
        <w:rPr>
          <w:szCs w:val="28"/>
          <w:lang w:val="uk-UA"/>
        </w:rPr>
        <w:t>; ...; x</w:t>
      </w:r>
      <w:r w:rsidR="00EC3E28" w:rsidRPr="008D40E2">
        <w:rPr>
          <w:szCs w:val="28"/>
          <w:vertAlign w:val="subscript"/>
          <w:lang w:val="uk-UA"/>
        </w:rPr>
        <w:t>N</w:t>
      </w:r>
      <w:r w:rsidR="00EC3E28" w:rsidRPr="008D40E2">
        <w:rPr>
          <w:szCs w:val="28"/>
          <w:lang w:val="uk-UA"/>
        </w:rPr>
        <w:t xml:space="preserve"> </w:t>
      </w:r>
      <w:r w:rsidR="001A6C9A" w:rsidRPr="008D40E2">
        <w:rPr>
          <w:szCs w:val="28"/>
          <w:lang w:val="uk-UA"/>
        </w:rPr>
        <w:t>– це відповідно частки інвестицій у перший</w:t>
      </w:r>
      <w:r w:rsidR="0020439D">
        <w:rPr>
          <w:szCs w:val="28"/>
          <w:lang w:val="uk-UA"/>
        </w:rPr>
        <w:t xml:space="preserve"> </w:t>
      </w:r>
      <w:r w:rsidR="001A6C9A" w:rsidRPr="008D40E2">
        <w:rPr>
          <w:szCs w:val="28"/>
          <w:lang w:val="uk-UA"/>
        </w:rPr>
        <w:t xml:space="preserve">та </w:t>
      </w:r>
      <w:r w:rsidR="00EC3E28" w:rsidRPr="008D40E2">
        <w:rPr>
          <w:szCs w:val="28"/>
          <w:lang w:val="en-US"/>
        </w:rPr>
        <w:t>N</w:t>
      </w:r>
      <w:r w:rsidR="00EC3E28" w:rsidRPr="008D40E2">
        <w:rPr>
          <w:szCs w:val="28"/>
          <w:lang w:val="uk-UA"/>
        </w:rPr>
        <w:t>-й</w:t>
      </w:r>
      <w:r w:rsidR="001A6C9A" w:rsidRPr="008D40E2">
        <w:rPr>
          <w:szCs w:val="28"/>
          <w:lang w:val="uk-UA"/>
        </w:rPr>
        <w:t xml:space="preserve"> цінний папір. Важливо враховувати, що сума всіх елементів вектор</w:t>
      </w:r>
      <w:r w:rsidR="00D106ED">
        <w:rPr>
          <w:szCs w:val="28"/>
          <w:lang w:val="uk-UA"/>
        </w:rPr>
        <w:t>а</w:t>
      </w:r>
      <w:r w:rsidR="001A6C9A" w:rsidRPr="008D40E2">
        <w:rPr>
          <w:szCs w:val="28"/>
          <w:lang w:val="uk-UA"/>
        </w:rPr>
        <w:t xml:space="preserve"> повинна дорівнювати 1, оскільки весь портфель складається з усіх цінних паперів разом.</w:t>
      </w:r>
    </w:p>
    <w:p w14:paraId="4B4F7D0D" w14:textId="52DB695F" w:rsidR="00EC3E28" w:rsidRPr="000757C9" w:rsidRDefault="00EC3E28" w:rsidP="003A227D">
      <w:pPr>
        <w:pStyle w:val="a3"/>
        <w:tabs>
          <w:tab w:val="left" w:pos="1134"/>
        </w:tabs>
        <w:spacing w:line="360" w:lineRule="auto"/>
        <w:ind w:left="113" w:right="113" w:firstLine="709"/>
        <w:jc w:val="both"/>
        <w:rPr>
          <w:sz w:val="24"/>
          <w:lang w:val="ru-RU"/>
        </w:rPr>
      </w:pPr>
      <w:r w:rsidRPr="008D40E2">
        <w:rPr>
          <w:szCs w:val="28"/>
          <w:lang w:val="uk-UA"/>
        </w:rPr>
        <w:t xml:space="preserve">Математична модель ПЦП, сформованого з N </w:t>
      </w:r>
      <w:r w:rsidR="00F84464" w:rsidRPr="008D40E2">
        <w:rPr>
          <w:szCs w:val="28"/>
          <w:lang w:val="uk-UA"/>
        </w:rPr>
        <w:t>ЦП</w:t>
      </w:r>
      <w:r w:rsidRPr="008D40E2">
        <w:rPr>
          <w:szCs w:val="28"/>
          <w:lang w:val="uk-UA"/>
        </w:rPr>
        <w:t>, будується таким чином. Нехай R</w:t>
      </w:r>
      <w:r w:rsidRPr="008D40E2">
        <w:rPr>
          <w:szCs w:val="28"/>
          <w:vertAlign w:val="subscript"/>
          <w:lang w:val="uk-UA"/>
        </w:rPr>
        <w:t>k</w:t>
      </w:r>
      <w:r w:rsidRPr="008D40E2">
        <w:rPr>
          <w:szCs w:val="28"/>
          <w:lang w:val="uk-UA"/>
        </w:rPr>
        <w:t xml:space="preserve"> </w:t>
      </w:r>
      <w:r w:rsidR="00E93D90" w:rsidRPr="008D40E2">
        <w:rPr>
          <w:szCs w:val="28"/>
          <w:lang w:val="uk-UA"/>
        </w:rPr>
        <w:t>–</w:t>
      </w:r>
      <w:r w:rsidR="00D106ED">
        <w:rPr>
          <w:szCs w:val="28"/>
          <w:lang w:val="uk-UA"/>
        </w:rPr>
        <w:t xml:space="preserve"> норма прибутку k-го виду ЦП (k </w:t>
      </w:r>
      <w:r w:rsidRPr="008D40E2">
        <w:rPr>
          <w:szCs w:val="28"/>
          <w:lang w:val="uk-UA"/>
        </w:rPr>
        <w:t>=</w:t>
      </w:r>
      <w:r w:rsidR="00D106ED">
        <w:rPr>
          <w:szCs w:val="28"/>
          <w:lang w:val="uk-UA"/>
        </w:rPr>
        <w:t xml:space="preserve"> </w:t>
      </w:r>
      <m:oMath>
        <m:acc>
          <m:accPr>
            <m:chr m:val="̅"/>
            <m:ctrlPr>
              <w:rPr>
                <w:rFonts w:ascii="Cambria Math" w:hAnsi="Cambria Math"/>
                <w:i/>
                <w:szCs w:val="28"/>
                <w:lang w:val="uk-UA"/>
              </w:rPr>
            </m:ctrlPr>
          </m:accPr>
          <m:e>
            <m:r>
              <w:rPr>
                <w:rFonts w:ascii="Cambria Math" w:hAnsi="Cambria Math"/>
                <w:szCs w:val="28"/>
                <w:lang w:val="uk-UA"/>
              </w:rPr>
              <m:t>1;N</m:t>
            </m:r>
          </m:e>
        </m:acc>
      </m:oMath>
      <w:r w:rsidRPr="008D40E2">
        <w:rPr>
          <w:szCs w:val="28"/>
          <w:lang w:val="uk-UA"/>
        </w:rPr>
        <w:t>), S</w:t>
      </w:r>
      <w:r w:rsidRPr="008D40E2">
        <w:rPr>
          <w:szCs w:val="28"/>
          <w:vertAlign w:val="subscript"/>
          <w:lang w:val="uk-UA"/>
        </w:rPr>
        <w:t>k</w:t>
      </w:r>
      <w:r w:rsidRPr="008D40E2">
        <w:rPr>
          <w:szCs w:val="28"/>
          <w:lang w:val="uk-UA"/>
        </w:rPr>
        <w:t xml:space="preserve"> </w:t>
      </w:r>
      <w:r w:rsidR="00E93D90" w:rsidRPr="008D40E2">
        <w:rPr>
          <w:szCs w:val="28"/>
          <w:lang w:val="uk-UA"/>
        </w:rPr>
        <w:t>–</w:t>
      </w:r>
      <w:r w:rsidRPr="008D40E2">
        <w:rPr>
          <w:szCs w:val="28"/>
          <w:lang w:val="uk-UA"/>
        </w:rPr>
        <w:t xml:space="preserve"> обсяг грошових активів, інвестованих </w:t>
      </w:r>
      <w:r w:rsidR="0020439D">
        <w:rPr>
          <w:szCs w:val="28"/>
          <w:lang w:val="uk-UA"/>
        </w:rPr>
        <w:t>в</w:t>
      </w:r>
      <w:r w:rsidRPr="008D40E2">
        <w:rPr>
          <w:szCs w:val="28"/>
          <w:lang w:val="uk-UA"/>
        </w:rPr>
        <w:t xml:space="preserve"> k-тий вид ЦП, S </w:t>
      </w:r>
      <w:r w:rsidR="00E93D90" w:rsidRPr="008D40E2">
        <w:rPr>
          <w:szCs w:val="28"/>
          <w:lang w:val="uk-UA"/>
        </w:rPr>
        <w:t>–</w:t>
      </w:r>
      <w:r w:rsidRPr="008D40E2">
        <w:rPr>
          <w:szCs w:val="28"/>
          <w:lang w:val="uk-UA"/>
        </w:rPr>
        <w:t xml:space="preserve"> обсяг всіх грошових активів, інвестованих </w:t>
      </w:r>
      <w:r w:rsidR="00063288">
        <w:rPr>
          <w:szCs w:val="28"/>
          <w:lang w:val="uk-UA"/>
        </w:rPr>
        <w:t xml:space="preserve">у </w:t>
      </w:r>
      <w:r w:rsidRPr="008D40E2">
        <w:rPr>
          <w:szCs w:val="28"/>
          <w:lang w:val="uk-UA"/>
        </w:rPr>
        <w:t>ПЦП. Отже, х</w:t>
      </w:r>
      <w:r w:rsidRPr="008D40E2">
        <w:rPr>
          <w:szCs w:val="28"/>
          <w:vertAlign w:val="subscript"/>
          <w:lang w:val="uk-UA"/>
        </w:rPr>
        <w:t>k</w:t>
      </w:r>
      <w:r w:rsidRPr="008D40E2">
        <w:rPr>
          <w:szCs w:val="28"/>
          <w:lang w:val="uk-UA"/>
        </w:rPr>
        <w:t> = S</w:t>
      </w:r>
      <w:r w:rsidRPr="008D40E2">
        <w:rPr>
          <w:szCs w:val="28"/>
          <w:vertAlign w:val="subscript"/>
          <w:lang w:val="uk-UA"/>
        </w:rPr>
        <w:t>k</w:t>
      </w:r>
      <w:r w:rsidRPr="008D40E2">
        <w:rPr>
          <w:szCs w:val="28"/>
          <w:lang w:val="uk-UA"/>
        </w:rPr>
        <w:t>/S,  </w:t>
      </w:r>
      <w:r w:rsidR="00D106ED">
        <w:rPr>
          <w:szCs w:val="28"/>
          <w:lang w:val="uk-UA"/>
        </w:rPr>
        <w:t xml:space="preserve">k </w:t>
      </w:r>
      <w:r w:rsidR="00D106ED" w:rsidRPr="008D40E2">
        <w:rPr>
          <w:szCs w:val="28"/>
          <w:lang w:val="uk-UA"/>
        </w:rPr>
        <w:t>=</w:t>
      </w:r>
      <w:r w:rsidR="00D106ED">
        <w:rPr>
          <w:szCs w:val="28"/>
          <w:lang w:val="uk-UA"/>
        </w:rPr>
        <w:t xml:space="preserve"> </w:t>
      </w:r>
      <m:oMath>
        <m:acc>
          <m:accPr>
            <m:chr m:val="̅"/>
            <m:ctrlPr>
              <w:rPr>
                <w:rFonts w:ascii="Cambria Math" w:hAnsi="Cambria Math"/>
                <w:i/>
                <w:szCs w:val="28"/>
                <w:lang w:val="uk-UA"/>
              </w:rPr>
            </m:ctrlPr>
          </m:accPr>
          <m:e>
            <m:r>
              <w:rPr>
                <w:rFonts w:ascii="Cambria Math" w:hAnsi="Cambria Math"/>
                <w:szCs w:val="28"/>
                <w:lang w:val="uk-UA"/>
              </w:rPr>
              <m:t>1;N</m:t>
            </m:r>
          </m:e>
        </m:acc>
      </m:oMath>
      <w:r w:rsidRPr="008D40E2">
        <w:rPr>
          <w:szCs w:val="28"/>
          <w:lang w:val="uk-UA"/>
        </w:rPr>
        <w:t>, тобто х</w:t>
      </w:r>
      <w:r w:rsidRPr="008D40E2">
        <w:rPr>
          <w:szCs w:val="28"/>
          <w:vertAlign w:val="subscript"/>
          <w:lang w:val="uk-UA"/>
        </w:rPr>
        <w:t>k</w:t>
      </w:r>
      <w:r w:rsidRPr="008D40E2">
        <w:rPr>
          <w:szCs w:val="28"/>
          <w:lang w:val="uk-UA"/>
        </w:rPr>
        <w:t xml:space="preserve"> </w:t>
      </w:r>
      <w:r w:rsidR="00E93D90" w:rsidRPr="008D40E2">
        <w:rPr>
          <w:szCs w:val="28"/>
          <w:lang w:val="uk-UA"/>
        </w:rPr>
        <w:t>–</w:t>
      </w:r>
      <w:r w:rsidRPr="008D40E2">
        <w:rPr>
          <w:szCs w:val="28"/>
          <w:lang w:val="uk-UA"/>
        </w:rPr>
        <w:t xml:space="preserve"> це частка інвестицій у ЦП k-го виду. Очевидно, що x</w:t>
      </w:r>
      <w:r w:rsidRPr="008D40E2">
        <w:rPr>
          <w:szCs w:val="28"/>
          <w:vertAlign w:val="subscript"/>
          <w:lang w:val="uk-UA"/>
        </w:rPr>
        <w:t>k</w:t>
      </w:r>
      <w:r w:rsidRPr="008D40E2">
        <w:rPr>
          <w:szCs w:val="28"/>
          <w:lang w:val="uk-UA"/>
        </w:rPr>
        <w:t> </w:t>
      </w:r>
      <w:r w:rsidRPr="008D40E2">
        <w:rPr>
          <w:szCs w:val="28"/>
          <w:lang w:val="uk-UA"/>
        </w:rPr>
        <w:sym w:font="Symbol" w:char="F0B3"/>
      </w:r>
      <w:r w:rsidRPr="008D40E2">
        <w:rPr>
          <w:szCs w:val="28"/>
          <w:lang w:val="uk-UA"/>
        </w:rPr>
        <w:t> 0</w:t>
      </w:r>
      <w:r w:rsidR="001E59B9" w:rsidRPr="002821B9">
        <w:rPr>
          <w:szCs w:val="28"/>
          <w:lang w:val="ru-RU"/>
        </w:rPr>
        <w:t xml:space="preserve"> [</w:t>
      </w:r>
      <w:r w:rsidR="001E59B9">
        <w:rPr>
          <w:szCs w:val="28"/>
          <w:lang w:val="en-US"/>
        </w:rPr>
        <w:fldChar w:fldCharType="begin"/>
      </w:r>
      <w:r w:rsidR="001E59B9" w:rsidRPr="002821B9">
        <w:rPr>
          <w:szCs w:val="28"/>
          <w:lang w:val="ru-RU"/>
        </w:rPr>
        <w:instrText xml:space="preserve"> </w:instrText>
      </w:r>
      <w:r w:rsidR="001E59B9">
        <w:rPr>
          <w:szCs w:val="28"/>
          <w:lang w:val="en-US"/>
        </w:rPr>
        <w:instrText>REF</w:instrText>
      </w:r>
      <w:r w:rsidR="001E59B9" w:rsidRPr="002821B9">
        <w:rPr>
          <w:szCs w:val="28"/>
          <w:lang w:val="ru-RU"/>
        </w:rPr>
        <w:instrText xml:space="preserve"> Вітлінський \</w:instrText>
      </w:r>
      <w:r w:rsidR="001E59B9">
        <w:rPr>
          <w:szCs w:val="28"/>
          <w:lang w:val="en-US"/>
        </w:rPr>
        <w:instrText>r</w:instrText>
      </w:r>
      <w:r w:rsidR="001E59B9" w:rsidRPr="002821B9">
        <w:rPr>
          <w:szCs w:val="28"/>
          <w:lang w:val="ru-RU"/>
        </w:rPr>
        <w:instrText xml:space="preserve"> \</w:instrText>
      </w:r>
      <w:r w:rsidR="001E59B9">
        <w:rPr>
          <w:szCs w:val="28"/>
          <w:lang w:val="en-US"/>
        </w:rPr>
        <w:instrText>h</w:instrText>
      </w:r>
      <w:r w:rsidR="001E59B9" w:rsidRPr="002821B9">
        <w:rPr>
          <w:szCs w:val="28"/>
          <w:lang w:val="ru-RU"/>
        </w:rPr>
        <w:instrText xml:space="preserve"> </w:instrText>
      </w:r>
      <w:r w:rsidR="001E59B9">
        <w:rPr>
          <w:szCs w:val="28"/>
          <w:lang w:val="en-US"/>
        </w:rPr>
      </w:r>
      <w:r w:rsidR="001E59B9">
        <w:rPr>
          <w:szCs w:val="28"/>
          <w:lang w:val="en-US"/>
        </w:rPr>
        <w:fldChar w:fldCharType="separate"/>
      </w:r>
      <w:r w:rsidR="00BA716F" w:rsidRPr="004F54CC">
        <w:rPr>
          <w:szCs w:val="28"/>
          <w:lang w:val="ru-RU"/>
        </w:rPr>
        <w:t>6</w:t>
      </w:r>
      <w:r w:rsidR="001E59B9">
        <w:rPr>
          <w:szCs w:val="28"/>
          <w:lang w:val="en-US"/>
        </w:rPr>
        <w:fldChar w:fldCharType="end"/>
      </w:r>
      <w:r w:rsidR="001E59B9" w:rsidRPr="002821B9">
        <w:rPr>
          <w:szCs w:val="28"/>
          <w:lang w:val="ru-RU"/>
        </w:rPr>
        <w:t xml:space="preserve">, </w:t>
      </w:r>
      <w:r w:rsidR="001E59B9">
        <w:rPr>
          <w:szCs w:val="28"/>
          <w:lang w:val="en-US"/>
        </w:rPr>
        <w:t>c</w:t>
      </w:r>
      <w:r w:rsidR="001E59B9" w:rsidRPr="002821B9">
        <w:rPr>
          <w:szCs w:val="28"/>
          <w:lang w:val="ru-RU"/>
        </w:rPr>
        <w:t>. 150]</w:t>
      </w:r>
      <w:r w:rsidR="00555309" w:rsidRPr="000757C9">
        <w:rPr>
          <w:szCs w:val="28"/>
          <w:lang w:val="ru-RU"/>
        </w:rPr>
        <w:t xml:space="preserve">. </w:t>
      </w:r>
    </w:p>
    <w:p w14:paraId="437D3FAD" w14:textId="2521FF28" w:rsidR="00A95378" w:rsidRPr="008D40E2" w:rsidRDefault="00E93D90" w:rsidP="003A227D">
      <w:pPr>
        <w:pStyle w:val="a3"/>
        <w:tabs>
          <w:tab w:val="left" w:pos="1134"/>
        </w:tabs>
        <w:spacing w:line="360" w:lineRule="auto"/>
        <w:ind w:left="113" w:right="113" w:firstLine="709"/>
        <w:jc w:val="both"/>
        <w:rPr>
          <w:szCs w:val="28"/>
          <w:lang w:val="uk-UA"/>
        </w:rPr>
      </w:pPr>
      <w:r w:rsidRPr="008D40E2">
        <w:rPr>
          <w:szCs w:val="28"/>
          <w:lang w:val="uk-UA"/>
        </w:rPr>
        <w:t xml:space="preserve">Норма прибутку портфеля цінних паперів </w:t>
      </w:r>
      <w:r w:rsidR="00063288">
        <w:rPr>
          <w:szCs w:val="28"/>
          <w:lang w:val="ru-RU"/>
        </w:rPr>
        <w:t>–</w:t>
      </w:r>
      <w:r w:rsidR="00D106ED" w:rsidRPr="00D106ED">
        <w:rPr>
          <w:szCs w:val="28"/>
          <w:lang w:val="ru-RU"/>
        </w:rPr>
        <w:t xml:space="preserve"> </w:t>
      </w:r>
      <w:r w:rsidRPr="008D40E2">
        <w:rPr>
          <w:szCs w:val="28"/>
          <w:lang w:val="uk-UA"/>
        </w:rPr>
        <w:t>випадков</w:t>
      </w:r>
      <w:r w:rsidR="00D106ED">
        <w:rPr>
          <w:szCs w:val="28"/>
          <w:lang w:val="uk-UA"/>
        </w:rPr>
        <w:t>а</w:t>
      </w:r>
      <w:r w:rsidRPr="008D40E2">
        <w:rPr>
          <w:szCs w:val="28"/>
          <w:lang w:val="uk-UA"/>
        </w:rPr>
        <w:t xml:space="preserve"> величин</w:t>
      </w:r>
      <w:r w:rsidR="00D106ED">
        <w:rPr>
          <w:szCs w:val="28"/>
          <w:lang w:val="uk-UA"/>
        </w:rPr>
        <w:t>а</w:t>
      </w:r>
      <w:r w:rsidRPr="008D40E2">
        <w:rPr>
          <w:szCs w:val="28"/>
          <w:lang w:val="uk-UA"/>
        </w:rPr>
        <w:t xml:space="preserve">, оскільки вона залежить від динаміки ринку цінних паперів, яка може бути непередбачуваною. Ринок цінних паперів може зазнавати коливань </w:t>
      </w:r>
      <w:r w:rsidR="00D106ED">
        <w:rPr>
          <w:szCs w:val="28"/>
          <w:lang w:val="uk-UA"/>
        </w:rPr>
        <w:t>через</w:t>
      </w:r>
      <w:r w:rsidRPr="008D40E2">
        <w:rPr>
          <w:szCs w:val="28"/>
          <w:lang w:val="uk-UA"/>
        </w:rPr>
        <w:t xml:space="preserve"> різн</w:t>
      </w:r>
      <w:r w:rsidR="00D106ED">
        <w:rPr>
          <w:szCs w:val="28"/>
          <w:lang w:val="uk-UA"/>
        </w:rPr>
        <w:t>і</w:t>
      </w:r>
      <w:r w:rsidRPr="008D40E2">
        <w:rPr>
          <w:szCs w:val="28"/>
          <w:lang w:val="uk-UA"/>
        </w:rPr>
        <w:t xml:space="preserve"> фактор</w:t>
      </w:r>
      <w:r w:rsidR="00D106ED">
        <w:rPr>
          <w:szCs w:val="28"/>
          <w:lang w:val="uk-UA"/>
        </w:rPr>
        <w:t>и</w:t>
      </w:r>
      <w:r w:rsidRPr="008D40E2">
        <w:rPr>
          <w:szCs w:val="28"/>
          <w:lang w:val="uk-UA"/>
        </w:rPr>
        <w:t>, так</w:t>
      </w:r>
      <w:r w:rsidR="00D106ED">
        <w:rPr>
          <w:szCs w:val="28"/>
          <w:lang w:val="uk-UA"/>
        </w:rPr>
        <w:t>і</w:t>
      </w:r>
      <w:r w:rsidRPr="008D40E2">
        <w:rPr>
          <w:szCs w:val="28"/>
          <w:lang w:val="uk-UA"/>
        </w:rPr>
        <w:t xml:space="preserve"> як</w:t>
      </w:r>
      <w:r w:rsidR="00131602" w:rsidRPr="008D40E2">
        <w:rPr>
          <w:szCs w:val="28"/>
          <w:lang w:val="uk-UA"/>
        </w:rPr>
        <w:t>:</w:t>
      </w:r>
      <w:r w:rsidRPr="008D40E2">
        <w:rPr>
          <w:szCs w:val="28"/>
          <w:lang w:val="uk-UA"/>
        </w:rPr>
        <w:t xml:space="preserve"> зміни у загальній економічній ситуації, політичні зміни, зміни </w:t>
      </w:r>
      <w:r w:rsidR="00131602" w:rsidRPr="008D40E2">
        <w:rPr>
          <w:szCs w:val="28"/>
          <w:lang w:val="uk-UA"/>
        </w:rPr>
        <w:t>у</w:t>
      </w:r>
      <w:r w:rsidRPr="008D40E2">
        <w:rPr>
          <w:szCs w:val="28"/>
          <w:lang w:val="uk-UA"/>
        </w:rPr>
        <w:t xml:space="preserve"> сфері технологій тощо. Ці зміни можуть призвести до коливань цін на різні види ЦП, що, </w:t>
      </w:r>
      <w:r w:rsidR="00131602" w:rsidRPr="008D40E2">
        <w:rPr>
          <w:szCs w:val="28"/>
          <w:lang w:val="uk-UA"/>
        </w:rPr>
        <w:t>відповідно</w:t>
      </w:r>
      <w:r w:rsidRPr="008D40E2">
        <w:rPr>
          <w:szCs w:val="28"/>
          <w:lang w:val="uk-UA"/>
        </w:rPr>
        <w:t xml:space="preserve">, впливає на доходність портфеля. Таким чином, норма прибутку портфеля </w:t>
      </w:r>
      <w:r w:rsidR="00131602" w:rsidRPr="008D40E2">
        <w:rPr>
          <w:szCs w:val="28"/>
          <w:lang w:val="uk-UA"/>
        </w:rPr>
        <w:t xml:space="preserve">– це </w:t>
      </w:r>
      <w:r w:rsidRPr="008D40E2">
        <w:rPr>
          <w:szCs w:val="28"/>
          <w:lang w:val="uk-UA"/>
        </w:rPr>
        <w:t>випадков</w:t>
      </w:r>
      <w:r w:rsidR="00131602" w:rsidRPr="008D40E2">
        <w:rPr>
          <w:szCs w:val="28"/>
          <w:lang w:val="uk-UA"/>
        </w:rPr>
        <w:t>а</w:t>
      </w:r>
      <w:r w:rsidRPr="008D40E2">
        <w:rPr>
          <w:szCs w:val="28"/>
          <w:lang w:val="uk-UA"/>
        </w:rPr>
        <w:t xml:space="preserve"> величин</w:t>
      </w:r>
      <w:r w:rsidR="00131602" w:rsidRPr="008D40E2">
        <w:rPr>
          <w:szCs w:val="28"/>
          <w:lang w:val="uk-UA"/>
        </w:rPr>
        <w:t>а</w:t>
      </w:r>
      <w:r w:rsidRPr="008D40E2">
        <w:rPr>
          <w:szCs w:val="28"/>
          <w:lang w:val="uk-UA"/>
        </w:rPr>
        <w:t xml:space="preserve">, оскільки інвестор не може забезпечити абсолютну стабільність доходів від своїх інвестицій у цінні папери. Однак, за допомогою правильної диверсифікації та управління ризиками, інвестор може знизити ризики втрат і збільшити ймовірність отримання </w:t>
      </w:r>
      <w:r w:rsidR="00997133">
        <w:rPr>
          <w:szCs w:val="28"/>
          <w:lang w:val="uk-UA"/>
        </w:rPr>
        <w:t>вищої</w:t>
      </w:r>
      <w:r w:rsidRPr="008D40E2">
        <w:rPr>
          <w:szCs w:val="28"/>
          <w:lang w:val="uk-UA"/>
        </w:rPr>
        <w:t xml:space="preserve"> норми прибутку в майбутньому.</w:t>
      </w:r>
    </w:p>
    <w:p w14:paraId="3700B587" w14:textId="5CDFC7C5" w:rsidR="00E93D90" w:rsidRPr="00555309" w:rsidRDefault="00E93D90" w:rsidP="00865E89">
      <w:pPr>
        <w:pStyle w:val="a3"/>
        <w:tabs>
          <w:tab w:val="left" w:pos="1134"/>
        </w:tabs>
        <w:spacing w:line="360" w:lineRule="auto"/>
        <w:ind w:left="113" w:right="113" w:firstLine="709"/>
        <w:jc w:val="both"/>
        <w:rPr>
          <w:szCs w:val="28"/>
          <w:lang w:val="en-US"/>
        </w:rPr>
      </w:pPr>
      <w:r w:rsidRPr="008D40E2">
        <w:rPr>
          <w:szCs w:val="28"/>
          <w:lang w:val="uk-UA"/>
        </w:rPr>
        <w:t xml:space="preserve">Тоді </w:t>
      </w:r>
      <w:r w:rsidRPr="008D40E2">
        <w:rPr>
          <w:iCs/>
          <w:szCs w:val="28"/>
          <w:lang w:val="uk-UA"/>
        </w:rPr>
        <w:t>норма прибутку</w:t>
      </w:r>
      <w:r w:rsidRPr="008D40E2">
        <w:rPr>
          <w:i/>
          <w:szCs w:val="28"/>
          <w:lang w:val="uk-UA"/>
        </w:rPr>
        <w:t xml:space="preserve"> </w:t>
      </w:r>
      <w:r w:rsidRPr="008D40E2">
        <w:rPr>
          <w:iCs/>
          <w:szCs w:val="28"/>
          <w:lang w:val="uk-UA"/>
        </w:rPr>
        <w:t>ПЦП</w:t>
      </w:r>
      <w:r w:rsidRPr="008D40E2">
        <w:rPr>
          <w:i/>
          <w:szCs w:val="28"/>
          <w:lang w:val="uk-UA"/>
        </w:rPr>
        <w:t>,</w:t>
      </w:r>
      <w:r w:rsidRPr="008D40E2">
        <w:rPr>
          <w:szCs w:val="28"/>
          <w:lang w:val="uk-UA"/>
        </w:rPr>
        <w:t xml:space="preserve"> складеного з </w:t>
      </w:r>
      <w:r w:rsidRPr="00063288">
        <w:rPr>
          <w:iCs/>
          <w:szCs w:val="28"/>
          <w:lang w:val="uk-UA"/>
        </w:rPr>
        <w:t>N</w:t>
      </w:r>
      <w:r w:rsidRPr="008D40E2">
        <w:rPr>
          <w:szCs w:val="28"/>
          <w:lang w:val="uk-UA"/>
        </w:rPr>
        <w:t xml:space="preserve"> видів ЦП виглядатиме, як сума добутків частки інвестицій у ЦП </w:t>
      </w:r>
      <w:r w:rsidRPr="008D40E2">
        <w:rPr>
          <w:iCs/>
          <w:szCs w:val="28"/>
          <w:lang w:val="uk-UA"/>
        </w:rPr>
        <w:t>k-</w:t>
      </w:r>
      <w:r w:rsidRPr="008D40E2">
        <w:rPr>
          <w:szCs w:val="28"/>
          <w:lang w:val="uk-UA"/>
        </w:rPr>
        <w:t xml:space="preserve">го виду </w:t>
      </w:r>
      <w:r w:rsidR="00997133">
        <w:rPr>
          <w:szCs w:val="28"/>
          <w:lang w:val="uk-UA"/>
        </w:rPr>
        <w:t>і</w:t>
      </w:r>
      <w:r w:rsidRPr="008D40E2">
        <w:rPr>
          <w:szCs w:val="28"/>
          <w:lang w:val="uk-UA"/>
        </w:rPr>
        <w:t xml:space="preserve"> норми прибутку k-го виду ЦП</w:t>
      </w:r>
      <w:r w:rsidR="00E92DEA" w:rsidRPr="008D40E2">
        <w:rPr>
          <w:szCs w:val="28"/>
          <w:lang w:val="uk-UA"/>
        </w:rPr>
        <w:t xml:space="preserve"> </w:t>
      </w:r>
      <w:r w:rsidRPr="008D40E2">
        <w:rPr>
          <w:szCs w:val="28"/>
          <w:lang w:val="uk-UA"/>
        </w:rPr>
        <w:t>(формула 2.1.)</w:t>
      </w:r>
      <w:r w:rsidR="001432A7" w:rsidRPr="008D40E2">
        <w:rPr>
          <w:szCs w:val="28"/>
          <w:lang w:val="uk-UA"/>
        </w:rPr>
        <w:t xml:space="preserve"> </w:t>
      </w:r>
      <w:r w:rsidR="001E59B9" w:rsidRPr="00997133">
        <w:rPr>
          <w:szCs w:val="28"/>
          <w:lang w:val="uk-UA"/>
        </w:rPr>
        <w:t>[</w:t>
      </w:r>
      <w:r w:rsidR="001E59B9">
        <w:rPr>
          <w:szCs w:val="28"/>
          <w:lang w:val="en-US"/>
        </w:rPr>
        <w:fldChar w:fldCharType="begin"/>
      </w:r>
      <w:r w:rsidR="001E59B9" w:rsidRPr="00997133">
        <w:rPr>
          <w:szCs w:val="28"/>
          <w:lang w:val="uk-UA"/>
        </w:rPr>
        <w:instrText xml:space="preserve"> </w:instrText>
      </w:r>
      <w:r w:rsidR="001E59B9">
        <w:rPr>
          <w:szCs w:val="28"/>
          <w:lang w:val="en-US"/>
        </w:rPr>
        <w:instrText>REF</w:instrText>
      </w:r>
      <w:r w:rsidR="001E59B9" w:rsidRPr="00997133">
        <w:rPr>
          <w:szCs w:val="28"/>
          <w:lang w:val="uk-UA"/>
        </w:rPr>
        <w:instrText xml:space="preserve"> Вітлінський \</w:instrText>
      </w:r>
      <w:r w:rsidR="001E59B9">
        <w:rPr>
          <w:szCs w:val="28"/>
          <w:lang w:val="en-US"/>
        </w:rPr>
        <w:instrText>r</w:instrText>
      </w:r>
      <w:r w:rsidR="001E59B9" w:rsidRPr="00997133">
        <w:rPr>
          <w:szCs w:val="28"/>
          <w:lang w:val="uk-UA"/>
        </w:rPr>
        <w:instrText xml:space="preserve"> \</w:instrText>
      </w:r>
      <w:r w:rsidR="001E59B9">
        <w:rPr>
          <w:szCs w:val="28"/>
          <w:lang w:val="en-US"/>
        </w:rPr>
        <w:instrText>h</w:instrText>
      </w:r>
      <w:r w:rsidR="001E59B9" w:rsidRPr="00997133">
        <w:rPr>
          <w:szCs w:val="28"/>
          <w:lang w:val="uk-UA"/>
        </w:rPr>
        <w:instrText xml:space="preserve"> </w:instrText>
      </w:r>
      <w:r w:rsidR="001E59B9">
        <w:rPr>
          <w:szCs w:val="28"/>
          <w:lang w:val="en-US"/>
        </w:rPr>
      </w:r>
      <w:r w:rsidR="001E59B9">
        <w:rPr>
          <w:szCs w:val="28"/>
          <w:lang w:val="en-US"/>
        </w:rPr>
        <w:fldChar w:fldCharType="separate"/>
      </w:r>
      <w:r w:rsidR="00BA716F">
        <w:rPr>
          <w:szCs w:val="28"/>
          <w:lang w:val="en-US"/>
        </w:rPr>
        <w:t>6</w:t>
      </w:r>
      <w:r w:rsidR="001E59B9">
        <w:rPr>
          <w:szCs w:val="28"/>
          <w:lang w:val="en-US"/>
        </w:rPr>
        <w:fldChar w:fldCharType="end"/>
      </w:r>
      <w:r w:rsidR="001E59B9" w:rsidRPr="00997133">
        <w:rPr>
          <w:szCs w:val="28"/>
          <w:lang w:val="uk-UA"/>
        </w:rPr>
        <w:t xml:space="preserve">, </w:t>
      </w:r>
      <w:r w:rsidR="001E59B9">
        <w:rPr>
          <w:szCs w:val="28"/>
          <w:lang w:val="en-US"/>
        </w:rPr>
        <w:t>c</w:t>
      </w:r>
      <w:r w:rsidR="001E59B9" w:rsidRPr="00997133">
        <w:rPr>
          <w:szCs w:val="28"/>
          <w:lang w:val="uk-UA"/>
        </w:rPr>
        <w:t>. 150]</w:t>
      </w:r>
      <w:r w:rsidR="00555309">
        <w:rPr>
          <w:szCs w:val="28"/>
          <w:lang w:val="en-US"/>
        </w:rPr>
        <w:t xml:space="preserve">. </w:t>
      </w:r>
    </w:p>
    <w:p w14:paraId="682B97D3" w14:textId="77777777" w:rsidR="00C04D4D" w:rsidRPr="00865E89" w:rsidRDefault="00C04D4D" w:rsidP="00865E89">
      <w:pPr>
        <w:pStyle w:val="a3"/>
        <w:tabs>
          <w:tab w:val="left" w:pos="1134"/>
        </w:tabs>
        <w:spacing w:line="360" w:lineRule="auto"/>
        <w:ind w:left="113" w:right="113" w:firstLine="709"/>
        <w:jc w:val="both"/>
        <w:rPr>
          <w:sz w:val="24"/>
          <w:lang w:val="uk-UA"/>
        </w:rPr>
      </w:pPr>
    </w:p>
    <w:p w14:paraId="3140C22D" w14:textId="77777777" w:rsidR="00CB4437" w:rsidRPr="00172F3F" w:rsidRDefault="006709E4" w:rsidP="003A227D">
      <w:pPr>
        <w:pStyle w:val="a3"/>
        <w:tabs>
          <w:tab w:val="left" w:pos="1134"/>
        </w:tabs>
        <w:spacing w:line="360" w:lineRule="auto"/>
        <w:ind w:left="113" w:right="113" w:firstLine="709"/>
        <w:jc w:val="both"/>
        <w:rPr>
          <w:rFonts w:eastAsiaTheme="minorEastAsia"/>
          <w:i/>
          <w:szCs w:val="28"/>
          <w:lang w:val="uk-UA"/>
        </w:rPr>
      </w:pPr>
      <m:oMathPara>
        <m:oMath>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ru-RU"/>
                </w:rPr>
                <m:t>П</m:t>
              </m:r>
            </m:sub>
          </m:sSub>
          <m:r>
            <w:rPr>
              <w:rFonts w:ascii="Cambria Math" w:hAnsi="Cambria Math"/>
              <w:szCs w:val="28"/>
              <w:lang w:val="uk-UA"/>
            </w:rPr>
            <m:t xml:space="preserve">= </m:t>
          </m:r>
          <m:nary>
            <m:naryPr>
              <m:chr m:val="∑"/>
              <m:limLoc m:val="undOvr"/>
              <m:ctrlPr>
                <w:rPr>
                  <w:rFonts w:ascii="Cambria Math" w:hAnsi="Cambria Math"/>
                  <w:i/>
                  <w:szCs w:val="28"/>
                  <w:lang w:val="uk-UA"/>
                </w:rPr>
              </m:ctrlPr>
            </m:naryPr>
            <m:sub>
              <m:r>
                <w:rPr>
                  <w:rFonts w:ascii="Cambria Math" w:hAnsi="Cambria Math"/>
                  <w:szCs w:val="28"/>
                  <w:lang w:val="uk-UA"/>
                </w:rPr>
                <m:t>k</m:t>
              </m:r>
              <m:r>
                <w:rPr>
                  <w:rFonts w:ascii="Cambria Math" w:hAnsi="Cambria Math"/>
                  <w:szCs w:val="28"/>
                  <w:lang w:val="uk-UA"/>
                </w:rPr>
                <m:t>=1</m:t>
              </m:r>
            </m:sub>
            <m:sup>
              <m:r>
                <w:rPr>
                  <w:rFonts w:ascii="Cambria Math" w:hAnsi="Cambria Math"/>
                  <w:szCs w:val="28"/>
                  <w:lang w:val="en-US"/>
                </w:rPr>
                <m:t>N</m:t>
              </m:r>
            </m:sup>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k</m:t>
                  </m:r>
                </m:sub>
              </m:sSub>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k</m:t>
                  </m:r>
                </m:sub>
              </m:sSub>
              <m:r>
                <w:rPr>
                  <w:rFonts w:ascii="Cambria Math" w:hAnsi="Cambria Math"/>
                  <w:szCs w:val="28"/>
                  <w:lang w:val="uk-UA"/>
                </w:rPr>
                <m:t>.</m:t>
              </m:r>
            </m:e>
          </m:nary>
          <m:r>
            <m:rPr>
              <m:sty m:val="p"/>
            </m:rPr>
            <w:rPr>
              <w:rFonts w:ascii="Cambria Math" w:hAnsi="Cambria Math"/>
              <w:szCs w:val="28"/>
              <w:lang w:val="uk-UA"/>
            </w:rPr>
            <m:t xml:space="preserve">           (2.1.) </m:t>
          </m:r>
        </m:oMath>
      </m:oMathPara>
    </w:p>
    <w:p w14:paraId="1B098C1E" w14:textId="77777777" w:rsidR="00172F3F" w:rsidRPr="008D40E2" w:rsidRDefault="00172F3F" w:rsidP="003A227D">
      <w:pPr>
        <w:pStyle w:val="a3"/>
        <w:tabs>
          <w:tab w:val="left" w:pos="1134"/>
        </w:tabs>
        <w:spacing w:line="360" w:lineRule="auto"/>
        <w:ind w:left="113" w:right="113" w:firstLine="709"/>
        <w:jc w:val="both"/>
        <w:rPr>
          <w:i/>
          <w:szCs w:val="28"/>
          <w:lang w:val="en-US"/>
        </w:rPr>
      </w:pPr>
    </w:p>
    <w:p w14:paraId="1C6612CA" w14:textId="5E810638" w:rsidR="001432A7" w:rsidRDefault="001432A7" w:rsidP="00865E89">
      <w:pPr>
        <w:pStyle w:val="a3"/>
        <w:tabs>
          <w:tab w:val="left" w:pos="1134"/>
        </w:tabs>
        <w:spacing w:line="360" w:lineRule="auto"/>
        <w:ind w:left="113" w:right="113" w:firstLine="709"/>
        <w:jc w:val="both"/>
        <w:rPr>
          <w:szCs w:val="28"/>
          <w:lang w:val="en-US"/>
        </w:rPr>
      </w:pPr>
      <w:r w:rsidRPr="008D40E2">
        <w:rPr>
          <w:iCs/>
          <w:szCs w:val="28"/>
          <w:lang w:val="uk-UA"/>
        </w:rPr>
        <w:t xml:space="preserve">Сподівана норма прибутку </w:t>
      </w:r>
      <w:r w:rsidR="00E92DEA" w:rsidRPr="008D40E2">
        <w:rPr>
          <w:iCs/>
          <w:szCs w:val="28"/>
          <w:lang w:val="uk-UA"/>
        </w:rPr>
        <w:t>(</w:t>
      </w:r>
      <w:r w:rsidR="00E92DEA" w:rsidRPr="008D40E2">
        <w:rPr>
          <w:iCs/>
          <w:szCs w:val="28"/>
          <w:lang w:val="en-US"/>
        </w:rPr>
        <w:t>m</w:t>
      </w:r>
      <w:r w:rsidR="00E92DEA" w:rsidRPr="008D40E2">
        <w:rPr>
          <w:iCs/>
          <w:szCs w:val="28"/>
          <w:vertAlign w:val="subscript"/>
          <w:lang w:val="uk-UA"/>
        </w:rPr>
        <w:t>п</w:t>
      </w:r>
      <w:r w:rsidR="00E92DEA" w:rsidRPr="008D40E2">
        <w:rPr>
          <w:iCs/>
          <w:szCs w:val="28"/>
          <w:lang w:val="uk-UA"/>
        </w:rPr>
        <w:t xml:space="preserve">) </w:t>
      </w:r>
      <w:r w:rsidRPr="008D40E2">
        <w:rPr>
          <w:iCs/>
          <w:szCs w:val="28"/>
          <w:lang w:val="uk-UA"/>
        </w:rPr>
        <w:t xml:space="preserve">цього ПЦП буде розраховуватись, як </w:t>
      </w:r>
      <w:r w:rsidRPr="008D40E2">
        <w:rPr>
          <w:szCs w:val="28"/>
          <w:lang w:val="uk-UA"/>
        </w:rPr>
        <w:t xml:space="preserve">сума добутків частки інвестицій у ЦП </w:t>
      </w:r>
      <w:r w:rsidRPr="008D40E2">
        <w:rPr>
          <w:iCs/>
          <w:szCs w:val="28"/>
          <w:lang w:val="uk-UA"/>
        </w:rPr>
        <w:t>k-</w:t>
      </w:r>
      <w:r w:rsidRPr="008D40E2">
        <w:rPr>
          <w:szCs w:val="28"/>
          <w:lang w:val="uk-UA"/>
        </w:rPr>
        <w:t xml:space="preserve">го виду та </w:t>
      </w:r>
      <w:r w:rsidR="00E92DEA" w:rsidRPr="008D40E2">
        <w:rPr>
          <w:szCs w:val="28"/>
          <w:lang w:val="uk-UA"/>
        </w:rPr>
        <w:t xml:space="preserve">сподіваної </w:t>
      </w:r>
      <w:r w:rsidRPr="008D40E2">
        <w:rPr>
          <w:szCs w:val="28"/>
          <w:lang w:val="uk-UA"/>
        </w:rPr>
        <w:t xml:space="preserve">норми прибутку k-го виду ЦП </w:t>
      </w:r>
      <w:r w:rsidR="00E92DEA" w:rsidRPr="008D40E2">
        <w:rPr>
          <w:szCs w:val="28"/>
          <w:lang w:val="uk-UA"/>
        </w:rPr>
        <w:t>(</w:t>
      </w:r>
      <w:r w:rsidR="00E92DEA" w:rsidRPr="008D40E2">
        <w:rPr>
          <w:szCs w:val="28"/>
          <w:lang w:val="en-US"/>
        </w:rPr>
        <w:t>m</w:t>
      </w:r>
      <w:r w:rsidR="00E92DEA" w:rsidRPr="008D40E2">
        <w:rPr>
          <w:szCs w:val="28"/>
          <w:vertAlign w:val="subscript"/>
          <w:lang w:val="en-US"/>
        </w:rPr>
        <w:t>k</w:t>
      </w:r>
      <w:r w:rsidR="00E92DEA" w:rsidRPr="008D40E2">
        <w:rPr>
          <w:szCs w:val="28"/>
          <w:lang w:val="uk-UA"/>
        </w:rPr>
        <w:t xml:space="preserve">) </w:t>
      </w:r>
      <w:r w:rsidRPr="008D40E2">
        <w:rPr>
          <w:szCs w:val="28"/>
          <w:lang w:val="uk-UA"/>
        </w:rPr>
        <w:t xml:space="preserve">(формула 2.2.) </w:t>
      </w:r>
      <w:r w:rsidR="001E59B9">
        <w:rPr>
          <w:szCs w:val="28"/>
          <w:lang w:val="en-US"/>
        </w:rPr>
        <w:t>[</w:t>
      </w:r>
      <w:r w:rsidR="001E59B9">
        <w:rPr>
          <w:szCs w:val="28"/>
          <w:lang w:val="en-US"/>
        </w:rPr>
        <w:fldChar w:fldCharType="begin"/>
      </w:r>
      <w:r w:rsidR="001E59B9">
        <w:rPr>
          <w:szCs w:val="28"/>
          <w:lang w:val="en-US"/>
        </w:rPr>
        <w:instrText xml:space="preserve"> REF Вітлінський \r \h </w:instrText>
      </w:r>
      <w:r w:rsidR="001E59B9">
        <w:rPr>
          <w:szCs w:val="28"/>
          <w:lang w:val="en-US"/>
        </w:rPr>
      </w:r>
      <w:r w:rsidR="001E59B9">
        <w:rPr>
          <w:szCs w:val="28"/>
          <w:lang w:val="en-US"/>
        </w:rPr>
        <w:fldChar w:fldCharType="separate"/>
      </w:r>
      <w:r w:rsidR="00BA716F">
        <w:rPr>
          <w:szCs w:val="28"/>
          <w:lang w:val="en-US"/>
        </w:rPr>
        <w:t>6</w:t>
      </w:r>
      <w:r w:rsidR="001E59B9">
        <w:rPr>
          <w:szCs w:val="28"/>
          <w:lang w:val="en-US"/>
        </w:rPr>
        <w:fldChar w:fldCharType="end"/>
      </w:r>
      <w:r w:rsidR="001E59B9">
        <w:rPr>
          <w:szCs w:val="28"/>
          <w:lang w:val="en-US"/>
        </w:rPr>
        <w:t>, c. 150]</w:t>
      </w:r>
      <w:r w:rsidR="00555309">
        <w:rPr>
          <w:szCs w:val="28"/>
          <w:lang w:val="en-US"/>
        </w:rPr>
        <w:t>.</w:t>
      </w:r>
    </w:p>
    <w:p w14:paraId="0AD00B8F" w14:textId="77777777" w:rsidR="00C04D4D" w:rsidRPr="00865E89" w:rsidRDefault="00C04D4D" w:rsidP="00865E89">
      <w:pPr>
        <w:pStyle w:val="a3"/>
        <w:tabs>
          <w:tab w:val="left" w:pos="1134"/>
        </w:tabs>
        <w:spacing w:line="360" w:lineRule="auto"/>
        <w:ind w:left="113" w:right="113" w:firstLine="709"/>
        <w:jc w:val="both"/>
        <w:rPr>
          <w:sz w:val="24"/>
          <w:lang w:val="uk-UA"/>
        </w:rPr>
      </w:pPr>
    </w:p>
    <w:p w14:paraId="12EB8C14" w14:textId="77777777" w:rsidR="001432A7" w:rsidRPr="001B7B4D" w:rsidRDefault="006709E4" w:rsidP="003A227D">
      <w:pPr>
        <w:pStyle w:val="a3"/>
        <w:tabs>
          <w:tab w:val="left" w:pos="1134"/>
        </w:tabs>
        <w:spacing w:line="360" w:lineRule="auto"/>
        <w:ind w:left="113" w:right="113" w:firstLine="709"/>
        <w:jc w:val="both"/>
        <w:rPr>
          <w:szCs w:val="28"/>
          <w:lang w:val="en-US"/>
        </w:rPr>
      </w:pPr>
      <m:oMathPara>
        <m:oMath>
          <m:sSub>
            <m:sSubPr>
              <m:ctrlPr>
                <w:rPr>
                  <w:rFonts w:ascii="Cambria Math" w:hAnsi="Cambria Math"/>
                  <w:i/>
                  <w:szCs w:val="28"/>
                  <w:lang w:val="uk-UA"/>
                </w:rPr>
              </m:ctrlPr>
            </m:sSubPr>
            <m:e>
              <m:r>
                <w:rPr>
                  <w:rFonts w:ascii="Cambria Math" w:hAnsi="Cambria Math"/>
                  <w:szCs w:val="28"/>
                  <w:lang w:val="uk-UA"/>
                </w:rPr>
                <m:t>m</m:t>
              </m:r>
            </m:e>
            <m:sub>
              <m:r>
                <w:rPr>
                  <w:rFonts w:ascii="Cambria Math" w:hAnsi="Cambria Math"/>
                  <w:szCs w:val="28"/>
                  <w:lang w:val="ru-RU"/>
                </w:rPr>
                <m:t>П</m:t>
              </m:r>
            </m:sub>
          </m:sSub>
          <m:r>
            <w:rPr>
              <w:rFonts w:ascii="Cambria Math" w:hAnsi="Cambria Math"/>
              <w:szCs w:val="28"/>
              <w:lang w:val="uk-UA"/>
            </w:rPr>
            <m:t xml:space="preserve">= </m:t>
          </m:r>
          <m:nary>
            <m:naryPr>
              <m:chr m:val="∑"/>
              <m:limLoc m:val="undOvr"/>
              <m:ctrlPr>
                <w:rPr>
                  <w:rFonts w:ascii="Cambria Math" w:hAnsi="Cambria Math"/>
                  <w:i/>
                  <w:szCs w:val="28"/>
                  <w:lang w:val="uk-UA"/>
                </w:rPr>
              </m:ctrlPr>
            </m:naryPr>
            <m:sub>
              <m:r>
                <w:rPr>
                  <w:rFonts w:ascii="Cambria Math" w:hAnsi="Cambria Math"/>
                  <w:szCs w:val="28"/>
                  <w:lang w:val="uk-UA"/>
                </w:rPr>
                <m:t>k</m:t>
              </m:r>
              <m:r>
                <w:rPr>
                  <w:rFonts w:ascii="Cambria Math" w:hAnsi="Cambria Math"/>
                  <w:szCs w:val="28"/>
                  <w:lang w:val="uk-UA"/>
                </w:rPr>
                <m:t>=1</m:t>
              </m:r>
            </m:sub>
            <m:sup>
              <m:r>
                <w:rPr>
                  <w:rFonts w:ascii="Cambria Math" w:hAnsi="Cambria Math"/>
                  <w:szCs w:val="28"/>
                  <w:lang w:val="en-US"/>
                </w:rPr>
                <m:t>N</m:t>
              </m:r>
            </m:sup>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k</m:t>
                  </m:r>
                </m:sub>
              </m:sSub>
              <m:sSub>
                <m:sSubPr>
                  <m:ctrlPr>
                    <w:rPr>
                      <w:rFonts w:ascii="Cambria Math" w:hAnsi="Cambria Math"/>
                      <w:i/>
                      <w:szCs w:val="28"/>
                      <w:lang w:val="uk-UA"/>
                    </w:rPr>
                  </m:ctrlPr>
                </m:sSubPr>
                <m:e>
                  <m:r>
                    <w:rPr>
                      <w:rFonts w:ascii="Cambria Math" w:hAnsi="Cambria Math"/>
                      <w:szCs w:val="28"/>
                      <w:lang w:val="uk-UA"/>
                    </w:rPr>
                    <m:t>m</m:t>
                  </m:r>
                </m:e>
                <m:sub>
                  <m:r>
                    <w:rPr>
                      <w:rFonts w:ascii="Cambria Math" w:hAnsi="Cambria Math"/>
                      <w:szCs w:val="28"/>
                      <w:lang w:val="uk-UA"/>
                    </w:rPr>
                    <m:t>k</m:t>
                  </m:r>
                </m:sub>
              </m:sSub>
              <m:r>
                <w:rPr>
                  <w:rFonts w:ascii="Cambria Math" w:hAnsi="Cambria Math"/>
                  <w:szCs w:val="28"/>
                  <w:lang w:val="uk-UA"/>
                </w:rPr>
                <m:t>.</m:t>
              </m:r>
            </m:e>
          </m:nary>
          <m:r>
            <m:rPr>
              <m:sty m:val="p"/>
            </m:rPr>
            <w:rPr>
              <w:rFonts w:ascii="Cambria Math" w:hAnsi="Cambria Math"/>
              <w:szCs w:val="28"/>
              <w:lang w:val="uk-UA"/>
            </w:rPr>
            <m:t xml:space="preserve">          (2.2.)</m:t>
          </m:r>
        </m:oMath>
      </m:oMathPara>
    </w:p>
    <w:p w14:paraId="716993AF" w14:textId="77777777" w:rsidR="00980386" w:rsidRPr="008D40E2" w:rsidRDefault="001432A7" w:rsidP="003A227D">
      <w:pPr>
        <w:pStyle w:val="a3"/>
        <w:tabs>
          <w:tab w:val="left" w:pos="1134"/>
        </w:tabs>
        <w:spacing w:line="360" w:lineRule="auto"/>
        <w:ind w:left="113" w:right="113" w:firstLine="709"/>
        <w:jc w:val="both"/>
        <w:rPr>
          <w:szCs w:val="28"/>
          <w:lang w:val="uk-UA"/>
        </w:rPr>
      </w:pPr>
      <w:r w:rsidRPr="008D40E2">
        <w:rPr>
          <w:szCs w:val="28"/>
          <w:lang w:val="uk-UA"/>
        </w:rPr>
        <w:t xml:space="preserve">                         </w:t>
      </w:r>
    </w:p>
    <w:p w14:paraId="7A539828" w14:textId="361A6B51" w:rsidR="001432A7" w:rsidRPr="008D40E2" w:rsidRDefault="001432A7" w:rsidP="003A227D">
      <w:pPr>
        <w:pStyle w:val="a3"/>
        <w:tabs>
          <w:tab w:val="left" w:pos="1134"/>
        </w:tabs>
        <w:spacing w:line="360" w:lineRule="auto"/>
        <w:ind w:left="113" w:right="113" w:firstLine="709"/>
        <w:jc w:val="both"/>
        <w:rPr>
          <w:iCs/>
          <w:szCs w:val="28"/>
          <w:lang w:val="uk-UA"/>
        </w:rPr>
      </w:pPr>
      <w:r w:rsidRPr="008D40E2">
        <w:rPr>
          <w:iCs/>
          <w:szCs w:val="28"/>
          <w:lang w:val="uk-UA"/>
        </w:rPr>
        <w:t>Сподівана норма прибутку ЦП</w:t>
      </w:r>
      <w:r w:rsidR="00E92DEA" w:rsidRPr="008D40E2">
        <w:rPr>
          <w:iCs/>
          <w:szCs w:val="28"/>
          <w:lang w:val="ru-RU"/>
        </w:rPr>
        <w:t xml:space="preserve"> </w:t>
      </w:r>
      <w:r w:rsidRPr="008D40E2">
        <w:rPr>
          <w:iCs/>
          <w:szCs w:val="28"/>
          <w:lang w:val="uk-UA"/>
        </w:rPr>
        <w:t xml:space="preserve">– це середнє значення очікуваного прибутку, який може отримати інвестор, що володіє цим цінним папером. Дана величина визначається шляхом обчислення середнього значення можливих доходів від ЦП, враховуючи ймовірність кожного можливого доходу. Сподівана норма прибутку </w:t>
      </w:r>
      <w:r w:rsidR="00063288">
        <w:rPr>
          <w:iCs/>
          <w:szCs w:val="28"/>
          <w:lang w:val="uk-UA"/>
        </w:rPr>
        <w:t>–</w:t>
      </w:r>
      <w:r w:rsidRPr="008D40E2">
        <w:rPr>
          <w:iCs/>
          <w:szCs w:val="28"/>
          <w:lang w:val="uk-UA"/>
        </w:rPr>
        <w:t xml:space="preserve"> одн</w:t>
      </w:r>
      <w:r w:rsidR="00997133">
        <w:rPr>
          <w:iCs/>
          <w:szCs w:val="28"/>
          <w:lang w:val="uk-UA"/>
        </w:rPr>
        <w:t>а</w:t>
      </w:r>
      <w:r w:rsidRPr="008D40E2">
        <w:rPr>
          <w:iCs/>
          <w:szCs w:val="28"/>
          <w:lang w:val="uk-UA"/>
        </w:rPr>
        <w:t xml:space="preserve"> з основних характеристик цінних паперів, </w:t>
      </w:r>
      <w:r w:rsidR="00997133">
        <w:rPr>
          <w:iCs/>
          <w:szCs w:val="28"/>
          <w:lang w:val="uk-UA"/>
        </w:rPr>
        <w:t>яка</w:t>
      </w:r>
      <w:r w:rsidRPr="008D40E2">
        <w:rPr>
          <w:iCs/>
          <w:szCs w:val="28"/>
          <w:lang w:val="uk-UA"/>
        </w:rPr>
        <w:t xml:space="preserve"> дозволяє інвесторам зробити оцінку того, наскільки вигідним може бути їхнє інвестування. Щоб визначити сподівану норму прибутку, необхідно зібрати статистичні дані про доходність цього цінного паперу за певний період часу та розрахувати середнє арифметичне цих значень. Очікуваний прибуток залежить від багатьох факторів, таких як</w:t>
      </w:r>
      <w:r w:rsidR="00997133">
        <w:rPr>
          <w:iCs/>
          <w:szCs w:val="28"/>
          <w:lang w:val="uk-UA"/>
        </w:rPr>
        <w:t>:</w:t>
      </w:r>
      <w:r w:rsidRPr="008D40E2">
        <w:rPr>
          <w:iCs/>
          <w:szCs w:val="28"/>
          <w:lang w:val="uk-UA"/>
        </w:rPr>
        <w:t xml:space="preserve"> стан економіки, підприємства, яке видало даний ЦП, стан галузі, до якої воно належить, та інші фактори, які можуть впливати на прибуток.</w:t>
      </w:r>
    </w:p>
    <w:p w14:paraId="740132D6" w14:textId="77777777" w:rsidR="001432A7" w:rsidRPr="008D40E2" w:rsidRDefault="001432A7" w:rsidP="003A227D">
      <w:pPr>
        <w:pStyle w:val="a3"/>
        <w:tabs>
          <w:tab w:val="left" w:pos="1134"/>
        </w:tabs>
        <w:spacing w:line="360" w:lineRule="auto"/>
        <w:ind w:left="113" w:right="113" w:firstLine="709"/>
        <w:jc w:val="both"/>
        <w:rPr>
          <w:iCs/>
          <w:szCs w:val="28"/>
          <w:lang w:val="uk-UA"/>
        </w:rPr>
      </w:pPr>
      <w:r w:rsidRPr="008D40E2">
        <w:rPr>
          <w:iCs/>
          <w:szCs w:val="28"/>
          <w:lang w:val="uk-UA"/>
        </w:rPr>
        <w:t>Важливо пам'ятати, що сподівана норма прибутку – це лише прогноз, який може не відображати реальні доходи інвестора в результаті інвестування в той чи інший ЦП.</w:t>
      </w:r>
    </w:p>
    <w:p w14:paraId="6D0822C4" w14:textId="2E93D9DE" w:rsidR="009B76F2" w:rsidRPr="008D40E2" w:rsidRDefault="009B76F2" w:rsidP="003A227D">
      <w:pPr>
        <w:pStyle w:val="a3"/>
        <w:tabs>
          <w:tab w:val="left" w:pos="1134"/>
        </w:tabs>
        <w:spacing w:line="360" w:lineRule="auto"/>
        <w:ind w:left="113" w:right="113" w:firstLine="709"/>
        <w:jc w:val="both"/>
        <w:rPr>
          <w:iCs/>
          <w:szCs w:val="28"/>
        </w:rPr>
      </w:pPr>
      <w:r w:rsidRPr="008D40E2">
        <w:rPr>
          <w:iCs/>
          <w:szCs w:val="28"/>
          <w:lang w:val="uk-UA"/>
        </w:rPr>
        <w:t>К</w:t>
      </w:r>
      <w:r w:rsidRPr="008D40E2">
        <w:rPr>
          <w:iCs/>
          <w:szCs w:val="28"/>
        </w:rPr>
        <w:t xml:space="preserve">ласичний підхід до обчислення ризику </w:t>
      </w:r>
      <w:r w:rsidRPr="008D40E2">
        <w:rPr>
          <w:iCs/>
          <w:szCs w:val="28"/>
          <w:lang w:val="uk-UA"/>
        </w:rPr>
        <w:t>ПЦП</w:t>
      </w:r>
      <w:r w:rsidRPr="008D40E2">
        <w:rPr>
          <w:iCs/>
          <w:szCs w:val="28"/>
        </w:rPr>
        <w:t xml:space="preserve"> передбачає використання дисперсії норми прибутку портфеля. Цей підхід базується на припущенні, що дохід від кожного </w:t>
      </w:r>
      <w:r w:rsidRPr="008D40E2">
        <w:rPr>
          <w:iCs/>
          <w:szCs w:val="28"/>
          <w:lang w:val="uk-UA"/>
        </w:rPr>
        <w:t>ЦП</w:t>
      </w:r>
      <w:r w:rsidR="00997133">
        <w:rPr>
          <w:iCs/>
          <w:szCs w:val="28"/>
        </w:rPr>
        <w:t xml:space="preserve"> в портфелі</w:t>
      </w:r>
      <w:r w:rsidRPr="008D40E2">
        <w:rPr>
          <w:iCs/>
          <w:szCs w:val="28"/>
        </w:rPr>
        <w:t xml:space="preserve"> нормально розподілени</w:t>
      </w:r>
      <w:r w:rsidR="00997133">
        <w:rPr>
          <w:iCs/>
          <w:szCs w:val="28"/>
          <w:lang w:val="uk-UA"/>
        </w:rPr>
        <w:t>й</w:t>
      </w:r>
      <w:r w:rsidRPr="008D40E2">
        <w:rPr>
          <w:iCs/>
          <w:szCs w:val="28"/>
        </w:rPr>
        <w:t>, а ризик портфеля пов'язаний зі ступенем розкиду прибутку кожного цінного паперу.</w:t>
      </w:r>
      <w:r w:rsidR="00CB4437" w:rsidRPr="008D40E2">
        <w:rPr>
          <w:iCs/>
          <w:szCs w:val="28"/>
          <w:lang w:val="uk-UA"/>
        </w:rPr>
        <w:t xml:space="preserve"> </w:t>
      </w:r>
      <w:r w:rsidRPr="008D40E2">
        <w:rPr>
          <w:iCs/>
          <w:szCs w:val="28"/>
        </w:rPr>
        <w:t xml:space="preserve">Для обчислення ризику портфеля необхідно спочатку визначити вагу кожного </w:t>
      </w:r>
      <w:r w:rsidRPr="008D40E2">
        <w:rPr>
          <w:iCs/>
          <w:szCs w:val="28"/>
          <w:lang w:val="uk-UA"/>
        </w:rPr>
        <w:t>ЦП</w:t>
      </w:r>
      <w:r w:rsidRPr="008D40E2">
        <w:rPr>
          <w:iCs/>
          <w:szCs w:val="28"/>
        </w:rPr>
        <w:t xml:space="preserve"> </w:t>
      </w:r>
      <w:r w:rsidR="00131602" w:rsidRPr="008D40E2">
        <w:rPr>
          <w:iCs/>
          <w:szCs w:val="28"/>
          <w:lang w:val="uk-UA"/>
        </w:rPr>
        <w:t>у</w:t>
      </w:r>
      <w:r w:rsidRPr="008D40E2">
        <w:rPr>
          <w:iCs/>
          <w:szCs w:val="28"/>
        </w:rPr>
        <w:t xml:space="preserve"> портфелі та його очікувану дохідність. Потім обчислюється середня дохідність портфеля та його дисперсія, що дає можливість визначити стандартне відхилення портфеля</w:t>
      </w:r>
      <w:r w:rsidR="00E92DEA" w:rsidRPr="008D40E2">
        <w:rPr>
          <w:iCs/>
          <w:szCs w:val="28"/>
          <w:lang w:val="uk-UA"/>
        </w:rPr>
        <w:t xml:space="preserve"> (ц</w:t>
      </w:r>
      <w:r w:rsidR="00E92DEA" w:rsidRPr="008D40E2">
        <w:rPr>
          <w:iCs/>
          <w:szCs w:val="28"/>
        </w:rPr>
        <w:t>е значення відображає ступінь розкиду різних інвестицій у портфелі навколо середнього значення портфеля</w:t>
      </w:r>
      <w:r w:rsidR="00E92DEA" w:rsidRPr="008D40E2">
        <w:rPr>
          <w:iCs/>
          <w:szCs w:val="28"/>
          <w:lang w:val="uk-UA"/>
        </w:rPr>
        <w:t>)</w:t>
      </w:r>
      <w:r w:rsidRPr="008D40E2">
        <w:rPr>
          <w:iCs/>
          <w:szCs w:val="28"/>
        </w:rPr>
        <w:t xml:space="preserve">. </w:t>
      </w:r>
      <w:r w:rsidR="00CB4437" w:rsidRPr="008D40E2">
        <w:rPr>
          <w:iCs/>
          <w:szCs w:val="28"/>
          <w:lang w:val="uk-UA"/>
        </w:rPr>
        <w:t>Що</w:t>
      </w:r>
      <w:r w:rsidRPr="008D40E2">
        <w:rPr>
          <w:iCs/>
          <w:szCs w:val="28"/>
        </w:rPr>
        <w:t xml:space="preserve"> більше стандартне відхилення портфеля, </w:t>
      </w:r>
      <w:r w:rsidR="00CB4437" w:rsidRPr="008D40E2">
        <w:rPr>
          <w:iCs/>
          <w:szCs w:val="28"/>
          <w:lang w:val="uk-UA"/>
        </w:rPr>
        <w:t>то</w:t>
      </w:r>
      <w:r w:rsidRPr="008D40E2">
        <w:rPr>
          <w:iCs/>
          <w:szCs w:val="28"/>
        </w:rPr>
        <w:t xml:space="preserve"> більший ризик портфеля.</w:t>
      </w:r>
    </w:p>
    <w:p w14:paraId="3CB32C91" w14:textId="0978A4B4" w:rsidR="00FF6F69" w:rsidRDefault="009B76F2" w:rsidP="009C78F9">
      <w:pPr>
        <w:pStyle w:val="a3"/>
        <w:tabs>
          <w:tab w:val="left" w:pos="1134"/>
        </w:tabs>
        <w:spacing w:line="360" w:lineRule="auto"/>
        <w:ind w:left="113" w:right="113" w:firstLine="709"/>
        <w:jc w:val="both"/>
        <w:rPr>
          <w:szCs w:val="28"/>
          <w:lang w:val="uk-UA"/>
        </w:rPr>
      </w:pPr>
      <w:r w:rsidRPr="008D40E2">
        <w:rPr>
          <w:szCs w:val="28"/>
        </w:rPr>
        <w:t xml:space="preserve">Формула для обчислення стандартного відхилення портфеля </w:t>
      </w:r>
      <w:r w:rsidR="00997133">
        <w:rPr>
          <w:szCs w:val="28"/>
          <w:lang w:val="uk-UA"/>
        </w:rPr>
        <w:t>при</w:t>
      </w:r>
      <w:r w:rsidRPr="008D40E2">
        <w:rPr>
          <w:szCs w:val="28"/>
        </w:rPr>
        <w:t xml:space="preserve"> класичному підході</w:t>
      </w:r>
      <w:r w:rsidRPr="008D40E2">
        <w:rPr>
          <w:szCs w:val="28"/>
          <w:lang w:val="uk-UA"/>
        </w:rPr>
        <w:t xml:space="preserve"> (формул</w:t>
      </w:r>
      <w:r w:rsidR="003670CB" w:rsidRPr="008D40E2">
        <w:rPr>
          <w:szCs w:val="28"/>
          <w:lang w:val="uk-UA"/>
        </w:rPr>
        <w:t>и</w:t>
      </w:r>
      <w:r w:rsidRPr="008D40E2">
        <w:rPr>
          <w:szCs w:val="28"/>
          <w:lang w:val="uk-UA"/>
        </w:rPr>
        <w:t xml:space="preserve"> 2.3.</w:t>
      </w:r>
      <w:r w:rsidR="003670CB" w:rsidRPr="008D40E2">
        <w:rPr>
          <w:szCs w:val="28"/>
          <w:lang w:val="uk-UA"/>
        </w:rPr>
        <w:t>, 2.4.</w:t>
      </w:r>
      <w:r w:rsidRPr="008D40E2">
        <w:rPr>
          <w:szCs w:val="28"/>
          <w:lang w:val="uk-UA"/>
        </w:rPr>
        <w:t>)</w:t>
      </w:r>
      <w:r w:rsidR="00FF628B" w:rsidRPr="008D40E2">
        <w:rPr>
          <w:b/>
          <w:bCs/>
          <w:color w:val="FF0000"/>
          <w:szCs w:val="28"/>
          <w:lang w:val="uk-UA"/>
        </w:rPr>
        <w:t xml:space="preserve"> </w:t>
      </w:r>
      <w:r w:rsidR="001E59B9" w:rsidRPr="002821B9">
        <w:rPr>
          <w:szCs w:val="28"/>
          <w:lang w:val="uk-UA"/>
        </w:rPr>
        <w:t>[</w:t>
      </w:r>
      <w:r w:rsidR="001E59B9">
        <w:rPr>
          <w:szCs w:val="28"/>
          <w:lang w:val="en-US"/>
        </w:rPr>
        <w:fldChar w:fldCharType="begin"/>
      </w:r>
      <w:r w:rsidR="001E59B9" w:rsidRPr="002821B9">
        <w:rPr>
          <w:szCs w:val="28"/>
          <w:lang w:val="uk-UA"/>
        </w:rPr>
        <w:instrText xml:space="preserve"> </w:instrText>
      </w:r>
      <w:r w:rsidR="001E59B9">
        <w:rPr>
          <w:szCs w:val="28"/>
          <w:lang w:val="en-US"/>
        </w:rPr>
        <w:instrText>REF</w:instrText>
      </w:r>
      <w:r w:rsidR="001E59B9" w:rsidRPr="002821B9">
        <w:rPr>
          <w:szCs w:val="28"/>
          <w:lang w:val="uk-UA"/>
        </w:rPr>
        <w:instrText xml:space="preserve"> Вітлінський \</w:instrText>
      </w:r>
      <w:r w:rsidR="001E59B9">
        <w:rPr>
          <w:szCs w:val="28"/>
          <w:lang w:val="en-US"/>
        </w:rPr>
        <w:instrText>r</w:instrText>
      </w:r>
      <w:r w:rsidR="001E59B9" w:rsidRPr="002821B9">
        <w:rPr>
          <w:szCs w:val="28"/>
          <w:lang w:val="uk-UA"/>
        </w:rPr>
        <w:instrText xml:space="preserve"> \</w:instrText>
      </w:r>
      <w:r w:rsidR="001E59B9">
        <w:rPr>
          <w:szCs w:val="28"/>
          <w:lang w:val="en-US"/>
        </w:rPr>
        <w:instrText>h</w:instrText>
      </w:r>
      <w:r w:rsidR="001E59B9" w:rsidRPr="002821B9">
        <w:rPr>
          <w:szCs w:val="28"/>
          <w:lang w:val="uk-UA"/>
        </w:rPr>
        <w:instrText xml:space="preserve"> </w:instrText>
      </w:r>
      <w:r w:rsidR="001E59B9">
        <w:rPr>
          <w:szCs w:val="28"/>
          <w:lang w:val="en-US"/>
        </w:rPr>
      </w:r>
      <w:r w:rsidR="001E59B9">
        <w:rPr>
          <w:szCs w:val="28"/>
          <w:lang w:val="en-US"/>
        </w:rPr>
        <w:fldChar w:fldCharType="separate"/>
      </w:r>
      <w:r w:rsidR="00BA716F" w:rsidRPr="004F54CC">
        <w:rPr>
          <w:szCs w:val="28"/>
          <w:lang w:val="uk-UA"/>
        </w:rPr>
        <w:t>6</w:t>
      </w:r>
      <w:r w:rsidR="001E59B9">
        <w:rPr>
          <w:szCs w:val="28"/>
          <w:lang w:val="en-US"/>
        </w:rPr>
        <w:fldChar w:fldCharType="end"/>
      </w:r>
      <w:r w:rsidR="001E59B9" w:rsidRPr="002821B9">
        <w:rPr>
          <w:szCs w:val="28"/>
          <w:lang w:val="uk-UA"/>
        </w:rPr>
        <w:t xml:space="preserve">, </w:t>
      </w:r>
      <w:r w:rsidR="001E59B9">
        <w:rPr>
          <w:szCs w:val="28"/>
          <w:lang w:val="en-US"/>
        </w:rPr>
        <w:t>c</w:t>
      </w:r>
      <w:r w:rsidR="001E59B9" w:rsidRPr="002821B9">
        <w:rPr>
          <w:szCs w:val="28"/>
          <w:lang w:val="uk-UA"/>
        </w:rPr>
        <w:t>. 151]</w:t>
      </w:r>
      <w:r w:rsidRPr="008D40E2">
        <w:rPr>
          <w:szCs w:val="28"/>
        </w:rPr>
        <w:t>:</w:t>
      </w:r>
      <w:r w:rsidRPr="008D40E2">
        <w:rPr>
          <w:szCs w:val="28"/>
          <w:lang w:val="uk-UA"/>
        </w:rPr>
        <w:t xml:space="preserve"> </w:t>
      </w:r>
    </w:p>
    <w:p w14:paraId="280989B7" w14:textId="77777777" w:rsidR="00C04D4D" w:rsidRPr="009C78F9" w:rsidRDefault="00C04D4D" w:rsidP="009C78F9">
      <w:pPr>
        <w:pStyle w:val="a3"/>
        <w:tabs>
          <w:tab w:val="left" w:pos="1134"/>
        </w:tabs>
        <w:spacing w:line="360" w:lineRule="auto"/>
        <w:ind w:left="113" w:right="113" w:firstLine="709"/>
        <w:jc w:val="both"/>
        <w:rPr>
          <w:szCs w:val="28"/>
          <w:lang w:val="uk-UA"/>
        </w:rPr>
      </w:pPr>
    </w:p>
    <w:p w14:paraId="40C17D09" w14:textId="77777777" w:rsidR="00FF6F69" w:rsidRPr="008D40E2" w:rsidRDefault="006709E4" w:rsidP="001B7B4D">
      <w:pPr>
        <w:pStyle w:val="a3"/>
        <w:tabs>
          <w:tab w:val="left" w:pos="1134"/>
        </w:tabs>
        <w:spacing w:line="360" w:lineRule="auto"/>
        <w:ind w:left="113" w:right="113" w:firstLine="709"/>
        <w:jc w:val="center"/>
        <w:rPr>
          <w:szCs w:val="28"/>
          <w:lang w:val="uk-UA"/>
        </w:rPr>
      </w:pPr>
      <m:oMath>
        <m:sSub>
          <m:sSubPr>
            <m:ctrlPr>
              <w:rPr>
                <w:rFonts w:ascii="Cambria Math" w:hAnsi="Cambria Math"/>
                <w:i/>
                <w:szCs w:val="28"/>
                <w:lang w:val="uk-UA"/>
              </w:rPr>
            </m:ctrlPr>
          </m:sSubPr>
          <m:e>
            <m:r>
              <w:rPr>
                <w:rFonts w:ascii="Cambria Math" w:hAnsi="Cambria Math"/>
                <w:szCs w:val="28"/>
                <w:lang w:val="uk-UA"/>
              </w:rPr>
              <m:t>σ</m:t>
            </m:r>
          </m:e>
          <m:sub>
            <m:r>
              <w:rPr>
                <w:rFonts w:ascii="Cambria Math" w:hAnsi="Cambria Math"/>
                <w:szCs w:val="28"/>
                <w:lang w:val="uk-UA"/>
              </w:rPr>
              <m:t>п</m:t>
            </m:r>
          </m:sub>
        </m:sSub>
      </m:oMath>
      <w:r w:rsidR="00072B6E" w:rsidRPr="008D40E2">
        <w:rPr>
          <w:rFonts w:eastAsiaTheme="minorEastAsia"/>
          <w:szCs w:val="28"/>
          <w:lang w:val="uk-UA"/>
        </w:rPr>
        <w:t>=</w:t>
      </w:r>
      <m:oMath>
        <m:rad>
          <m:radPr>
            <m:degHide m:val="1"/>
            <m:ctrlPr>
              <w:rPr>
                <w:rFonts w:ascii="Cambria Math" w:eastAsiaTheme="minorEastAsia" w:hAnsi="Cambria Math"/>
                <w:i/>
                <w:szCs w:val="28"/>
                <w:lang w:val="uk-UA"/>
              </w:rPr>
            </m:ctrlPr>
          </m:radPr>
          <m:deg/>
          <m:e>
            <m:r>
              <w:rPr>
                <w:rFonts w:ascii="Cambria Math" w:eastAsiaTheme="minorEastAsia" w:hAnsi="Cambria Math"/>
                <w:szCs w:val="28"/>
                <w:lang w:val="en-US"/>
              </w:rPr>
              <m:t>D</m:t>
            </m:r>
            <m:r>
              <w:rPr>
                <w:rFonts w:ascii="Cambria Math" w:eastAsiaTheme="minorEastAsia" w:hAnsi="Cambria Math"/>
                <w:szCs w:val="28"/>
                <w:lang w:val="uk-UA"/>
              </w:rPr>
              <m:t>(</m:t>
            </m:r>
            <m:sSub>
              <m:sSubPr>
                <m:ctrlPr>
                  <w:rPr>
                    <w:rFonts w:ascii="Cambria Math" w:eastAsiaTheme="minorEastAsia" w:hAnsi="Cambria Math"/>
                    <w:i/>
                    <w:szCs w:val="28"/>
                    <w:lang w:val="en-US"/>
                  </w:rPr>
                </m:ctrlPr>
              </m:sSubPr>
              <m:e>
                <m:r>
                  <w:rPr>
                    <w:rFonts w:ascii="Cambria Math" w:eastAsiaTheme="minorEastAsia" w:hAnsi="Cambria Math"/>
                    <w:szCs w:val="28"/>
                    <w:lang w:val="en-US"/>
                  </w:rPr>
                  <m:t>R</m:t>
                </m:r>
              </m:e>
              <m:sub>
                <m:r>
                  <w:rPr>
                    <w:rFonts w:ascii="Cambria Math" w:eastAsiaTheme="minorEastAsia" w:hAnsi="Cambria Math"/>
                    <w:szCs w:val="28"/>
                    <w:lang w:val="uk-UA"/>
                  </w:rPr>
                  <m:t>п</m:t>
                </m:r>
              </m:sub>
            </m:sSub>
          </m:e>
        </m:rad>
        <m:r>
          <w:rPr>
            <w:rFonts w:ascii="Cambria Math" w:eastAsiaTheme="minorEastAsia" w:hAnsi="Cambria Math"/>
            <w:szCs w:val="28"/>
            <w:lang w:val="uk-UA"/>
          </w:rPr>
          <m:t xml:space="preserve">)= </m:t>
        </m:r>
        <m:rad>
          <m:radPr>
            <m:degHide m:val="1"/>
            <m:ctrlPr>
              <w:rPr>
                <w:rFonts w:ascii="Cambria Math" w:eastAsiaTheme="minorEastAsia" w:hAnsi="Cambria Math"/>
                <w:i/>
                <w:szCs w:val="28"/>
                <w:lang w:val="uk-UA"/>
              </w:rPr>
            </m:ctrlPr>
          </m:radPr>
          <m:deg/>
          <m:e>
            <m:nary>
              <m:naryPr>
                <m:chr m:val="∑"/>
                <m:limLoc m:val="undOvr"/>
                <m:ctrlPr>
                  <w:rPr>
                    <w:rFonts w:ascii="Cambria Math" w:eastAsiaTheme="minorEastAsia" w:hAnsi="Cambria Math"/>
                    <w:i/>
                    <w:szCs w:val="28"/>
                    <w:lang w:val="uk-UA"/>
                  </w:rPr>
                </m:ctrlPr>
              </m:naryPr>
              <m:sub>
                <m:r>
                  <w:rPr>
                    <w:rFonts w:ascii="Cambria Math" w:eastAsiaTheme="minorEastAsia" w:hAnsi="Cambria Math"/>
                    <w:szCs w:val="28"/>
                    <w:lang w:val="uk-UA"/>
                  </w:rPr>
                  <m:t>k</m:t>
                </m:r>
                <m:r>
                  <w:rPr>
                    <w:rFonts w:ascii="Cambria Math" w:eastAsiaTheme="minorEastAsia" w:hAnsi="Cambria Math"/>
                    <w:szCs w:val="28"/>
                    <w:lang w:val="uk-UA"/>
                  </w:rPr>
                  <m:t>=1</m:t>
                </m:r>
              </m:sub>
              <m:sup>
                <m:r>
                  <w:rPr>
                    <w:rFonts w:ascii="Cambria Math" w:eastAsiaTheme="minorEastAsia" w:hAnsi="Cambria Math"/>
                    <w:szCs w:val="28"/>
                    <w:lang w:val="uk-UA"/>
                  </w:rPr>
                  <m:t>N</m:t>
                </m:r>
              </m:sup>
              <m:e>
                <m:nary>
                  <m:naryPr>
                    <m:chr m:val="∑"/>
                    <m:limLoc m:val="undOvr"/>
                    <m:ctrlPr>
                      <w:rPr>
                        <w:rFonts w:ascii="Cambria Math" w:eastAsiaTheme="minorEastAsia" w:hAnsi="Cambria Math"/>
                        <w:i/>
                        <w:szCs w:val="28"/>
                        <w:lang w:val="uk-UA"/>
                      </w:rPr>
                    </m:ctrlPr>
                  </m:naryPr>
                  <m:sub>
                    <m:r>
                      <w:rPr>
                        <w:rFonts w:ascii="Cambria Math" w:eastAsiaTheme="minorEastAsia" w:hAnsi="Cambria Math"/>
                        <w:szCs w:val="28"/>
                        <w:lang w:val="uk-UA"/>
                      </w:rPr>
                      <m:t>k</m:t>
                    </m:r>
                    <m:r>
                      <w:rPr>
                        <w:rFonts w:ascii="Cambria Math" w:eastAsiaTheme="minorEastAsia" w:hAnsi="Cambria Math"/>
                        <w:szCs w:val="28"/>
                        <w:lang w:val="uk-UA"/>
                      </w:rPr>
                      <m:t>=1</m:t>
                    </m:r>
                  </m:sub>
                  <m:sup>
                    <m:r>
                      <w:rPr>
                        <w:rFonts w:ascii="Cambria Math" w:eastAsiaTheme="minorEastAsia" w:hAnsi="Cambria Math"/>
                        <w:szCs w:val="28"/>
                        <w:lang w:val="uk-UA"/>
                      </w:rPr>
                      <m:t>N</m:t>
                    </m:r>
                  </m:sup>
                  <m:e>
                    <m:sSub>
                      <m:sSubPr>
                        <m:ctrlPr>
                          <w:rPr>
                            <w:rFonts w:ascii="Cambria Math" w:eastAsiaTheme="minorEastAsia" w:hAnsi="Cambria Math"/>
                            <w:i/>
                            <w:szCs w:val="28"/>
                            <w:lang w:val="uk-UA"/>
                          </w:rPr>
                        </m:ctrlPr>
                      </m:sSubPr>
                      <m:e>
                        <m:r>
                          <w:rPr>
                            <w:rFonts w:ascii="Cambria Math" w:eastAsiaTheme="minorEastAsia" w:hAnsi="Cambria Math"/>
                            <w:szCs w:val="28"/>
                            <w:lang w:val="uk-UA"/>
                          </w:rPr>
                          <m:t>x</m:t>
                        </m:r>
                      </m:e>
                      <m:sub>
                        <m:r>
                          <w:rPr>
                            <w:rFonts w:ascii="Cambria Math" w:eastAsiaTheme="minorEastAsia" w:hAnsi="Cambria Math"/>
                            <w:szCs w:val="28"/>
                            <w:lang w:val="uk-UA"/>
                          </w:rPr>
                          <m:t>k</m:t>
                        </m:r>
                      </m:sub>
                    </m:sSub>
                    <m:sSub>
                      <m:sSubPr>
                        <m:ctrlPr>
                          <w:rPr>
                            <w:rFonts w:ascii="Cambria Math" w:eastAsiaTheme="minorEastAsia" w:hAnsi="Cambria Math"/>
                            <w:i/>
                            <w:szCs w:val="28"/>
                            <w:lang w:val="uk-UA"/>
                          </w:rPr>
                        </m:ctrlPr>
                      </m:sSubPr>
                      <m:e>
                        <m:r>
                          <w:rPr>
                            <w:rFonts w:ascii="Cambria Math" w:eastAsiaTheme="minorEastAsia" w:hAnsi="Cambria Math"/>
                            <w:szCs w:val="28"/>
                            <w:lang w:val="uk-UA"/>
                          </w:rPr>
                          <m:t>x</m:t>
                        </m:r>
                      </m:e>
                      <m:sub>
                        <m:r>
                          <w:rPr>
                            <w:rFonts w:ascii="Cambria Math" w:eastAsiaTheme="minorEastAsia" w:hAnsi="Cambria Math"/>
                            <w:szCs w:val="28"/>
                            <w:lang w:val="uk-UA"/>
                          </w:rPr>
                          <m:t>j</m:t>
                        </m:r>
                      </m:sub>
                    </m:sSub>
                    <m:sSub>
                      <m:sSubPr>
                        <m:ctrlPr>
                          <w:rPr>
                            <w:rFonts w:ascii="Cambria Math" w:eastAsiaTheme="minorEastAsia" w:hAnsi="Cambria Math"/>
                            <w:i/>
                            <w:szCs w:val="28"/>
                            <w:lang w:val="uk-UA"/>
                          </w:rPr>
                        </m:ctrlPr>
                      </m:sSubPr>
                      <m:e>
                        <m:r>
                          <w:rPr>
                            <w:rFonts w:ascii="Cambria Math" w:hAnsi="Cambria Math"/>
                            <w:szCs w:val="28"/>
                            <w:lang w:val="uk-UA"/>
                          </w:rPr>
                          <m:t>σ</m:t>
                        </m:r>
                      </m:e>
                      <m:sub>
                        <m:r>
                          <w:rPr>
                            <w:rFonts w:ascii="Cambria Math" w:eastAsiaTheme="minorEastAsia" w:hAnsi="Cambria Math"/>
                            <w:szCs w:val="28"/>
                            <w:lang w:val="uk-UA"/>
                          </w:rPr>
                          <m:t>kj</m:t>
                        </m:r>
                      </m:sub>
                    </m:sSub>
                  </m:e>
                </m:nary>
              </m:e>
            </m:nary>
          </m:e>
        </m:rad>
      </m:oMath>
      <w:r w:rsidR="00FF6F69" w:rsidRPr="008D40E2">
        <w:rPr>
          <w:szCs w:val="28"/>
          <w:lang w:val="uk-UA"/>
        </w:rPr>
        <w:t xml:space="preserve">       (2.3.)</w:t>
      </w:r>
    </w:p>
    <w:p w14:paraId="59E68B40" w14:textId="77777777" w:rsidR="00A95378" w:rsidRPr="008D40E2" w:rsidRDefault="00FF6F69" w:rsidP="001B7B4D">
      <w:pPr>
        <w:pStyle w:val="a3"/>
        <w:tabs>
          <w:tab w:val="left" w:pos="1134"/>
        </w:tabs>
        <w:spacing w:line="360" w:lineRule="auto"/>
        <w:ind w:left="113" w:right="113" w:firstLine="709"/>
        <w:jc w:val="center"/>
        <w:rPr>
          <w:szCs w:val="28"/>
          <w:lang w:val="uk-UA"/>
        </w:rPr>
      </w:pPr>
      <m:oMath>
        <m:r>
          <w:rPr>
            <w:rFonts w:ascii="Cambria Math" w:hAnsi="Cambria Math"/>
            <w:szCs w:val="28"/>
            <w:lang w:val="uk-UA"/>
          </w:rPr>
          <m:t xml:space="preserve">де </m:t>
        </m:r>
        <m:sSub>
          <m:sSubPr>
            <m:ctrlPr>
              <w:rPr>
                <w:rFonts w:ascii="Cambria Math" w:eastAsiaTheme="minorEastAsia" w:hAnsi="Cambria Math"/>
                <w:i/>
                <w:szCs w:val="28"/>
                <w:lang w:val="uk-UA"/>
              </w:rPr>
            </m:ctrlPr>
          </m:sSubPr>
          <m:e>
            <m:r>
              <w:rPr>
                <w:rFonts w:ascii="Cambria Math" w:hAnsi="Cambria Math"/>
                <w:szCs w:val="28"/>
                <w:lang w:val="uk-UA"/>
              </w:rPr>
              <m:t>σ</m:t>
            </m:r>
          </m:e>
          <m:sub>
            <m:r>
              <w:rPr>
                <w:rFonts w:ascii="Cambria Math" w:eastAsiaTheme="minorEastAsia" w:hAnsi="Cambria Math"/>
                <w:szCs w:val="28"/>
                <w:lang w:val="uk-UA"/>
              </w:rPr>
              <m:t>kj</m:t>
            </m:r>
          </m:sub>
        </m:sSub>
        <m:r>
          <w:rPr>
            <w:rFonts w:ascii="Cambria Math" w:eastAsiaTheme="minorEastAsia" w:hAnsi="Cambria Math"/>
            <w:szCs w:val="28"/>
            <w:lang w:val="uk-UA"/>
          </w:rPr>
          <m:t>=</m:t>
        </m:r>
        <m:r>
          <w:rPr>
            <w:rFonts w:ascii="Cambria Math" w:eastAsiaTheme="minorEastAsia" w:hAnsi="Cambria Math"/>
            <w:szCs w:val="28"/>
            <w:lang w:val="en-US"/>
          </w:rPr>
          <m:t>cov</m:t>
        </m:r>
        <m:r>
          <w:rPr>
            <w:rFonts w:ascii="Cambria Math" w:eastAsiaTheme="minorEastAsia" w:hAnsi="Cambria Math"/>
            <w:szCs w:val="28"/>
            <w:lang w:val="uk-UA"/>
          </w:rPr>
          <m:t xml:space="preserve"> (</m:t>
        </m:r>
        <m:sSub>
          <m:sSubPr>
            <m:ctrlPr>
              <w:rPr>
                <w:rFonts w:ascii="Cambria Math" w:eastAsiaTheme="minorEastAsia" w:hAnsi="Cambria Math"/>
                <w:i/>
                <w:szCs w:val="28"/>
                <w:lang w:val="en-US"/>
              </w:rPr>
            </m:ctrlPr>
          </m:sSubPr>
          <m:e>
            <m:r>
              <w:rPr>
                <w:rFonts w:ascii="Cambria Math" w:eastAsiaTheme="minorEastAsia" w:hAnsi="Cambria Math"/>
                <w:szCs w:val="28"/>
                <w:lang w:val="en-US"/>
              </w:rPr>
              <m:t>R</m:t>
            </m:r>
          </m:e>
          <m:sub>
            <m:r>
              <w:rPr>
                <w:rFonts w:ascii="Cambria Math" w:eastAsiaTheme="minorEastAsia" w:hAnsi="Cambria Math"/>
                <w:szCs w:val="28"/>
                <w:lang w:val="en-US"/>
              </w:rPr>
              <m:t>k</m:t>
            </m:r>
          </m:sub>
        </m:sSub>
        <m:r>
          <w:rPr>
            <w:rFonts w:ascii="Cambria Math" w:eastAsiaTheme="minorEastAsia" w:hAnsi="Cambria Math"/>
            <w:szCs w:val="28"/>
            <w:lang w:val="uk-UA"/>
          </w:rPr>
          <m:t xml:space="preserve">, </m:t>
        </m:r>
        <m:sSub>
          <m:sSubPr>
            <m:ctrlPr>
              <w:rPr>
                <w:rFonts w:ascii="Cambria Math" w:eastAsiaTheme="minorEastAsia" w:hAnsi="Cambria Math"/>
                <w:i/>
                <w:szCs w:val="28"/>
                <w:lang w:val="en-US"/>
              </w:rPr>
            </m:ctrlPr>
          </m:sSubPr>
          <m:e>
            <m:r>
              <w:rPr>
                <w:rFonts w:ascii="Cambria Math" w:eastAsiaTheme="minorEastAsia" w:hAnsi="Cambria Math"/>
                <w:szCs w:val="28"/>
                <w:lang w:val="en-US"/>
              </w:rPr>
              <m:t>R</m:t>
            </m:r>
          </m:e>
          <m:sub>
            <m:r>
              <w:rPr>
                <w:rFonts w:ascii="Cambria Math" w:eastAsiaTheme="minorEastAsia" w:hAnsi="Cambria Math"/>
                <w:szCs w:val="28"/>
                <w:lang w:val="en-US"/>
              </w:rPr>
              <m:t>j</m:t>
            </m:r>
          </m:sub>
        </m:sSub>
        <m:r>
          <w:rPr>
            <w:rFonts w:ascii="Cambria Math" w:eastAsiaTheme="minorEastAsia" w:hAnsi="Cambria Math"/>
            <w:szCs w:val="28"/>
            <w:lang w:val="uk-UA"/>
          </w:rPr>
          <m:t>)</m:t>
        </m:r>
      </m:oMath>
      <w:r w:rsidRPr="008D40E2">
        <w:rPr>
          <w:szCs w:val="28"/>
          <w:lang w:val="uk-UA"/>
        </w:rPr>
        <w:t xml:space="preserve">                               (2.4.)</w:t>
      </w:r>
    </w:p>
    <w:p w14:paraId="7C78ECF0" w14:textId="77777777" w:rsidR="00FF6F69" w:rsidRPr="008D40E2" w:rsidRDefault="00FF6F69" w:rsidP="003A227D">
      <w:pPr>
        <w:pStyle w:val="a3"/>
        <w:tabs>
          <w:tab w:val="left" w:pos="1134"/>
        </w:tabs>
        <w:spacing w:line="360" w:lineRule="auto"/>
        <w:ind w:left="113" w:right="113" w:firstLine="709"/>
        <w:jc w:val="both"/>
        <w:rPr>
          <w:szCs w:val="28"/>
          <w:lang w:val="uk-UA"/>
        </w:rPr>
      </w:pPr>
    </w:p>
    <w:p w14:paraId="4626B975" w14:textId="4D9A0D22" w:rsidR="001F19DF" w:rsidRPr="008D40E2" w:rsidRDefault="00997133" w:rsidP="003A227D">
      <w:pPr>
        <w:pStyle w:val="a3"/>
        <w:tabs>
          <w:tab w:val="left" w:pos="1134"/>
        </w:tabs>
        <w:spacing w:line="360" w:lineRule="auto"/>
        <w:ind w:left="113" w:right="113" w:firstLine="709"/>
        <w:jc w:val="both"/>
        <w:rPr>
          <w:szCs w:val="28"/>
          <w:lang w:val="uk-UA"/>
        </w:rPr>
      </w:pPr>
      <w:r>
        <w:rPr>
          <w:szCs w:val="28"/>
          <w:lang w:val="uk-UA"/>
        </w:rPr>
        <w:t>Коваріація показує</w:t>
      </w:r>
      <w:r w:rsidR="00826589" w:rsidRPr="008D40E2">
        <w:rPr>
          <w:szCs w:val="28"/>
          <w:lang w:val="uk-UA"/>
        </w:rPr>
        <w:t xml:space="preserve"> наскільки </w:t>
      </w:r>
      <w:r w:rsidR="00172F3F">
        <w:rPr>
          <w:szCs w:val="28"/>
          <w:lang w:val="uk-UA"/>
        </w:rPr>
        <w:t>доходності двох цінних паперів портфеля</w:t>
      </w:r>
      <w:r w:rsidR="00826589" w:rsidRPr="008D40E2">
        <w:rPr>
          <w:szCs w:val="28"/>
          <w:lang w:val="uk-UA"/>
        </w:rPr>
        <w:t xml:space="preserve"> змінюються разом: якщо</w:t>
      </w:r>
      <w:r w:rsidR="00CB4437" w:rsidRPr="008D40E2">
        <w:rPr>
          <w:szCs w:val="28"/>
          <w:lang w:val="uk-UA"/>
        </w:rPr>
        <w:t xml:space="preserve"> </w:t>
      </w:r>
      <w:r w:rsidR="00172F3F">
        <w:rPr>
          <w:szCs w:val="28"/>
          <w:lang w:val="uk-UA"/>
        </w:rPr>
        <w:t>доходності</w:t>
      </w:r>
      <w:r w:rsidR="00826589" w:rsidRPr="008D40E2">
        <w:rPr>
          <w:szCs w:val="28"/>
          <w:lang w:val="uk-UA"/>
        </w:rPr>
        <w:t xml:space="preserve"> мають позитивну коваріацію, це означає, що вони змінюються в одному напрямку</w:t>
      </w:r>
      <w:r w:rsidR="00CB4437" w:rsidRPr="008D40E2">
        <w:rPr>
          <w:szCs w:val="28"/>
          <w:lang w:val="uk-UA"/>
        </w:rPr>
        <w:t xml:space="preserve"> (наприклад, якщо доходність одного ЦП зростає/спадає, то і доходність іншого ЦП також зростає/спадає)</w:t>
      </w:r>
      <w:r w:rsidR="00826589" w:rsidRPr="008D40E2">
        <w:rPr>
          <w:szCs w:val="28"/>
          <w:lang w:val="uk-UA"/>
        </w:rPr>
        <w:t xml:space="preserve">. Якщо ж вони мають від'ємну коваріацію, то це означає, що </w:t>
      </w:r>
      <w:r>
        <w:rPr>
          <w:szCs w:val="28"/>
          <w:lang w:val="uk-UA"/>
        </w:rPr>
        <w:t>їх доходності</w:t>
      </w:r>
      <w:r w:rsidR="00826589" w:rsidRPr="008D40E2">
        <w:rPr>
          <w:szCs w:val="28"/>
          <w:lang w:val="uk-UA"/>
        </w:rPr>
        <w:t xml:space="preserve"> змінюються </w:t>
      </w:r>
      <w:r>
        <w:rPr>
          <w:szCs w:val="28"/>
          <w:lang w:val="uk-UA"/>
        </w:rPr>
        <w:t>у</w:t>
      </w:r>
      <w:r w:rsidR="00826589" w:rsidRPr="008D40E2">
        <w:rPr>
          <w:szCs w:val="28"/>
          <w:lang w:val="uk-UA"/>
        </w:rPr>
        <w:t xml:space="preserve"> протилежних напрямках</w:t>
      </w:r>
      <w:r w:rsidR="00CB4437" w:rsidRPr="008D40E2">
        <w:rPr>
          <w:szCs w:val="28"/>
          <w:lang w:val="uk-UA"/>
        </w:rPr>
        <w:t xml:space="preserve"> (зростанню/зменшенню дох</w:t>
      </w:r>
      <w:r>
        <w:rPr>
          <w:szCs w:val="28"/>
          <w:lang w:val="uk-UA"/>
        </w:rPr>
        <w:t>о</w:t>
      </w:r>
      <w:r w:rsidR="00CB4437" w:rsidRPr="008D40E2">
        <w:rPr>
          <w:szCs w:val="28"/>
          <w:lang w:val="uk-UA"/>
        </w:rPr>
        <w:t>дності ЦП одного виду відповідає зменшення/зростання дох</w:t>
      </w:r>
      <w:r>
        <w:rPr>
          <w:szCs w:val="28"/>
          <w:lang w:val="uk-UA"/>
        </w:rPr>
        <w:t>о</w:t>
      </w:r>
      <w:r w:rsidR="00CB4437" w:rsidRPr="008D40E2">
        <w:rPr>
          <w:szCs w:val="28"/>
          <w:lang w:val="uk-UA"/>
        </w:rPr>
        <w:t>дності ЦП іншого виду)</w:t>
      </w:r>
      <w:r w:rsidR="00826589" w:rsidRPr="008D40E2">
        <w:rPr>
          <w:szCs w:val="28"/>
          <w:lang w:val="uk-UA"/>
        </w:rPr>
        <w:t xml:space="preserve">. Якщо </w:t>
      </w:r>
      <w:r w:rsidR="00CB4437" w:rsidRPr="008D40E2">
        <w:rPr>
          <w:szCs w:val="28"/>
          <w:lang w:val="uk-UA"/>
        </w:rPr>
        <w:t xml:space="preserve">ж </w:t>
      </w:r>
      <w:r w:rsidR="00826589" w:rsidRPr="008D40E2">
        <w:rPr>
          <w:szCs w:val="28"/>
          <w:lang w:val="uk-UA"/>
        </w:rPr>
        <w:t xml:space="preserve">коваріація дорівнює нулю, то між </w:t>
      </w:r>
      <w:r>
        <w:rPr>
          <w:szCs w:val="28"/>
          <w:lang w:val="uk-UA"/>
        </w:rPr>
        <w:t>дох</w:t>
      </w:r>
      <w:r w:rsidR="00C04D4D">
        <w:rPr>
          <w:szCs w:val="28"/>
          <w:lang w:val="uk-UA"/>
        </w:rPr>
        <w:t>о</w:t>
      </w:r>
      <w:r>
        <w:rPr>
          <w:szCs w:val="28"/>
          <w:lang w:val="uk-UA"/>
        </w:rPr>
        <w:t>дностями цінних паперів</w:t>
      </w:r>
      <w:r w:rsidR="00826589" w:rsidRPr="008D40E2">
        <w:rPr>
          <w:szCs w:val="28"/>
          <w:lang w:val="uk-UA"/>
        </w:rPr>
        <w:t xml:space="preserve"> немає лінійної залежності.</w:t>
      </w:r>
    </w:p>
    <w:p w14:paraId="56A5AA86" w14:textId="77777777" w:rsidR="00CB4437" w:rsidRPr="008D40E2" w:rsidRDefault="00CB4437" w:rsidP="003A227D">
      <w:pPr>
        <w:pStyle w:val="a3"/>
        <w:tabs>
          <w:tab w:val="left" w:pos="1134"/>
        </w:tabs>
        <w:spacing w:line="360" w:lineRule="auto"/>
        <w:ind w:left="113" w:right="113" w:firstLine="709"/>
        <w:jc w:val="both"/>
        <w:rPr>
          <w:szCs w:val="28"/>
          <w:lang w:val="uk-UA"/>
        </w:rPr>
      </w:pPr>
      <w:r w:rsidRPr="008D40E2">
        <w:rPr>
          <w:szCs w:val="28"/>
          <w:lang w:val="uk-UA"/>
        </w:rPr>
        <w:t xml:space="preserve">Отже, за структурою можна виділити три види </w:t>
      </w:r>
      <w:r w:rsidR="00097EC5" w:rsidRPr="008D40E2">
        <w:rPr>
          <w:szCs w:val="28"/>
          <w:lang w:val="uk-UA"/>
        </w:rPr>
        <w:t>ПЦП</w:t>
      </w:r>
      <w:r w:rsidRPr="008D40E2">
        <w:rPr>
          <w:szCs w:val="28"/>
          <w:lang w:val="uk-UA"/>
        </w:rPr>
        <w:t xml:space="preserve"> (рис. 2.1). </w:t>
      </w:r>
    </w:p>
    <w:p w14:paraId="2C8BBB89" w14:textId="77777777" w:rsidR="00550861" w:rsidRPr="008D40E2" w:rsidRDefault="00550861" w:rsidP="003A227D">
      <w:pPr>
        <w:pStyle w:val="a3"/>
        <w:tabs>
          <w:tab w:val="left" w:pos="1134"/>
        </w:tabs>
        <w:spacing w:line="360" w:lineRule="auto"/>
        <w:ind w:left="113" w:right="113" w:firstLine="709"/>
        <w:jc w:val="both"/>
        <w:rPr>
          <w:szCs w:val="28"/>
          <w:lang w:val="uk-UA"/>
        </w:rPr>
      </w:pPr>
    </w:p>
    <w:p w14:paraId="07A63CFB" w14:textId="77777777" w:rsidR="00CB4437" w:rsidRPr="008D40E2" w:rsidRDefault="00CB4437" w:rsidP="00C04D4D">
      <w:pPr>
        <w:pStyle w:val="a3"/>
        <w:tabs>
          <w:tab w:val="left" w:pos="1134"/>
        </w:tabs>
        <w:spacing w:line="360" w:lineRule="auto"/>
        <w:ind w:left="113" w:right="113" w:hanging="255"/>
        <w:jc w:val="both"/>
        <w:rPr>
          <w:szCs w:val="28"/>
          <w:lang w:val="uk-UA"/>
        </w:rPr>
      </w:pPr>
      <w:r w:rsidRPr="008D40E2">
        <w:rPr>
          <w:noProof/>
          <w:szCs w:val="28"/>
          <w:lang w:val="ru-RU" w:eastAsia="ru-RU"/>
        </w:rPr>
        <w:drawing>
          <wp:inline distT="0" distB="0" distL="0" distR="0" wp14:anchorId="53DE749C" wp14:editId="0D611FD6">
            <wp:extent cx="5931535" cy="1162916"/>
            <wp:effectExtent l="38100" t="19050" r="50165" b="18415"/>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0F7E243B" w14:textId="3ADD9FF3" w:rsidR="007D1AFE" w:rsidRPr="001B7B4D" w:rsidRDefault="00CB4437" w:rsidP="009C78F9">
      <w:pPr>
        <w:pStyle w:val="a3"/>
        <w:tabs>
          <w:tab w:val="left" w:pos="1134"/>
        </w:tabs>
        <w:spacing w:line="360" w:lineRule="auto"/>
        <w:ind w:left="113" w:right="113" w:firstLine="709"/>
        <w:jc w:val="both"/>
        <w:rPr>
          <w:szCs w:val="28"/>
          <w:lang w:val="uk-UA"/>
        </w:rPr>
      </w:pPr>
      <w:r w:rsidRPr="008D40E2">
        <w:rPr>
          <w:szCs w:val="28"/>
          <w:lang w:val="uk-UA"/>
        </w:rPr>
        <w:t>Рис. 2.1. Види портфелів цінних паперів за структурою.</w:t>
      </w:r>
      <w:r w:rsidR="001B7B4D">
        <w:rPr>
          <w:szCs w:val="28"/>
          <w:lang w:val="uk-UA"/>
        </w:rPr>
        <w:t xml:space="preserve"> </w:t>
      </w:r>
      <w:r w:rsidRPr="001B7B4D">
        <w:rPr>
          <w:i/>
          <w:iCs/>
          <w:szCs w:val="28"/>
          <w:lang w:val="uk-UA"/>
        </w:rPr>
        <w:t>Джерело: складено автором</w:t>
      </w:r>
      <w:r w:rsidR="00FF628B" w:rsidRPr="001B7B4D">
        <w:rPr>
          <w:i/>
          <w:iCs/>
          <w:szCs w:val="28"/>
          <w:lang w:val="uk-UA"/>
        </w:rPr>
        <w:t xml:space="preserve"> на основі </w:t>
      </w:r>
      <w:r w:rsidR="001E59B9" w:rsidRPr="00C04D4D">
        <w:rPr>
          <w:i/>
          <w:iCs/>
          <w:szCs w:val="28"/>
          <w:lang w:val="ru-RU"/>
        </w:rPr>
        <w:t>[</w:t>
      </w:r>
      <w:r w:rsidR="001E59B9" w:rsidRPr="00C04D4D">
        <w:rPr>
          <w:i/>
          <w:iCs/>
          <w:szCs w:val="28"/>
          <w:lang w:val="en-US"/>
        </w:rPr>
        <w:fldChar w:fldCharType="begin"/>
      </w:r>
      <w:r w:rsidR="001E59B9" w:rsidRPr="00C04D4D">
        <w:rPr>
          <w:i/>
          <w:iCs/>
          <w:szCs w:val="28"/>
          <w:lang w:val="ru-RU"/>
        </w:rPr>
        <w:instrText xml:space="preserve"> </w:instrText>
      </w:r>
      <w:r w:rsidR="001E59B9" w:rsidRPr="00C04D4D">
        <w:rPr>
          <w:i/>
          <w:iCs/>
          <w:szCs w:val="28"/>
          <w:lang w:val="en-US"/>
        </w:rPr>
        <w:instrText>REF</w:instrText>
      </w:r>
      <w:r w:rsidR="001E59B9" w:rsidRPr="00C04D4D">
        <w:rPr>
          <w:i/>
          <w:iCs/>
          <w:szCs w:val="28"/>
          <w:lang w:val="ru-RU"/>
        </w:rPr>
        <w:instrText xml:space="preserve"> Вітлінський \</w:instrText>
      </w:r>
      <w:r w:rsidR="001E59B9" w:rsidRPr="00C04D4D">
        <w:rPr>
          <w:i/>
          <w:iCs/>
          <w:szCs w:val="28"/>
          <w:lang w:val="en-US"/>
        </w:rPr>
        <w:instrText>r</w:instrText>
      </w:r>
      <w:r w:rsidR="001E59B9" w:rsidRPr="00C04D4D">
        <w:rPr>
          <w:i/>
          <w:iCs/>
          <w:szCs w:val="28"/>
          <w:lang w:val="ru-RU"/>
        </w:rPr>
        <w:instrText xml:space="preserve"> \</w:instrText>
      </w:r>
      <w:r w:rsidR="001E59B9" w:rsidRPr="00C04D4D">
        <w:rPr>
          <w:i/>
          <w:iCs/>
          <w:szCs w:val="28"/>
          <w:lang w:val="en-US"/>
        </w:rPr>
        <w:instrText>h</w:instrText>
      </w:r>
      <w:r w:rsidR="001E59B9" w:rsidRPr="00C04D4D">
        <w:rPr>
          <w:i/>
          <w:iCs/>
          <w:szCs w:val="28"/>
          <w:lang w:val="ru-RU"/>
        </w:rPr>
        <w:instrText xml:space="preserve"> </w:instrText>
      </w:r>
      <w:r w:rsidR="009C78F9" w:rsidRPr="00C04D4D">
        <w:rPr>
          <w:i/>
          <w:iCs/>
          <w:szCs w:val="28"/>
          <w:lang w:val="ru-RU"/>
        </w:rPr>
        <w:instrText xml:space="preserve"> \* </w:instrText>
      </w:r>
      <w:r w:rsidR="009C78F9" w:rsidRPr="00C04D4D">
        <w:rPr>
          <w:i/>
          <w:iCs/>
          <w:szCs w:val="28"/>
          <w:lang w:val="en-US"/>
        </w:rPr>
        <w:instrText>MERGEFORMAT</w:instrText>
      </w:r>
      <w:r w:rsidR="009C78F9" w:rsidRPr="00C04D4D">
        <w:rPr>
          <w:i/>
          <w:iCs/>
          <w:szCs w:val="28"/>
          <w:lang w:val="ru-RU"/>
        </w:rPr>
        <w:instrText xml:space="preserve"> </w:instrText>
      </w:r>
      <w:r w:rsidR="001E59B9" w:rsidRPr="00C04D4D">
        <w:rPr>
          <w:i/>
          <w:iCs/>
          <w:szCs w:val="28"/>
          <w:lang w:val="en-US"/>
        </w:rPr>
      </w:r>
      <w:r w:rsidR="001E59B9" w:rsidRPr="00C04D4D">
        <w:rPr>
          <w:i/>
          <w:iCs/>
          <w:szCs w:val="28"/>
          <w:lang w:val="en-US"/>
        </w:rPr>
        <w:fldChar w:fldCharType="separate"/>
      </w:r>
      <w:r w:rsidR="00BA716F" w:rsidRPr="00BA716F">
        <w:rPr>
          <w:i/>
          <w:iCs/>
          <w:szCs w:val="28"/>
          <w:lang w:val="ru-RU"/>
        </w:rPr>
        <w:t>6</w:t>
      </w:r>
      <w:r w:rsidR="001E59B9" w:rsidRPr="00C04D4D">
        <w:rPr>
          <w:i/>
          <w:iCs/>
          <w:szCs w:val="28"/>
          <w:lang w:val="en-US"/>
        </w:rPr>
        <w:fldChar w:fldCharType="end"/>
      </w:r>
      <w:r w:rsidR="001E59B9" w:rsidRPr="00C04D4D">
        <w:rPr>
          <w:i/>
          <w:iCs/>
          <w:szCs w:val="28"/>
          <w:lang w:val="ru-RU"/>
        </w:rPr>
        <w:t>]</w:t>
      </w:r>
      <w:r w:rsidRPr="00C04D4D">
        <w:rPr>
          <w:i/>
          <w:iCs/>
          <w:szCs w:val="28"/>
          <w:lang w:val="uk-UA"/>
        </w:rPr>
        <w:t>.</w:t>
      </w:r>
      <w:r w:rsidRPr="001B7B4D">
        <w:rPr>
          <w:szCs w:val="28"/>
          <w:lang w:val="uk-UA"/>
        </w:rPr>
        <w:t xml:space="preserve"> </w:t>
      </w:r>
    </w:p>
    <w:p w14:paraId="7540A400" w14:textId="77777777" w:rsidR="00550861" w:rsidRPr="008D40E2" w:rsidRDefault="00550861" w:rsidP="003A227D">
      <w:pPr>
        <w:pStyle w:val="a3"/>
        <w:tabs>
          <w:tab w:val="left" w:pos="1134"/>
        </w:tabs>
        <w:spacing w:line="360" w:lineRule="auto"/>
        <w:ind w:left="113" w:right="113" w:firstLine="709"/>
        <w:jc w:val="both"/>
        <w:rPr>
          <w:szCs w:val="28"/>
        </w:rPr>
      </w:pPr>
    </w:p>
    <w:p w14:paraId="4BE09986" w14:textId="5D36F14F" w:rsidR="00FF6F69" w:rsidRPr="008D40E2" w:rsidRDefault="007D1AFE" w:rsidP="003A227D">
      <w:pPr>
        <w:pStyle w:val="a3"/>
        <w:tabs>
          <w:tab w:val="left" w:pos="1134"/>
        </w:tabs>
        <w:spacing w:line="360" w:lineRule="auto"/>
        <w:ind w:left="113" w:right="113" w:firstLine="709"/>
        <w:jc w:val="both"/>
        <w:rPr>
          <w:szCs w:val="28"/>
          <w:lang w:val="uk-UA"/>
        </w:rPr>
      </w:pPr>
      <w:r w:rsidRPr="008D40E2">
        <w:rPr>
          <w:szCs w:val="28"/>
        </w:rPr>
        <w:t xml:space="preserve">Однорідний портфель цінних паперів </w:t>
      </w:r>
      <w:r w:rsidR="00B901EF" w:rsidRPr="008D40E2">
        <w:rPr>
          <w:szCs w:val="28"/>
          <w:lang w:val="uk-UA"/>
        </w:rPr>
        <w:t xml:space="preserve">(формули 2.5.-2.7.) </w:t>
      </w:r>
      <w:r w:rsidRPr="008D40E2">
        <w:rPr>
          <w:szCs w:val="28"/>
        </w:rPr>
        <w:t xml:space="preserve">– це портфель, що складається лише з одного виду </w:t>
      </w:r>
      <w:r w:rsidRPr="008D40E2">
        <w:rPr>
          <w:szCs w:val="28"/>
          <w:lang w:val="uk-UA"/>
        </w:rPr>
        <w:t>ЦП</w:t>
      </w:r>
      <w:r w:rsidRPr="008D40E2">
        <w:rPr>
          <w:szCs w:val="28"/>
        </w:rPr>
        <w:t xml:space="preserve">. Це означає, що всі </w:t>
      </w:r>
      <w:r w:rsidRPr="008D40E2">
        <w:rPr>
          <w:szCs w:val="28"/>
          <w:lang w:val="uk-UA"/>
        </w:rPr>
        <w:t>ЦП</w:t>
      </w:r>
      <w:r w:rsidR="009F49EA">
        <w:rPr>
          <w:szCs w:val="28"/>
        </w:rPr>
        <w:t xml:space="preserve"> у</w:t>
      </w:r>
      <w:r w:rsidRPr="008D40E2">
        <w:rPr>
          <w:szCs w:val="28"/>
        </w:rPr>
        <w:t xml:space="preserve"> цьому портфелі мають однакову природу та відносяться до однієї компанії або виду. Однорідні портфелі зазвичай використовуються для досліджень та аналізу ринку цінних паперів, оскільки дозволяють зосередитися на вивченні динаміки цін лише одного виду </w:t>
      </w:r>
      <w:r w:rsidRPr="008D40E2">
        <w:rPr>
          <w:szCs w:val="28"/>
          <w:lang w:val="uk-UA"/>
        </w:rPr>
        <w:t>ЦП</w:t>
      </w:r>
      <w:r w:rsidRPr="008D40E2">
        <w:rPr>
          <w:szCs w:val="28"/>
        </w:rPr>
        <w:t xml:space="preserve"> та зробити аналіз більш деталізованим та точним.</w:t>
      </w:r>
      <w:r w:rsidRPr="008D40E2">
        <w:rPr>
          <w:szCs w:val="28"/>
          <w:lang w:val="uk-UA"/>
        </w:rPr>
        <w:t xml:space="preserve"> Тоді для цього ПЦП:</w:t>
      </w:r>
    </w:p>
    <w:p w14:paraId="026E7789" w14:textId="77777777" w:rsidR="008F3603" w:rsidRPr="008D40E2" w:rsidRDefault="008F3603" w:rsidP="003A227D">
      <w:pPr>
        <w:pStyle w:val="a3"/>
        <w:tabs>
          <w:tab w:val="left" w:pos="1134"/>
        </w:tabs>
        <w:spacing w:line="360" w:lineRule="auto"/>
        <w:ind w:left="113" w:right="113" w:firstLine="709"/>
        <w:jc w:val="both"/>
        <w:rPr>
          <w:szCs w:val="28"/>
          <w:lang w:val="uk-UA"/>
        </w:rPr>
      </w:pPr>
    </w:p>
    <w:p w14:paraId="62EC6BAE" w14:textId="12AE63A8" w:rsidR="00FF6F69" w:rsidRPr="008D40E2" w:rsidRDefault="006709E4" w:rsidP="001B7B4D">
      <w:pPr>
        <w:tabs>
          <w:tab w:val="left" w:pos="1134"/>
        </w:tabs>
        <w:spacing w:line="360" w:lineRule="auto"/>
        <w:ind w:left="284" w:right="113"/>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ru-RU"/>
              </w:rPr>
              <m:t>П</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1</m:t>
            </m:r>
          </m:sub>
        </m:sSub>
      </m:oMath>
      <w:r w:rsidR="008F3603" w:rsidRPr="008D40E2">
        <w:rPr>
          <w:rFonts w:eastAsiaTheme="minorEastAsia"/>
          <w:sz w:val="28"/>
          <w:szCs w:val="28"/>
          <w:lang w:val="en-US"/>
        </w:rPr>
        <w:t>;</w:t>
      </w:r>
      <w:r w:rsidR="008F3603" w:rsidRPr="008D40E2">
        <w:rPr>
          <w:sz w:val="28"/>
          <w:szCs w:val="28"/>
          <w:lang w:val="en-US"/>
        </w:rPr>
        <w:t xml:space="preserve">     </w:t>
      </w:r>
      <w:r w:rsidR="00FF6F69" w:rsidRPr="008D40E2">
        <w:rPr>
          <w:sz w:val="28"/>
          <w:szCs w:val="28"/>
          <w:lang w:val="uk-UA"/>
        </w:rPr>
        <w:t xml:space="preserve">                         </w:t>
      </w:r>
      <w:r w:rsidR="008F3603" w:rsidRPr="008D40E2">
        <w:rPr>
          <w:sz w:val="28"/>
          <w:szCs w:val="28"/>
          <w:lang w:val="en-US"/>
        </w:rPr>
        <w:t xml:space="preserve">                  </w:t>
      </w:r>
      <w:r w:rsidR="00FF6F69" w:rsidRPr="008D40E2">
        <w:rPr>
          <w:sz w:val="28"/>
          <w:szCs w:val="28"/>
          <w:lang w:val="uk-UA"/>
        </w:rPr>
        <w:t>(2.5.)</w:t>
      </w:r>
    </w:p>
    <w:p w14:paraId="22EBD2CC" w14:textId="77777777" w:rsidR="00FF6F69" w:rsidRPr="008D40E2" w:rsidRDefault="001B7B4D" w:rsidP="001B7B4D">
      <w:pPr>
        <w:tabs>
          <w:tab w:val="left" w:pos="1134"/>
        </w:tabs>
        <w:spacing w:line="360" w:lineRule="auto"/>
        <w:ind w:left="284" w:right="113"/>
        <w:jc w:val="center"/>
        <w:rPr>
          <w:rFonts w:eastAsiaTheme="minorEastAsia"/>
          <w:sz w:val="28"/>
          <w:szCs w:val="28"/>
          <w:lang w:val="uk-UA"/>
        </w:rPr>
      </w:pPr>
      <m:oMathPara>
        <m:oMathParaPr>
          <m:jc m:val="left"/>
        </m:oMathParaPr>
        <m:oMath>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ru-RU"/>
                </w:rPr>
                <m:t>П</m:t>
              </m:r>
            </m:sub>
          </m:sSub>
          <m:r>
            <w:rPr>
              <w:rFonts w:ascii="Cambria Math" w:hAnsi="Cambria Math"/>
              <w:sz w:val="28"/>
              <w:szCs w:val="28"/>
              <w:lang w:val="en-US"/>
            </w:rPr>
            <m:t>=M</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1</m:t>
                  </m:r>
                </m:sub>
              </m:sSub>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1</m:t>
              </m:r>
            </m:sub>
          </m:sSub>
          <m:r>
            <w:rPr>
              <w:rFonts w:ascii="Cambria Math" w:eastAsiaTheme="minorEastAsia" w:hAnsi="Cambria Math"/>
              <w:sz w:val="28"/>
              <w:szCs w:val="28"/>
              <w:lang w:val="en-US"/>
            </w:rPr>
            <m:t xml:space="preserve">;                                   </m:t>
          </m:r>
          <m:r>
            <m:rPr>
              <m:sty m:val="p"/>
            </m:rPr>
            <w:rPr>
              <w:rFonts w:ascii="Cambria Math" w:hAnsi="Cambria Math"/>
              <w:sz w:val="28"/>
              <w:szCs w:val="28"/>
              <w:lang w:val="uk-UA"/>
            </w:rPr>
            <m:t>(2.</m:t>
          </m:r>
          <m:r>
            <m:rPr>
              <m:sty m:val="p"/>
            </m:rPr>
            <w:rPr>
              <w:rFonts w:ascii="Cambria Math" w:hAnsi="Cambria Math"/>
              <w:sz w:val="28"/>
              <w:szCs w:val="28"/>
              <w:lang w:val="en-US"/>
            </w:rPr>
            <m:t>6</m:t>
          </m:r>
          <m:r>
            <m:rPr>
              <m:sty m:val="p"/>
            </m:rPr>
            <w:rPr>
              <w:rFonts w:ascii="Cambria Math" w:hAnsi="Cambria Math"/>
              <w:sz w:val="28"/>
              <w:szCs w:val="28"/>
              <w:lang w:val="uk-UA"/>
            </w:rPr>
            <m:t>.)</m:t>
          </m:r>
        </m:oMath>
      </m:oMathPara>
    </w:p>
    <w:p w14:paraId="4C02ABC2" w14:textId="77777777" w:rsidR="008F3603" w:rsidRDefault="006709E4" w:rsidP="001B7B4D">
      <w:pPr>
        <w:pStyle w:val="a3"/>
        <w:tabs>
          <w:tab w:val="left" w:pos="1134"/>
        </w:tabs>
        <w:spacing w:line="360" w:lineRule="auto"/>
        <w:ind w:left="284" w:right="113"/>
        <w:jc w:val="center"/>
        <w:rPr>
          <w:szCs w:val="28"/>
          <w:lang w:val="uk-UA"/>
        </w:rPr>
      </w:pPr>
      <m:oMath>
        <m:sSubSup>
          <m:sSubSupPr>
            <m:ctrlPr>
              <w:rPr>
                <w:rFonts w:ascii="Cambria Math" w:hAnsi="Cambria Math"/>
                <w:i/>
                <w:szCs w:val="28"/>
                <w:lang w:val="uk-UA"/>
              </w:rPr>
            </m:ctrlPr>
          </m:sSubSupPr>
          <m:e>
            <m:r>
              <w:rPr>
                <w:rFonts w:ascii="Cambria Math" w:hAnsi="Cambria Math"/>
                <w:szCs w:val="28"/>
                <w:lang w:val="uk-UA"/>
              </w:rPr>
              <m:t>σ</m:t>
            </m:r>
          </m:e>
          <m:sub>
            <m:r>
              <w:rPr>
                <w:rFonts w:ascii="Cambria Math" w:hAnsi="Cambria Math"/>
                <w:szCs w:val="28"/>
                <w:lang w:val="uk-UA"/>
              </w:rPr>
              <m:t>1</m:t>
            </m:r>
          </m:sub>
          <m:sup>
            <m:r>
              <w:rPr>
                <w:rFonts w:ascii="Cambria Math" w:hAnsi="Cambria Math"/>
                <w:szCs w:val="28"/>
                <w:lang w:val="uk-UA"/>
              </w:rPr>
              <m:t>2</m:t>
            </m:r>
          </m:sup>
        </m:sSubSup>
        <m:r>
          <w:rPr>
            <w:rFonts w:ascii="Cambria Math" w:hAnsi="Cambria Math"/>
            <w:szCs w:val="28"/>
            <w:lang w:val="ru-RU"/>
          </w:rPr>
          <m:t>=</m:t>
        </m:r>
        <m:r>
          <w:rPr>
            <w:rFonts w:ascii="Cambria Math" w:hAnsi="Cambria Math"/>
            <w:szCs w:val="28"/>
            <w:lang w:val="en-US"/>
          </w:rPr>
          <m:t>D</m:t>
        </m:r>
        <m:d>
          <m:dPr>
            <m:ctrlPr>
              <w:rPr>
                <w:rFonts w:ascii="Cambria Math" w:hAnsi="Cambria Math"/>
                <w:i/>
                <w:szCs w:val="28"/>
                <w:lang w:val="en-US"/>
              </w:rPr>
            </m:ctrlPr>
          </m:dPr>
          <m:e>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ru-RU"/>
                  </w:rPr>
                  <m:t>П</m:t>
                </m:r>
              </m:sub>
            </m:sSub>
          </m:e>
        </m:d>
        <m:r>
          <w:rPr>
            <w:rFonts w:ascii="Cambria Math" w:hAnsi="Cambria Math"/>
            <w:szCs w:val="28"/>
            <w:lang w:val="ru-RU"/>
          </w:rPr>
          <m:t>=</m:t>
        </m:r>
        <m:r>
          <w:rPr>
            <w:rFonts w:ascii="Cambria Math" w:hAnsi="Cambria Math"/>
            <w:szCs w:val="28"/>
            <w:lang w:val="en-US"/>
          </w:rPr>
          <m:t>D</m:t>
        </m:r>
        <m:d>
          <m:dPr>
            <m:ctrlPr>
              <w:rPr>
                <w:rFonts w:ascii="Cambria Math" w:hAnsi="Cambria Math"/>
                <w:i/>
                <w:szCs w:val="28"/>
                <w:lang w:val="en-US"/>
              </w:rPr>
            </m:ctrlPr>
          </m:dPr>
          <m:e>
            <m:sSub>
              <m:sSubPr>
                <m:ctrlPr>
                  <w:rPr>
                    <w:rFonts w:ascii="Cambria Math" w:hAnsi="Cambria Math"/>
                    <w:i/>
                    <w:szCs w:val="28"/>
                    <w:lang w:val="uk-UA"/>
                  </w:rPr>
                </m:ctrlPr>
              </m:sSubPr>
              <m:e>
                <m:r>
                  <w:rPr>
                    <w:rFonts w:ascii="Cambria Math" w:hAnsi="Cambria Math"/>
                    <w:szCs w:val="28"/>
                    <w:lang w:val="en-US"/>
                  </w:rPr>
                  <m:t>R</m:t>
                </m:r>
              </m:e>
              <m:sub>
                <m:r>
                  <w:rPr>
                    <w:rFonts w:ascii="Cambria Math" w:hAnsi="Cambria Math"/>
                    <w:szCs w:val="28"/>
                    <w:lang w:val="uk-UA"/>
                  </w:rPr>
                  <m:t>1</m:t>
                </m:r>
              </m:sub>
            </m:sSub>
          </m:e>
        </m:d>
        <m:r>
          <w:rPr>
            <w:rFonts w:ascii="Cambria Math" w:hAnsi="Cambria Math"/>
            <w:szCs w:val="28"/>
            <w:lang w:val="uk-UA"/>
          </w:rPr>
          <m:t xml:space="preserve"> .                               </m:t>
        </m:r>
      </m:oMath>
      <w:r w:rsidR="008F3603" w:rsidRPr="008D40E2">
        <w:rPr>
          <w:szCs w:val="28"/>
          <w:lang w:val="uk-UA"/>
        </w:rPr>
        <w:t>(2.</w:t>
      </w:r>
      <w:r w:rsidR="008F3603" w:rsidRPr="008D40E2">
        <w:rPr>
          <w:szCs w:val="28"/>
          <w:lang w:val="ru-RU"/>
        </w:rPr>
        <w:t>7</w:t>
      </w:r>
      <w:r w:rsidR="008F3603" w:rsidRPr="008D40E2">
        <w:rPr>
          <w:szCs w:val="28"/>
          <w:lang w:val="uk-UA"/>
        </w:rPr>
        <w:t>.)</w:t>
      </w:r>
    </w:p>
    <w:p w14:paraId="0BE301AE" w14:textId="77777777" w:rsidR="00C04D4D" w:rsidRPr="008D40E2" w:rsidRDefault="00C04D4D" w:rsidP="001B7B4D">
      <w:pPr>
        <w:pStyle w:val="a3"/>
        <w:tabs>
          <w:tab w:val="left" w:pos="1134"/>
        </w:tabs>
        <w:spacing w:line="360" w:lineRule="auto"/>
        <w:ind w:left="284" w:right="113"/>
        <w:jc w:val="center"/>
        <w:rPr>
          <w:rFonts w:eastAsiaTheme="minorEastAsia"/>
          <w:szCs w:val="28"/>
          <w:lang w:val="uk-UA"/>
        </w:rPr>
      </w:pPr>
    </w:p>
    <w:p w14:paraId="1D840E8A" w14:textId="77777777" w:rsidR="00330273" w:rsidRPr="008D40E2" w:rsidRDefault="00330273" w:rsidP="003A227D">
      <w:pPr>
        <w:pStyle w:val="a3"/>
        <w:tabs>
          <w:tab w:val="left" w:pos="1134"/>
        </w:tabs>
        <w:spacing w:line="360" w:lineRule="auto"/>
        <w:ind w:left="113" w:right="113" w:firstLine="709"/>
        <w:jc w:val="both"/>
        <w:rPr>
          <w:szCs w:val="28"/>
        </w:rPr>
      </w:pPr>
      <w:r w:rsidRPr="008D40E2">
        <w:rPr>
          <w:szCs w:val="28"/>
        </w:rPr>
        <w:t>Портфель з двох видів цінних паперів може бути складений</w:t>
      </w:r>
      <w:r w:rsidR="000C7098" w:rsidRPr="008D40E2">
        <w:rPr>
          <w:szCs w:val="28"/>
          <w:lang w:val="uk-UA"/>
        </w:rPr>
        <w:t>, наприклад,</w:t>
      </w:r>
      <w:r w:rsidRPr="008D40E2">
        <w:rPr>
          <w:szCs w:val="28"/>
        </w:rPr>
        <w:t xml:space="preserve"> з акцій різних компаній або з різних видів облігацій, державних та корпоративних.</w:t>
      </w:r>
      <w:r w:rsidRPr="008D40E2">
        <w:rPr>
          <w:szCs w:val="28"/>
          <w:lang w:val="uk-UA"/>
        </w:rPr>
        <w:t xml:space="preserve"> Таки</w:t>
      </w:r>
      <w:r w:rsidR="000C7098" w:rsidRPr="008D40E2">
        <w:rPr>
          <w:szCs w:val="28"/>
          <w:lang w:val="uk-UA"/>
        </w:rPr>
        <w:t>й</w:t>
      </w:r>
      <w:r w:rsidRPr="008D40E2">
        <w:rPr>
          <w:szCs w:val="28"/>
          <w:lang w:val="uk-UA"/>
        </w:rPr>
        <w:t xml:space="preserve"> ПЦП</w:t>
      </w:r>
      <w:r w:rsidRPr="008D40E2">
        <w:rPr>
          <w:szCs w:val="28"/>
        </w:rPr>
        <w:t xml:space="preserve"> дозволяє </w:t>
      </w:r>
      <w:r w:rsidRPr="008D40E2">
        <w:rPr>
          <w:szCs w:val="28"/>
          <w:lang w:val="uk-UA"/>
        </w:rPr>
        <w:t xml:space="preserve">інвесторам </w:t>
      </w:r>
      <w:r w:rsidRPr="008D40E2">
        <w:rPr>
          <w:szCs w:val="28"/>
        </w:rPr>
        <w:t>диверсифікувати ризики та зменшити вплив коливань цін на окремі акції чи облігації на загальну дохідність портфеля.</w:t>
      </w:r>
    </w:p>
    <w:p w14:paraId="6E2E8E89" w14:textId="400A02E3" w:rsidR="00072B6E" w:rsidRDefault="009F49EA" w:rsidP="003A227D">
      <w:pPr>
        <w:pStyle w:val="a3"/>
        <w:tabs>
          <w:tab w:val="left" w:pos="1134"/>
        </w:tabs>
        <w:spacing w:line="360" w:lineRule="auto"/>
        <w:ind w:left="113" w:right="113" w:firstLine="709"/>
        <w:jc w:val="both"/>
        <w:rPr>
          <w:szCs w:val="28"/>
          <w:lang w:val="uk-UA"/>
        </w:rPr>
      </w:pPr>
      <w:r>
        <w:rPr>
          <w:szCs w:val="28"/>
          <w:lang w:val="uk-UA"/>
        </w:rPr>
        <w:t>Нехай</w:t>
      </w:r>
      <w:r w:rsidR="00902A8E" w:rsidRPr="008D40E2">
        <w:rPr>
          <w:szCs w:val="28"/>
        </w:rPr>
        <w:t xml:space="preserve"> портфель </w:t>
      </w:r>
      <w:r w:rsidR="00902A8E" w:rsidRPr="008D40E2">
        <w:rPr>
          <w:szCs w:val="28"/>
          <w:lang w:val="uk-UA"/>
        </w:rPr>
        <w:t xml:space="preserve">складається </w:t>
      </w:r>
      <w:r w:rsidR="00902A8E" w:rsidRPr="008D40E2">
        <w:rPr>
          <w:szCs w:val="28"/>
        </w:rPr>
        <w:t xml:space="preserve">із двох видів </w:t>
      </w:r>
      <w:r w:rsidR="00902A8E" w:rsidRPr="008D40E2">
        <w:rPr>
          <w:szCs w:val="28"/>
          <w:lang w:val="uk-UA"/>
        </w:rPr>
        <w:t>ЦП</w:t>
      </w:r>
      <w:r w:rsidR="00902A8E" w:rsidRPr="008D40E2">
        <w:rPr>
          <w:szCs w:val="28"/>
        </w:rPr>
        <w:t>, позначених як А</w:t>
      </w:r>
      <w:r w:rsidR="00902A8E" w:rsidRPr="008D40E2">
        <w:rPr>
          <w:szCs w:val="28"/>
          <w:vertAlign w:val="subscript"/>
        </w:rPr>
        <w:t>1</w:t>
      </w:r>
      <w:r w:rsidR="00902A8E" w:rsidRPr="008D40E2">
        <w:rPr>
          <w:szCs w:val="28"/>
        </w:rPr>
        <w:t xml:space="preserve"> та А</w:t>
      </w:r>
      <w:r w:rsidR="00902A8E" w:rsidRPr="008D40E2">
        <w:rPr>
          <w:szCs w:val="28"/>
          <w:vertAlign w:val="subscript"/>
        </w:rPr>
        <w:t>2</w:t>
      </w:r>
      <w:r w:rsidR="00902A8E" w:rsidRPr="008D40E2">
        <w:rPr>
          <w:szCs w:val="28"/>
        </w:rPr>
        <w:t xml:space="preserve">, </w:t>
      </w:r>
      <w:r w:rsidR="00902A8E" w:rsidRPr="008D40E2">
        <w:rPr>
          <w:szCs w:val="28"/>
          <w:lang w:val="uk-UA"/>
        </w:rPr>
        <w:t>частки яких</w:t>
      </w:r>
      <w:r w:rsidR="00902A8E" w:rsidRPr="008D40E2">
        <w:rPr>
          <w:szCs w:val="28"/>
        </w:rPr>
        <w:t xml:space="preserve"> позначають</w:t>
      </w:r>
      <w:r w:rsidR="00902A8E" w:rsidRPr="008D40E2">
        <w:rPr>
          <w:szCs w:val="28"/>
          <w:lang w:val="uk-UA"/>
        </w:rPr>
        <w:t>ся як</w:t>
      </w:r>
      <w:r w:rsidR="00902A8E" w:rsidRPr="008D40E2">
        <w:rPr>
          <w:szCs w:val="28"/>
        </w:rPr>
        <w:t xml:space="preserve"> x</w:t>
      </w:r>
      <w:r w:rsidR="00902A8E" w:rsidRPr="008D40E2">
        <w:rPr>
          <w:szCs w:val="28"/>
          <w:vertAlign w:val="subscript"/>
        </w:rPr>
        <w:t>1</w:t>
      </w:r>
      <w:r w:rsidR="00902A8E" w:rsidRPr="008D40E2">
        <w:rPr>
          <w:szCs w:val="28"/>
        </w:rPr>
        <w:t xml:space="preserve"> та x</w:t>
      </w:r>
      <w:r w:rsidR="00902A8E" w:rsidRPr="008D40E2">
        <w:rPr>
          <w:szCs w:val="28"/>
          <w:vertAlign w:val="subscript"/>
        </w:rPr>
        <w:t>2</w:t>
      </w:r>
      <w:r w:rsidR="00902A8E" w:rsidRPr="008D40E2">
        <w:rPr>
          <w:szCs w:val="28"/>
        </w:rPr>
        <w:t xml:space="preserve"> </w:t>
      </w:r>
      <w:r w:rsidR="00902A8E" w:rsidRPr="008D40E2">
        <w:rPr>
          <w:szCs w:val="28"/>
          <w:lang w:val="uk-UA"/>
        </w:rPr>
        <w:t>відповідно</w:t>
      </w:r>
      <w:r w:rsidR="00902A8E" w:rsidRPr="008D40E2">
        <w:rPr>
          <w:szCs w:val="28"/>
        </w:rPr>
        <w:t>. Тоді, з урахуванням того, що N=2</w:t>
      </w:r>
      <w:r w:rsidR="00902A8E" w:rsidRPr="008D40E2">
        <w:rPr>
          <w:szCs w:val="28"/>
          <w:lang w:val="uk-UA"/>
        </w:rPr>
        <w:t xml:space="preserve"> </w:t>
      </w:r>
      <w:r w:rsidR="00E50F89" w:rsidRPr="008D40E2">
        <w:rPr>
          <w:szCs w:val="28"/>
        </w:rPr>
        <w:t xml:space="preserve">випадкова величина норми прибутку, сподівана норма прибутку та оцінка ризику </w:t>
      </w:r>
      <w:r w:rsidR="00E50F89" w:rsidRPr="008D40E2">
        <w:rPr>
          <w:szCs w:val="28"/>
          <w:lang w:val="uk-UA"/>
        </w:rPr>
        <w:t>можуть бути визначені</w:t>
      </w:r>
      <w:r w:rsidR="00E50F89" w:rsidRPr="008D40E2">
        <w:rPr>
          <w:szCs w:val="28"/>
        </w:rPr>
        <w:t xml:space="preserve"> відповідно за формулами</w:t>
      </w:r>
      <w:r w:rsidR="00E50F89" w:rsidRPr="008D40E2">
        <w:rPr>
          <w:szCs w:val="28"/>
          <w:lang w:val="uk-UA"/>
        </w:rPr>
        <w:t xml:space="preserve"> (</w:t>
      </w:r>
      <w:r w:rsidR="00902A8E" w:rsidRPr="008D40E2">
        <w:rPr>
          <w:szCs w:val="28"/>
          <w:lang w:val="uk-UA"/>
        </w:rPr>
        <w:t>2.8.-2.1</w:t>
      </w:r>
      <w:r w:rsidR="00E070EC" w:rsidRPr="008D40E2">
        <w:rPr>
          <w:szCs w:val="28"/>
          <w:lang w:val="uk-UA"/>
        </w:rPr>
        <w:t>1</w:t>
      </w:r>
      <w:r w:rsidR="00902A8E" w:rsidRPr="008D40E2">
        <w:rPr>
          <w:szCs w:val="28"/>
          <w:lang w:val="uk-UA"/>
        </w:rPr>
        <w:t>.</w:t>
      </w:r>
      <w:r w:rsidR="00E50F89" w:rsidRPr="008D40E2">
        <w:rPr>
          <w:szCs w:val="28"/>
          <w:lang w:val="uk-UA"/>
        </w:rPr>
        <w:t>)</w:t>
      </w:r>
      <w:r w:rsidR="00E92DEA" w:rsidRPr="008D40E2">
        <w:rPr>
          <w:b/>
          <w:bCs/>
          <w:color w:val="FF0000"/>
          <w:szCs w:val="28"/>
          <w:lang w:val="uk-UA"/>
        </w:rPr>
        <w:t xml:space="preserve"> </w:t>
      </w:r>
      <w:r w:rsidR="001E59B9" w:rsidRPr="002821B9">
        <w:rPr>
          <w:szCs w:val="28"/>
          <w:lang w:val="uk-UA"/>
        </w:rPr>
        <w:t>[</w:t>
      </w:r>
      <w:r w:rsidR="001E59B9">
        <w:rPr>
          <w:szCs w:val="28"/>
          <w:lang w:val="en-US"/>
        </w:rPr>
        <w:fldChar w:fldCharType="begin"/>
      </w:r>
      <w:r w:rsidR="001E59B9" w:rsidRPr="002821B9">
        <w:rPr>
          <w:szCs w:val="28"/>
          <w:lang w:val="uk-UA"/>
        </w:rPr>
        <w:instrText xml:space="preserve"> </w:instrText>
      </w:r>
      <w:r w:rsidR="001E59B9">
        <w:rPr>
          <w:szCs w:val="28"/>
          <w:lang w:val="en-US"/>
        </w:rPr>
        <w:instrText>REF</w:instrText>
      </w:r>
      <w:r w:rsidR="001E59B9" w:rsidRPr="002821B9">
        <w:rPr>
          <w:szCs w:val="28"/>
          <w:lang w:val="uk-UA"/>
        </w:rPr>
        <w:instrText xml:space="preserve"> Вітлінський \</w:instrText>
      </w:r>
      <w:r w:rsidR="001E59B9">
        <w:rPr>
          <w:szCs w:val="28"/>
          <w:lang w:val="en-US"/>
        </w:rPr>
        <w:instrText>r</w:instrText>
      </w:r>
      <w:r w:rsidR="001E59B9" w:rsidRPr="002821B9">
        <w:rPr>
          <w:szCs w:val="28"/>
          <w:lang w:val="uk-UA"/>
        </w:rPr>
        <w:instrText xml:space="preserve"> \</w:instrText>
      </w:r>
      <w:r w:rsidR="001E59B9">
        <w:rPr>
          <w:szCs w:val="28"/>
          <w:lang w:val="en-US"/>
        </w:rPr>
        <w:instrText>h</w:instrText>
      </w:r>
      <w:r w:rsidR="001E59B9" w:rsidRPr="002821B9">
        <w:rPr>
          <w:szCs w:val="28"/>
          <w:lang w:val="uk-UA"/>
        </w:rPr>
        <w:instrText xml:space="preserve"> </w:instrText>
      </w:r>
      <w:r w:rsidR="001E59B9">
        <w:rPr>
          <w:szCs w:val="28"/>
          <w:lang w:val="en-US"/>
        </w:rPr>
      </w:r>
      <w:r w:rsidR="001E59B9">
        <w:rPr>
          <w:szCs w:val="28"/>
          <w:lang w:val="en-US"/>
        </w:rPr>
        <w:fldChar w:fldCharType="separate"/>
      </w:r>
      <w:r w:rsidR="00BA716F" w:rsidRPr="004F54CC">
        <w:rPr>
          <w:szCs w:val="28"/>
          <w:lang w:val="uk-UA"/>
        </w:rPr>
        <w:t>6</w:t>
      </w:r>
      <w:r w:rsidR="001E59B9">
        <w:rPr>
          <w:szCs w:val="28"/>
          <w:lang w:val="en-US"/>
        </w:rPr>
        <w:fldChar w:fldCharType="end"/>
      </w:r>
      <w:r w:rsidR="001E59B9" w:rsidRPr="002821B9">
        <w:rPr>
          <w:szCs w:val="28"/>
          <w:lang w:val="uk-UA"/>
        </w:rPr>
        <w:t xml:space="preserve">, </w:t>
      </w:r>
      <w:r w:rsidR="001E59B9">
        <w:rPr>
          <w:szCs w:val="28"/>
          <w:lang w:val="en-US"/>
        </w:rPr>
        <w:t>c</w:t>
      </w:r>
      <w:r w:rsidR="001E59B9" w:rsidRPr="002821B9">
        <w:rPr>
          <w:szCs w:val="28"/>
          <w:lang w:val="uk-UA"/>
        </w:rPr>
        <w:t>. 151]</w:t>
      </w:r>
      <w:r w:rsidR="00902A8E" w:rsidRPr="008D40E2">
        <w:rPr>
          <w:szCs w:val="28"/>
          <w:lang w:val="uk-UA"/>
        </w:rPr>
        <w:t>:</w:t>
      </w:r>
    </w:p>
    <w:p w14:paraId="1E2D00FA" w14:textId="77777777" w:rsidR="009F49EA" w:rsidRPr="008D40E2" w:rsidRDefault="009F49EA" w:rsidP="003A227D">
      <w:pPr>
        <w:pStyle w:val="a3"/>
        <w:tabs>
          <w:tab w:val="left" w:pos="1134"/>
        </w:tabs>
        <w:spacing w:line="360" w:lineRule="auto"/>
        <w:ind w:left="113" w:right="113" w:firstLine="709"/>
        <w:jc w:val="both"/>
        <w:rPr>
          <w:szCs w:val="28"/>
          <w:lang w:val="uk-UA"/>
        </w:rPr>
      </w:pPr>
    </w:p>
    <w:p w14:paraId="0B1F05C6" w14:textId="77777777" w:rsidR="00902A8E" w:rsidRPr="008D40E2" w:rsidRDefault="006709E4" w:rsidP="003A227D">
      <w:pPr>
        <w:pStyle w:val="a3"/>
        <w:tabs>
          <w:tab w:val="left" w:pos="1134"/>
        </w:tabs>
        <w:spacing w:line="360" w:lineRule="auto"/>
        <w:ind w:left="113" w:right="113" w:firstLine="709"/>
        <w:jc w:val="both"/>
        <w:rPr>
          <w:szCs w:val="28"/>
          <w:lang w:val="uk-UA"/>
        </w:rPr>
      </w:pPr>
      <m:oMath>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П</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1</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2</m:t>
            </m:r>
          </m:sub>
        </m:sSub>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2</m:t>
            </m:r>
          </m:sub>
        </m:sSub>
      </m:oMath>
      <w:r w:rsidR="00E50F89" w:rsidRPr="008D40E2">
        <w:rPr>
          <w:szCs w:val="28"/>
          <w:lang w:val="uk-UA"/>
        </w:rPr>
        <w:t xml:space="preserve"> </w:t>
      </w:r>
      <w:r w:rsidR="008F3603" w:rsidRPr="008D40E2">
        <w:rPr>
          <w:szCs w:val="28"/>
          <w:lang w:val="uk-UA"/>
        </w:rPr>
        <w:t>;</w:t>
      </w:r>
      <w:r w:rsidR="00E50F89" w:rsidRPr="008D40E2">
        <w:rPr>
          <w:szCs w:val="28"/>
          <w:lang w:val="uk-UA"/>
        </w:rPr>
        <w:t xml:space="preserve">                                       </w:t>
      </w:r>
      <w:r w:rsidR="00CF691E" w:rsidRPr="008D40E2">
        <w:rPr>
          <w:szCs w:val="28"/>
          <w:lang w:val="uk-UA"/>
        </w:rPr>
        <w:t xml:space="preserve">           </w:t>
      </w:r>
      <w:r w:rsidR="00E50F89" w:rsidRPr="008D40E2">
        <w:rPr>
          <w:szCs w:val="28"/>
          <w:lang w:val="uk-UA"/>
        </w:rPr>
        <w:t xml:space="preserve">  (2.8.)</w:t>
      </w:r>
    </w:p>
    <w:p w14:paraId="402D34E7" w14:textId="77777777" w:rsidR="00902A8E" w:rsidRPr="008D40E2" w:rsidRDefault="006709E4" w:rsidP="003A227D">
      <w:pPr>
        <w:pStyle w:val="a3"/>
        <w:tabs>
          <w:tab w:val="left" w:pos="1134"/>
        </w:tabs>
        <w:spacing w:line="360" w:lineRule="auto"/>
        <w:ind w:left="113" w:right="113" w:firstLine="709"/>
        <w:jc w:val="both"/>
        <w:rPr>
          <w:szCs w:val="28"/>
          <w:lang w:val="uk-UA"/>
        </w:rPr>
      </w:pPr>
      <m:oMath>
        <m:sSub>
          <m:sSubPr>
            <m:ctrlPr>
              <w:rPr>
                <w:rFonts w:ascii="Cambria Math" w:hAnsi="Cambria Math"/>
                <w:i/>
                <w:szCs w:val="28"/>
                <w:lang w:val="uk-UA"/>
              </w:rPr>
            </m:ctrlPr>
          </m:sSubPr>
          <m:e>
            <m:r>
              <w:rPr>
                <w:rFonts w:ascii="Cambria Math" w:hAnsi="Cambria Math"/>
                <w:szCs w:val="28"/>
                <w:lang w:val="uk-UA"/>
              </w:rPr>
              <m:t>m</m:t>
            </m:r>
          </m:e>
          <m:sub>
            <m:r>
              <w:rPr>
                <w:rFonts w:ascii="Cambria Math" w:hAnsi="Cambria Math"/>
                <w:szCs w:val="28"/>
                <w:lang w:val="uk-UA"/>
              </w:rPr>
              <m:t>П</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sSub>
          <m:sSubPr>
            <m:ctrlPr>
              <w:rPr>
                <w:rFonts w:ascii="Cambria Math" w:hAnsi="Cambria Math"/>
                <w:i/>
                <w:szCs w:val="28"/>
                <w:lang w:val="uk-UA"/>
              </w:rPr>
            </m:ctrlPr>
          </m:sSubPr>
          <m:e>
            <m:r>
              <w:rPr>
                <w:rFonts w:ascii="Cambria Math" w:hAnsi="Cambria Math"/>
                <w:szCs w:val="28"/>
                <w:lang w:val="uk-UA"/>
              </w:rPr>
              <m:t>m</m:t>
            </m:r>
          </m:e>
          <m:sub>
            <m:r>
              <w:rPr>
                <w:rFonts w:ascii="Cambria Math" w:hAnsi="Cambria Math"/>
                <w:szCs w:val="28"/>
                <w:lang w:val="uk-UA"/>
              </w:rPr>
              <m:t>1</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2</m:t>
            </m:r>
          </m:sub>
        </m:sSub>
        <m:sSub>
          <m:sSubPr>
            <m:ctrlPr>
              <w:rPr>
                <w:rFonts w:ascii="Cambria Math" w:hAnsi="Cambria Math"/>
                <w:i/>
                <w:szCs w:val="28"/>
                <w:lang w:val="uk-UA"/>
              </w:rPr>
            </m:ctrlPr>
          </m:sSubPr>
          <m:e>
            <m:r>
              <w:rPr>
                <w:rFonts w:ascii="Cambria Math" w:hAnsi="Cambria Math"/>
                <w:szCs w:val="28"/>
                <w:lang w:val="uk-UA"/>
              </w:rPr>
              <m:t>m</m:t>
            </m:r>
          </m:e>
          <m:sub>
            <m:r>
              <w:rPr>
                <w:rFonts w:ascii="Cambria Math" w:hAnsi="Cambria Math"/>
                <w:szCs w:val="28"/>
                <w:lang w:val="uk-UA"/>
              </w:rPr>
              <m:t>2</m:t>
            </m:r>
          </m:sub>
        </m:sSub>
        <m:r>
          <w:rPr>
            <w:rFonts w:ascii="Cambria Math" w:hAnsi="Cambria Math"/>
            <w:szCs w:val="28"/>
            <w:lang w:val="uk-UA"/>
          </w:rPr>
          <m:t xml:space="preserve">                                                          </m:t>
        </m:r>
      </m:oMath>
      <w:r w:rsidR="00E50F89" w:rsidRPr="008D40E2">
        <w:rPr>
          <w:szCs w:val="28"/>
          <w:lang w:val="uk-UA"/>
        </w:rPr>
        <w:t>(2.9.)</w:t>
      </w:r>
    </w:p>
    <w:p w14:paraId="21534FB2" w14:textId="77777777" w:rsidR="00E50F89" w:rsidRPr="008D40E2" w:rsidRDefault="006709E4" w:rsidP="003A227D">
      <w:pPr>
        <w:pStyle w:val="a3"/>
        <w:tabs>
          <w:tab w:val="left" w:pos="426"/>
          <w:tab w:val="left" w:pos="1134"/>
        </w:tabs>
        <w:spacing w:line="360" w:lineRule="auto"/>
        <w:ind w:left="113" w:right="113" w:firstLine="709"/>
        <w:jc w:val="both"/>
        <w:rPr>
          <w:szCs w:val="28"/>
          <w:lang w:val="uk-UA"/>
        </w:rPr>
      </w:pPr>
      <m:oMath>
        <m:sSup>
          <m:sSupPr>
            <m:ctrlPr>
              <w:rPr>
                <w:rFonts w:ascii="Cambria Math" w:hAnsi="Cambria Math"/>
                <w:i/>
                <w:szCs w:val="28"/>
                <w:lang w:val="uk-UA"/>
              </w:rPr>
            </m:ctrlPr>
          </m:sSupPr>
          <m:e>
            <m:r>
              <w:rPr>
                <w:rFonts w:ascii="Cambria Math" w:hAnsi="Cambria Math"/>
                <w:szCs w:val="28"/>
                <w:lang w:val="uk-UA"/>
              </w:rPr>
              <m:t>σ</m:t>
            </m:r>
          </m:e>
          <m:sup>
            <m:r>
              <w:rPr>
                <w:rFonts w:ascii="Cambria Math" w:hAnsi="Cambria Math"/>
                <w:szCs w:val="28"/>
                <w:lang w:val="uk-UA"/>
              </w:rPr>
              <m:t>2</m:t>
            </m:r>
          </m:sup>
        </m:sSup>
        <m:r>
          <w:rPr>
            <w:rFonts w:ascii="Cambria Math" w:hAnsi="Cambria Math"/>
            <w:szCs w:val="28"/>
            <w:lang w:val="uk-UA"/>
          </w:rPr>
          <m:t>=</m:t>
        </m:r>
        <m:r>
          <w:rPr>
            <w:rFonts w:ascii="Cambria Math" w:hAnsi="Cambria Math"/>
            <w:szCs w:val="28"/>
            <w:lang w:val="en-US"/>
          </w:rPr>
          <m:t>D</m:t>
        </m:r>
        <m:d>
          <m:dPr>
            <m:ctrlPr>
              <w:rPr>
                <w:rFonts w:ascii="Cambria Math" w:hAnsi="Cambria Math"/>
                <w:i/>
                <w:szCs w:val="28"/>
                <w:lang w:val="en-US"/>
              </w:rPr>
            </m:ctrlPr>
          </m:dPr>
          <m:e>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П</m:t>
                </m:r>
              </m:sub>
            </m:sSub>
          </m:e>
        </m:d>
        <m:r>
          <w:rPr>
            <w:rFonts w:ascii="Cambria Math" w:hAnsi="Cambria Math"/>
            <w:szCs w:val="28"/>
            <w:lang w:val="uk-UA"/>
          </w:rPr>
          <m:t xml:space="preserve">= </m:t>
        </m:r>
        <m:sSubSup>
          <m:sSubSupPr>
            <m:ctrlPr>
              <w:rPr>
                <w:rFonts w:ascii="Cambria Math" w:hAnsi="Cambria Math"/>
                <w:i/>
                <w:szCs w:val="28"/>
                <w:lang w:val="en-US"/>
              </w:rPr>
            </m:ctrlPr>
          </m:sSubSupPr>
          <m:e>
            <m:r>
              <w:rPr>
                <w:rFonts w:ascii="Cambria Math" w:hAnsi="Cambria Math"/>
                <w:szCs w:val="28"/>
                <w:lang w:val="en-US"/>
              </w:rPr>
              <m:t>x</m:t>
            </m:r>
          </m:e>
          <m:sub>
            <m:r>
              <w:rPr>
                <w:rFonts w:ascii="Cambria Math" w:hAnsi="Cambria Math"/>
                <w:szCs w:val="28"/>
                <w:lang w:val="uk-UA"/>
              </w:rPr>
              <m:t>1</m:t>
            </m:r>
          </m:sub>
          <m:sup>
            <m:r>
              <w:rPr>
                <w:rFonts w:ascii="Cambria Math" w:hAnsi="Cambria Math"/>
                <w:szCs w:val="28"/>
                <w:lang w:val="uk-UA"/>
              </w:rPr>
              <m:t>2</m:t>
            </m:r>
          </m:sup>
        </m:sSubSup>
        <m:sSubSup>
          <m:sSubSupPr>
            <m:ctrlPr>
              <w:rPr>
                <w:rFonts w:ascii="Cambria Math" w:hAnsi="Cambria Math"/>
                <w:i/>
                <w:szCs w:val="28"/>
                <w:lang w:val="en-US"/>
              </w:rPr>
            </m:ctrlPr>
          </m:sSubSupPr>
          <m:e>
            <m:r>
              <w:rPr>
                <w:rFonts w:ascii="Cambria Math" w:hAnsi="Cambria Math"/>
                <w:szCs w:val="28"/>
                <w:lang w:val="uk-UA"/>
              </w:rPr>
              <m:t>σ</m:t>
            </m:r>
          </m:e>
          <m:sub>
            <m:r>
              <w:rPr>
                <w:rFonts w:ascii="Cambria Math" w:hAnsi="Cambria Math"/>
                <w:szCs w:val="28"/>
                <w:lang w:val="uk-UA"/>
              </w:rPr>
              <m:t>1</m:t>
            </m:r>
          </m:sub>
          <m:sup>
            <m:r>
              <w:rPr>
                <w:rFonts w:ascii="Cambria Math" w:hAnsi="Cambria Math"/>
                <w:szCs w:val="28"/>
                <w:lang w:val="uk-UA"/>
              </w:rPr>
              <m:t>2</m:t>
            </m:r>
          </m:sup>
        </m:sSubSup>
        <m:r>
          <w:rPr>
            <w:rFonts w:ascii="Cambria Math" w:hAnsi="Cambria Math"/>
            <w:szCs w:val="28"/>
            <w:lang w:val="uk-UA"/>
          </w:rPr>
          <m:t>+</m:t>
        </m:r>
        <m:sSubSup>
          <m:sSubSupPr>
            <m:ctrlPr>
              <w:rPr>
                <w:rFonts w:ascii="Cambria Math" w:hAnsi="Cambria Math"/>
                <w:i/>
                <w:szCs w:val="28"/>
                <w:lang w:val="en-US"/>
              </w:rPr>
            </m:ctrlPr>
          </m:sSubSupPr>
          <m:e>
            <m:r>
              <w:rPr>
                <w:rFonts w:ascii="Cambria Math" w:hAnsi="Cambria Math"/>
                <w:szCs w:val="28"/>
                <w:lang w:val="en-US"/>
              </w:rPr>
              <m:t>x</m:t>
            </m:r>
          </m:e>
          <m:sub>
            <m:r>
              <w:rPr>
                <w:rFonts w:ascii="Cambria Math" w:hAnsi="Cambria Math"/>
                <w:szCs w:val="28"/>
                <w:lang w:val="uk-UA"/>
              </w:rPr>
              <m:t>2</m:t>
            </m:r>
          </m:sub>
          <m:sup>
            <m:r>
              <w:rPr>
                <w:rFonts w:ascii="Cambria Math" w:hAnsi="Cambria Math"/>
                <w:szCs w:val="28"/>
                <w:lang w:val="uk-UA"/>
              </w:rPr>
              <m:t>2</m:t>
            </m:r>
          </m:sup>
        </m:sSubSup>
        <m:sSubSup>
          <m:sSubSupPr>
            <m:ctrlPr>
              <w:rPr>
                <w:rFonts w:ascii="Cambria Math" w:hAnsi="Cambria Math"/>
                <w:i/>
                <w:szCs w:val="28"/>
                <w:lang w:val="en-US"/>
              </w:rPr>
            </m:ctrlPr>
          </m:sSubSupPr>
          <m:e>
            <m:r>
              <w:rPr>
                <w:rFonts w:ascii="Cambria Math" w:hAnsi="Cambria Math"/>
                <w:szCs w:val="28"/>
                <w:lang w:val="uk-UA"/>
              </w:rPr>
              <m:t>σ</m:t>
            </m:r>
          </m:e>
          <m:sub>
            <m:r>
              <w:rPr>
                <w:rFonts w:ascii="Cambria Math" w:hAnsi="Cambria Math"/>
                <w:szCs w:val="28"/>
                <w:lang w:val="uk-UA"/>
              </w:rPr>
              <m:t>2</m:t>
            </m:r>
          </m:sub>
          <m:sup>
            <m:r>
              <w:rPr>
                <w:rFonts w:ascii="Cambria Math" w:hAnsi="Cambria Math"/>
                <w:szCs w:val="28"/>
                <w:lang w:val="uk-UA"/>
              </w:rPr>
              <m:t>2</m:t>
            </m:r>
          </m:sup>
        </m:sSubSup>
        <m:r>
          <w:rPr>
            <w:rFonts w:ascii="Cambria Math" w:hAnsi="Cambria Math"/>
            <w:szCs w:val="28"/>
            <w:lang w:val="uk-UA"/>
          </w:rPr>
          <m:t>+2</m:t>
        </m:r>
        <m:sSub>
          <m:sSubPr>
            <m:ctrlPr>
              <w:rPr>
                <w:rFonts w:ascii="Cambria Math" w:hAnsi="Cambria Math"/>
                <w:i/>
                <w:szCs w:val="28"/>
                <w:lang w:val="en-US"/>
              </w:rPr>
            </m:ctrlPr>
          </m:sSubPr>
          <m:e>
            <m:r>
              <w:rPr>
                <w:rFonts w:ascii="Cambria Math" w:hAnsi="Cambria Math"/>
                <w:szCs w:val="28"/>
                <w:lang w:val="en-US"/>
              </w:rPr>
              <m:t>x</m:t>
            </m:r>
          </m:e>
          <m:sub>
            <m:r>
              <w:rPr>
                <w:rFonts w:ascii="Cambria Math" w:hAnsi="Cambria Math"/>
                <w:szCs w:val="28"/>
                <w:lang w:val="uk-UA"/>
              </w:rPr>
              <m:t>1</m:t>
            </m:r>
          </m:sub>
        </m:sSub>
        <m:sSub>
          <m:sSubPr>
            <m:ctrlPr>
              <w:rPr>
                <w:rFonts w:ascii="Cambria Math" w:hAnsi="Cambria Math"/>
                <w:i/>
                <w:szCs w:val="28"/>
                <w:lang w:val="en-US"/>
              </w:rPr>
            </m:ctrlPr>
          </m:sSubPr>
          <m:e>
            <m:r>
              <w:rPr>
                <w:rFonts w:ascii="Cambria Math" w:hAnsi="Cambria Math"/>
                <w:szCs w:val="28"/>
                <w:lang w:val="en-US"/>
              </w:rPr>
              <m:t>x</m:t>
            </m:r>
          </m:e>
          <m:sub>
            <m:r>
              <w:rPr>
                <w:rFonts w:ascii="Cambria Math" w:hAnsi="Cambria Math"/>
                <w:szCs w:val="28"/>
                <w:lang w:val="uk-UA"/>
              </w:rPr>
              <m:t>2</m:t>
            </m:r>
          </m:sub>
        </m:sSub>
        <m:sSub>
          <m:sSubPr>
            <m:ctrlPr>
              <w:rPr>
                <w:rFonts w:ascii="Cambria Math" w:hAnsi="Cambria Math"/>
                <w:i/>
                <w:szCs w:val="28"/>
                <w:lang w:val="en-US"/>
              </w:rPr>
            </m:ctrlPr>
          </m:sSubPr>
          <m:e>
            <m:r>
              <w:rPr>
                <w:rFonts w:ascii="Cambria Math" w:hAnsi="Cambria Math"/>
                <w:szCs w:val="28"/>
                <w:lang w:val="uk-UA"/>
              </w:rPr>
              <m:t>σ</m:t>
            </m:r>
          </m:e>
          <m:sub>
            <m:r>
              <w:rPr>
                <w:rFonts w:ascii="Cambria Math" w:hAnsi="Cambria Math"/>
                <w:szCs w:val="28"/>
                <w:lang w:val="uk-UA"/>
              </w:rPr>
              <m:t>1</m:t>
            </m:r>
          </m:sub>
        </m:sSub>
        <m:sSub>
          <m:sSubPr>
            <m:ctrlPr>
              <w:rPr>
                <w:rFonts w:ascii="Cambria Math" w:hAnsi="Cambria Math"/>
                <w:i/>
                <w:szCs w:val="28"/>
                <w:lang w:val="en-US"/>
              </w:rPr>
            </m:ctrlPr>
          </m:sSubPr>
          <m:e>
            <m:r>
              <w:rPr>
                <w:rFonts w:ascii="Cambria Math" w:hAnsi="Cambria Math"/>
                <w:szCs w:val="28"/>
                <w:lang w:val="uk-UA"/>
              </w:rPr>
              <m:t>σ</m:t>
            </m:r>
          </m:e>
          <m:sub>
            <m:r>
              <w:rPr>
                <w:rFonts w:ascii="Cambria Math" w:hAnsi="Cambria Math"/>
                <w:szCs w:val="28"/>
                <w:lang w:val="uk-UA"/>
              </w:rPr>
              <m:t>2</m:t>
            </m:r>
          </m:sub>
        </m:sSub>
        <m:sSub>
          <m:sSubPr>
            <m:ctrlPr>
              <w:rPr>
                <w:rFonts w:ascii="Cambria Math" w:hAnsi="Cambria Math"/>
                <w:i/>
                <w:szCs w:val="28"/>
                <w:lang w:val="en-US"/>
              </w:rPr>
            </m:ctrlPr>
          </m:sSubPr>
          <m:e>
            <m:r>
              <w:rPr>
                <w:rFonts w:ascii="Cambria Math" w:hAnsi="Cambria Math"/>
                <w:szCs w:val="28"/>
                <w:lang w:val="en-US"/>
              </w:rPr>
              <m:t>ρ</m:t>
            </m:r>
          </m:e>
          <m:sub>
            <m:r>
              <w:rPr>
                <w:rFonts w:ascii="Cambria Math" w:hAnsi="Cambria Math"/>
                <w:szCs w:val="28"/>
                <w:lang w:val="uk-UA"/>
              </w:rPr>
              <m:t>12</m:t>
            </m:r>
          </m:sub>
        </m:sSub>
      </m:oMath>
      <w:r w:rsidR="00E969B7" w:rsidRPr="008D40E2">
        <w:rPr>
          <w:szCs w:val="28"/>
          <w:lang w:val="uk-UA"/>
        </w:rPr>
        <w:t xml:space="preserve"> </w:t>
      </w:r>
      <w:r w:rsidR="00CF691E" w:rsidRPr="008D40E2">
        <w:rPr>
          <w:szCs w:val="28"/>
          <w:lang w:val="uk-UA"/>
        </w:rPr>
        <w:t xml:space="preserve">         </w:t>
      </w:r>
      <w:r w:rsidR="00E50F89" w:rsidRPr="008D40E2">
        <w:rPr>
          <w:szCs w:val="28"/>
          <w:lang w:val="uk-UA"/>
        </w:rPr>
        <w:t>(2.10.)</w:t>
      </w:r>
    </w:p>
    <w:p w14:paraId="142527F9" w14:textId="77777777" w:rsidR="00072B6E" w:rsidRPr="008D40E2" w:rsidRDefault="00072B6E" w:rsidP="003A227D">
      <w:pPr>
        <w:pStyle w:val="a3"/>
        <w:tabs>
          <w:tab w:val="left" w:pos="1134"/>
        </w:tabs>
        <w:spacing w:line="360" w:lineRule="auto"/>
        <w:ind w:left="113" w:right="113" w:firstLine="709"/>
        <w:jc w:val="both"/>
        <w:rPr>
          <w:szCs w:val="28"/>
          <w:lang w:val="uk-UA"/>
        </w:rPr>
      </w:pPr>
      <w:r w:rsidRPr="008D40E2">
        <w:rPr>
          <w:szCs w:val="28"/>
          <w:lang w:val="uk-UA"/>
        </w:rPr>
        <w:t>До того ж:</w:t>
      </w:r>
      <w:r w:rsidR="00E50F89" w:rsidRPr="008D40E2">
        <w:rPr>
          <w:szCs w:val="28"/>
          <w:lang w:val="uk-UA"/>
        </w:rPr>
        <w:t xml:space="preserve"> </w:t>
      </w:r>
    </w:p>
    <w:p w14:paraId="707B39CB" w14:textId="77777777" w:rsidR="00AD6C04" w:rsidRDefault="00E50F89" w:rsidP="003A227D">
      <w:pPr>
        <w:pStyle w:val="a3"/>
        <w:tabs>
          <w:tab w:val="left" w:pos="1134"/>
        </w:tabs>
        <w:spacing w:line="360" w:lineRule="auto"/>
        <w:ind w:left="113" w:right="113" w:firstLine="709"/>
        <w:jc w:val="both"/>
        <w:rPr>
          <w:szCs w:val="28"/>
          <w:lang w:val="uk-UA"/>
        </w:rPr>
      </w:pPr>
      <w:r w:rsidRPr="008D40E2">
        <w:rPr>
          <w:szCs w:val="28"/>
          <w:lang w:val="uk-UA"/>
        </w:rPr>
        <w:t>х</w:t>
      </w:r>
      <w:r w:rsidRPr="008D40E2">
        <w:rPr>
          <w:szCs w:val="28"/>
          <w:vertAlign w:val="subscript"/>
          <w:lang w:val="uk-UA"/>
        </w:rPr>
        <w:t>1</w:t>
      </w:r>
      <w:r w:rsidRPr="008D40E2">
        <w:rPr>
          <w:szCs w:val="28"/>
          <w:lang w:val="uk-UA"/>
        </w:rPr>
        <w:t xml:space="preserve"> + х</w:t>
      </w:r>
      <w:r w:rsidRPr="008D40E2">
        <w:rPr>
          <w:szCs w:val="28"/>
          <w:vertAlign w:val="subscript"/>
          <w:lang w:val="uk-UA"/>
        </w:rPr>
        <w:t>2</w:t>
      </w:r>
      <w:r w:rsidRPr="008D40E2">
        <w:rPr>
          <w:szCs w:val="28"/>
          <w:lang w:val="uk-UA"/>
        </w:rPr>
        <w:t xml:space="preserve"> = 1, х</w:t>
      </w:r>
      <w:r w:rsidRPr="008D40E2">
        <w:rPr>
          <w:szCs w:val="28"/>
          <w:vertAlign w:val="subscript"/>
          <w:lang w:val="uk-UA"/>
        </w:rPr>
        <w:t>1</w:t>
      </w:r>
      <w:r w:rsidRPr="008D40E2">
        <w:rPr>
          <w:szCs w:val="28"/>
          <w:lang w:val="uk-UA"/>
        </w:rPr>
        <w:t xml:space="preserve"> </w:t>
      </w:r>
      <w:r w:rsidRPr="008D40E2">
        <w:rPr>
          <w:szCs w:val="28"/>
          <w:lang w:val="uk-UA"/>
        </w:rPr>
        <w:sym w:font="Symbol" w:char="F0B3"/>
      </w:r>
      <w:r w:rsidRPr="008D40E2">
        <w:rPr>
          <w:szCs w:val="28"/>
          <w:lang w:val="uk-UA"/>
        </w:rPr>
        <w:t xml:space="preserve"> 0, х</w:t>
      </w:r>
      <w:r w:rsidRPr="008D40E2">
        <w:rPr>
          <w:szCs w:val="28"/>
          <w:vertAlign w:val="subscript"/>
          <w:lang w:val="uk-UA"/>
        </w:rPr>
        <w:t>2</w:t>
      </w:r>
      <w:r w:rsidRPr="008D40E2">
        <w:rPr>
          <w:szCs w:val="28"/>
          <w:lang w:val="uk-UA"/>
        </w:rPr>
        <w:t xml:space="preserve"> </w:t>
      </w:r>
      <w:r w:rsidRPr="008D40E2">
        <w:rPr>
          <w:szCs w:val="28"/>
          <w:lang w:val="uk-UA"/>
        </w:rPr>
        <w:sym w:font="Symbol" w:char="F0B3"/>
      </w:r>
      <w:r w:rsidR="00072B6E" w:rsidRPr="008D40E2">
        <w:rPr>
          <w:szCs w:val="28"/>
          <w:lang w:val="uk-UA"/>
        </w:rPr>
        <w:t xml:space="preserve"> 0                                                (2.11)</w:t>
      </w:r>
    </w:p>
    <w:p w14:paraId="3F8B2FC4" w14:textId="77777777" w:rsidR="009F49EA" w:rsidRPr="008D40E2" w:rsidRDefault="009F49EA" w:rsidP="003A227D">
      <w:pPr>
        <w:pStyle w:val="a3"/>
        <w:tabs>
          <w:tab w:val="left" w:pos="1134"/>
        </w:tabs>
        <w:spacing w:line="360" w:lineRule="auto"/>
        <w:ind w:left="113" w:right="113" w:firstLine="709"/>
        <w:jc w:val="both"/>
        <w:rPr>
          <w:szCs w:val="28"/>
          <w:lang w:val="uk-UA"/>
        </w:rPr>
      </w:pPr>
    </w:p>
    <w:p w14:paraId="426525BE" w14:textId="77777777" w:rsidR="00F9357B" w:rsidRPr="008D40E2" w:rsidRDefault="00F9357B" w:rsidP="003A227D">
      <w:pPr>
        <w:pStyle w:val="a3"/>
        <w:tabs>
          <w:tab w:val="left" w:pos="1134"/>
        </w:tabs>
        <w:spacing w:line="360" w:lineRule="auto"/>
        <w:ind w:left="113" w:right="113" w:firstLine="709"/>
        <w:jc w:val="both"/>
        <w:rPr>
          <w:szCs w:val="28"/>
          <w:lang w:val="uk-UA"/>
        </w:rPr>
      </w:pPr>
      <w:r w:rsidRPr="008D40E2">
        <w:rPr>
          <w:szCs w:val="28"/>
          <w:lang w:val="uk-UA"/>
        </w:rPr>
        <w:t>Диверсифікація портфеля полягає в тому, що інвестор розподіляє свої інвестиції між різними видами цінних паперів з метою зниження загального ризику портфеля. За допомогою диверсифікації інвестор може отримати певний рівень очікуваного доходу при меншому загальному ризику портфеля.</w:t>
      </w:r>
    </w:p>
    <w:p w14:paraId="3D65D3BF" w14:textId="7106F2C1" w:rsidR="00F9357B" w:rsidRPr="008D40E2" w:rsidRDefault="00F9357B" w:rsidP="003A227D">
      <w:pPr>
        <w:pStyle w:val="a3"/>
        <w:tabs>
          <w:tab w:val="left" w:pos="1134"/>
        </w:tabs>
        <w:spacing w:line="360" w:lineRule="auto"/>
        <w:ind w:left="113" w:right="113" w:firstLine="709"/>
        <w:jc w:val="both"/>
        <w:rPr>
          <w:szCs w:val="28"/>
          <w:lang w:val="uk-UA"/>
        </w:rPr>
      </w:pPr>
      <w:r w:rsidRPr="008D40E2">
        <w:rPr>
          <w:szCs w:val="28"/>
          <w:lang w:val="uk-UA"/>
        </w:rPr>
        <w:t xml:space="preserve">У випадку портфеля з двох видів цінних паперів з різними ризиками і доходами, можна побудувати графік залежності ризику </w:t>
      </w:r>
      <w:r w:rsidR="00072B6E" w:rsidRPr="008D40E2">
        <w:rPr>
          <w:i/>
          <w:szCs w:val="28"/>
          <w:lang w:val="uk-UA"/>
        </w:rPr>
        <w:t>σ</w:t>
      </w:r>
      <w:r w:rsidRPr="008D40E2">
        <w:rPr>
          <w:i/>
          <w:szCs w:val="28"/>
          <w:vertAlign w:val="subscript"/>
          <w:lang w:val="uk-UA"/>
        </w:rPr>
        <w:t>П</w:t>
      </w:r>
      <w:r w:rsidRPr="008D40E2">
        <w:rPr>
          <w:szCs w:val="28"/>
          <w:lang w:val="uk-UA"/>
        </w:rPr>
        <w:t xml:space="preserve"> портфеля від очікуваного доходу </w:t>
      </w:r>
      <w:r w:rsidRPr="008D40E2">
        <w:rPr>
          <w:i/>
          <w:szCs w:val="28"/>
          <w:lang w:val="uk-UA"/>
        </w:rPr>
        <w:t>m</w:t>
      </w:r>
      <w:r w:rsidRPr="008D40E2">
        <w:rPr>
          <w:i/>
          <w:szCs w:val="28"/>
          <w:vertAlign w:val="subscript"/>
          <w:lang w:val="uk-UA"/>
        </w:rPr>
        <w:t>П</w:t>
      </w:r>
      <w:r w:rsidRPr="008D40E2">
        <w:rPr>
          <w:szCs w:val="28"/>
          <w:lang w:val="uk-UA"/>
        </w:rPr>
        <w:t xml:space="preserve">. Цей графік можна представити у вигляді параболи (рис. 2.2), де вершина параболи відображає точку, </w:t>
      </w:r>
      <w:r w:rsidR="000215BD" w:rsidRPr="008D40E2">
        <w:rPr>
          <w:szCs w:val="28"/>
          <w:lang w:val="uk-UA"/>
        </w:rPr>
        <w:t>у якій</w:t>
      </w:r>
      <w:r w:rsidR="00FA1C22">
        <w:rPr>
          <w:szCs w:val="28"/>
          <w:lang w:val="uk-UA"/>
        </w:rPr>
        <w:t xml:space="preserve"> ризик портфеля</w:t>
      </w:r>
      <w:r w:rsidRPr="008D40E2">
        <w:rPr>
          <w:szCs w:val="28"/>
          <w:lang w:val="uk-UA"/>
        </w:rPr>
        <w:t xml:space="preserve"> мінімальни</w:t>
      </w:r>
      <w:r w:rsidR="00FA1C22">
        <w:rPr>
          <w:szCs w:val="28"/>
          <w:lang w:val="uk-UA"/>
        </w:rPr>
        <w:t>й</w:t>
      </w:r>
      <w:r w:rsidRPr="008D40E2">
        <w:rPr>
          <w:szCs w:val="28"/>
          <w:lang w:val="uk-UA"/>
        </w:rPr>
        <w:t xml:space="preserve"> при даному рівні доходу. П</w:t>
      </w:r>
      <w:r w:rsidR="007507E5" w:rsidRPr="008D40E2">
        <w:rPr>
          <w:szCs w:val="28"/>
        </w:rPr>
        <w:t>арабол</w:t>
      </w:r>
      <w:r w:rsidRPr="008D40E2">
        <w:rPr>
          <w:szCs w:val="28"/>
          <w:lang w:val="uk-UA"/>
        </w:rPr>
        <w:t>а</w:t>
      </w:r>
      <w:r w:rsidR="007507E5" w:rsidRPr="008D40E2">
        <w:rPr>
          <w:szCs w:val="28"/>
        </w:rPr>
        <w:t xml:space="preserve"> має вершину</w:t>
      </w:r>
      <w:r w:rsidR="00CF691E" w:rsidRPr="008D40E2">
        <w:rPr>
          <w:szCs w:val="28"/>
          <w:lang w:val="ru-RU"/>
        </w:rPr>
        <w:t xml:space="preserve"> </w:t>
      </w:r>
      <m:oMath>
        <m:sSup>
          <m:sSupPr>
            <m:ctrlPr>
              <w:rPr>
                <w:rFonts w:ascii="Cambria Math" w:hAnsi="Cambria Math"/>
                <w:i/>
                <w:szCs w:val="28"/>
                <w:lang w:val="ru-RU"/>
              </w:rPr>
            </m:ctrlPr>
          </m:sSupPr>
          <m:e>
            <m:r>
              <w:rPr>
                <w:rFonts w:ascii="Cambria Math" w:hAnsi="Cambria Math"/>
                <w:szCs w:val="28"/>
                <w:lang w:val="ru-RU"/>
              </w:rPr>
              <m:t>О</m:t>
            </m:r>
          </m:e>
          <m:sup>
            <m:r>
              <w:rPr>
                <w:rFonts w:ascii="Cambria Math" w:hAnsi="Cambria Math"/>
                <w:szCs w:val="28"/>
                <w:lang w:val="ru-RU"/>
              </w:rPr>
              <m:t>*</m:t>
            </m:r>
          </m:sup>
        </m:sSup>
        <m:r>
          <w:rPr>
            <w:rFonts w:ascii="Cambria Math" w:hAnsi="Cambria Math"/>
            <w:szCs w:val="28"/>
            <w:lang w:val="ru-RU"/>
          </w:rPr>
          <m:t>(</m:t>
        </m:r>
        <m:sSubSup>
          <m:sSubSupPr>
            <m:ctrlPr>
              <w:rPr>
                <w:rFonts w:ascii="Cambria Math" w:hAnsi="Cambria Math"/>
                <w:i/>
                <w:szCs w:val="28"/>
                <w:lang w:val="ru-RU"/>
              </w:rPr>
            </m:ctrlPr>
          </m:sSubSupPr>
          <m:e>
            <m:r>
              <w:rPr>
                <w:rFonts w:ascii="Cambria Math" w:hAnsi="Cambria Math"/>
                <w:szCs w:val="28"/>
                <w:lang w:val="en-US"/>
              </w:rPr>
              <m:t>m</m:t>
            </m:r>
          </m:e>
          <m:sub>
            <m:r>
              <w:rPr>
                <w:rFonts w:ascii="Cambria Math" w:hAnsi="Cambria Math"/>
                <w:szCs w:val="28"/>
                <w:lang w:val="ru-RU"/>
              </w:rPr>
              <m:t>П</m:t>
            </m:r>
          </m:sub>
          <m:sup>
            <m:r>
              <w:rPr>
                <w:rFonts w:ascii="Cambria Math" w:hAnsi="Cambria Math"/>
                <w:szCs w:val="28"/>
                <w:lang w:val="ru-RU"/>
              </w:rPr>
              <m:t>*</m:t>
            </m:r>
          </m:sup>
        </m:sSubSup>
        <m:r>
          <w:rPr>
            <w:rFonts w:ascii="Cambria Math" w:hAnsi="Cambria Math"/>
            <w:szCs w:val="28"/>
            <w:lang w:val="ru-RU"/>
          </w:rPr>
          <m:t>;.(</m:t>
        </m:r>
        <m:sSubSup>
          <m:sSubSupPr>
            <m:ctrlPr>
              <w:rPr>
                <w:rFonts w:ascii="Cambria Math" w:hAnsi="Cambria Math"/>
                <w:i/>
                <w:szCs w:val="28"/>
                <w:lang w:val="ru-RU"/>
              </w:rPr>
            </m:ctrlPr>
          </m:sSubSupPr>
          <m:e>
            <m:r>
              <w:rPr>
                <w:rFonts w:ascii="Cambria Math" w:hAnsi="Cambria Math"/>
                <w:szCs w:val="28"/>
                <w:lang w:val="uk-UA"/>
              </w:rPr>
              <m:t>σ</m:t>
            </m:r>
            <m:r>
              <m:rPr>
                <m:sty m:val="p"/>
              </m:rPr>
              <w:rPr>
                <w:rFonts w:ascii="Cambria Math" w:hAnsi="Cambria Math"/>
                <w:szCs w:val="28"/>
                <w:lang w:val="uk-UA"/>
              </w:rPr>
              <m:t xml:space="preserve"> </m:t>
            </m:r>
          </m:e>
          <m:sub>
            <m:r>
              <w:rPr>
                <w:rFonts w:ascii="Cambria Math" w:hAnsi="Cambria Math"/>
                <w:szCs w:val="28"/>
                <w:lang w:val="ru-RU"/>
              </w:rPr>
              <m:t>П</m:t>
            </m:r>
          </m:sub>
          <m:sup>
            <m:r>
              <w:rPr>
                <w:rFonts w:ascii="Cambria Math" w:hAnsi="Cambria Math"/>
                <w:szCs w:val="28"/>
                <w:lang w:val="ru-RU"/>
              </w:rPr>
              <m:t xml:space="preserve">* </m:t>
            </m:r>
          </m:sup>
        </m:sSubSup>
        <m:r>
          <w:rPr>
            <w:rFonts w:ascii="Cambria Math" w:hAnsi="Cambria Math"/>
            <w:szCs w:val="28"/>
            <w:lang w:val="ru-RU"/>
          </w:rPr>
          <m:t>)</m:t>
        </m:r>
        <m:sSup>
          <m:sSupPr>
            <m:ctrlPr>
              <w:rPr>
                <w:rFonts w:ascii="Cambria Math" w:hAnsi="Cambria Math"/>
                <w:i/>
                <w:szCs w:val="28"/>
                <w:lang w:val="ru-RU"/>
              </w:rPr>
            </m:ctrlPr>
          </m:sSupPr>
          <m:e>
            <m:r>
              <w:rPr>
                <w:rFonts w:ascii="Cambria Math" w:hAnsi="Cambria Math"/>
                <w:szCs w:val="28"/>
                <w:lang w:val="ru-RU"/>
              </w:rPr>
              <m:t xml:space="preserve"> </m:t>
            </m:r>
          </m:e>
          <m:sup>
            <m:r>
              <w:rPr>
                <w:rFonts w:ascii="Cambria Math" w:hAnsi="Cambria Math"/>
                <w:szCs w:val="28"/>
                <w:lang w:val="ru-RU"/>
              </w:rPr>
              <m:t>2</m:t>
            </m:r>
          </m:sup>
        </m:sSup>
      </m:oMath>
      <w:r w:rsidR="004F2BC0" w:rsidRPr="008D40E2">
        <w:rPr>
          <w:rFonts w:eastAsiaTheme="minorEastAsia"/>
          <w:szCs w:val="28"/>
          <w:lang w:val="ru-RU"/>
        </w:rPr>
        <w:t>)</w:t>
      </w:r>
      <w:r w:rsidR="007507E5" w:rsidRPr="008D40E2">
        <w:rPr>
          <w:szCs w:val="28"/>
          <w:lang w:val="ru-RU"/>
        </w:rPr>
        <w:t xml:space="preserve">, </w:t>
      </w:r>
      <w:r w:rsidR="007507E5" w:rsidRPr="008D40E2">
        <w:rPr>
          <w:szCs w:val="28"/>
          <w:lang w:val="uk-UA"/>
        </w:rPr>
        <w:t xml:space="preserve">де значення </w:t>
      </w:r>
      <w:r w:rsidR="00CF691E" w:rsidRPr="008D40E2">
        <w:rPr>
          <w:i/>
          <w:szCs w:val="28"/>
          <w:lang w:val="uk-UA"/>
        </w:rPr>
        <w:t>σ</w:t>
      </w:r>
      <w:r w:rsidR="00CF691E" w:rsidRPr="008D40E2">
        <w:rPr>
          <w:i/>
          <w:szCs w:val="28"/>
          <w:vertAlign w:val="subscript"/>
          <w:lang w:val="uk-UA"/>
        </w:rPr>
        <w:t>П</w:t>
      </w:r>
      <w:r w:rsidR="007507E5" w:rsidRPr="008D40E2">
        <w:rPr>
          <w:szCs w:val="28"/>
          <w:lang w:val="uk-UA"/>
        </w:rPr>
        <w:t xml:space="preserve"> та </w:t>
      </w:r>
      <w:r w:rsidR="007507E5" w:rsidRPr="008D40E2">
        <w:rPr>
          <w:i/>
          <w:szCs w:val="28"/>
          <w:lang w:val="uk-UA"/>
        </w:rPr>
        <w:t>m</w:t>
      </w:r>
      <w:r w:rsidR="0011223F" w:rsidRPr="008D40E2">
        <w:rPr>
          <w:i/>
          <w:szCs w:val="28"/>
          <w:vertAlign w:val="subscript"/>
          <w:lang w:val="uk-UA"/>
        </w:rPr>
        <w:t xml:space="preserve">П </w:t>
      </w:r>
      <w:r w:rsidR="00FA1C22">
        <w:rPr>
          <w:iCs/>
          <w:szCs w:val="28"/>
          <w:lang w:val="uk-UA"/>
        </w:rPr>
        <w:t>обчислюю</w:t>
      </w:r>
      <w:r w:rsidR="0011223F" w:rsidRPr="008D40E2">
        <w:rPr>
          <w:iCs/>
          <w:szCs w:val="28"/>
          <w:lang w:val="uk-UA"/>
        </w:rPr>
        <w:t>ться</w:t>
      </w:r>
      <w:r w:rsidR="007507E5" w:rsidRPr="008D40E2">
        <w:rPr>
          <w:iCs/>
          <w:szCs w:val="28"/>
          <w:lang w:val="uk-UA"/>
        </w:rPr>
        <w:t xml:space="preserve"> згідно </w:t>
      </w:r>
      <w:r w:rsidR="00FA1C22">
        <w:rPr>
          <w:iCs/>
          <w:szCs w:val="28"/>
          <w:lang w:val="uk-UA"/>
        </w:rPr>
        <w:t xml:space="preserve">з </w:t>
      </w:r>
      <w:r w:rsidR="007507E5" w:rsidRPr="008D40E2">
        <w:rPr>
          <w:iCs/>
          <w:szCs w:val="28"/>
          <w:lang w:val="uk-UA"/>
        </w:rPr>
        <w:t>(</w:t>
      </w:r>
      <w:r w:rsidR="007507E5" w:rsidRPr="008D40E2">
        <w:rPr>
          <w:szCs w:val="28"/>
          <w:lang w:val="uk-UA"/>
        </w:rPr>
        <w:t>2.9.</w:t>
      </w:r>
      <w:r w:rsidR="007507E5" w:rsidRPr="008D40E2">
        <w:rPr>
          <w:iCs/>
          <w:szCs w:val="28"/>
          <w:lang w:val="uk-UA"/>
        </w:rPr>
        <w:t xml:space="preserve">)  та </w:t>
      </w:r>
      <w:r w:rsidR="007507E5" w:rsidRPr="008D40E2">
        <w:rPr>
          <w:szCs w:val="28"/>
          <w:lang w:val="uk-UA"/>
        </w:rPr>
        <w:t xml:space="preserve">(2.10.). </w:t>
      </w:r>
    </w:p>
    <w:p w14:paraId="06792B8B" w14:textId="6C9DBAA0" w:rsidR="00C87FF3" w:rsidRPr="008D40E2" w:rsidRDefault="000F2DD7" w:rsidP="003A227D">
      <w:pPr>
        <w:tabs>
          <w:tab w:val="left" w:pos="1134"/>
        </w:tabs>
        <w:spacing w:line="360" w:lineRule="auto"/>
        <w:ind w:left="113" w:right="113" w:firstLine="709"/>
        <w:jc w:val="both"/>
        <w:rPr>
          <w:sz w:val="28"/>
          <w:szCs w:val="28"/>
          <w:lang w:val="uk-UA"/>
        </w:rPr>
      </w:pPr>
      <w:r>
        <w:rPr>
          <w:noProof/>
          <w:sz w:val="28"/>
          <w:szCs w:val="28"/>
          <w:lang w:val="ru-RU"/>
        </w:rPr>
        <mc:AlternateContent>
          <mc:Choice Requires="wpg">
            <w:drawing>
              <wp:anchor distT="0" distB="0" distL="114300" distR="114300" simplePos="0" relativeHeight="251671552" behindDoc="0" locked="0" layoutInCell="1" allowOverlap="1" wp14:anchorId="7C7713A0" wp14:editId="061A52C0">
                <wp:simplePos x="0" y="0"/>
                <wp:positionH relativeFrom="column">
                  <wp:posOffset>1417320</wp:posOffset>
                </wp:positionH>
                <wp:positionV relativeFrom="paragraph">
                  <wp:posOffset>103125</wp:posOffset>
                </wp:positionV>
                <wp:extent cx="3236976" cy="2313432"/>
                <wp:effectExtent l="0" t="0" r="1905" b="0"/>
                <wp:wrapNone/>
                <wp:docPr id="677138488" name="Группа 2"/>
                <wp:cNvGraphicFramePr/>
                <a:graphic xmlns:a="http://schemas.openxmlformats.org/drawingml/2006/main">
                  <a:graphicData uri="http://schemas.microsoft.com/office/word/2010/wordprocessingGroup">
                    <wpg:wgp>
                      <wpg:cNvGrpSpPr/>
                      <wpg:grpSpPr>
                        <a:xfrm>
                          <a:off x="0" y="0"/>
                          <a:ext cx="3236976" cy="2313432"/>
                          <a:chOff x="0" y="0"/>
                          <a:chExt cx="3251231" cy="2463800"/>
                        </a:xfrm>
                      </wpg:grpSpPr>
                      <pic:pic xmlns:pic="http://schemas.openxmlformats.org/drawingml/2006/picture">
                        <pic:nvPicPr>
                          <pic:cNvPr id="1093946561" name="Рисунок 5"/>
                          <pic:cNvPicPr>
                            <a:picLocks noChangeAspect="1"/>
                          </pic:cNvPicPr>
                        </pic:nvPicPr>
                        <pic:blipFill rotWithShape="1">
                          <a:blip r:embed="rId30" cstate="print">
                            <a:extLst>
                              <a:ext uri="{28A0092B-C50C-407E-A947-70E740481C1C}">
                                <a14:useLocalDpi xmlns:a14="http://schemas.microsoft.com/office/drawing/2010/main" val="0"/>
                              </a:ext>
                            </a:extLst>
                          </a:blip>
                          <a:srcRect b="4003"/>
                          <a:stretch/>
                        </pic:blipFill>
                        <pic:spPr bwMode="auto">
                          <a:xfrm>
                            <a:off x="100361" y="0"/>
                            <a:ext cx="3150870" cy="2463800"/>
                          </a:xfrm>
                          <a:prstGeom prst="rect">
                            <a:avLst/>
                          </a:prstGeom>
                          <a:ln>
                            <a:noFill/>
                          </a:ln>
                          <a:extLst>
                            <a:ext uri="{53640926-AAD7-44D8-BBD7-CCE9431645EC}">
                              <a14:shadowObscured xmlns:a14="http://schemas.microsoft.com/office/drawing/2010/main"/>
                            </a:ext>
                          </a:extLst>
                        </pic:spPr>
                      </pic:pic>
                      <wps:wsp>
                        <wps:cNvPr id="1432269013" name="Надпись 1"/>
                        <wps:cNvSpPr txBox="1"/>
                        <wps:spPr>
                          <a:xfrm>
                            <a:off x="0" y="1572527"/>
                            <a:ext cx="546735" cy="405765"/>
                          </a:xfrm>
                          <a:prstGeom prst="rect">
                            <a:avLst/>
                          </a:prstGeom>
                          <a:solidFill>
                            <a:schemeClr val="bg1"/>
                          </a:solidFill>
                          <a:ln>
                            <a:noFill/>
                          </a:ln>
                        </wps:spPr>
                        <wps:txbx>
                          <w:txbxContent>
                            <w:p w14:paraId="7F713B66" w14:textId="77777777" w:rsidR="002A5FDA" w:rsidRPr="004F2BC0" w:rsidRDefault="002A5FDA" w:rsidP="004F2BC0">
                              <w:pPr>
                                <w:pStyle w:val="a3"/>
                                <w:tabs>
                                  <w:tab w:val="left" w:pos="1134"/>
                                </w:tabs>
                                <w:spacing w:line="360" w:lineRule="auto"/>
                                <w:ind w:left="142" w:hanging="284"/>
                                <w:jc w:val="center"/>
                                <w:rPr>
                                  <w:color w:val="000000" w:themeColor="text1"/>
                                  <w:szCs w:val="28"/>
                                  <w:lang w:val="uk-UA"/>
                                  <w14:textOutline w14:w="0" w14:cap="flat" w14:cmpd="sng" w14:algn="ctr">
                                    <w14:noFill/>
                                    <w14:prstDash w14:val="solid"/>
                                    <w14:round/>
                                  </w14:textOutline>
                                </w:rPr>
                              </w:pPr>
                              <w:r w:rsidRPr="004F2BC0">
                                <w:rPr>
                                  <w:color w:val="000000" w:themeColor="text1"/>
                                  <w:szCs w:val="28"/>
                                  <w14:textOutline w14:w="0" w14:cap="flat" w14:cmpd="sng" w14:algn="ctr">
                                    <w14:noFill/>
                                    <w14:prstDash w14:val="solid"/>
                                    <w14:round/>
                                  </w14:textOutline>
                                </w:rPr>
                                <w:t>(</w:t>
                              </w:r>
                              <m:oMath>
                                <m:sSubSup>
                                  <m:sSubSupPr>
                                    <m:ctrlPr>
                                      <w:rPr>
                                        <w:rFonts w:ascii="Cambria Math" w:hAnsi="Cambria Math"/>
                                        <w:i/>
                                        <w:color w:val="000000" w:themeColor="text1"/>
                                        <w:szCs w:val="28"/>
                                        <w:lang w:val="ru-RU"/>
                                        <w14:textOutline w14:w="0" w14:cap="flat" w14:cmpd="sng" w14:algn="ctr">
                                          <w14:noFill/>
                                          <w14:prstDash w14:val="solid"/>
                                          <w14:round/>
                                        </w14:textOutline>
                                      </w:rPr>
                                    </m:ctrlPr>
                                  </m:sSubSupPr>
                                  <m:e>
                                    <m:r>
                                      <w:rPr>
                                        <w:rFonts w:ascii="Cambria Math" w:hAnsi="Cambria Math"/>
                                        <w:color w:val="000000" w:themeColor="text1"/>
                                        <w:szCs w:val="28"/>
                                        <w:lang w:val="uk-UA"/>
                                        <w14:textOutline w14:w="0" w14:cap="flat" w14:cmpd="sng" w14:algn="ctr">
                                          <w14:noFill/>
                                          <w14:prstDash w14:val="solid"/>
                                          <w14:round/>
                                        </w14:textOutline>
                                      </w:rPr>
                                      <m:t>σ</m:t>
                                    </m:r>
                                    <m:r>
                                      <m:rPr>
                                        <m:sty m:val="p"/>
                                      </m:rPr>
                                      <w:rPr>
                                        <w:rFonts w:ascii="Cambria Math" w:hAnsi="Cambria Math"/>
                                        <w:color w:val="000000" w:themeColor="text1"/>
                                        <w:szCs w:val="28"/>
                                        <w:lang w:val="uk-UA"/>
                                        <w14:textOutline w14:w="0" w14:cap="flat" w14:cmpd="sng" w14:algn="ctr">
                                          <w14:noFill/>
                                          <w14:prstDash w14:val="solid"/>
                                          <w14:round/>
                                        </w14:textOutline>
                                      </w:rPr>
                                      <m:t xml:space="preserve"> </m:t>
                                    </m:r>
                                  </m:e>
                                  <m:sub>
                                    <m:r>
                                      <w:rPr>
                                        <w:rFonts w:ascii="Cambria Math" w:hAnsi="Cambria Math"/>
                                        <w:color w:val="000000" w:themeColor="text1"/>
                                        <w:szCs w:val="28"/>
                                        <w:lang w:val="ru-RU"/>
                                        <w14:textOutline w14:w="0" w14:cap="flat" w14:cmpd="sng" w14:algn="ctr">
                                          <w14:noFill/>
                                          <w14:prstDash w14:val="solid"/>
                                          <w14:round/>
                                        </w14:textOutline>
                                      </w:rPr>
                                      <m:t>П</m:t>
                                    </m:r>
                                  </m:sub>
                                  <m:sup>
                                    <m:r>
                                      <w:rPr>
                                        <w:rFonts w:ascii="Cambria Math" w:hAnsi="Cambria Math"/>
                                        <w:color w:val="000000" w:themeColor="text1"/>
                                        <w:szCs w:val="28"/>
                                        <w:lang w:val="ru-RU"/>
                                        <w14:textOutline w14:w="0" w14:cap="flat" w14:cmpd="sng" w14:algn="ctr">
                                          <w14:noFill/>
                                          <w14:prstDash w14:val="solid"/>
                                          <w14:round/>
                                        </w14:textOutline>
                                      </w:rPr>
                                      <m:t>*</m:t>
                                    </m:r>
                                  </m:sup>
                                </m:sSubSup>
                              </m:oMath>
                              <w:r w:rsidRPr="004F2BC0">
                                <w:rPr>
                                  <w:color w:val="000000" w:themeColor="text1"/>
                                  <w:szCs w:val="28"/>
                                  <w14:textOutline w14:w="0" w14:cap="flat" w14:cmpd="sng" w14:algn="ctr">
                                    <w14:noFill/>
                                    <w14:prstDash w14:val="solid"/>
                                    <w14:round/>
                                  </w14:textOutline>
                                </w:rPr>
                                <w:t>)</w:t>
                              </w:r>
                              <w:r w:rsidRPr="004F2BC0">
                                <w:rPr>
                                  <w:color w:val="000000" w:themeColor="text1"/>
                                  <w:szCs w:val="28"/>
                                  <w:vertAlign w:val="superscript"/>
                                  <w14:textOutline w14:w="0" w14:cap="flat" w14:cmpd="sng" w14:algn="ctr">
                                    <w14:noFill/>
                                    <w14:prstDash w14:val="solid"/>
                                    <w14:round/>
                                  </w14:textOutline>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C7713A0" id="Группа 2" o:spid="_x0000_s1026" style="position:absolute;left:0;text-align:left;margin-left:111.6pt;margin-top:8.1pt;width:254.9pt;height:182.15pt;z-index:251671552;mso-width-relative:margin;mso-height-relative:margin" coordsize="32512,246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Ow0YcAQAAMUJAAAOAAAAZHJzL2Uyb0RvYy54bWykVs1u4zYQvhfoOxC6&#10;O5asP1uIs3DsJFgg3QTNFjnTFGURK4ksScdOiwIt9rq3ngv0EfbQQ1Gg7Ss4b9QZSnYSx0C3WwSR&#10;+Tucme/7hjx+ta4rcse1EbIZe8GR7xHeMJmLZjH2vnl73ht6xFja5LSSDR9799x4r06+/OJ4pTI+&#10;kKWscq4JGGlMtlJjr7RWZf2+YSWvqTmSijcwWUhdUwtdvejnmq7Ael31B76f9FdS50pLxo2B0Vk7&#10;6Z04+0XBmb0qCsMtqcYe+GbdV7vvHL/9k2OaLTRVpWCdG/QzvKipaODQnakZtZQstXhhqhZMSyML&#10;e8Rk3ZdFIRh3MUA0gb8XzYWWS+ViWWSrhdqlCVK7l6fPNsve3F1rIvKxl6RpEA6jIQDW0Bqg2vz8&#10;8OPD+83f8PeRDDBTK7XIYMOFVjfqWncDi7aHwa8LXeMvhEXWLsf3uxzztSUMBsNBmIzSxCMM5gZh&#10;EEahs00zVgJUL/ax8my3Mw5gQ7czSsKh7/Drbw/uo387d5RgGfx3SYPWi6T9O7lgl11q7nVG6k+y&#10;UVP9bql6gK+iVsxFJey94yogiU41d9eCXeu285j/wB+FoyiJE4iwA+DXze8PPwEEf27+2vxBYoQA&#10;DeCe1gLFCC8le2dII6clbRZ8YhSQHqSIq/vPl7vus+PnlVDnoqqIlvZW2PKmpAqgDxyXcbKLHBSz&#10;x7gDyWvZPJNsWfPGtvLUvIIkyMaUQhmP6IzXcw5s069zRBJKg4XzlBaNdWcCTS6NRRIhYZyCvh8M&#10;J74/Gpz2prE/7UV+etabjKK0l/pnaeRHw2AaTH/A3UGULQ2HfNBqpkTnOoy+cP6gXLrC0grRCZrc&#10;UVc2MJPOoe2vcxGGMEPoq9Hsa8g6gZIS+X6IqYdBq7ll5RaGbapbDA0IiMxXX8kcwqdLK130ewIK&#10;wBbS4YCKgtgfplDQnIoOaAGYoY294LIm2ICEg3/uDHoH3rcRbZegt1WD30YiG9rZduQQIHGYRABI&#10;0ptMZmkvimbD3ukptKbTs1EUBkkUn+0AMSXN5epqbhgIKf//mLS+gVfPsUCiY047zkMXyxXcKWZL&#10;Yeh9Gg/wRjlUjZ02IIVo9olsoX4NkpEfhDvZ/rL5uPkNqiaK9wNxQuz2YNkkdn0qoRDuxlu3t0Vs&#10;r3oGcTqIB2nLKJQE1tA4StIwbsGP/DhNXGnY1cH/jL2RlcgReEdbvHr5tNIt++eLtpIAn5+uOkwX&#10;qMCmgwFbdj1fA17YnMv8HmKHMuPuBaPYuQBeXlJjr6mGKxe4DM8IewWfopKrsSe7lkdKqb87NI7r&#10;AVKY9cgKrvCxZ75dUizX1esGwB4FUYR3vutEkEjo6Kcz86czzbKeSpA76A28c01cb6tts9CyvgVu&#10;TPBUmKINg7PHnt02pxZ6MAGvFcYnE9dub4HL5kbB3dGWVVTd2/Ut1aqTpgVc38gtvWi2p9B2bavO&#10;CVSKQjj5PmYVOI8doLprubeCU0f3rsHHyNO+W/X4+jr5Bw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f0gyM+AAAAAKAQAADwAAAGRycy9kb3ducmV2LnhtbEyPzWrDMBCE74W+g9hA&#10;b438Q9LgWA4htD2FQpNC6W1jbWwTSzKWYjtv3+2pOS3DfMzO5JvJtGKg3jfOKojnEQiypdONrRR8&#10;Hd+eVyB8QKuxdZYU3MjDpnh8yDHTbrSfNBxCJTjE+gwV1CF0mZS+rMmgn7uOLHtn1xsMLPtK6h5H&#10;DjetTKJoKQ02lj/U2NGupvJyuBoF7yOO2zR+HfaX8+72c1x8fO9jUuppNm3XIAJN4R+Gv/pcHQru&#10;dHJXq71oFSRJmjDKxpIvAy9pyuNOCtJVtABZ5PJ+QvELAAD//wMAUEsDBAoAAAAAAAAAIQDMUrGq&#10;jVkAAI1ZAAAUAAAAZHJzL21lZGlhL2ltYWdlMS5wbmeJUE5HDQoaCgAAAA1JSERSAAAC9AAAAkUI&#10;AwAAAfKTo2IAAAABc1JHQgCuzhzpAAAABGdBTUEAALGPC/xhBQAAAwBQTFRF////AAAA9/f3EBAI&#10;GRkZlJSU5ubeQkpKxb3F5u/mISEh1tbeAAgIOjExvb29ra2lMTExUkpKzs7OKSEhlJyc1s7OpaWl&#10;rbW1UlpahIyEY2NaQjpCe3tz1uZ7Wlrm1rV7Wlq11loQ1lprnFoQc2trhHuEY2NrjJTeGd6Eteat&#10;1lrv1lpC1lqcnFpC1pSt1lrFQt7mWhBClIxCWloQGUIQWhAQlIwQWt6EjN7mtebvrYx71oxC1owQ&#10;EIy13rXe3ozeGYw6GYwQEBlrGYxjGQgxlK1Cpd5CKRnmWloxGWMQWjEQlK0Qpd4QKRm1pRlrhN5C&#10;CBnmhN4QCBm1hBlrEIzmWhBr91qM9xmM95yM3ox7Wow6Qoy1WowQEFprWoxja8611u9C1q1CKVrm&#10;peZ7Winm994p1q0Q1u8QKVq1pbV7Wim1EK21pVpr1ikQ1ilrnCkQEO+13uat1s5CCFrmhOZ7Wgjm&#10;1s4QCFq1hLV7Wgi1hFpr1ggQ1ghrnAgQEM61Ga06pRmcKd46pRnvtaXeGa0QKd4QpRnFEBmMGYyE&#10;a6XeKd5jMRlrGa1jhBmcCN46hBnvtYTeCN4QhBnFa4TeCN5j996MQozmWkJra87mEK3mWhCMEO/m&#10;EM7mKVpCWu86Wq06pVqc1ilCpVrv1imcnClCQq211invQu+1c6WtWq0QWu8QpVrF1inFEFqMWoyE&#10;a++1Wu9jMVprWq1jjM61CFpCWs46hFqc1ghChFrv1gicnAhC1gjvQs61c4StWs4QhFrF1gjFWs5j&#10;MRmMGa2E91Le9xne94zeWmOMQq3mWkKMa+/mMVqMWq2EjO+1973eYzpC91pC9xlC95xC91oQ9xkQ&#10;95wQ1r2tECE6rYyttebOtb3ma1pKEDFC9+bWKSEIMSFC3u/O1u/vlIStCCEIlKWt9/869/+9KQgI&#10;5tb31tbvIQgAQmNK5vf39+b3hISU5tbeCCEhvb2ltc7OGSEIMTFCrb3FUmNKOjFKhJSUEAAI//f3&#10;AAgAGSEZ9///9/f/AAAA++5x6QAAAQB0Uk5T////////////////////////////////////////&#10;////////////////////////////////////////////////////////////////////////////&#10;////////////////////////////////////////////////////////////////////////////&#10;////////////////////////////////////////////////////////////////////////////&#10;////////////////////////////////////////////////////////////////////////AFP3&#10;ByUAAAAJcEhZcwAAIdUAACHVAQSctJ0AAFUKSURBVHhe7b37juK6E/gZy6GDYzoJ6dAkQ/6EPMnv&#10;HffRtqXRTutILS0j9U7PfDU6Onim0VY55h4ggdwg/jQNSbgZp1Iul8tl476ggdqoCELgH/6qhFT9&#10;GwwjdNR2VdjqsRqWhlBbHaLqU1atUBtTT21UAzUStXWUqy8rrh6P0FePVSBM0/BxgzG4LZkh8DHr&#10;ZmQ/KfB2nDJ02qnPn5Xw+WP1eIxrdcKZ03s158p/LbF6rIqBeqyKihVQ5fVTMb6rNiqCVNzA/PpH&#10;bVRFtfVD1WNVjKotPzQelX6+qR7zEqrHnLzDfyH9WfDHor1a6PMt9ZiPS5qWIsWRn3/uDVP1WJxU&#10;M5/SD7aVnlAe9qOQfQ1ZGObvAijD6VQlZdgn+ZsLZRicFAnz4NtzX/B56/Vzz0CZqMczrJvdgiJN&#10;R2rjNJtqLGif0FxnIP9ZyuDApD8w8bZfUbj8+18wFCPUMxukxb2maP3j3fbPD/d7xVfVjSrOxqiB&#10;y3PnAw/6W+fqJ/iuNlL+qkebqQ1/+xPD3bpBTl2/Y8Ye1OaKzb67XxF+Zs2c6l+ND799oR5TImIH&#10;I0P4kXnUzjl1fq1DbZChH1Y1VRz5gwu2ifuckc+eelxRuPwXXF81U3X55+oxm4L6YXV9VUWGP+R0&#10;/RQs/+71Jdm/xHcpeHUUvpgK9l8akP/T9QNQckqJ5uF0JaD7+joKCskO5JxFcqUHZ6fF8/r7XRLh&#10;Dk/oJOpL9Uvs42eAbMnHK4PS7soL1K1nPEVqbx+buMYXaNoG1OA5TeNhljyeUqvw+ZKCkrpFckUv&#10;QdM4hXVmMa7WHiehJDbmAf9Qu6Uju+zV1RB+/BB6eddq8CPAx4PJferqvwrlz7jWh36MYu6SwrT2&#10;43Np+os/Pv6Spz2+9OOZ8SROd0len+DumrrPMSZY0am1TNNHc8TaGyfDn310BA2ehI31k8cHROAy&#10;ShXNNaU/ca17PB3NvObjT3tspVxd8/E5vFvXfPzZ0d7rPj5HX+Kaj8/BFR//Xm3p42o/Po+R0d7S&#10;Vys5L3lGEi7/eFq13OcwLy7+eNAIVZa+2o/PaZauP76gJY66Pkd4yurj42I/Q7rF8leOZYxZkfLn&#10;MBL6+HmX1X1qoVUs9yc+npC0KTNDI0xvX/P3UZR5eVwpwAWXfvdW6XN3UFYn6UTpEygB2ilbH5/3&#10;1OYMx+BYG8XrfjOWUfDU5hyVW1OB5OQ//5Kdjz802PdP906XpHDpX9VjihjujZHtnf3ilbPdn4Hf&#10;8kNtpvDDQadzHNT9poB0rzk6ENzTpRfPcJdxalfqaiFe1BYgMrzlJ34MDndj4TI+Hp78pTZWZI9o&#10;ndD3pnpD5scDH080ceYGdy1yVPmeqJyVbX7s41NyqPVsoGLkqTr98acvojOCiT27a0p/5uOR0x+/&#10;JTqX0WjpK/7401xtYzZaOZXa9+0/tac/HiBnPKDnKueMdJAzDrtzH+/vBpAUQUB7d/Ljcwj2CQJQ&#10;muuPJ4fhTiRiJ1RmZEmVeziotkJs2xWcULbnmGTEf+POfgyCAgqD1qAHBbgiiP63ejwFzW38HvA1&#10;h8tJo5kf2JE3BCfXhwg0xggKnxYf7s62JC1E6WeCylOId3Gdxq+btPSpa+fZLxwR3jDbTa9t+Fe0&#10;Q01w0nBoPbr0RRGlaekGSv+XlaYbai898w0XDMGrQnWX6rExub+q9Otx6Vu8av33VQegqdJnOALP&#10;Q6ZGuNNzocMwMfxhOAyMeBjCcyFsL40hbMPpxXsO964xg3tuwHNDOAzbxjvcJ0Yfjrj4zuGDfCf0&#10;PVfvTAwHDoyNBO4ZfKB8J3yuweA+vkTtSF1F3K3o6Ybqfnyh2vGxY/yyNsaaKv0Z18RJonXfvqHS&#10;P4AYlUBTdV9OSo6GSj/J4ZbLQUOl3466voJmSs/pLdd9WdGmzZTedG+47sOH8Q2X/pqmaocmSg/m&#10;yu3WvRPdcOnfy1I4QP2ll7bxrdZ9atg7VZW+NIWQiZ3a5vzywZ1t9kvP/T9qqxKI6lhU01p9C59m&#10;xtSualbXJgT+Gl+1v572uFN6thCzAWUGK+e8HrDpzF5X92L17qyrdjqtJO/Q963xjQt1DvMBg9KT&#10;/py1r6pMrKtPaOpTSLdTrHS0JL1LhVEYXvnFF7uzPi6re+LL0nuzVThdZt3TR7VRGnQ3xcOVcj9e&#10;XfPZpcfh/BJxy21D2MPKH5VZ+r4xuDyU44A9oZFU2TuBS3pxjULeJnuoATRHGWSWHqcvu0XjcDN5&#10;OeJtrchSkKTq1DoS6rLBez0tYMdTAVQsOZLk6NX76kLZTgrXu13D4Htm6bcgewFIklSWyYn58XQ1&#10;h/4IVdr3u70fc514Z4UMvqJZvwtJBueF+qrSM/tJnfYcpQeYTXZH0Y8EmPXpFVFZ53kAHbAz4HVO&#10;crbp24T29hrNFDGyiFkk0cJldR97Ysd+fCeELAwH7kPDgvuxQeGeGnAHFyXeqyc9uHeNBR4wyIAQ&#10;pwdH48AdsU/1UYW4TOeYaduBhmZ67vNJTktIm7j3L0agchJklj5fWCC7QiVecdWKgWAruymz9PmG&#10;I+dXlP6jwra2Sr2R4pQTCHSF3D80IznbXFH6a+S+JDJLn5MrBKz5ur9tybl+DszVXCE518h9Hfb9&#10;aa4vPTVPJ8s7Sqgwhxh1Yg2H1oYJ3Ca/J48TxPv9+NtDXl9fvSfETu9TTNP+SU1qmialcC/vEPr3&#10;71/ck7v4uAscghvaUeSaILVrdA5SIHvuIfTisyeotJSvLX0z+D/T/t1B6YVvuOedyDHhthddlAX9&#10;kwPrqavMN8bGvGjL4cAZzyy9Qwzi/0BTXh3IpGcaJNr1iOaGLC2TLYzoK+748HVu1DMccxoW8FxP&#10;38xMnwAx4r5BemcUz8BwLGMGL3F8Y9XJzInFGTWsJ2WHE2PqGiTG8aacrUweYluNMJ3BNj6O9c7P&#10;kGxfst6TYV8XoqnRaDSaU9iX50ltno8bnqgHjTNBm+BGwUmSsvIjMje8W5sWLPs2aGU6YHPc4ElQ&#10;odjRdC8XzW2gSp/I0ex3nOSZHrgNVOk9OUg2uXAyS2Oo0lPp0oWi35bwq9JKdcN6RnJTgrOqe0ks&#10;LuyoNsZ26ZcnF1JsI9ulvz106ZujmdIfW0KhKI3od6usYYsm6t69PjJT0UDpWZ+WpZkbKP1Czq39&#10;L925jvpLT1Pf9ZnYqXzUXvpHBj06ljeQ4wz1172S+WvqPlr5yhuQe0neFXGyWQ3Z3KZHYTXg01Td&#10;X0W4qvSm6j65qMEav5qm6T34vrp43gTGJsId3Ms7vE+33zeHt+8N41Pe7z25emfmk6uXLOU9PnlR&#10;6ceEib/bLV0UhmGax8FIM0DIVA1GANt9I4HjYpUBYp3HwXiGw458zyrJg7zncCA2enCcy3wR6yfx&#10;/d/lkxEc9vHJ4ZfMwMgz4AArjnWuaUruJ3AOCjOcofvPEOthvqZKTy6a2QLN3Dco8br6Gyv9ZYYa&#10;kxGZ69I3pXOucl40XvprxsWFvRK7Wyz9hpuUnDW69JdQTukb0pjZk7AK01DdP5QzBbah0j+Xc84b&#10;Kr1305JT0iB3Q6U/HbKXm2ZK/+6VM8WzGY3plPS1b+qxXh4LLZB0nGbqflBSW9tM3ZdV+kau2tHX&#10;Wy69VVa6hiZKjyZaOWlWmpD7f37fsoWMw1a3K/dY8putezlV6NzC/vlooO69skYMG7lqpdDcquS4&#10;0od6q1dtWu4bLb1InZDllL52uc83Fycnh3LPKl36gSkHZjkekYO6F0SlKqiGlfe1Ip1jlhbAkcU6&#10;EUI1pQ9L+twjrD+8ktK7YQifa5MSc15tw9ezGsuJL9rTmLBLDJYuFVsBJZ1XupK/3auWhob5B+rn&#10;m9ovmWhzpq/5Hdxw1Kk71JhAWE0qDrE13HPdWVgJYFZbO55OK5Gc7RJfVfomRpvd7b7shaWXGSYD&#10;SpUjMdvOqaLqSxguYcQLvS9bzfQklCtkhOHUYHA/Rp0ZztfDueXxuTs6ftFMYEz4Gm7Xd7CVoFWs&#10;82OWM5q6g7c7gf6iE7EAgefb78yU+3RJylIJ1u1UykXf8B3e1bMNEa9qN7P0Xum2zvv+bJzL6ofZ&#10;aRIIR+UJyyz9Y1DO4MCGg8JepxdWy41kSw4reeJSyZI4XKnKI32r0nJ7SshhGNc1v0c8PKitTH3P&#10;Df9ftVkGZkZvrZyzkX3VLo1FeQ2Wl/UdVZZeGA+lNVheZhe2nBYls/QTkHqvpM75IvMbSiLzqpU9&#10;K3JR7sV9MHt0FuWc2mwrTZJjKZ5zQfT+0c+oUO5RctAoPKc2n+lpt0xyPCVUhaW30ho7adO6oEoC&#10;7+TEqcWJZ6ss/arSj554bIzd0ymr5jkk71pO1T1As6tvKavuZP39vjgdVwFOXLWSILMGLbR3dyzt&#10;PXrnkgqXIzmZGnMVnC8hGVcmQUPDPqpxPshZJV+h3O/mz3YO01HjCTla9WyRYzbSVaUPbWUiZ0rO&#10;fvbvgDyrLYVrG85ftb2Hs5CJxM7xpB4vwrJVTy277g8UfUD2utErG3UXEZKqVkqRkFdheKAOVqU+&#10;d9VusMmZ5RTYhORv/y+z0nBsYbuDfKR3kk1CibVzRa9gLCCL8FzTvM1lcg/v2vnZOa7aXZwh+fPX&#10;mrk++pmZ7/S+eIQsCk/hubT0u63IhBDSl7lcWJr1m/+Be5HAXSxTgvP0MN4PQM8Q8mRM4T58g7tZ&#10;5DrzIjW+4cLSu7sDC5l1n3NCTmlrR+eGyKbf9/t+GueQWfpCEnwZ+epnD+Wh9J2VAGWWPicXlUBx&#10;keSoL4TfoK7dzNK7+cp1Tf/oMrlPoQZXxc7U97+rl/srSt+frZvTpq7aUpaCyWfnHOGSpLDlkln6&#10;6lVOSRmertE5TV21GzJL/9jqq3aLzNLnlPvmS9+UxiyHzLqvwVIo5xvy904OuSYcoELJyWkptPSq&#10;vXGdk08qryn93vDthVxT+pZaCjVQjuQU8inscU0EVZVyn++qbd7OyZScukrPSZTvm46RWfd1+RTQ&#10;wXJRSG8/TPHCIS51Av/wJzdxrRO4TSa/AWuCa53I9U7kIieIvVnvxMS/dEETk/5cLXUiUeuayGOr&#10;5U3WrJ6G0qPH6GIy674A4pohkhGU/Sq1e23p/cUVOpdfV/brS+/YVxTgivHseIECd23pG6LnSq11&#10;Relr6LsfBYoeQtEPS//QZ3yzrPMRltbEJu/0ojaH9Q13HactmC/XyikIfPE0ySp9GHwnNj03h9Tz&#10;DDK5MG7TDEn0azUyN41HtHgUH9Y9tBSHpR/4ETEGRnJaHxDGiZFcpG/inwZZelx5UonzMsDl+xfx&#10;tMCZnHDjb2aTSgzKP7wzIaXcNKxYDiOZjlNwSJ8YzivGz6TjeMT4ydkruqc+izS71F3FBe7gPsMH&#10;zkAk2KmMZnDJQE2RF/z2oskiCfQfxMBPSx/gQk0xfF1izMpUA/n0+DLO2ws+YGcMdXrpMGI2dr5F&#10;o8FIvNAlKewtSeF2Lz5YX7lyPr7+1/ta+7dqNBqNRqPRXMf+FClNXfxHSDmREJqCROgeNbXhXj8Y&#10;soh1r/rlohdPp9PIMN6mcXwQUa0pkTCteWA128hPA4w5vdJhrTmNGwGhjfeRyubyLMPXkxoiRzR7&#10;Fk5MesbIrjSrjmbFTtULiziW8tm92fTr1zCkltY9FbFb9TaxV65wRnFFs9CrKDWQRrxtVz0fuGst&#10;b2HwhXtsuq/meo71Zh2MhhDfLgrp0OSil1n1Iph4ruF/fboyGkhzguyq19SArvrG0FXfGB2qepVb&#10;rTV0x1/P6UxttYTOVH1yZQBu+XSk6jn1vUHLDOVO6HphxcYDKTUTeQl0oeqdn+6LGxP8pSyhZaYS&#10;vIr7r3pmypjlKM2GYYS5kvzUwd1X/cPEspgxtiaPE2sO+2Ep6+wX5iOxpnvx0d0xLhXNVD13DcPd&#10;a+c7VvXCd5ym/ODTPTdw56S+KfxN+kVF16qesfqseyEEfB1i+HRhUrobYNO1qk/k/MQ6wFCbwYLg&#10;DN3MOTAiIZTSBX2FAvnp3F6KwyNJuv0NDrPXBbxgQUM4HOFrF5TixLp0VrD5BIe5eifOHUvSV/8d&#10;oVknNxcYYBKol8CJ//Tkpvn4YRjj9BU0gO6OeqeNRVFTjhP48KncNCmmZ35Nt3HscrxIX/4G77TS&#10;w/QBiyKPUpxEFaevwHcKO922knNZR8vCS9NCCu+o/6JrUj+kcNpqQKxcRnwTYLZHh5zGyJgsylr+&#10;9Aw+odiNMFyCJzvwDt0YHZN6t8bg3rFJPXvVtrqdr/pfxG4msMi1D662jlX9mHg1KZw9Xg4n33es&#10;6j9oM7/XD4JgX9N1rOq5tHTbQeea2fYM0Har6kVwuP5AY3RM6sMWjY3vRBrfPczOmbSxDrol9X1M&#10;k9MWulX10zYF43Sq6tkfXfUN4RJLV30z/DZdXfWN8EAKZqGrli5V/YxwduBJaY4ODZUIahljrXCa&#10;IIBq11XfBMy20V+vq75+pHEjzuVErpHOVP18f83OxulK1QtLjku3ya7vioXjpuH1WtfXDlukwXe6&#10;N1s7CQYFAr9aVPXdGCp5Ob9Gev10Qur9tXUzn9UVaHyeLjSzjK6jrHUzWyvC28RZ6ma2VpKt5b20&#10;1NfJbhPL2+NIyKXr++1pmwrTpnizXXJIvfBuOO9foCaJK27LkeDYpODaVC3ieS/Q75Z0/ftrz1+0&#10;LadGXkS8H2J5QxZOz+77MzLFTd9dLc93M8SD/TUE+7dS9XOZTD1BE+EjWRrTG1M84TWLxlbPqapP&#10;XdzCXknKW0OTYS5D0IzJgtwaqa16YbbPvb21AAs4EqybsnN8kjVHu8lm1tmbTpXDuJSw8HE2+xLd&#10;THsbZK+w3WAz25Mt5hZ5q77R1X8LA12RbDXflNSLcSje/d0EVHfpr2eDMpdYvRAWLtKFYAh5ypTb&#10;3FJvGDZmhbgFohbEVooeIWjZBvTYII1vE9OkpomKUSXsMKE1HeNBan7D9WK+0m9w0Dad19tYwIot&#10;6HGbsjZdLwjBVCbY3B8rTn6p53ZNSTWuQiTk1LLi9en6hKSafUQW2KOeD23MarNN/qr3yMkf1Q64&#10;zMNxnBqbWXdBHcHcwQK/Uaad2+uRFqh60yNt71JZ56bF+rTOzolgbKuBTXZ8qEUsnN+Uk7jNdf8Z&#10;kBZNzdyHT/brLr/UMwcumTNC1STQnp2veI7pvRqgL43M3dorYFwC7XVIsXyDCrfkr99gLUCoJu2s&#10;e2EP8l2Pbar6lwK6Hq9nq42DhWE6opADV1nbbSC/1D+mqjQis3aZ98IsMvDdorIXUThpEy3ookXl&#10;Hx3NZZhNi9aKuSTwLyb7HbOGYFbRLHK3GX022mrIQvLf1Ynzpq73C7O3XooI9q21HLSpmc0v9R7d&#10;7hOYpHfdpSumtm1evpwz88glb75N49Lb845YcvGPosRk6PMeMcFG/by4vRZJQQ2/hi/aY6AVqfp9&#10;KfuPLJxCksfsP2kqILBKLpY+FpG9bOQ3Sv6qZxkWMQuJl7+PNV67rgXdjcfLzXxK6H9XaDrfvkWp&#10;PwK3SU6/CE/HbRAQ3AuUjQ9fdWXN3Wgz++dYbc09svDPV6W7XpTr7ejIzTEEmxLy7xXirmjOuBRz&#10;b2/BiPxSb51yDIqIEts5Xf3CTo1BME6KjZ3yZDGw/E+1dxXNVf3YW3jPajslf9X/PqcjWEAJnZ4S&#10;Z/83tW07KiDxD4FNSFJixNj1F05OEiQE/RjjBjP8EeW7pz3/UImVSz1/jwmhYRkWyNii5dZ6zTCa&#10;GsBsccS3d3Uzm0l/CNVmh5fEJjMxmoKkU6uY3ZqTGhXOiAzwFwS4mEsm+ZtZp3DuqrkbD204B09h&#10;5Pr81KpEgvm+8xJbhCyehj8qtP9qrHroN0Iz9fe4Agh+c0RWi9ziI9xm6fYcfQfpJvfQYam28XQ+&#10;pJv/7L1TpNtSn+NLPvDDhf8GJwHOArKgdDEY9G18lAcota04+FVH+H6NxuUXMjSiidrJIrCfA8CF&#10;ypwHz0iAQueobagNgY/B85sNFo7/tj5suPg+eCdYHu/wiIdRMf+CLdjD1Y4EPv/2EuCv9YM3uYen&#10;5CUIejiLuAqNcgZeW5fqE+y4096O/Lp+34dzHe5lvdnbAVrZrdxHLhm67suQbjdgBZrZgr2gVuLU&#10;FofDd3qNMfYmOdkx7KuxcM7CvGa+tyFHwkh+7d5vLqBwyhwXZHbmunyV01Bv1hvCnbunsfMbl49l&#10;Bho/ZC+JWDmNVL0/TaY+g17tpY6EUptZ1lDVt4n8VR+ecp/dDC2KSGiomYX+q9qol+Y8l4fkr3r3&#10;mvCBfZpSOLdZ9Ydjs1fQVNXfakRCiVU/b6jq52F7Oob5jctJqY4E/y6CCq6iQDPbzEKt5eLcpMIp&#10;laZ6szeq67UjoVyKNLMlVn1TzextVn2+YfGcPDQk9W0if9VLl/PNIwcx20FDzayRDt7WTpsUTn67&#10;/rnMqSTawiki9WoaWzm0wIfDbbdZ5VPEwimz6huSepZ8qC2DYyQKjedqt3r8aLYiiuA2tCNkFv3A&#10;h976bp9eL55unun1oqCHf2tgE4M9UmBzfTvCLH6RASQp7ovrPr/J/Tf3Rd5cF/8PGcNtG2eHvd19&#10;+n3fd5z05qqwILIY1tXuiNVogXwAqZf7It2FJ3dke2fnMtYfUcJn5WC5mfElv1AGKO9nhkC4qvnG&#10;5qg0ZeGsmEZPz8NGYlpl1XsNevGarvrk1Z40k62D/27E2NlME8hvXFaFW19D1zRsYjLDWsVGNV/1&#10;3YEtFmBfiVeVXaXmqvfdeMjY1HsRRt9qyXT/2hgTmVo3UXlMclR9ZJPYNQlhY/uiiX87zEjsOQ6x&#10;ehM+qS2/y8OUEieixDJmdG8el4g9EsMPW3C3hF93miBNs5yoIuSRenthc76A1pDL4FnGs2y1fIwI&#10;fK+wiDmCjmV9FxwntgVfGFpilk6l27QvwqYe/4faHvxELBCa10j6bKn4ONkBp9nnbt+neJYeSSJk&#10;pmAOtW9eHAPo4VRlF8WL2VTOgeac+8Aox+zPi2EeGRtzCrU+Iq94wPoijyMRSoBFhniHRq6wMaVk&#10;NW7aMaardLMTXWfBqceMPsq7SwJLthDJVuR4IUDwsLXBNv4HGVp49ucmRtpPzSo7XDKt9wxXQJgS&#10;ZwLnOFxX/ffFqzAcrHmokgQKlKTh2BUlixonX8b5dYb/A8rq/oAC+WF6pVyeyF7GnAmZ/JGpWbaz&#10;9KdWamO7L/CtAWqat0SWfVP1/R7+OpwD0w9xLrvzByvdu1S2KkVYYRSFBU7daVL5smrO/xz+qzb2&#10;ETZW+rS1iQ1LRNgWCNys6Lx9jUaj0Wg0Go1Go9FoNJpuoZ0nTSFalO20Y0SZq7Jqqof93SS71dRK&#10;REgaoKCpGSYz7rV/ZcE7JMaaJ7exlul9MR/Iql+nkufxNI5j3/iIp8nJ3MSaa0mFnmwS+nOPeDjF&#10;ziWvlUYIdJ51bP8mFs7CWBXDSCytgyolVBUPrGTcI7/g3tXav1qEnBVFE7xfza2wMQK13uVwO4sw&#10;tyPchPnnwxB2g5NcOsRu1S/NBTOS3NGYmmvYrXq+sI3ot5ztI4R4T2/yGU3p7Fa9TyxfzSkbfTWt&#10;MPn6ak51k1sNwtw24MfEslf7jpzz4dUch9ohdqU+2PRsjeSvMIzvA23sVIWg21Ifb82xsTEOOsq1&#10;VrrmEnarPvTWNd2Xce8NZZnvBLsKJ52uI4nlojD3scRlO9mt+i0mX0DVR+RB7WpKZ9fC2ZDKu2WV&#10;svCfJosjVe9/8aYf7Mfj5RPWNOc4UvViuQR987kUZc1W0xxwTOFoKkdXfWPoqm+Mo8alpmq01DeG&#10;0IOBTSHM/6mt+6dl3UNhdkbqRcvyfXWo6hParv5hdyycMbFbJvU7/vo7hpO2TeLoinHJ7KTGLHe5&#10;6ErVJ4mzl2WxcTpS9dHE6G1G/NtBN6reodyIyYvaawmdqPo5taZTT4ZTCz5ty5hnJ6remrnuiy2z&#10;+LnWoC3TZbpQ9TM0bZY2/Qd3/NYkF+xA1bsyRy4jaf5Yrqu+NsCohDpnLllw7M2OtMKpjWQy6Rls&#10;OLGsCU4cGDUl9Qe5wTs1SoU/vqmqdy1rLyNCJyycbRpSOK7lhmnm/DVdG5tlAWlk+bueUJmqN3RN&#10;6ueO7zTVp/J2J6l1TuE0x4dcLWODHhavCzHcE3It9TUhkv2pCp2r+o9mRgnFFGre3TGuulb1nNY4&#10;YPLJFEsREkrp7ghl56r+z2ZZpIqZx7ZJF/LPMXD9J3+3RyGow5ZwXnAbH9WmIdJtubO1qQ7j5urw&#10;iZeoD9w+fOTV+9vqnbLvnfHOrW3c2v7AI9+pBPCdL+qqeo4rCZtkYJpmduiBT6lJ4UnMfxamp8j+&#10;Du9Lz9cggWLH8Dzw/6IpZMtN8xEOv5jpy3FdIS/d/AuHefpqOn3H1V/kNob6MFu+gmKinZeFeid8&#10;4CR9xSN8p59u0gg+UBXFHIFytqncxgCmQG4t6At0ULz05U9w2FeHcQQwTA9/k9+Zbst3ppumO/gK&#10;L6oDGzM8CT5Iji1xzMxJOASw+Y1D3AxDuC54KLeHWA0BHILDOLdHwGE8nkC9uvha+MdhN/k++Iff&#10;+N3Cj4B3wuEADwPwgUy9BL2Ijvoe+E6RyM8OE+jmpN8ZDvGM7BRFvnGICQNctY3eEPXOED6Qy4Nh&#10;uH7n5jtxDxdblKWFHReqohYcQkCc8PG33D/kXu36I5JmcLXqZeW8pesNovQ/pxv7dK2ZdQY1Vb27&#10;qvqQTNKNfTpW9cLOv/bidXCCc74BS0a9vTu75g2gq74iwJJPry/5jezLnscY6FrV/9+1BUJ9xzVW&#10;cb1PGWXLDrOadU/qZTbJOmDhgHrmIM1bqav+0z688KtDcJ8rU+vdPkiY3j2pr7Hqt9BSL56qXVP4&#10;KLrqjbiqlavPkFn13RoWT2QyvfrhFJcJ36FzVf/noGtTB+w56O2f864pnLA9efQ6Z+Go7n0L6JrU&#10;21RXfTMI227NvOWuVb3ZnsmzHat6ttgkUW2ajhmXoxZNGe+Y1DvEa01qlo5JfdCiFRc7JvVT+qG2&#10;mqdjVW+1aK3LblW9+Om1J/alW1WPSXGORejUTreq3m9TPqJuWTgBVL324TRCohVOU3i27Wn3WRN8&#10;p5ate7ON4JO4VVXfIal/IS5rZGg2k07Nm01akwsH6ZLUM/tJbbWCTlX9n6HhtOfndiaxLuCTSNja&#10;rm+CHhm9P2kLpwmGlBm2HpttAGZ7hlY4jcDJF+Mdqr8tdKiZfSYRSr72XNZPiAnnPC319bOUOVG4&#10;HiCsH5/8UFstoTNVL+JFmxw4QGeq/v2b9w4Pbm3TZs/Smar302nitjwBraAzzexMzl/TXar6YabM&#10;Yg9S36Kq74YjwYeuLKClvn5+pCHGy1ZVfScGCIWXLpcBUq89l/XCSZrAXLy2SOq7YeFEq6wUTKbh&#10;awXdqPp3Zd+0im40s05dKRaL0I2qtxZKzwjXbU/MZRcUzsdinWqyTY6ELkh9b536qV1dqvs3Lpf2&#10;ppHVUl8rzibBonYk1IqwNlGu7erN3n3V86313LXU10q0ldpStCki4f6rnm7PEBet0TcdsOsdMlNb&#10;LSOf1Aet6QIWhtlmewR9h1xVH31rjTFcmOfdhPUurmrTDvJUvbtlItwazKY7AfW3Fe46p230++Xk&#10;ZTdfPRiXLQoGOTtA6NkEV626SQRNBwZXtCrI+6wPJ/k3aSjnewn09hJuLW/JhxPYzGoo5/v1sIW9&#10;V9M35Ln0KTe8hhKPX42I95fjuiEfDrMj36cEV+NmY6elBvJR+EHiIWG1x1g7U/WWNQxDgonH+av3&#10;51vLwqTPkRwu0cCaWtP9kNNVH+Piih+Uwv0X3+C0pV3yI/DNuGAbOVn1vlzNihPsis9hy7upqhdW&#10;u9uoU1XfH/zCB5eo8TVh+q0xD3LwTDLWN41qWgfvgC90gYv3bnGqNxsS0zeYR+nCxkVljQAXi70Z&#10;GMlKJ9pUl6oXs2BvDb4zzew2/XRJtxuBhVnqpjHjEnp2wkvjPlfkj0jwh8JIF/u+Bd6dNKB+j/cG&#10;u1TC3p3HlVvqXTqLZq83I/fMzFyUpMkuVX/vrOeOr4/i2Sy+HV/O12y/E1S92qqdB28vifidhkD1&#10;jwwxgMJpKB8Om+z3R+9zbFZ8O7YGkmU1M9YpHjn7SEZqT3KfVZ8cW8W+VgTjft/pA4zZJqV090os&#10;YFwydiOD459+K0Y0HZusyFylo4CuD27Fd8xoG/JZjgmhj6G9CJMwzKy43sIKgRhUI/+KW2E4Bhvo&#10;R7o5hcMC3hqGw/DZvZURk+HguCXWi2qy6xkl2AU9kfsoIdT8Zpo2iMmLmRLCay04CIcpXBIc1BQc&#10;pbZzI+OE8alR/NqMS4ekLb2/8oAdgApn/ZSALfxHlvC3y6i+xeivYUwe1VYGYNfXJPXByoXk7QYC&#10;bSig659vIjCBD06trVmfI8ElZroRHlujo4APZ0Fw4KTlCJOcamLrm6j/DxngEAfobln1wrXtvRl0&#10;BaqeyCGTlhOebpDq8+GIOLVwoblFX7HrvVl7Rctf9Zx4JwWqFbyoCfnHqNFzKazBlDM+TEsE1S/s&#10;S53GnEwHbW9nwZxQW0eoNSLBmUAP1tuIurc/VJJb4QwCsyEHSF6+D2iqX09Qa3PF5lvqjcuR7g35&#10;fTgj8mK1W+MIu82dPmHtCXl+H86IPPdJ1OKGdum1us/3db9w+RWO8cIMs802znBv2DmTKfbVmyB2&#10;wMDcdRrn91wCSXs9aOLrsV7jNvX1ZncRFjowd5dKKeav/xiEbW1oEzJUW6cA47IRqRecP3C+18zm&#10;l3qMdp2Q9qxSvEMv35KabUo7Z+SWeh+9Z3zQzmCc8TmDXgEKpzWXbX6pB7se7ttpX0LN56zRFi2E&#10;l1/qU58xW7RQ7H3lGz8PSH2LJvTkdyRIN0JGzHrTuCf9xLskeRrjeiiicN7wgdH8v7MeZkU8qquR&#10;oBZQwIejBqn6pF3hf8nREbiWk7/q1+ODCalraDkHzCK/1eatUcCuf1kJu0daM8WBeWcc9PskTTkS&#10;DinmSEhhtC0WpkOKesxa1KW6pOqN0Z9SYozca4fZY1K0HE35cLIoUPVvm5/pD+jVkyD7cS+O5ESh&#10;CxGWDDIqRKuqPvcC1zthOL+uHyL/CG06vMIR6n/L4yTep1VSX9jCkbhX171vA5lxoLl4JpcMSd2m&#10;wvF3W7RfhfWsgicTL4G38pdeMu5fWhEhMS/xoX7+bGxWyQFFqn43Zt2/SOy4Td8e/DQYrn/xeN6c&#10;Zs2JzUPYhvDvlPxDJave7BpOi4+FBsRCORdXDaOKiNBr2ueWUCAi4SAKh72SvQnQ54hWbvXgij4o&#10;t0l73I9XkF/h8ENBFUNi7416ncQnC2XSuOTbha00ixaLCyybNa1pZYvY9VnpcF7IIn98iLDXGvq/&#10;VRxuQYRrEuuK7pwI2xOyW6DqM/mw8/droNu/qrWEXDRa9GER6lxTd2BctmaU6tqqN4wpIUGuyhfJ&#10;2t3M/uaJ3NiHxYQk12n5Vo1S5Q8GeTmypNPczmfig1mzmmnztpH//LwtyOu17osmcyTsU6SZPWrQ&#10;RYTghLczfNLVEtOg9AsnLe1TYl97gcpgkNxNU9nsJxEv4kg4Pg2YJWSQnA3yfVzl1I5JQdkTAVxZ&#10;bglaujlHwqcR7Rlm+aX+oEu1gz8hf6ZnlEiQhikJl9iF3GbMhYqPStHRUPUNSb2bzOJ/d2ow/8qb&#10;/nGFI+lboHZOW/kWiRnj00K+3vd5zyZ2afm34wsdEFfz8IVSdF1tKEfhpPCQkMmpZJjvsWl79rCA&#10;ebjsh6Dj3RKVRFO2pWNbv82dTml+C0fF4ZxklAyIecrUFDvzLM7BQOCJNb5JrwH/mgBgfXB8dI2H&#10;UZL4u1JfatXD5/U9sniaFTcdD+Ax1LvtFjhT7WLuETJeQo24hLgoPf6eai/QpeI5L/sH0DuEnjd4&#10;TsEiEz4jLj+s2ZrUZuHMVPBzdCRm7PrebBYPPzAhyeOMs2VxqZ2PcR4AjatYlLdOC+dLOnG2f2xY&#10;o0Bvthgs+k2hBu2pyxnL+3PZ9/EUxd2LStBYWUBvVm1VD9hzcM/28vxtKCD1QeHq8IPQw5q0ksDx&#10;T9qdmC9pHISo3b2pe5WuOgn0ZuuKr3/3sHEU1tF+ewHj8rIJy8x3Ewvln9qeNe25jj/i6XWwZA/c&#10;d9yXKLE8G19B7LDnV6wP6vNcMoqaJn493rZ8czmCv5jJLS5lLt0c4WGRbjvkzTA+0m1ZP+mmbHwP&#10;3ykPq3cyeN5NPLrA6kX+DAaLYUAH6sAAzkr4Y+zXkMC0RqcxI8QHa/64peAM0p+PkYuPcmuBswT7&#10;qlYeoZLRYJEEeCYlCzgcp5ty9tjqMLxzlG4Smxli9U64XDilAwLf9ccdu/IwfZvOgsB1QRGx99om&#10;2XzWWfV/+D+nopyEGQfPz88BvsQJUqBeWbr1hof7sPEcBBEqnJf0MPbKOL4P3oktwAu+AIBN+c6X&#10;4A2bEB8O4xNo1eI734IAA2/429tb2NDE7jisq+pHhDL71KiEwBxbufBPZBQrTpSdBe+O8KFvczLy&#10;JH/V81LzgrD2BFtXhEPIq9qEyvMVW1ZifguHL8qU+qaob9HTYHsk7uNx8OK6ARnuVH1unSvNnVvH&#10;kiFYdTDb9nkJC7tyzs5AajWOhBx8r6sKdqhxlCrcbmLnMio62UmSkF/hlIu7aOSU1zg2+z/1KHFR&#10;3hndMXgKSH1ywkYtTNSMcQlSr7bqReqb/ir2LqVyR8IRttdar5Nmqp4NMCAg2c3jkF/qy03uur8k&#10;Zk3U6EjYxkFjR9i748L5q/50REJRes0onM+fTQSDsAlOwXH3LvTmqr4ZhRM1sGC0mE2TyBhPk3jb&#10;tiwyNnsXur5FFND15ToSckQK3jn5LZw5vQc5Ze2JLClg1+8oqhtF1OdIOEv+KcslU9346ykaMi4z&#10;acqR8F8zzez7La2ov0bsLmh1JQ3Z9TW6z86S37gsuzfbiNRD1bfGsio75jIvDQ0QNuU+yyK/woEu&#10;VYnXakM+HND1N9jMlq1w5LrltdOLWlT1Ten6e49IOEv+qi/XfSYKZle4Q/JX/UOpVd8U7y1yJOQP&#10;8r6dNd1PcJOZvMtFVB1SnE2r7PqGHAlBQ/76m5yoz77cR0RCexTOZckWr6Yh43J5k12qcgcIm/Ph&#10;3KDCKdeH05wjQXsuG2pmgwtSIFVE/qrfSzF6JdqRUEDhlOtIYLiGf7cpYFxekYC4PfD2DO4X6M3e&#10;gyPh06svR8I5ClR9uTTmSGjPsHh+91mp/GimNwtdKrXVPPmlXoTlOhIaaTlaJfUFBgjPJeAqQkPh&#10;rttdqtz5Sioiv9SX7UhoROGwLadxMjydJK9qClT9mYx/xWjIc7mt6xNCrlkr5WryV/19OBKeNz8C&#10;qv5MhsJqyV/15eZIaKrqt5BVT4hXV+WLaBatgK1ZRJP0SE8eOgY8G4RRbw1swjF8SAnkbUUQrG9Z&#10;PAfP7ksYPKfZRNY8uzLViBu4eHt7cY8wVo/7jN3x2HHGjuucoO/0fcfBm79ONmP2aql8kYRrhng3&#10;mMDG8P/CXdi3gCHerZgotrdhD/4Q7zf8TX7D4+/Jo5fymj48eU9rbPzHuxW2bZv2T7gzTfw3KfxJ&#10;KDzSn7hL/8K2OroD3efwCJJ9dAU+qyoeievo4u5/R5ZxKYTYet32O64sYZWLvWZ99Cfc8Hj2wJRS&#10;OIQ0lKSkqWHxDUFTXhVV9Y1lh8nfzFbDKOxZ+9nFawKrniblZzHNS9NVL3q0Kes6IbTRQYPGpZ5a&#10;ntnMoF1cSf7Y/DRd9cwNPN6M1DfTxCzXX9t01RsG79IgLf9N7VVfsnkLp0s4JDL6q16ErvoaYSZm&#10;xAkxhytQu8LB/tr+VlcI5EKALvkq92quetZ/C13D8aAfw2Kv6WambtK06j4mHQZyVP2ScYeJvssM&#10;eXcNwpkS4kT0D3E/Xk1SVz9WCPgJBhs7wmDO/sLO+OsM+ev8qlfnoKQH9z6hMktBjqrvJwvCQ0oi&#10;Nvxz9bw/NrDjkE/I2HMdmYm6Fv6ziDd6JcT3n8if3UgcPyED/HVTFi5KHZE4hKVrI3OVezRPM8vo&#10;xOr9IMGwF1/tZR8T2xKM2lZgxBX/0m1cEnu+RRzb9+jeOoaMTMLomURhFEmhrA6RVj3mmZa7OXR9&#10;j3gxtMtJDMoKzpcY5V0wJgPovXOwr6C9EbZq6etgSJ5cZpvWGM46zm142KiWZ2LHIibhFH4i1MWS&#10;rVDPl4gthc0nmAktX9X/Jr+F8Zd4QphUYCZ6cvGEJDjxM1wn1fyA6+7IyjUV8M8CGrgRgbsxGhl8&#10;MthonSGutW3Dr2MmrvzMw0UYxzE1r13kM4NQ5nh1SO6ZLaCiOCqoBzhfUO5HDpfvpT1QOOPQ1JlY&#10;/8+pqmf+SGa45lWGozm4pnmMixUl8pr3N1X/YJI+FAvuxnL9hHQtI0arUIZp61ZAr/3CIs2w1kPS&#10;Zwb6nHZXdCvAFM0rWf+gvNzeB1wHMYkdp28+7bZ+pSJCrHAPBcamGDrqb/I6u/jrIjS1EzJGReqh&#10;7f1Cq3AmCw+uq6WX6ps8JCARUO4RlHvhS8EwFhfWE7PxnRGeRkFphOt8ixiljNP/1EuqgNkUBRkk&#10;nw+sCOR5tKl6aTlY2Ox4AwcKxOTof2hVMuWKm2E/yR9qKUBQjDkF9c7o4klapPGlXl7oTcC9h+eS&#10;DdIFOMUjLm3gbuV6Lx8fF+dy8IJzCEXh4WuFo36dLYy5OfDgaCDPSiX6BpjHYYElt1gAZ+kBFzMR&#10;cer46aeifwFC2g2p8aBcxYy+wX1S6Uxi/h98Vx9XVfn4GqA4b6Se4eopvIeCGMfYssrEz26NxlcR&#10;HJDW8mLtf6EKYl61FvU+oy0LZxcu5T08sZpUg7hmFMVPpQlpiNkPfWxJasQ/2lj1UN6/7yaabwv/&#10;eDZQmipkFOOX43qjEvxH28vWKPGT/ch9z+6AZ08EKGWMokGnqZXev2E4n4dheGlHQaPRaDQajUaj&#10;0Wg0Go1Go9FoNBqNRqPRaDQajUZzNX5c5qJ4Gk37cYbEnFUZGazRtAxnQggxdeZ/TXdwHmWuNpoc&#10;C1DXaO6MsSdlnpBFqNPoaLqAkLaNIqx38pNG0wRsreclQ3/PiSMYZx/yj6czO9d78mmN5uZ4/7Uj&#10;8yD1u7MbmR+FrwOA/k4ivCB479GEPdMKmksarNFcgXBtJexrvL3ZlkL6duhs3cl1vcFwXEE6H42m&#10;DlhgKlHfwt4fpvr1e0HsVQPAItuSeX00mlsEZH6hJH0DCPjeqjYBWECW8us4nhnLlEUazU2yUdgi&#10;oEcdN6xHCUld+P7XgfbvaO4E0aNHl3NhM0po9Amd3r717T/ttNHcCcsTQs+TAfn5Ao/Tb3rIVnM/&#10;sJ5pHRN635Irh754drCl5rkTuIH7vHVzm1lEX6O5jFPmDXryQzexk11r/t31yGuASbp9HzbtYK59&#10;Oppb4oR5AyqeEGp6v/YzX/dsEqW6ncWUulrkNbcFmDfHhJ5HJgj99MCa71tklboWFP3h8xpNuxEn&#10;hP7rIGuhXp5Q8y3V7jxcPN1/ambNvXHCvOlPdjqwChF8U757g0V0EWmDXnNrHPfeCO5mPcGtwSrx&#10;vvtKjnp+NJrWcspPnwULbKKCFb6Hi586GEdze5zoyB4i2EfwSrw3sG4E47FJrL4OutTcHIU0PeO/&#10;xr+c8diXa0WPHccdj7Sq19wahTS9RnMPFLXpNZqbR2t6TefQml7TOY776TWaO2UJ5o1O9KTpFGjT&#10;a6HXdAqMp9dCf3cwXwe/HmcZaU1/dzA/pFM9angU7Mhqob8vMIuFHagdzSHYkdXem3sC1DzBuc1q&#10;V3OIHpy6LwSP6IISYmmb/jinJoZrbg7mvH6buRNCvuoEFcfBjqwW+juB8dgOHZzyQPU6YifQ5s39&#10;IDMUCWMeL4itZjFrstCxN/cCdGDN0GeCcejIbvdj2VxPethFa/r7QDDXHlDT/GmadAD9WJWfi/Hg&#10;q/030fPbdtCa/i5g/lcTMxB9vhsg/YR+XTlv2PzX70WiDfwdtKa/B75H1B6rbfZjQEyVgQ7xhwMt&#10;9LtoTX/zCDZ+3VLmPNldU8YPtabfQ2v6m4dbBMQ8dpYg/34cyrXEqDUbK0lHodc2/Q5a098+jLEH&#10;li57Kuawhf9sLpSy75bQLxn3HZ+fdldpob93uiT0jEe2bZuEer1TP5lpob9zfKszQi/41PKZEE5I&#10;aQzW3jG0pr9rWD8e2rYX9roRfwZmnnzse4NkZd5lAB1ZPTH8jsFT/761mmQnYG/m5NQkET0xXHNv&#10;sLen0wsDostSC73mfmB+OHnW3htNd1j6sfWCIs++n7TptdDfMdyN4s4sIiAw0tTqBb0gSibx8WFo&#10;renvm1FCBnfnsVwy5jvuW2+HZ26wF8uaWI/WZDKx4u/qxRloTX/fjL78oXcWesP8LzbFWAtgsPl/&#10;zT8VnvUWr9P/1MXS6zmqflg/UEckL0pXMD/7MN85HKiuM5u7P7af6KtmlrnqQMqq9WWOOpDykhbl&#10;Xex95+rD978z/RT2sfOdL2oxc8bG6ogk6KsP3/vO9c/f/U5XaY29w+vfmV0UMC3UkZT1h+8Upeeo&#10;gou+OpCy+fmROiI59vPX8fM7Pz/w/S/kvoSefcQo7QtvFrhjN1wshi+OJP+y9cKZ4EeklwuwSJ32&#10;7EWGLa0vJLW0pnA83Fm/eqDiWXE9fbm/+u/JE8nDhTy8evkiSc9v8gf3Vi8mAzVz390cg/+BmtAv&#10;nG/4ovVTxHbxMNv+TsSM8LCMMURWL6dTOTLHZU1tPmQRpr+zJ1XG+jAJpfAwN/2d6jgUJb1en/dq&#10;xXTlh6e1sj5KaCQPs/Tnb47/mx6O5d7m8HCOhw139/DATn++K79zc/jnszzMd0oIRZnhYYNPcUcd&#10;A+xkSO9K6IU8wXQVOi1QDKyi6U5Ez7Sc+QOb498qbAnAnTmTh3Fzc3j7b2UrCvGxfj0eX71aqM9N&#10;P2f98k91ND2uBtEA9brVLT0ohDyY/uFNfbgQ60PwByVPj8qQq+3j8jA8AdvqoLzbHFZ/eLfz6q3j&#10;e4fXxzMqC/4eVgPg4gO+cnN8/Sk7n735+etD6fH0oNhUefqw+fk7RVl/+PfVh8Mf1AoP70vTMxfU&#10;lLmVyQrVGT3tlj9g+UPb9PcMaEIary7OO4AF2H5tS6wPbV5BqWeBFvo7xg8pWD6rpuf2EUvXRLNy&#10;6zIe7SZ0Y+J8u6a9N/cMkyIS3ZGm/5xHC/JnNe8d8R9B06uu6CiYejksfJ3h7J5ZvnwDof+h9u4D&#10;sOoHxFtZ9QITnpBJKuiMO9M8WTy1pr9n3l0U+jtLYCx4ZBNqTx3OR64FV8CrWsIeEIGZQ+j1iOw9&#10;w15+QrfvRe3dD+LDDS0bmYTBhzqI5BN6renvGWnTe3JgoxuIwNaavuMsUdMrg7cTaE2v+bxowPKG&#10;EW/apu88PKEqhKQbgHnz+kttHwc0vZ4je7+Mkj+LsNgY/e0imDOzqB32zk0F1Jr+rvH/HXQp1ZNg&#10;QqJ2j6Ft+nsGg2j/TO8o3qwctKa/Z5j7877izcpBa/p7Bv309n9a6PfQmv6eWQYmed0OSdQgWtPf&#10;MzxaEE+f3n20pr9j5Nw6LfQHaKG/Y+SArOdr82YPnar7jsEJ7ot/uzI2lRuhNf0dM48WfzozHlsA&#10;HYZwx/ghsQM9NHWA1vT3C3OfOhVXnBvtsrxbxPcI8yLphvwArenvFuEPQejzTJTuGlro7xaVEVD7&#10;6Q/QHdm7hc1Q5rXQH6I1/b0i/EdCbaqF/hDdkb1TBPtBB15i6xHZQ7Smv1egG0uTSAt9Btqmv1MY&#10;dGPtgE9tPSR7gF5H9k55iMhgqOU9E7TptdDfIZiYPl2cRbOPtunvExEsiIXaLEe69s6hvTf3iR8S&#10;OjWMvqV12iFa6O8SNqYDb2yIl5/E09brPnpRhnsE5wkuEm4I1ySP+vTuo236u8SxyauLfkuT/Nan&#10;dx89XfAe4TF0YzlofDBvHnWU5T7apr9HMOwGV1MW7jcde3OI0EJ/f/ApTa0a1PTavDlAL558fzCw&#10;6O10SUF/6k31sOw+evHku0Pw6WDx72pMSkebHaK9N3cHC2ztnD+J7sjeG+++Reze2YUJuozW9PfG&#10;w5TQRNnxwvWopePp99Ga/s5gLt0kQMDBKe2yPEAL/X0h+hYo+lUvlr1o8z4DHXtzX/DpdqYbnD7l&#10;+Z9qT6NYRlrT3xFyvZ2e2oGzi+bN/9SOZgWYN3KugeYu4F/BuJmrnfQa0Db9Aei90UJ/L7BoQH5v&#10;BZgt33RocQa6I3tHCIw/2Bg3AO8NIz1fcB8dcHZHcIss1p4bzTGE1vT3w+gLITrLTQ70iOy9ID7i&#10;AfFctbeCMT0ee4DW9PcCxpnZgdpRvP/ytPfmEC30d8K74xEaq50V0mWpnXP76BHZ+0CMMNHNP2pv&#10;hQxD0Kd3Hz1z6i7AnB/0sBPL3J/aT38IC3TW4tvn8yEii4yRdRmGoE/vPtq8uQOWrLcg9i+1t4XO&#10;e5OJ7sjeASjbNMrwTcowBJ33Zh/tp799GKblzh6J5YEOQzhEa/rbh/9LFnoktgAlCr0e/GsGnpCB&#10;dkYUobyOLA+f9BTk+hE8JIujMi/Y/EFtataUNXOK9V6Jp5vY2pFr4R+dBsQczIagdjQrSjJvHGtB&#10;yBct9HUjuHVqPTUdhpAJxtNfXSsP/33DBdnjd7WvqQmGts2JPuxShiFoo3MP1PRXCj3zPfojoYS8&#10;aKGvFQYNLKHTEy5JgUlwtNDvc72f/iOmVp8PB8R2tNDXCut7O9PAD0lTgKgdzYprVyIRrvftP1A5&#10;HnSntEqpleXYPjYmtUJnQ8jkSk3vJ+ky7IFJyCqBIsAMoTMMVQxmoT8j82DT6yjLDMCmv9ynheHa&#10;tjWEv6cB9GPTEyB4NPTs12Ew14q/QphDiRmfq+KHXhidsn+6yRWanvUtmvic8/+H++GCkEAK/Xtk&#10;/+v2fyU/if1LS31lsGeQ+Z6u4Iu43E8PnaTfjmpd+ZAQ013iph+lpj00vrGOS6gKFlFCI7WjKcil&#10;mp45j7S3bjh96MfuDYI4Nk2vAk3pMJ4siL2f+CCLroUhMGM+jpNopYyPcKGmZ1jrb+lHM+ZOcGwq&#10;8bc0+yg0Ay3z1cCkjhmpvVNIl2WH4umZH1LP8qAV3PKqHHKp0L/EcTwNOEg5601hO57h3dpT73jH&#10;x8Y1VyGW7utZt42iYy5LweMYNe08oovkhGldxXRB4YdDJ/1OPVxVOt9jaGR7uWRehSGonS6gqsXx&#10;DrKhbFN+fnrhJJbL2JLxXqDDWksHc/fltlgwDKGDc2R5bJ5sCdFPX2YYngi8BaESYo2096Zk2Pip&#10;yCypboYh8MRL3efHQO9NqUIPOv4f+P/OmB6cKh3Wo8SM8jsIli9/Qei7dR7m/3nxGa1wuZ9eUzfs&#10;e5jTU7mie1GWbDycSqOa8ePKXuenvxmkp/J3MacYc5PTLf3tAj+LYZDX8l2kG5/ikwdP1Eu+JF9D&#10;2/5Pve4QnZ/+VhCYrUwvuYAwwZ1ZOLQevW1C3xD+i/vmwu3FHZ+y2a+Pp8+iH01/aD99iYASS0gx&#10;0+ZeAT39imOhayghfxZkUGBa5Dyilsv5iPvwP3pQfSTG5P7qnyt3OxzeHPQ5V/HDcDjdh1ciDCON&#10;n8rsHncdgaNMC9BlRRGcf6jNO2HZD0HQ/3gzx+cfo/+8P4/B6OPh+8NH7jaQ/QIzMWWBd1T1ezE8&#10;Pj2UHk4bA/Fi/9k+vAhTwfZxVnh6SGK7rk1sNTyluR6cCru3glo+0GX56N/TCOHSt0DCNguufETQ&#10;ty+YxG3pJ9SLXNcdwz/cf08PP6S7a1IHgHhwYBufkk+/jUfpl7H/wZGXzVv6rA9C72qhLwdozykZ&#10;nAwmOUYahnBPJ4IFoFzNsdoD8MDCKhZfxIIqOrL/eMTU08TLYelPLrbmly/fQOjvaRIbe0ZTYlti&#10;Oaj+QZgn/G5NFbE3bGqDSaQTh5bB50MMlqMMo7oAgZr+rpbJX+JsbPq21XjhXI6twIxP6GBiHOQp&#10;rp0YnoUve9d6QnIJMB/0x45iK8QdRlmKZ6yRrYYPa2gVSfzJIzqgFF5wcnSiCpclDqJQ7VO+Gmbw&#10;KdTk7PJ6vMeJ4cL3BmuPi8HGjyjzyrrhsQwk64fwghPavhJNDxa9RUFBaam/CuHYf4hVyFrdQ2DA&#10;2d35jlk/eaIDbxr1ZolNFl6yFuBV7IHjnYynB01feoZPFPooWeg5slfB+Fdopq+cB8vG8V06FAT3&#10;g1mcxLOgn+HVYsFpoa4iDAGFHl31pvZaXox4iCgZ6KUWLoH1vOnJiqtI6P++PcQ4f0FL/UUIFrxu&#10;D8Fo8iOccHim4qpwWb5HJhiSPKHE0prqAhjmTyH2cwldIsbuLQzhDIInljQwlvPjZl0VHVn4ahwP&#10;QSeOdtYXR46001kZuSS6lsuSgaYN3fHYfZt6ySmhry60OKBkoXPfFIVNCSEluXs7NjGcBd6T573a&#10;GGmskkxmUs0kEhV+iWm4dNxZERiLQeRL86cJF6cLqh3NiuWP8oX+YWp7MscUi0ztwinAkr1QUuZq&#10;x10zb3JSkfeGumnrMqPEDLTU54LhUFK5E0UwrbReieSAqvz0qyERsHC01OdBpKFU5c5oZe5PvdDa&#10;ISyoJAxh4297+XtV9EhXYK61gIpS8xnKAufVPmpNv09FAWcr8wbANvtcIpKuw94wVDAqWeQB1g/0&#10;SmAHVBVw9rJR7twagKWqXZdHYTF0X82erqG6qEjTmxtNDwRwUhOd1zIbnP9KbG1410gVmv4zsq1d&#10;9zyOMZpjbdkfwLD3SipLay4Y933dguzDrlloLT+sB0brJu5ZgzA//gtK/nRE4FWk2RDUjmZFbWn9&#10;eLggiwrPbzEY85suCn9BF+UqkX81pINTenXTPcrPT4+IrDPpD+Ekx83nMmaCs+8RKFjGGpvlwpwQ&#10;+jnej4otPpwuqIX+ABycKrsTxZOnNAxhDzBgF2em7NYBe3syrWQYhtRsxpXK5v+ZcP1fkLCsKFrT&#10;Z7IseVEGZNdPv83ShSa9lEDxa3jnz0NKqBU0MomXOZgQ7jG7gkpGC30mVYch7CPenghZXJSu63KY&#10;+OeDP3xXYsYC20yiYTyzzWntq2mPEjBraFz+MFQmmOzpd4dWF8xJVSOy2+l49pBeui++UYuqA8Wa&#10;eHRhex6OeU5S20qIh9iEC69mi55JHxbZc+dWSarpm2jPWk3dml4ywlX1azgZjI2HZOCp6Vvvvyyw&#10;rdJ1+T7fVch/bbDUrKm5GyH8QIfeHAA2fSWa/ozJ+pCAzrN7lQoA+4hMsNy39CrmeKfTBhSfeHCH&#10;f+A6n1bfd9WcpxFNj4geWjmWW5VVLRj6wXezOLNnk5CnunMMiNQ/aSfauG4JVdj0LHhUmetPwvwY&#10;1L2ZVGLiCj5FQdsVcPbyF77wyvxJxWC8Z8GVBhLfQAMDX993m/niVlOFpgeRU4/nePfRmWGuUhGW&#10;xyfHuab7s5B4DFa1/aL2qufdmdrw+55mTfUlsSP7W8ey7VOFpi8E+/UbxNMsOUCBRXgxRbsXn5B+&#10;o5qyhkHHdQjtCvFeHprzk6feG92T3aMaTc8KeQOZg0uqLKzyGmLmPKJ47zUgmBwy/xLz18D6iTmA&#10;TnPSsLswXZRB7WhWVCH0D+Gfv0UHHKXcE6+kcUplvO98mPC/ghxWniqPgXqVa3DZcfPSJhdl0EK/&#10;TxVp/XyP2IHazo0w+NQGqbSnfXa15OOE6L0yLP0Ql2mpVAJwgdMQOucDe9oOm0La9J0Tesad0yZs&#10;FVGWuVyWmfDAA1ucPMXOdcGYSx898slWGkcWoKeoyhnqjLso8IQOX1ozSWz51jVNjzHjoy90Ouej&#10;4yG0YN7UGHCWg2U/mtAB+WNPnSs0PhuBXl8tymIsefBKFl5UURcWLBr+HJqo4YeRWhagHbCxTSZd&#10;EnocnaETyw49ON1HzwR6b6oQ+hOxN+cRfjQEwQcZ6vmXhryzFwsjKaMXN4g9Sh+japZTFaDgp7J5&#10;spO3evxCRRC+Wg61MzAnxuV5rKh/XPtUNSJ7dY+UjWaW9IDYybNar7YgcrWKaTKN/3MqUb8M5D2Z&#10;UOi00tcv7rkV7TSlAK3qFumhNXAKQNOHwdSLA+sxjbLKoorpgpfb9HsI3g++gp28oF4YjVukR5kf&#10;xMNXlHc7jFyulxmqDTaaQgu+wD9qycEd4SdmesB6wRGRT4N/MU/lLIbWuQKhF65X4moMn4xHco1O&#10;UPoWGPrqcFNA82nZ6JIkAyu62PiqC9Z/u78whAdMZv5t45sTfYvQIqObjY/I5oTxIHwCOx+FzYtd&#10;n0PbJj5rEjkQG2g8uTv7jcY7NjzJbeQzSUdk1c7dME/gJGzUKhu/Fpx6Wc2IbGUwZ2bJbiNgP4Uz&#10;tw/SL5ZVCb+0ILnz3xdbXm8LaGvicU2znspg+XKP+ekxPRZdLVsheLwoOuJYidCLilt91nejxHrC&#10;YC4p/daXOADx/wD5LyPOBURdsPnIf4m+WKa0ZKjpWXFwwh/QUoRLQejvrMchQ6hWsbLsxVbzggpQ&#10;xYgsH9JSs6wfAyST+24vsTwb+5Qom+brZDiNei+O4/jSBMoDiDjnI99xxs+zOBnCx9l/5fVEbW+Y&#10;9NCWUq+8NTDZ0/0JfYCx2jKESvghvaD7WMVKJNJlmZn6pirYknPH/RGHlk3pQFr+ILIULgL7dWJZ&#10;wzD88iWZTuN4Notc7kRxHCdJ8iUcWpbn2T+/mQs6kJeNfJftWcMkCvojuBrUF9wodxllOcd8t68o&#10;tPOIXpJRBiyiAQWpgD95m6aZDxmPwok6ZAFffi3lcR6sX4m3f5U3nrmhBS9f/U1o6rIU7r/rY/i3&#10;mh7qJFsHh5NVnAqfbh+2/k2vRcai9TG8+6ryHzMXSrA5PlQ/Xrjhq23b1Bykyn8BO9/MtAec4rmR&#10;OcAL4w8dUNv2PCtMkjj68TL+1fdH2EWo9XqtlDTZ050J/Qf2Y4cP6Ktcj7kXww8XqNxW2Gm+SeF6&#10;6oBCHXYmal8xSWc9jUJTHUgBfYmXA0vUvsJWoS/T3VdTldDYVbsr0h8k/Fe1n2KmKS2W0LAhf+U9&#10;NamXzg3h03QXvkLe4XxBIZY8ki+DZoCQicuW2PmF/8p6wC3hLs0bjiuOJoI9m5ca0bIjK4z0bwNu&#10;r47u19n6+JZGhE21AxubwSk8rG47r976ELm3BrfV4R3kPr5264l08/C1+Kr0+/B/Rbo7j0wy6dJc&#10;Ve6WPiutYYT/BEIf+94iuXR+dUUjsrSlizAI95U86vlztwzD5dSpRw/9lGhcHNyyAE1feqru0sIQ&#10;qkB8HLYMmhtCLju6l+YihQeh53kTKxzCn/Xoeb+T7BCwSkZk3bDmvH2aI8x/9ca1py6sFhZhBEi2&#10;icqTdOrQJ3ZWj8+Su7ERWU0hpMvyvrow4iE5OhmIuSv3B1wai597eQE23ErsTUkI/hwH3WmFcEnN&#10;OwtDEP7XY2YEelBWTYBjn4jHqWLNKfh69dg65hEtcxn6tpOuGK527oWjwsWnYOqrzYS8Hp+mXYWm&#10;5xb9Nm6n3HfMZdmpFcOZ820QpnYPqHIaH5fAyrw3zWU4OgXmdD3SCbpH0KbvyorhArT7qv/ie4tT&#10;Ul1R1uKfbns1fYfMmy4tysAiSmfpJo9P56CpasXw5+2x0/bw0DHzxnklVjUz4tsFzjGiA2q9cIP5&#10;PWsxOJkxtyJN/62l5g0KfYfMG/jBjS8dWg9yYjgAqpbN4QE21TMZVOGnR03f1jCE8eSktafpAlV4&#10;b2RHtq1t6kkVoOkEFXhvhHB0GEJLYOPe1RmI7g+06ct35HbDSdZ+ZBiCDirdB236LtWKH3slr//Q&#10;ZnDmVFf89AWoJPbmvbV2Mw5O3VkE1il0fvpMKvHeWDgxXO20Cxyc6tiIrBb6Ayry07fVe4OavlOx&#10;N1roM6jIT//tqlTd1cG6JfRphjNt0+/RMT99x8IQDNfTQn9IBX56FHq7pd7hjgm9EA98aw0iTUpl&#10;Nr3abhkyDEE7rjtORVGWf1sbhqDRVKHpDSfs0ABQmxEPv37oMIQDqvDeaNqCdllm0rFsCMyPH1d5&#10;ZDvAXU4Mv54qvDcG421da6+LE8O10O9TRZQltxZ/WxqGgCOyXZojK80b7affA236soXeb28C1y7G&#10;3mgP7T6Vjciq7ZbRscGppbTp2zlduUEqir3RI7KtQIy10GdQ0Yjsz5YOTmFav05lQxB6+f5DKtL0&#10;tKVCLxyrUy5aTRYV2fRyzalWcusLBmqupwpNL/gsuLOVAG4UMYrCeK4NnD06NiLbMXQYQiZVaPoW&#10;w/zkKbm39faOowenMqlE6FlrZy6g96ZD2RBSTa+Ffg9RUUc2aGdNd2xENs17o3Y0K5ZRp1yWHcuG&#10;cCTvDXfd711W/2DeVDFH1mypy7JjizIcEXr/CyE/v75xTGzdRSoyb362VOi7pukdi2TotNGXAUFM&#10;K3K6KPgdM2+6FoYgGH9Qm1v4X/5IoUeoFTsfdxadwwy5LINgS/g/+IODPzC0WMDLYAdejVt4J5bi&#10;c/XwKXCRfZE7FzHrWa2dI+vHXodmTh1hlCiJV1AvCfw7Gqlmb+aC0vS24f+k//IwGchteBkehQO4&#10;scB9eZfeFubhHxyH/+2bPJI+wKPcyvjD29H/lO2Xqz/5Fev/S/n285tp2n/xDm/wp24p39SjfGLF&#10;t63tDZkHM3nF26v9tL55sOfBhvzHbXiRt/OHz8EfvhQfPDy2fhL+1O0SLLyjStq3sa3e3WiDlUZn&#10;yzkTc3UPu4zJLejZWX3YWcLf+mH94p0/+Bw4Cs/i++H//2NzPJQeSW/4ocj8QW3sAEd32TuAhUrB&#10;j1I3eAl8GL7w4QFvuJsFvgT+09sadXT1Lz8TH/G2+t/cNt/5IY+kr/6eHoD79HUMD3xn39MbX//z&#10;7w/yfv0453DHH74//PPBH+CP/8NhF/6/4x286Ay+egR83MF93Fj99f0V/a1tufO/vp/ebf4BeQe8&#10;WQsl6RtOrkx2Z1TRkb0xxIN/T217DkbJrqoHge9Ud7ZjYQgHMD7ikem57Z3LXgH8y0bo7aR7iXFE&#10;Bd6bW8L/1/Qs23s0zQ6F5CiXJf0d9zsn8EjnNb3fG9IB6LugQ5re/4IC73Q2/LvjNj3rh/Y0egyj&#10;r3aHNP2D43Tabdt1TQ+w3pPl4EiE5s5grO8GweEFrieRAEx0cCz+7mGuR8zE/W9C6N54ZBUBZxpN&#10;4yz9kCzkGt4g4sQO0qMpWtNr7pFl3yLEShU8jyl53XbM3rVNLwwMIGKcww8WbO77uIGbjKtNzZ3C&#10;pwSsmnR76XhwAWyFGZan6QWYxvjIME4tPdK0rczc5NFeELjMBe/BD4efDr+VB7iZNn33hgwWlI9M&#10;pKGTm60TyCjD9LVKF2zO4k0iXEqI2Ut3Pv0hXAGzjZYrRdMz7vbixHqMvws/nthe6MMV4M+sVzv+&#10;rl7SCIItebQgNPEj24tmNiHer3nP9uIYNq07mzv6+eG8RNNwYrkGfw6910kAYssD2BqOT/zSJR/3&#10;ZsnQi7nAM+aF8GLmx5bnJTdsAbAAdN2Tq/YwqpRON0JfiqYXfOSACfXTcS17atEBmbHx42viUTI4&#10;Vd81IKA7Q7zEG/ZB7VNCw+hxMmZGAJv3FmH8Djbbf/C7Ej+2h1NozCb+KLbDxCR/vpz4qWw+6kMd&#10;2YE7eUpCWS/uxE4s2OrdrgU47xEy+L2yaHjyB+plM7GgLO/N+JGQr9ZT78GYUqjBoR0xgfLWsDr9&#10;DooeSoHT1DkUh3peBGfShyv0HudP8Xggr3BHgBVLv0SwxcY2MaPTJwGqgw6tx95cRHRgz5JJ9MFi&#10;OnhdKcobBDXcYJ32YvRl17wpyabnXwfYcQBjxgXLwTZxy/lGSKoseASt5TD2P+u+At6xC0NC/IHo&#10;uFLdGSZNnttVY8cQWPcLyxWg2uBsPE1wazhQEwaZ4UdhlDGP6iGGiqE47cd5HAyojWbN8xMZqE6P&#10;m4RJuL4l4ddbyF4nHBRD5acUqOTsHxvhE04clJCkBiXKxIUYGE7KkZMFebggv1HRs4haUZB8g9qv&#10;WdAEh0s8lXkDXVgklKEGaIr9HuPWfTGC37VI4GyyAKU/BKGdxxQUPT4JnXprQZOMPtYbygc2gBwa&#10;aXg1bPlDOHfrpjCw/6gLQLzYNGy0m5aXeYRKOJU35r4SUr7fgkN1m9gaSmVjoyH/3gOrUGa/caZp&#10;U5LAxSA3aoOB7U7ShVbmqM5St9UHerPA+kprRPAotCwr/JLgn9y8UWsfBTxtwKS3It3yyJ/0Sgf6&#10;w23DdgW+2JYtsjx3eMoE6DAK/eAUaMU91TWD83wrQ5nos/ydLsKC/Vir9MgqNpMCDhWD0m//wknh&#10;UN0keehvTcfpDeyaV4LBMnhSpUsXVmrGMzi3i7AfeKvuvAieyFelvoJvi/hGgw/Rjl/I4RjZZZfi&#10;DY0sVMCHkwqqHy4OhR7NvtTo58mC2G94rA/Xwb8jroJWIrrq0rLpwL6ZFpJH5mAo3YhfBzRt7UsF&#10;LWepHlmAKgJrEJXs3zh82gyE+Z5dc88ItTuNpY6S6iw18TgcHZgm9PbkLsoC8VTJMGPGulW/MT7i&#10;hcpYiB6rdDASbLqFNZ2opt3P0PTS3pXeHZR+aABxC3VY8tVLRd3xFivt7tq35PMSPLbNJ+/1rzer&#10;oHViM1v1hn2Lql4yOgIG3rqJNMTbU+2jQTxKppE633ESq8KI8dCzZs46Rcl775upevY8prJ5v0WY&#10;Y6vCg/QuUoOcodDb8cqDliX0D5FJLdkAw7lbpCY/i83BwgvSxg/0/2otJd8a3JbPC9Q85x9rGaye&#10;pRz8X+FYX5tY5C6PAMOpHKrL0ZkQ7AfeLIc/l21nMcs0bzIr6fv63InIXqh8LmJG05ZAkwcfRB6X&#10;2OS99i0vy2PTU+t/gqK/WeMmD0eE/iRg8K3c3a6nvF+aswh0GC3oAm5k2Dp3F3Nfv83+STeDJ3tj&#10;j90dDHp2xHt5KPALhY9hSl4Aml74GLoR9luntNqJgCYWU8jA/0f7qoyH664rdOnQtX2niDR1zz+s&#10;wKrW4h94D+b6gUsG7uH/lo0/jQSUH7RC0NNjGGNlD4j1fL9Sr9HsoZttjUaj0Wg0Go1Go9FoNBqN&#10;RqPRaDQajUaj0Wg0Go1Go9Fo2oxh/P9ddCzYe4yo2wAAAABJRU5ErkJgglBLAQItABQABgAIAAAA&#10;IQCxgme2CgEAABMCAAATAAAAAAAAAAAAAAAAAAAAAABbQ29udGVudF9UeXBlc10ueG1sUEsBAi0A&#10;FAAGAAgAAAAhADj9If/WAAAAlAEAAAsAAAAAAAAAAAAAAAAAOwEAAF9yZWxzLy5yZWxzUEsBAi0A&#10;FAAGAAgAAAAhAK07DRhwBAAAxQkAAA4AAAAAAAAAAAAAAAAAOgIAAGRycy9lMm9Eb2MueG1sUEsB&#10;Ai0AFAAGAAgAAAAhAKomDr68AAAAIQEAABkAAAAAAAAAAAAAAAAA1gYAAGRycy9fcmVscy9lMm9E&#10;b2MueG1sLnJlbHNQSwECLQAUAAYACAAAACEAf0gyM+AAAAAKAQAADwAAAAAAAAAAAAAAAADJBwAA&#10;ZHJzL2Rvd25yZXYueG1sUEsBAi0ACgAAAAAAAAAhAMxSsaqNWQAAjVkAABQAAAAAAAAAAAAAAAAA&#10;1ggAAGRycy9tZWRpYS9pbWFnZTEucG5nUEsFBgAAAAAGAAYAfAEAAJV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5" o:spid="_x0000_s1027" type="#_x0000_t75" style="position:absolute;left:1003;width:31509;height:246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exGITHAAAA4wAAAA8AAABkcnMvZG93bnJldi54bWxET81qwkAQvhd8h2UKvTUbaxs0dRWpDfTS&#10;Q2LU65Adk2B2NmS3Gt/eLRR6nO9/luvRdOJCg2stK5hGMQjiyuqWawXlLnueg3AeWWNnmRTcyMF6&#10;NXlYYqrtlXO6FL4WIYRdigoa7/tUSlc1ZNBFticO3MkOBn04h1rqAa8h3HTyJY4TabDl0NBgTx8N&#10;VefixyjoPsu9c8Vxm3uU+wP28vydnZR6ehw37yA8jf5f/Of+0mF+vJgtXpO3ZAq/PwUA5OoO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EexGITHAAAA4wAAAA8AAAAAAAAAAAAA&#10;AAAAnwIAAGRycy9kb3ducmV2LnhtbFBLBQYAAAAABAAEAPcAAACTAwAAAAA=&#10;">
                  <v:imagedata r:id="rId31" o:title="" cropbottom="2623f"/>
                  <v:path arrowok="t"/>
                </v:shape>
                <v:shapetype id="_x0000_t202" coordsize="21600,21600" o:spt="202" path="m,l,21600r21600,l21600,xe">
                  <v:stroke joinstyle="miter"/>
                  <v:path gradientshapeok="t" o:connecttype="rect"/>
                </v:shapetype>
                <v:shape id="_x0000_s1028" type="#_x0000_t202" style="position:absolute;top:15725;width:5467;height:4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918cA&#10;AADjAAAADwAAAGRycy9kb3ducmV2LnhtbERPzU4CMRC+k/gOzZh4g5bFIC4UAiYmxosBiedhO25X&#10;ttNNW9nVp7cmJh7n+5/VZnCtuFCIjWcN04kCQVx503Ct4fj6OF6AiAnZYOuZNHxRhM36arTC0vie&#10;93Q5pFrkEI4larApdaWUsbLkME58R5y5dx8cpnyGWpqAfQ53rSyUmkuHDecGix09WKrOh0+n4a3+&#10;oF3zHL7Vi1T9eeH3x9Od1frmetguQSQa0r/4z/1k8vzbWVHM79V0Br8/ZQDk+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hc/dfHAAAA4wAAAA8AAAAAAAAAAAAAAAAAmAIAAGRy&#10;cy9kb3ducmV2LnhtbFBLBQYAAAAABAAEAPUAAACMAwAAAAA=&#10;" fillcolor="white [3212]" stroked="f">
                  <v:textbox>
                    <w:txbxContent>
                      <w:p w14:paraId="7F713B66" w14:textId="77777777" w:rsidR="002A5FDA" w:rsidRPr="004F2BC0" w:rsidRDefault="002A5FDA" w:rsidP="004F2BC0">
                        <w:pPr>
                          <w:pStyle w:val="a3"/>
                          <w:tabs>
                            <w:tab w:val="left" w:pos="1134"/>
                          </w:tabs>
                          <w:spacing w:line="360" w:lineRule="auto"/>
                          <w:ind w:left="142" w:hanging="284"/>
                          <w:jc w:val="center"/>
                          <w:rPr>
                            <w:color w:val="000000" w:themeColor="text1"/>
                            <w:szCs w:val="28"/>
                            <w:lang w:val="uk-UA"/>
                            <w14:textOutline w14:w="0" w14:cap="flat" w14:cmpd="sng" w14:algn="ctr">
                              <w14:noFill/>
                              <w14:prstDash w14:val="solid"/>
                              <w14:round/>
                            </w14:textOutline>
                          </w:rPr>
                        </w:pPr>
                        <w:r w:rsidRPr="004F2BC0">
                          <w:rPr>
                            <w:color w:val="000000" w:themeColor="text1"/>
                            <w:szCs w:val="28"/>
                            <w14:textOutline w14:w="0" w14:cap="flat" w14:cmpd="sng" w14:algn="ctr">
                              <w14:noFill/>
                              <w14:prstDash w14:val="solid"/>
                              <w14:round/>
                            </w14:textOutline>
                          </w:rPr>
                          <w:t>(</w:t>
                        </w:r>
                        <m:oMath>
                          <m:sSubSup>
                            <m:sSubSupPr>
                              <m:ctrlPr>
                                <w:rPr>
                                  <w:rFonts w:ascii="Cambria Math" w:hAnsi="Cambria Math"/>
                                  <w:i/>
                                  <w:color w:val="000000" w:themeColor="text1"/>
                                  <w:szCs w:val="28"/>
                                  <w:lang w:val="ru-RU"/>
                                  <w14:textOutline w14:w="0" w14:cap="flat" w14:cmpd="sng" w14:algn="ctr">
                                    <w14:noFill/>
                                    <w14:prstDash w14:val="solid"/>
                                    <w14:round/>
                                  </w14:textOutline>
                                </w:rPr>
                              </m:ctrlPr>
                            </m:sSubSupPr>
                            <m:e>
                              <m:r>
                                <w:rPr>
                                  <w:rFonts w:ascii="Cambria Math" w:hAnsi="Cambria Math"/>
                                  <w:color w:val="000000" w:themeColor="text1"/>
                                  <w:szCs w:val="28"/>
                                  <w:lang w:val="uk-UA"/>
                                  <w14:textOutline w14:w="0" w14:cap="flat" w14:cmpd="sng" w14:algn="ctr">
                                    <w14:noFill/>
                                    <w14:prstDash w14:val="solid"/>
                                    <w14:round/>
                                  </w14:textOutline>
                                </w:rPr>
                                <m:t>σ</m:t>
                              </m:r>
                              <m:r>
                                <m:rPr>
                                  <m:sty m:val="p"/>
                                </m:rPr>
                                <w:rPr>
                                  <w:rFonts w:ascii="Cambria Math" w:hAnsi="Cambria Math"/>
                                  <w:color w:val="000000" w:themeColor="text1"/>
                                  <w:szCs w:val="28"/>
                                  <w:lang w:val="uk-UA"/>
                                  <w14:textOutline w14:w="0" w14:cap="flat" w14:cmpd="sng" w14:algn="ctr">
                                    <w14:noFill/>
                                    <w14:prstDash w14:val="solid"/>
                                    <w14:round/>
                                  </w14:textOutline>
                                </w:rPr>
                                <m:t xml:space="preserve"> </m:t>
                              </m:r>
                            </m:e>
                            <m:sub>
                              <m:r>
                                <w:rPr>
                                  <w:rFonts w:ascii="Cambria Math" w:hAnsi="Cambria Math"/>
                                  <w:color w:val="000000" w:themeColor="text1"/>
                                  <w:szCs w:val="28"/>
                                  <w:lang w:val="ru-RU"/>
                                  <w14:textOutline w14:w="0" w14:cap="flat" w14:cmpd="sng" w14:algn="ctr">
                                    <w14:noFill/>
                                    <w14:prstDash w14:val="solid"/>
                                    <w14:round/>
                                  </w14:textOutline>
                                </w:rPr>
                                <m:t>П</m:t>
                              </m:r>
                            </m:sub>
                            <m:sup>
                              <m:r>
                                <w:rPr>
                                  <w:rFonts w:ascii="Cambria Math" w:hAnsi="Cambria Math"/>
                                  <w:color w:val="000000" w:themeColor="text1"/>
                                  <w:szCs w:val="28"/>
                                  <w:lang w:val="ru-RU"/>
                                  <w14:textOutline w14:w="0" w14:cap="flat" w14:cmpd="sng" w14:algn="ctr">
                                    <w14:noFill/>
                                    <w14:prstDash w14:val="solid"/>
                                    <w14:round/>
                                  </w14:textOutline>
                                </w:rPr>
                                <m:t>*</m:t>
                              </m:r>
                            </m:sup>
                          </m:sSubSup>
                        </m:oMath>
                        <w:r w:rsidRPr="004F2BC0">
                          <w:rPr>
                            <w:color w:val="000000" w:themeColor="text1"/>
                            <w:szCs w:val="28"/>
                            <w14:textOutline w14:w="0" w14:cap="flat" w14:cmpd="sng" w14:algn="ctr">
                              <w14:noFill/>
                              <w14:prstDash w14:val="solid"/>
                              <w14:round/>
                            </w14:textOutline>
                          </w:rPr>
                          <w:t>)</w:t>
                        </w:r>
                        <w:r w:rsidRPr="004F2BC0">
                          <w:rPr>
                            <w:color w:val="000000" w:themeColor="text1"/>
                            <w:szCs w:val="28"/>
                            <w:vertAlign w:val="superscript"/>
                            <w14:textOutline w14:w="0" w14:cap="flat" w14:cmpd="sng" w14:algn="ctr">
                              <w14:noFill/>
                              <w14:prstDash w14:val="solid"/>
                              <w14:round/>
                            </w14:textOutline>
                          </w:rPr>
                          <w:t>2</w:t>
                        </w:r>
                      </w:p>
                    </w:txbxContent>
                  </v:textbox>
                </v:shape>
              </v:group>
            </w:pict>
          </mc:Fallback>
        </mc:AlternateContent>
      </w:r>
      <w:r w:rsidR="00C04D4D">
        <w:rPr>
          <w:noProof/>
          <w:lang w:val="ru-RU"/>
        </w:rPr>
        <mc:AlternateContent>
          <mc:Choice Requires="wps">
            <w:drawing>
              <wp:anchor distT="0" distB="0" distL="114300" distR="114300" simplePos="0" relativeHeight="251677696" behindDoc="0" locked="0" layoutInCell="1" allowOverlap="1" wp14:anchorId="7A51B7BD" wp14:editId="594EF04F">
                <wp:simplePos x="0" y="0"/>
                <wp:positionH relativeFrom="column">
                  <wp:posOffset>2025650</wp:posOffset>
                </wp:positionH>
                <wp:positionV relativeFrom="paragraph">
                  <wp:posOffset>-3291</wp:posOffset>
                </wp:positionV>
                <wp:extent cx="546730" cy="405765"/>
                <wp:effectExtent l="0" t="0" r="0" b="0"/>
                <wp:wrapNone/>
                <wp:docPr id="1858343185" name="Надпись 1"/>
                <wp:cNvGraphicFramePr/>
                <a:graphic xmlns:a="http://schemas.openxmlformats.org/drawingml/2006/main">
                  <a:graphicData uri="http://schemas.microsoft.com/office/word/2010/wordprocessingShape">
                    <wps:wsp>
                      <wps:cNvSpPr txBox="1"/>
                      <wps:spPr>
                        <a:xfrm>
                          <a:off x="0" y="0"/>
                          <a:ext cx="546730" cy="405765"/>
                        </a:xfrm>
                        <a:prstGeom prst="rect">
                          <a:avLst/>
                        </a:prstGeom>
                        <a:solidFill>
                          <a:schemeClr val="bg1"/>
                        </a:solidFill>
                        <a:ln>
                          <a:noFill/>
                        </a:ln>
                      </wps:spPr>
                      <wps:txbx>
                        <w:txbxContent>
                          <w:p w14:paraId="3EA2628E" w14:textId="4D1F9628" w:rsidR="00C04D4D" w:rsidRPr="004F2BC0" w:rsidRDefault="00C04D4D" w:rsidP="00C04D4D">
                            <w:pPr>
                              <w:pStyle w:val="a3"/>
                              <w:tabs>
                                <w:tab w:val="left" w:pos="1134"/>
                              </w:tabs>
                              <w:spacing w:line="360" w:lineRule="auto"/>
                              <w:ind w:left="142" w:hanging="284"/>
                              <w:jc w:val="center"/>
                              <w:rPr>
                                <w:color w:val="000000" w:themeColor="text1"/>
                                <w:szCs w:val="28"/>
                                <w:lang w:val="uk-UA"/>
                                <w14:textOutline w14:w="0" w14:cap="flat" w14:cmpd="sng" w14:algn="ctr">
                                  <w14:noFill/>
                                  <w14:prstDash w14:val="solid"/>
                                  <w14:round/>
                                </w14:textOutline>
                              </w:rPr>
                            </w:pPr>
                            <w:r w:rsidRPr="004F2BC0">
                              <w:rPr>
                                <w:color w:val="000000" w:themeColor="text1"/>
                                <w:szCs w:val="28"/>
                                <w14:textOutline w14:w="0" w14:cap="flat" w14:cmpd="sng" w14:algn="ctr">
                                  <w14:noFill/>
                                  <w14:prstDash w14:val="solid"/>
                                  <w14:round/>
                                </w14:textOutline>
                              </w:rPr>
                              <w:t>(</w:t>
                            </w:r>
                            <m:oMath>
                              <m:sSubSup>
                                <m:sSubSupPr>
                                  <m:ctrlPr>
                                    <w:rPr>
                                      <w:rFonts w:ascii="Cambria Math" w:hAnsi="Cambria Math"/>
                                      <w:i/>
                                      <w:color w:val="000000" w:themeColor="text1"/>
                                      <w:szCs w:val="28"/>
                                      <w:lang w:val="ru-RU"/>
                                      <w14:textOutline w14:w="0" w14:cap="flat" w14:cmpd="sng" w14:algn="ctr">
                                        <w14:noFill/>
                                        <w14:prstDash w14:val="solid"/>
                                        <w14:round/>
                                      </w14:textOutline>
                                    </w:rPr>
                                  </m:ctrlPr>
                                </m:sSubSupPr>
                                <m:e>
                                  <m:r>
                                    <w:rPr>
                                      <w:rFonts w:ascii="Cambria Math" w:hAnsi="Cambria Math"/>
                                      <w:color w:val="000000" w:themeColor="text1"/>
                                      <w:szCs w:val="28"/>
                                      <w:lang w:val="uk-UA"/>
                                      <w14:textOutline w14:w="0" w14:cap="flat" w14:cmpd="sng" w14:algn="ctr">
                                        <w14:noFill/>
                                        <w14:prstDash w14:val="solid"/>
                                        <w14:round/>
                                      </w14:textOutline>
                                    </w:rPr>
                                    <m:t>σ</m:t>
                                  </m:r>
                                  <m:r>
                                    <m:rPr>
                                      <m:sty m:val="p"/>
                                    </m:rPr>
                                    <w:rPr>
                                      <w:rFonts w:ascii="Cambria Math" w:hAnsi="Cambria Math"/>
                                      <w:color w:val="000000" w:themeColor="text1"/>
                                      <w:szCs w:val="28"/>
                                      <w:lang w:val="uk-UA"/>
                                      <w14:textOutline w14:w="0" w14:cap="flat" w14:cmpd="sng" w14:algn="ctr">
                                        <w14:noFill/>
                                        <w14:prstDash w14:val="solid"/>
                                        <w14:round/>
                                      </w14:textOutline>
                                    </w:rPr>
                                    <m:t xml:space="preserve"> </m:t>
                                  </m:r>
                                </m:e>
                                <m:sub>
                                  <m:r>
                                    <w:rPr>
                                      <w:rFonts w:ascii="Cambria Math" w:hAnsi="Cambria Math"/>
                                      <w:color w:val="000000" w:themeColor="text1"/>
                                      <w:szCs w:val="28"/>
                                      <w:lang w:val="ru-RU"/>
                                      <w14:textOutline w14:w="0" w14:cap="flat" w14:cmpd="sng" w14:algn="ctr">
                                        <w14:noFill/>
                                        <w14:prstDash w14:val="solid"/>
                                        <w14:round/>
                                      </w14:textOutline>
                                    </w:rPr>
                                    <m:t>П</m:t>
                                  </m:r>
                                </m:sub>
                                <m:sup>
                                  <m:r>
                                    <w:rPr>
                                      <w:rFonts w:ascii="Cambria Math" w:hAnsi="Cambria Math"/>
                                      <w:color w:val="000000" w:themeColor="text1"/>
                                      <w:szCs w:val="28"/>
                                      <w:lang w:val="ru-RU"/>
                                      <w14:textOutline w14:w="0" w14:cap="flat" w14:cmpd="sng" w14:algn="ctr">
                                        <w14:noFill/>
                                        <w14:prstDash w14:val="solid"/>
                                        <w14:round/>
                                      </w14:textOutline>
                                    </w:rPr>
                                    <m:t xml:space="preserve"> </m:t>
                                  </m:r>
                                </m:sup>
                              </m:sSubSup>
                            </m:oMath>
                            <w:r w:rsidRPr="004F2BC0">
                              <w:rPr>
                                <w:color w:val="000000" w:themeColor="text1"/>
                                <w:szCs w:val="28"/>
                                <w14:textOutline w14:w="0" w14:cap="flat" w14:cmpd="sng" w14:algn="ctr">
                                  <w14:noFill/>
                                  <w14:prstDash w14:val="solid"/>
                                  <w14:round/>
                                </w14:textOutline>
                              </w:rPr>
                              <w:t>)</w:t>
                            </w:r>
                            <w:r w:rsidRPr="004F2BC0">
                              <w:rPr>
                                <w:color w:val="000000" w:themeColor="text1"/>
                                <w:szCs w:val="28"/>
                                <w:vertAlign w:val="superscript"/>
                                <w14:textOutline w14:w="0" w14:cap="flat" w14:cmpd="sng" w14:algn="ctr">
                                  <w14:noFill/>
                                  <w14:prstDash w14:val="solid"/>
                                  <w14:round/>
                                </w14:textOutline>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A51B7BD" id="Надпись 1" o:spid="_x0000_s1029" type="#_x0000_t202" style="position:absolute;left:0;text-align:left;margin-left:159.5pt;margin-top:-.25pt;width:43.05pt;height:31.95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SIrJgIAAFEEAAAOAAAAZHJzL2Uyb0RvYy54bWysVNuO2jAQfa/Uf7D8XgKUSxsRVpQVVSW0&#10;uxJb7bNxHBLJ8bhjQ0K/vmOHW3f3qeqLmVvGM+ccM7tra80OCl0FJuODXp8zZSTkldll/Ofz6tMX&#10;zpwXJhcajMr4UTl+N//4YdbYVA2hBJ0rZNTEuLSxGS+9t2mSOFmqWrgeWGUoWQDWwpOLuyRH0VD3&#10;WifDfn+SNIC5RZDKOYred0k+j/2LQkn/WBROeaYzTrP5eGI8t+FM5jOR7lDYspKnMcQ/TFGLytCl&#10;l1b3wgu2x+pNq7qSCA4K35NQJ1AUlVRxB9pm0H+1zaYUVsVdCBxnLzC5/9dWPhw29gmZb79BSwQG&#10;QBrrUkfBsE9bYB1+aVJGeYLweIFNtZ5JCo5Hk+lnykhKjfrj6WQcuiTXjy06/11BzYKRcSRWIlji&#10;sHa+Kz2XhLsc6CpfVVpHJyhBLTWygyAOt7s4IjX/q0qbUGsgfNU1DJHkukmwfLttWZXfbLmF/EjL&#10;I3S6cFauKhpxLZx/EkhCoK1I3P6RjkJDk3E4WZyVgL/fi4d64oeynDUkrIy7X3uBijP9wxBzXwej&#10;UVBidEbj6ZAcvM1sbzNmXy+B9h7QM7IymqHe67NZINQv9AYW4VZKCSPp7oz7s7n0ndzpDUm1WMQi&#10;0p4Vfm02VobWAbtAwHP7ItCeWPJE7wOcJSjSV2R1tZEhu9h7Qj4yGXDuUD3BT7qNWji9sfAwbv1Y&#10;df0nmP8BAAD//wMAUEsDBBQABgAIAAAAIQD/6RcS4gAAAA0BAAAPAAAAZHJzL2Rvd25yZXYueG1s&#10;TI9NS8NAEIbvgv9hGcFbu0mbFk2zKX4QqOjFKp4n2TUJZmeX7KaN/97xpJeB4eX9eIr9bAdxMmPo&#10;HSlIlwkIQ43TPbUK3t+qxQ2IEJE0Do6Mgm8TYF9eXhSYa3emV3M6xlZwCIUcFXQx+lzK0HTGYlg6&#10;b4i1TzdajPyOrdQjnjncDnKVJFtpsSdu6NCbh840X8fJKtj6D38/rZ5m/Vy94JBVTh7qg1LXV/Pj&#10;js/dDkQ0c/xzwC8D74eSh9VuIh3EoGCd3jJQVLDYgGA9SzYpiJob1hnIspD/KcofAAAA//8DAFBL&#10;AQItABQABgAIAAAAIQC2gziS/gAAAOEBAAATAAAAAAAAAAAAAAAAAAAAAABbQ29udGVudF9UeXBl&#10;c10ueG1sUEsBAi0AFAAGAAgAAAAhADj9If/WAAAAlAEAAAsAAAAAAAAAAAAAAAAALwEAAF9yZWxz&#10;Ly5yZWxzUEsBAi0AFAAGAAgAAAAhAFUdIismAgAAUQQAAA4AAAAAAAAAAAAAAAAALgIAAGRycy9l&#10;Mm9Eb2MueG1sUEsBAi0AFAAGAAgAAAAhAP/pFxLiAAAADQEAAA8AAAAAAAAAAAAAAAAAgAQAAGRy&#10;cy9kb3ducmV2LnhtbFBLBQYAAAAABAAEAPMAAACPBQAAAAA=&#10;" fillcolor="white [3212]" stroked="f">
                <v:textbox style="mso-fit-shape-to-text:t">
                  <w:txbxContent>
                    <w:p w14:paraId="3EA2628E" w14:textId="4D1F9628" w:rsidR="00C04D4D" w:rsidRPr="004F2BC0" w:rsidRDefault="00C04D4D" w:rsidP="00C04D4D">
                      <w:pPr>
                        <w:pStyle w:val="a3"/>
                        <w:tabs>
                          <w:tab w:val="left" w:pos="1134"/>
                        </w:tabs>
                        <w:spacing w:line="360" w:lineRule="auto"/>
                        <w:ind w:left="142" w:hanging="284"/>
                        <w:jc w:val="center"/>
                        <w:rPr>
                          <w:color w:val="000000" w:themeColor="text1"/>
                          <w:szCs w:val="28"/>
                          <w:lang w:val="uk-UA"/>
                          <w14:textOutline w14:w="0" w14:cap="flat" w14:cmpd="sng" w14:algn="ctr">
                            <w14:noFill/>
                            <w14:prstDash w14:val="solid"/>
                            <w14:round/>
                          </w14:textOutline>
                        </w:rPr>
                      </w:pPr>
                      <w:r w:rsidRPr="004F2BC0">
                        <w:rPr>
                          <w:color w:val="000000" w:themeColor="text1"/>
                          <w:szCs w:val="28"/>
                          <w14:textOutline w14:w="0" w14:cap="flat" w14:cmpd="sng" w14:algn="ctr">
                            <w14:noFill/>
                            <w14:prstDash w14:val="solid"/>
                            <w14:round/>
                          </w14:textOutline>
                        </w:rPr>
                        <w:t>(</w:t>
                      </w:r>
                      <m:oMath>
                        <m:sSubSup>
                          <m:sSubSupPr>
                            <m:ctrlPr>
                              <w:rPr>
                                <w:rFonts w:ascii="Cambria Math" w:hAnsi="Cambria Math"/>
                                <w:i/>
                                <w:color w:val="000000" w:themeColor="text1"/>
                                <w:szCs w:val="28"/>
                                <w:lang w:val="ru-RU"/>
                                <w14:textOutline w14:w="0" w14:cap="flat" w14:cmpd="sng" w14:algn="ctr">
                                  <w14:noFill/>
                                  <w14:prstDash w14:val="solid"/>
                                  <w14:round/>
                                </w14:textOutline>
                              </w:rPr>
                            </m:ctrlPr>
                          </m:sSubSupPr>
                          <m:e>
                            <m:r>
                              <w:rPr>
                                <w:rFonts w:ascii="Cambria Math" w:hAnsi="Cambria Math"/>
                                <w:color w:val="000000" w:themeColor="text1"/>
                                <w:szCs w:val="28"/>
                                <w:lang w:val="uk-UA"/>
                                <w14:textOutline w14:w="0" w14:cap="flat" w14:cmpd="sng" w14:algn="ctr">
                                  <w14:noFill/>
                                  <w14:prstDash w14:val="solid"/>
                                  <w14:round/>
                                </w14:textOutline>
                              </w:rPr>
                              <m:t>σ</m:t>
                            </m:r>
                            <m:r>
                              <m:rPr>
                                <m:sty m:val="p"/>
                              </m:rPr>
                              <w:rPr>
                                <w:rFonts w:ascii="Cambria Math" w:hAnsi="Cambria Math"/>
                                <w:color w:val="000000" w:themeColor="text1"/>
                                <w:szCs w:val="28"/>
                                <w:lang w:val="uk-UA"/>
                                <w14:textOutline w14:w="0" w14:cap="flat" w14:cmpd="sng" w14:algn="ctr">
                                  <w14:noFill/>
                                  <w14:prstDash w14:val="solid"/>
                                  <w14:round/>
                                </w14:textOutline>
                              </w:rPr>
                              <m:t xml:space="preserve"> </m:t>
                            </m:r>
                          </m:e>
                          <m:sub>
                            <m:r>
                              <w:rPr>
                                <w:rFonts w:ascii="Cambria Math" w:hAnsi="Cambria Math"/>
                                <w:color w:val="000000" w:themeColor="text1"/>
                                <w:szCs w:val="28"/>
                                <w:lang w:val="ru-RU"/>
                                <w14:textOutline w14:w="0" w14:cap="flat" w14:cmpd="sng" w14:algn="ctr">
                                  <w14:noFill/>
                                  <w14:prstDash w14:val="solid"/>
                                  <w14:round/>
                                </w14:textOutline>
                              </w:rPr>
                              <m:t>П</m:t>
                            </m:r>
                          </m:sub>
                          <m:sup>
                            <m:r>
                              <w:rPr>
                                <w:rFonts w:ascii="Cambria Math" w:hAnsi="Cambria Math"/>
                                <w:color w:val="000000" w:themeColor="text1"/>
                                <w:szCs w:val="28"/>
                                <w:lang w:val="ru-RU"/>
                                <w14:textOutline w14:w="0" w14:cap="flat" w14:cmpd="sng" w14:algn="ctr">
                                  <w14:noFill/>
                                  <w14:prstDash w14:val="solid"/>
                                  <w14:round/>
                                </w14:textOutline>
                              </w:rPr>
                              <m:t xml:space="preserve"> </m:t>
                            </m:r>
                          </m:sup>
                        </m:sSubSup>
                      </m:oMath>
                      <w:r w:rsidRPr="004F2BC0">
                        <w:rPr>
                          <w:color w:val="000000" w:themeColor="text1"/>
                          <w:szCs w:val="28"/>
                          <w14:textOutline w14:w="0" w14:cap="flat" w14:cmpd="sng" w14:algn="ctr">
                            <w14:noFill/>
                            <w14:prstDash w14:val="solid"/>
                            <w14:round/>
                          </w14:textOutline>
                        </w:rPr>
                        <w:t>)</w:t>
                      </w:r>
                      <w:r w:rsidRPr="004F2BC0">
                        <w:rPr>
                          <w:color w:val="000000" w:themeColor="text1"/>
                          <w:szCs w:val="28"/>
                          <w:vertAlign w:val="superscript"/>
                          <w14:textOutline w14:w="0" w14:cap="flat" w14:cmpd="sng" w14:algn="ctr">
                            <w14:noFill/>
                            <w14:prstDash w14:val="solid"/>
                            <w14:round/>
                          </w14:textOutline>
                        </w:rPr>
                        <w:t>2</w:t>
                      </w:r>
                    </w:p>
                  </w:txbxContent>
                </v:textbox>
              </v:shape>
            </w:pict>
          </mc:Fallback>
        </mc:AlternateContent>
      </w:r>
    </w:p>
    <w:p w14:paraId="71882F36" w14:textId="77777777" w:rsidR="00C87FF3" w:rsidRPr="008D40E2" w:rsidRDefault="00C87FF3" w:rsidP="003A227D">
      <w:pPr>
        <w:tabs>
          <w:tab w:val="left" w:pos="1134"/>
        </w:tabs>
        <w:spacing w:line="360" w:lineRule="auto"/>
        <w:ind w:left="113" w:right="113" w:firstLine="709"/>
        <w:jc w:val="both"/>
        <w:rPr>
          <w:sz w:val="28"/>
          <w:szCs w:val="28"/>
          <w:lang w:val="uk-UA"/>
        </w:rPr>
      </w:pPr>
    </w:p>
    <w:p w14:paraId="108821E8" w14:textId="77777777" w:rsidR="00C87FF3" w:rsidRPr="008D40E2" w:rsidRDefault="00C87FF3" w:rsidP="003A227D">
      <w:pPr>
        <w:tabs>
          <w:tab w:val="left" w:pos="1134"/>
        </w:tabs>
        <w:spacing w:line="360" w:lineRule="auto"/>
        <w:ind w:left="113" w:right="113" w:firstLine="709"/>
        <w:jc w:val="both"/>
        <w:rPr>
          <w:sz w:val="28"/>
          <w:szCs w:val="28"/>
          <w:lang w:val="uk-UA"/>
        </w:rPr>
      </w:pPr>
    </w:p>
    <w:p w14:paraId="51897B5A" w14:textId="77777777" w:rsidR="00C87FF3" w:rsidRPr="008D40E2" w:rsidRDefault="00C87FF3" w:rsidP="003A227D">
      <w:pPr>
        <w:tabs>
          <w:tab w:val="left" w:pos="1134"/>
        </w:tabs>
        <w:spacing w:line="360" w:lineRule="auto"/>
        <w:ind w:left="113" w:right="113" w:firstLine="709"/>
        <w:jc w:val="both"/>
        <w:rPr>
          <w:sz w:val="28"/>
          <w:szCs w:val="28"/>
          <w:lang w:val="uk-UA"/>
        </w:rPr>
      </w:pPr>
    </w:p>
    <w:p w14:paraId="224DFCC5" w14:textId="77777777" w:rsidR="00C87FF3" w:rsidRPr="008D40E2" w:rsidRDefault="00C87FF3" w:rsidP="003A227D">
      <w:pPr>
        <w:tabs>
          <w:tab w:val="left" w:pos="1134"/>
        </w:tabs>
        <w:spacing w:line="360" w:lineRule="auto"/>
        <w:ind w:left="113" w:right="113" w:firstLine="709"/>
        <w:jc w:val="both"/>
        <w:rPr>
          <w:sz w:val="28"/>
          <w:szCs w:val="28"/>
          <w:lang w:val="uk-UA"/>
        </w:rPr>
      </w:pPr>
    </w:p>
    <w:p w14:paraId="24E6D993" w14:textId="77777777" w:rsidR="00C87FF3" w:rsidRPr="008D40E2" w:rsidRDefault="00C87FF3" w:rsidP="003A227D">
      <w:pPr>
        <w:tabs>
          <w:tab w:val="left" w:pos="1134"/>
        </w:tabs>
        <w:spacing w:line="360" w:lineRule="auto"/>
        <w:ind w:left="113" w:right="113" w:firstLine="709"/>
        <w:jc w:val="both"/>
        <w:rPr>
          <w:sz w:val="28"/>
          <w:szCs w:val="28"/>
          <w:lang w:val="uk-UA"/>
        </w:rPr>
      </w:pPr>
    </w:p>
    <w:p w14:paraId="4735A53C" w14:textId="77777777" w:rsidR="00C87FF3" w:rsidRPr="008D40E2" w:rsidRDefault="00C87FF3" w:rsidP="003A227D">
      <w:pPr>
        <w:tabs>
          <w:tab w:val="left" w:pos="1134"/>
        </w:tabs>
        <w:spacing w:line="360" w:lineRule="auto"/>
        <w:ind w:left="113" w:right="113" w:firstLine="709"/>
        <w:jc w:val="both"/>
        <w:rPr>
          <w:sz w:val="28"/>
          <w:szCs w:val="28"/>
          <w:lang w:val="uk-UA"/>
        </w:rPr>
      </w:pPr>
    </w:p>
    <w:p w14:paraId="4C5E845F" w14:textId="77777777" w:rsidR="00F9357B" w:rsidRPr="008D40E2" w:rsidRDefault="00F9357B" w:rsidP="00172F3F">
      <w:pPr>
        <w:tabs>
          <w:tab w:val="left" w:pos="1134"/>
        </w:tabs>
        <w:spacing w:line="360" w:lineRule="auto"/>
        <w:ind w:right="113"/>
        <w:jc w:val="both"/>
        <w:rPr>
          <w:sz w:val="28"/>
          <w:szCs w:val="28"/>
          <w:lang w:val="uk-UA"/>
        </w:rPr>
      </w:pPr>
    </w:p>
    <w:p w14:paraId="106E4B1E" w14:textId="175D918C" w:rsidR="001E59B9" w:rsidRPr="00172F3F" w:rsidRDefault="00AD6C04" w:rsidP="00172F3F">
      <w:pPr>
        <w:tabs>
          <w:tab w:val="left" w:pos="1134"/>
        </w:tabs>
        <w:spacing w:line="360" w:lineRule="auto"/>
        <w:ind w:left="113" w:right="113" w:firstLine="709"/>
        <w:jc w:val="both"/>
        <w:rPr>
          <w:i/>
          <w:iCs/>
          <w:sz w:val="28"/>
          <w:szCs w:val="32"/>
          <w:lang w:val="uk-UA"/>
        </w:rPr>
      </w:pPr>
      <w:r w:rsidRPr="008D40E2">
        <w:rPr>
          <w:sz w:val="28"/>
          <w:szCs w:val="28"/>
          <w:lang w:val="uk-UA"/>
        </w:rPr>
        <w:t xml:space="preserve">Рис. 2.2. </w:t>
      </w:r>
      <w:r w:rsidR="00C87FF3" w:rsidRPr="008D40E2">
        <w:rPr>
          <w:sz w:val="28"/>
          <w:szCs w:val="28"/>
          <w:lang w:val="uk-UA"/>
        </w:rPr>
        <w:t>Залежність ризику ПЦП від сподіваної норми прибутку ПЦП</w:t>
      </w:r>
      <w:r w:rsidR="00F84464" w:rsidRPr="008D40E2">
        <w:rPr>
          <w:sz w:val="28"/>
          <w:szCs w:val="28"/>
          <w:lang w:val="uk-UA"/>
        </w:rPr>
        <w:t xml:space="preserve">. </w:t>
      </w:r>
      <w:r w:rsidR="00C87FF3" w:rsidRPr="008D40E2">
        <w:rPr>
          <w:i/>
          <w:iCs/>
          <w:sz w:val="28"/>
          <w:szCs w:val="28"/>
          <w:lang w:val="uk-UA"/>
        </w:rPr>
        <w:t>Джерело</w:t>
      </w:r>
      <w:r w:rsidR="00C87FF3" w:rsidRPr="00C04D4D">
        <w:rPr>
          <w:sz w:val="28"/>
          <w:szCs w:val="28"/>
          <w:lang w:val="uk-UA"/>
        </w:rPr>
        <w:t xml:space="preserve">: </w:t>
      </w:r>
      <w:r w:rsidR="001E59B9" w:rsidRPr="00C04D4D">
        <w:rPr>
          <w:i/>
          <w:iCs/>
          <w:sz w:val="28"/>
          <w:szCs w:val="32"/>
          <w:lang w:val="uk-UA"/>
        </w:rPr>
        <w:t>[</w:t>
      </w:r>
      <w:r w:rsidR="001E59B9" w:rsidRPr="00C04D4D">
        <w:rPr>
          <w:i/>
          <w:iCs/>
          <w:sz w:val="28"/>
          <w:szCs w:val="32"/>
          <w:lang w:val="en-US"/>
        </w:rPr>
        <w:fldChar w:fldCharType="begin"/>
      </w:r>
      <w:r w:rsidR="001E59B9" w:rsidRPr="00C04D4D">
        <w:rPr>
          <w:i/>
          <w:iCs/>
          <w:sz w:val="28"/>
          <w:szCs w:val="32"/>
          <w:lang w:val="uk-UA"/>
        </w:rPr>
        <w:instrText xml:space="preserve"> </w:instrText>
      </w:r>
      <w:r w:rsidR="001E59B9" w:rsidRPr="00C04D4D">
        <w:rPr>
          <w:i/>
          <w:iCs/>
          <w:sz w:val="28"/>
          <w:szCs w:val="32"/>
          <w:lang w:val="en-US"/>
        </w:rPr>
        <w:instrText>REF</w:instrText>
      </w:r>
      <w:r w:rsidR="001E59B9" w:rsidRPr="00C04D4D">
        <w:rPr>
          <w:i/>
          <w:iCs/>
          <w:sz w:val="28"/>
          <w:szCs w:val="32"/>
          <w:lang w:val="uk-UA"/>
        </w:rPr>
        <w:instrText xml:space="preserve"> Вітлінський \</w:instrText>
      </w:r>
      <w:r w:rsidR="001E59B9" w:rsidRPr="00C04D4D">
        <w:rPr>
          <w:i/>
          <w:iCs/>
          <w:sz w:val="28"/>
          <w:szCs w:val="32"/>
          <w:lang w:val="en-US"/>
        </w:rPr>
        <w:instrText>r</w:instrText>
      </w:r>
      <w:r w:rsidR="001E59B9" w:rsidRPr="00C04D4D">
        <w:rPr>
          <w:i/>
          <w:iCs/>
          <w:sz w:val="28"/>
          <w:szCs w:val="32"/>
          <w:lang w:val="uk-UA"/>
        </w:rPr>
        <w:instrText xml:space="preserve"> \</w:instrText>
      </w:r>
      <w:r w:rsidR="001E59B9" w:rsidRPr="00C04D4D">
        <w:rPr>
          <w:i/>
          <w:iCs/>
          <w:sz w:val="28"/>
          <w:szCs w:val="32"/>
          <w:lang w:val="en-US"/>
        </w:rPr>
        <w:instrText>h</w:instrText>
      </w:r>
      <w:r w:rsidR="001E59B9" w:rsidRPr="00C04D4D">
        <w:rPr>
          <w:i/>
          <w:iCs/>
          <w:sz w:val="28"/>
          <w:szCs w:val="32"/>
          <w:lang w:val="uk-UA"/>
        </w:rPr>
        <w:instrText xml:space="preserve">  \* </w:instrText>
      </w:r>
      <w:r w:rsidR="001E59B9" w:rsidRPr="00C04D4D">
        <w:rPr>
          <w:i/>
          <w:iCs/>
          <w:sz w:val="28"/>
          <w:szCs w:val="32"/>
          <w:lang w:val="en-US"/>
        </w:rPr>
        <w:instrText>MERGEFORMAT</w:instrText>
      </w:r>
      <w:r w:rsidR="001E59B9" w:rsidRPr="00C04D4D">
        <w:rPr>
          <w:i/>
          <w:iCs/>
          <w:sz w:val="28"/>
          <w:szCs w:val="32"/>
          <w:lang w:val="uk-UA"/>
        </w:rPr>
        <w:instrText xml:space="preserve"> </w:instrText>
      </w:r>
      <w:r w:rsidR="001E59B9" w:rsidRPr="00C04D4D">
        <w:rPr>
          <w:i/>
          <w:iCs/>
          <w:sz w:val="28"/>
          <w:szCs w:val="32"/>
          <w:lang w:val="en-US"/>
        </w:rPr>
      </w:r>
      <w:r w:rsidR="001E59B9" w:rsidRPr="00C04D4D">
        <w:rPr>
          <w:i/>
          <w:iCs/>
          <w:sz w:val="28"/>
          <w:szCs w:val="32"/>
          <w:lang w:val="en-US"/>
        </w:rPr>
        <w:fldChar w:fldCharType="separate"/>
      </w:r>
      <w:r w:rsidR="00BA716F" w:rsidRPr="00BA716F">
        <w:rPr>
          <w:i/>
          <w:iCs/>
          <w:sz w:val="28"/>
          <w:szCs w:val="32"/>
          <w:lang w:val="uk-UA"/>
        </w:rPr>
        <w:t>6</w:t>
      </w:r>
      <w:r w:rsidR="001E59B9" w:rsidRPr="00C04D4D">
        <w:rPr>
          <w:i/>
          <w:iCs/>
          <w:sz w:val="28"/>
          <w:szCs w:val="32"/>
          <w:lang w:val="en-US"/>
        </w:rPr>
        <w:fldChar w:fldCharType="end"/>
      </w:r>
      <w:r w:rsidR="001E59B9" w:rsidRPr="00C04D4D">
        <w:rPr>
          <w:i/>
          <w:iCs/>
          <w:sz w:val="28"/>
          <w:szCs w:val="32"/>
          <w:lang w:val="uk-UA"/>
        </w:rPr>
        <w:t xml:space="preserve">, </w:t>
      </w:r>
      <w:r w:rsidR="001E59B9" w:rsidRPr="00C04D4D">
        <w:rPr>
          <w:i/>
          <w:iCs/>
          <w:sz w:val="28"/>
          <w:szCs w:val="32"/>
          <w:lang w:val="en-US"/>
        </w:rPr>
        <w:t>c</w:t>
      </w:r>
      <w:r w:rsidR="001E59B9" w:rsidRPr="00C04D4D">
        <w:rPr>
          <w:i/>
          <w:iCs/>
          <w:sz w:val="28"/>
          <w:szCs w:val="32"/>
          <w:lang w:val="uk-UA"/>
        </w:rPr>
        <w:t>. 152]</w:t>
      </w:r>
      <w:r w:rsidR="00C04D4D" w:rsidRPr="00C04D4D">
        <w:rPr>
          <w:i/>
          <w:iCs/>
          <w:sz w:val="28"/>
          <w:szCs w:val="32"/>
          <w:lang w:val="uk-UA"/>
        </w:rPr>
        <w:t>.</w:t>
      </w:r>
    </w:p>
    <w:p w14:paraId="692D3E31" w14:textId="77777777" w:rsidR="0086459E" w:rsidRDefault="0086459E" w:rsidP="003A227D">
      <w:pPr>
        <w:pStyle w:val="a3"/>
        <w:tabs>
          <w:tab w:val="left" w:pos="1134"/>
        </w:tabs>
        <w:spacing w:line="360" w:lineRule="auto"/>
        <w:ind w:left="113" w:right="113" w:firstLine="709"/>
        <w:jc w:val="both"/>
        <w:rPr>
          <w:szCs w:val="28"/>
          <w:lang w:val="uk-UA"/>
        </w:rPr>
      </w:pPr>
    </w:p>
    <w:p w14:paraId="01EEB46D" w14:textId="14C72039" w:rsidR="00E50F89" w:rsidRPr="00FE1EBF" w:rsidRDefault="007507E5" w:rsidP="003A227D">
      <w:pPr>
        <w:pStyle w:val="a3"/>
        <w:tabs>
          <w:tab w:val="left" w:pos="1134"/>
        </w:tabs>
        <w:spacing w:line="360" w:lineRule="auto"/>
        <w:ind w:left="113" w:right="113" w:firstLine="709"/>
        <w:jc w:val="both"/>
        <w:rPr>
          <w:szCs w:val="28"/>
          <w:lang w:val="ru-RU"/>
        </w:rPr>
      </w:pPr>
      <w:r w:rsidRPr="008D40E2">
        <w:rPr>
          <w:szCs w:val="28"/>
          <w:lang w:val="uk-UA"/>
        </w:rPr>
        <w:t>Таким чином, графік</w:t>
      </w:r>
      <w:r w:rsidR="00242427" w:rsidRPr="008D40E2">
        <w:rPr>
          <w:szCs w:val="28"/>
          <w:lang w:val="uk-UA"/>
        </w:rPr>
        <w:t xml:space="preserve"> </w:t>
      </w:r>
      <w:r w:rsidRPr="008D40E2">
        <w:rPr>
          <w:szCs w:val="28"/>
          <w:lang w:val="uk-UA"/>
        </w:rPr>
        <w:t xml:space="preserve">демонструє суть ефекту диверсифікації при створенні портфеля цінних паперів: якщо початкове значення очікуваної доходності портфеля </w:t>
      </w:r>
      <w:r w:rsidRPr="008D40E2">
        <w:rPr>
          <w:i/>
          <w:szCs w:val="28"/>
          <w:lang w:val="uk-UA"/>
        </w:rPr>
        <w:t>m</w:t>
      </w:r>
      <w:r w:rsidRPr="008D40E2">
        <w:rPr>
          <w:i/>
          <w:szCs w:val="28"/>
          <w:vertAlign w:val="subscript"/>
          <w:lang w:val="uk-UA"/>
        </w:rPr>
        <w:t>П</w:t>
      </w:r>
      <w:r w:rsidRPr="008D40E2">
        <w:rPr>
          <w:szCs w:val="28"/>
          <w:lang w:val="uk-UA"/>
        </w:rPr>
        <w:t xml:space="preserve"> мінімально припустим</w:t>
      </w:r>
      <w:r w:rsidR="00930BDD">
        <w:rPr>
          <w:szCs w:val="28"/>
          <w:lang w:val="uk-UA"/>
        </w:rPr>
        <w:t>е</w:t>
      </w:r>
      <w:r w:rsidRPr="008D40E2">
        <w:rPr>
          <w:szCs w:val="28"/>
          <w:lang w:val="uk-UA"/>
        </w:rPr>
        <w:t xml:space="preserve">, збільшення цієї величини може призвести до зменшення ризику </w:t>
      </w:r>
      <w:r w:rsidR="004F2BC0" w:rsidRPr="008D40E2">
        <w:rPr>
          <w:i/>
          <w:szCs w:val="28"/>
          <w:lang w:val="uk-UA"/>
        </w:rPr>
        <w:t>σ</w:t>
      </w:r>
      <w:r w:rsidR="004F2BC0" w:rsidRPr="008D40E2">
        <w:rPr>
          <w:i/>
          <w:szCs w:val="28"/>
          <w:vertAlign w:val="subscript"/>
          <w:lang w:val="uk-UA"/>
        </w:rPr>
        <w:t>П</w:t>
      </w:r>
      <w:r w:rsidRPr="008D40E2">
        <w:rPr>
          <w:szCs w:val="28"/>
          <w:lang w:val="uk-UA"/>
        </w:rPr>
        <w:t xml:space="preserve"> портфеля на певному етапі</w:t>
      </w:r>
      <w:r w:rsidR="00F9357B" w:rsidRPr="008D40E2">
        <w:rPr>
          <w:szCs w:val="28"/>
          <w:lang w:val="uk-UA"/>
        </w:rPr>
        <w:t>.</w:t>
      </w:r>
      <w:r w:rsidR="00242427" w:rsidRPr="008D40E2">
        <w:rPr>
          <w:szCs w:val="28"/>
          <w:lang w:val="uk-UA"/>
        </w:rPr>
        <w:t xml:space="preserve"> Тобто</w:t>
      </w:r>
      <w:r w:rsidR="00EA7B23" w:rsidRPr="008D40E2">
        <w:rPr>
          <w:szCs w:val="28"/>
        </w:rPr>
        <w:t xml:space="preserve"> при збільшенні </w:t>
      </w:r>
      <w:r w:rsidR="00EA7B23" w:rsidRPr="008D40E2">
        <w:rPr>
          <w:i/>
          <w:szCs w:val="28"/>
        </w:rPr>
        <w:t>m</w:t>
      </w:r>
      <w:r w:rsidR="00EA7B23" w:rsidRPr="008D40E2">
        <w:rPr>
          <w:i/>
          <w:szCs w:val="28"/>
          <w:vertAlign w:val="subscript"/>
        </w:rPr>
        <w:t>П</w:t>
      </w:r>
      <w:r w:rsidR="00EA7B23" w:rsidRPr="008D40E2">
        <w:rPr>
          <w:szCs w:val="28"/>
        </w:rPr>
        <w:t xml:space="preserve"> від значення </w:t>
      </w:r>
      <w:r w:rsidR="00EA7B23" w:rsidRPr="008D40E2">
        <w:rPr>
          <w:i/>
          <w:szCs w:val="28"/>
        </w:rPr>
        <w:t>m</w:t>
      </w:r>
      <w:r w:rsidR="00EA7B23" w:rsidRPr="008D40E2">
        <w:rPr>
          <w:szCs w:val="28"/>
          <w:vertAlign w:val="subscript"/>
        </w:rPr>
        <w:t>2</w:t>
      </w:r>
      <w:r w:rsidR="00EA7B23" w:rsidRPr="008D40E2">
        <w:rPr>
          <w:szCs w:val="28"/>
        </w:rPr>
        <w:t xml:space="preserve"> до </w:t>
      </w:r>
      <w:r w:rsidR="00EA7B23" w:rsidRPr="008D40E2">
        <w:rPr>
          <w:i/>
          <w:szCs w:val="28"/>
        </w:rPr>
        <w:t>m</w:t>
      </w:r>
      <w:r w:rsidR="00EA7B23" w:rsidRPr="008D40E2">
        <w:rPr>
          <w:i/>
          <w:szCs w:val="28"/>
          <w:vertAlign w:val="subscript"/>
        </w:rPr>
        <w:t>П</w:t>
      </w:r>
      <w:r w:rsidR="00EA7B23" w:rsidRPr="008D40E2">
        <w:rPr>
          <w:i/>
          <w:szCs w:val="28"/>
          <w:vertAlign w:val="superscript"/>
        </w:rPr>
        <w:t>*</w:t>
      </w:r>
      <w:r w:rsidR="00EA7B23" w:rsidRPr="008D40E2">
        <w:rPr>
          <w:szCs w:val="28"/>
        </w:rPr>
        <w:t xml:space="preserve"> величина ризику </w:t>
      </w:r>
      <w:r w:rsidR="00EA7B23" w:rsidRPr="008D40E2">
        <w:rPr>
          <w:szCs w:val="28"/>
          <w:lang w:val="uk-UA"/>
        </w:rPr>
        <w:t>портфеля</w:t>
      </w:r>
      <w:r w:rsidR="00EA7B23" w:rsidRPr="008D40E2">
        <w:rPr>
          <w:szCs w:val="28"/>
        </w:rPr>
        <w:t xml:space="preserve"> зменшується від</w:t>
      </w:r>
      <m:oMath>
        <m:sSubSup>
          <m:sSubSupPr>
            <m:ctrlPr>
              <w:rPr>
                <w:rFonts w:ascii="Cambria Math" w:hAnsi="Cambria Math"/>
                <w:i/>
                <w:szCs w:val="28"/>
                <w:lang w:val="ru-RU"/>
              </w:rPr>
            </m:ctrlPr>
          </m:sSubSupPr>
          <m:e>
            <m:r>
              <w:rPr>
                <w:rFonts w:ascii="Cambria Math" w:hAnsi="Cambria Math"/>
                <w:szCs w:val="28"/>
                <w:lang w:val="uk-UA"/>
              </w:rPr>
              <m:t xml:space="preserve"> σ</m:t>
            </m:r>
            <m:r>
              <m:rPr>
                <m:sty m:val="p"/>
              </m:rPr>
              <w:rPr>
                <w:rFonts w:ascii="Cambria Math" w:hAnsi="Cambria Math"/>
                <w:szCs w:val="28"/>
                <w:lang w:val="uk-UA"/>
              </w:rPr>
              <m:t xml:space="preserve"> </m:t>
            </m:r>
          </m:e>
          <m:sub>
            <m:r>
              <w:rPr>
                <w:rFonts w:ascii="Cambria Math" w:hAnsi="Cambria Math"/>
                <w:szCs w:val="28"/>
                <w:lang w:val="ru-RU"/>
              </w:rPr>
              <m:t>2</m:t>
            </m:r>
          </m:sub>
          <m:sup>
            <m:r>
              <w:rPr>
                <w:rFonts w:ascii="Cambria Math" w:hAnsi="Cambria Math"/>
                <w:szCs w:val="28"/>
                <w:lang w:val="ru-RU"/>
              </w:rPr>
              <m:t>2</m:t>
            </m:r>
          </m:sup>
        </m:sSubSup>
      </m:oMath>
      <w:r w:rsidR="00EA7B23" w:rsidRPr="008D40E2">
        <w:rPr>
          <w:szCs w:val="28"/>
        </w:rPr>
        <w:t xml:space="preserve"> до </w:t>
      </w:r>
      <w:r w:rsidR="004F2BC0" w:rsidRPr="008D40E2">
        <w:rPr>
          <w:szCs w:val="28"/>
        </w:rPr>
        <w:t>(</w:t>
      </w:r>
      <m:oMath>
        <m:sSubSup>
          <m:sSubSupPr>
            <m:ctrlPr>
              <w:rPr>
                <w:rFonts w:ascii="Cambria Math" w:hAnsi="Cambria Math"/>
                <w:i/>
                <w:szCs w:val="28"/>
                <w:lang w:val="ru-RU"/>
              </w:rPr>
            </m:ctrlPr>
          </m:sSubSupPr>
          <m:e>
            <m:r>
              <w:rPr>
                <w:rFonts w:ascii="Cambria Math" w:hAnsi="Cambria Math"/>
                <w:szCs w:val="28"/>
                <w:lang w:val="uk-UA"/>
              </w:rPr>
              <m:t>σ</m:t>
            </m:r>
            <m:r>
              <m:rPr>
                <m:sty m:val="p"/>
              </m:rPr>
              <w:rPr>
                <w:rFonts w:ascii="Cambria Math" w:hAnsi="Cambria Math"/>
                <w:szCs w:val="28"/>
                <w:lang w:val="uk-UA"/>
              </w:rPr>
              <m:t xml:space="preserve"> </m:t>
            </m:r>
          </m:e>
          <m:sub>
            <m:r>
              <w:rPr>
                <w:rFonts w:ascii="Cambria Math" w:hAnsi="Cambria Math"/>
                <w:szCs w:val="28"/>
                <w:lang w:val="ru-RU"/>
              </w:rPr>
              <m:t>П</m:t>
            </m:r>
          </m:sub>
          <m:sup>
            <m:r>
              <w:rPr>
                <w:rFonts w:ascii="Cambria Math" w:hAnsi="Cambria Math"/>
                <w:szCs w:val="28"/>
                <w:lang w:val="ru-RU"/>
              </w:rPr>
              <m:t>*</m:t>
            </m:r>
          </m:sup>
        </m:sSubSup>
      </m:oMath>
      <w:r w:rsidR="004F2BC0" w:rsidRPr="008D40E2">
        <w:rPr>
          <w:szCs w:val="28"/>
        </w:rPr>
        <w:t>)</w:t>
      </w:r>
      <w:r w:rsidR="004F2BC0" w:rsidRPr="008D40E2">
        <w:rPr>
          <w:szCs w:val="28"/>
          <w:vertAlign w:val="superscript"/>
        </w:rPr>
        <w:t>2</w:t>
      </w:r>
      <w:r w:rsidR="00EA7B23" w:rsidRPr="008D40E2">
        <w:rPr>
          <w:szCs w:val="28"/>
        </w:rPr>
        <w:t xml:space="preserve">. </w:t>
      </w:r>
      <w:r w:rsidR="00242427" w:rsidRPr="008D40E2">
        <w:rPr>
          <w:szCs w:val="28"/>
          <w:lang w:val="uk-UA"/>
        </w:rPr>
        <w:t>Але п</w:t>
      </w:r>
      <w:r w:rsidR="00EA7B23" w:rsidRPr="008D40E2">
        <w:rPr>
          <w:szCs w:val="28"/>
        </w:rPr>
        <w:t xml:space="preserve">одальше збільшення </w:t>
      </w:r>
      <w:r w:rsidR="00EA7B23" w:rsidRPr="008D40E2">
        <w:rPr>
          <w:i/>
          <w:szCs w:val="28"/>
        </w:rPr>
        <w:t>m</w:t>
      </w:r>
      <w:r w:rsidR="00EA7B23" w:rsidRPr="008D40E2">
        <w:rPr>
          <w:i/>
          <w:szCs w:val="28"/>
          <w:vertAlign w:val="subscript"/>
        </w:rPr>
        <w:t xml:space="preserve">П </w:t>
      </w:r>
      <w:r w:rsidR="00EA7B23" w:rsidRPr="008D40E2">
        <w:rPr>
          <w:szCs w:val="28"/>
        </w:rPr>
        <w:t xml:space="preserve">(від </w:t>
      </w:r>
      <m:oMath>
        <m:sSubSup>
          <m:sSubSupPr>
            <m:ctrlPr>
              <w:rPr>
                <w:rFonts w:ascii="Cambria Math" w:hAnsi="Cambria Math"/>
                <w:i/>
                <w:szCs w:val="28"/>
                <w:lang w:val="ru-RU"/>
              </w:rPr>
            </m:ctrlPr>
          </m:sSubSupPr>
          <m:e>
            <m:r>
              <w:rPr>
                <w:rFonts w:ascii="Cambria Math" w:hAnsi="Cambria Math"/>
                <w:szCs w:val="28"/>
                <w:lang w:val="en-US"/>
              </w:rPr>
              <m:t>m</m:t>
            </m:r>
            <m:r>
              <m:rPr>
                <m:sty m:val="p"/>
              </m:rPr>
              <w:rPr>
                <w:rFonts w:ascii="Cambria Math" w:hAnsi="Cambria Math"/>
                <w:szCs w:val="28"/>
                <w:lang w:val="uk-UA"/>
              </w:rPr>
              <m:t xml:space="preserve"> </m:t>
            </m:r>
          </m:e>
          <m:sub>
            <m:r>
              <w:rPr>
                <w:rFonts w:ascii="Cambria Math" w:hAnsi="Cambria Math"/>
                <w:szCs w:val="28"/>
                <w:lang w:val="ru-RU"/>
              </w:rPr>
              <m:t>П</m:t>
            </m:r>
          </m:sub>
          <m:sup>
            <m:r>
              <w:rPr>
                <w:rFonts w:ascii="Cambria Math" w:hAnsi="Cambria Math"/>
                <w:szCs w:val="28"/>
                <w:lang w:val="ru-RU"/>
              </w:rPr>
              <m:t>*</m:t>
            </m:r>
          </m:sup>
        </m:sSubSup>
      </m:oMath>
      <w:r w:rsidR="00EA7B23" w:rsidRPr="008D40E2">
        <w:rPr>
          <w:szCs w:val="28"/>
        </w:rPr>
        <w:t xml:space="preserve"> до </w:t>
      </w:r>
      <w:r w:rsidR="00EA7B23" w:rsidRPr="008D40E2">
        <w:rPr>
          <w:i/>
          <w:szCs w:val="28"/>
        </w:rPr>
        <w:t>m</w:t>
      </w:r>
      <w:r w:rsidR="00EA7B23" w:rsidRPr="008D40E2">
        <w:rPr>
          <w:szCs w:val="28"/>
          <w:vertAlign w:val="subscript"/>
        </w:rPr>
        <w:t>1</w:t>
      </w:r>
      <w:r w:rsidR="00EA7B23" w:rsidRPr="008D40E2">
        <w:rPr>
          <w:szCs w:val="28"/>
        </w:rPr>
        <w:t>) призводить до збільшення ризику портфеля (від (</w:t>
      </w:r>
      <m:oMath>
        <m:sSubSup>
          <m:sSubSupPr>
            <m:ctrlPr>
              <w:rPr>
                <w:rFonts w:ascii="Cambria Math" w:hAnsi="Cambria Math"/>
                <w:i/>
                <w:szCs w:val="28"/>
                <w:lang w:val="ru-RU"/>
              </w:rPr>
            </m:ctrlPr>
          </m:sSubSupPr>
          <m:e>
            <m:r>
              <w:rPr>
                <w:rFonts w:ascii="Cambria Math" w:hAnsi="Cambria Math"/>
                <w:szCs w:val="28"/>
                <w:lang w:val="uk-UA"/>
              </w:rPr>
              <m:t>σ</m:t>
            </m:r>
            <m:r>
              <m:rPr>
                <m:sty m:val="p"/>
              </m:rPr>
              <w:rPr>
                <w:rFonts w:ascii="Cambria Math" w:hAnsi="Cambria Math"/>
                <w:szCs w:val="28"/>
                <w:lang w:val="uk-UA"/>
              </w:rPr>
              <m:t xml:space="preserve"> </m:t>
            </m:r>
          </m:e>
          <m:sub>
            <m:r>
              <w:rPr>
                <w:rFonts w:ascii="Cambria Math" w:hAnsi="Cambria Math"/>
                <w:szCs w:val="28"/>
                <w:lang w:val="ru-RU"/>
              </w:rPr>
              <m:t>П</m:t>
            </m:r>
          </m:sub>
          <m:sup>
            <m:r>
              <w:rPr>
                <w:rFonts w:ascii="Cambria Math" w:hAnsi="Cambria Math"/>
                <w:szCs w:val="28"/>
                <w:lang w:val="ru-RU"/>
              </w:rPr>
              <m:t>*</m:t>
            </m:r>
          </m:sup>
        </m:sSubSup>
      </m:oMath>
      <w:r w:rsidR="00EA7B23" w:rsidRPr="008D40E2">
        <w:rPr>
          <w:szCs w:val="28"/>
        </w:rPr>
        <w:t>)</w:t>
      </w:r>
      <w:r w:rsidR="00EA7B23" w:rsidRPr="008D40E2">
        <w:rPr>
          <w:szCs w:val="28"/>
          <w:vertAlign w:val="superscript"/>
        </w:rPr>
        <w:t xml:space="preserve">2 </w:t>
      </w:r>
      <w:r w:rsidR="00EA7B23" w:rsidRPr="008D40E2">
        <w:rPr>
          <w:szCs w:val="28"/>
        </w:rPr>
        <w:t>до</w:t>
      </w:r>
      <w:r w:rsidR="004F2BC0" w:rsidRPr="008D40E2">
        <w:rPr>
          <w:szCs w:val="28"/>
          <w:lang w:val="ru-RU"/>
        </w:rPr>
        <w:t xml:space="preserve"> </w:t>
      </w:r>
      <m:oMath>
        <m:sSubSup>
          <m:sSubSupPr>
            <m:ctrlPr>
              <w:rPr>
                <w:rFonts w:ascii="Cambria Math" w:hAnsi="Cambria Math"/>
                <w:i/>
                <w:szCs w:val="28"/>
                <w:lang w:val="ru-RU"/>
              </w:rPr>
            </m:ctrlPr>
          </m:sSubSupPr>
          <m:e>
            <m:r>
              <w:rPr>
                <w:rFonts w:ascii="Cambria Math" w:hAnsi="Cambria Math"/>
                <w:szCs w:val="28"/>
                <w:lang w:val="uk-UA"/>
              </w:rPr>
              <m:t>σ</m:t>
            </m:r>
            <m:r>
              <m:rPr>
                <m:sty m:val="p"/>
              </m:rPr>
              <w:rPr>
                <w:rFonts w:ascii="Cambria Math" w:hAnsi="Cambria Math"/>
                <w:szCs w:val="28"/>
                <w:lang w:val="uk-UA"/>
              </w:rPr>
              <m:t xml:space="preserve"> </m:t>
            </m:r>
          </m:e>
          <m:sub>
            <m:r>
              <w:rPr>
                <w:rFonts w:ascii="Cambria Math" w:hAnsi="Cambria Math"/>
                <w:szCs w:val="28"/>
                <w:lang w:val="ru-RU"/>
              </w:rPr>
              <m:t>1</m:t>
            </m:r>
          </m:sub>
          <m:sup>
            <m:r>
              <w:rPr>
                <w:rFonts w:ascii="Cambria Math" w:hAnsi="Cambria Math"/>
                <w:szCs w:val="28"/>
                <w:lang w:val="ru-RU"/>
              </w:rPr>
              <m:t>2</m:t>
            </m:r>
          </m:sup>
        </m:sSubSup>
      </m:oMath>
      <w:r w:rsidR="00EA7B23" w:rsidRPr="008D40E2">
        <w:rPr>
          <w:szCs w:val="28"/>
        </w:rPr>
        <w:t>)</w:t>
      </w:r>
      <w:r w:rsidR="00EA7B23" w:rsidRPr="008D40E2">
        <w:rPr>
          <w:b/>
          <w:bCs/>
          <w:i/>
          <w:iCs/>
          <w:color w:val="FF0000"/>
          <w:szCs w:val="28"/>
          <w:lang w:val="uk-UA"/>
        </w:rPr>
        <w:t xml:space="preserve"> </w:t>
      </w:r>
      <w:r w:rsidR="001E59B9" w:rsidRPr="002821B9">
        <w:rPr>
          <w:szCs w:val="28"/>
          <w:lang w:val="ru-RU"/>
        </w:rPr>
        <w:t>[</w:t>
      </w:r>
      <w:r w:rsidR="001E59B9">
        <w:rPr>
          <w:szCs w:val="28"/>
          <w:lang w:val="en-US"/>
        </w:rPr>
        <w:fldChar w:fldCharType="begin"/>
      </w:r>
      <w:r w:rsidR="001E59B9" w:rsidRPr="002821B9">
        <w:rPr>
          <w:szCs w:val="28"/>
          <w:lang w:val="ru-RU"/>
        </w:rPr>
        <w:instrText xml:space="preserve"> </w:instrText>
      </w:r>
      <w:r w:rsidR="001E59B9">
        <w:rPr>
          <w:szCs w:val="28"/>
          <w:lang w:val="en-US"/>
        </w:rPr>
        <w:instrText>REF</w:instrText>
      </w:r>
      <w:r w:rsidR="001E59B9" w:rsidRPr="002821B9">
        <w:rPr>
          <w:szCs w:val="28"/>
          <w:lang w:val="ru-RU"/>
        </w:rPr>
        <w:instrText xml:space="preserve"> Вітлінський \</w:instrText>
      </w:r>
      <w:r w:rsidR="001E59B9">
        <w:rPr>
          <w:szCs w:val="28"/>
          <w:lang w:val="en-US"/>
        </w:rPr>
        <w:instrText>r</w:instrText>
      </w:r>
      <w:r w:rsidR="001E59B9" w:rsidRPr="002821B9">
        <w:rPr>
          <w:szCs w:val="28"/>
          <w:lang w:val="ru-RU"/>
        </w:rPr>
        <w:instrText xml:space="preserve"> \</w:instrText>
      </w:r>
      <w:r w:rsidR="001E59B9">
        <w:rPr>
          <w:szCs w:val="28"/>
          <w:lang w:val="en-US"/>
        </w:rPr>
        <w:instrText>h</w:instrText>
      </w:r>
      <w:r w:rsidR="001E59B9" w:rsidRPr="002821B9">
        <w:rPr>
          <w:szCs w:val="28"/>
          <w:lang w:val="ru-RU"/>
        </w:rPr>
        <w:instrText xml:space="preserve"> </w:instrText>
      </w:r>
      <w:r w:rsidR="001E59B9">
        <w:rPr>
          <w:szCs w:val="28"/>
          <w:lang w:val="en-US"/>
        </w:rPr>
      </w:r>
      <w:r w:rsidR="001E59B9">
        <w:rPr>
          <w:szCs w:val="28"/>
          <w:lang w:val="en-US"/>
        </w:rPr>
        <w:fldChar w:fldCharType="separate"/>
      </w:r>
      <w:r w:rsidR="00BA716F" w:rsidRPr="004F54CC">
        <w:rPr>
          <w:szCs w:val="28"/>
          <w:lang w:val="ru-RU"/>
        </w:rPr>
        <w:t>6</w:t>
      </w:r>
      <w:r w:rsidR="001E59B9">
        <w:rPr>
          <w:szCs w:val="28"/>
          <w:lang w:val="en-US"/>
        </w:rPr>
        <w:fldChar w:fldCharType="end"/>
      </w:r>
      <w:r w:rsidR="001E59B9" w:rsidRPr="002821B9">
        <w:rPr>
          <w:szCs w:val="28"/>
          <w:lang w:val="ru-RU"/>
        </w:rPr>
        <w:t xml:space="preserve">, </w:t>
      </w:r>
      <w:r w:rsidR="001E59B9">
        <w:rPr>
          <w:szCs w:val="28"/>
          <w:lang w:val="en-US"/>
        </w:rPr>
        <w:t>c</w:t>
      </w:r>
      <w:r w:rsidR="001E59B9" w:rsidRPr="002821B9">
        <w:rPr>
          <w:szCs w:val="28"/>
          <w:lang w:val="ru-RU"/>
        </w:rPr>
        <w:t>. 154]</w:t>
      </w:r>
      <w:r w:rsidR="00FE1EBF" w:rsidRPr="00FE1EBF">
        <w:rPr>
          <w:szCs w:val="28"/>
          <w:lang w:val="ru-RU"/>
        </w:rPr>
        <w:t xml:space="preserve">. </w:t>
      </w:r>
    </w:p>
    <w:p w14:paraId="3D8C71A5" w14:textId="77777777" w:rsidR="001F19DF" w:rsidRPr="008D40E2" w:rsidRDefault="00EA7B23" w:rsidP="003A227D">
      <w:pPr>
        <w:pStyle w:val="a3"/>
        <w:tabs>
          <w:tab w:val="left" w:pos="1134"/>
        </w:tabs>
        <w:spacing w:line="360" w:lineRule="auto"/>
        <w:ind w:left="113" w:right="113" w:firstLine="709"/>
        <w:jc w:val="both"/>
        <w:rPr>
          <w:szCs w:val="28"/>
          <w:lang w:val="uk-UA"/>
        </w:rPr>
      </w:pPr>
      <w:r w:rsidRPr="008D40E2">
        <w:rPr>
          <w:szCs w:val="28"/>
          <w:lang w:val="uk-UA"/>
        </w:rPr>
        <w:t>Отже, е</w:t>
      </w:r>
      <w:r w:rsidRPr="008D40E2">
        <w:rPr>
          <w:szCs w:val="28"/>
        </w:rPr>
        <w:t>фект диверсифікації буде оптимальним, якщо очікувана норма прибутку портфеля буде в межах від m</w:t>
      </w:r>
      <w:r w:rsidRPr="008D40E2">
        <w:rPr>
          <w:szCs w:val="28"/>
          <w:vertAlign w:val="subscript"/>
        </w:rPr>
        <w:t>2</w:t>
      </w:r>
      <w:r w:rsidRPr="008D40E2">
        <w:rPr>
          <w:szCs w:val="28"/>
        </w:rPr>
        <w:t xml:space="preserve"> до m</w:t>
      </w:r>
      <w:r w:rsidRPr="008D40E2">
        <w:rPr>
          <w:szCs w:val="28"/>
          <w:vertAlign w:val="subscript"/>
        </w:rPr>
        <w:t>1</w:t>
      </w:r>
      <w:r w:rsidRPr="008D40E2">
        <w:rPr>
          <w:szCs w:val="28"/>
        </w:rPr>
        <w:t>. Якщо очікувана норма прибутку перевищує m</w:t>
      </w:r>
      <w:r w:rsidRPr="008D40E2">
        <w:rPr>
          <w:szCs w:val="28"/>
          <w:vertAlign w:val="subscript"/>
        </w:rPr>
        <w:t>1</w:t>
      </w:r>
      <w:r w:rsidRPr="008D40E2">
        <w:rPr>
          <w:szCs w:val="28"/>
        </w:rPr>
        <w:t>, ризик портфеля збільшується, оскільки зростає вплив ризиків окремих активів на загальний портфельний ризик. З іншого боку, якщо очікувана норма прибутку менше m</w:t>
      </w:r>
      <w:r w:rsidRPr="008D40E2">
        <w:rPr>
          <w:szCs w:val="28"/>
          <w:vertAlign w:val="subscript"/>
        </w:rPr>
        <w:t>2</w:t>
      </w:r>
      <w:r w:rsidRPr="008D40E2">
        <w:rPr>
          <w:szCs w:val="28"/>
        </w:rPr>
        <w:t>, то інвестор отримує надто малий дохід, що не компенсує загальний ризик портфеля.</w:t>
      </w:r>
    </w:p>
    <w:p w14:paraId="4FF09BB0" w14:textId="4DF16BFC" w:rsidR="00F80E56" w:rsidRPr="00FE1EBF" w:rsidRDefault="00EA787E" w:rsidP="003A227D">
      <w:pPr>
        <w:pStyle w:val="a3"/>
        <w:tabs>
          <w:tab w:val="left" w:pos="1134"/>
        </w:tabs>
        <w:spacing w:line="360" w:lineRule="auto"/>
        <w:ind w:left="113" w:right="113" w:firstLine="709"/>
        <w:jc w:val="both"/>
        <w:rPr>
          <w:szCs w:val="28"/>
          <w:lang w:val="ru-RU"/>
        </w:rPr>
      </w:pPr>
      <w:r w:rsidRPr="008D40E2">
        <w:rPr>
          <w:szCs w:val="28"/>
          <w:lang w:val="uk-UA"/>
        </w:rPr>
        <w:t xml:space="preserve">Далі розглянемо ситуацію, коли до складу ПЦП включено N (N &gt; 2) різних </w:t>
      </w:r>
      <w:r w:rsidR="000215BD" w:rsidRPr="008D40E2">
        <w:rPr>
          <w:szCs w:val="28"/>
          <w:lang w:val="uk-UA"/>
        </w:rPr>
        <w:t>видів ЦП</w:t>
      </w:r>
      <w:r w:rsidRPr="008D40E2">
        <w:rPr>
          <w:szCs w:val="28"/>
          <w:lang w:val="uk-UA"/>
        </w:rPr>
        <w:t xml:space="preserve">. Область, точки якої характеризують ступінь ризику та сподівану норму прибутку портфеля за всіх можливих часток окремих акцій в портфелі, називається множиною допустимих ПЦП. </w:t>
      </w:r>
      <w:r w:rsidRPr="008D40E2">
        <w:rPr>
          <w:szCs w:val="28"/>
        </w:rPr>
        <w:t xml:space="preserve">Для портфеля з багатьох видів ЦП (N &gt; 2) </w:t>
      </w:r>
      <w:r w:rsidRPr="008D40E2">
        <w:rPr>
          <w:szCs w:val="28"/>
          <w:lang w:val="uk-UA"/>
        </w:rPr>
        <w:t>така</w:t>
      </w:r>
      <w:r w:rsidRPr="008D40E2">
        <w:rPr>
          <w:szCs w:val="28"/>
        </w:rPr>
        <w:t xml:space="preserve"> множина вигляд</w:t>
      </w:r>
      <w:r w:rsidRPr="008D40E2">
        <w:rPr>
          <w:szCs w:val="28"/>
          <w:lang w:val="uk-UA"/>
        </w:rPr>
        <w:t xml:space="preserve">ає як </w:t>
      </w:r>
      <w:r w:rsidRPr="008D40E2">
        <w:rPr>
          <w:szCs w:val="28"/>
        </w:rPr>
        <w:t>заштрихована область</w:t>
      </w:r>
      <w:r w:rsidRPr="008D40E2">
        <w:rPr>
          <w:szCs w:val="28"/>
          <w:lang w:val="uk-UA"/>
        </w:rPr>
        <w:t xml:space="preserve"> (рис. 2.3) </w:t>
      </w:r>
      <w:r w:rsidR="00C35742" w:rsidRPr="00072162">
        <w:rPr>
          <w:szCs w:val="28"/>
          <w:lang w:val="uk-UA"/>
        </w:rPr>
        <w:t>[</w:t>
      </w:r>
      <w:r w:rsidR="00C35742">
        <w:rPr>
          <w:szCs w:val="28"/>
          <w:lang w:val="en-US"/>
        </w:rPr>
        <w:fldChar w:fldCharType="begin"/>
      </w:r>
      <w:r w:rsidR="00C35742" w:rsidRPr="00072162">
        <w:rPr>
          <w:szCs w:val="28"/>
          <w:lang w:val="uk-UA"/>
        </w:rPr>
        <w:instrText xml:space="preserve"> </w:instrText>
      </w:r>
      <w:r w:rsidR="00C35742">
        <w:rPr>
          <w:szCs w:val="28"/>
          <w:lang w:val="en-US"/>
        </w:rPr>
        <w:instrText>REF</w:instrText>
      </w:r>
      <w:r w:rsidR="00C35742" w:rsidRPr="00072162">
        <w:rPr>
          <w:szCs w:val="28"/>
          <w:lang w:val="uk-UA"/>
        </w:rPr>
        <w:instrText xml:space="preserve"> Вітлінський \</w:instrText>
      </w:r>
      <w:r w:rsidR="00C35742">
        <w:rPr>
          <w:szCs w:val="28"/>
          <w:lang w:val="en-US"/>
        </w:rPr>
        <w:instrText>r</w:instrText>
      </w:r>
      <w:r w:rsidR="00C35742" w:rsidRPr="00072162">
        <w:rPr>
          <w:szCs w:val="28"/>
          <w:lang w:val="uk-UA"/>
        </w:rPr>
        <w:instrText xml:space="preserve"> \</w:instrText>
      </w:r>
      <w:r w:rsidR="00C35742">
        <w:rPr>
          <w:szCs w:val="28"/>
          <w:lang w:val="en-US"/>
        </w:rPr>
        <w:instrText>h</w:instrText>
      </w:r>
      <w:r w:rsidR="00C35742" w:rsidRPr="00072162">
        <w:rPr>
          <w:szCs w:val="28"/>
          <w:lang w:val="uk-UA"/>
        </w:rPr>
        <w:instrText xml:space="preserve"> </w:instrText>
      </w:r>
      <w:r w:rsidR="00C35742">
        <w:rPr>
          <w:szCs w:val="28"/>
          <w:lang w:val="en-US"/>
        </w:rPr>
      </w:r>
      <w:r w:rsidR="00C35742">
        <w:rPr>
          <w:szCs w:val="28"/>
          <w:lang w:val="en-US"/>
        </w:rPr>
        <w:fldChar w:fldCharType="separate"/>
      </w:r>
      <w:r w:rsidR="00BA716F" w:rsidRPr="004F54CC">
        <w:rPr>
          <w:szCs w:val="28"/>
          <w:lang w:val="ru-RU"/>
        </w:rPr>
        <w:t>6</w:t>
      </w:r>
      <w:r w:rsidR="00C35742">
        <w:rPr>
          <w:szCs w:val="28"/>
          <w:lang w:val="en-US"/>
        </w:rPr>
        <w:fldChar w:fldCharType="end"/>
      </w:r>
      <w:r w:rsidR="00C35742" w:rsidRPr="00072162">
        <w:rPr>
          <w:szCs w:val="28"/>
          <w:lang w:val="uk-UA"/>
        </w:rPr>
        <w:t xml:space="preserve">, </w:t>
      </w:r>
      <w:r w:rsidR="00C35742">
        <w:rPr>
          <w:szCs w:val="28"/>
          <w:lang w:val="en-US"/>
        </w:rPr>
        <w:t>c</w:t>
      </w:r>
      <w:r w:rsidR="00C35742" w:rsidRPr="00072162">
        <w:rPr>
          <w:szCs w:val="28"/>
          <w:lang w:val="uk-UA"/>
        </w:rPr>
        <w:t>. 155]</w:t>
      </w:r>
      <w:r w:rsidR="00FE1EBF" w:rsidRPr="00FE1EBF">
        <w:rPr>
          <w:szCs w:val="28"/>
          <w:lang w:val="ru-RU"/>
        </w:rPr>
        <w:t>.</w:t>
      </w:r>
    </w:p>
    <w:p w14:paraId="566CC9A3" w14:textId="0C2F7B56" w:rsidR="00BF49B7" w:rsidRPr="00172F3F" w:rsidRDefault="00F80E56" w:rsidP="00172F3F">
      <w:pPr>
        <w:pStyle w:val="a3"/>
        <w:tabs>
          <w:tab w:val="left" w:pos="1134"/>
        </w:tabs>
        <w:spacing w:line="360" w:lineRule="auto"/>
        <w:ind w:left="113" w:right="113" w:firstLine="709"/>
        <w:jc w:val="both"/>
        <w:rPr>
          <w:szCs w:val="28"/>
        </w:rPr>
      </w:pPr>
      <w:r w:rsidRPr="008D40E2">
        <w:rPr>
          <w:szCs w:val="28"/>
        </w:rPr>
        <w:t>Множина допустимих ПЦП дає інвестору можливість знайти оптимальний портфель, який максимізує очікуваний дохід при даному рівні ризику або мінімізує ризик при даному рівні очікуваного доходу.</w:t>
      </w:r>
    </w:p>
    <w:p w14:paraId="26804E27" w14:textId="77777777" w:rsidR="00EA787E" w:rsidRPr="008D40E2" w:rsidRDefault="00EA787E" w:rsidP="003A227D">
      <w:pPr>
        <w:pStyle w:val="a3"/>
        <w:tabs>
          <w:tab w:val="left" w:pos="1134"/>
        </w:tabs>
        <w:spacing w:line="360" w:lineRule="auto"/>
        <w:ind w:left="113" w:right="113" w:firstLine="709"/>
        <w:jc w:val="center"/>
        <w:rPr>
          <w:szCs w:val="28"/>
          <w:lang w:val="uk-UA"/>
        </w:rPr>
      </w:pPr>
      <w:r w:rsidRPr="008D40E2">
        <w:rPr>
          <w:noProof/>
          <w:szCs w:val="28"/>
          <w:lang w:val="ru-RU" w:eastAsia="ru-RU"/>
        </w:rPr>
        <w:drawing>
          <wp:inline distT="0" distB="0" distL="0" distR="0" wp14:anchorId="4299972A" wp14:editId="482608B6">
            <wp:extent cx="4107093" cy="2395728"/>
            <wp:effectExtent l="0" t="0" r="0" b="5080"/>
            <wp:docPr id="145671569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715699" name="Рисунок 1456715699"/>
                    <pic:cNvPicPr/>
                  </pic:nvPicPr>
                  <pic:blipFill>
                    <a:blip r:embed="rId32" cstate="print">
                      <a:extLst>
                        <a:ext uri="{28A0092B-C50C-407E-A947-70E740481C1C}">
                          <a14:useLocalDpi xmlns:a14="http://schemas.microsoft.com/office/drawing/2010/main" val="0"/>
                        </a:ext>
                      </a:extLst>
                    </a:blip>
                    <a:stretch>
                      <a:fillRect/>
                    </a:stretch>
                  </pic:blipFill>
                  <pic:spPr>
                    <a:xfrm>
                      <a:off x="0" y="0"/>
                      <a:ext cx="4164855" cy="2429421"/>
                    </a:xfrm>
                    <a:prstGeom prst="rect">
                      <a:avLst/>
                    </a:prstGeom>
                  </pic:spPr>
                </pic:pic>
              </a:graphicData>
            </a:graphic>
          </wp:inline>
        </w:drawing>
      </w:r>
    </w:p>
    <w:p w14:paraId="5CDC2ECE" w14:textId="43D16E35" w:rsidR="000215BD" w:rsidRPr="008D40E2" w:rsidRDefault="00EA787E" w:rsidP="00172F3F">
      <w:pPr>
        <w:pStyle w:val="a3"/>
        <w:tabs>
          <w:tab w:val="left" w:pos="1134"/>
        </w:tabs>
        <w:spacing w:line="360" w:lineRule="auto"/>
        <w:ind w:left="113" w:right="113" w:firstLine="738"/>
        <w:jc w:val="both"/>
        <w:rPr>
          <w:szCs w:val="28"/>
        </w:rPr>
      </w:pPr>
      <w:r w:rsidRPr="008D40E2">
        <w:rPr>
          <w:szCs w:val="28"/>
          <w:lang w:val="uk-UA"/>
        </w:rPr>
        <w:t xml:space="preserve">Рис. 2.3. Множина допустимих </w:t>
      </w:r>
      <w:r w:rsidR="00F80E56" w:rsidRPr="008D40E2">
        <w:rPr>
          <w:szCs w:val="28"/>
          <w:lang w:val="uk-UA"/>
        </w:rPr>
        <w:t xml:space="preserve">ПЦП </w:t>
      </w:r>
      <w:r w:rsidR="00F80E56" w:rsidRPr="008D40E2">
        <w:rPr>
          <w:szCs w:val="28"/>
        </w:rPr>
        <w:t xml:space="preserve">(N </w:t>
      </w:r>
      <w:r w:rsidR="00F80E56" w:rsidRPr="008D40E2">
        <w:rPr>
          <w:szCs w:val="28"/>
          <w:lang w:val="uk-UA"/>
        </w:rPr>
        <w:t>=</w:t>
      </w:r>
      <w:r w:rsidR="00F80E56" w:rsidRPr="008D40E2">
        <w:rPr>
          <w:szCs w:val="28"/>
        </w:rPr>
        <w:t xml:space="preserve"> </w:t>
      </w:r>
      <w:r w:rsidR="00F80E56" w:rsidRPr="008D40E2">
        <w:rPr>
          <w:szCs w:val="28"/>
          <w:lang w:val="uk-UA"/>
        </w:rPr>
        <w:t>3</w:t>
      </w:r>
      <w:r w:rsidR="00F80E56" w:rsidRPr="008D40E2">
        <w:rPr>
          <w:szCs w:val="28"/>
        </w:rPr>
        <w:t xml:space="preserve">). </w:t>
      </w:r>
      <w:r w:rsidR="00F80E56" w:rsidRPr="008D40E2">
        <w:rPr>
          <w:szCs w:val="28"/>
          <w:lang w:val="uk-UA"/>
        </w:rPr>
        <w:t xml:space="preserve"> </w:t>
      </w:r>
      <w:r w:rsidR="00F80E56" w:rsidRPr="008D40E2">
        <w:rPr>
          <w:i/>
          <w:iCs/>
          <w:szCs w:val="28"/>
          <w:lang w:val="uk-UA"/>
        </w:rPr>
        <w:t>Джерело</w:t>
      </w:r>
      <w:r w:rsidR="00F80E56" w:rsidRPr="00C04D4D">
        <w:rPr>
          <w:i/>
          <w:iCs/>
          <w:szCs w:val="28"/>
          <w:lang w:val="uk-UA"/>
        </w:rPr>
        <w:t xml:space="preserve">: </w:t>
      </w:r>
      <w:r w:rsidR="00C35742" w:rsidRPr="00C04D4D">
        <w:rPr>
          <w:i/>
          <w:iCs/>
          <w:szCs w:val="28"/>
          <w:lang w:val="ru-RU"/>
        </w:rPr>
        <w:t>[</w:t>
      </w:r>
      <w:r w:rsidR="00C35742" w:rsidRPr="00C04D4D">
        <w:rPr>
          <w:i/>
          <w:iCs/>
          <w:szCs w:val="28"/>
          <w:lang w:val="en-US"/>
        </w:rPr>
        <w:fldChar w:fldCharType="begin"/>
      </w:r>
      <w:r w:rsidR="00C35742" w:rsidRPr="00C04D4D">
        <w:rPr>
          <w:i/>
          <w:iCs/>
          <w:szCs w:val="28"/>
          <w:lang w:val="ru-RU"/>
        </w:rPr>
        <w:instrText xml:space="preserve"> </w:instrText>
      </w:r>
      <w:r w:rsidR="00C35742" w:rsidRPr="00C04D4D">
        <w:rPr>
          <w:i/>
          <w:iCs/>
          <w:szCs w:val="28"/>
          <w:lang w:val="en-US"/>
        </w:rPr>
        <w:instrText>REF</w:instrText>
      </w:r>
      <w:r w:rsidR="00C35742" w:rsidRPr="00C04D4D">
        <w:rPr>
          <w:i/>
          <w:iCs/>
          <w:szCs w:val="28"/>
          <w:lang w:val="ru-RU"/>
        </w:rPr>
        <w:instrText xml:space="preserve"> Вітлінський \</w:instrText>
      </w:r>
      <w:r w:rsidR="00C35742" w:rsidRPr="00C04D4D">
        <w:rPr>
          <w:i/>
          <w:iCs/>
          <w:szCs w:val="28"/>
          <w:lang w:val="en-US"/>
        </w:rPr>
        <w:instrText>r</w:instrText>
      </w:r>
      <w:r w:rsidR="00C35742" w:rsidRPr="00C04D4D">
        <w:rPr>
          <w:i/>
          <w:iCs/>
          <w:szCs w:val="28"/>
          <w:lang w:val="ru-RU"/>
        </w:rPr>
        <w:instrText xml:space="preserve"> \</w:instrText>
      </w:r>
      <w:r w:rsidR="00C35742" w:rsidRPr="00C04D4D">
        <w:rPr>
          <w:i/>
          <w:iCs/>
          <w:szCs w:val="28"/>
          <w:lang w:val="en-US"/>
        </w:rPr>
        <w:instrText>h</w:instrText>
      </w:r>
      <w:r w:rsidR="00C35742" w:rsidRPr="00C04D4D">
        <w:rPr>
          <w:i/>
          <w:iCs/>
          <w:szCs w:val="28"/>
          <w:lang w:val="ru-RU"/>
        </w:rPr>
        <w:instrText xml:space="preserve"> </w:instrText>
      </w:r>
      <w:r w:rsidR="00C04D4D" w:rsidRPr="00D56788">
        <w:rPr>
          <w:i/>
          <w:iCs/>
          <w:szCs w:val="28"/>
          <w:lang w:val="ru-RU"/>
        </w:rPr>
        <w:instrText xml:space="preserve"> \* </w:instrText>
      </w:r>
      <w:r w:rsidR="00C04D4D" w:rsidRPr="00C04D4D">
        <w:rPr>
          <w:i/>
          <w:iCs/>
          <w:szCs w:val="28"/>
          <w:lang w:val="en-US"/>
        </w:rPr>
        <w:instrText>MERGEFORMAT</w:instrText>
      </w:r>
      <w:r w:rsidR="00C04D4D" w:rsidRPr="00D56788">
        <w:rPr>
          <w:i/>
          <w:iCs/>
          <w:szCs w:val="28"/>
          <w:lang w:val="ru-RU"/>
        </w:rPr>
        <w:instrText xml:space="preserve"> </w:instrText>
      </w:r>
      <w:r w:rsidR="00C35742" w:rsidRPr="00C04D4D">
        <w:rPr>
          <w:i/>
          <w:iCs/>
          <w:szCs w:val="28"/>
          <w:lang w:val="en-US"/>
        </w:rPr>
      </w:r>
      <w:r w:rsidR="00C35742" w:rsidRPr="00C04D4D">
        <w:rPr>
          <w:i/>
          <w:iCs/>
          <w:szCs w:val="28"/>
          <w:lang w:val="en-US"/>
        </w:rPr>
        <w:fldChar w:fldCharType="separate"/>
      </w:r>
      <w:r w:rsidR="00BA716F" w:rsidRPr="00BA716F">
        <w:rPr>
          <w:i/>
          <w:iCs/>
          <w:szCs w:val="28"/>
          <w:lang w:val="ru-RU"/>
        </w:rPr>
        <w:t>6</w:t>
      </w:r>
      <w:r w:rsidR="00C35742" w:rsidRPr="00C04D4D">
        <w:rPr>
          <w:i/>
          <w:iCs/>
          <w:szCs w:val="28"/>
          <w:lang w:val="en-US"/>
        </w:rPr>
        <w:fldChar w:fldCharType="end"/>
      </w:r>
      <w:r w:rsidR="00C35742" w:rsidRPr="00C04D4D">
        <w:rPr>
          <w:i/>
          <w:iCs/>
          <w:szCs w:val="28"/>
          <w:lang w:val="ru-RU"/>
        </w:rPr>
        <w:t xml:space="preserve">, </w:t>
      </w:r>
      <w:r w:rsidR="00C35742" w:rsidRPr="00C04D4D">
        <w:rPr>
          <w:i/>
          <w:iCs/>
          <w:szCs w:val="28"/>
          <w:lang w:val="en-US"/>
        </w:rPr>
        <w:t>c</w:t>
      </w:r>
      <w:r w:rsidR="00C35742" w:rsidRPr="00C04D4D">
        <w:rPr>
          <w:i/>
          <w:iCs/>
          <w:szCs w:val="28"/>
          <w:lang w:val="ru-RU"/>
        </w:rPr>
        <w:t>. 155]</w:t>
      </w:r>
      <w:r w:rsidR="00C04D4D" w:rsidRPr="00C04D4D">
        <w:rPr>
          <w:i/>
          <w:iCs/>
          <w:szCs w:val="28"/>
          <w:lang w:val="ru-RU"/>
        </w:rPr>
        <w:t xml:space="preserve">. </w:t>
      </w:r>
    </w:p>
    <w:p w14:paraId="05FC6D8E" w14:textId="282B44D2" w:rsidR="00F80E56" w:rsidRPr="008D40E2" w:rsidRDefault="00F80E56" w:rsidP="003A227D">
      <w:pPr>
        <w:spacing w:line="360" w:lineRule="auto"/>
        <w:ind w:left="113" w:right="113" w:firstLine="709"/>
        <w:jc w:val="both"/>
        <w:rPr>
          <w:sz w:val="28"/>
          <w:szCs w:val="28"/>
        </w:rPr>
      </w:pPr>
      <w:r w:rsidRPr="008D40E2">
        <w:rPr>
          <w:sz w:val="28"/>
          <w:szCs w:val="28"/>
        </w:rPr>
        <w:t xml:space="preserve">Особливістю дуги </w:t>
      </w:r>
      <w:r w:rsidRPr="008D40E2">
        <w:rPr>
          <w:sz w:val="28"/>
          <w:szCs w:val="28"/>
        </w:rPr>
        <w:sym w:font="Symbol" w:char="F0C8"/>
      </w:r>
      <w:r w:rsidRPr="008D40E2">
        <w:rPr>
          <w:sz w:val="28"/>
          <w:szCs w:val="28"/>
        </w:rPr>
        <w:t>О*А</w:t>
      </w:r>
      <w:r w:rsidRPr="008D40E2">
        <w:rPr>
          <w:sz w:val="28"/>
          <w:szCs w:val="28"/>
          <w:vertAlign w:val="subscript"/>
        </w:rPr>
        <w:t>1</w:t>
      </w:r>
      <w:r w:rsidRPr="008D40E2">
        <w:rPr>
          <w:sz w:val="28"/>
          <w:szCs w:val="28"/>
        </w:rPr>
        <w:t>, яка належить допустимій множині</w:t>
      </w:r>
      <w:r w:rsidR="00930BDD">
        <w:rPr>
          <w:sz w:val="28"/>
          <w:szCs w:val="28"/>
          <w:lang w:val="uk-UA"/>
        </w:rPr>
        <w:t xml:space="preserve"> ПЦП</w:t>
      </w:r>
      <w:r w:rsidRPr="008D40E2">
        <w:rPr>
          <w:sz w:val="28"/>
          <w:szCs w:val="28"/>
        </w:rPr>
        <w:t>, є те, що для будь-якої точки цієї дуги не можна вказати іншої точки допустимої області, для якої ПЦП був би кращим.</w:t>
      </w:r>
    </w:p>
    <w:p w14:paraId="40039676" w14:textId="2696445D" w:rsidR="00F80E56" w:rsidRPr="008D40E2" w:rsidRDefault="00F80E56" w:rsidP="003A227D">
      <w:pPr>
        <w:spacing w:line="360" w:lineRule="auto"/>
        <w:ind w:left="113" w:right="113" w:firstLine="709"/>
        <w:jc w:val="both"/>
        <w:rPr>
          <w:sz w:val="28"/>
          <w:szCs w:val="28"/>
        </w:rPr>
      </w:pPr>
      <w:r w:rsidRPr="008D40E2">
        <w:rPr>
          <w:sz w:val="28"/>
          <w:szCs w:val="28"/>
          <w:lang w:val="uk-UA"/>
        </w:rPr>
        <w:t>Таким чином, е</w:t>
      </w:r>
      <w:r w:rsidR="00930BDD">
        <w:rPr>
          <w:sz w:val="28"/>
          <w:szCs w:val="28"/>
        </w:rPr>
        <w:t>фективна</w:t>
      </w:r>
      <w:r w:rsidRPr="008D40E2">
        <w:rPr>
          <w:sz w:val="28"/>
          <w:szCs w:val="28"/>
        </w:rPr>
        <w:t xml:space="preserve"> множин</w:t>
      </w:r>
      <w:r w:rsidR="00930BDD">
        <w:rPr>
          <w:sz w:val="28"/>
          <w:szCs w:val="28"/>
          <w:lang w:val="uk-UA"/>
        </w:rPr>
        <w:t>а</w:t>
      </w:r>
      <w:r w:rsidR="00930BDD">
        <w:rPr>
          <w:sz w:val="28"/>
          <w:szCs w:val="28"/>
        </w:rPr>
        <w:t xml:space="preserve"> ПЦП – це </w:t>
      </w:r>
      <w:r w:rsidRPr="008D40E2">
        <w:rPr>
          <w:sz w:val="28"/>
          <w:szCs w:val="28"/>
        </w:rPr>
        <w:t xml:space="preserve">портфелі, </w:t>
      </w:r>
      <w:r w:rsidRPr="008D40E2">
        <w:rPr>
          <w:sz w:val="28"/>
          <w:szCs w:val="28"/>
          <w:lang w:val="uk-UA"/>
        </w:rPr>
        <w:t>які</w:t>
      </w:r>
      <w:r w:rsidRPr="008D40E2">
        <w:rPr>
          <w:sz w:val="28"/>
          <w:szCs w:val="28"/>
        </w:rPr>
        <w:t xml:space="preserve"> відповідають точкам дуги </w:t>
      </w:r>
      <w:r w:rsidRPr="008D40E2">
        <w:rPr>
          <w:sz w:val="28"/>
          <w:szCs w:val="28"/>
        </w:rPr>
        <w:sym w:font="Symbol" w:char="F0C8"/>
      </w:r>
      <w:r w:rsidRPr="008D40E2">
        <w:rPr>
          <w:sz w:val="28"/>
          <w:szCs w:val="28"/>
        </w:rPr>
        <w:t>О*А</w:t>
      </w:r>
      <w:r w:rsidRPr="008D40E2">
        <w:rPr>
          <w:sz w:val="28"/>
          <w:szCs w:val="28"/>
          <w:vertAlign w:val="subscript"/>
        </w:rPr>
        <w:t>1</w:t>
      </w:r>
      <w:r w:rsidRPr="008D40E2">
        <w:rPr>
          <w:sz w:val="28"/>
          <w:szCs w:val="28"/>
        </w:rPr>
        <w:t xml:space="preserve">. </w:t>
      </w:r>
      <w:r w:rsidRPr="008D40E2">
        <w:rPr>
          <w:sz w:val="28"/>
          <w:szCs w:val="28"/>
          <w:lang w:val="uk-UA"/>
        </w:rPr>
        <w:t>Іншими словами,</w:t>
      </w:r>
      <w:r w:rsidRPr="008D40E2">
        <w:rPr>
          <w:sz w:val="28"/>
          <w:szCs w:val="28"/>
        </w:rPr>
        <w:t xml:space="preserve"> ефективни</w:t>
      </w:r>
      <w:r w:rsidRPr="008D40E2">
        <w:rPr>
          <w:sz w:val="28"/>
          <w:szCs w:val="28"/>
          <w:lang w:val="uk-UA"/>
        </w:rPr>
        <w:t>й</w:t>
      </w:r>
      <w:r w:rsidRPr="008D40E2">
        <w:rPr>
          <w:sz w:val="28"/>
          <w:szCs w:val="28"/>
        </w:rPr>
        <w:t xml:space="preserve"> портфел</w:t>
      </w:r>
      <w:r w:rsidRPr="008D40E2">
        <w:rPr>
          <w:sz w:val="28"/>
          <w:szCs w:val="28"/>
          <w:lang w:val="uk-UA"/>
        </w:rPr>
        <w:t>ь – це той</w:t>
      </w:r>
      <w:r w:rsidRPr="008D40E2">
        <w:rPr>
          <w:sz w:val="28"/>
          <w:szCs w:val="28"/>
        </w:rPr>
        <w:t xml:space="preserve">, для якого </w:t>
      </w:r>
      <w:r w:rsidR="000215BD" w:rsidRPr="008D40E2">
        <w:rPr>
          <w:sz w:val="28"/>
          <w:szCs w:val="28"/>
          <w:lang w:val="uk-UA"/>
        </w:rPr>
        <w:t>у</w:t>
      </w:r>
      <w:r w:rsidRPr="008D40E2">
        <w:rPr>
          <w:sz w:val="28"/>
          <w:szCs w:val="28"/>
        </w:rPr>
        <w:t xml:space="preserve"> допустимій множині ПЦП не можна  вказати іншого портфеля:</w:t>
      </w:r>
    </w:p>
    <w:p w14:paraId="64AFF758" w14:textId="77777777" w:rsidR="00F80E56" w:rsidRPr="008D40E2" w:rsidRDefault="00F80E56" w:rsidP="003A227D">
      <w:pPr>
        <w:pStyle w:val="21"/>
        <w:widowControl/>
        <w:numPr>
          <w:ilvl w:val="0"/>
          <w:numId w:val="19"/>
        </w:numPr>
        <w:tabs>
          <w:tab w:val="left" w:pos="1134"/>
        </w:tabs>
        <w:spacing w:line="360" w:lineRule="auto"/>
        <w:ind w:left="113" w:right="113" w:firstLine="709"/>
        <w:rPr>
          <w:sz w:val="28"/>
          <w:szCs w:val="28"/>
        </w:rPr>
      </w:pPr>
      <w:r w:rsidRPr="008D40E2">
        <w:rPr>
          <w:sz w:val="28"/>
          <w:szCs w:val="28"/>
        </w:rPr>
        <w:t>з таким же значенням сподіваної норми прибутку та меншим ступенем ризику;</w:t>
      </w:r>
    </w:p>
    <w:p w14:paraId="4DB0D9F0" w14:textId="74632A0C" w:rsidR="00F80E56" w:rsidRPr="008D40E2" w:rsidRDefault="00F80E56" w:rsidP="003A227D">
      <w:pPr>
        <w:pStyle w:val="21"/>
        <w:widowControl/>
        <w:numPr>
          <w:ilvl w:val="0"/>
          <w:numId w:val="19"/>
        </w:numPr>
        <w:tabs>
          <w:tab w:val="left" w:pos="1134"/>
        </w:tabs>
        <w:spacing w:line="360" w:lineRule="auto"/>
        <w:ind w:left="113" w:right="113" w:firstLine="709"/>
        <w:rPr>
          <w:sz w:val="28"/>
          <w:szCs w:val="28"/>
        </w:rPr>
      </w:pPr>
      <w:r w:rsidRPr="008D40E2">
        <w:rPr>
          <w:sz w:val="28"/>
          <w:szCs w:val="28"/>
        </w:rPr>
        <w:t xml:space="preserve">з таким же значенням ризику та більшим значенням сподіваної норми прибутку </w:t>
      </w:r>
      <w:r w:rsidR="001E59B9" w:rsidRPr="00FE1EBF">
        <w:rPr>
          <w:sz w:val="28"/>
          <w:szCs w:val="36"/>
          <w:lang w:val="ru-RU"/>
        </w:rPr>
        <w:t>[</w:t>
      </w:r>
      <w:r w:rsidR="001E59B9" w:rsidRPr="001E59B9">
        <w:rPr>
          <w:sz w:val="28"/>
          <w:szCs w:val="36"/>
          <w:lang w:val="en-US"/>
        </w:rPr>
        <w:fldChar w:fldCharType="begin"/>
      </w:r>
      <w:r w:rsidR="001E59B9" w:rsidRPr="00FE1EBF">
        <w:rPr>
          <w:sz w:val="28"/>
          <w:szCs w:val="36"/>
          <w:lang w:val="ru-RU"/>
        </w:rPr>
        <w:instrText xml:space="preserve"> </w:instrText>
      </w:r>
      <w:r w:rsidR="001E59B9" w:rsidRPr="001E59B9">
        <w:rPr>
          <w:sz w:val="28"/>
          <w:szCs w:val="36"/>
          <w:lang w:val="en-US"/>
        </w:rPr>
        <w:instrText>REF</w:instrText>
      </w:r>
      <w:r w:rsidR="001E59B9" w:rsidRPr="00FE1EBF">
        <w:rPr>
          <w:sz w:val="28"/>
          <w:szCs w:val="36"/>
          <w:lang w:val="ru-RU"/>
        </w:rPr>
        <w:instrText xml:space="preserve"> Вітлінський \</w:instrText>
      </w:r>
      <w:r w:rsidR="001E59B9" w:rsidRPr="001E59B9">
        <w:rPr>
          <w:sz w:val="28"/>
          <w:szCs w:val="36"/>
          <w:lang w:val="en-US"/>
        </w:rPr>
        <w:instrText>r</w:instrText>
      </w:r>
      <w:r w:rsidR="001E59B9" w:rsidRPr="00FE1EBF">
        <w:rPr>
          <w:sz w:val="28"/>
          <w:szCs w:val="36"/>
          <w:lang w:val="ru-RU"/>
        </w:rPr>
        <w:instrText xml:space="preserve"> \</w:instrText>
      </w:r>
      <w:r w:rsidR="001E59B9" w:rsidRPr="001E59B9">
        <w:rPr>
          <w:sz w:val="28"/>
          <w:szCs w:val="36"/>
          <w:lang w:val="en-US"/>
        </w:rPr>
        <w:instrText>h</w:instrText>
      </w:r>
      <w:r w:rsidR="001E59B9" w:rsidRPr="00FE1EBF">
        <w:rPr>
          <w:sz w:val="28"/>
          <w:szCs w:val="36"/>
          <w:lang w:val="ru-RU"/>
        </w:rPr>
        <w:instrText xml:space="preserve">  \* </w:instrText>
      </w:r>
      <w:r w:rsidR="001E59B9" w:rsidRPr="001E59B9">
        <w:rPr>
          <w:sz w:val="28"/>
          <w:szCs w:val="36"/>
          <w:lang w:val="en-US"/>
        </w:rPr>
        <w:instrText>MERGEFORMAT</w:instrText>
      </w:r>
      <w:r w:rsidR="001E59B9" w:rsidRPr="00FE1EBF">
        <w:rPr>
          <w:sz w:val="28"/>
          <w:szCs w:val="36"/>
          <w:lang w:val="ru-RU"/>
        </w:rPr>
        <w:instrText xml:space="preserve"> </w:instrText>
      </w:r>
      <w:r w:rsidR="001E59B9" w:rsidRPr="001E59B9">
        <w:rPr>
          <w:sz w:val="28"/>
          <w:szCs w:val="36"/>
          <w:lang w:val="en-US"/>
        </w:rPr>
      </w:r>
      <w:r w:rsidR="001E59B9" w:rsidRPr="001E59B9">
        <w:rPr>
          <w:sz w:val="28"/>
          <w:szCs w:val="36"/>
          <w:lang w:val="en-US"/>
        </w:rPr>
        <w:fldChar w:fldCharType="separate"/>
      </w:r>
      <w:r w:rsidR="00BA716F" w:rsidRPr="00BA716F">
        <w:rPr>
          <w:sz w:val="28"/>
          <w:szCs w:val="36"/>
          <w:lang w:val="ru-RU"/>
        </w:rPr>
        <w:t>6</w:t>
      </w:r>
      <w:r w:rsidR="001E59B9" w:rsidRPr="001E59B9">
        <w:rPr>
          <w:sz w:val="28"/>
          <w:szCs w:val="36"/>
          <w:lang w:val="en-US"/>
        </w:rPr>
        <w:fldChar w:fldCharType="end"/>
      </w:r>
      <w:r w:rsidR="001E59B9" w:rsidRPr="00FE1EBF">
        <w:rPr>
          <w:sz w:val="28"/>
          <w:szCs w:val="36"/>
          <w:lang w:val="ru-RU"/>
        </w:rPr>
        <w:t xml:space="preserve">, </w:t>
      </w:r>
      <w:r w:rsidR="001E59B9" w:rsidRPr="001E59B9">
        <w:rPr>
          <w:sz w:val="28"/>
          <w:szCs w:val="36"/>
          <w:lang w:val="en-US"/>
        </w:rPr>
        <w:t>c</w:t>
      </w:r>
      <w:r w:rsidR="001E59B9" w:rsidRPr="00FE1EBF">
        <w:rPr>
          <w:sz w:val="28"/>
          <w:szCs w:val="36"/>
          <w:lang w:val="ru-RU"/>
        </w:rPr>
        <w:t>. 157]</w:t>
      </w:r>
      <w:r w:rsidR="00FE1EBF" w:rsidRPr="00FE1EBF">
        <w:rPr>
          <w:sz w:val="28"/>
          <w:szCs w:val="36"/>
          <w:lang w:val="ru-RU"/>
        </w:rPr>
        <w:t>.</w:t>
      </w:r>
    </w:p>
    <w:p w14:paraId="14A5A667" w14:textId="33AF5BA0" w:rsidR="00F80E56" w:rsidRPr="008D40E2" w:rsidRDefault="00E126E3" w:rsidP="003A227D">
      <w:pPr>
        <w:pStyle w:val="a3"/>
        <w:tabs>
          <w:tab w:val="left" w:pos="1134"/>
        </w:tabs>
        <w:spacing w:line="360" w:lineRule="auto"/>
        <w:ind w:left="113" w:right="113" w:firstLine="709"/>
        <w:jc w:val="both"/>
        <w:rPr>
          <w:szCs w:val="28"/>
          <w:lang w:val="uk-UA"/>
        </w:rPr>
      </w:pPr>
      <w:r w:rsidRPr="008D40E2">
        <w:rPr>
          <w:szCs w:val="28"/>
        </w:rPr>
        <w:t xml:space="preserve">Ефективна множина ПЦП </w:t>
      </w:r>
      <w:r w:rsidR="00C874E4">
        <w:rPr>
          <w:szCs w:val="28"/>
          <w:lang w:val="uk-UA"/>
        </w:rPr>
        <w:t>–</w:t>
      </w:r>
      <w:r w:rsidRPr="008D40E2">
        <w:rPr>
          <w:szCs w:val="28"/>
        </w:rPr>
        <w:t xml:space="preserve"> дуже важлив</w:t>
      </w:r>
      <w:r w:rsidR="00930BDD">
        <w:rPr>
          <w:szCs w:val="28"/>
          <w:lang w:val="uk-UA"/>
        </w:rPr>
        <w:t>е</w:t>
      </w:r>
      <w:r w:rsidRPr="008D40E2">
        <w:rPr>
          <w:szCs w:val="28"/>
        </w:rPr>
        <w:t xml:space="preserve"> поняття теорії портфельного управління, оскільки вона дозволяє визначити оптимальний портфель для інвестора з урахуванням його рівня ризику та очікуваної доходності.</w:t>
      </w:r>
    </w:p>
    <w:p w14:paraId="782C914B" w14:textId="041ED5B1" w:rsidR="009C78F9" w:rsidRDefault="00E126E3" w:rsidP="003A227D">
      <w:pPr>
        <w:pStyle w:val="a3"/>
        <w:tabs>
          <w:tab w:val="left" w:pos="1134"/>
        </w:tabs>
        <w:spacing w:line="360" w:lineRule="auto"/>
        <w:ind w:left="113" w:right="113" w:firstLine="709"/>
        <w:jc w:val="both"/>
        <w:rPr>
          <w:szCs w:val="28"/>
          <w:lang w:val="uk-UA"/>
        </w:rPr>
      </w:pPr>
      <w:r w:rsidRPr="008D40E2">
        <w:rPr>
          <w:szCs w:val="28"/>
          <w:lang w:val="uk-UA"/>
        </w:rPr>
        <w:t>Формування оптимального</w:t>
      </w:r>
      <w:r w:rsidRPr="008D40E2">
        <w:rPr>
          <w:szCs w:val="28"/>
        </w:rPr>
        <w:t xml:space="preserve"> </w:t>
      </w:r>
      <w:r w:rsidRPr="008D40E2">
        <w:rPr>
          <w:szCs w:val="28"/>
          <w:lang w:val="uk-UA"/>
        </w:rPr>
        <w:t>ПЦП</w:t>
      </w:r>
      <w:r w:rsidRPr="008D40E2">
        <w:rPr>
          <w:szCs w:val="28"/>
        </w:rPr>
        <w:t xml:space="preserve"> – це важливий процес, який повинен бути здійснений з урахуванням різних факторів, таких як ризик, дох</w:t>
      </w:r>
      <w:r w:rsidR="00930BDD">
        <w:rPr>
          <w:szCs w:val="28"/>
          <w:lang w:val="uk-UA"/>
        </w:rPr>
        <w:t>о</w:t>
      </w:r>
      <w:r w:rsidRPr="008D40E2">
        <w:rPr>
          <w:szCs w:val="28"/>
        </w:rPr>
        <w:t xml:space="preserve">дність та </w:t>
      </w:r>
      <w:r w:rsidRPr="008D40E2">
        <w:rPr>
          <w:szCs w:val="28"/>
          <w:lang w:val="uk-UA"/>
        </w:rPr>
        <w:t>ступінь диверсифікації</w:t>
      </w:r>
      <w:r w:rsidRPr="008D40E2">
        <w:rPr>
          <w:szCs w:val="28"/>
        </w:rPr>
        <w:t xml:space="preserve">. Вибір підходящого виду портфеля, </w:t>
      </w:r>
      <w:r w:rsidRPr="008D40E2">
        <w:rPr>
          <w:szCs w:val="28"/>
          <w:lang w:val="uk-UA"/>
        </w:rPr>
        <w:t>таких</w:t>
      </w:r>
      <w:r w:rsidRPr="008D40E2">
        <w:rPr>
          <w:szCs w:val="28"/>
        </w:rPr>
        <w:t xml:space="preserve"> як однорідний портфель, портфель з двох видів цінних паперів </w:t>
      </w:r>
      <w:r w:rsidR="00930BDD">
        <w:rPr>
          <w:szCs w:val="28"/>
          <w:lang w:val="uk-UA"/>
        </w:rPr>
        <w:t>і</w:t>
      </w:r>
      <w:r w:rsidRPr="008D40E2">
        <w:rPr>
          <w:szCs w:val="28"/>
        </w:rPr>
        <w:t xml:space="preserve"> портфель з багатьох видів цінних паперів, залежить від індивідуальних потреб та цілей інвестора.</w:t>
      </w:r>
      <w:r w:rsidRPr="008D40E2">
        <w:rPr>
          <w:szCs w:val="28"/>
          <w:lang w:val="uk-UA"/>
        </w:rPr>
        <w:t xml:space="preserve"> </w:t>
      </w:r>
    </w:p>
    <w:p w14:paraId="33C37208" w14:textId="59D31125" w:rsidR="000F2DD7" w:rsidRPr="000F2DD7" w:rsidRDefault="00D14E1B" w:rsidP="000F2DD7">
      <w:pPr>
        <w:pStyle w:val="a3"/>
        <w:tabs>
          <w:tab w:val="left" w:pos="1134"/>
        </w:tabs>
        <w:spacing w:line="360" w:lineRule="auto"/>
        <w:ind w:left="113" w:right="113" w:firstLine="709"/>
        <w:jc w:val="both"/>
        <w:rPr>
          <w:szCs w:val="28"/>
          <w:lang w:val="uk-UA"/>
        </w:rPr>
      </w:pPr>
      <w:r w:rsidRPr="008D40E2">
        <w:rPr>
          <w:szCs w:val="28"/>
          <w:lang w:val="uk-UA"/>
        </w:rPr>
        <w:t>Але</w:t>
      </w:r>
      <w:r w:rsidR="00E126E3" w:rsidRPr="008D40E2">
        <w:rPr>
          <w:szCs w:val="28"/>
          <w:lang w:val="uk-UA"/>
        </w:rPr>
        <w:t xml:space="preserve"> окрім вибору структури ПЦП, важливим етапом </w:t>
      </w:r>
      <w:r w:rsidR="00F71D7E" w:rsidRPr="008D40E2">
        <w:rPr>
          <w:szCs w:val="28"/>
          <w:lang w:val="uk-UA"/>
        </w:rPr>
        <w:t xml:space="preserve">портфельного інвестування є прийняття рішення щодо конкретної задачі формування ПЦП. </w:t>
      </w:r>
      <w:r w:rsidR="00816D58" w:rsidRPr="000F2DD7">
        <w:rPr>
          <w:szCs w:val="28"/>
          <w:lang w:val="uk-UA"/>
        </w:rPr>
        <w:t>Залежно від цілей, які ставить перед собою інвестор можна виділити т</w:t>
      </w:r>
      <w:r w:rsidR="00930BDD" w:rsidRPr="000F2DD7">
        <w:rPr>
          <w:szCs w:val="28"/>
          <w:lang w:val="uk-UA"/>
        </w:rPr>
        <w:t>акі</w:t>
      </w:r>
      <w:r w:rsidR="00816D58" w:rsidRPr="000F2DD7">
        <w:rPr>
          <w:szCs w:val="28"/>
          <w:lang w:val="uk-UA"/>
        </w:rPr>
        <w:t xml:space="preserve"> задачі формування ПЦП (табл. 2.1.). </w:t>
      </w:r>
    </w:p>
    <w:p w14:paraId="2B8F8FE9" w14:textId="77777777" w:rsidR="0086459E" w:rsidRDefault="0086459E" w:rsidP="003A227D">
      <w:pPr>
        <w:pStyle w:val="a3"/>
        <w:tabs>
          <w:tab w:val="left" w:pos="1134"/>
        </w:tabs>
        <w:spacing w:line="360" w:lineRule="auto"/>
        <w:ind w:left="113" w:right="113" w:firstLine="709"/>
        <w:jc w:val="right"/>
        <w:rPr>
          <w:szCs w:val="28"/>
          <w:lang w:val="uk-UA"/>
        </w:rPr>
      </w:pPr>
    </w:p>
    <w:p w14:paraId="6FF38EB9" w14:textId="77777777" w:rsidR="0086459E" w:rsidRDefault="0086459E" w:rsidP="003A227D">
      <w:pPr>
        <w:pStyle w:val="a3"/>
        <w:tabs>
          <w:tab w:val="left" w:pos="1134"/>
        </w:tabs>
        <w:spacing w:line="360" w:lineRule="auto"/>
        <w:ind w:left="113" w:right="113" w:firstLine="709"/>
        <w:jc w:val="right"/>
        <w:rPr>
          <w:szCs w:val="28"/>
          <w:lang w:val="uk-UA"/>
        </w:rPr>
      </w:pPr>
    </w:p>
    <w:p w14:paraId="28D0AA89" w14:textId="77777777" w:rsidR="0086459E" w:rsidRDefault="0086459E" w:rsidP="003A227D">
      <w:pPr>
        <w:pStyle w:val="a3"/>
        <w:tabs>
          <w:tab w:val="left" w:pos="1134"/>
        </w:tabs>
        <w:spacing w:line="360" w:lineRule="auto"/>
        <w:ind w:left="113" w:right="113" w:firstLine="709"/>
        <w:jc w:val="right"/>
        <w:rPr>
          <w:szCs w:val="28"/>
          <w:lang w:val="uk-UA"/>
        </w:rPr>
      </w:pPr>
    </w:p>
    <w:p w14:paraId="58A3391F" w14:textId="77777777" w:rsidR="0086459E" w:rsidRDefault="0086459E" w:rsidP="003A227D">
      <w:pPr>
        <w:pStyle w:val="a3"/>
        <w:tabs>
          <w:tab w:val="left" w:pos="1134"/>
        </w:tabs>
        <w:spacing w:line="360" w:lineRule="auto"/>
        <w:ind w:left="113" w:right="113" w:firstLine="709"/>
        <w:jc w:val="right"/>
        <w:rPr>
          <w:szCs w:val="28"/>
          <w:lang w:val="uk-UA"/>
        </w:rPr>
      </w:pPr>
    </w:p>
    <w:p w14:paraId="2EE1E043" w14:textId="682B1A77" w:rsidR="00816D58" w:rsidRPr="008D40E2" w:rsidRDefault="00816D58" w:rsidP="003A227D">
      <w:pPr>
        <w:pStyle w:val="a3"/>
        <w:tabs>
          <w:tab w:val="left" w:pos="1134"/>
        </w:tabs>
        <w:spacing w:line="360" w:lineRule="auto"/>
        <w:ind w:left="113" w:right="113" w:firstLine="709"/>
        <w:jc w:val="right"/>
        <w:rPr>
          <w:szCs w:val="28"/>
          <w:lang w:val="uk-UA"/>
        </w:rPr>
      </w:pPr>
      <w:r w:rsidRPr="008D40E2">
        <w:rPr>
          <w:szCs w:val="28"/>
          <w:lang w:val="uk-UA"/>
        </w:rPr>
        <w:t>Таблиця 2.1.</w:t>
      </w:r>
    </w:p>
    <w:p w14:paraId="2A65277C" w14:textId="77777777" w:rsidR="00816D58" w:rsidRPr="008D40E2" w:rsidRDefault="00816D58" w:rsidP="003A227D">
      <w:pPr>
        <w:pStyle w:val="a3"/>
        <w:tabs>
          <w:tab w:val="left" w:pos="1134"/>
        </w:tabs>
        <w:spacing w:line="360" w:lineRule="auto"/>
        <w:ind w:left="113" w:right="113" w:firstLine="709"/>
        <w:jc w:val="center"/>
        <w:rPr>
          <w:szCs w:val="28"/>
          <w:lang w:val="uk-UA"/>
        </w:rPr>
      </w:pPr>
      <w:r w:rsidRPr="008D40E2">
        <w:rPr>
          <w:szCs w:val="28"/>
          <w:lang w:val="uk-UA"/>
        </w:rPr>
        <w:t>Задачі формування портфеля цінних паперів залежно від цілей інвестора</w:t>
      </w:r>
    </w:p>
    <w:tbl>
      <w:tblPr>
        <w:tblStyle w:val="ab"/>
        <w:tblW w:w="0" w:type="auto"/>
        <w:tblInd w:w="142" w:type="dxa"/>
        <w:tblLook w:val="04A0" w:firstRow="1" w:lastRow="0" w:firstColumn="1" w:lastColumn="0" w:noHBand="0" w:noVBand="1"/>
      </w:tblPr>
      <w:tblGrid>
        <w:gridCol w:w="2121"/>
        <w:gridCol w:w="6753"/>
      </w:tblGrid>
      <w:tr w:rsidR="00816D58" w:rsidRPr="008D40E2" w14:paraId="322982D7" w14:textId="77777777" w:rsidTr="0086459E">
        <w:tc>
          <w:tcPr>
            <w:tcW w:w="2121" w:type="dxa"/>
          </w:tcPr>
          <w:p w14:paraId="05A87BEB" w14:textId="77777777" w:rsidR="00816D58" w:rsidRPr="008D40E2" w:rsidRDefault="00816D58" w:rsidP="001B7B4D">
            <w:pPr>
              <w:pStyle w:val="a3"/>
              <w:tabs>
                <w:tab w:val="left" w:pos="1134"/>
              </w:tabs>
              <w:spacing w:line="360" w:lineRule="auto"/>
              <w:ind w:left="-116" w:right="-111" w:firstLine="142"/>
              <w:jc w:val="center"/>
              <w:rPr>
                <w:szCs w:val="28"/>
                <w:lang w:val="uk-UA"/>
              </w:rPr>
            </w:pPr>
            <w:r w:rsidRPr="008D40E2">
              <w:rPr>
                <w:szCs w:val="28"/>
                <w:lang w:val="uk-UA"/>
              </w:rPr>
              <w:t>Задача</w:t>
            </w:r>
          </w:p>
        </w:tc>
        <w:tc>
          <w:tcPr>
            <w:tcW w:w="6753" w:type="dxa"/>
          </w:tcPr>
          <w:p w14:paraId="2BA69EDE" w14:textId="77777777" w:rsidR="00816D58" w:rsidRPr="008D40E2" w:rsidRDefault="00816D58" w:rsidP="001B7B4D">
            <w:pPr>
              <w:pStyle w:val="a3"/>
              <w:tabs>
                <w:tab w:val="left" w:pos="1134"/>
              </w:tabs>
              <w:spacing w:line="360" w:lineRule="auto"/>
              <w:ind w:left="0" w:right="-17"/>
              <w:jc w:val="center"/>
              <w:rPr>
                <w:szCs w:val="28"/>
                <w:lang w:val="uk-UA"/>
              </w:rPr>
            </w:pPr>
            <w:r w:rsidRPr="008D40E2">
              <w:rPr>
                <w:szCs w:val="28"/>
                <w:lang w:val="uk-UA"/>
              </w:rPr>
              <w:t>Опис</w:t>
            </w:r>
          </w:p>
        </w:tc>
      </w:tr>
      <w:tr w:rsidR="00816D58" w:rsidRPr="008D40E2" w14:paraId="06F695A9" w14:textId="77777777" w:rsidTr="00C874E4">
        <w:trPr>
          <w:trHeight w:val="1449"/>
        </w:trPr>
        <w:tc>
          <w:tcPr>
            <w:tcW w:w="2121" w:type="dxa"/>
            <w:vAlign w:val="center"/>
          </w:tcPr>
          <w:p w14:paraId="7D8D43EC" w14:textId="77777777" w:rsidR="00816D58" w:rsidRPr="008D40E2" w:rsidRDefault="00382109" w:rsidP="0086459E">
            <w:pPr>
              <w:pStyle w:val="a3"/>
              <w:tabs>
                <w:tab w:val="left" w:pos="1134"/>
              </w:tabs>
              <w:spacing w:line="360" w:lineRule="auto"/>
              <w:ind w:left="26" w:right="-111"/>
              <w:jc w:val="both"/>
              <w:rPr>
                <w:szCs w:val="28"/>
                <w:lang w:val="uk-UA"/>
              </w:rPr>
            </w:pPr>
            <w:r w:rsidRPr="008D40E2">
              <w:rPr>
                <w:szCs w:val="28"/>
                <w:lang w:val="uk-UA"/>
              </w:rPr>
              <w:t>З</w:t>
            </w:r>
            <w:r w:rsidR="00816D58" w:rsidRPr="008D40E2">
              <w:rPr>
                <w:szCs w:val="28"/>
                <w:lang w:val="uk-UA"/>
              </w:rPr>
              <w:t>береження капіталу</w:t>
            </w:r>
          </w:p>
        </w:tc>
        <w:tc>
          <w:tcPr>
            <w:tcW w:w="6753" w:type="dxa"/>
            <w:vAlign w:val="center"/>
          </w:tcPr>
          <w:p w14:paraId="2F73C26D" w14:textId="625DE891" w:rsidR="00816D58" w:rsidRPr="008D40E2" w:rsidRDefault="00382109" w:rsidP="0086459E">
            <w:pPr>
              <w:pStyle w:val="a3"/>
              <w:tabs>
                <w:tab w:val="left" w:pos="1134"/>
              </w:tabs>
              <w:spacing w:line="360" w:lineRule="auto"/>
              <w:ind w:left="0" w:right="-17"/>
              <w:jc w:val="both"/>
              <w:rPr>
                <w:szCs w:val="28"/>
                <w:lang w:val="uk-UA"/>
              </w:rPr>
            </w:pPr>
            <w:r w:rsidRPr="008D40E2">
              <w:rPr>
                <w:szCs w:val="28"/>
                <w:lang w:val="uk-UA"/>
              </w:rPr>
              <w:t>П</w:t>
            </w:r>
            <w:r w:rsidRPr="008D40E2">
              <w:rPr>
                <w:szCs w:val="28"/>
              </w:rPr>
              <w:t xml:space="preserve">олягає у виборі такої структури ПЦП, щоб оцінка ризику портфеля була мінімальною. Іншими словами, інвестор прагне зберегти свій капітал, </w:t>
            </w:r>
            <w:r w:rsidR="007469FA">
              <w:rPr>
                <w:szCs w:val="28"/>
              </w:rPr>
              <w:t>мінімізувавши можливість втрати</w:t>
            </w:r>
          </w:p>
        </w:tc>
      </w:tr>
      <w:tr w:rsidR="0086459E" w:rsidRPr="008D40E2" w14:paraId="0D20AFA4" w14:textId="77777777" w:rsidTr="0086459E">
        <w:trPr>
          <w:trHeight w:val="1297"/>
        </w:trPr>
        <w:tc>
          <w:tcPr>
            <w:tcW w:w="2121" w:type="dxa"/>
            <w:vAlign w:val="center"/>
          </w:tcPr>
          <w:p w14:paraId="3FB9820A" w14:textId="1E9B63A7" w:rsidR="0086459E" w:rsidRPr="008D40E2" w:rsidRDefault="0086459E" w:rsidP="0086459E">
            <w:pPr>
              <w:pStyle w:val="a3"/>
              <w:tabs>
                <w:tab w:val="left" w:pos="1134"/>
              </w:tabs>
              <w:spacing w:line="360" w:lineRule="auto"/>
              <w:ind w:left="26" w:right="-111"/>
              <w:jc w:val="both"/>
              <w:rPr>
                <w:szCs w:val="28"/>
                <w:lang w:val="uk-UA"/>
              </w:rPr>
            </w:pPr>
            <w:r w:rsidRPr="008D40E2">
              <w:rPr>
                <w:szCs w:val="28"/>
                <w:lang w:val="uk-UA"/>
              </w:rPr>
              <w:t>Одержання бажаного (фіксованого) прибутку</w:t>
            </w:r>
          </w:p>
        </w:tc>
        <w:tc>
          <w:tcPr>
            <w:tcW w:w="6753" w:type="dxa"/>
            <w:vAlign w:val="center"/>
          </w:tcPr>
          <w:p w14:paraId="4ABE99D7" w14:textId="59642362" w:rsidR="0086459E" w:rsidRPr="008D40E2" w:rsidRDefault="0086459E" w:rsidP="0086459E">
            <w:pPr>
              <w:pStyle w:val="a3"/>
              <w:tabs>
                <w:tab w:val="left" w:pos="1134"/>
              </w:tabs>
              <w:spacing w:line="360" w:lineRule="auto"/>
              <w:ind w:left="0" w:right="-17"/>
              <w:jc w:val="both"/>
              <w:rPr>
                <w:szCs w:val="28"/>
                <w:lang w:val="uk-UA"/>
              </w:rPr>
            </w:pPr>
            <w:r w:rsidRPr="008D40E2">
              <w:rPr>
                <w:szCs w:val="28"/>
                <w:lang w:val="uk-UA"/>
              </w:rPr>
              <w:t>П</w:t>
            </w:r>
            <w:r w:rsidRPr="008D40E2">
              <w:rPr>
                <w:szCs w:val="28"/>
              </w:rPr>
              <w:t xml:space="preserve">олягає в тому, щоб вибрати таку структуру ПЦП, при якій очікуваний дохід буде не меншим за задане значення, а ризик портфеля </w:t>
            </w:r>
            <w:r>
              <w:rPr>
                <w:szCs w:val="28"/>
                <w:lang w:val="uk-UA"/>
              </w:rPr>
              <w:t>до того ж</w:t>
            </w:r>
            <w:r w:rsidRPr="008D40E2">
              <w:rPr>
                <w:szCs w:val="28"/>
                <w:lang w:val="uk-UA"/>
              </w:rPr>
              <w:t xml:space="preserve"> </w:t>
            </w:r>
            <w:r>
              <w:rPr>
                <w:szCs w:val="28"/>
              </w:rPr>
              <w:t>буде мінімальним</w:t>
            </w:r>
          </w:p>
        </w:tc>
      </w:tr>
      <w:tr w:rsidR="0086459E" w:rsidRPr="008D40E2" w14:paraId="38029A92" w14:textId="77777777" w:rsidTr="0086459E">
        <w:trPr>
          <w:trHeight w:val="748"/>
        </w:trPr>
        <w:tc>
          <w:tcPr>
            <w:tcW w:w="2121" w:type="dxa"/>
            <w:vAlign w:val="center"/>
          </w:tcPr>
          <w:p w14:paraId="0A47E5DA" w14:textId="0ED7770F" w:rsidR="0086459E" w:rsidRPr="008D40E2" w:rsidRDefault="0086459E" w:rsidP="0086459E">
            <w:pPr>
              <w:pStyle w:val="a3"/>
              <w:tabs>
                <w:tab w:val="left" w:pos="1134"/>
              </w:tabs>
              <w:spacing w:line="360" w:lineRule="auto"/>
              <w:ind w:left="26" w:right="-111"/>
              <w:jc w:val="both"/>
              <w:rPr>
                <w:szCs w:val="28"/>
                <w:lang w:val="uk-UA"/>
              </w:rPr>
            </w:pPr>
            <w:r w:rsidRPr="008D40E2">
              <w:rPr>
                <w:szCs w:val="28"/>
                <w:lang w:val="uk-UA"/>
              </w:rPr>
              <w:t>Забезпечення приросту капіталу</w:t>
            </w:r>
          </w:p>
        </w:tc>
        <w:tc>
          <w:tcPr>
            <w:tcW w:w="6753" w:type="dxa"/>
            <w:vAlign w:val="center"/>
          </w:tcPr>
          <w:p w14:paraId="03498F14" w14:textId="36D17E13" w:rsidR="0086459E" w:rsidRPr="008D40E2" w:rsidRDefault="0086459E" w:rsidP="0086459E">
            <w:pPr>
              <w:pStyle w:val="a3"/>
              <w:tabs>
                <w:tab w:val="left" w:pos="1134"/>
              </w:tabs>
              <w:spacing w:line="360" w:lineRule="auto"/>
              <w:ind w:left="0" w:right="-17"/>
              <w:jc w:val="both"/>
              <w:rPr>
                <w:szCs w:val="28"/>
                <w:lang w:val="uk-UA"/>
              </w:rPr>
            </w:pPr>
            <w:r w:rsidRPr="008D40E2">
              <w:rPr>
                <w:szCs w:val="28"/>
                <w:lang w:val="uk-UA"/>
              </w:rPr>
              <w:t>П</w:t>
            </w:r>
            <w:r w:rsidRPr="008D40E2">
              <w:rPr>
                <w:szCs w:val="28"/>
              </w:rPr>
              <w:t xml:space="preserve">олягає у виборі такої структури </w:t>
            </w:r>
            <w:r w:rsidRPr="008D40E2">
              <w:rPr>
                <w:szCs w:val="28"/>
                <w:lang w:val="uk-UA"/>
              </w:rPr>
              <w:t>ПЦП</w:t>
            </w:r>
            <w:r w:rsidRPr="008D40E2">
              <w:rPr>
                <w:szCs w:val="28"/>
              </w:rPr>
              <w:t xml:space="preserve">, щоб його </w:t>
            </w:r>
            <w:r w:rsidRPr="008D40E2">
              <w:rPr>
                <w:szCs w:val="28"/>
                <w:lang w:val="uk-UA"/>
              </w:rPr>
              <w:t>його ризик не перевищував заданого рівня, а очікувана дохідність була максимальн</w:t>
            </w:r>
            <w:r>
              <w:rPr>
                <w:szCs w:val="28"/>
                <w:lang w:val="uk-UA"/>
              </w:rPr>
              <w:t>ою</w:t>
            </w:r>
          </w:p>
        </w:tc>
      </w:tr>
    </w:tbl>
    <w:p w14:paraId="107FC4C8" w14:textId="0E60CACE" w:rsidR="001B7B4D" w:rsidRDefault="00382109" w:rsidP="0086459E">
      <w:pPr>
        <w:tabs>
          <w:tab w:val="left" w:pos="1134"/>
        </w:tabs>
        <w:spacing w:line="360" w:lineRule="auto"/>
        <w:ind w:right="113" w:firstLine="851"/>
        <w:rPr>
          <w:i/>
          <w:iCs/>
          <w:sz w:val="28"/>
          <w:szCs w:val="32"/>
          <w:lang w:val="ru-RU"/>
        </w:rPr>
      </w:pPr>
      <w:r w:rsidRPr="001B7B4D">
        <w:rPr>
          <w:i/>
          <w:iCs/>
          <w:sz w:val="28"/>
          <w:szCs w:val="28"/>
          <w:lang w:val="uk-UA"/>
        </w:rPr>
        <w:t>Джерело</w:t>
      </w:r>
      <w:r w:rsidR="001B7B4D">
        <w:rPr>
          <w:i/>
          <w:iCs/>
          <w:sz w:val="28"/>
          <w:szCs w:val="28"/>
          <w:lang w:val="uk-UA"/>
        </w:rPr>
        <w:t>: адаптовано</w:t>
      </w:r>
      <w:r w:rsidRPr="001E59B9">
        <w:rPr>
          <w:i/>
          <w:iCs/>
          <w:sz w:val="32"/>
          <w:szCs w:val="32"/>
          <w:lang w:val="uk-UA"/>
        </w:rPr>
        <w:t xml:space="preserve"> </w:t>
      </w:r>
      <w:r w:rsidR="001E59B9" w:rsidRPr="00C04D4D">
        <w:rPr>
          <w:i/>
          <w:iCs/>
          <w:sz w:val="28"/>
          <w:szCs w:val="32"/>
          <w:lang w:val="ru-RU"/>
        </w:rPr>
        <w:t>[</w:t>
      </w:r>
      <w:r w:rsidR="001E59B9" w:rsidRPr="00C04D4D">
        <w:rPr>
          <w:i/>
          <w:iCs/>
          <w:sz w:val="28"/>
          <w:szCs w:val="32"/>
          <w:lang w:val="en-US"/>
        </w:rPr>
        <w:fldChar w:fldCharType="begin"/>
      </w:r>
      <w:r w:rsidR="001E59B9" w:rsidRPr="00C04D4D">
        <w:rPr>
          <w:i/>
          <w:iCs/>
          <w:sz w:val="28"/>
          <w:szCs w:val="32"/>
          <w:lang w:val="ru-RU"/>
        </w:rPr>
        <w:instrText xml:space="preserve"> </w:instrText>
      </w:r>
      <w:r w:rsidR="001E59B9" w:rsidRPr="00C04D4D">
        <w:rPr>
          <w:i/>
          <w:iCs/>
          <w:sz w:val="28"/>
          <w:szCs w:val="32"/>
          <w:lang w:val="en-US"/>
        </w:rPr>
        <w:instrText>REF</w:instrText>
      </w:r>
      <w:r w:rsidR="001E59B9" w:rsidRPr="00C04D4D">
        <w:rPr>
          <w:i/>
          <w:iCs/>
          <w:sz w:val="28"/>
          <w:szCs w:val="32"/>
          <w:lang w:val="ru-RU"/>
        </w:rPr>
        <w:instrText xml:space="preserve"> Вітлінський \</w:instrText>
      </w:r>
      <w:r w:rsidR="001E59B9" w:rsidRPr="00C04D4D">
        <w:rPr>
          <w:i/>
          <w:iCs/>
          <w:sz w:val="28"/>
          <w:szCs w:val="32"/>
          <w:lang w:val="en-US"/>
        </w:rPr>
        <w:instrText>r</w:instrText>
      </w:r>
      <w:r w:rsidR="001E59B9" w:rsidRPr="00C04D4D">
        <w:rPr>
          <w:i/>
          <w:iCs/>
          <w:sz w:val="28"/>
          <w:szCs w:val="32"/>
          <w:lang w:val="ru-RU"/>
        </w:rPr>
        <w:instrText xml:space="preserve"> \</w:instrText>
      </w:r>
      <w:r w:rsidR="001E59B9" w:rsidRPr="00C04D4D">
        <w:rPr>
          <w:i/>
          <w:iCs/>
          <w:sz w:val="28"/>
          <w:szCs w:val="32"/>
          <w:lang w:val="en-US"/>
        </w:rPr>
        <w:instrText>h</w:instrText>
      </w:r>
      <w:r w:rsidR="001E59B9" w:rsidRPr="00C04D4D">
        <w:rPr>
          <w:i/>
          <w:iCs/>
          <w:sz w:val="28"/>
          <w:szCs w:val="32"/>
          <w:lang w:val="ru-RU"/>
        </w:rPr>
        <w:instrText xml:space="preserve">  \* </w:instrText>
      </w:r>
      <w:r w:rsidR="001E59B9" w:rsidRPr="00C04D4D">
        <w:rPr>
          <w:i/>
          <w:iCs/>
          <w:sz w:val="28"/>
          <w:szCs w:val="32"/>
          <w:lang w:val="en-US"/>
        </w:rPr>
        <w:instrText>MERGEFORMAT</w:instrText>
      </w:r>
      <w:r w:rsidR="001E59B9" w:rsidRPr="00C04D4D">
        <w:rPr>
          <w:i/>
          <w:iCs/>
          <w:sz w:val="28"/>
          <w:szCs w:val="32"/>
          <w:lang w:val="ru-RU"/>
        </w:rPr>
        <w:instrText xml:space="preserve"> </w:instrText>
      </w:r>
      <w:r w:rsidR="001E59B9" w:rsidRPr="00C04D4D">
        <w:rPr>
          <w:i/>
          <w:iCs/>
          <w:sz w:val="28"/>
          <w:szCs w:val="32"/>
          <w:lang w:val="en-US"/>
        </w:rPr>
      </w:r>
      <w:r w:rsidR="001E59B9" w:rsidRPr="00C04D4D">
        <w:rPr>
          <w:i/>
          <w:iCs/>
          <w:sz w:val="28"/>
          <w:szCs w:val="32"/>
          <w:lang w:val="en-US"/>
        </w:rPr>
        <w:fldChar w:fldCharType="separate"/>
      </w:r>
      <w:r w:rsidR="00BA716F" w:rsidRPr="00BA716F">
        <w:rPr>
          <w:i/>
          <w:iCs/>
          <w:sz w:val="28"/>
          <w:szCs w:val="32"/>
          <w:lang w:val="ru-RU"/>
        </w:rPr>
        <w:t>6</w:t>
      </w:r>
      <w:r w:rsidR="001E59B9" w:rsidRPr="00C04D4D">
        <w:rPr>
          <w:i/>
          <w:iCs/>
          <w:sz w:val="28"/>
          <w:szCs w:val="32"/>
          <w:lang w:val="en-US"/>
        </w:rPr>
        <w:fldChar w:fldCharType="end"/>
      </w:r>
      <w:r w:rsidR="001E59B9" w:rsidRPr="00C04D4D">
        <w:rPr>
          <w:i/>
          <w:iCs/>
          <w:sz w:val="28"/>
          <w:szCs w:val="32"/>
          <w:lang w:val="ru-RU"/>
        </w:rPr>
        <w:t>]</w:t>
      </w:r>
      <w:r w:rsidR="00C04D4D" w:rsidRPr="00C04D4D">
        <w:rPr>
          <w:i/>
          <w:iCs/>
          <w:sz w:val="28"/>
          <w:szCs w:val="32"/>
          <w:lang w:val="ru-RU"/>
        </w:rPr>
        <w:t xml:space="preserve">. </w:t>
      </w:r>
    </w:p>
    <w:p w14:paraId="3742EAFF" w14:textId="77777777" w:rsidR="0086459E" w:rsidRPr="00172F3F" w:rsidRDefault="0086459E" w:rsidP="0086459E">
      <w:pPr>
        <w:tabs>
          <w:tab w:val="left" w:pos="1134"/>
        </w:tabs>
        <w:spacing w:line="360" w:lineRule="auto"/>
        <w:ind w:right="113" w:firstLine="851"/>
        <w:rPr>
          <w:i/>
          <w:iCs/>
          <w:sz w:val="28"/>
          <w:szCs w:val="28"/>
          <w:lang w:val="uk-UA"/>
        </w:rPr>
      </w:pPr>
    </w:p>
    <w:p w14:paraId="10ACF39E" w14:textId="77777777" w:rsidR="00382109" w:rsidRPr="008D40E2" w:rsidRDefault="00C63518" w:rsidP="00172F3F">
      <w:pPr>
        <w:pStyle w:val="a3"/>
        <w:tabs>
          <w:tab w:val="left" w:pos="1134"/>
        </w:tabs>
        <w:spacing w:line="360" w:lineRule="auto"/>
        <w:ind w:left="113" w:right="113" w:firstLine="709"/>
        <w:jc w:val="both"/>
        <w:rPr>
          <w:szCs w:val="28"/>
          <w:lang w:val="uk-UA"/>
        </w:rPr>
      </w:pPr>
      <w:r w:rsidRPr="008D40E2">
        <w:rPr>
          <w:szCs w:val="28"/>
          <w:lang w:val="uk-UA"/>
        </w:rPr>
        <w:t xml:space="preserve">В останньому розділі даної роботи буде представлене практичне застосування розглянутих задач при формуванні оптимального портфеля цінних паперів на підприємстві. </w:t>
      </w:r>
      <w:r w:rsidR="007C1B16" w:rsidRPr="008D40E2">
        <w:rPr>
          <w:szCs w:val="28"/>
          <w:lang w:val="uk-UA"/>
        </w:rPr>
        <w:t xml:space="preserve">Однак важливо також враховувати той факт, що завдяки появі та розвитку нових технологій, управління портфелем значно спрощується, а старі трудомісткі підходи до цього процесу вже далеко в минулому. Тому в наступному пункті даної роботи будуть висвітлені особливості використання програмного забезпечення для управління портфелем. </w:t>
      </w:r>
    </w:p>
    <w:p w14:paraId="560AA866" w14:textId="77777777" w:rsidR="00C63518" w:rsidRDefault="00C63518" w:rsidP="006F6679">
      <w:pPr>
        <w:pStyle w:val="a3"/>
        <w:tabs>
          <w:tab w:val="left" w:pos="1134"/>
        </w:tabs>
        <w:spacing w:line="360" w:lineRule="auto"/>
        <w:ind w:left="113" w:right="113" w:firstLine="709"/>
        <w:rPr>
          <w:szCs w:val="28"/>
          <w:lang w:val="uk-UA"/>
        </w:rPr>
      </w:pPr>
    </w:p>
    <w:p w14:paraId="72924F65" w14:textId="77777777" w:rsidR="0086459E" w:rsidRPr="008D40E2" w:rsidRDefault="0086459E" w:rsidP="006F6679">
      <w:pPr>
        <w:pStyle w:val="a3"/>
        <w:tabs>
          <w:tab w:val="left" w:pos="1134"/>
        </w:tabs>
        <w:spacing w:line="360" w:lineRule="auto"/>
        <w:ind w:left="113" w:right="113" w:firstLine="709"/>
        <w:rPr>
          <w:szCs w:val="28"/>
          <w:lang w:val="uk-UA"/>
        </w:rPr>
      </w:pPr>
    </w:p>
    <w:p w14:paraId="71EB2D24" w14:textId="77777777" w:rsidR="00774773" w:rsidRPr="008D40E2" w:rsidRDefault="00774773" w:rsidP="006F6679">
      <w:pPr>
        <w:pStyle w:val="2"/>
        <w:spacing w:line="360" w:lineRule="auto"/>
        <w:ind w:firstLine="851"/>
        <w:jc w:val="both"/>
        <w:rPr>
          <w:szCs w:val="28"/>
          <w:lang w:val="uk-UA"/>
        </w:rPr>
      </w:pPr>
      <w:bookmarkStart w:id="9" w:name="_Toc136038845"/>
      <w:r w:rsidRPr="006F6679">
        <w:t xml:space="preserve">2.2. </w:t>
      </w:r>
      <w:r w:rsidR="00A72646" w:rsidRPr="006F6679">
        <w:t xml:space="preserve">Особливості та переваги використання програмного забезпечення </w:t>
      </w:r>
      <w:r w:rsidR="006F3C52" w:rsidRPr="006F6679">
        <w:t>для</w:t>
      </w:r>
      <w:r w:rsidR="006F3C52" w:rsidRPr="008D40E2">
        <w:rPr>
          <w:szCs w:val="28"/>
          <w:lang w:val="uk-UA"/>
        </w:rPr>
        <w:t xml:space="preserve"> </w:t>
      </w:r>
      <w:r w:rsidR="00A72646" w:rsidRPr="008D40E2">
        <w:rPr>
          <w:szCs w:val="28"/>
          <w:lang w:val="uk-UA"/>
        </w:rPr>
        <w:t>управлінн</w:t>
      </w:r>
      <w:r w:rsidR="006F3C52" w:rsidRPr="008D40E2">
        <w:rPr>
          <w:szCs w:val="28"/>
          <w:lang w:val="uk-UA"/>
        </w:rPr>
        <w:t>я</w:t>
      </w:r>
      <w:r w:rsidR="00A72646" w:rsidRPr="008D40E2">
        <w:rPr>
          <w:szCs w:val="28"/>
          <w:lang w:val="uk-UA"/>
        </w:rPr>
        <w:t xml:space="preserve"> інвестиційним портфелем</w:t>
      </w:r>
      <w:r w:rsidRPr="008D40E2">
        <w:rPr>
          <w:szCs w:val="28"/>
          <w:lang w:val="uk-UA"/>
        </w:rPr>
        <w:t>.</w:t>
      </w:r>
      <w:bookmarkEnd w:id="9"/>
      <w:r w:rsidRPr="008D40E2">
        <w:rPr>
          <w:szCs w:val="28"/>
          <w:lang w:val="uk-UA"/>
        </w:rPr>
        <w:t xml:space="preserve"> </w:t>
      </w:r>
    </w:p>
    <w:p w14:paraId="662FA0FB" w14:textId="77777777" w:rsidR="00BF49B7" w:rsidRPr="008D40E2" w:rsidRDefault="00BF49B7" w:rsidP="006F6679">
      <w:pPr>
        <w:tabs>
          <w:tab w:val="left" w:pos="1418"/>
        </w:tabs>
        <w:spacing w:line="360" w:lineRule="auto"/>
        <w:ind w:left="113" w:right="113" w:firstLine="709"/>
        <w:jc w:val="both"/>
        <w:rPr>
          <w:sz w:val="28"/>
          <w:szCs w:val="28"/>
          <w:lang w:val="uk-UA"/>
        </w:rPr>
      </w:pPr>
    </w:p>
    <w:p w14:paraId="42F86028" w14:textId="3B2E2C4D" w:rsidR="00F2371B" w:rsidRPr="009C78F9" w:rsidRDefault="006127A4" w:rsidP="009C78F9">
      <w:pPr>
        <w:tabs>
          <w:tab w:val="left" w:pos="1418"/>
        </w:tabs>
        <w:spacing w:line="360" w:lineRule="auto"/>
        <w:ind w:left="113" w:right="113" w:firstLine="709"/>
        <w:jc w:val="both"/>
        <w:rPr>
          <w:sz w:val="28"/>
          <w:szCs w:val="28"/>
          <w:lang w:val="uk-UA"/>
        </w:rPr>
      </w:pPr>
      <w:r w:rsidRPr="008D40E2">
        <w:rPr>
          <w:sz w:val="28"/>
          <w:szCs w:val="28"/>
          <w:lang w:val="uk-UA"/>
        </w:rPr>
        <w:t xml:space="preserve">Процес управління портфелем цінних паперів для багатьох інвесторів може бути ускладненим через різні фактори, наприклад, відсутність миттєвого доступу до необхідних </w:t>
      </w:r>
      <w:r w:rsidR="007469FA">
        <w:rPr>
          <w:sz w:val="28"/>
          <w:szCs w:val="28"/>
          <w:lang w:val="uk-UA"/>
        </w:rPr>
        <w:t>у</w:t>
      </w:r>
      <w:r w:rsidRPr="008D40E2">
        <w:rPr>
          <w:sz w:val="28"/>
          <w:szCs w:val="28"/>
          <w:lang w:val="uk-UA"/>
        </w:rPr>
        <w:t xml:space="preserve"> процесі управління даних, різкі зміни на ринку, неточність в обчисленнях та аналізі ризиків тощо. Однак такі проблеми можуть бути вирішені за допомогою використання програмного забезпечення (ПЗ), яке допоможе автоматизувати основні процеси та, відповідно, підвищити їхню ефективність.</w:t>
      </w:r>
      <w:r w:rsidR="009C78F9">
        <w:rPr>
          <w:sz w:val="28"/>
          <w:szCs w:val="28"/>
          <w:lang w:val="uk-UA"/>
        </w:rPr>
        <w:t xml:space="preserve"> </w:t>
      </w:r>
      <w:r w:rsidRPr="008D40E2">
        <w:rPr>
          <w:sz w:val="28"/>
          <w:szCs w:val="28"/>
        </w:rPr>
        <w:t xml:space="preserve">Основна мета кожної платформи управління інвестиціями полягає в допомозі організаціям та окремим </w:t>
      </w:r>
      <w:r w:rsidRPr="008D40E2">
        <w:rPr>
          <w:sz w:val="28"/>
          <w:szCs w:val="28"/>
          <w:lang w:val="uk-UA"/>
        </w:rPr>
        <w:t>інвесторам</w:t>
      </w:r>
      <w:r w:rsidRPr="008D40E2">
        <w:rPr>
          <w:sz w:val="28"/>
          <w:szCs w:val="28"/>
        </w:rPr>
        <w:t xml:space="preserve"> у прийнятті обґрунтованих фінансових рішень щодо їхніх інвестицій.</w:t>
      </w:r>
    </w:p>
    <w:p w14:paraId="5034AE33" w14:textId="71177742" w:rsidR="00074291" w:rsidRPr="008D40E2" w:rsidRDefault="002F0319" w:rsidP="00172F3F">
      <w:pPr>
        <w:tabs>
          <w:tab w:val="left" w:pos="1418"/>
        </w:tabs>
        <w:spacing w:line="360" w:lineRule="auto"/>
        <w:ind w:left="113" w:right="113" w:firstLine="709"/>
        <w:jc w:val="both"/>
        <w:rPr>
          <w:sz w:val="28"/>
          <w:szCs w:val="28"/>
        </w:rPr>
      </w:pPr>
      <w:r w:rsidRPr="008D40E2">
        <w:rPr>
          <w:sz w:val="28"/>
          <w:szCs w:val="28"/>
        </w:rPr>
        <w:t>ПЗ для управління портфелем цінних паперів надає різноманітні функції для ефективного керування і ведення портфеля</w:t>
      </w:r>
      <w:r w:rsidR="00074291" w:rsidRPr="008D40E2">
        <w:rPr>
          <w:sz w:val="28"/>
          <w:szCs w:val="28"/>
          <w:lang w:val="uk-UA"/>
        </w:rPr>
        <w:t xml:space="preserve"> </w:t>
      </w:r>
      <w:r w:rsidRPr="008D40E2">
        <w:rPr>
          <w:sz w:val="28"/>
          <w:szCs w:val="28"/>
        </w:rPr>
        <w:t xml:space="preserve">(рис. 2.4). </w:t>
      </w:r>
      <w:r w:rsidR="00074291" w:rsidRPr="008D40E2">
        <w:rPr>
          <w:sz w:val="28"/>
          <w:szCs w:val="28"/>
          <w:lang w:val="uk-UA"/>
        </w:rPr>
        <w:t>Ці</w:t>
      </w:r>
      <w:r w:rsidR="00074291" w:rsidRPr="008D40E2">
        <w:rPr>
          <w:sz w:val="28"/>
          <w:szCs w:val="28"/>
        </w:rPr>
        <w:t xml:space="preserve"> функції можуть варіюватися </w:t>
      </w:r>
      <w:r w:rsidR="007469FA">
        <w:rPr>
          <w:sz w:val="28"/>
          <w:szCs w:val="28"/>
        </w:rPr>
        <w:t>залежно</w:t>
      </w:r>
      <w:r w:rsidR="00074291" w:rsidRPr="008D40E2">
        <w:rPr>
          <w:sz w:val="28"/>
          <w:szCs w:val="28"/>
        </w:rPr>
        <w:t xml:space="preserve"> від конкретного </w:t>
      </w:r>
      <w:r w:rsidR="00074291" w:rsidRPr="008D40E2">
        <w:rPr>
          <w:sz w:val="28"/>
          <w:szCs w:val="28"/>
          <w:lang w:val="uk-UA"/>
        </w:rPr>
        <w:t xml:space="preserve">ПЗ </w:t>
      </w:r>
      <w:r w:rsidR="00074291" w:rsidRPr="008D40E2">
        <w:rPr>
          <w:sz w:val="28"/>
          <w:szCs w:val="28"/>
        </w:rPr>
        <w:t>для управління портфелем цінних паперів</w:t>
      </w:r>
      <w:r w:rsidR="00074291" w:rsidRPr="008D40E2">
        <w:rPr>
          <w:sz w:val="28"/>
          <w:szCs w:val="28"/>
          <w:lang w:val="uk-UA"/>
        </w:rPr>
        <w:t>, тому в</w:t>
      </w:r>
      <w:r w:rsidR="00074291" w:rsidRPr="008D40E2">
        <w:rPr>
          <w:sz w:val="28"/>
          <w:szCs w:val="28"/>
        </w:rPr>
        <w:t xml:space="preserve">ажливо вибрати </w:t>
      </w:r>
      <w:r w:rsidR="00074291" w:rsidRPr="008D40E2">
        <w:rPr>
          <w:sz w:val="28"/>
          <w:szCs w:val="28"/>
          <w:lang w:val="uk-UA"/>
        </w:rPr>
        <w:t>ПЗ</w:t>
      </w:r>
      <w:r w:rsidR="00074291" w:rsidRPr="008D40E2">
        <w:rPr>
          <w:sz w:val="28"/>
          <w:szCs w:val="28"/>
        </w:rPr>
        <w:t>, яке найкраще відповідає потребам та вимогам конкретного інвестора.</w:t>
      </w:r>
    </w:p>
    <w:p w14:paraId="100BCD3F" w14:textId="77777777" w:rsidR="006127A4" w:rsidRPr="008D40E2" w:rsidRDefault="006127A4" w:rsidP="00535FF5">
      <w:pPr>
        <w:tabs>
          <w:tab w:val="left" w:pos="1418"/>
        </w:tabs>
        <w:spacing w:line="360" w:lineRule="auto"/>
        <w:ind w:left="113" w:right="113" w:firstLine="29"/>
        <w:jc w:val="both"/>
        <w:rPr>
          <w:sz w:val="28"/>
          <w:szCs w:val="28"/>
          <w:lang w:val="en-US"/>
        </w:rPr>
      </w:pPr>
      <w:r w:rsidRPr="008D40E2">
        <w:rPr>
          <w:noProof/>
          <w:sz w:val="28"/>
          <w:szCs w:val="28"/>
          <w:lang w:val="ru-RU"/>
        </w:rPr>
        <w:drawing>
          <wp:inline distT="0" distB="0" distL="0" distR="0" wp14:anchorId="202295EE" wp14:editId="33229481">
            <wp:extent cx="5840095" cy="3902964"/>
            <wp:effectExtent l="0" t="19050" r="0" b="40640"/>
            <wp:docPr id="328396356"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1A88FC98" w14:textId="691DB730" w:rsidR="009C78F9" w:rsidRPr="00172F3F" w:rsidRDefault="002F0319" w:rsidP="00172F3F">
      <w:pPr>
        <w:tabs>
          <w:tab w:val="left" w:pos="1418"/>
        </w:tabs>
        <w:spacing w:line="360" w:lineRule="auto"/>
        <w:ind w:left="113" w:right="113" w:firstLine="709"/>
        <w:jc w:val="both"/>
        <w:rPr>
          <w:sz w:val="28"/>
          <w:szCs w:val="28"/>
          <w:lang w:val="ru-RU"/>
        </w:rPr>
      </w:pPr>
      <w:r w:rsidRPr="008D40E2">
        <w:rPr>
          <w:sz w:val="28"/>
          <w:szCs w:val="28"/>
          <w:lang w:val="uk-UA"/>
        </w:rPr>
        <w:t xml:space="preserve">Рис. 2.4. Основні функції програмного забезпечення для управління </w:t>
      </w:r>
      <w:r w:rsidR="007071DB" w:rsidRPr="008D40E2">
        <w:rPr>
          <w:sz w:val="28"/>
          <w:szCs w:val="28"/>
          <w:lang w:val="uk-UA"/>
        </w:rPr>
        <w:t>портфелем цінних паперів</w:t>
      </w:r>
      <w:r w:rsidRPr="008D40E2">
        <w:rPr>
          <w:sz w:val="28"/>
          <w:szCs w:val="28"/>
          <w:lang w:val="uk-UA"/>
        </w:rPr>
        <w:t xml:space="preserve">. </w:t>
      </w:r>
      <w:r w:rsidRPr="008D40E2">
        <w:rPr>
          <w:i/>
          <w:iCs/>
          <w:sz w:val="28"/>
          <w:szCs w:val="28"/>
          <w:lang w:val="uk-UA"/>
        </w:rPr>
        <w:t>Джерело</w:t>
      </w:r>
      <w:r w:rsidRPr="00C04D4D">
        <w:rPr>
          <w:i/>
          <w:iCs/>
          <w:sz w:val="28"/>
          <w:szCs w:val="28"/>
          <w:lang w:val="uk-UA"/>
        </w:rPr>
        <w:t>: складено автором на основі</w:t>
      </w:r>
      <w:r w:rsidR="001E59B9" w:rsidRPr="00C04D4D">
        <w:rPr>
          <w:i/>
          <w:iCs/>
          <w:sz w:val="28"/>
          <w:szCs w:val="28"/>
          <w:lang w:val="ru-RU"/>
        </w:rPr>
        <w:t xml:space="preserve"> [</w:t>
      </w:r>
      <w:r w:rsidR="001E59B9" w:rsidRPr="00C04D4D">
        <w:rPr>
          <w:i/>
          <w:iCs/>
          <w:sz w:val="28"/>
          <w:szCs w:val="28"/>
          <w:lang w:val="en-US"/>
        </w:rPr>
        <w:fldChar w:fldCharType="begin"/>
      </w:r>
      <w:r w:rsidR="001E59B9" w:rsidRPr="00C04D4D">
        <w:rPr>
          <w:i/>
          <w:iCs/>
          <w:sz w:val="28"/>
          <w:szCs w:val="28"/>
          <w:lang w:val="ru-RU"/>
        </w:rPr>
        <w:instrText xml:space="preserve"> </w:instrText>
      </w:r>
      <w:r w:rsidR="001E59B9" w:rsidRPr="00C04D4D">
        <w:rPr>
          <w:i/>
          <w:iCs/>
          <w:sz w:val="28"/>
          <w:szCs w:val="28"/>
          <w:lang w:val="en-US"/>
        </w:rPr>
        <w:instrText>REF</w:instrText>
      </w:r>
      <w:r w:rsidR="001E59B9" w:rsidRPr="00C04D4D">
        <w:rPr>
          <w:i/>
          <w:iCs/>
          <w:sz w:val="28"/>
          <w:szCs w:val="28"/>
          <w:lang w:val="ru-RU"/>
        </w:rPr>
        <w:instrText xml:space="preserve"> Гениус \</w:instrText>
      </w:r>
      <w:r w:rsidR="001E59B9" w:rsidRPr="00C04D4D">
        <w:rPr>
          <w:i/>
          <w:iCs/>
          <w:sz w:val="28"/>
          <w:szCs w:val="28"/>
          <w:lang w:val="en-US"/>
        </w:rPr>
        <w:instrText>r</w:instrText>
      </w:r>
      <w:r w:rsidR="001E59B9" w:rsidRPr="00C04D4D">
        <w:rPr>
          <w:i/>
          <w:iCs/>
          <w:sz w:val="28"/>
          <w:szCs w:val="28"/>
          <w:lang w:val="ru-RU"/>
        </w:rPr>
        <w:instrText xml:space="preserve"> \</w:instrText>
      </w:r>
      <w:r w:rsidR="001E59B9" w:rsidRPr="00C04D4D">
        <w:rPr>
          <w:i/>
          <w:iCs/>
          <w:sz w:val="28"/>
          <w:szCs w:val="28"/>
          <w:lang w:val="en-US"/>
        </w:rPr>
        <w:instrText>h</w:instrText>
      </w:r>
      <w:r w:rsidR="001E59B9" w:rsidRPr="00C04D4D">
        <w:rPr>
          <w:i/>
          <w:iCs/>
          <w:sz w:val="28"/>
          <w:szCs w:val="28"/>
          <w:lang w:val="ru-RU"/>
        </w:rPr>
        <w:instrText xml:space="preserve"> </w:instrText>
      </w:r>
      <w:r w:rsidR="00C04D4D" w:rsidRPr="00D56788">
        <w:rPr>
          <w:i/>
          <w:iCs/>
          <w:sz w:val="28"/>
          <w:szCs w:val="28"/>
          <w:lang w:val="ru-RU"/>
        </w:rPr>
        <w:instrText xml:space="preserve"> \* </w:instrText>
      </w:r>
      <w:r w:rsidR="00C04D4D" w:rsidRPr="00C04D4D">
        <w:rPr>
          <w:i/>
          <w:iCs/>
          <w:sz w:val="28"/>
          <w:szCs w:val="28"/>
          <w:lang w:val="en-US"/>
        </w:rPr>
        <w:instrText>MERGEFORMAT</w:instrText>
      </w:r>
      <w:r w:rsidR="00C04D4D" w:rsidRPr="00D56788">
        <w:rPr>
          <w:i/>
          <w:iCs/>
          <w:sz w:val="28"/>
          <w:szCs w:val="28"/>
          <w:lang w:val="ru-RU"/>
        </w:rPr>
        <w:instrText xml:space="preserve"> </w:instrText>
      </w:r>
      <w:r w:rsidR="001E59B9" w:rsidRPr="00C04D4D">
        <w:rPr>
          <w:i/>
          <w:iCs/>
          <w:sz w:val="28"/>
          <w:szCs w:val="28"/>
          <w:lang w:val="en-US"/>
        </w:rPr>
      </w:r>
      <w:r w:rsidR="001E59B9" w:rsidRPr="00C04D4D">
        <w:rPr>
          <w:i/>
          <w:iCs/>
          <w:sz w:val="28"/>
          <w:szCs w:val="28"/>
          <w:lang w:val="en-US"/>
        </w:rPr>
        <w:fldChar w:fldCharType="separate"/>
      </w:r>
      <w:r w:rsidR="00BA716F" w:rsidRPr="00BA716F">
        <w:rPr>
          <w:i/>
          <w:iCs/>
          <w:sz w:val="28"/>
          <w:szCs w:val="28"/>
          <w:lang w:val="ru-RU"/>
        </w:rPr>
        <w:t>59</w:t>
      </w:r>
      <w:r w:rsidR="001E59B9" w:rsidRPr="00C04D4D">
        <w:rPr>
          <w:i/>
          <w:iCs/>
          <w:sz w:val="28"/>
          <w:szCs w:val="28"/>
          <w:lang w:val="en-US"/>
        </w:rPr>
        <w:fldChar w:fldCharType="end"/>
      </w:r>
      <w:r w:rsidR="001E59B9" w:rsidRPr="00C04D4D">
        <w:rPr>
          <w:i/>
          <w:iCs/>
          <w:sz w:val="28"/>
          <w:szCs w:val="28"/>
          <w:lang w:val="ru-RU"/>
        </w:rPr>
        <w:t>].</w:t>
      </w:r>
      <w:r w:rsidRPr="008D40E2">
        <w:rPr>
          <w:b/>
          <w:bCs/>
          <w:color w:val="FF0000"/>
          <w:sz w:val="28"/>
          <w:szCs w:val="28"/>
          <w:lang w:val="ru-RU"/>
        </w:rPr>
        <w:t xml:space="preserve"> </w:t>
      </w:r>
    </w:p>
    <w:p w14:paraId="2B8867CD" w14:textId="77777777" w:rsidR="00B5402D" w:rsidRDefault="00B5402D" w:rsidP="003A227D">
      <w:pPr>
        <w:tabs>
          <w:tab w:val="left" w:pos="1418"/>
        </w:tabs>
        <w:spacing w:line="360" w:lineRule="auto"/>
        <w:ind w:left="113" w:right="113" w:firstLine="709"/>
        <w:jc w:val="both"/>
        <w:rPr>
          <w:sz w:val="28"/>
          <w:szCs w:val="28"/>
          <w:lang w:val="uk-UA"/>
        </w:rPr>
      </w:pPr>
    </w:p>
    <w:p w14:paraId="0BA9DC60" w14:textId="38BE5E7B" w:rsidR="00C874E4" w:rsidRDefault="00C874E4" w:rsidP="003A227D">
      <w:pPr>
        <w:tabs>
          <w:tab w:val="left" w:pos="1418"/>
        </w:tabs>
        <w:spacing w:line="360" w:lineRule="auto"/>
        <w:ind w:left="113" w:right="113" w:firstLine="709"/>
        <w:jc w:val="both"/>
        <w:rPr>
          <w:sz w:val="28"/>
          <w:szCs w:val="28"/>
          <w:lang w:val="uk-UA"/>
        </w:rPr>
      </w:pPr>
      <w:r>
        <w:rPr>
          <w:sz w:val="28"/>
          <w:szCs w:val="28"/>
          <w:lang w:val="uk-UA"/>
        </w:rPr>
        <w:t xml:space="preserve">Далі більш детально висвітлимо </w:t>
      </w:r>
      <w:r w:rsidR="00463AFD">
        <w:rPr>
          <w:sz w:val="28"/>
          <w:szCs w:val="28"/>
          <w:lang w:val="uk-UA"/>
        </w:rPr>
        <w:t>кожну з наведених функції.</w:t>
      </w:r>
    </w:p>
    <w:p w14:paraId="7EA1E460" w14:textId="4C92224B" w:rsidR="006127A4" w:rsidRPr="008D40E2" w:rsidRDefault="00074291" w:rsidP="003A227D">
      <w:pPr>
        <w:tabs>
          <w:tab w:val="left" w:pos="1418"/>
        </w:tabs>
        <w:spacing w:line="360" w:lineRule="auto"/>
        <w:ind w:left="113" w:right="113" w:firstLine="709"/>
        <w:jc w:val="both"/>
        <w:rPr>
          <w:sz w:val="28"/>
          <w:szCs w:val="28"/>
          <w:lang w:val="uk-UA"/>
        </w:rPr>
      </w:pPr>
      <w:r w:rsidRPr="008D40E2">
        <w:rPr>
          <w:sz w:val="28"/>
          <w:szCs w:val="28"/>
          <w:lang w:val="uk-UA"/>
        </w:rPr>
        <w:t>Моніторинг портфеля передбачає те, що ПЗ надає інвестору можливість стежити за своїм портфелем</w:t>
      </w:r>
      <w:r w:rsidR="00463AFD">
        <w:rPr>
          <w:sz w:val="28"/>
          <w:szCs w:val="28"/>
          <w:lang w:val="uk-UA"/>
        </w:rPr>
        <w:t>: в</w:t>
      </w:r>
      <w:r w:rsidRPr="008D40E2">
        <w:rPr>
          <w:sz w:val="28"/>
          <w:szCs w:val="28"/>
          <w:lang w:val="uk-UA"/>
        </w:rPr>
        <w:t xml:space="preserve">оно дозволяє моніторити зміни у вартості та структурі портфеля </w:t>
      </w:r>
      <w:r w:rsidR="008B419B">
        <w:rPr>
          <w:sz w:val="28"/>
          <w:szCs w:val="28"/>
          <w:lang w:val="uk-UA"/>
        </w:rPr>
        <w:t>і</w:t>
      </w:r>
      <w:r w:rsidRPr="008D40E2">
        <w:rPr>
          <w:sz w:val="28"/>
          <w:szCs w:val="28"/>
          <w:lang w:val="uk-UA"/>
        </w:rPr>
        <w:t xml:space="preserve"> проводить аналіз розподілу цінних паперів у портфелі. </w:t>
      </w:r>
    </w:p>
    <w:p w14:paraId="23C334C2" w14:textId="7F1A69EF" w:rsidR="00074291" w:rsidRPr="008D40E2" w:rsidRDefault="00074291" w:rsidP="003A227D">
      <w:pPr>
        <w:tabs>
          <w:tab w:val="left" w:pos="1418"/>
        </w:tabs>
        <w:spacing w:line="360" w:lineRule="auto"/>
        <w:ind w:left="113" w:right="113" w:firstLine="709"/>
        <w:jc w:val="both"/>
        <w:rPr>
          <w:sz w:val="28"/>
          <w:szCs w:val="28"/>
          <w:lang w:val="uk-UA"/>
        </w:rPr>
      </w:pPr>
      <w:r w:rsidRPr="008D40E2">
        <w:rPr>
          <w:sz w:val="28"/>
          <w:szCs w:val="28"/>
          <w:lang w:val="uk-UA"/>
        </w:rPr>
        <w:t>Функція управління портфелем перед</w:t>
      </w:r>
      <w:r w:rsidR="00EF5DA6" w:rsidRPr="008D40E2">
        <w:rPr>
          <w:sz w:val="28"/>
          <w:szCs w:val="28"/>
          <w:lang w:val="uk-UA"/>
        </w:rPr>
        <w:t xml:space="preserve">бачає наявність </w:t>
      </w:r>
      <w:r w:rsidR="008B419B">
        <w:rPr>
          <w:sz w:val="28"/>
          <w:szCs w:val="28"/>
          <w:lang w:val="uk-UA"/>
        </w:rPr>
        <w:t xml:space="preserve">серед </w:t>
      </w:r>
      <w:r w:rsidR="008B419B" w:rsidRPr="008D40E2">
        <w:rPr>
          <w:sz w:val="28"/>
          <w:szCs w:val="28"/>
          <w:lang w:val="uk-UA"/>
        </w:rPr>
        <w:t>інструментів</w:t>
      </w:r>
      <w:r w:rsidR="00EF5DA6" w:rsidRPr="008D40E2">
        <w:rPr>
          <w:sz w:val="28"/>
          <w:szCs w:val="28"/>
          <w:lang w:val="uk-UA"/>
        </w:rPr>
        <w:t xml:space="preserve"> ПЗ </w:t>
      </w:r>
      <w:r w:rsidR="00124571" w:rsidRPr="008D40E2">
        <w:rPr>
          <w:sz w:val="28"/>
          <w:szCs w:val="28"/>
          <w:lang w:val="uk-UA"/>
        </w:rPr>
        <w:t xml:space="preserve">необхідних </w:t>
      </w:r>
      <w:r w:rsidR="00EF5DA6" w:rsidRPr="008D40E2">
        <w:rPr>
          <w:sz w:val="28"/>
          <w:szCs w:val="28"/>
          <w:lang w:val="uk-UA"/>
        </w:rPr>
        <w:t xml:space="preserve">для прийняття рішень щодо купівлі/продажу цінних паперів та управління ними. ПЗ допомагає провести аналіз ринку </w:t>
      </w:r>
      <w:r w:rsidR="008B419B">
        <w:rPr>
          <w:sz w:val="28"/>
          <w:szCs w:val="28"/>
          <w:lang w:val="uk-UA"/>
        </w:rPr>
        <w:t>і</w:t>
      </w:r>
      <w:r w:rsidR="00EF5DA6" w:rsidRPr="008D40E2">
        <w:rPr>
          <w:sz w:val="28"/>
          <w:szCs w:val="28"/>
          <w:lang w:val="uk-UA"/>
        </w:rPr>
        <w:t xml:space="preserve"> зр</w:t>
      </w:r>
      <w:r w:rsidR="008B419B">
        <w:rPr>
          <w:sz w:val="28"/>
          <w:szCs w:val="28"/>
          <w:lang w:val="uk-UA"/>
        </w:rPr>
        <w:t>обити основні прогнози для</w:t>
      </w:r>
      <w:r w:rsidR="00EF5DA6" w:rsidRPr="008D40E2">
        <w:rPr>
          <w:sz w:val="28"/>
          <w:szCs w:val="28"/>
          <w:lang w:val="uk-UA"/>
        </w:rPr>
        <w:t xml:space="preserve"> </w:t>
      </w:r>
      <w:r w:rsidR="00463AFD">
        <w:rPr>
          <w:sz w:val="28"/>
          <w:szCs w:val="28"/>
          <w:lang w:val="uk-UA"/>
        </w:rPr>
        <w:t>доцільнішого</w:t>
      </w:r>
      <w:r w:rsidR="00EF5DA6" w:rsidRPr="008D40E2">
        <w:rPr>
          <w:sz w:val="28"/>
          <w:szCs w:val="28"/>
          <w:lang w:val="uk-UA"/>
        </w:rPr>
        <w:t xml:space="preserve"> використання коштів інвестора </w:t>
      </w:r>
      <w:r w:rsidR="008B419B">
        <w:rPr>
          <w:sz w:val="28"/>
          <w:szCs w:val="28"/>
          <w:lang w:val="uk-UA"/>
        </w:rPr>
        <w:t>у</w:t>
      </w:r>
      <w:r w:rsidR="00EF5DA6" w:rsidRPr="008D40E2">
        <w:rPr>
          <w:sz w:val="28"/>
          <w:szCs w:val="28"/>
          <w:lang w:val="uk-UA"/>
        </w:rPr>
        <w:t xml:space="preserve"> процесі досягнення </w:t>
      </w:r>
      <w:r w:rsidR="00124571" w:rsidRPr="008D40E2">
        <w:rPr>
          <w:sz w:val="28"/>
          <w:szCs w:val="28"/>
          <w:lang w:val="uk-UA"/>
        </w:rPr>
        <w:t>поставлених</w:t>
      </w:r>
      <w:r w:rsidR="00EF5DA6" w:rsidRPr="008D40E2">
        <w:rPr>
          <w:sz w:val="28"/>
          <w:szCs w:val="28"/>
          <w:lang w:val="uk-UA"/>
        </w:rPr>
        <w:t xml:space="preserve"> цілей.  </w:t>
      </w:r>
    </w:p>
    <w:p w14:paraId="12CBAFF3" w14:textId="6B1A83D9" w:rsidR="00124571" w:rsidRPr="008D40E2" w:rsidRDefault="00124571" w:rsidP="003A227D">
      <w:pPr>
        <w:tabs>
          <w:tab w:val="left" w:pos="1418"/>
        </w:tabs>
        <w:spacing w:line="360" w:lineRule="auto"/>
        <w:ind w:left="113" w:right="113" w:firstLine="709"/>
        <w:jc w:val="both"/>
        <w:rPr>
          <w:sz w:val="28"/>
          <w:szCs w:val="28"/>
          <w:lang w:val="uk-UA"/>
        </w:rPr>
      </w:pPr>
      <w:r w:rsidRPr="008D40E2">
        <w:rPr>
          <w:sz w:val="28"/>
          <w:szCs w:val="28"/>
          <w:lang w:val="uk-UA"/>
        </w:rPr>
        <w:t>Якщо говорити про функцію відстеження ефективності портфеля та складання звітності, то ПЗ забезпечує інвестора інструментами для оцінювання ефективності кожного цінного паперу, включ</w:t>
      </w:r>
      <w:r w:rsidR="008B419B">
        <w:rPr>
          <w:sz w:val="28"/>
          <w:szCs w:val="28"/>
          <w:lang w:val="uk-UA"/>
        </w:rPr>
        <w:t>но</w:t>
      </w:r>
      <w:r w:rsidRPr="008D40E2">
        <w:rPr>
          <w:sz w:val="28"/>
          <w:szCs w:val="28"/>
          <w:lang w:val="uk-UA"/>
        </w:rPr>
        <w:t xml:space="preserve"> розрахунок доходності, ризику та інших показників. Також за допомогою ПЗ можна створювати детальні звіти за вказаними метриками та у зручному </w:t>
      </w:r>
      <w:r w:rsidR="008B419B">
        <w:rPr>
          <w:sz w:val="28"/>
          <w:szCs w:val="28"/>
          <w:lang w:val="uk-UA"/>
        </w:rPr>
        <w:t xml:space="preserve">для </w:t>
      </w:r>
      <w:r w:rsidRPr="008D40E2">
        <w:rPr>
          <w:sz w:val="28"/>
          <w:szCs w:val="28"/>
          <w:lang w:val="uk-UA"/>
        </w:rPr>
        <w:t>інвестор</w:t>
      </w:r>
      <w:r w:rsidR="008B419B">
        <w:rPr>
          <w:sz w:val="28"/>
          <w:szCs w:val="28"/>
          <w:lang w:val="uk-UA"/>
        </w:rPr>
        <w:t>а</w:t>
      </w:r>
      <w:r w:rsidRPr="008D40E2">
        <w:rPr>
          <w:sz w:val="28"/>
          <w:szCs w:val="28"/>
          <w:lang w:val="uk-UA"/>
        </w:rPr>
        <w:t xml:space="preserve"> форматі. </w:t>
      </w:r>
    </w:p>
    <w:p w14:paraId="2B29BCF8" w14:textId="73411823" w:rsidR="00124571" w:rsidRPr="008D40E2" w:rsidRDefault="00124571" w:rsidP="003A227D">
      <w:pPr>
        <w:tabs>
          <w:tab w:val="left" w:pos="1418"/>
        </w:tabs>
        <w:spacing w:line="360" w:lineRule="auto"/>
        <w:ind w:left="113" w:right="113" w:firstLine="709"/>
        <w:jc w:val="both"/>
        <w:rPr>
          <w:sz w:val="28"/>
          <w:szCs w:val="28"/>
          <w:lang w:val="uk-UA"/>
        </w:rPr>
      </w:pPr>
      <w:r w:rsidRPr="008D40E2">
        <w:rPr>
          <w:sz w:val="28"/>
          <w:szCs w:val="28"/>
          <w:lang w:val="uk-UA"/>
        </w:rPr>
        <w:t>Наступна функція, яка виконується ПЗ</w:t>
      </w:r>
      <w:r w:rsidR="00607E69" w:rsidRPr="008D40E2">
        <w:rPr>
          <w:sz w:val="28"/>
          <w:szCs w:val="28"/>
          <w:lang w:val="uk-UA"/>
        </w:rPr>
        <w:t xml:space="preserve"> – це аналіз ризиків портфеля та управління ними. Це означає, що ПЗ надає інвестору можливість швидкої ідентифікації та оцінки фінансових ризиків, які будуть пов’язані з формування портфеля того чи іншого складу. Також ПЗ дозволяє розробити ефективні заходи для зниження виявлених ризиків, наприклад, пропонує оптимальний рівень диверсифікації портфеля</w:t>
      </w:r>
      <w:r w:rsidR="008B419B">
        <w:rPr>
          <w:sz w:val="28"/>
          <w:szCs w:val="28"/>
          <w:lang w:val="uk-UA"/>
        </w:rPr>
        <w:t xml:space="preserve"> тощо</w:t>
      </w:r>
      <w:r w:rsidR="00607E69" w:rsidRPr="008D40E2">
        <w:rPr>
          <w:sz w:val="28"/>
          <w:szCs w:val="28"/>
          <w:lang w:val="uk-UA"/>
        </w:rPr>
        <w:t xml:space="preserve">. </w:t>
      </w:r>
    </w:p>
    <w:p w14:paraId="7B4338B4" w14:textId="77777777" w:rsidR="00607E69" w:rsidRPr="008D40E2" w:rsidRDefault="00607E69" w:rsidP="003A227D">
      <w:pPr>
        <w:tabs>
          <w:tab w:val="left" w:pos="1134"/>
          <w:tab w:val="left" w:pos="1418"/>
        </w:tabs>
        <w:spacing w:line="360" w:lineRule="auto"/>
        <w:ind w:left="113" w:right="113" w:firstLine="709"/>
        <w:jc w:val="both"/>
        <w:rPr>
          <w:sz w:val="28"/>
          <w:szCs w:val="28"/>
          <w:lang w:val="uk-UA"/>
        </w:rPr>
      </w:pPr>
      <w:r w:rsidRPr="008D40E2">
        <w:rPr>
          <w:sz w:val="28"/>
          <w:szCs w:val="28"/>
          <w:lang w:val="uk-UA"/>
        </w:rPr>
        <w:t>Функція «імпорт даних» передбачає можливість за допомогою ПЗ імпортувати дані з найрізноманітніших джерел, наприклад, біржові дані, фінансові звіти підприємств, звіти аналітиків, канали новин, актуальні статистичні дані тощо. Це суттєво спрощує процес отримання необхідної інформації</w:t>
      </w:r>
      <w:r w:rsidR="007071DB" w:rsidRPr="008D40E2">
        <w:rPr>
          <w:sz w:val="28"/>
          <w:szCs w:val="28"/>
          <w:lang w:val="uk-UA"/>
        </w:rPr>
        <w:t xml:space="preserve"> для прийняття рішення. </w:t>
      </w:r>
      <w:r w:rsidRPr="008D40E2">
        <w:rPr>
          <w:sz w:val="28"/>
          <w:szCs w:val="28"/>
          <w:lang w:val="uk-UA"/>
        </w:rPr>
        <w:t xml:space="preserve"> </w:t>
      </w:r>
    </w:p>
    <w:p w14:paraId="5CE33D96" w14:textId="6D0F3C59" w:rsidR="007071DB" w:rsidRPr="008D40E2" w:rsidRDefault="007071DB" w:rsidP="003A227D">
      <w:pPr>
        <w:tabs>
          <w:tab w:val="left" w:pos="1134"/>
          <w:tab w:val="left" w:pos="1418"/>
        </w:tabs>
        <w:spacing w:line="360" w:lineRule="auto"/>
        <w:ind w:left="113" w:right="113" w:firstLine="709"/>
        <w:jc w:val="both"/>
        <w:rPr>
          <w:sz w:val="28"/>
          <w:szCs w:val="28"/>
          <w:lang w:val="uk-UA"/>
        </w:rPr>
      </w:pPr>
      <w:r w:rsidRPr="008D40E2">
        <w:rPr>
          <w:sz w:val="28"/>
          <w:szCs w:val="28"/>
          <w:lang w:val="uk-UA"/>
        </w:rPr>
        <w:t>Цей перелік функцій ПЗ – невичерпний. Дані можливості ПЗ суттєво допомагають інвесторам ефективно досягат</w:t>
      </w:r>
      <w:r w:rsidR="008B419B">
        <w:rPr>
          <w:sz w:val="28"/>
          <w:szCs w:val="28"/>
          <w:lang w:val="uk-UA"/>
        </w:rPr>
        <w:t xml:space="preserve">и своїх цілей та приймати </w:t>
      </w:r>
      <w:r w:rsidRPr="008D40E2">
        <w:rPr>
          <w:sz w:val="28"/>
          <w:szCs w:val="28"/>
          <w:lang w:val="uk-UA"/>
        </w:rPr>
        <w:t>обґрунтован</w:t>
      </w:r>
      <w:r w:rsidR="008B419B">
        <w:rPr>
          <w:sz w:val="28"/>
          <w:szCs w:val="28"/>
          <w:lang w:val="uk-UA"/>
        </w:rPr>
        <w:t>іш</w:t>
      </w:r>
      <w:r w:rsidRPr="008D40E2">
        <w:rPr>
          <w:sz w:val="28"/>
          <w:szCs w:val="28"/>
          <w:lang w:val="uk-UA"/>
        </w:rPr>
        <w:t xml:space="preserve">і рішення щодо оптимального складу свого портфеля цінних паперів. Отже, переваги </w:t>
      </w:r>
      <w:r w:rsidR="00161835" w:rsidRPr="008D40E2">
        <w:rPr>
          <w:sz w:val="28"/>
          <w:szCs w:val="28"/>
          <w:lang w:val="uk-UA"/>
        </w:rPr>
        <w:t xml:space="preserve">від </w:t>
      </w:r>
      <w:r w:rsidR="008B419B">
        <w:rPr>
          <w:sz w:val="28"/>
          <w:szCs w:val="28"/>
          <w:lang w:val="uk-UA"/>
        </w:rPr>
        <w:t>у</w:t>
      </w:r>
      <w:r w:rsidR="00161835" w:rsidRPr="008D40E2">
        <w:rPr>
          <w:sz w:val="28"/>
          <w:szCs w:val="28"/>
          <w:lang w:val="uk-UA"/>
        </w:rPr>
        <w:t xml:space="preserve">провадження сучасних технологій, а саме від використання програмного забезпечення для управління портфелем цінних паперів </w:t>
      </w:r>
      <w:r w:rsidR="00980A81" w:rsidRPr="008D40E2">
        <w:rPr>
          <w:sz w:val="28"/>
          <w:szCs w:val="28"/>
          <w:lang w:val="uk-UA"/>
        </w:rPr>
        <w:t>такі</w:t>
      </w:r>
      <w:r w:rsidR="006A2CB2" w:rsidRPr="008D40E2">
        <w:rPr>
          <w:sz w:val="28"/>
          <w:szCs w:val="28"/>
          <w:lang w:val="uk-UA"/>
        </w:rPr>
        <w:t xml:space="preserve"> </w:t>
      </w:r>
      <w:r w:rsidR="001E59B9" w:rsidRPr="001E59B9">
        <w:rPr>
          <w:sz w:val="28"/>
          <w:szCs w:val="28"/>
          <w:lang w:val="ru-RU"/>
        </w:rPr>
        <w:t>[</w:t>
      </w:r>
      <w:r w:rsidR="001E59B9">
        <w:rPr>
          <w:sz w:val="28"/>
          <w:szCs w:val="28"/>
          <w:lang w:val="en-US"/>
        </w:rPr>
        <w:fldChar w:fldCharType="begin"/>
      </w:r>
      <w:r w:rsidR="001E59B9" w:rsidRPr="001E59B9">
        <w:rPr>
          <w:sz w:val="28"/>
          <w:szCs w:val="28"/>
          <w:lang w:val="ru-RU"/>
        </w:rPr>
        <w:instrText xml:space="preserve"> </w:instrText>
      </w:r>
      <w:r w:rsidR="001E59B9">
        <w:rPr>
          <w:sz w:val="28"/>
          <w:szCs w:val="28"/>
          <w:lang w:val="en-US"/>
        </w:rPr>
        <w:instrText>REF</w:instrText>
      </w:r>
      <w:r w:rsidR="001E59B9" w:rsidRPr="001E59B9">
        <w:rPr>
          <w:sz w:val="28"/>
          <w:szCs w:val="28"/>
          <w:lang w:val="ru-RU"/>
        </w:rPr>
        <w:instrText xml:space="preserve"> Гениус \</w:instrText>
      </w:r>
      <w:r w:rsidR="001E59B9">
        <w:rPr>
          <w:sz w:val="28"/>
          <w:szCs w:val="28"/>
          <w:lang w:val="en-US"/>
        </w:rPr>
        <w:instrText>r</w:instrText>
      </w:r>
      <w:r w:rsidR="001E59B9" w:rsidRPr="001E59B9">
        <w:rPr>
          <w:sz w:val="28"/>
          <w:szCs w:val="28"/>
          <w:lang w:val="ru-RU"/>
        </w:rPr>
        <w:instrText xml:space="preserve"> \</w:instrText>
      </w:r>
      <w:r w:rsidR="001E59B9">
        <w:rPr>
          <w:sz w:val="28"/>
          <w:szCs w:val="28"/>
          <w:lang w:val="en-US"/>
        </w:rPr>
        <w:instrText>h</w:instrText>
      </w:r>
      <w:r w:rsidR="001E59B9" w:rsidRPr="001E59B9">
        <w:rPr>
          <w:sz w:val="28"/>
          <w:szCs w:val="28"/>
          <w:lang w:val="ru-RU"/>
        </w:rPr>
        <w:instrText xml:space="preserve"> </w:instrText>
      </w:r>
      <w:r w:rsidR="001E59B9">
        <w:rPr>
          <w:sz w:val="28"/>
          <w:szCs w:val="28"/>
          <w:lang w:val="en-US"/>
        </w:rPr>
      </w:r>
      <w:r w:rsidR="001E59B9">
        <w:rPr>
          <w:sz w:val="28"/>
          <w:szCs w:val="28"/>
          <w:lang w:val="en-US"/>
        </w:rPr>
        <w:fldChar w:fldCharType="separate"/>
      </w:r>
      <w:r w:rsidR="00BA716F" w:rsidRPr="004F54CC">
        <w:rPr>
          <w:sz w:val="28"/>
          <w:szCs w:val="28"/>
          <w:lang w:val="ru-RU"/>
        </w:rPr>
        <w:t>59</w:t>
      </w:r>
      <w:r w:rsidR="001E59B9">
        <w:rPr>
          <w:sz w:val="28"/>
          <w:szCs w:val="28"/>
          <w:lang w:val="en-US"/>
        </w:rPr>
        <w:fldChar w:fldCharType="end"/>
      </w:r>
      <w:r w:rsidR="001E59B9" w:rsidRPr="001E59B9">
        <w:rPr>
          <w:sz w:val="28"/>
          <w:szCs w:val="28"/>
          <w:lang w:val="ru-RU"/>
        </w:rPr>
        <w:t>]</w:t>
      </w:r>
      <w:r w:rsidR="00980A81" w:rsidRPr="008D40E2">
        <w:rPr>
          <w:sz w:val="28"/>
          <w:szCs w:val="28"/>
          <w:lang w:val="uk-UA"/>
        </w:rPr>
        <w:t>:</w:t>
      </w:r>
    </w:p>
    <w:p w14:paraId="14BE886C" w14:textId="030BBDAE" w:rsidR="00980A81" w:rsidRPr="008D40E2" w:rsidRDefault="008B419B" w:rsidP="003A227D">
      <w:pPr>
        <w:pStyle w:val="a3"/>
        <w:numPr>
          <w:ilvl w:val="0"/>
          <w:numId w:val="23"/>
        </w:numPr>
        <w:tabs>
          <w:tab w:val="left" w:pos="1134"/>
          <w:tab w:val="left" w:pos="1418"/>
        </w:tabs>
        <w:spacing w:line="360" w:lineRule="auto"/>
        <w:ind w:left="113" w:right="113" w:firstLine="709"/>
        <w:jc w:val="both"/>
        <w:rPr>
          <w:szCs w:val="28"/>
          <w:lang w:val="uk-UA"/>
        </w:rPr>
      </w:pPr>
      <w:r>
        <w:rPr>
          <w:szCs w:val="28"/>
          <w:lang w:val="uk-UA"/>
        </w:rPr>
        <w:t xml:space="preserve">Прийняття інвестором </w:t>
      </w:r>
      <w:r w:rsidR="00980A81" w:rsidRPr="008D40E2">
        <w:rPr>
          <w:szCs w:val="28"/>
          <w:lang w:val="uk-UA"/>
        </w:rPr>
        <w:t>ефективн</w:t>
      </w:r>
      <w:r>
        <w:rPr>
          <w:szCs w:val="28"/>
          <w:lang w:val="uk-UA"/>
        </w:rPr>
        <w:t>іш</w:t>
      </w:r>
      <w:r w:rsidR="00980A81" w:rsidRPr="008D40E2">
        <w:rPr>
          <w:szCs w:val="28"/>
          <w:lang w:val="uk-UA"/>
        </w:rPr>
        <w:t xml:space="preserve">их рішень. </w:t>
      </w:r>
      <w:r w:rsidR="002A0996" w:rsidRPr="008D40E2">
        <w:rPr>
          <w:szCs w:val="28"/>
          <w:lang w:val="uk-UA"/>
        </w:rPr>
        <w:t>За допомогою звітів система</w:t>
      </w:r>
      <w:r w:rsidR="00980A81" w:rsidRPr="008D40E2">
        <w:rPr>
          <w:szCs w:val="28"/>
          <w:lang w:val="uk-UA"/>
        </w:rPr>
        <w:t xml:space="preserve"> надає дані у режимі реального часу</w:t>
      </w:r>
      <w:r w:rsidR="002A0996" w:rsidRPr="008D40E2">
        <w:rPr>
          <w:szCs w:val="28"/>
          <w:lang w:val="uk-UA"/>
        </w:rPr>
        <w:t xml:space="preserve">, що дозволяє інвесторам відстежувати актуальні показники портфеля та ухвалювати більш обґрунтовані інвестиційні рішення. </w:t>
      </w:r>
    </w:p>
    <w:p w14:paraId="6C846468" w14:textId="7318BEA3" w:rsidR="002A0996" w:rsidRPr="008D40E2" w:rsidRDefault="008B419B" w:rsidP="003A227D">
      <w:pPr>
        <w:pStyle w:val="a3"/>
        <w:numPr>
          <w:ilvl w:val="0"/>
          <w:numId w:val="23"/>
        </w:numPr>
        <w:tabs>
          <w:tab w:val="left" w:pos="1134"/>
          <w:tab w:val="left" w:pos="1418"/>
        </w:tabs>
        <w:spacing w:line="360" w:lineRule="auto"/>
        <w:ind w:left="113" w:right="113" w:firstLine="709"/>
        <w:jc w:val="both"/>
        <w:rPr>
          <w:szCs w:val="28"/>
          <w:lang w:val="uk-UA"/>
        </w:rPr>
      </w:pPr>
      <w:r>
        <w:rPr>
          <w:szCs w:val="28"/>
          <w:lang w:val="uk-UA"/>
        </w:rPr>
        <w:t>Е</w:t>
      </w:r>
      <w:r w:rsidR="002A0996" w:rsidRPr="008D40E2">
        <w:rPr>
          <w:szCs w:val="28"/>
          <w:lang w:val="uk-UA"/>
        </w:rPr>
        <w:t>фективн</w:t>
      </w:r>
      <w:r>
        <w:rPr>
          <w:szCs w:val="28"/>
          <w:lang w:val="uk-UA"/>
        </w:rPr>
        <w:t>іш</w:t>
      </w:r>
      <w:r w:rsidR="002A0996" w:rsidRPr="008D40E2">
        <w:rPr>
          <w:szCs w:val="28"/>
          <w:lang w:val="uk-UA"/>
        </w:rPr>
        <w:t xml:space="preserve">ий ризик-менеджмент. ПЗ полегшує процес управління ризиками, завдяки чому інвестор може ефективніше </w:t>
      </w:r>
      <w:r>
        <w:rPr>
          <w:szCs w:val="28"/>
          <w:lang w:val="uk-UA"/>
        </w:rPr>
        <w:t>балансувати між показниками дохо</w:t>
      </w:r>
      <w:r w:rsidR="002A0996" w:rsidRPr="008D40E2">
        <w:rPr>
          <w:szCs w:val="28"/>
          <w:lang w:val="uk-UA"/>
        </w:rPr>
        <w:t xml:space="preserve">дності та ризику. </w:t>
      </w:r>
    </w:p>
    <w:p w14:paraId="2E0CED6F" w14:textId="17567944" w:rsidR="002A0996" w:rsidRPr="008D40E2" w:rsidRDefault="002A0996" w:rsidP="003A227D">
      <w:pPr>
        <w:pStyle w:val="a3"/>
        <w:numPr>
          <w:ilvl w:val="0"/>
          <w:numId w:val="23"/>
        </w:numPr>
        <w:tabs>
          <w:tab w:val="left" w:pos="1134"/>
          <w:tab w:val="left" w:pos="1418"/>
        </w:tabs>
        <w:spacing w:line="360" w:lineRule="auto"/>
        <w:ind w:left="113" w:right="113" w:firstLine="709"/>
        <w:jc w:val="both"/>
        <w:rPr>
          <w:szCs w:val="28"/>
          <w:lang w:val="uk-UA"/>
        </w:rPr>
      </w:pPr>
      <w:r w:rsidRPr="008D40E2">
        <w:rPr>
          <w:szCs w:val="28"/>
          <w:lang w:val="uk-UA"/>
        </w:rPr>
        <w:t xml:space="preserve">Спрощений процес управління портфелем. Можливість класифікувати та організовувати портфелі на одній платформі спрощує </w:t>
      </w:r>
      <w:r w:rsidR="008B419B">
        <w:rPr>
          <w:szCs w:val="28"/>
          <w:lang w:val="uk-UA"/>
        </w:rPr>
        <w:t>у</w:t>
      </w:r>
      <w:r w:rsidRPr="008D40E2">
        <w:rPr>
          <w:szCs w:val="28"/>
          <w:lang w:val="uk-UA"/>
        </w:rPr>
        <w:t>весь процес управління портфелем.</w:t>
      </w:r>
    </w:p>
    <w:p w14:paraId="40FD7458" w14:textId="77777777" w:rsidR="002A0996" w:rsidRPr="008D40E2" w:rsidRDefault="002A0996" w:rsidP="003A227D">
      <w:pPr>
        <w:pStyle w:val="a3"/>
        <w:numPr>
          <w:ilvl w:val="0"/>
          <w:numId w:val="23"/>
        </w:numPr>
        <w:tabs>
          <w:tab w:val="left" w:pos="1134"/>
          <w:tab w:val="left" w:pos="1418"/>
        </w:tabs>
        <w:spacing w:line="360" w:lineRule="auto"/>
        <w:ind w:left="113" w:right="113" w:firstLine="709"/>
        <w:jc w:val="both"/>
        <w:rPr>
          <w:szCs w:val="28"/>
          <w:lang w:val="uk-UA"/>
        </w:rPr>
      </w:pPr>
      <w:r w:rsidRPr="008D40E2">
        <w:rPr>
          <w:szCs w:val="28"/>
          <w:lang w:val="uk-UA"/>
        </w:rPr>
        <w:t>Простота використання: більшість програм для управління інвестиціями розроблені з урахуванням зручності для користувача, що дозволяє інвестору легко керувати своїми цінними паперами.</w:t>
      </w:r>
    </w:p>
    <w:p w14:paraId="56653693" w14:textId="6206A876" w:rsidR="00752AAC" w:rsidRPr="008D40E2" w:rsidRDefault="002A0996" w:rsidP="003A227D">
      <w:pPr>
        <w:tabs>
          <w:tab w:val="left" w:pos="1134"/>
          <w:tab w:val="left" w:pos="1418"/>
        </w:tabs>
        <w:spacing w:line="360" w:lineRule="auto"/>
        <w:ind w:left="113" w:right="113" w:firstLine="709"/>
        <w:jc w:val="both"/>
        <w:rPr>
          <w:sz w:val="28"/>
          <w:szCs w:val="28"/>
          <w:lang w:val="uk-UA"/>
        </w:rPr>
      </w:pPr>
      <w:r w:rsidRPr="008D40E2">
        <w:rPr>
          <w:sz w:val="28"/>
          <w:szCs w:val="28"/>
          <w:lang w:val="uk-UA"/>
        </w:rPr>
        <w:t xml:space="preserve">Отже, вище були </w:t>
      </w:r>
      <w:r w:rsidR="006A2CB2" w:rsidRPr="008D40E2">
        <w:rPr>
          <w:sz w:val="28"/>
          <w:szCs w:val="28"/>
          <w:lang w:val="uk-UA"/>
        </w:rPr>
        <w:t>висвітлені</w:t>
      </w:r>
      <w:r w:rsidRPr="008D40E2">
        <w:rPr>
          <w:sz w:val="28"/>
          <w:szCs w:val="28"/>
          <w:lang w:val="uk-UA"/>
        </w:rPr>
        <w:t xml:space="preserve"> особливості та основні переваги використання ПЗ для управління портфелем цінних паперів. Для більш повного розуміння даної технології, далі </w:t>
      </w:r>
      <w:r w:rsidR="00E74C2A" w:rsidRPr="008D40E2">
        <w:rPr>
          <w:sz w:val="28"/>
          <w:szCs w:val="28"/>
          <w:lang w:val="uk-UA"/>
        </w:rPr>
        <w:t xml:space="preserve">буде проведено порівняльну характеристику </w:t>
      </w:r>
      <w:r w:rsidR="00752AAC" w:rsidRPr="008D40E2">
        <w:rPr>
          <w:sz w:val="28"/>
          <w:szCs w:val="28"/>
          <w:lang w:val="uk-UA"/>
        </w:rPr>
        <w:t xml:space="preserve">двох ПЗ, популярних серед </w:t>
      </w:r>
      <w:r w:rsidR="001E59B9">
        <w:rPr>
          <w:sz w:val="28"/>
          <w:szCs w:val="28"/>
          <w:lang w:val="uk-UA"/>
        </w:rPr>
        <w:t xml:space="preserve">багатьох </w:t>
      </w:r>
      <w:r w:rsidR="00752AAC" w:rsidRPr="008D40E2">
        <w:rPr>
          <w:sz w:val="28"/>
          <w:szCs w:val="28"/>
          <w:lang w:val="uk-UA"/>
        </w:rPr>
        <w:t xml:space="preserve">сучасних інвесторів, а саме </w:t>
      </w:r>
      <w:r w:rsidR="00E74C2A" w:rsidRPr="008D40E2">
        <w:rPr>
          <w:sz w:val="28"/>
          <w:szCs w:val="28"/>
          <w:lang w:val="uk-UA"/>
        </w:rPr>
        <w:t>Empower (раніше</w:t>
      </w:r>
      <w:r w:rsidR="004B6252" w:rsidRPr="008D40E2">
        <w:rPr>
          <w:sz w:val="28"/>
          <w:szCs w:val="28"/>
          <w:lang w:val="uk-UA"/>
        </w:rPr>
        <w:t xml:space="preserve"> </w:t>
      </w:r>
      <w:r w:rsidR="001E59B9" w:rsidRPr="001E59B9">
        <w:rPr>
          <w:sz w:val="28"/>
          <w:szCs w:val="28"/>
          <w:lang w:val="uk-UA"/>
        </w:rPr>
        <w:t>бу</w:t>
      </w:r>
      <w:r w:rsidR="001E59B9">
        <w:rPr>
          <w:sz w:val="28"/>
          <w:szCs w:val="28"/>
          <w:lang w:val="uk-UA"/>
        </w:rPr>
        <w:t xml:space="preserve">в </w:t>
      </w:r>
      <w:r w:rsidR="00E74C2A" w:rsidRPr="008D40E2">
        <w:rPr>
          <w:sz w:val="28"/>
          <w:szCs w:val="28"/>
          <w:lang w:val="uk-UA"/>
        </w:rPr>
        <w:t>Personal Capital)</w:t>
      </w:r>
      <w:r w:rsidR="001E59B9" w:rsidRPr="001E59B9">
        <w:rPr>
          <w:sz w:val="28"/>
          <w:szCs w:val="28"/>
          <w:lang w:val="uk-UA"/>
        </w:rPr>
        <w:t xml:space="preserve"> [</w:t>
      </w:r>
      <w:r w:rsidR="001E59B9">
        <w:rPr>
          <w:sz w:val="28"/>
          <w:szCs w:val="28"/>
          <w:lang w:val="uk-UA"/>
        </w:rPr>
        <w:fldChar w:fldCharType="begin"/>
      </w:r>
      <w:r w:rsidR="001E59B9">
        <w:rPr>
          <w:sz w:val="28"/>
          <w:szCs w:val="28"/>
          <w:lang w:val="uk-UA"/>
        </w:rPr>
        <w:instrText xml:space="preserve"> REF Емповер \r \h </w:instrText>
      </w:r>
      <w:r w:rsidR="001E59B9">
        <w:rPr>
          <w:sz w:val="28"/>
          <w:szCs w:val="28"/>
          <w:lang w:val="uk-UA"/>
        </w:rPr>
      </w:r>
      <w:r w:rsidR="001E59B9">
        <w:rPr>
          <w:sz w:val="28"/>
          <w:szCs w:val="28"/>
          <w:lang w:val="uk-UA"/>
        </w:rPr>
        <w:fldChar w:fldCharType="separate"/>
      </w:r>
      <w:r w:rsidR="00BA716F">
        <w:rPr>
          <w:sz w:val="28"/>
          <w:szCs w:val="28"/>
          <w:lang w:val="uk-UA"/>
        </w:rPr>
        <w:t>33</w:t>
      </w:r>
      <w:r w:rsidR="001E59B9">
        <w:rPr>
          <w:sz w:val="28"/>
          <w:szCs w:val="28"/>
          <w:lang w:val="uk-UA"/>
        </w:rPr>
        <w:fldChar w:fldCharType="end"/>
      </w:r>
      <w:r w:rsidR="001E59B9" w:rsidRPr="001E59B9">
        <w:rPr>
          <w:sz w:val="28"/>
          <w:szCs w:val="28"/>
          <w:lang w:val="uk-UA"/>
        </w:rPr>
        <w:t>]</w:t>
      </w:r>
      <w:r w:rsidR="00752AAC" w:rsidRPr="008D40E2">
        <w:rPr>
          <w:sz w:val="28"/>
          <w:szCs w:val="28"/>
          <w:lang w:val="uk-UA"/>
        </w:rPr>
        <w:t xml:space="preserve"> </w:t>
      </w:r>
      <w:r w:rsidR="00E74C2A" w:rsidRPr="008D40E2">
        <w:rPr>
          <w:sz w:val="28"/>
          <w:szCs w:val="28"/>
          <w:lang w:val="uk-UA"/>
        </w:rPr>
        <w:t>та Quicken Premier</w:t>
      </w:r>
      <w:r w:rsidR="001E59B9" w:rsidRPr="001E59B9">
        <w:rPr>
          <w:sz w:val="28"/>
          <w:szCs w:val="28"/>
          <w:lang w:val="uk-UA"/>
        </w:rPr>
        <w:t xml:space="preserve"> [</w:t>
      </w:r>
      <w:r w:rsidR="001E59B9">
        <w:rPr>
          <w:sz w:val="28"/>
          <w:szCs w:val="28"/>
          <w:lang w:val="uk-UA"/>
        </w:rPr>
        <w:fldChar w:fldCharType="begin"/>
      </w:r>
      <w:r w:rsidR="001E59B9">
        <w:rPr>
          <w:sz w:val="28"/>
          <w:szCs w:val="28"/>
          <w:lang w:val="uk-UA"/>
        </w:rPr>
        <w:instrText xml:space="preserve"> REF QuickenPremier \r \h </w:instrText>
      </w:r>
      <w:r w:rsidR="001E59B9">
        <w:rPr>
          <w:sz w:val="28"/>
          <w:szCs w:val="28"/>
          <w:lang w:val="uk-UA"/>
        </w:rPr>
      </w:r>
      <w:r w:rsidR="001E59B9">
        <w:rPr>
          <w:sz w:val="28"/>
          <w:szCs w:val="28"/>
          <w:lang w:val="uk-UA"/>
        </w:rPr>
        <w:fldChar w:fldCharType="separate"/>
      </w:r>
      <w:r w:rsidR="00BA716F">
        <w:rPr>
          <w:sz w:val="28"/>
          <w:szCs w:val="28"/>
          <w:lang w:val="uk-UA"/>
        </w:rPr>
        <w:t>50</w:t>
      </w:r>
      <w:r w:rsidR="001E59B9">
        <w:rPr>
          <w:sz w:val="28"/>
          <w:szCs w:val="28"/>
          <w:lang w:val="uk-UA"/>
        </w:rPr>
        <w:fldChar w:fldCharType="end"/>
      </w:r>
      <w:r w:rsidR="001E59B9" w:rsidRPr="001E59B9">
        <w:rPr>
          <w:sz w:val="28"/>
          <w:szCs w:val="28"/>
          <w:lang w:val="uk-UA"/>
        </w:rPr>
        <w:t>]</w:t>
      </w:r>
      <w:r w:rsidR="00752AAC" w:rsidRPr="008D40E2">
        <w:rPr>
          <w:b/>
          <w:bCs/>
          <w:color w:val="FF0000"/>
          <w:sz w:val="28"/>
          <w:szCs w:val="28"/>
          <w:lang w:val="uk-UA"/>
        </w:rPr>
        <w:t xml:space="preserve"> </w:t>
      </w:r>
      <w:r w:rsidR="00752AAC" w:rsidRPr="008D40E2">
        <w:rPr>
          <w:sz w:val="28"/>
          <w:szCs w:val="28"/>
          <w:lang w:val="uk-UA"/>
        </w:rPr>
        <w:t xml:space="preserve">(табл. 2.2.). </w:t>
      </w:r>
    </w:p>
    <w:p w14:paraId="7C3B51E5" w14:textId="77777777" w:rsidR="00463AFD" w:rsidRDefault="008A3109" w:rsidP="003A227D">
      <w:pPr>
        <w:tabs>
          <w:tab w:val="left" w:pos="1134"/>
          <w:tab w:val="left" w:pos="1418"/>
        </w:tabs>
        <w:spacing w:line="360" w:lineRule="auto"/>
        <w:ind w:left="113" w:right="113" w:firstLine="709"/>
        <w:jc w:val="both"/>
        <w:rPr>
          <w:sz w:val="28"/>
          <w:szCs w:val="28"/>
          <w:lang w:val="uk-UA"/>
        </w:rPr>
      </w:pPr>
      <w:r w:rsidRPr="008D40E2">
        <w:rPr>
          <w:sz w:val="28"/>
          <w:szCs w:val="28"/>
          <w:lang w:val="uk-UA"/>
        </w:rPr>
        <w:t xml:space="preserve">Quicken, програмне забезпечення для особистих фінансів, представлене </w:t>
      </w:r>
      <w:r w:rsidR="008B419B">
        <w:rPr>
          <w:sz w:val="28"/>
          <w:szCs w:val="28"/>
          <w:lang w:val="uk-UA"/>
        </w:rPr>
        <w:t>у</w:t>
      </w:r>
      <w:r w:rsidRPr="008D40E2">
        <w:rPr>
          <w:sz w:val="28"/>
          <w:szCs w:val="28"/>
          <w:lang w:val="uk-UA"/>
        </w:rPr>
        <w:t xml:space="preserve"> 1983 році</w:t>
      </w:r>
      <w:r w:rsidR="00C04D4D" w:rsidRPr="00C04D4D">
        <w:rPr>
          <w:sz w:val="28"/>
          <w:szCs w:val="28"/>
          <w:lang w:val="ru-RU"/>
        </w:rPr>
        <w:t xml:space="preserve"> </w:t>
      </w:r>
      <w:r w:rsidR="00C04D4D" w:rsidRPr="00C04D4D">
        <w:rPr>
          <w:sz w:val="28"/>
          <w:szCs w:val="28"/>
          <w:lang w:val="uk-UA"/>
        </w:rPr>
        <w:t>американською</w:t>
      </w:r>
      <w:r w:rsidR="00C04D4D">
        <w:rPr>
          <w:sz w:val="28"/>
          <w:szCs w:val="28"/>
          <w:lang w:val="ru-RU"/>
        </w:rPr>
        <w:t xml:space="preserve"> </w:t>
      </w:r>
      <w:r w:rsidR="00C04D4D">
        <w:rPr>
          <w:sz w:val="28"/>
          <w:szCs w:val="28"/>
          <w:lang w:val="uk-UA"/>
        </w:rPr>
        <w:t xml:space="preserve">компанією з фінансового програмного забезпечення для бізнесу </w:t>
      </w:r>
      <w:r w:rsidR="00C04D4D" w:rsidRPr="00C04D4D">
        <w:rPr>
          <w:sz w:val="28"/>
          <w:szCs w:val="28"/>
          <w:lang w:val="uk-UA"/>
        </w:rPr>
        <w:t>Intuit, Inc</w:t>
      </w:r>
      <w:r w:rsidR="00C04D4D">
        <w:rPr>
          <w:sz w:val="28"/>
          <w:szCs w:val="28"/>
          <w:lang w:val="uk-UA"/>
        </w:rPr>
        <w:t>.,</w:t>
      </w:r>
      <w:r w:rsidRPr="008D40E2">
        <w:rPr>
          <w:sz w:val="28"/>
          <w:szCs w:val="28"/>
          <w:lang w:val="uk-UA"/>
        </w:rPr>
        <w:t xml:space="preserve"> стало ветераном у цій галузі. Воно дозволяє консолідувати всю фінансову інформацію в одному місці та ефективно виконувати поставлені завдання. </w:t>
      </w:r>
    </w:p>
    <w:p w14:paraId="03EB80BE" w14:textId="370D3D4A" w:rsidR="00BB3D1F" w:rsidRPr="00FE1EBF" w:rsidRDefault="008A3109" w:rsidP="003A227D">
      <w:pPr>
        <w:tabs>
          <w:tab w:val="left" w:pos="1134"/>
          <w:tab w:val="left" w:pos="1418"/>
        </w:tabs>
        <w:spacing w:line="360" w:lineRule="auto"/>
        <w:ind w:left="113" w:right="113" w:firstLine="709"/>
        <w:jc w:val="both"/>
        <w:rPr>
          <w:sz w:val="28"/>
          <w:szCs w:val="28"/>
          <w:lang w:val="uk-UA"/>
        </w:rPr>
      </w:pPr>
      <w:r w:rsidRPr="008D40E2">
        <w:rPr>
          <w:sz w:val="28"/>
          <w:szCs w:val="28"/>
          <w:lang w:val="uk-UA"/>
        </w:rPr>
        <w:t>Отже, Quicken – це ПЗ для настільних комп’ютерів, яке пропонує комплексні фінансові інструменти, зокрема складання бюджету, оплату рахунків, відстеження інвестицій, а також функції бухгалтерського обліку</w:t>
      </w:r>
      <w:r w:rsidR="001E59B9" w:rsidRPr="001E59B9">
        <w:rPr>
          <w:sz w:val="28"/>
          <w:szCs w:val="28"/>
          <w:lang w:val="uk-UA"/>
        </w:rPr>
        <w:t xml:space="preserve"> </w:t>
      </w:r>
      <w:r w:rsidR="001E59B9" w:rsidRPr="002821B9">
        <w:rPr>
          <w:sz w:val="28"/>
          <w:szCs w:val="28"/>
          <w:lang w:val="uk-UA"/>
        </w:rPr>
        <w:t>[</w:t>
      </w:r>
      <w:r w:rsidR="001E59B9">
        <w:rPr>
          <w:sz w:val="28"/>
          <w:szCs w:val="28"/>
          <w:lang w:val="en-US"/>
        </w:rPr>
        <w:fldChar w:fldCharType="begin"/>
      </w:r>
      <w:r w:rsidR="001E59B9" w:rsidRPr="002821B9">
        <w:rPr>
          <w:sz w:val="28"/>
          <w:szCs w:val="28"/>
          <w:lang w:val="uk-UA"/>
        </w:rPr>
        <w:instrText xml:space="preserve"> </w:instrText>
      </w:r>
      <w:r w:rsidR="001E59B9">
        <w:rPr>
          <w:sz w:val="28"/>
          <w:szCs w:val="28"/>
          <w:lang w:val="en-US"/>
        </w:rPr>
        <w:instrText>REF</w:instrText>
      </w:r>
      <w:r w:rsidR="001E59B9" w:rsidRPr="002821B9">
        <w:rPr>
          <w:sz w:val="28"/>
          <w:szCs w:val="28"/>
          <w:lang w:val="uk-UA"/>
        </w:rPr>
        <w:instrText xml:space="preserve"> Кредітданкі \</w:instrText>
      </w:r>
      <w:r w:rsidR="001E59B9">
        <w:rPr>
          <w:sz w:val="28"/>
          <w:szCs w:val="28"/>
          <w:lang w:val="en-US"/>
        </w:rPr>
        <w:instrText>r</w:instrText>
      </w:r>
      <w:r w:rsidR="001E59B9" w:rsidRPr="002821B9">
        <w:rPr>
          <w:sz w:val="28"/>
          <w:szCs w:val="28"/>
          <w:lang w:val="uk-UA"/>
        </w:rPr>
        <w:instrText xml:space="preserve"> \</w:instrText>
      </w:r>
      <w:r w:rsidR="001E59B9">
        <w:rPr>
          <w:sz w:val="28"/>
          <w:szCs w:val="28"/>
          <w:lang w:val="en-US"/>
        </w:rPr>
        <w:instrText>h</w:instrText>
      </w:r>
      <w:r w:rsidR="001E59B9" w:rsidRPr="002821B9">
        <w:rPr>
          <w:sz w:val="28"/>
          <w:szCs w:val="28"/>
          <w:lang w:val="uk-UA"/>
        </w:rPr>
        <w:instrText xml:space="preserve"> </w:instrText>
      </w:r>
      <w:r w:rsidR="001E59B9">
        <w:rPr>
          <w:sz w:val="28"/>
          <w:szCs w:val="28"/>
          <w:lang w:val="en-US"/>
        </w:rPr>
      </w:r>
      <w:r w:rsidR="001E59B9">
        <w:rPr>
          <w:sz w:val="28"/>
          <w:szCs w:val="28"/>
          <w:lang w:val="en-US"/>
        </w:rPr>
        <w:fldChar w:fldCharType="separate"/>
      </w:r>
      <w:r w:rsidR="00BA716F" w:rsidRPr="004F54CC">
        <w:rPr>
          <w:sz w:val="28"/>
          <w:szCs w:val="28"/>
          <w:lang w:val="uk-UA"/>
        </w:rPr>
        <w:t>31</w:t>
      </w:r>
      <w:r w:rsidR="001E59B9">
        <w:rPr>
          <w:sz w:val="28"/>
          <w:szCs w:val="28"/>
          <w:lang w:val="en-US"/>
        </w:rPr>
        <w:fldChar w:fldCharType="end"/>
      </w:r>
      <w:r w:rsidR="001E59B9" w:rsidRPr="002821B9">
        <w:rPr>
          <w:sz w:val="28"/>
          <w:szCs w:val="28"/>
          <w:lang w:val="uk-UA"/>
        </w:rPr>
        <w:t>]</w:t>
      </w:r>
      <w:r w:rsidR="00FE1EBF" w:rsidRPr="00FE1EBF">
        <w:rPr>
          <w:sz w:val="28"/>
          <w:szCs w:val="28"/>
          <w:lang w:val="uk-UA"/>
        </w:rPr>
        <w:t xml:space="preserve">. </w:t>
      </w:r>
    </w:p>
    <w:p w14:paraId="7CB6BC9B" w14:textId="00537DA1" w:rsidR="00752AAC" w:rsidRDefault="008A3109" w:rsidP="003A227D">
      <w:pPr>
        <w:tabs>
          <w:tab w:val="left" w:pos="1134"/>
          <w:tab w:val="left" w:pos="1418"/>
        </w:tabs>
        <w:spacing w:line="360" w:lineRule="auto"/>
        <w:ind w:left="113" w:right="113" w:firstLine="709"/>
        <w:jc w:val="both"/>
        <w:rPr>
          <w:sz w:val="28"/>
          <w:szCs w:val="28"/>
          <w:lang w:val="uk-UA"/>
        </w:rPr>
      </w:pPr>
      <w:r w:rsidRPr="008D40E2">
        <w:rPr>
          <w:sz w:val="28"/>
          <w:szCs w:val="28"/>
          <w:lang w:val="uk-UA"/>
        </w:rPr>
        <w:t>З інш</w:t>
      </w:r>
      <w:r w:rsidR="008307D5">
        <w:rPr>
          <w:sz w:val="28"/>
          <w:szCs w:val="28"/>
          <w:lang w:val="uk-UA"/>
        </w:rPr>
        <w:t xml:space="preserve">ого боку, Empower </w:t>
      </w:r>
      <w:r w:rsidR="009F2523">
        <w:rPr>
          <w:sz w:val="28"/>
          <w:szCs w:val="28"/>
          <w:lang w:val="uk-UA"/>
        </w:rPr>
        <w:t>–</w:t>
      </w:r>
      <w:r w:rsidRPr="008D40E2">
        <w:rPr>
          <w:sz w:val="28"/>
          <w:szCs w:val="28"/>
          <w:lang w:val="uk-UA"/>
        </w:rPr>
        <w:t xml:space="preserve"> новач</w:t>
      </w:r>
      <w:r w:rsidR="008307D5">
        <w:rPr>
          <w:sz w:val="28"/>
          <w:szCs w:val="28"/>
          <w:lang w:val="uk-UA"/>
        </w:rPr>
        <w:t>ок порівняно</w:t>
      </w:r>
      <w:r w:rsidRPr="008D40E2">
        <w:rPr>
          <w:sz w:val="28"/>
          <w:szCs w:val="28"/>
          <w:lang w:val="uk-UA"/>
        </w:rPr>
        <w:t xml:space="preserve"> з Quicken. Це повністю цифрове програмне забезпечення, яке надає такі основні послуги: безкоштовні передові фінансові інструменти та платна послуга консультанта для інвесторів, які володіють щонайменше </w:t>
      </w:r>
      <w:r w:rsidR="00C04D4D" w:rsidRPr="00C04D4D">
        <w:rPr>
          <w:sz w:val="28"/>
          <w:szCs w:val="28"/>
          <w:lang w:val="uk-UA"/>
        </w:rPr>
        <w:t>$</w:t>
      </w:r>
      <w:r w:rsidRPr="00C04D4D">
        <w:rPr>
          <w:sz w:val="28"/>
          <w:szCs w:val="28"/>
          <w:lang w:val="uk-UA"/>
        </w:rPr>
        <w:t>100 тис</w:t>
      </w:r>
      <w:r w:rsidR="009F2523">
        <w:rPr>
          <w:sz w:val="28"/>
          <w:szCs w:val="28"/>
          <w:lang w:val="uk-UA"/>
        </w:rPr>
        <w:t>.</w:t>
      </w:r>
      <w:r w:rsidRPr="008D40E2">
        <w:rPr>
          <w:sz w:val="28"/>
          <w:szCs w:val="28"/>
          <w:lang w:val="uk-UA"/>
        </w:rPr>
        <w:t xml:space="preserve"> </w:t>
      </w:r>
      <w:r w:rsidR="001E59B9" w:rsidRPr="001E59B9">
        <w:rPr>
          <w:sz w:val="28"/>
          <w:szCs w:val="28"/>
          <w:lang w:val="uk-UA"/>
        </w:rPr>
        <w:t>[</w:t>
      </w:r>
      <w:r w:rsidR="001E59B9">
        <w:rPr>
          <w:sz w:val="28"/>
          <w:szCs w:val="28"/>
          <w:lang w:val="en-US"/>
        </w:rPr>
        <w:fldChar w:fldCharType="begin"/>
      </w:r>
      <w:r w:rsidR="001E59B9" w:rsidRPr="001E59B9">
        <w:rPr>
          <w:sz w:val="28"/>
          <w:szCs w:val="28"/>
          <w:lang w:val="uk-UA"/>
        </w:rPr>
        <w:instrText xml:space="preserve"> </w:instrText>
      </w:r>
      <w:r w:rsidR="001E59B9">
        <w:rPr>
          <w:sz w:val="28"/>
          <w:szCs w:val="28"/>
          <w:lang w:val="en-US"/>
        </w:rPr>
        <w:instrText>REF</w:instrText>
      </w:r>
      <w:r w:rsidR="001E59B9" w:rsidRPr="001E59B9">
        <w:rPr>
          <w:sz w:val="28"/>
          <w:szCs w:val="28"/>
          <w:lang w:val="uk-UA"/>
        </w:rPr>
        <w:instrText xml:space="preserve"> Кредітданкі \</w:instrText>
      </w:r>
      <w:r w:rsidR="001E59B9">
        <w:rPr>
          <w:sz w:val="28"/>
          <w:szCs w:val="28"/>
          <w:lang w:val="en-US"/>
        </w:rPr>
        <w:instrText>r</w:instrText>
      </w:r>
      <w:r w:rsidR="001E59B9" w:rsidRPr="001E59B9">
        <w:rPr>
          <w:sz w:val="28"/>
          <w:szCs w:val="28"/>
          <w:lang w:val="uk-UA"/>
        </w:rPr>
        <w:instrText xml:space="preserve"> \</w:instrText>
      </w:r>
      <w:r w:rsidR="001E59B9">
        <w:rPr>
          <w:sz w:val="28"/>
          <w:szCs w:val="28"/>
          <w:lang w:val="en-US"/>
        </w:rPr>
        <w:instrText>h</w:instrText>
      </w:r>
      <w:r w:rsidR="001E59B9" w:rsidRPr="001E59B9">
        <w:rPr>
          <w:sz w:val="28"/>
          <w:szCs w:val="28"/>
          <w:lang w:val="uk-UA"/>
        </w:rPr>
        <w:instrText xml:space="preserve"> </w:instrText>
      </w:r>
      <w:r w:rsidR="001E59B9">
        <w:rPr>
          <w:sz w:val="28"/>
          <w:szCs w:val="28"/>
          <w:lang w:val="en-US"/>
        </w:rPr>
      </w:r>
      <w:r w:rsidR="001E59B9">
        <w:rPr>
          <w:sz w:val="28"/>
          <w:szCs w:val="28"/>
          <w:lang w:val="en-US"/>
        </w:rPr>
        <w:fldChar w:fldCharType="separate"/>
      </w:r>
      <w:r w:rsidR="00BA716F">
        <w:rPr>
          <w:sz w:val="28"/>
          <w:szCs w:val="28"/>
          <w:lang w:val="en-US"/>
        </w:rPr>
        <w:t>31</w:t>
      </w:r>
      <w:r w:rsidR="001E59B9">
        <w:rPr>
          <w:sz w:val="28"/>
          <w:szCs w:val="28"/>
          <w:lang w:val="en-US"/>
        </w:rPr>
        <w:fldChar w:fldCharType="end"/>
      </w:r>
      <w:r w:rsidR="001E59B9" w:rsidRPr="001E59B9">
        <w:rPr>
          <w:sz w:val="28"/>
          <w:szCs w:val="28"/>
          <w:lang w:val="uk-UA"/>
        </w:rPr>
        <w:t>]</w:t>
      </w:r>
      <w:r w:rsidR="00FE1EBF" w:rsidRPr="00FE1EBF">
        <w:rPr>
          <w:sz w:val="28"/>
          <w:szCs w:val="28"/>
          <w:lang w:val="uk-UA"/>
        </w:rPr>
        <w:t>.</w:t>
      </w:r>
      <w:r w:rsidR="001E59B9" w:rsidRPr="001E59B9">
        <w:rPr>
          <w:sz w:val="28"/>
          <w:szCs w:val="28"/>
          <w:lang w:val="uk-UA"/>
        </w:rPr>
        <w:t xml:space="preserve"> </w:t>
      </w:r>
    </w:p>
    <w:p w14:paraId="770167B9" w14:textId="77777777" w:rsidR="00463AFD" w:rsidRDefault="00463AFD" w:rsidP="003A227D">
      <w:pPr>
        <w:tabs>
          <w:tab w:val="left" w:pos="1134"/>
          <w:tab w:val="left" w:pos="1418"/>
        </w:tabs>
        <w:spacing w:line="360" w:lineRule="auto"/>
        <w:ind w:left="113" w:right="113" w:firstLine="709"/>
        <w:jc w:val="both"/>
        <w:rPr>
          <w:sz w:val="28"/>
          <w:szCs w:val="28"/>
          <w:lang w:val="uk-UA"/>
        </w:rPr>
      </w:pPr>
    </w:p>
    <w:p w14:paraId="56B65F90" w14:textId="77777777" w:rsidR="00463AFD" w:rsidRDefault="00463AFD" w:rsidP="003A227D">
      <w:pPr>
        <w:tabs>
          <w:tab w:val="left" w:pos="1134"/>
          <w:tab w:val="left" w:pos="1418"/>
        </w:tabs>
        <w:spacing w:line="360" w:lineRule="auto"/>
        <w:ind w:left="113" w:right="113" w:firstLine="709"/>
        <w:jc w:val="both"/>
        <w:rPr>
          <w:sz w:val="28"/>
          <w:szCs w:val="28"/>
          <w:lang w:val="uk-UA"/>
        </w:rPr>
      </w:pPr>
    </w:p>
    <w:p w14:paraId="796F03B6" w14:textId="77777777" w:rsidR="00FE1EBF" w:rsidRDefault="00FE1EBF" w:rsidP="003A227D">
      <w:pPr>
        <w:tabs>
          <w:tab w:val="left" w:pos="1134"/>
          <w:tab w:val="left" w:pos="1418"/>
        </w:tabs>
        <w:spacing w:line="360" w:lineRule="auto"/>
        <w:ind w:left="113" w:right="113" w:firstLine="709"/>
        <w:jc w:val="right"/>
        <w:rPr>
          <w:sz w:val="28"/>
          <w:szCs w:val="28"/>
          <w:lang w:val="uk-UA"/>
        </w:rPr>
      </w:pPr>
    </w:p>
    <w:p w14:paraId="42F779CA" w14:textId="77777777" w:rsidR="00463AFD" w:rsidRDefault="00463AFD" w:rsidP="003A227D">
      <w:pPr>
        <w:tabs>
          <w:tab w:val="left" w:pos="1134"/>
          <w:tab w:val="left" w:pos="1418"/>
        </w:tabs>
        <w:spacing w:line="360" w:lineRule="auto"/>
        <w:ind w:left="113" w:right="113" w:firstLine="709"/>
        <w:jc w:val="right"/>
        <w:rPr>
          <w:sz w:val="28"/>
          <w:szCs w:val="28"/>
          <w:lang w:val="uk-UA"/>
        </w:rPr>
      </w:pPr>
    </w:p>
    <w:p w14:paraId="6F3F6BF0" w14:textId="0297178C" w:rsidR="00752AAC" w:rsidRPr="008D40E2" w:rsidRDefault="00752AAC" w:rsidP="003A227D">
      <w:pPr>
        <w:tabs>
          <w:tab w:val="left" w:pos="1134"/>
          <w:tab w:val="left" w:pos="1418"/>
        </w:tabs>
        <w:spacing w:line="360" w:lineRule="auto"/>
        <w:ind w:left="113" w:right="113" w:firstLine="709"/>
        <w:jc w:val="right"/>
        <w:rPr>
          <w:sz w:val="28"/>
          <w:szCs w:val="28"/>
          <w:lang w:val="uk-UA"/>
        </w:rPr>
      </w:pPr>
      <w:r w:rsidRPr="008D40E2">
        <w:rPr>
          <w:sz w:val="28"/>
          <w:szCs w:val="28"/>
          <w:lang w:val="uk-UA"/>
        </w:rPr>
        <w:t>Таблиця 2.2.</w:t>
      </w:r>
    </w:p>
    <w:p w14:paraId="6F1CD590" w14:textId="51756EE1" w:rsidR="00752AAC" w:rsidRPr="008D40E2" w:rsidRDefault="00752AAC" w:rsidP="00535FF5">
      <w:pPr>
        <w:tabs>
          <w:tab w:val="left" w:pos="1134"/>
          <w:tab w:val="left" w:pos="1418"/>
        </w:tabs>
        <w:spacing w:line="360" w:lineRule="auto"/>
        <w:ind w:left="113" w:right="113" w:hanging="113"/>
        <w:jc w:val="center"/>
        <w:rPr>
          <w:sz w:val="28"/>
          <w:szCs w:val="28"/>
          <w:lang w:val="uk-UA"/>
        </w:rPr>
      </w:pPr>
      <w:r w:rsidRPr="008D40E2">
        <w:rPr>
          <w:sz w:val="28"/>
          <w:szCs w:val="28"/>
          <w:lang w:val="uk-UA"/>
        </w:rPr>
        <w:t>Порівняльна характеристика ПЗ для управл</w:t>
      </w:r>
      <w:r w:rsidR="008307D5">
        <w:rPr>
          <w:sz w:val="28"/>
          <w:szCs w:val="28"/>
          <w:lang w:val="uk-UA"/>
        </w:rPr>
        <w:t>і</w:t>
      </w:r>
      <w:r w:rsidRPr="008D40E2">
        <w:rPr>
          <w:sz w:val="28"/>
          <w:szCs w:val="28"/>
          <w:lang w:val="uk-UA"/>
        </w:rPr>
        <w:t xml:space="preserve">ння </w:t>
      </w:r>
      <w:r w:rsidR="00535FF5">
        <w:rPr>
          <w:sz w:val="28"/>
          <w:szCs w:val="28"/>
          <w:lang w:val="uk-UA"/>
        </w:rPr>
        <w:t>ПЦП</w:t>
      </w:r>
    </w:p>
    <w:tbl>
      <w:tblPr>
        <w:tblStyle w:val="ab"/>
        <w:tblW w:w="8959" w:type="dxa"/>
        <w:tblLook w:val="04A0" w:firstRow="1" w:lastRow="0" w:firstColumn="1" w:lastColumn="0" w:noHBand="0" w:noVBand="1"/>
      </w:tblPr>
      <w:tblGrid>
        <w:gridCol w:w="1835"/>
        <w:gridCol w:w="3268"/>
        <w:gridCol w:w="3856"/>
      </w:tblGrid>
      <w:tr w:rsidR="00BE61E4" w:rsidRPr="009F2523" w14:paraId="74FEBB2B" w14:textId="77777777" w:rsidTr="006E2577">
        <w:trPr>
          <w:trHeight w:val="860"/>
        </w:trPr>
        <w:tc>
          <w:tcPr>
            <w:tcW w:w="1835" w:type="dxa"/>
            <w:tcBorders>
              <w:top w:val="nil"/>
              <w:left w:val="nil"/>
            </w:tcBorders>
          </w:tcPr>
          <w:p w14:paraId="4039ED6C" w14:textId="77777777" w:rsidR="00752AAC" w:rsidRPr="009F2523" w:rsidRDefault="00752AAC" w:rsidP="00535FF5">
            <w:pPr>
              <w:tabs>
                <w:tab w:val="left" w:pos="1418"/>
              </w:tabs>
              <w:ind w:left="36" w:right="113"/>
              <w:rPr>
                <w:sz w:val="28"/>
                <w:szCs w:val="28"/>
                <w:lang w:val="uk-UA"/>
              </w:rPr>
            </w:pPr>
          </w:p>
        </w:tc>
        <w:tc>
          <w:tcPr>
            <w:tcW w:w="3268" w:type="dxa"/>
            <w:vAlign w:val="center"/>
          </w:tcPr>
          <w:p w14:paraId="095628AC" w14:textId="77777777" w:rsidR="00752AAC" w:rsidRPr="009F2523" w:rsidRDefault="004A69D9" w:rsidP="001E59B9">
            <w:pPr>
              <w:tabs>
                <w:tab w:val="left" w:pos="171"/>
                <w:tab w:val="left" w:pos="1418"/>
              </w:tabs>
              <w:ind w:left="113" w:right="113" w:hanging="113"/>
              <w:jc w:val="center"/>
              <w:rPr>
                <w:sz w:val="28"/>
                <w:szCs w:val="28"/>
                <w:lang w:val="uk-UA"/>
              </w:rPr>
            </w:pPr>
            <w:r w:rsidRPr="009F2523">
              <w:rPr>
                <w:sz w:val="28"/>
                <w:szCs w:val="28"/>
                <w:lang w:val="uk-UA"/>
              </w:rPr>
              <w:t>EMPOWER</w:t>
            </w:r>
          </w:p>
        </w:tc>
        <w:tc>
          <w:tcPr>
            <w:tcW w:w="3856" w:type="dxa"/>
            <w:vAlign w:val="center"/>
          </w:tcPr>
          <w:p w14:paraId="4962F931" w14:textId="77777777" w:rsidR="00752AAC" w:rsidRPr="009F2523" w:rsidRDefault="004A69D9" w:rsidP="001E59B9">
            <w:pPr>
              <w:tabs>
                <w:tab w:val="left" w:pos="178"/>
                <w:tab w:val="left" w:pos="1418"/>
              </w:tabs>
              <w:ind w:left="113" w:right="113" w:hanging="113"/>
              <w:jc w:val="center"/>
              <w:rPr>
                <w:sz w:val="28"/>
                <w:szCs w:val="28"/>
                <w:lang w:val="uk-UA"/>
              </w:rPr>
            </w:pPr>
            <w:r w:rsidRPr="009F2523">
              <w:rPr>
                <w:sz w:val="28"/>
                <w:szCs w:val="28"/>
                <w:lang w:val="uk-UA"/>
              </w:rPr>
              <w:t>QUICKEN PREMIER</w:t>
            </w:r>
          </w:p>
        </w:tc>
      </w:tr>
      <w:tr w:rsidR="00BE61E4" w:rsidRPr="009F2523" w14:paraId="37EFB991" w14:textId="77777777" w:rsidTr="006E2577">
        <w:trPr>
          <w:trHeight w:val="512"/>
        </w:trPr>
        <w:tc>
          <w:tcPr>
            <w:tcW w:w="1835" w:type="dxa"/>
            <w:vAlign w:val="center"/>
          </w:tcPr>
          <w:p w14:paraId="6B5F4FD0" w14:textId="77777777" w:rsidR="00752AAC" w:rsidRPr="009F2523" w:rsidRDefault="00BB3D1F" w:rsidP="00535FF5">
            <w:pPr>
              <w:tabs>
                <w:tab w:val="left" w:pos="1418"/>
              </w:tabs>
              <w:ind w:left="36" w:right="113"/>
              <w:jc w:val="center"/>
              <w:rPr>
                <w:sz w:val="28"/>
                <w:szCs w:val="28"/>
                <w:lang w:val="ru-RU"/>
              </w:rPr>
            </w:pPr>
            <w:r w:rsidRPr="009F2523">
              <w:rPr>
                <w:sz w:val="28"/>
                <w:szCs w:val="28"/>
                <w:lang w:val="ru-RU"/>
              </w:rPr>
              <w:t>Вартість</w:t>
            </w:r>
          </w:p>
        </w:tc>
        <w:tc>
          <w:tcPr>
            <w:tcW w:w="3268" w:type="dxa"/>
            <w:vAlign w:val="center"/>
          </w:tcPr>
          <w:p w14:paraId="4285CDAE" w14:textId="77777777" w:rsidR="00752AAC" w:rsidRPr="009F2523" w:rsidRDefault="00BB3D1F" w:rsidP="00535FF5">
            <w:pPr>
              <w:tabs>
                <w:tab w:val="left" w:pos="171"/>
                <w:tab w:val="left" w:pos="1418"/>
              </w:tabs>
              <w:ind w:left="113" w:right="113" w:hanging="113"/>
              <w:jc w:val="both"/>
              <w:rPr>
                <w:sz w:val="28"/>
                <w:szCs w:val="28"/>
                <w:lang w:val="uk-UA"/>
              </w:rPr>
            </w:pPr>
            <w:r w:rsidRPr="009F2523">
              <w:rPr>
                <w:sz w:val="28"/>
                <w:szCs w:val="28"/>
                <w:lang w:val="uk-UA"/>
              </w:rPr>
              <w:t>Безкоштовно</w:t>
            </w:r>
          </w:p>
        </w:tc>
        <w:tc>
          <w:tcPr>
            <w:tcW w:w="3856" w:type="dxa"/>
            <w:vAlign w:val="center"/>
          </w:tcPr>
          <w:p w14:paraId="22307470" w14:textId="77777777" w:rsidR="00752AAC" w:rsidRPr="009F2523" w:rsidRDefault="00BE61E4" w:rsidP="00535FF5">
            <w:pPr>
              <w:tabs>
                <w:tab w:val="left" w:pos="178"/>
                <w:tab w:val="left" w:pos="1418"/>
              </w:tabs>
              <w:ind w:left="113" w:right="113" w:hanging="113"/>
              <w:jc w:val="both"/>
              <w:rPr>
                <w:sz w:val="28"/>
                <w:szCs w:val="28"/>
                <w:lang w:val="uk-UA"/>
              </w:rPr>
            </w:pPr>
            <w:r w:rsidRPr="009F2523">
              <w:rPr>
                <w:sz w:val="28"/>
                <w:szCs w:val="28"/>
                <w:lang w:val="uk-UA"/>
              </w:rPr>
              <w:t>П</w:t>
            </w:r>
            <w:r w:rsidR="00587B04" w:rsidRPr="009F2523">
              <w:rPr>
                <w:sz w:val="28"/>
                <w:szCs w:val="28"/>
                <w:lang w:val="uk-UA"/>
              </w:rPr>
              <w:t>ідписка ($41,88-$119,88 залежно від версії)</w:t>
            </w:r>
          </w:p>
        </w:tc>
      </w:tr>
      <w:tr w:rsidR="00BE61E4" w:rsidRPr="009F2523" w14:paraId="05A44014" w14:textId="77777777" w:rsidTr="006E2577">
        <w:trPr>
          <w:trHeight w:val="248"/>
        </w:trPr>
        <w:tc>
          <w:tcPr>
            <w:tcW w:w="1835" w:type="dxa"/>
            <w:vAlign w:val="center"/>
          </w:tcPr>
          <w:p w14:paraId="02AEB118" w14:textId="77777777" w:rsidR="00752AAC" w:rsidRPr="009F2523" w:rsidRDefault="00307F49" w:rsidP="00535FF5">
            <w:pPr>
              <w:tabs>
                <w:tab w:val="left" w:pos="1418"/>
              </w:tabs>
              <w:ind w:left="36" w:right="113"/>
              <w:jc w:val="center"/>
              <w:rPr>
                <w:sz w:val="28"/>
                <w:szCs w:val="28"/>
                <w:lang w:val="uk-UA"/>
              </w:rPr>
            </w:pPr>
            <w:r w:rsidRPr="009F2523">
              <w:rPr>
                <w:sz w:val="28"/>
                <w:szCs w:val="28"/>
                <w:lang w:val="uk-UA"/>
              </w:rPr>
              <w:t>Доступність</w:t>
            </w:r>
          </w:p>
        </w:tc>
        <w:tc>
          <w:tcPr>
            <w:tcW w:w="3268" w:type="dxa"/>
            <w:vAlign w:val="center"/>
          </w:tcPr>
          <w:p w14:paraId="02CC88CA" w14:textId="77777777" w:rsidR="00752AAC" w:rsidRPr="009F2523" w:rsidRDefault="00587B04" w:rsidP="00535FF5">
            <w:pPr>
              <w:tabs>
                <w:tab w:val="left" w:pos="171"/>
                <w:tab w:val="left" w:pos="1418"/>
              </w:tabs>
              <w:ind w:left="113" w:right="113" w:hanging="113"/>
              <w:jc w:val="both"/>
              <w:rPr>
                <w:sz w:val="28"/>
                <w:szCs w:val="28"/>
                <w:lang w:val="uk-UA"/>
              </w:rPr>
            </w:pPr>
            <w:r w:rsidRPr="009F2523">
              <w:rPr>
                <w:sz w:val="28"/>
                <w:szCs w:val="28"/>
                <w:lang w:val="uk-UA"/>
              </w:rPr>
              <w:t>Веб-сайт + iOS і Android</w:t>
            </w:r>
          </w:p>
        </w:tc>
        <w:tc>
          <w:tcPr>
            <w:tcW w:w="3856" w:type="dxa"/>
            <w:vAlign w:val="center"/>
          </w:tcPr>
          <w:p w14:paraId="7BA86128" w14:textId="77777777" w:rsidR="00752AAC" w:rsidRPr="009F2523" w:rsidRDefault="00307F49" w:rsidP="00535FF5">
            <w:pPr>
              <w:tabs>
                <w:tab w:val="left" w:pos="178"/>
                <w:tab w:val="left" w:pos="1418"/>
              </w:tabs>
              <w:ind w:left="113" w:right="113" w:hanging="113"/>
              <w:jc w:val="both"/>
              <w:rPr>
                <w:sz w:val="28"/>
                <w:szCs w:val="28"/>
                <w:lang w:val="uk-UA"/>
              </w:rPr>
            </w:pPr>
            <w:r w:rsidRPr="009F2523">
              <w:rPr>
                <w:sz w:val="28"/>
                <w:szCs w:val="28"/>
                <w:lang w:val="uk-UA"/>
              </w:rPr>
              <w:t>Настільні ПК</w:t>
            </w:r>
            <w:r w:rsidR="00587B04" w:rsidRPr="009F2523">
              <w:rPr>
                <w:sz w:val="28"/>
                <w:szCs w:val="28"/>
                <w:lang w:val="uk-UA"/>
              </w:rPr>
              <w:t xml:space="preserve"> + </w:t>
            </w:r>
            <w:r w:rsidRPr="009F2523">
              <w:rPr>
                <w:sz w:val="28"/>
                <w:szCs w:val="28"/>
                <w:lang w:val="uk-UA"/>
              </w:rPr>
              <w:t xml:space="preserve">iOS </w:t>
            </w:r>
            <w:r w:rsidR="00587B04" w:rsidRPr="009F2523">
              <w:rPr>
                <w:sz w:val="28"/>
                <w:szCs w:val="28"/>
                <w:lang w:val="uk-UA"/>
              </w:rPr>
              <w:t>і</w:t>
            </w:r>
            <w:r w:rsidRPr="009F2523">
              <w:rPr>
                <w:sz w:val="28"/>
                <w:szCs w:val="28"/>
                <w:lang w:val="uk-UA"/>
              </w:rPr>
              <w:t xml:space="preserve"> Android</w:t>
            </w:r>
          </w:p>
        </w:tc>
      </w:tr>
      <w:tr w:rsidR="00BE61E4" w:rsidRPr="009F2523" w14:paraId="59E1754F" w14:textId="77777777" w:rsidTr="006E2577">
        <w:trPr>
          <w:trHeight w:val="2543"/>
        </w:trPr>
        <w:tc>
          <w:tcPr>
            <w:tcW w:w="1835" w:type="dxa"/>
            <w:vAlign w:val="center"/>
          </w:tcPr>
          <w:p w14:paraId="093AF78A" w14:textId="77777777" w:rsidR="00752AAC" w:rsidRPr="009F2523" w:rsidRDefault="00587B04" w:rsidP="00535FF5">
            <w:pPr>
              <w:tabs>
                <w:tab w:val="left" w:pos="1418"/>
              </w:tabs>
              <w:ind w:left="36" w:right="113"/>
              <w:jc w:val="center"/>
              <w:rPr>
                <w:sz w:val="28"/>
                <w:szCs w:val="28"/>
                <w:lang w:val="uk-UA"/>
              </w:rPr>
            </w:pPr>
            <w:r w:rsidRPr="009F2523">
              <w:rPr>
                <w:sz w:val="28"/>
                <w:szCs w:val="28"/>
                <w:lang w:val="uk-UA"/>
              </w:rPr>
              <w:t>Основні функції</w:t>
            </w:r>
          </w:p>
        </w:tc>
        <w:tc>
          <w:tcPr>
            <w:tcW w:w="3268" w:type="dxa"/>
            <w:vAlign w:val="center"/>
          </w:tcPr>
          <w:p w14:paraId="1014C56F" w14:textId="4807AD0C" w:rsidR="00587B04" w:rsidRPr="000F2DD7" w:rsidRDefault="00587B04" w:rsidP="000F2DD7">
            <w:pPr>
              <w:tabs>
                <w:tab w:val="left" w:pos="171"/>
                <w:tab w:val="left" w:pos="434"/>
                <w:tab w:val="left" w:pos="1418"/>
              </w:tabs>
              <w:ind w:right="113"/>
              <w:jc w:val="both"/>
              <w:rPr>
                <w:szCs w:val="28"/>
                <w:lang w:val="uk-UA"/>
              </w:rPr>
            </w:pPr>
            <w:r w:rsidRPr="00BC5131">
              <w:rPr>
                <w:sz w:val="28"/>
                <w:szCs w:val="32"/>
                <w:lang w:val="uk-UA"/>
              </w:rPr>
              <w:t>Просте складання бюджету та огляд витрат;</w:t>
            </w:r>
            <w:r w:rsidR="000F2DD7" w:rsidRPr="00BC5131">
              <w:rPr>
                <w:sz w:val="28"/>
                <w:szCs w:val="32"/>
                <w:lang w:val="uk-UA"/>
              </w:rPr>
              <w:t xml:space="preserve"> а</w:t>
            </w:r>
            <w:r w:rsidRPr="00BC5131">
              <w:rPr>
                <w:sz w:val="28"/>
                <w:szCs w:val="32"/>
                <w:lang w:val="uk-UA"/>
              </w:rPr>
              <w:t>втоматичне відстеження фінансових рахунків;</w:t>
            </w:r>
            <w:r w:rsidR="000F2DD7" w:rsidRPr="00BC5131">
              <w:rPr>
                <w:sz w:val="28"/>
                <w:szCs w:val="32"/>
                <w:lang w:val="uk-UA"/>
              </w:rPr>
              <w:t xml:space="preserve"> і</w:t>
            </w:r>
            <w:r w:rsidRPr="00BC5131">
              <w:rPr>
                <w:sz w:val="28"/>
                <w:szCs w:val="32"/>
                <w:lang w:val="uk-UA"/>
              </w:rPr>
              <w:t>нвестиційний аналіз;</w:t>
            </w:r>
            <w:r w:rsidR="000F2DD7" w:rsidRPr="00BC5131">
              <w:rPr>
                <w:sz w:val="28"/>
                <w:szCs w:val="32"/>
                <w:lang w:val="uk-UA"/>
              </w:rPr>
              <w:t xml:space="preserve"> в</w:t>
            </w:r>
            <w:r w:rsidRPr="00BC5131">
              <w:rPr>
                <w:sz w:val="28"/>
                <w:szCs w:val="32"/>
                <w:lang w:val="uk-UA"/>
              </w:rPr>
              <w:t>ідстеження власного капіталу</w:t>
            </w:r>
          </w:p>
        </w:tc>
        <w:tc>
          <w:tcPr>
            <w:tcW w:w="3856" w:type="dxa"/>
            <w:vAlign w:val="center"/>
          </w:tcPr>
          <w:p w14:paraId="71A4C9DF" w14:textId="0DE50C3B" w:rsidR="00752AAC" w:rsidRPr="000F2DD7" w:rsidRDefault="000F2DD7" w:rsidP="000F2DD7">
            <w:pPr>
              <w:pStyle w:val="a3"/>
              <w:tabs>
                <w:tab w:val="left" w:pos="178"/>
                <w:tab w:val="left" w:pos="320"/>
                <w:tab w:val="left" w:pos="476"/>
                <w:tab w:val="left" w:pos="1418"/>
              </w:tabs>
              <w:ind w:left="113" w:right="113"/>
              <w:jc w:val="both"/>
              <w:rPr>
                <w:szCs w:val="28"/>
                <w:lang w:val="uk-UA"/>
              </w:rPr>
            </w:pPr>
            <w:r>
              <w:rPr>
                <w:szCs w:val="28"/>
                <w:lang w:val="uk-UA"/>
              </w:rPr>
              <w:t>Р</w:t>
            </w:r>
            <w:r w:rsidR="00587B04" w:rsidRPr="009F2523">
              <w:rPr>
                <w:szCs w:val="28"/>
                <w:lang w:val="uk-UA"/>
              </w:rPr>
              <w:t>озширені інструменти бюджетування з детальними звітами</w:t>
            </w:r>
            <w:r>
              <w:rPr>
                <w:szCs w:val="28"/>
                <w:lang w:val="uk-UA"/>
              </w:rPr>
              <w:t>; п</w:t>
            </w:r>
            <w:r w:rsidR="00587B04" w:rsidRPr="000F2DD7">
              <w:rPr>
                <w:szCs w:val="28"/>
                <w:lang w:val="uk-UA"/>
              </w:rPr>
              <w:t>овна оплата рахунків;</w:t>
            </w:r>
            <w:r>
              <w:rPr>
                <w:szCs w:val="28"/>
                <w:lang w:val="uk-UA"/>
              </w:rPr>
              <w:t xml:space="preserve"> в</w:t>
            </w:r>
            <w:r w:rsidR="00587B04" w:rsidRPr="000F2DD7">
              <w:rPr>
                <w:szCs w:val="28"/>
                <w:lang w:val="uk-UA"/>
              </w:rPr>
              <w:t>ідстеження, управління і планування боргу;</w:t>
            </w:r>
            <w:r>
              <w:rPr>
                <w:szCs w:val="28"/>
                <w:lang w:val="uk-UA"/>
              </w:rPr>
              <w:t xml:space="preserve"> а</w:t>
            </w:r>
            <w:r w:rsidR="00587B04" w:rsidRPr="000F2DD7">
              <w:rPr>
                <w:szCs w:val="28"/>
                <w:lang w:val="uk-UA"/>
              </w:rPr>
              <w:t>втоматичне відстеження фінансових рахунків;</w:t>
            </w:r>
            <w:r>
              <w:rPr>
                <w:szCs w:val="28"/>
                <w:lang w:val="uk-UA"/>
              </w:rPr>
              <w:t xml:space="preserve"> п</w:t>
            </w:r>
            <w:r w:rsidR="00587B04" w:rsidRPr="000F2DD7">
              <w:rPr>
                <w:szCs w:val="28"/>
                <w:lang w:val="uk-UA"/>
              </w:rPr>
              <w:t>одаткове планування, створення податкових звітів.</w:t>
            </w:r>
          </w:p>
        </w:tc>
      </w:tr>
      <w:tr w:rsidR="00BE61E4" w:rsidRPr="009F2523" w14:paraId="26C664EB" w14:textId="77777777" w:rsidTr="006E2577">
        <w:trPr>
          <w:trHeight w:val="557"/>
        </w:trPr>
        <w:tc>
          <w:tcPr>
            <w:tcW w:w="1835" w:type="dxa"/>
            <w:vAlign w:val="center"/>
          </w:tcPr>
          <w:p w14:paraId="395E36EF" w14:textId="77777777" w:rsidR="00752AAC" w:rsidRPr="009F2523" w:rsidRDefault="00365791" w:rsidP="00535FF5">
            <w:pPr>
              <w:tabs>
                <w:tab w:val="left" w:pos="1418"/>
              </w:tabs>
              <w:ind w:left="36" w:right="113"/>
              <w:jc w:val="center"/>
              <w:rPr>
                <w:sz w:val="28"/>
                <w:szCs w:val="28"/>
                <w:lang w:val="uk-UA"/>
              </w:rPr>
            </w:pPr>
            <w:r w:rsidRPr="009F2523">
              <w:rPr>
                <w:sz w:val="28"/>
                <w:szCs w:val="28"/>
                <w:lang w:val="uk-UA"/>
              </w:rPr>
              <w:t>Головні п</w:t>
            </w:r>
            <w:r w:rsidR="00587B04" w:rsidRPr="009F2523">
              <w:rPr>
                <w:sz w:val="28"/>
                <w:szCs w:val="28"/>
                <w:lang w:val="uk-UA"/>
              </w:rPr>
              <w:t>ереваги</w:t>
            </w:r>
          </w:p>
        </w:tc>
        <w:tc>
          <w:tcPr>
            <w:tcW w:w="3268" w:type="dxa"/>
            <w:vAlign w:val="center"/>
          </w:tcPr>
          <w:p w14:paraId="45EC91F8" w14:textId="2534D287" w:rsidR="00BE61E4" w:rsidRPr="00BC5131" w:rsidRDefault="00BC5131" w:rsidP="00BC5131">
            <w:pPr>
              <w:pStyle w:val="a3"/>
              <w:tabs>
                <w:tab w:val="left" w:pos="171"/>
                <w:tab w:val="left" w:pos="452"/>
                <w:tab w:val="left" w:pos="1418"/>
              </w:tabs>
              <w:ind w:left="113" w:right="113"/>
              <w:jc w:val="both"/>
              <w:rPr>
                <w:szCs w:val="28"/>
                <w:lang w:val="uk-UA"/>
              </w:rPr>
            </w:pPr>
            <w:r>
              <w:rPr>
                <w:szCs w:val="28"/>
                <w:lang w:val="uk-UA"/>
              </w:rPr>
              <w:t>П</w:t>
            </w:r>
            <w:r w:rsidR="00587B04" w:rsidRPr="009F2523">
              <w:rPr>
                <w:szCs w:val="28"/>
                <w:lang w:val="uk-UA"/>
              </w:rPr>
              <w:t>рограма безкоштовна для використання на базовому рівні</w:t>
            </w:r>
            <w:r>
              <w:rPr>
                <w:szCs w:val="28"/>
                <w:lang w:val="uk-UA"/>
              </w:rPr>
              <w:t xml:space="preserve">; доступна та має зручний інтерфейс, оскільки </w:t>
            </w:r>
            <w:r w:rsidR="00BE61E4" w:rsidRPr="009F2523">
              <w:rPr>
                <w:szCs w:val="28"/>
                <w:lang w:val="uk-UA"/>
              </w:rPr>
              <w:t>працює через веб-</w:t>
            </w:r>
            <w:r w:rsidR="00463AFD">
              <w:rPr>
                <w:szCs w:val="28"/>
                <w:lang w:val="uk-UA"/>
              </w:rPr>
              <w:t>сайт</w:t>
            </w:r>
            <w:r w:rsidR="00BE61E4" w:rsidRPr="009F2523">
              <w:rPr>
                <w:szCs w:val="28"/>
                <w:lang w:val="uk-UA"/>
              </w:rPr>
              <w:t xml:space="preserve"> та мобільний додаток</w:t>
            </w:r>
            <w:r>
              <w:rPr>
                <w:szCs w:val="28"/>
                <w:lang w:val="uk-UA"/>
              </w:rPr>
              <w:t xml:space="preserve">; </w:t>
            </w:r>
            <w:r w:rsidR="00BE61E4" w:rsidRPr="009F2523">
              <w:rPr>
                <w:szCs w:val="28"/>
                <w:lang w:val="uk-UA"/>
              </w:rPr>
              <w:t xml:space="preserve"> </w:t>
            </w:r>
            <w:r>
              <w:rPr>
                <w:szCs w:val="28"/>
                <w:lang w:val="uk-UA"/>
              </w:rPr>
              <w:t>автоматична с</w:t>
            </w:r>
            <w:r w:rsidR="00BE61E4" w:rsidRPr="009F2523">
              <w:rPr>
                <w:szCs w:val="28"/>
                <w:lang w:val="uk-UA"/>
              </w:rPr>
              <w:t>инхронізація облікових записів</w:t>
            </w:r>
          </w:p>
        </w:tc>
        <w:tc>
          <w:tcPr>
            <w:tcW w:w="3856" w:type="dxa"/>
            <w:vAlign w:val="center"/>
          </w:tcPr>
          <w:p w14:paraId="1FA8B8CD" w14:textId="7B65D384" w:rsidR="00752AAC" w:rsidRPr="009F2523" w:rsidRDefault="00BE61E4" w:rsidP="001E59B9">
            <w:pPr>
              <w:tabs>
                <w:tab w:val="left" w:pos="178"/>
                <w:tab w:val="left" w:pos="1418"/>
              </w:tabs>
              <w:ind w:left="113" w:right="113" w:hanging="82"/>
              <w:jc w:val="both"/>
              <w:rPr>
                <w:sz w:val="28"/>
                <w:szCs w:val="28"/>
                <w:lang w:val="uk-UA"/>
              </w:rPr>
            </w:pPr>
            <w:r w:rsidRPr="009F2523">
              <w:rPr>
                <w:sz w:val="28"/>
                <w:szCs w:val="28"/>
                <w:lang w:val="uk-UA"/>
              </w:rPr>
              <w:t>Розширений функціонал: Quicken Premier пропонує більше функцій для управління портфелем, включаючи аналіз портфел</w:t>
            </w:r>
            <w:r w:rsidR="00463AFD">
              <w:rPr>
                <w:sz w:val="28"/>
                <w:szCs w:val="28"/>
                <w:lang w:val="uk-UA"/>
              </w:rPr>
              <w:t>я</w:t>
            </w:r>
            <w:r w:rsidRPr="009F2523">
              <w:rPr>
                <w:sz w:val="28"/>
                <w:szCs w:val="28"/>
                <w:lang w:val="uk-UA"/>
              </w:rPr>
              <w:t>, оптимізацію оподаткування та відслідковування цінних паперів</w:t>
            </w:r>
            <w:r w:rsidR="00463AFD">
              <w:rPr>
                <w:sz w:val="28"/>
                <w:szCs w:val="28"/>
                <w:lang w:val="uk-UA"/>
              </w:rPr>
              <w:t>, що</w:t>
            </w:r>
            <w:r w:rsidRPr="009F2523">
              <w:rPr>
                <w:sz w:val="28"/>
                <w:szCs w:val="28"/>
                <w:lang w:val="uk-UA"/>
              </w:rPr>
              <w:t xml:space="preserve"> дозволяє біл</w:t>
            </w:r>
            <w:r w:rsidR="008307D5" w:rsidRPr="009F2523">
              <w:rPr>
                <w:sz w:val="28"/>
                <w:szCs w:val="28"/>
                <w:lang w:val="uk-UA"/>
              </w:rPr>
              <w:t>ьш якісно керувати інвестиціями</w:t>
            </w:r>
          </w:p>
        </w:tc>
      </w:tr>
      <w:tr w:rsidR="00B5402D" w:rsidRPr="009F2523" w14:paraId="5C829D7E" w14:textId="77777777" w:rsidTr="00BA716F">
        <w:trPr>
          <w:trHeight w:val="557"/>
        </w:trPr>
        <w:tc>
          <w:tcPr>
            <w:tcW w:w="1835" w:type="dxa"/>
            <w:vAlign w:val="center"/>
          </w:tcPr>
          <w:p w14:paraId="268720EB" w14:textId="2DD3A710" w:rsidR="00B5402D" w:rsidRPr="009F2523" w:rsidRDefault="00B5402D" w:rsidP="00BA716F">
            <w:pPr>
              <w:tabs>
                <w:tab w:val="left" w:pos="1418"/>
              </w:tabs>
              <w:ind w:left="36" w:right="113"/>
              <w:jc w:val="center"/>
              <w:rPr>
                <w:sz w:val="28"/>
                <w:szCs w:val="28"/>
                <w:lang w:val="uk-UA"/>
              </w:rPr>
            </w:pPr>
            <w:r w:rsidRPr="00535FF5">
              <w:rPr>
                <w:sz w:val="28"/>
                <w:szCs w:val="28"/>
                <w:lang w:val="uk-UA"/>
              </w:rPr>
              <w:t>Головні недоліки</w:t>
            </w:r>
          </w:p>
        </w:tc>
        <w:tc>
          <w:tcPr>
            <w:tcW w:w="3268" w:type="dxa"/>
          </w:tcPr>
          <w:p w14:paraId="290694F7" w14:textId="74E61B64" w:rsidR="00B5402D" w:rsidRDefault="00B5402D" w:rsidP="00B5402D">
            <w:pPr>
              <w:pStyle w:val="a3"/>
              <w:tabs>
                <w:tab w:val="left" w:pos="171"/>
                <w:tab w:val="left" w:pos="452"/>
                <w:tab w:val="left" w:pos="1418"/>
              </w:tabs>
              <w:ind w:left="113" w:right="113"/>
              <w:jc w:val="both"/>
              <w:rPr>
                <w:szCs w:val="28"/>
                <w:lang w:val="uk-UA"/>
              </w:rPr>
            </w:pPr>
            <w:r w:rsidRPr="00535FF5">
              <w:rPr>
                <w:szCs w:val="28"/>
                <w:lang w:val="uk-UA"/>
              </w:rPr>
              <w:t>Обмежений функціона</w:t>
            </w:r>
            <w:r>
              <w:rPr>
                <w:szCs w:val="28"/>
                <w:lang w:val="uk-UA"/>
              </w:rPr>
              <w:t xml:space="preserve">л: </w:t>
            </w:r>
            <w:r w:rsidRPr="00535FF5">
              <w:rPr>
                <w:szCs w:val="28"/>
                <w:lang w:val="uk-UA"/>
              </w:rPr>
              <w:t>дуже спрощена функція бюджетування (можна встановити лише загальний місячний бюджет), немає податкової звітност</w:t>
            </w:r>
            <w:r>
              <w:rPr>
                <w:szCs w:val="28"/>
                <w:lang w:val="uk-UA"/>
              </w:rPr>
              <w:t>і, немає онлайн-оплати рахунків</w:t>
            </w:r>
          </w:p>
        </w:tc>
        <w:tc>
          <w:tcPr>
            <w:tcW w:w="3856" w:type="dxa"/>
          </w:tcPr>
          <w:p w14:paraId="7C8D870B" w14:textId="0731967E" w:rsidR="00B5402D" w:rsidRPr="009F2523" w:rsidRDefault="00B5402D" w:rsidP="006E2577">
            <w:pPr>
              <w:pStyle w:val="a3"/>
              <w:tabs>
                <w:tab w:val="left" w:pos="178"/>
                <w:tab w:val="left" w:pos="461"/>
                <w:tab w:val="left" w:pos="1418"/>
              </w:tabs>
              <w:ind w:left="113" w:right="113"/>
              <w:jc w:val="both"/>
              <w:rPr>
                <w:szCs w:val="28"/>
                <w:lang w:val="uk-UA"/>
              </w:rPr>
            </w:pPr>
            <w:r w:rsidRPr="00535FF5">
              <w:rPr>
                <w:szCs w:val="28"/>
                <w:lang w:val="uk-UA"/>
              </w:rPr>
              <w:t>Вартість до $119,88 та відсутність безкоштовної версії;</w:t>
            </w:r>
            <w:r w:rsidR="006E2577">
              <w:rPr>
                <w:szCs w:val="28"/>
                <w:lang w:val="uk-UA"/>
              </w:rPr>
              <w:t xml:space="preserve"> </w:t>
            </w:r>
            <w:r w:rsidRPr="00535FF5">
              <w:rPr>
                <w:szCs w:val="28"/>
                <w:lang w:val="uk-UA"/>
              </w:rPr>
              <w:t>має складнішу навігацію та інтерфейс порівняно з Empower</w:t>
            </w:r>
            <w:r w:rsidR="006E2577">
              <w:rPr>
                <w:szCs w:val="28"/>
                <w:lang w:val="uk-UA"/>
              </w:rPr>
              <w:t>, ц</w:t>
            </w:r>
            <w:r w:rsidRPr="00535FF5">
              <w:rPr>
                <w:szCs w:val="28"/>
                <w:lang w:val="uk-UA"/>
              </w:rPr>
              <w:t>е може потребувати додаткового часу та зусиль, щоб оволодіти програмою</w:t>
            </w:r>
          </w:p>
        </w:tc>
      </w:tr>
    </w:tbl>
    <w:p w14:paraId="73BE3B82" w14:textId="2602F485" w:rsidR="00535FF5" w:rsidRDefault="004A69D9" w:rsidP="00BC5131">
      <w:pPr>
        <w:tabs>
          <w:tab w:val="left" w:pos="1418"/>
        </w:tabs>
        <w:spacing w:line="360" w:lineRule="auto"/>
        <w:ind w:right="113" w:firstLine="851"/>
        <w:jc w:val="both"/>
        <w:rPr>
          <w:sz w:val="28"/>
          <w:szCs w:val="28"/>
          <w:lang w:val="uk-UA"/>
        </w:rPr>
      </w:pPr>
      <w:r w:rsidRPr="008307D5">
        <w:rPr>
          <w:i/>
          <w:sz w:val="28"/>
          <w:szCs w:val="28"/>
          <w:lang w:val="uk-UA"/>
        </w:rPr>
        <w:t xml:space="preserve">Джерело: </w:t>
      </w:r>
      <w:r w:rsidR="00360DAC" w:rsidRPr="008307D5">
        <w:rPr>
          <w:i/>
          <w:sz w:val="28"/>
          <w:szCs w:val="28"/>
          <w:lang w:val="uk-UA"/>
        </w:rPr>
        <w:t>розроблено автором на основі</w:t>
      </w:r>
      <w:r w:rsidR="001E59B9" w:rsidRPr="008307D5">
        <w:rPr>
          <w:i/>
          <w:sz w:val="28"/>
          <w:szCs w:val="28"/>
        </w:rPr>
        <w:t xml:space="preserve"> </w:t>
      </w:r>
      <w:r w:rsidR="001E59B9" w:rsidRPr="008307D5">
        <w:rPr>
          <w:i/>
          <w:sz w:val="28"/>
          <w:szCs w:val="28"/>
          <w:lang w:val="uk-UA"/>
        </w:rPr>
        <w:t>[</w:t>
      </w:r>
      <w:r w:rsidR="001E59B9" w:rsidRPr="008307D5">
        <w:rPr>
          <w:i/>
          <w:sz w:val="28"/>
          <w:szCs w:val="28"/>
          <w:lang w:val="uk-UA"/>
        </w:rPr>
        <w:fldChar w:fldCharType="begin"/>
      </w:r>
      <w:r w:rsidR="001E59B9" w:rsidRPr="008307D5">
        <w:rPr>
          <w:i/>
          <w:sz w:val="28"/>
          <w:szCs w:val="28"/>
          <w:lang w:val="uk-UA"/>
        </w:rPr>
        <w:instrText xml:space="preserve"> REF Емповер \r \h </w:instrText>
      </w:r>
      <w:r w:rsidR="008307D5">
        <w:rPr>
          <w:i/>
          <w:sz w:val="28"/>
          <w:szCs w:val="28"/>
          <w:lang w:val="uk-UA"/>
        </w:rPr>
        <w:instrText xml:space="preserve"> \* MERGEFORMAT </w:instrText>
      </w:r>
      <w:r w:rsidR="001E59B9" w:rsidRPr="008307D5">
        <w:rPr>
          <w:i/>
          <w:sz w:val="28"/>
          <w:szCs w:val="28"/>
          <w:lang w:val="uk-UA"/>
        </w:rPr>
      </w:r>
      <w:r w:rsidR="001E59B9" w:rsidRPr="008307D5">
        <w:rPr>
          <w:i/>
          <w:sz w:val="28"/>
          <w:szCs w:val="28"/>
          <w:lang w:val="uk-UA"/>
        </w:rPr>
        <w:fldChar w:fldCharType="separate"/>
      </w:r>
      <w:r w:rsidR="00BA716F">
        <w:rPr>
          <w:i/>
          <w:sz w:val="28"/>
          <w:szCs w:val="28"/>
          <w:lang w:val="uk-UA"/>
        </w:rPr>
        <w:t>33</w:t>
      </w:r>
      <w:r w:rsidR="001E59B9" w:rsidRPr="008307D5">
        <w:rPr>
          <w:i/>
          <w:sz w:val="28"/>
          <w:szCs w:val="28"/>
          <w:lang w:val="uk-UA"/>
        </w:rPr>
        <w:fldChar w:fldCharType="end"/>
      </w:r>
      <w:r w:rsidR="001E59B9" w:rsidRPr="008307D5">
        <w:rPr>
          <w:i/>
          <w:sz w:val="28"/>
          <w:szCs w:val="28"/>
        </w:rPr>
        <w:t xml:space="preserve">, </w:t>
      </w:r>
      <w:r w:rsidR="001E59B9" w:rsidRPr="008307D5">
        <w:rPr>
          <w:i/>
          <w:sz w:val="28"/>
          <w:szCs w:val="28"/>
          <w:lang w:val="uk-UA"/>
        </w:rPr>
        <w:fldChar w:fldCharType="begin"/>
      </w:r>
      <w:r w:rsidR="001E59B9" w:rsidRPr="008307D5">
        <w:rPr>
          <w:i/>
          <w:sz w:val="28"/>
          <w:szCs w:val="28"/>
          <w:lang w:val="uk-UA"/>
        </w:rPr>
        <w:instrText xml:space="preserve"> REF QuickenPremier \r \h </w:instrText>
      </w:r>
      <w:r w:rsidR="008307D5">
        <w:rPr>
          <w:i/>
          <w:sz w:val="28"/>
          <w:szCs w:val="28"/>
          <w:lang w:val="uk-UA"/>
        </w:rPr>
        <w:instrText xml:space="preserve"> \* MERGEFORMAT </w:instrText>
      </w:r>
      <w:r w:rsidR="001E59B9" w:rsidRPr="008307D5">
        <w:rPr>
          <w:i/>
          <w:sz w:val="28"/>
          <w:szCs w:val="28"/>
          <w:lang w:val="uk-UA"/>
        </w:rPr>
      </w:r>
      <w:r w:rsidR="001E59B9" w:rsidRPr="008307D5">
        <w:rPr>
          <w:i/>
          <w:sz w:val="28"/>
          <w:szCs w:val="28"/>
          <w:lang w:val="uk-UA"/>
        </w:rPr>
        <w:fldChar w:fldCharType="separate"/>
      </w:r>
      <w:r w:rsidR="00BA716F">
        <w:rPr>
          <w:i/>
          <w:sz w:val="28"/>
          <w:szCs w:val="28"/>
          <w:lang w:val="uk-UA"/>
        </w:rPr>
        <w:t>50</w:t>
      </w:r>
      <w:r w:rsidR="001E59B9" w:rsidRPr="008307D5">
        <w:rPr>
          <w:i/>
          <w:sz w:val="28"/>
          <w:szCs w:val="28"/>
          <w:lang w:val="uk-UA"/>
        </w:rPr>
        <w:fldChar w:fldCharType="end"/>
      </w:r>
      <w:r w:rsidR="001E59B9" w:rsidRPr="008307D5">
        <w:rPr>
          <w:i/>
          <w:sz w:val="28"/>
          <w:szCs w:val="28"/>
        </w:rPr>
        <w:t xml:space="preserve">, </w:t>
      </w:r>
      <w:r w:rsidR="001E59B9" w:rsidRPr="008307D5">
        <w:rPr>
          <w:i/>
          <w:sz w:val="28"/>
          <w:szCs w:val="28"/>
          <w:lang w:val="en-US"/>
        </w:rPr>
        <w:fldChar w:fldCharType="begin"/>
      </w:r>
      <w:r w:rsidR="001E59B9" w:rsidRPr="008307D5">
        <w:rPr>
          <w:i/>
          <w:sz w:val="28"/>
          <w:szCs w:val="28"/>
        </w:rPr>
        <w:instrText xml:space="preserve"> REF Кредітданкі \r \h </w:instrText>
      </w:r>
      <w:r w:rsidR="008307D5" w:rsidRPr="008307D5">
        <w:rPr>
          <w:i/>
          <w:sz w:val="28"/>
          <w:szCs w:val="28"/>
          <w:lang w:val="ru-RU"/>
        </w:rPr>
        <w:instrText xml:space="preserve"> \* </w:instrText>
      </w:r>
      <w:r w:rsidR="008307D5">
        <w:rPr>
          <w:i/>
          <w:sz w:val="28"/>
          <w:szCs w:val="28"/>
          <w:lang w:val="en-US"/>
        </w:rPr>
        <w:instrText>MERGEFORMAT</w:instrText>
      </w:r>
      <w:r w:rsidR="008307D5" w:rsidRPr="008307D5">
        <w:rPr>
          <w:i/>
          <w:sz w:val="28"/>
          <w:szCs w:val="28"/>
          <w:lang w:val="ru-RU"/>
        </w:rPr>
        <w:instrText xml:space="preserve"> </w:instrText>
      </w:r>
      <w:r w:rsidR="001E59B9" w:rsidRPr="008307D5">
        <w:rPr>
          <w:i/>
          <w:sz w:val="28"/>
          <w:szCs w:val="28"/>
          <w:lang w:val="en-US"/>
        </w:rPr>
      </w:r>
      <w:r w:rsidR="001E59B9" w:rsidRPr="008307D5">
        <w:rPr>
          <w:i/>
          <w:sz w:val="28"/>
          <w:szCs w:val="28"/>
          <w:lang w:val="en-US"/>
        </w:rPr>
        <w:fldChar w:fldCharType="separate"/>
      </w:r>
      <w:r w:rsidR="00BA716F">
        <w:rPr>
          <w:i/>
          <w:sz w:val="28"/>
          <w:szCs w:val="28"/>
        </w:rPr>
        <w:t>31</w:t>
      </w:r>
      <w:r w:rsidR="001E59B9" w:rsidRPr="008307D5">
        <w:rPr>
          <w:i/>
          <w:sz w:val="28"/>
          <w:szCs w:val="28"/>
          <w:lang w:val="en-US"/>
        </w:rPr>
        <w:fldChar w:fldCharType="end"/>
      </w:r>
      <w:r w:rsidR="00877FD4" w:rsidRPr="008307D5">
        <w:rPr>
          <w:i/>
          <w:sz w:val="28"/>
          <w:szCs w:val="28"/>
        </w:rPr>
        <w:t xml:space="preserve">, </w:t>
      </w:r>
      <w:r w:rsidR="00877FD4" w:rsidRPr="008307D5">
        <w:rPr>
          <w:i/>
          <w:sz w:val="28"/>
          <w:szCs w:val="28"/>
          <w:lang w:val="en-US"/>
        </w:rPr>
        <w:fldChar w:fldCharType="begin"/>
      </w:r>
      <w:r w:rsidR="00877FD4" w:rsidRPr="008307D5">
        <w:rPr>
          <w:i/>
          <w:sz w:val="28"/>
          <w:szCs w:val="28"/>
        </w:rPr>
        <w:instrText xml:space="preserve"> REF Маніандер30 \r \h </w:instrText>
      </w:r>
      <w:r w:rsidR="008307D5" w:rsidRPr="008307D5">
        <w:rPr>
          <w:i/>
          <w:sz w:val="28"/>
          <w:szCs w:val="28"/>
          <w:lang w:val="ru-RU"/>
        </w:rPr>
        <w:instrText xml:space="preserve"> \* </w:instrText>
      </w:r>
      <w:r w:rsidR="008307D5">
        <w:rPr>
          <w:i/>
          <w:sz w:val="28"/>
          <w:szCs w:val="28"/>
          <w:lang w:val="en-US"/>
        </w:rPr>
        <w:instrText>MERGEFORMAT</w:instrText>
      </w:r>
      <w:r w:rsidR="008307D5" w:rsidRPr="008307D5">
        <w:rPr>
          <w:i/>
          <w:sz w:val="28"/>
          <w:szCs w:val="28"/>
          <w:lang w:val="ru-RU"/>
        </w:rPr>
        <w:instrText xml:space="preserve"> </w:instrText>
      </w:r>
      <w:r w:rsidR="00877FD4" w:rsidRPr="008307D5">
        <w:rPr>
          <w:i/>
          <w:sz w:val="28"/>
          <w:szCs w:val="28"/>
          <w:lang w:val="en-US"/>
        </w:rPr>
      </w:r>
      <w:r w:rsidR="00877FD4" w:rsidRPr="008307D5">
        <w:rPr>
          <w:i/>
          <w:sz w:val="28"/>
          <w:szCs w:val="28"/>
          <w:lang w:val="en-US"/>
        </w:rPr>
        <w:fldChar w:fldCharType="separate"/>
      </w:r>
      <w:r w:rsidR="00BA716F">
        <w:rPr>
          <w:i/>
          <w:sz w:val="28"/>
          <w:szCs w:val="28"/>
        </w:rPr>
        <w:t>32</w:t>
      </w:r>
      <w:r w:rsidR="00877FD4" w:rsidRPr="008307D5">
        <w:rPr>
          <w:i/>
          <w:sz w:val="28"/>
          <w:szCs w:val="28"/>
          <w:lang w:val="en-US"/>
        </w:rPr>
        <w:fldChar w:fldCharType="end"/>
      </w:r>
      <w:r w:rsidR="001E59B9" w:rsidRPr="001E59B9">
        <w:rPr>
          <w:sz w:val="28"/>
          <w:szCs w:val="28"/>
          <w:lang w:val="uk-UA"/>
        </w:rPr>
        <w:t>]</w:t>
      </w:r>
      <w:r w:rsidR="008307D5">
        <w:rPr>
          <w:sz w:val="28"/>
          <w:szCs w:val="28"/>
          <w:lang w:val="uk-UA"/>
        </w:rPr>
        <w:t>.</w:t>
      </w:r>
    </w:p>
    <w:p w14:paraId="59E42576" w14:textId="77777777" w:rsidR="00463AFD" w:rsidRDefault="00463AFD" w:rsidP="00BC5131">
      <w:pPr>
        <w:spacing w:line="360" w:lineRule="auto"/>
        <w:ind w:left="113" w:right="113" w:firstLine="709"/>
        <w:jc w:val="both"/>
        <w:rPr>
          <w:sz w:val="28"/>
          <w:szCs w:val="28"/>
          <w:lang w:val="uk-UA"/>
        </w:rPr>
      </w:pPr>
    </w:p>
    <w:p w14:paraId="63FDCD34" w14:textId="52FDFD0A" w:rsidR="00A1305A" w:rsidRPr="008D40E2" w:rsidRDefault="00FA3476" w:rsidP="00BC5131">
      <w:pPr>
        <w:spacing w:line="360" w:lineRule="auto"/>
        <w:ind w:left="113" w:right="113" w:firstLine="709"/>
        <w:jc w:val="both"/>
        <w:rPr>
          <w:sz w:val="28"/>
          <w:szCs w:val="28"/>
          <w:lang w:val="uk-UA"/>
        </w:rPr>
      </w:pPr>
      <w:r w:rsidRPr="008D40E2">
        <w:rPr>
          <w:sz w:val="28"/>
          <w:szCs w:val="28"/>
          <w:lang w:val="uk-UA"/>
        </w:rPr>
        <w:t>Отже, інформація з проведеного порівняльного аналізу дозволяє узагальнити, що і Empower, і Quicken –</w:t>
      </w:r>
      <w:r w:rsidR="006E2577">
        <w:rPr>
          <w:sz w:val="28"/>
          <w:szCs w:val="28"/>
          <w:lang w:val="uk-UA"/>
        </w:rPr>
        <w:t xml:space="preserve"> </w:t>
      </w:r>
      <w:r w:rsidRPr="008D40E2">
        <w:rPr>
          <w:sz w:val="28"/>
          <w:szCs w:val="28"/>
          <w:lang w:val="uk-UA"/>
        </w:rPr>
        <w:t xml:space="preserve">популярні фінансові інструменти, </w:t>
      </w:r>
      <w:r w:rsidR="008307D5">
        <w:rPr>
          <w:sz w:val="28"/>
          <w:szCs w:val="28"/>
          <w:lang w:val="uk-UA"/>
        </w:rPr>
        <w:t>які</w:t>
      </w:r>
      <w:r w:rsidRPr="008D40E2">
        <w:rPr>
          <w:sz w:val="28"/>
          <w:szCs w:val="28"/>
          <w:lang w:val="uk-UA"/>
        </w:rPr>
        <w:t xml:space="preserve"> націлені на задоволення різноманітних потреб користувачів </w:t>
      </w:r>
      <w:r w:rsidR="008307D5">
        <w:rPr>
          <w:sz w:val="28"/>
          <w:szCs w:val="28"/>
          <w:lang w:val="uk-UA"/>
        </w:rPr>
        <w:t>у сфері</w:t>
      </w:r>
      <w:r w:rsidRPr="008D40E2">
        <w:rPr>
          <w:sz w:val="28"/>
          <w:szCs w:val="28"/>
          <w:lang w:val="uk-UA"/>
        </w:rPr>
        <w:t xml:space="preserve"> інвестицій. </w:t>
      </w:r>
    </w:p>
    <w:p w14:paraId="1AB64226" w14:textId="77777777" w:rsidR="00342718" w:rsidRPr="008D40E2" w:rsidRDefault="00FA3476" w:rsidP="00535FF5">
      <w:pPr>
        <w:spacing w:line="360" w:lineRule="auto"/>
        <w:ind w:left="113" w:right="113" w:firstLine="709"/>
        <w:jc w:val="both"/>
        <w:rPr>
          <w:sz w:val="28"/>
          <w:szCs w:val="28"/>
          <w:lang w:val="uk-UA"/>
        </w:rPr>
      </w:pPr>
      <w:r w:rsidRPr="008D40E2">
        <w:rPr>
          <w:sz w:val="28"/>
          <w:szCs w:val="28"/>
          <w:lang w:val="uk-UA"/>
        </w:rPr>
        <w:t>Empower – це простий безкоштовни</w:t>
      </w:r>
      <w:r w:rsidR="00342718" w:rsidRPr="008D40E2">
        <w:rPr>
          <w:sz w:val="28"/>
          <w:szCs w:val="28"/>
          <w:lang w:val="uk-UA"/>
        </w:rPr>
        <w:t xml:space="preserve">й інструмент для управління інвестиціями з можливістю придбання додаткових платних послуг. Дане ПЗ найдоцільніше використовувати інвесторам, які прагнуть отримати базові інструменти для управління своїм портфелем без додаткових витрат. Простота та доступність програми роблять її привабливою для більшості користувачів. З іншого боку, Quicken надає розширений комплекс фінансових послуг за відповідну плату. Тому дане ПЗ приваблює користувачів, які спроможні виділити частину бюджету на повний контроль над своїм портфелем. </w:t>
      </w:r>
    </w:p>
    <w:p w14:paraId="5D1461C0" w14:textId="7526AA0C" w:rsidR="005C743E" w:rsidRDefault="00342718" w:rsidP="006F6679">
      <w:pPr>
        <w:spacing w:line="360" w:lineRule="auto"/>
        <w:ind w:left="113" w:right="113" w:firstLine="709"/>
        <w:jc w:val="both"/>
        <w:rPr>
          <w:sz w:val="28"/>
          <w:szCs w:val="28"/>
          <w:lang w:val="uk-UA"/>
        </w:rPr>
      </w:pPr>
      <w:r w:rsidRPr="008D40E2">
        <w:rPr>
          <w:sz w:val="28"/>
          <w:szCs w:val="28"/>
          <w:lang w:val="uk-UA"/>
        </w:rPr>
        <w:t xml:space="preserve">Таким чином, вибір між двома </w:t>
      </w:r>
      <w:r w:rsidR="008307D5">
        <w:rPr>
          <w:sz w:val="28"/>
          <w:szCs w:val="28"/>
          <w:lang w:val="uk-UA"/>
        </w:rPr>
        <w:t>проаналізованими</w:t>
      </w:r>
      <w:r w:rsidR="008307D5" w:rsidRPr="008D40E2">
        <w:rPr>
          <w:sz w:val="28"/>
          <w:szCs w:val="28"/>
          <w:lang w:val="uk-UA"/>
        </w:rPr>
        <w:t xml:space="preserve"> </w:t>
      </w:r>
      <w:r w:rsidRPr="008D40E2">
        <w:rPr>
          <w:sz w:val="28"/>
          <w:szCs w:val="28"/>
          <w:lang w:val="uk-UA"/>
        </w:rPr>
        <w:t>ПЗ</w:t>
      </w:r>
      <w:r w:rsidR="008307D5">
        <w:rPr>
          <w:sz w:val="28"/>
          <w:szCs w:val="28"/>
          <w:lang w:val="uk-UA"/>
        </w:rPr>
        <w:t xml:space="preserve"> </w:t>
      </w:r>
      <w:r w:rsidRPr="008D40E2">
        <w:rPr>
          <w:sz w:val="28"/>
          <w:szCs w:val="28"/>
          <w:lang w:val="uk-UA"/>
        </w:rPr>
        <w:t xml:space="preserve">залежить від різних факторів, а саме від </w:t>
      </w:r>
      <w:r w:rsidR="005C743E" w:rsidRPr="008D40E2">
        <w:rPr>
          <w:sz w:val="28"/>
          <w:szCs w:val="28"/>
          <w:lang w:val="uk-UA"/>
        </w:rPr>
        <w:t>суб’єктивних</w:t>
      </w:r>
      <w:r w:rsidRPr="008D40E2">
        <w:rPr>
          <w:sz w:val="28"/>
          <w:szCs w:val="28"/>
          <w:lang w:val="uk-UA"/>
        </w:rPr>
        <w:t xml:space="preserve"> уподобань та потреб інвестора. Якщо основна вимога інвестора до ПЗ – простота, безкоштовні базові функції та опціональне платне управління портфелем, то найкращим вибором буде Empower. Якщо ж інвестор прагне знайти та використовувати розширений функціонал ПЗ</w:t>
      </w:r>
      <w:r w:rsidR="005C743E" w:rsidRPr="008D40E2">
        <w:rPr>
          <w:sz w:val="28"/>
          <w:szCs w:val="28"/>
          <w:lang w:val="uk-UA"/>
        </w:rPr>
        <w:t xml:space="preserve"> за додаткову плату, то Quicken може бути більш підходящим варіантом.</w:t>
      </w:r>
      <w:r w:rsidR="00535FF5">
        <w:rPr>
          <w:sz w:val="28"/>
          <w:szCs w:val="28"/>
          <w:lang w:val="uk-UA"/>
        </w:rPr>
        <w:t xml:space="preserve"> </w:t>
      </w:r>
      <w:r w:rsidR="005C743E" w:rsidRPr="008D40E2">
        <w:rPr>
          <w:sz w:val="28"/>
          <w:szCs w:val="28"/>
          <w:lang w:val="uk-UA"/>
        </w:rPr>
        <w:t xml:space="preserve">Як видно, </w:t>
      </w:r>
      <w:r w:rsidR="00C334D0">
        <w:rPr>
          <w:sz w:val="28"/>
          <w:szCs w:val="28"/>
          <w:lang w:val="uk-UA"/>
        </w:rPr>
        <w:t>у</w:t>
      </w:r>
      <w:r w:rsidR="005C743E" w:rsidRPr="008D40E2">
        <w:rPr>
          <w:sz w:val="28"/>
          <w:szCs w:val="28"/>
          <w:lang w:val="uk-UA"/>
        </w:rPr>
        <w:t xml:space="preserve">провадження ПЗ значно спрощує сам процес управління портфелем цінних паперів. Однак разом з навичками використання технологій в інвестиційному процесі інвестор повинен мати чітке уявлення про послідовність виконання даного процесу. Такі комплексні знання збільшать вірогідність досягнення поставлених інвестиційних цілей. Тому в наступному пункті даної роботи буде висвітлено суть процесу оперативного управління реструктуризацією портфеля цінних паперів. </w:t>
      </w:r>
    </w:p>
    <w:p w14:paraId="71F6FA8F" w14:textId="77777777" w:rsidR="00535FF5" w:rsidRPr="008D40E2" w:rsidRDefault="00535FF5" w:rsidP="006F6679">
      <w:pPr>
        <w:spacing w:line="360" w:lineRule="auto"/>
        <w:ind w:left="113" w:right="113" w:firstLine="709"/>
        <w:jc w:val="both"/>
        <w:rPr>
          <w:sz w:val="28"/>
          <w:szCs w:val="28"/>
          <w:lang w:val="uk-UA"/>
        </w:rPr>
      </w:pPr>
    </w:p>
    <w:p w14:paraId="2AF72ACC" w14:textId="77777777" w:rsidR="00E7548F" w:rsidRPr="008D40E2" w:rsidRDefault="00E7548F" w:rsidP="006F6679">
      <w:pPr>
        <w:pStyle w:val="2"/>
        <w:spacing w:line="360" w:lineRule="auto"/>
        <w:ind w:firstLine="851"/>
        <w:jc w:val="both"/>
        <w:rPr>
          <w:lang w:val="uk-UA"/>
        </w:rPr>
      </w:pPr>
      <w:bookmarkStart w:id="10" w:name="_Toc136038846"/>
      <w:r w:rsidRPr="008D40E2">
        <w:rPr>
          <w:lang w:val="uk-UA"/>
        </w:rPr>
        <w:t>2.3. Оперативне управління реструктуризацією портфеля цінних паперів.</w:t>
      </w:r>
      <w:bookmarkEnd w:id="10"/>
      <w:r w:rsidRPr="008D40E2">
        <w:rPr>
          <w:lang w:val="uk-UA"/>
        </w:rPr>
        <w:t xml:space="preserve"> </w:t>
      </w:r>
    </w:p>
    <w:p w14:paraId="6731AED8" w14:textId="77777777" w:rsidR="00C63518" w:rsidRPr="008D40E2" w:rsidRDefault="00C63518" w:rsidP="006F6679">
      <w:pPr>
        <w:spacing w:line="360" w:lineRule="auto"/>
        <w:ind w:left="113" w:right="113" w:firstLine="709"/>
        <w:jc w:val="both"/>
        <w:rPr>
          <w:sz w:val="28"/>
          <w:szCs w:val="28"/>
          <w:lang w:val="ru-RU"/>
        </w:rPr>
      </w:pPr>
    </w:p>
    <w:p w14:paraId="780D9365" w14:textId="77777777" w:rsidR="00903DE1" w:rsidRPr="008D40E2" w:rsidRDefault="007C404F" w:rsidP="006F6679">
      <w:pPr>
        <w:spacing w:line="360" w:lineRule="auto"/>
        <w:ind w:left="113" w:right="113" w:firstLine="709"/>
        <w:jc w:val="both"/>
        <w:rPr>
          <w:sz w:val="28"/>
          <w:szCs w:val="28"/>
          <w:lang w:val="uk-UA"/>
        </w:rPr>
      </w:pPr>
      <w:r w:rsidRPr="008D40E2">
        <w:rPr>
          <w:sz w:val="28"/>
          <w:szCs w:val="28"/>
          <w:lang w:val="uk-UA"/>
        </w:rPr>
        <w:t xml:space="preserve">Оперативне управління реструктуризацією портфеля фінансових інвестицій означає прийняття та втілення управлінських рішень з метою забезпечення цільової спрямованості сформованого портфеля інвестицій з урахуванням його параметрів прибутковості, ризику та ліквідності. Це досягається шляхом заміни окремих фінансових інструментів у портфелі. </w:t>
      </w:r>
    </w:p>
    <w:p w14:paraId="3BDC7E5B" w14:textId="6169C285" w:rsidR="00903DE1" w:rsidRPr="00FE1EBF" w:rsidRDefault="00903DE1" w:rsidP="003A227D">
      <w:pPr>
        <w:spacing w:line="360" w:lineRule="auto"/>
        <w:ind w:left="113" w:right="113" w:firstLine="709"/>
        <w:jc w:val="both"/>
        <w:rPr>
          <w:sz w:val="28"/>
          <w:szCs w:val="28"/>
          <w:lang w:val="uk-UA"/>
        </w:rPr>
      </w:pPr>
      <w:r w:rsidRPr="008D40E2">
        <w:rPr>
          <w:sz w:val="28"/>
          <w:szCs w:val="28"/>
          <w:lang w:val="uk-UA"/>
        </w:rPr>
        <w:t xml:space="preserve">Отже, реструктуризація портфеля цінних паперів – це процес корегування структури </w:t>
      </w:r>
      <w:r w:rsidR="000215BD" w:rsidRPr="008D40E2">
        <w:rPr>
          <w:sz w:val="28"/>
          <w:szCs w:val="28"/>
          <w:lang w:val="uk-UA"/>
        </w:rPr>
        <w:t>портфеля залежно</w:t>
      </w:r>
      <w:r w:rsidRPr="008D40E2">
        <w:rPr>
          <w:sz w:val="28"/>
          <w:szCs w:val="28"/>
          <w:lang w:val="uk-UA"/>
        </w:rPr>
        <w:t xml:space="preserve"> від змін вартості активів, які складають такий портфель. Корекція виконується шляхом продажу певних активів та придбання інших, з метою відповідності балансу портфеля певній стратегії розподілу</w:t>
      </w:r>
      <w:r w:rsidR="00877FD4" w:rsidRPr="00877FD4">
        <w:rPr>
          <w:sz w:val="28"/>
          <w:szCs w:val="28"/>
          <w:lang w:val="uk-UA"/>
        </w:rPr>
        <w:t xml:space="preserve"> </w:t>
      </w:r>
      <w:r w:rsidR="00877FD4" w:rsidRPr="002821B9">
        <w:rPr>
          <w:sz w:val="28"/>
          <w:szCs w:val="28"/>
          <w:lang w:val="uk-UA"/>
        </w:rPr>
        <w:t>[</w:t>
      </w:r>
      <w:r w:rsidR="00877FD4">
        <w:rPr>
          <w:sz w:val="28"/>
          <w:szCs w:val="28"/>
          <w:lang w:val="en-US"/>
        </w:rPr>
        <w:fldChar w:fldCharType="begin"/>
      </w:r>
      <w:r w:rsidR="00877FD4" w:rsidRPr="002821B9">
        <w:rPr>
          <w:sz w:val="28"/>
          <w:szCs w:val="28"/>
          <w:lang w:val="uk-UA"/>
        </w:rPr>
        <w:instrText xml:space="preserve"> </w:instrText>
      </w:r>
      <w:r w:rsidR="00877FD4">
        <w:rPr>
          <w:sz w:val="28"/>
          <w:szCs w:val="28"/>
          <w:lang w:val="en-US"/>
        </w:rPr>
        <w:instrText>REF</w:instrText>
      </w:r>
      <w:r w:rsidR="00877FD4" w:rsidRPr="002821B9">
        <w:rPr>
          <w:sz w:val="28"/>
          <w:szCs w:val="28"/>
          <w:lang w:val="uk-UA"/>
        </w:rPr>
        <w:instrText xml:space="preserve"> Моргачов \</w:instrText>
      </w:r>
      <w:r w:rsidR="00877FD4">
        <w:rPr>
          <w:sz w:val="28"/>
          <w:szCs w:val="28"/>
          <w:lang w:val="en-US"/>
        </w:rPr>
        <w:instrText>r</w:instrText>
      </w:r>
      <w:r w:rsidR="00877FD4" w:rsidRPr="002821B9">
        <w:rPr>
          <w:sz w:val="28"/>
          <w:szCs w:val="28"/>
          <w:lang w:val="uk-UA"/>
        </w:rPr>
        <w:instrText xml:space="preserve"> \</w:instrText>
      </w:r>
      <w:r w:rsidR="00877FD4">
        <w:rPr>
          <w:sz w:val="28"/>
          <w:szCs w:val="28"/>
          <w:lang w:val="en-US"/>
        </w:rPr>
        <w:instrText>h</w:instrText>
      </w:r>
      <w:r w:rsidR="00877FD4" w:rsidRPr="002821B9">
        <w:rPr>
          <w:sz w:val="28"/>
          <w:szCs w:val="28"/>
          <w:lang w:val="uk-UA"/>
        </w:rPr>
        <w:instrText xml:space="preserve"> </w:instrText>
      </w:r>
      <w:r w:rsidR="00877FD4">
        <w:rPr>
          <w:sz w:val="28"/>
          <w:szCs w:val="28"/>
          <w:lang w:val="en-US"/>
        </w:rPr>
      </w:r>
      <w:r w:rsidR="00877FD4">
        <w:rPr>
          <w:sz w:val="28"/>
          <w:szCs w:val="28"/>
          <w:lang w:val="en-US"/>
        </w:rPr>
        <w:fldChar w:fldCharType="separate"/>
      </w:r>
      <w:r w:rsidR="00BA716F" w:rsidRPr="00BA716F">
        <w:rPr>
          <w:sz w:val="28"/>
          <w:szCs w:val="28"/>
          <w:lang w:val="uk-UA"/>
        </w:rPr>
        <w:t>22</w:t>
      </w:r>
      <w:r w:rsidR="00877FD4">
        <w:rPr>
          <w:sz w:val="28"/>
          <w:szCs w:val="28"/>
          <w:lang w:val="en-US"/>
        </w:rPr>
        <w:fldChar w:fldCharType="end"/>
      </w:r>
      <w:r w:rsidR="00877FD4" w:rsidRPr="002821B9">
        <w:rPr>
          <w:sz w:val="28"/>
          <w:szCs w:val="28"/>
          <w:lang w:val="uk-UA"/>
        </w:rPr>
        <w:t>]</w:t>
      </w:r>
      <w:r w:rsidR="00FE1EBF" w:rsidRPr="00FE1EBF">
        <w:rPr>
          <w:sz w:val="28"/>
          <w:szCs w:val="28"/>
          <w:lang w:val="uk-UA"/>
        </w:rPr>
        <w:t>.</w:t>
      </w:r>
      <w:r w:rsidR="00A438EB">
        <w:rPr>
          <w:sz w:val="28"/>
          <w:szCs w:val="28"/>
          <w:lang w:val="uk-UA"/>
        </w:rPr>
        <w:t xml:space="preserve"> </w:t>
      </w:r>
    </w:p>
    <w:p w14:paraId="14E83BDB" w14:textId="77777777" w:rsidR="007C404F" w:rsidRPr="008D40E2" w:rsidRDefault="007C404F" w:rsidP="003A227D">
      <w:pPr>
        <w:spacing w:line="360" w:lineRule="auto"/>
        <w:ind w:left="113" w:right="113" w:firstLine="709"/>
        <w:jc w:val="both"/>
        <w:rPr>
          <w:sz w:val="28"/>
          <w:szCs w:val="28"/>
          <w:lang w:val="uk-UA"/>
        </w:rPr>
      </w:pPr>
      <w:r w:rsidRPr="008D40E2">
        <w:rPr>
          <w:sz w:val="28"/>
          <w:szCs w:val="28"/>
          <w:lang w:val="uk-UA"/>
        </w:rPr>
        <w:t xml:space="preserve">Реструктуризація портфеля стає необхідною при зміні цілей та обсягу інвестицій, значних коливаннях на інвестиційному ринку, розширенні пропозиції фінансових інструментів інвестування та інших умовах. Цей процес </w:t>
      </w:r>
      <w:r w:rsidR="00154C4E" w:rsidRPr="008D40E2">
        <w:rPr>
          <w:sz w:val="28"/>
          <w:szCs w:val="28"/>
          <w:lang w:val="uk-UA"/>
        </w:rPr>
        <w:t xml:space="preserve">і </w:t>
      </w:r>
      <w:r w:rsidRPr="008D40E2">
        <w:rPr>
          <w:sz w:val="28"/>
          <w:szCs w:val="28"/>
          <w:lang w:val="uk-UA"/>
        </w:rPr>
        <w:t xml:space="preserve">є </w:t>
      </w:r>
      <w:r w:rsidR="00903DE1" w:rsidRPr="008D40E2">
        <w:rPr>
          <w:sz w:val="28"/>
          <w:szCs w:val="28"/>
          <w:lang w:val="uk-UA"/>
        </w:rPr>
        <w:t>основни</w:t>
      </w:r>
      <w:r w:rsidR="00154C4E" w:rsidRPr="008D40E2">
        <w:rPr>
          <w:sz w:val="28"/>
          <w:szCs w:val="28"/>
          <w:lang w:val="uk-UA"/>
        </w:rPr>
        <w:t>м</w:t>
      </w:r>
      <w:r w:rsidRPr="008D40E2">
        <w:rPr>
          <w:sz w:val="28"/>
          <w:szCs w:val="28"/>
          <w:lang w:val="uk-UA"/>
        </w:rPr>
        <w:t xml:space="preserve"> елемен</w:t>
      </w:r>
      <w:r w:rsidR="00154C4E" w:rsidRPr="008D40E2">
        <w:rPr>
          <w:sz w:val="28"/>
          <w:szCs w:val="28"/>
          <w:lang w:val="uk-UA"/>
        </w:rPr>
        <w:t>том</w:t>
      </w:r>
      <w:r w:rsidRPr="008D40E2">
        <w:rPr>
          <w:sz w:val="28"/>
          <w:szCs w:val="28"/>
          <w:lang w:val="uk-UA"/>
        </w:rPr>
        <w:t xml:space="preserve"> оперативного управління портфелем цінних паперів на підприємстві.</w:t>
      </w:r>
    </w:p>
    <w:p w14:paraId="2C4D0F62" w14:textId="77777777" w:rsidR="000215BD" w:rsidRPr="008D40E2" w:rsidRDefault="00B65F90" w:rsidP="00535FF5">
      <w:pPr>
        <w:spacing w:line="360" w:lineRule="auto"/>
        <w:ind w:left="113" w:right="113" w:firstLine="709"/>
        <w:jc w:val="both"/>
        <w:rPr>
          <w:sz w:val="28"/>
          <w:szCs w:val="28"/>
          <w:lang w:val="uk-UA"/>
        </w:rPr>
      </w:pPr>
      <w:r w:rsidRPr="008D40E2">
        <w:rPr>
          <w:sz w:val="28"/>
          <w:szCs w:val="28"/>
          <w:lang w:val="uk-UA"/>
        </w:rPr>
        <w:t>Процес оперативного управління реструктуризацією портфеля цінних паперів складається з декількох етапів (рис. 2.</w:t>
      </w:r>
      <w:r w:rsidR="00752AAC" w:rsidRPr="008D40E2">
        <w:rPr>
          <w:sz w:val="28"/>
          <w:szCs w:val="28"/>
          <w:lang w:val="uk-UA"/>
        </w:rPr>
        <w:t>5</w:t>
      </w:r>
      <w:r w:rsidRPr="008D40E2">
        <w:rPr>
          <w:sz w:val="28"/>
          <w:szCs w:val="28"/>
          <w:lang w:val="uk-UA"/>
        </w:rPr>
        <w:t>)</w:t>
      </w:r>
      <w:r w:rsidR="00224844" w:rsidRPr="008D40E2">
        <w:rPr>
          <w:sz w:val="28"/>
          <w:szCs w:val="28"/>
          <w:lang w:val="uk-UA"/>
        </w:rPr>
        <w:t>.</w:t>
      </w:r>
      <w:r w:rsidRPr="008D40E2">
        <w:rPr>
          <w:sz w:val="28"/>
          <w:szCs w:val="28"/>
          <w:lang w:val="uk-UA"/>
        </w:rPr>
        <w:t xml:space="preserve"> </w:t>
      </w:r>
    </w:p>
    <w:p w14:paraId="2353FFBD" w14:textId="77777777" w:rsidR="00B65F90" w:rsidRPr="008D40E2" w:rsidRDefault="00B65F90" w:rsidP="00535FF5">
      <w:pPr>
        <w:spacing w:line="360" w:lineRule="auto"/>
        <w:ind w:left="113" w:right="113" w:firstLine="29"/>
        <w:jc w:val="both"/>
        <w:rPr>
          <w:sz w:val="28"/>
          <w:szCs w:val="28"/>
          <w:lang w:val="uk-UA"/>
        </w:rPr>
      </w:pPr>
      <w:r w:rsidRPr="008D40E2">
        <w:rPr>
          <w:noProof/>
          <w:sz w:val="28"/>
          <w:szCs w:val="28"/>
          <w:lang w:val="ru-RU"/>
        </w:rPr>
        <w:drawing>
          <wp:inline distT="0" distB="0" distL="0" distR="0" wp14:anchorId="195C3BFB" wp14:editId="0CBD5F58">
            <wp:extent cx="5729605" cy="3657600"/>
            <wp:effectExtent l="0" t="19050" r="23495" b="1905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14:paraId="158E61CA" w14:textId="228A0339" w:rsidR="000215BD" w:rsidRDefault="00774773" w:rsidP="00E10FB6">
      <w:pPr>
        <w:spacing w:line="360" w:lineRule="auto"/>
        <w:ind w:left="113" w:right="113" w:firstLine="709"/>
        <w:jc w:val="both"/>
        <w:rPr>
          <w:sz w:val="28"/>
          <w:szCs w:val="32"/>
          <w:lang w:val="ru-RU"/>
        </w:rPr>
      </w:pPr>
      <w:r w:rsidRPr="008D40E2">
        <w:rPr>
          <w:sz w:val="28"/>
          <w:szCs w:val="28"/>
          <w:lang w:val="uk-UA"/>
        </w:rPr>
        <w:t>Рис.</w:t>
      </w:r>
      <w:r w:rsidR="00B752F5" w:rsidRPr="008D40E2">
        <w:rPr>
          <w:sz w:val="28"/>
          <w:szCs w:val="28"/>
          <w:lang w:val="uk-UA"/>
        </w:rPr>
        <w:t xml:space="preserve"> </w:t>
      </w:r>
      <w:r w:rsidRPr="008D40E2">
        <w:rPr>
          <w:sz w:val="28"/>
          <w:szCs w:val="28"/>
          <w:lang w:val="uk-UA"/>
        </w:rPr>
        <w:t>2.</w:t>
      </w:r>
      <w:r w:rsidR="00752AAC" w:rsidRPr="008D40E2">
        <w:rPr>
          <w:sz w:val="28"/>
          <w:szCs w:val="28"/>
          <w:lang w:val="uk-UA"/>
        </w:rPr>
        <w:t>5</w:t>
      </w:r>
      <w:r w:rsidRPr="008D40E2">
        <w:rPr>
          <w:sz w:val="28"/>
          <w:szCs w:val="28"/>
          <w:lang w:val="uk-UA"/>
        </w:rPr>
        <w:t>. Етапи оперативного управління реструктуризацією портфеля цінних паперів на підприємстві.</w:t>
      </w:r>
      <w:r w:rsidR="00535FF5">
        <w:rPr>
          <w:sz w:val="28"/>
          <w:szCs w:val="28"/>
          <w:lang w:val="uk-UA"/>
        </w:rPr>
        <w:t xml:space="preserve"> </w:t>
      </w:r>
      <w:r w:rsidRPr="008D40E2">
        <w:rPr>
          <w:i/>
          <w:iCs/>
          <w:sz w:val="28"/>
          <w:szCs w:val="28"/>
          <w:lang w:val="uk-UA"/>
        </w:rPr>
        <w:t xml:space="preserve">Джерело: складено автором на основі </w:t>
      </w:r>
      <w:r w:rsidR="00E10FB6" w:rsidRPr="001763DD">
        <w:rPr>
          <w:i/>
          <w:iCs/>
          <w:sz w:val="28"/>
          <w:szCs w:val="32"/>
          <w:lang w:val="ru-RU"/>
        </w:rPr>
        <w:t>[</w:t>
      </w:r>
      <w:r w:rsidR="00E10FB6" w:rsidRPr="001763DD">
        <w:rPr>
          <w:i/>
          <w:iCs/>
          <w:sz w:val="28"/>
          <w:szCs w:val="32"/>
          <w:lang w:val="en-US"/>
        </w:rPr>
        <w:fldChar w:fldCharType="begin"/>
      </w:r>
      <w:r w:rsidR="00E10FB6" w:rsidRPr="001763DD">
        <w:rPr>
          <w:i/>
          <w:iCs/>
          <w:sz w:val="28"/>
          <w:szCs w:val="32"/>
          <w:lang w:val="ru-RU"/>
        </w:rPr>
        <w:instrText xml:space="preserve"> </w:instrText>
      </w:r>
      <w:r w:rsidR="00E10FB6" w:rsidRPr="001763DD">
        <w:rPr>
          <w:i/>
          <w:iCs/>
          <w:sz w:val="28"/>
          <w:szCs w:val="32"/>
          <w:lang w:val="en-US"/>
        </w:rPr>
        <w:instrText>REF</w:instrText>
      </w:r>
      <w:r w:rsidR="00E10FB6" w:rsidRPr="001763DD">
        <w:rPr>
          <w:i/>
          <w:iCs/>
          <w:sz w:val="28"/>
          <w:szCs w:val="32"/>
          <w:lang w:val="ru-RU"/>
        </w:rPr>
        <w:instrText xml:space="preserve"> Замковий \</w:instrText>
      </w:r>
      <w:r w:rsidR="00E10FB6" w:rsidRPr="001763DD">
        <w:rPr>
          <w:i/>
          <w:iCs/>
          <w:sz w:val="28"/>
          <w:szCs w:val="32"/>
          <w:lang w:val="en-US"/>
        </w:rPr>
        <w:instrText>r</w:instrText>
      </w:r>
      <w:r w:rsidR="00E10FB6" w:rsidRPr="001763DD">
        <w:rPr>
          <w:i/>
          <w:iCs/>
          <w:sz w:val="28"/>
          <w:szCs w:val="32"/>
          <w:lang w:val="ru-RU"/>
        </w:rPr>
        <w:instrText xml:space="preserve"> \</w:instrText>
      </w:r>
      <w:r w:rsidR="00E10FB6" w:rsidRPr="001763DD">
        <w:rPr>
          <w:i/>
          <w:iCs/>
          <w:sz w:val="28"/>
          <w:szCs w:val="32"/>
          <w:lang w:val="en-US"/>
        </w:rPr>
        <w:instrText>h</w:instrText>
      </w:r>
      <w:r w:rsidR="00E10FB6" w:rsidRPr="001763DD">
        <w:rPr>
          <w:i/>
          <w:iCs/>
          <w:sz w:val="28"/>
          <w:szCs w:val="32"/>
          <w:lang w:val="ru-RU"/>
        </w:rPr>
        <w:instrText xml:space="preserve">  \* </w:instrText>
      </w:r>
      <w:r w:rsidR="00E10FB6" w:rsidRPr="001763DD">
        <w:rPr>
          <w:i/>
          <w:iCs/>
          <w:sz w:val="28"/>
          <w:szCs w:val="32"/>
          <w:lang w:val="en-US"/>
        </w:rPr>
        <w:instrText>MERGEFORMAT</w:instrText>
      </w:r>
      <w:r w:rsidR="00E10FB6" w:rsidRPr="001763DD">
        <w:rPr>
          <w:i/>
          <w:iCs/>
          <w:sz w:val="28"/>
          <w:szCs w:val="32"/>
          <w:lang w:val="ru-RU"/>
        </w:rPr>
        <w:instrText xml:space="preserve"> </w:instrText>
      </w:r>
      <w:r w:rsidR="00E10FB6" w:rsidRPr="001763DD">
        <w:rPr>
          <w:i/>
          <w:iCs/>
          <w:sz w:val="28"/>
          <w:szCs w:val="32"/>
          <w:lang w:val="en-US"/>
        </w:rPr>
      </w:r>
      <w:r w:rsidR="00E10FB6" w:rsidRPr="001763DD">
        <w:rPr>
          <w:i/>
          <w:iCs/>
          <w:sz w:val="28"/>
          <w:szCs w:val="32"/>
          <w:lang w:val="en-US"/>
        </w:rPr>
        <w:fldChar w:fldCharType="separate"/>
      </w:r>
      <w:r w:rsidR="00BA716F" w:rsidRPr="00BA716F">
        <w:rPr>
          <w:i/>
          <w:iCs/>
          <w:sz w:val="28"/>
          <w:szCs w:val="32"/>
          <w:lang w:val="ru-RU"/>
        </w:rPr>
        <w:t>10</w:t>
      </w:r>
      <w:r w:rsidR="00E10FB6" w:rsidRPr="001763DD">
        <w:rPr>
          <w:i/>
          <w:iCs/>
          <w:sz w:val="28"/>
          <w:szCs w:val="32"/>
          <w:lang w:val="en-US"/>
        </w:rPr>
        <w:fldChar w:fldCharType="end"/>
      </w:r>
      <w:r w:rsidR="00E10FB6" w:rsidRPr="001763DD">
        <w:rPr>
          <w:i/>
          <w:iCs/>
          <w:sz w:val="28"/>
          <w:szCs w:val="32"/>
          <w:lang w:val="ru-RU"/>
        </w:rPr>
        <w:t>, с. 28].</w:t>
      </w:r>
      <w:r w:rsidR="00E10FB6">
        <w:rPr>
          <w:sz w:val="28"/>
          <w:szCs w:val="32"/>
          <w:lang w:val="ru-RU"/>
        </w:rPr>
        <w:t xml:space="preserve"> </w:t>
      </w:r>
    </w:p>
    <w:p w14:paraId="0C306BCD" w14:textId="77777777" w:rsidR="00B5402D" w:rsidRDefault="00B5402D" w:rsidP="00E10FB6">
      <w:pPr>
        <w:spacing w:line="360" w:lineRule="auto"/>
        <w:ind w:left="113" w:right="113" w:firstLine="709"/>
        <w:jc w:val="both"/>
        <w:rPr>
          <w:sz w:val="28"/>
          <w:szCs w:val="32"/>
          <w:lang w:val="ru-RU"/>
        </w:rPr>
      </w:pPr>
    </w:p>
    <w:p w14:paraId="29305603" w14:textId="2F63230D" w:rsidR="009C78F9" w:rsidRPr="008D40E2" w:rsidRDefault="001763DD" w:rsidP="00E10FB6">
      <w:pPr>
        <w:spacing w:line="360" w:lineRule="auto"/>
        <w:ind w:left="113" w:right="113" w:firstLine="709"/>
        <w:jc w:val="both"/>
        <w:rPr>
          <w:i/>
          <w:iCs/>
          <w:sz w:val="28"/>
          <w:szCs w:val="28"/>
          <w:lang w:val="uk-UA"/>
        </w:rPr>
      </w:pPr>
      <w:r>
        <w:rPr>
          <w:iCs/>
          <w:sz w:val="28"/>
          <w:szCs w:val="28"/>
          <w:lang w:val="uk-UA"/>
        </w:rPr>
        <w:t xml:space="preserve">Далі детальніше розглянемо зміст кожного етапу </w:t>
      </w:r>
      <w:r w:rsidRPr="008D40E2">
        <w:rPr>
          <w:sz w:val="28"/>
          <w:szCs w:val="28"/>
          <w:lang w:val="uk-UA"/>
        </w:rPr>
        <w:t>оперативного управління реструктуризацією портфеля</w:t>
      </w:r>
      <w:r>
        <w:rPr>
          <w:sz w:val="28"/>
          <w:szCs w:val="28"/>
          <w:lang w:val="uk-UA"/>
        </w:rPr>
        <w:t>:</w:t>
      </w:r>
    </w:p>
    <w:p w14:paraId="124A3ABB" w14:textId="4E749EDC" w:rsidR="00B752F5" w:rsidRPr="008D40E2" w:rsidRDefault="00873739" w:rsidP="003A227D">
      <w:pPr>
        <w:pStyle w:val="a3"/>
        <w:numPr>
          <w:ilvl w:val="0"/>
          <w:numId w:val="10"/>
        </w:numPr>
        <w:tabs>
          <w:tab w:val="left" w:pos="142"/>
          <w:tab w:val="left" w:pos="1134"/>
        </w:tabs>
        <w:spacing w:line="360" w:lineRule="auto"/>
        <w:ind w:left="113" w:right="113" w:firstLine="709"/>
        <w:jc w:val="both"/>
        <w:rPr>
          <w:szCs w:val="28"/>
        </w:rPr>
      </w:pPr>
      <w:r w:rsidRPr="008D40E2">
        <w:rPr>
          <w:szCs w:val="28"/>
        </w:rPr>
        <w:t xml:space="preserve">На </w:t>
      </w:r>
      <w:r w:rsidRPr="008D40E2">
        <w:rPr>
          <w:szCs w:val="28"/>
          <w:lang w:val="uk-UA"/>
        </w:rPr>
        <w:t>першому</w:t>
      </w:r>
      <w:r w:rsidRPr="008D40E2">
        <w:rPr>
          <w:szCs w:val="28"/>
        </w:rPr>
        <w:t xml:space="preserve"> етапі аналізуються зміни в економічній ситуації країни та на інвестиційному ринку, </w:t>
      </w:r>
      <w:r w:rsidR="00C334D0">
        <w:rPr>
          <w:szCs w:val="28"/>
          <w:lang w:val="uk-UA"/>
        </w:rPr>
        <w:t>які</w:t>
      </w:r>
      <w:r w:rsidRPr="008D40E2">
        <w:rPr>
          <w:szCs w:val="28"/>
        </w:rPr>
        <w:t xml:space="preserve"> </w:t>
      </w:r>
      <w:r w:rsidR="00366D01" w:rsidRPr="008D40E2">
        <w:rPr>
          <w:szCs w:val="28"/>
          <w:lang w:val="uk-UA"/>
        </w:rPr>
        <w:t>можуть</w:t>
      </w:r>
      <w:r w:rsidRPr="008D40E2">
        <w:rPr>
          <w:szCs w:val="28"/>
        </w:rPr>
        <w:t xml:space="preserve"> вплинути на ризики та можливості інвестування </w:t>
      </w:r>
      <w:r w:rsidR="00C334D0">
        <w:rPr>
          <w:szCs w:val="28"/>
          <w:lang w:val="uk-UA"/>
        </w:rPr>
        <w:t>у</w:t>
      </w:r>
      <w:r w:rsidRPr="008D40E2">
        <w:rPr>
          <w:szCs w:val="28"/>
        </w:rPr>
        <w:t xml:space="preserve"> різні сегменти ринку цінних паперів.</w:t>
      </w:r>
      <w:r w:rsidRPr="008D40E2">
        <w:rPr>
          <w:szCs w:val="28"/>
          <w:lang w:val="uk-UA"/>
        </w:rPr>
        <w:t xml:space="preserve"> </w:t>
      </w:r>
      <w:r w:rsidRPr="008D40E2">
        <w:rPr>
          <w:szCs w:val="28"/>
        </w:rPr>
        <w:t>Для кожного сегменту ринку п</w:t>
      </w:r>
      <w:r w:rsidR="000215BD" w:rsidRPr="008D40E2">
        <w:rPr>
          <w:szCs w:val="28"/>
          <w:lang w:val="uk-UA"/>
        </w:rPr>
        <w:t>р</w:t>
      </w:r>
      <w:r w:rsidRPr="008D40E2">
        <w:rPr>
          <w:szCs w:val="28"/>
        </w:rPr>
        <w:t xml:space="preserve">оводять аналіз </w:t>
      </w:r>
      <w:r w:rsidR="00366D01" w:rsidRPr="008D40E2">
        <w:rPr>
          <w:szCs w:val="28"/>
          <w:lang w:val="uk-UA"/>
        </w:rPr>
        <w:t>факторів</w:t>
      </w:r>
      <w:r w:rsidRPr="008D40E2">
        <w:rPr>
          <w:szCs w:val="28"/>
        </w:rPr>
        <w:t xml:space="preserve">, які можуть </w:t>
      </w:r>
      <w:r w:rsidR="00B752F5" w:rsidRPr="008D40E2">
        <w:rPr>
          <w:szCs w:val="28"/>
          <w:lang w:val="uk-UA"/>
        </w:rPr>
        <w:t xml:space="preserve">негативно </w:t>
      </w:r>
      <w:r w:rsidRPr="008D40E2">
        <w:rPr>
          <w:szCs w:val="28"/>
        </w:rPr>
        <w:t>вплинути на доходність</w:t>
      </w:r>
      <w:r w:rsidRPr="008D40E2">
        <w:rPr>
          <w:szCs w:val="28"/>
          <w:lang w:val="uk-UA"/>
        </w:rPr>
        <w:t>, рівень ризику та ліквідність</w:t>
      </w:r>
      <w:r w:rsidRPr="008D40E2">
        <w:rPr>
          <w:szCs w:val="28"/>
        </w:rPr>
        <w:t xml:space="preserve"> портфеля.</w:t>
      </w:r>
      <w:r w:rsidR="00B752F5" w:rsidRPr="008D40E2">
        <w:rPr>
          <w:szCs w:val="28"/>
          <w:lang w:val="uk-UA"/>
        </w:rPr>
        <w:t xml:space="preserve"> </w:t>
      </w:r>
      <w:r w:rsidRPr="008D40E2">
        <w:rPr>
          <w:szCs w:val="28"/>
        </w:rPr>
        <w:t>Цей етап дозволяє оцінити потенційні ризики та можливості</w:t>
      </w:r>
      <w:r w:rsidR="00C334D0">
        <w:rPr>
          <w:szCs w:val="28"/>
        </w:rPr>
        <w:t xml:space="preserve"> для портфеля цінних паперів.</w:t>
      </w:r>
      <w:r w:rsidR="00C334D0">
        <w:rPr>
          <w:szCs w:val="28"/>
          <w:lang w:val="uk-UA"/>
        </w:rPr>
        <w:t xml:space="preserve"> Це</w:t>
      </w:r>
      <w:r w:rsidRPr="008D40E2">
        <w:rPr>
          <w:szCs w:val="28"/>
        </w:rPr>
        <w:t xml:space="preserve"> допомагає</w:t>
      </w:r>
      <w:r w:rsidR="000215BD" w:rsidRPr="008D40E2">
        <w:rPr>
          <w:szCs w:val="28"/>
        </w:rPr>
        <w:t xml:space="preserve"> приймати обґрунтовані рішення</w:t>
      </w:r>
      <w:r w:rsidRPr="008D40E2">
        <w:rPr>
          <w:szCs w:val="28"/>
        </w:rPr>
        <w:t xml:space="preserve"> щодо реструктуризації портфеля та його оптимізації.</w:t>
      </w:r>
    </w:p>
    <w:p w14:paraId="44BBE230" w14:textId="1D53F2DC" w:rsidR="00FA5005" w:rsidRPr="008D40E2" w:rsidRDefault="00B752F5" w:rsidP="003A227D">
      <w:pPr>
        <w:pStyle w:val="a3"/>
        <w:numPr>
          <w:ilvl w:val="0"/>
          <w:numId w:val="10"/>
        </w:numPr>
        <w:tabs>
          <w:tab w:val="left" w:pos="142"/>
          <w:tab w:val="left" w:pos="1134"/>
        </w:tabs>
        <w:spacing w:line="360" w:lineRule="auto"/>
        <w:ind w:left="113" w:right="113" w:firstLine="709"/>
        <w:jc w:val="both"/>
        <w:rPr>
          <w:szCs w:val="28"/>
          <w:lang w:val="uk-UA"/>
        </w:rPr>
      </w:pPr>
      <w:r w:rsidRPr="008D40E2">
        <w:rPr>
          <w:szCs w:val="28"/>
        </w:rPr>
        <w:t xml:space="preserve">Другий етап полягає </w:t>
      </w:r>
      <w:r w:rsidR="00C334D0">
        <w:rPr>
          <w:szCs w:val="28"/>
          <w:lang w:val="uk-UA"/>
        </w:rPr>
        <w:t>в</w:t>
      </w:r>
      <w:r w:rsidRPr="008D40E2">
        <w:rPr>
          <w:szCs w:val="28"/>
        </w:rPr>
        <w:t xml:space="preserve"> оцінці прибутковості, ризику та ліквідності сформованого портфеля фінансових інвестицій. На цьому етапі вивчаються різн</w:t>
      </w:r>
      <w:r w:rsidR="000215BD" w:rsidRPr="008D40E2">
        <w:rPr>
          <w:szCs w:val="28"/>
        </w:rPr>
        <w:t>і аспекти портфеля, такі як</w:t>
      </w:r>
      <w:r w:rsidR="00C334D0">
        <w:rPr>
          <w:szCs w:val="28"/>
          <w:lang w:val="uk-UA"/>
        </w:rPr>
        <w:t>:</w:t>
      </w:r>
      <w:r w:rsidR="000215BD" w:rsidRPr="008D40E2">
        <w:rPr>
          <w:szCs w:val="28"/>
        </w:rPr>
        <w:t xml:space="preserve"> дохо</w:t>
      </w:r>
      <w:r w:rsidRPr="008D40E2">
        <w:rPr>
          <w:szCs w:val="28"/>
        </w:rPr>
        <w:t>дність, ризик, стабільність та ліквідність окремих цінних паперів і всього портфеля ціл</w:t>
      </w:r>
      <w:r w:rsidR="000215BD" w:rsidRPr="008D40E2">
        <w:rPr>
          <w:szCs w:val="28"/>
          <w:lang w:val="uk-UA"/>
        </w:rPr>
        <w:t>к</w:t>
      </w:r>
      <w:r w:rsidR="000215BD" w:rsidRPr="008D40E2">
        <w:rPr>
          <w:szCs w:val="28"/>
        </w:rPr>
        <w:t>ом</w:t>
      </w:r>
      <w:r w:rsidRPr="008D40E2">
        <w:rPr>
          <w:szCs w:val="28"/>
        </w:rPr>
        <w:t xml:space="preserve">. На основі отриманих результатів можуть бути прийняті рішення </w:t>
      </w:r>
      <w:r w:rsidR="00FA5005" w:rsidRPr="008D40E2">
        <w:rPr>
          <w:szCs w:val="28"/>
          <w:lang w:val="uk-UA"/>
        </w:rPr>
        <w:t xml:space="preserve">щодо необхідності та напряму реструктуризації портфеля, </w:t>
      </w:r>
      <w:r w:rsidRPr="008D40E2">
        <w:rPr>
          <w:szCs w:val="28"/>
        </w:rPr>
        <w:t>включ</w:t>
      </w:r>
      <w:r w:rsidR="000215BD" w:rsidRPr="008D40E2">
        <w:rPr>
          <w:szCs w:val="28"/>
          <w:lang w:val="uk-UA"/>
        </w:rPr>
        <w:t>но</w:t>
      </w:r>
      <w:r w:rsidRPr="008D40E2">
        <w:rPr>
          <w:szCs w:val="28"/>
        </w:rPr>
        <w:t xml:space="preserve"> продаж певних цінних паперів, </w:t>
      </w:r>
      <w:r w:rsidR="000215BD" w:rsidRPr="008D40E2">
        <w:rPr>
          <w:szCs w:val="28"/>
          <w:lang w:val="uk-UA"/>
        </w:rPr>
        <w:t>придбання</w:t>
      </w:r>
      <w:r w:rsidRPr="008D40E2">
        <w:rPr>
          <w:szCs w:val="28"/>
        </w:rPr>
        <w:t xml:space="preserve"> нових та перерозподіл інвестицій.</w:t>
      </w:r>
      <w:r w:rsidR="00FA5005" w:rsidRPr="008D40E2">
        <w:rPr>
          <w:szCs w:val="28"/>
          <w:lang w:val="uk-UA"/>
        </w:rPr>
        <w:t xml:space="preserve"> </w:t>
      </w:r>
    </w:p>
    <w:p w14:paraId="76E12580" w14:textId="53517D13" w:rsidR="00224844" w:rsidRPr="008D40E2" w:rsidRDefault="00224844" w:rsidP="003A227D">
      <w:pPr>
        <w:pStyle w:val="a3"/>
        <w:numPr>
          <w:ilvl w:val="0"/>
          <w:numId w:val="10"/>
        </w:numPr>
        <w:tabs>
          <w:tab w:val="left" w:pos="142"/>
          <w:tab w:val="left" w:pos="1134"/>
        </w:tabs>
        <w:spacing w:line="360" w:lineRule="auto"/>
        <w:ind w:left="113" w:right="113" w:firstLine="709"/>
        <w:jc w:val="both"/>
        <w:rPr>
          <w:szCs w:val="28"/>
          <w:lang w:val="uk-UA"/>
        </w:rPr>
      </w:pPr>
      <w:r w:rsidRPr="008D40E2">
        <w:rPr>
          <w:szCs w:val="28"/>
          <w:lang w:val="uk-UA"/>
        </w:rPr>
        <w:t xml:space="preserve">Вибір основних підходів до оперативної реструктуризації портфеля цінних паперів. </w:t>
      </w:r>
      <w:r w:rsidR="000215BD" w:rsidRPr="008D40E2">
        <w:rPr>
          <w:szCs w:val="28"/>
          <w:lang w:val="uk-UA"/>
        </w:rPr>
        <w:t>У</w:t>
      </w:r>
      <w:r w:rsidR="00C0544D" w:rsidRPr="008D40E2">
        <w:rPr>
          <w:szCs w:val="28"/>
          <w:lang w:val="uk-UA"/>
        </w:rPr>
        <w:t xml:space="preserve"> теорії управління портфелем фінансових інструментів загалом та</w:t>
      </w:r>
      <w:r w:rsidR="00387821" w:rsidRPr="008D40E2">
        <w:rPr>
          <w:szCs w:val="28"/>
          <w:lang w:val="uk-UA"/>
        </w:rPr>
        <w:t>, зокрема,</w:t>
      </w:r>
      <w:r w:rsidR="00C0544D" w:rsidRPr="008D40E2">
        <w:rPr>
          <w:szCs w:val="28"/>
          <w:lang w:val="uk-UA"/>
        </w:rPr>
        <w:t xml:space="preserve"> оперативного </w:t>
      </w:r>
      <w:r w:rsidR="00387821" w:rsidRPr="008D40E2">
        <w:rPr>
          <w:szCs w:val="28"/>
          <w:lang w:val="uk-UA"/>
        </w:rPr>
        <w:t>управління</w:t>
      </w:r>
      <w:r w:rsidR="00C0544D" w:rsidRPr="008D40E2">
        <w:rPr>
          <w:szCs w:val="28"/>
          <w:lang w:val="uk-UA"/>
        </w:rPr>
        <w:t xml:space="preserve"> виділяють два принципові підходи – активний та пасивний (</w:t>
      </w:r>
      <w:r w:rsidR="00387821" w:rsidRPr="008D40E2">
        <w:rPr>
          <w:szCs w:val="28"/>
          <w:lang w:val="uk-UA"/>
        </w:rPr>
        <w:t>вони</w:t>
      </w:r>
      <w:r w:rsidR="00C0544D" w:rsidRPr="008D40E2">
        <w:rPr>
          <w:szCs w:val="28"/>
          <w:lang w:val="uk-UA"/>
        </w:rPr>
        <w:t xml:space="preserve"> були детально </w:t>
      </w:r>
      <w:r w:rsidR="00387821" w:rsidRPr="008D40E2">
        <w:rPr>
          <w:szCs w:val="28"/>
          <w:lang w:val="uk-UA"/>
        </w:rPr>
        <w:t>висвітлені</w:t>
      </w:r>
      <w:r w:rsidR="00C0544D" w:rsidRPr="008D40E2">
        <w:rPr>
          <w:szCs w:val="28"/>
          <w:lang w:val="uk-UA"/>
        </w:rPr>
        <w:t xml:space="preserve"> у розділі 1).</w:t>
      </w:r>
      <w:r w:rsidR="00387821" w:rsidRPr="008D40E2">
        <w:rPr>
          <w:szCs w:val="28"/>
          <w:lang w:val="uk-UA"/>
        </w:rPr>
        <w:t xml:space="preserve"> Ці підходи </w:t>
      </w:r>
      <w:r w:rsidR="00C334D0">
        <w:rPr>
          <w:szCs w:val="28"/>
          <w:lang w:val="uk-UA"/>
        </w:rPr>
        <w:t>від</w:t>
      </w:r>
      <w:r w:rsidR="00387821" w:rsidRPr="008D40E2">
        <w:rPr>
          <w:szCs w:val="28"/>
          <w:lang w:val="uk-UA"/>
        </w:rPr>
        <w:t>різня</w:t>
      </w:r>
      <w:r w:rsidR="00C334D0">
        <w:rPr>
          <w:szCs w:val="28"/>
          <w:lang w:val="uk-UA"/>
        </w:rPr>
        <w:t>ю</w:t>
      </w:r>
      <w:r w:rsidR="00387821" w:rsidRPr="008D40E2">
        <w:rPr>
          <w:szCs w:val="28"/>
          <w:lang w:val="uk-UA"/>
        </w:rPr>
        <w:t xml:space="preserve">ться як методами оперативного управління, так і цілями, які переслідують інвестори, використовуючи кожен з них. </w:t>
      </w:r>
      <w:r w:rsidR="00964DFB" w:rsidRPr="008D40E2">
        <w:rPr>
          <w:szCs w:val="28"/>
          <w:lang w:val="uk-UA"/>
        </w:rPr>
        <w:t>Основною відмінністю між даними підходами до оперативного управління є те, що пасивн</w:t>
      </w:r>
      <w:r w:rsidR="00BD0910" w:rsidRPr="008D40E2">
        <w:rPr>
          <w:szCs w:val="28"/>
          <w:lang w:val="uk-UA"/>
        </w:rPr>
        <w:t>ий</w:t>
      </w:r>
      <w:r w:rsidR="00964DFB" w:rsidRPr="008D40E2">
        <w:rPr>
          <w:szCs w:val="28"/>
          <w:lang w:val="uk-UA"/>
        </w:rPr>
        <w:t xml:space="preserve"> підх</w:t>
      </w:r>
      <w:r w:rsidR="00BD0910" w:rsidRPr="008D40E2">
        <w:rPr>
          <w:szCs w:val="28"/>
          <w:lang w:val="uk-UA"/>
        </w:rPr>
        <w:t>ід</w:t>
      </w:r>
      <w:r w:rsidR="00964DFB" w:rsidRPr="008D40E2">
        <w:rPr>
          <w:szCs w:val="28"/>
          <w:lang w:val="uk-UA"/>
        </w:rPr>
        <w:t xml:space="preserve"> </w:t>
      </w:r>
      <w:r w:rsidR="00BD0910" w:rsidRPr="008D40E2">
        <w:rPr>
          <w:szCs w:val="28"/>
          <w:lang w:val="uk-UA"/>
        </w:rPr>
        <w:t xml:space="preserve">до </w:t>
      </w:r>
      <w:r w:rsidR="00964DFB" w:rsidRPr="008D40E2">
        <w:rPr>
          <w:szCs w:val="28"/>
          <w:lang w:val="uk-UA"/>
        </w:rPr>
        <w:t>реструктуризаці</w:t>
      </w:r>
      <w:r w:rsidR="00BD0910" w:rsidRPr="008D40E2">
        <w:rPr>
          <w:szCs w:val="28"/>
          <w:lang w:val="uk-UA"/>
        </w:rPr>
        <w:t>ї</w:t>
      </w:r>
      <w:r w:rsidR="00964DFB" w:rsidRPr="008D40E2">
        <w:rPr>
          <w:szCs w:val="28"/>
          <w:lang w:val="uk-UA"/>
        </w:rPr>
        <w:t xml:space="preserve"> портфеля </w:t>
      </w:r>
      <w:r w:rsidR="00BD0910" w:rsidRPr="008D40E2">
        <w:rPr>
          <w:szCs w:val="28"/>
        </w:rPr>
        <w:t xml:space="preserve">базується на принципі </w:t>
      </w:r>
      <w:r w:rsidR="00BD0910" w:rsidRPr="008D40E2">
        <w:rPr>
          <w:szCs w:val="28"/>
          <w:lang w:val="uk-UA"/>
        </w:rPr>
        <w:t>«</w:t>
      </w:r>
      <w:r w:rsidR="00BD0910" w:rsidRPr="008D40E2">
        <w:rPr>
          <w:szCs w:val="28"/>
        </w:rPr>
        <w:t>пливи з</w:t>
      </w:r>
      <w:r w:rsidR="006C5382" w:rsidRPr="008D40E2">
        <w:rPr>
          <w:szCs w:val="28"/>
          <w:lang w:val="uk-UA"/>
        </w:rPr>
        <w:t>а</w:t>
      </w:r>
      <w:r w:rsidR="00BD0910" w:rsidRPr="008D40E2">
        <w:rPr>
          <w:szCs w:val="28"/>
        </w:rPr>
        <w:t xml:space="preserve"> течією ринку</w:t>
      </w:r>
      <w:r w:rsidR="00BD0910" w:rsidRPr="008D40E2">
        <w:rPr>
          <w:szCs w:val="28"/>
          <w:lang w:val="uk-UA"/>
        </w:rPr>
        <w:t xml:space="preserve">» та </w:t>
      </w:r>
      <w:r w:rsidR="00964DFB" w:rsidRPr="008D40E2">
        <w:rPr>
          <w:szCs w:val="28"/>
          <w:lang w:val="uk-UA"/>
        </w:rPr>
        <w:t>чітко відбива</w:t>
      </w:r>
      <w:r w:rsidR="00BD0910" w:rsidRPr="008D40E2">
        <w:rPr>
          <w:szCs w:val="28"/>
          <w:lang w:val="uk-UA"/>
        </w:rPr>
        <w:t>є</w:t>
      </w:r>
      <w:r w:rsidR="00964DFB" w:rsidRPr="008D40E2">
        <w:rPr>
          <w:szCs w:val="28"/>
          <w:lang w:val="uk-UA"/>
        </w:rPr>
        <w:t xml:space="preserve"> </w:t>
      </w:r>
      <w:r w:rsidR="00BD0910" w:rsidRPr="008D40E2">
        <w:rPr>
          <w:szCs w:val="28"/>
          <w:lang w:val="uk-UA"/>
        </w:rPr>
        <w:t>динаміку</w:t>
      </w:r>
      <w:r w:rsidR="00964DFB" w:rsidRPr="008D40E2">
        <w:rPr>
          <w:szCs w:val="28"/>
          <w:lang w:val="uk-UA"/>
        </w:rPr>
        <w:t xml:space="preserve"> фондового ринку</w:t>
      </w:r>
      <w:r w:rsidR="00BD0910" w:rsidRPr="008D40E2">
        <w:rPr>
          <w:szCs w:val="28"/>
          <w:lang w:val="uk-UA"/>
        </w:rPr>
        <w:t xml:space="preserve">, а </w:t>
      </w:r>
      <w:r w:rsidR="007D06DB" w:rsidRPr="008D40E2">
        <w:rPr>
          <w:szCs w:val="28"/>
          <w:lang w:val="uk-UA"/>
        </w:rPr>
        <w:t>активний</w:t>
      </w:r>
      <w:r w:rsidR="00BD0910" w:rsidRPr="008D40E2">
        <w:rPr>
          <w:szCs w:val="28"/>
        </w:rPr>
        <w:t xml:space="preserve"> підхід базується на принципі </w:t>
      </w:r>
      <w:r w:rsidR="00BD0910" w:rsidRPr="008D40E2">
        <w:rPr>
          <w:szCs w:val="28"/>
          <w:lang w:val="uk-UA"/>
        </w:rPr>
        <w:t>«</w:t>
      </w:r>
      <w:r w:rsidR="00BD0910" w:rsidRPr="008D40E2">
        <w:rPr>
          <w:szCs w:val="28"/>
        </w:rPr>
        <w:t>випередження ринк</w:t>
      </w:r>
      <w:r w:rsidR="00BD0910" w:rsidRPr="008D40E2">
        <w:rPr>
          <w:szCs w:val="28"/>
          <w:lang w:val="uk-UA"/>
        </w:rPr>
        <w:t>у»</w:t>
      </w:r>
      <w:r w:rsidR="00BD0910" w:rsidRPr="008D40E2">
        <w:rPr>
          <w:szCs w:val="28"/>
        </w:rPr>
        <w:t>,</w:t>
      </w:r>
      <w:r w:rsidR="00BD0910" w:rsidRPr="008D40E2">
        <w:rPr>
          <w:szCs w:val="28"/>
          <w:lang w:val="uk-UA"/>
        </w:rPr>
        <w:t xml:space="preserve"> а</w:t>
      </w:r>
      <w:r w:rsidR="00BD0910" w:rsidRPr="008D40E2">
        <w:rPr>
          <w:szCs w:val="28"/>
        </w:rPr>
        <w:t xml:space="preserve"> реструктуризація портфеля фінансових інвестицій ґрунтується на прогнозних розрахунках майбутньої ринкової кон'юнктури, а не на поточних даних.</w:t>
      </w:r>
      <w:r w:rsidR="00964DFB" w:rsidRPr="008D40E2">
        <w:rPr>
          <w:szCs w:val="28"/>
          <w:lang w:val="uk-UA"/>
        </w:rPr>
        <w:t xml:space="preserve"> </w:t>
      </w:r>
      <w:r w:rsidR="009B7A64" w:rsidRPr="008D40E2">
        <w:rPr>
          <w:szCs w:val="28"/>
          <w:lang w:val="uk-UA"/>
        </w:rPr>
        <w:t xml:space="preserve">Також на цьому етапі інвестори визначають цілі та обмеження інвестиційного портфеля, такі як вимоги до прибутку, толерантність до ризику, ліквідності тощо. </w:t>
      </w:r>
    </w:p>
    <w:p w14:paraId="36688614" w14:textId="09924260" w:rsidR="00224844" w:rsidRPr="008D40E2" w:rsidRDefault="006C6C77" w:rsidP="003A227D">
      <w:pPr>
        <w:pStyle w:val="a3"/>
        <w:numPr>
          <w:ilvl w:val="0"/>
          <w:numId w:val="10"/>
        </w:numPr>
        <w:tabs>
          <w:tab w:val="left" w:pos="142"/>
          <w:tab w:val="left" w:pos="1134"/>
        </w:tabs>
        <w:spacing w:line="360" w:lineRule="auto"/>
        <w:ind w:left="113" w:right="113" w:firstLine="709"/>
        <w:jc w:val="both"/>
        <w:rPr>
          <w:szCs w:val="28"/>
          <w:lang w:val="uk-UA"/>
        </w:rPr>
      </w:pPr>
      <w:r w:rsidRPr="008D40E2">
        <w:rPr>
          <w:szCs w:val="28"/>
          <w:lang w:val="uk-UA"/>
        </w:rPr>
        <w:t>В</w:t>
      </w:r>
      <w:r w:rsidRPr="008D40E2">
        <w:rPr>
          <w:szCs w:val="28"/>
        </w:rPr>
        <w:t xml:space="preserve">изначення оптимального часу для здійснення угод із реструктуризації портфеля </w:t>
      </w:r>
      <w:r w:rsidR="00A438EB">
        <w:rPr>
          <w:szCs w:val="28"/>
          <w:lang w:val="uk-UA"/>
        </w:rPr>
        <w:t>–</w:t>
      </w:r>
      <w:r w:rsidRPr="008D40E2">
        <w:rPr>
          <w:szCs w:val="28"/>
        </w:rPr>
        <w:t xml:space="preserve"> дуже важливи</w:t>
      </w:r>
      <w:r w:rsidR="00C334D0">
        <w:rPr>
          <w:szCs w:val="28"/>
          <w:lang w:val="uk-UA"/>
        </w:rPr>
        <w:t>й</w:t>
      </w:r>
      <w:r w:rsidRPr="008D40E2">
        <w:rPr>
          <w:szCs w:val="28"/>
        </w:rPr>
        <w:t xml:space="preserve"> етап. Оптимальний час залежить від багатьох факторів, таких як</w:t>
      </w:r>
      <w:r w:rsidR="00C334D0">
        <w:rPr>
          <w:szCs w:val="28"/>
          <w:lang w:val="uk-UA"/>
        </w:rPr>
        <w:t>:</w:t>
      </w:r>
      <w:r w:rsidRPr="008D40E2">
        <w:rPr>
          <w:szCs w:val="28"/>
        </w:rPr>
        <w:t xml:space="preserve"> </w:t>
      </w:r>
      <w:r w:rsidRPr="008D40E2">
        <w:rPr>
          <w:szCs w:val="28"/>
          <w:lang w:val="uk-UA"/>
        </w:rPr>
        <w:t>ринкові тенденції</w:t>
      </w:r>
      <w:r w:rsidRPr="008D40E2">
        <w:rPr>
          <w:szCs w:val="28"/>
        </w:rPr>
        <w:t>, кон’юнктура ринку конкретних фінансових інструментів, курси валют, макроекономічні і політичні ризики</w:t>
      </w:r>
      <w:r w:rsidRPr="008D40E2">
        <w:rPr>
          <w:szCs w:val="28"/>
          <w:lang w:val="uk-UA"/>
        </w:rPr>
        <w:t xml:space="preserve">, </w:t>
      </w:r>
      <w:r w:rsidRPr="008D40E2">
        <w:rPr>
          <w:szCs w:val="28"/>
        </w:rPr>
        <w:t>рівень прибутковості та ризику окремих фінансових інструментів</w:t>
      </w:r>
      <w:r w:rsidRPr="008D40E2">
        <w:rPr>
          <w:szCs w:val="28"/>
          <w:lang w:val="uk-UA"/>
        </w:rPr>
        <w:t xml:space="preserve"> тощо. Одним з основних принципів визначення оптимального часу для здійснення угод є золоте правило інвестування, яке полягає в тому, що необхідно купувати фінансові інструменти за низькою ціною і продавати за високою. </w:t>
      </w:r>
      <w:r w:rsidRPr="008D40E2">
        <w:rPr>
          <w:szCs w:val="28"/>
        </w:rPr>
        <w:t>Для визначення оптимального часу можуть використовуватися різні методики технічного та фундаментального аналізу ринку, такі як</w:t>
      </w:r>
      <w:r w:rsidR="00C90802" w:rsidRPr="008D40E2">
        <w:rPr>
          <w:szCs w:val="28"/>
          <w:lang w:val="uk-UA"/>
        </w:rPr>
        <w:t>:</w:t>
      </w:r>
      <w:r w:rsidRPr="008D40E2">
        <w:rPr>
          <w:szCs w:val="28"/>
        </w:rPr>
        <w:t xml:space="preserve"> аналіз графіків цін, аналіз трендів, індикаторів, новин, фінансових звітів компаній тощо. Для кожного інвестора оптимальний час може бути різним, залежно від його інвестиційних цілей, терміну інвестування та </w:t>
      </w:r>
      <w:r w:rsidRPr="008D40E2">
        <w:rPr>
          <w:szCs w:val="28"/>
          <w:lang w:val="uk-UA"/>
        </w:rPr>
        <w:t>рівня ризику</w:t>
      </w:r>
      <w:r w:rsidRPr="008D40E2">
        <w:rPr>
          <w:szCs w:val="28"/>
        </w:rPr>
        <w:t xml:space="preserve">, </w:t>
      </w:r>
      <w:r w:rsidRPr="008D40E2">
        <w:rPr>
          <w:szCs w:val="28"/>
          <w:lang w:val="uk-UA"/>
        </w:rPr>
        <w:t>який</w:t>
      </w:r>
      <w:r w:rsidRPr="008D40E2">
        <w:rPr>
          <w:szCs w:val="28"/>
        </w:rPr>
        <w:t xml:space="preserve"> він готовий прий</w:t>
      </w:r>
      <w:r w:rsidR="00C90802" w:rsidRPr="008D40E2">
        <w:rPr>
          <w:szCs w:val="28"/>
          <w:lang w:val="uk-UA"/>
        </w:rPr>
        <w:t>ня</w:t>
      </w:r>
      <w:r w:rsidRPr="008D40E2">
        <w:rPr>
          <w:szCs w:val="28"/>
        </w:rPr>
        <w:t>ти.</w:t>
      </w:r>
    </w:p>
    <w:p w14:paraId="62EC7A5D" w14:textId="187D9D0D" w:rsidR="0015294D" w:rsidRPr="008D40E2" w:rsidRDefault="0015294D" w:rsidP="003A227D">
      <w:pPr>
        <w:pStyle w:val="a3"/>
        <w:numPr>
          <w:ilvl w:val="0"/>
          <w:numId w:val="10"/>
        </w:numPr>
        <w:tabs>
          <w:tab w:val="left" w:pos="142"/>
          <w:tab w:val="left" w:pos="1134"/>
        </w:tabs>
        <w:spacing w:line="360" w:lineRule="auto"/>
        <w:ind w:left="113" w:right="113" w:firstLine="709"/>
        <w:jc w:val="both"/>
        <w:rPr>
          <w:szCs w:val="28"/>
          <w:lang w:val="uk-UA"/>
        </w:rPr>
      </w:pPr>
      <w:r w:rsidRPr="008D40E2">
        <w:rPr>
          <w:szCs w:val="28"/>
        </w:rPr>
        <w:t xml:space="preserve">Реструктуризація портфеля за основними видами фінансових інструментів інвестування передбачає перебудову портфеля, виходячи з різних видів цінних паперів, які можуть бути у складі портфеля. Наприклад, портфель може містити акції, облігації, паї інвестиційних фондів, опціони, фьючерси, інші похідні інструменти тощо. На цьому етапі реструктуризації здійснюється аналіз кожного виду інвестиційного інструменту </w:t>
      </w:r>
      <w:r w:rsidR="00C90802" w:rsidRPr="008D40E2">
        <w:rPr>
          <w:szCs w:val="28"/>
          <w:lang w:val="uk-UA"/>
        </w:rPr>
        <w:t>у</w:t>
      </w:r>
      <w:r w:rsidRPr="008D40E2">
        <w:rPr>
          <w:szCs w:val="28"/>
        </w:rPr>
        <w:t xml:space="preserve"> складі портфеля та його прибутковості, ризику та ліквідності. Залежно від результатів аналізу можуть бути </w:t>
      </w:r>
      <w:r w:rsidR="00A95378" w:rsidRPr="008D40E2">
        <w:rPr>
          <w:szCs w:val="28"/>
          <w:lang w:val="uk-UA"/>
        </w:rPr>
        <w:t>прийняті</w:t>
      </w:r>
      <w:r w:rsidRPr="008D40E2">
        <w:rPr>
          <w:szCs w:val="28"/>
        </w:rPr>
        <w:t xml:space="preserve"> рішення щодо складу портфеля та розподілу інвестицій між різними видами інструментів. Наприклад, може бути вирішено збільшити частку акцій </w:t>
      </w:r>
      <w:r w:rsidR="00241856">
        <w:rPr>
          <w:szCs w:val="28"/>
          <w:lang w:val="uk-UA"/>
        </w:rPr>
        <w:t>у</w:t>
      </w:r>
      <w:r w:rsidRPr="008D40E2">
        <w:rPr>
          <w:szCs w:val="28"/>
        </w:rPr>
        <w:t xml:space="preserve"> портфелі а</w:t>
      </w:r>
      <w:r w:rsidR="00C90802" w:rsidRPr="008D40E2">
        <w:rPr>
          <w:szCs w:val="28"/>
        </w:rPr>
        <w:t>бо зменшити частку облігацій, залежно</w:t>
      </w:r>
      <w:r w:rsidRPr="008D40E2">
        <w:rPr>
          <w:szCs w:val="28"/>
        </w:rPr>
        <w:t xml:space="preserve"> від очікуваної прибутковості </w:t>
      </w:r>
      <w:r w:rsidR="00A95378" w:rsidRPr="008D40E2">
        <w:rPr>
          <w:szCs w:val="28"/>
          <w:lang w:val="uk-UA"/>
        </w:rPr>
        <w:t>та</w:t>
      </w:r>
      <w:r w:rsidRPr="008D40E2">
        <w:rPr>
          <w:szCs w:val="28"/>
        </w:rPr>
        <w:t xml:space="preserve"> ризику.</w:t>
      </w:r>
    </w:p>
    <w:p w14:paraId="251F3E78" w14:textId="061B11FF" w:rsidR="007C404F" w:rsidRPr="008D40E2" w:rsidRDefault="0015294D" w:rsidP="003A227D">
      <w:pPr>
        <w:pStyle w:val="a3"/>
        <w:numPr>
          <w:ilvl w:val="0"/>
          <w:numId w:val="10"/>
        </w:numPr>
        <w:tabs>
          <w:tab w:val="left" w:pos="1134"/>
        </w:tabs>
        <w:spacing w:line="360" w:lineRule="auto"/>
        <w:ind w:left="113" w:right="113" w:firstLine="709"/>
        <w:jc w:val="both"/>
        <w:rPr>
          <w:szCs w:val="28"/>
          <w:lang w:val="uk-UA"/>
        </w:rPr>
      </w:pPr>
      <w:r w:rsidRPr="008D40E2">
        <w:rPr>
          <w:szCs w:val="28"/>
          <w:lang w:val="uk-UA"/>
        </w:rPr>
        <w:t>Моніторинг реструкт</w:t>
      </w:r>
      <w:r w:rsidR="000C5AF5" w:rsidRPr="008D40E2">
        <w:rPr>
          <w:szCs w:val="28"/>
          <w:lang w:val="uk-UA"/>
        </w:rPr>
        <w:t>у</w:t>
      </w:r>
      <w:r w:rsidRPr="008D40E2">
        <w:rPr>
          <w:szCs w:val="28"/>
          <w:lang w:val="uk-UA"/>
        </w:rPr>
        <w:t xml:space="preserve">рованого портфеля </w:t>
      </w:r>
      <w:r w:rsidR="0044546D">
        <w:rPr>
          <w:szCs w:val="28"/>
          <w:lang w:val="uk-UA"/>
        </w:rPr>
        <w:t>–</w:t>
      </w:r>
      <w:r w:rsidR="00C90802" w:rsidRPr="008D40E2">
        <w:rPr>
          <w:szCs w:val="28"/>
          <w:lang w:val="uk-UA"/>
        </w:rPr>
        <w:t xml:space="preserve"> це</w:t>
      </w:r>
      <w:r w:rsidRPr="008D40E2">
        <w:rPr>
          <w:szCs w:val="28"/>
          <w:lang w:val="uk-UA"/>
        </w:rPr>
        <w:t xml:space="preserve"> </w:t>
      </w:r>
      <w:r w:rsidR="00241856">
        <w:rPr>
          <w:szCs w:val="28"/>
          <w:lang w:val="uk-UA"/>
        </w:rPr>
        <w:t xml:space="preserve">також </w:t>
      </w:r>
      <w:r w:rsidRPr="008D40E2">
        <w:rPr>
          <w:szCs w:val="28"/>
          <w:lang w:val="uk-UA"/>
        </w:rPr>
        <w:t>важливи</w:t>
      </w:r>
      <w:r w:rsidR="00C90802" w:rsidRPr="008D40E2">
        <w:rPr>
          <w:szCs w:val="28"/>
          <w:lang w:val="uk-UA"/>
        </w:rPr>
        <w:t>й етап</w:t>
      </w:r>
      <w:r w:rsidRPr="008D40E2">
        <w:rPr>
          <w:szCs w:val="28"/>
          <w:lang w:val="uk-UA"/>
        </w:rPr>
        <w:t xml:space="preserve">, оскільки дозволяє забезпечити ефективне управління портфелем, досягти інвестиційних цілей та зменшити ризики вкладення коштів </w:t>
      </w:r>
      <w:r w:rsidR="00C90802" w:rsidRPr="008D40E2">
        <w:rPr>
          <w:szCs w:val="28"/>
          <w:lang w:val="uk-UA"/>
        </w:rPr>
        <w:t>у</w:t>
      </w:r>
      <w:r w:rsidRPr="008D40E2">
        <w:rPr>
          <w:szCs w:val="28"/>
          <w:lang w:val="uk-UA"/>
        </w:rPr>
        <w:t xml:space="preserve"> фінансові інструменти. На цьому етапі проводиться контроль за виконанням інвестиційних цілей, обмежень та інших характеристик портфеля, </w:t>
      </w:r>
      <w:r w:rsidR="00241856">
        <w:rPr>
          <w:szCs w:val="28"/>
          <w:lang w:val="uk-UA"/>
        </w:rPr>
        <w:t>у</w:t>
      </w:r>
      <w:r w:rsidR="00A95378" w:rsidRPr="008D40E2">
        <w:rPr>
          <w:szCs w:val="28"/>
          <w:lang w:val="uk-UA"/>
        </w:rPr>
        <w:t>становлених</w:t>
      </w:r>
      <w:r w:rsidRPr="008D40E2">
        <w:rPr>
          <w:szCs w:val="28"/>
          <w:lang w:val="uk-UA"/>
        </w:rPr>
        <w:t xml:space="preserve"> на попередніх етапах, а також</w:t>
      </w:r>
      <w:r w:rsidR="00A95378" w:rsidRPr="008D40E2">
        <w:rPr>
          <w:szCs w:val="28"/>
          <w:lang w:val="uk-UA"/>
        </w:rPr>
        <w:t xml:space="preserve"> визначається необхідність додатково</w:t>
      </w:r>
      <w:r w:rsidR="00C90802" w:rsidRPr="008D40E2">
        <w:rPr>
          <w:szCs w:val="28"/>
          <w:lang w:val="uk-UA"/>
        </w:rPr>
        <w:t>го</w:t>
      </w:r>
      <w:r w:rsidR="00A95378" w:rsidRPr="008D40E2">
        <w:rPr>
          <w:szCs w:val="28"/>
          <w:lang w:val="uk-UA"/>
        </w:rPr>
        <w:t xml:space="preserve"> коригуванн</w:t>
      </w:r>
      <w:r w:rsidR="00C90802" w:rsidRPr="008D40E2">
        <w:rPr>
          <w:szCs w:val="28"/>
          <w:lang w:val="uk-UA"/>
        </w:rPr>
        <w:t>я</w:t>
      </w:r>
      <w:r w:rsidR="00A95378" w:rsidRPr="008D40E2">
        <w:rPr>
          <w:szCs w:val="28"/>
          <w:lang w:val="uk-UA"/>
        </w:rPr>
        <w:t xml:space="preserve"> складу портфеля цінних паперів. </w:t>
      </w:r>
    </w:p>
    <w:p w14:paraId="3AAC3EA9" w14:textId="3C7DD82A" w:rsidR="0099554F" w:rsidRDefault="0099554F" w:rsidP="003A227D">
      <w:pPr>
        <w:spacing w:line="360" w:lineRule="auto"/>
        <w:ind w:left="113" w:right="113" w:firstLine="709"/>
        <w:jc w:val="both"/>
        <w:rPr>
          <w:sz w:val="28"/>
          <w:szCs w:val="28"/>
          <w:lang w:val="uk-UA"/>
        </w:rPr>
      </w:pPr>
      <w:r w:rsidRPr="008D40E2">
        <w:rPr>
          <w:sz w:val="28"/>
          <w:szCs w:val="28"/>
          <w:lang w:val="uk-UA"/>
        </w:rPr>
        <w:t xml:space="preserve">Важливо розуміти, що реструктуризація інвестиційного портфеля може мати </w:t>
      </w:r>
      <w:r w:rsidR="00E840F3" w:rsidRPr="008D40E2">
        <w:rPr>
          <w:sz w:val="28"/>
          <w:szCs w:val="28"/>
          <w:lang w:val="uk-UA"/>
        </w:rPr>
        <w:t>як позитивний ефект, так і негативні</w:t>
      </w:r>
      <w:r w:rsidRPr="008D40E2">
        <w:rPr>
          <w:sz w:val="28"/>
          <w:szCs w:val="28"/>
          <w:lang w:val="uk-UA"/>
        </w:rPr>
        <w:t xml:space="preserve"> наслідки, особливо коли </w:t>
      </w:r>
      <w:r w:rsidR="00E840F3" w:rsidRPr="008D40E2">
        <w:rPr>
          <w:sz w:val="28"/>
          <w:szCs w:val="28"/>
          <w:lang w:val="uk-UA"/>
        </w:rPr>
        <w:t>даний процес</w:t>
      </w:r>
      <w:r w:rsidRPr="008D40E2">
        <w:rPr>
          <w:sz w:val="28"/>
          <w:szCs w:val="28"/>
          <w:lang w:val="uk-UA"/>
        </w:rPr>
        <w:t xml:space="preserve"> передбачає появу нових </w:t>
      </w:r>
      <w:r w:rsidR="00347ED9" w:rsidRPr="008D40E2">
        <w:rPr>
          <w:sz w:val="28"/>
          <w:szCs w:val="28"/>
          <w:lang w:val="uk-UA"/>
        </w:rPr>
        <w:t>видів цінних паперів</w:t>
      </w:r>
      <w:r w:rsidR="00BC5131">
        <w:rPr>
          <w:sz w:val="28"/>
          <w:szCs w:val="28"/>
          <w:lang w:val="uk-UA"/>
        </w:rPr>
        <w:t>.</w:t>
      </w:r>
    </w:p>
    <w:p w14:paraId="5E9A243A" w14:textId="69C84FFE" w:rsidR="001763DD" w:rsidRDefault="001763DD" w:rsidP="001763DD">
      <w:pPr>
        <w:spacing w:line="360" w:lineRule="auto"/>
        <w:ind w:left="113" w:right="113" w:firstLine="709"/>
        <w:jc w:val="both"/>
        <w:rPr>
          <w:sz w:val="28"/>
          <w:szCs w:val="28"/>
          <w:lang w:val="uk-UA"/>
        </w:rPr>
      </w:pPr>
      <w:r>
        <w:rPr>
          <w:sz w:val="28"/>
          <w:szCs w:val="28"/>
          <w:lang w:val="uk-UA"/>
        </w:rPr>
        <w:t>Якщо говорити про негативні наслідки реструктуризації портфеля, то, п</w:t>
      </w:r>
      <w:r w:rsidR="0099554F" w:rsidRPr="008D40E2">
        <w:rPr>
          <w:sz w:val="28"/>
          <w:szCs w:val="28"/>
          <w:lang w:val="uk-UA"/>
        </w:rPr>
        <w:t>о-перше, завжди існує ризик, пов’язаний зі зміною</w:t>
      </w:r>
      <w:r w:rsidR="00E840F3" w:rsidRPr="008D40E2">
        <w:rPr>
          <w:sz w:val="28"/>
          <w:szCs w:val="28"/>
          <w:lang w:val="uk-UA"/>
        </w:rPr>
        <w:t xml:space="preserve"> співвідношення між активами</w:t>
      </w:r>
      <w:r w:rsidR="0099554F" w:rsidRPr="008D40E2">
        <w:rPr>
          <w:sz w:val="28"/>
          <w:szCs w:val="28"/>
          <w:lang w:val="uk-UA"/>
        </w:rPr>
        <w:t xml:space="preserve"> інвестиційного портфеля. Якщо реструктуризація виконана неправильно, це може призвести до значної втрати </w:t>
      </w:r>
      <w:r w:rsidR="00E840F3" w:rsidRPr="008D40E2">
        <w:rPr>
          <w:sz w:val="28"/>
          <w:szCs w:val="28"/>
          <w:lang w:val="uk-UA"/>
        </w:rPr>
        <w:t>доходності</w:t>
      </w:r>
      <w:r w:rsidR="0099554F" w:rsidRPr="008D40E2">
        <w:rPr>
          <w:sz w:val="28"/>
          <w:szCs w:val="28"/>
          <w:lang w:val="uk-UA"/>
        </w:rPr>
        <w:t xml:space="preserve"> портфеля. Інвестори повинні ретельно оцінити свої інвестиційні цілі та толерантність до ризику, перш ніж вносити будь-які зміни у портфель.</w:t>
      </w:r>
      <w:r>
        <w:rPr>
          <w:sz w:val="28"/>
          <w:szCs w:val="28"/>
          <w:lang w:val="uk-UA"/>
        </w:rPr>
        <w:t xml:space="preserve"> </w:t>
      </w:r>
    </w:p>
    <w:p w14:paraId="1FDB7404" w14:textId="4E98FFCC" w:rsidR="0099554F" w:rsidRPr="008D40E2" w:rsidRDefault="0099554F" w:rsidP="001763DD">
      <w:pPr>
        <w:spacing w:line="360" w:lineRule="auto"/>
        <w:ind w:left="113" w:right="113" w:firstLine="709"/>
        <w:jc w:val="both"/>
        <w:rPr>
          <w:sz w:val="28"/>
          <w:szCs w:val="28"/>
          <w:lang w:val="uk-UA"/>
        </w:rPr>
      </w:pPr>
      <w:r w:rsidRPr="008D40E2">
        <w:rPr>
          <w:sz w:val="28"/>
          <w:szCs w:val="28"/>
          <w:lang w:val="uk-UA"/>
        </w:rPr>
        <w:t xml:space="preserve">По-друге, поява нових </w:t>
      </w:r>
      <w:r w:rsidR="00E840F3" w:rsidRPr="008D40E2">
        <w:rPr>
          <w:sz w:val="28"/>
          <w:szCs w:val="28"/>
          <w:lang w:val="uk-UA"/>
        </w:rPr>
        <w:t>видів цінних паперів</w:t>
      </w:r>
      <w:r w:rsidRPr="008D40E2">
        <w:rPr>
          <w:sz w:val="28"/>
          <w:szCs w:val="28"/>
          <w:lang w:val="uk-UA"/>
        </w:rPr>
        <w:t xml:space="preserve"> також може вплинути на портфель. </w:t>
      </w:r>
      <w:r w:rsidR="00E840F3" w:rsidRPr="008D40E2">
        <w:rPr>
          <w:sz w:val="28"/>
          <w:szCs w:val="28"/>
          <w:lang w:val="uk-UA"/>
        </w:rPr>
        <w:t>З</w:t>
      </w:r>
      <w:r w:rsidRPr="008D40E2">
        <w:rPr>
          <w:sz w:val="28"/>
          <w:szCs w:val="28"/>
          <w:lang w:val="uk-UA"/>
        </w:rPr>
        <w:t xml:space="preserve"> одного боку, нові комбінації можуть забезпечити переваги диверсифікації та по</w:t>
      </w:r>
      <w:r w:rsidR="00241856">
        <w:rPr>
          <w:sz w:val="28"/>
          <w:szCs w:val="28"/>
          <w:lang w:val="uk-UA"/>
        </w:rPr>
        <w:t>тенційно покращити загальну дохо</w:t>
      </w:r>
      <w:r w:rsidRPr="008D40E2">
        <w:rPr>
          <w:sz w:val="28"/>
          <w:szCs w:val="28"/>
          <w:lang w:val="uk-UA"/>
        </w:rPr>
        <w:t xml:space="preserve">дність портфеля </w:t>
      </w:r>
      <w:r w:rsidR="00E840F3" w:rsidRPr="008D40E2">
        <w:rPr>
          <w:sz w:val="28"/>
          <w:szCs w:val="28"/>
          <w:lang w:val="uk-UA"/>
        </w:rPr>
        <w:t>з прийнятним рівнем</w:t>
      </w:r>
      <w:r w:rsidRPr="008D40E2">
        <w:rPr>
          <w:sz w:val="28"/>
          <w:szCs w:val="28"/>
          <w:lang w:val="uk-UA"/>
        </w:rPr>
        <w:t xml:space="preserve"> ризик</w:t>
      </w:r>
      <w:r w:rsidR="00E840F3" w:rsidRPr="008D40E2">
        <w:rPr>
          <w:sz w:val="28"/>
          <w:szCs w:val="28"/>
          <w:lang w:val="uk-UA"/>
        </w:rPr>
        <w:t>у</w:t>
      </w:r>
      <w:r w:rsidRPr="008D40E2">
        <w:rPr>
          <w:sz w:val="28"/>
          <w:szCs w:val="28"/>
          <w:lang w:val="uk-UA"/>
        </w:rPr>
        <w:t>. З іншого боку, нові комбінації також можуть створити нові джерела ризику, яких раніше, можливо, не було.</w:t>
      </w:r>
    </w:p>
    <w:p w14:paraId="40FE6EFB" w14:textId="0BD0F4CF" w:rsidR="00E840F3" w:rsidRPr="008D40E2" w:rsidRDefault="001763DD" w:rsidP="003A227D">
      <w:pPr>
        <w:spacing w:line="360" w:lineRule="auto"/>
        <w:ind w:left="113" w:right="113" w:firstLine="709"/>
        <w:jc w:val="both"/>
        <w:rPr>
          <w:sz w:val="28"/>
          <w:szCs w:val="28"/>
          <w:lang w:val="uk-UA"/>
        </w:rPr>
      </w:pPr>
      <w:r>
        <w:rPr>
          <w:sz w:val="28"/>
          <w:szCs w:val="28"/>
          <w:lang w:val="uk-UA"/>
        </w:rPr>
        <w:t>По-третє, і</w:t>
      </w:r>
      <w:r w:rsidR="00E840F3" w:rsidRPr="008D40E2">
        <w:rPr>
          <w:sz w:val="28"/>
          <w:szCs w:val="28"/>
          <w:lang w:val="uk-UA"/>
        </w:rPr>
        <w:t>ншим ризиком є потенційні витрати на операції та податк</w:t>
      </w:r>
      <w:r w:rsidR="00241856">
        <w:rPr>
          <w:sz w:val="28"/>
          <w:szCs w:val="28"/>
          <w:lang w:val="uk-UA"/>
        </w:rPr>
        <w:t>и, пов’язані з купівлею/продажем</w:t>
      </w:r>
      <w:r w:rsidR="00E840F3" w:rsidRPr="008D40E2">
        <w:rPr>
          <w:sz w:val="28"/>
          <w:szCs w:val="28"/>
          <w:lang w:val="uk-UA"/>
        </w:rPr>
        <w:t xml:space="preserve"> цінних паперів. Залежно від конкретних інвестицій та податкової політики, ці витрати можуть бути значними та можуть знизити прибутки від нового портфеля.</w:t>
      </w:r>
    </w:p>
    <w:p w14:paraId="6B662C95" w14:textId="1E2B79B1" w:rsidR="00BF49B7" w:rsidRPr="00535FF5" w:rsidRDefault="0099554F" w:rsidP="00535FF5">
      <w:pPr>
        <w:spacing w:line="360" w:lineRule="auto"/>
        <w:ind w:left="113" w:right="113" w:firstLine="709"/>
        <w:jc w:val="both"/>
        <w:rPr>
          <w:sz w:val="28"/>
          <w:szCs w:val="28"/>
          <w:highlight w:val="yellow"/>
          <w:lang w:val="uk-UA"/>
        </w:rPr>
      </w:pPr>
      <w:r w:rsidRPr="008D40E2">
        <w:rPr>
          <w:sz w:val="28"/>
          <w:szCs w:val="28"/>
          <w:lang w:val="uk-UA"/>
        </w:rPr>
        <w:t>Оперативне управління реструктури</w:t>
      </w:r>
      <w:r w:rsidR="00241856">
        <w:rPr>
          <w:sz w:val="28"/>
          <w:szCs w:val="28"/>
          <w:lang w:val="uk-UA"/>
        </w:rPr>
        <w:t xml:space="preserve">зацією портфеля цінних паперів </w:t>
      </w:r>
      <w:r w:rsidR="00B5402D">
        <w:rPr>
          <w:sz w:val="28"/>
          <w:szCs w:val="28"/>
          <w:lang w:val="uk-UA"/>
        </w:rPr>
        <w:t>–</w:t>
      </w:r>
      <w:r w:rsidR="00241856">
        <w:rPr>
          <w:sz w:val="28"/>
          <w:szCs w:val="28"/>
          <w:lang w:val="uk-UA"/>
        </w:rPr>
        <w:t xml:space="preserve"> складний процес</w:t>
      </w:r>
      <w:r w:rsidRPr="008D40E2">
        <w:rPr>
          <w:sz w:val="28"/>
          <w:szCs w:val="28"/>
          <w:lang w:val="uk-UA"/>
        </w:rPr>
        <w:t xml:space="preserve">, </w:t>
      </w:r>
      <w:r w:rsidR="00526247">
        <w:rPr>
          <w:sz w:val="28"/>
          <w:szCs w:val="28"/>
          <w:lang w:val="uk-UA"/>
        </w:rPr>
        <w:t>який</w:t>
      </w:r>
      <w:r w:rsidRPr="008D40E2">
        <w:rPr>
          <w:sz w:val="28"/>
          <w:szCs w:val="28"/>
          <w:lang w:val="uk-UA"/>
        </w:rPr>
        <w:t xml:space="preserve"> вимагає глибокого розуміння фінансових ринків, аналізу даних </w:t>
      </w:r>
      <w:r w:rsidR="00535FF5">
        <w:rPr>
          <w:sz w:val="28"/>
          <w:szCs w:val="28"/>
          <w:lang w:val="uk-UA"/>
        </w:rPr>
        <w:t>і</w:t>
      </w:r>
      <w:r w:rsidRPr="008D40E2">
        <w:rPr>
          <w:sz w:val="28"/>
          <w:szCs w:val="28"/>
          <w:lang w:val="uk-UA"/>
        </w:rPr>
        <w:t xml:space="preserve"> прийняття рішень. Важливо мати чітке уявлення про стратегічні цілі підприємства та враховувати можливі ризики при виборі підходу до реструктуризації портфеля. </w:t>
      </w:r>
      <w:r w:rsidR="00BC5131">
        <w:rPr>
          <w:sz w:val="28"/>
          <w:szCs w:val="28"/>
          <w:lang w:val="uk-UA"/>
        </w:rPr>
        <w:t>Загалом</w:t>
      </w:r>
      <w:r w:rsidRPr="008D40E2">
        <w:rPr>
          <w:sz w:val="28"/>
          <w:szCs w:val="28"/>
          <w:lang w:val="uk-UA"/>
        </w:rPr>
        <w:t xml:space="preserve"> управління реструктури</w:t>
      </w:r>
      <w:r w:rsidR="00526247">
        <w:rPr>
          <w:sz w:val="28"/>
          <w:szCs w:val="28"/>
          <w:lang w:val="uk-UA"/>
        </w:rPr>
        <w:t xml:space="preserve">зацією портфеля цінних паперів – це </w:t>
      </w:r>
      <w:r w:rsidRPr="008D40E2">
        <w:rPr>
          <w:sz w:val="28"/>
          <w:szCs w:val="28"/>
          <w:lang w:val="uk-UA"/>
        </w:rPr>
        <w:t>важливи</w:t>
      </w:r>
      <w:r w:rsidR="00526247">
        <w:rPr>
          <w:sz w:val="28"/>
          <w:szCs w:val="28"/>
          <w:lang w:val="uk-UA"/>
        </w:rPr>
        <w:t>й елемент</w:t>
      </w:r>
      <w:r w:rsidRPr="008D40E2">
        <w:rPr>
          <w:sz w:val="28"/>
          <w:szCs w:val="28"/>
          <w:lang w:val="uk-UA"/>
        </w:rPr>
        <w:t xml:space="preserve"> управління фінансовими ресурсами і може суттєво вплинути на фінансовий стан підприємства.</w:t>
      </w:r>
      <w:r w:rsidR="00347ED9" w:rsidRPr="008D40E2">
        <w:rPr>
          <w:sz w:val="28"/>
          <w:szCs w:val="28"/>
          <w:lang w:val="uk-UA"/>
        </w:rPr>
        <w:t xml:space="preserve"> Практичне ж втілення процесу формування портфеля цінних паперів та управління ним, залежно від цілей інвестора, буде детально висвітлено у наступному розділі даної роботи. </w:t>
      </w:r>
    </w:p>
    <w:p w14:paraId="49C93B0D" w14:textId="241D49CB" w:rsidR="00060DCE" w:rsidRDefault="00060DCE" w:rsidP="003A553B">
      <w:pPr>
        <w:pStyle w:val="1"/>
        <w:spacing w:line="360" w:lineRule="auto"/>
        <w:rPr>
          <w:b/>
          <w:bCs/>
          <w:lang w:val="uk-UA"/>
        </w:rPr>
      </w:pPr>
      <w:bookmarkStart w:id="11" w:name="_Toc136038847"/>
      <w:r w:rsidRPr="006F6679">
        <w:rPr>
          <w:b/>
          <w:bCs/>
          <w:lang w:val="uk-UA"/>
        </w:rPr>
        <w:t xml:space="preserve">РОЗДІЛ 3. РЕАЛІЗАЦІЯ ТА АНАЛІЗ ПРОЦЕСУ </w:t>
      </w:r>
      <w:r w:rsidR="0069538D">
        <w:rPr>
          <w:b/>
          <w:bCs/>
          <w:lang w:val="uk-UA"/>
        </w:rPr>
        <w:t>ОПТИМІЗАЦІЇ</w:t>
      </w:r>
      <w:r w:rsidRPr="006F6679">
        <w:rPr>
          <w:b/>
          <w:bCs/>
          <w:lang w:val="uk-UA"/>
        </w:rPr>
        <w:t xml:space="preserve"> ПОРТФЕЛЯ ЦІННИХ ПАПЕРІВ</w:t>
      </w:r>
      <w:bookmarkEnd w:id="11"/>
    </w:p>
    <w:p w14:paraId="41E9D6B9" w14:textId="1C515018" w:rsidR="00FA43F8" w:rsidRPr="00FA43F8" w:rsidRDefault="00FA43F8" w:rsidP="00FA43F8">
      <w:pPr>
        <w:rPr>
          <w:lang w:val="uk-UA"/>
        </w:rPr>
      </w:pPr>
    </w:p>
    <w:p w14:paraId="47EB435B" w14:textId="77777777" w:rsidR="00A72646" w:rsidRPr="008D40E2" w:rsidRDefault="00A72646" w:rsidP="006F6679">
      <w:pPr>
        <w:pStyle w:val="2"/>
        <w:spacing w:line="360" w:lineRule="auto"/>
        <w:ind w:firstLine="851"/>
        <w:jc w:val="both"/>
        <w:rPr>
          <w:lang w:val="uk-UA"/>
        </w:rPr>
      </w:pPr>
      <w:bookmarkStart w:id="12" w:name="_Toc136038848"/>
      <w:r w:rsidRPr="008D40E2">
        <w:rPr>
          <w:lang w:val="uk-UA"/>
        </w:rPr>
        <w:t>3.1. Формування інформаційної бази для оптимізації портфеля цінних паперів.</w:t>
      </w:r>
      <w:bookmarkEnd w:id="12"/>
      <w:r w:rsidRPr="008D40E2">
        <w:rPr>
          <w:lang w:val="uk-UA"/>
        </w:rPr>
        <w:t xml:space="preserve"> </w:t>
      </w:r>
    </w:p>
    <w:p w14:paraId="2783C789" w14:textId="77777777" w:rsidR="001A6DCE" w:rsidRPr="008D40E2" w:rsidRDefault="001A6DCE" w:rsidP="006F6679">
      <w:pPr>
        <w:spacing w:line="360" w:lineRule="auto"/>
        <w:ind w:left="113" w:right="113" w:firstLine="709"/>
        <w:jc w:val="both"/>
        <w:rPr>
          <w:sz w:val="28"/>
          <w:szCs w:val="28"/>
          <w:lang w:val="uk-UA"/>
        </w:rPr>
      </w:pPr>
    </w:p>
    <w:p w14:paraId="058AA592" w14:textId="7CA21A48" w:rsidR="00FA23E4" w:rsidRPr="008D40E2" w:rsidRDefault="00FA23E4" w:rsidP="006F6679">
      <w:pPr>
        <w:spacing w:line="360" w:lineRule="auto"/>
        <w:ind w:left="113" w:right="113" w:firstLine="709"/>
        <w:jc w:val="both"/>
        <w:rPr>
          <w:sz w:val="28"/>
          <w:szCs w:val="28"/>
          <w:lang w:val="uk-UA"/>
        </w:rPr>
      </w:pPr>
      <w:r w:rsidRPr="008D40E2">
        <w:rPr>
          <w:sz w:val="28"/>
          <w:szCs w:val="28"/>
          <w:lang w:val="uk-UA"/>
        </w:rPr>
        <w:t xml:space="preserve">Для успішної реалізації </w:t>
      </w:r>
      <w:r w:rsidR="00FE1EBF">
        <w:rPr>
          <w:sz w:val="28"/>
          <w:szCs w:val="28"/>
          <w:lang w:val="uk-UA"/>
        </w:rPr>
        <w:t>проекту</w:t>
      </w:r>
      <w:r w:rsidRPr="008D40E2">
        <w:rPr>
          <w:sz w:val="28"/>
          <w:szCs w:val="28"/>
          <w:lang w:val="uk-UA"/>
        </w:rPr>
        <w:t xml:space="preserve"> </w:t>
      </w:r>
      <w:r w:rsidR="00FE1EBF">
        <w:rPr>
          <w:sz w:val="28"/>
          <w:szCs w:val="28"/>
          <w:lang w:val="uk-UA"/>
        </w:rPr>
        <w:t>оптимізації</w:t>
      </w:r>
      <w:r w:rsidRPr="008D40E2">
        <w:rPr>
          <w:sz w:val="28"/>
          <w:szCs w:val="28"/>
          <w:lang w:val="uk-UA"/>
        </w:rPr>
        <w:t xml:space="preserve"> портфеля цінних паперів на підприємстві та оцінки його кінцевих результатів необхідно чітко визначити головні припущення, а також фактори ризику, які не залежать від менеджменту </w:t>
      </w:r>
      <w:r w:rsidR="001763DD">
        <w:rPr>
          <w:sz w:val="28"/>
          <w:szCs w:val="28"/>
          <w:lang w:val="uk-UA"/>
        </w:rPr>
        <w:t>підприємства</w:t>
      </w:r>
      <w:r w:rsidRPr="008D40E2">
        <w:rPr>
          <w:sz w:val="28"/>
          <w:szCs w:val="28"/>
          <w:lang w:val="uk-UA"/>
        </w:rPr>
        <w:t xml:space="preserve"> та можуть негативно вплинути </w:t>
      </w:r>
      <w:r w:rsidR="00FE1EBF">
        <w:rPr>
          <w:sz w:val="28"/>
          <w:szCs w:val="28"/>
          <w:lang w:val="uk-UA"/>
        </w:rPr>
        <w:t>процес</w:t>
      </w:r>
      <w:r w:rsidR="00712A83">
        <w:rPr>
          <w:sz w:val="28"/>
          <w:szCs w:val="28"/>
          <w:lang w:val="uk-UA"/>
        </w:rPr>
        <w:t>. Припущеннями у проекті щод</w:t>
      </w:r>
      <w:r w:rsidRPr="008D40E2">
        <w:rPr>
          <w:sz w:val="28"/>
          <w:szCs w:val="28"/>
          <w:lang w:val="uk-UA"/>
        </w:rPr>
        <w:t>о оптимізації портфеля цінних паперів можуть бути такі:</w:t>
      </w:r>
    </w:p>
    <w:p w14:paraId="32FE7A80" w14:textId="39D4A3E0" w:rsidR="00FA23E4" w:rsidRPr="008D40E2" w:rsidRDefault="00FA23E4" w:rsidP="009F2523">
      <w:pPr>
        <w:pStyle w:val="a3"/>
        <w:numPr>
          <w:ilvl w:val="0"/>
          <w:numId w:val="20"/>
        </w:numPr>
        <w:tabs>
          <w:tab w:val="left" w:pos="1134"/>
        </w:tabs>
        <w:spacing w:line="360" w:lineRule="auto"/>
        <w:ind w:left="113" w:right="113" w:firstLine="709"/>
        <w:jc w:val="both"/>
        <w:rPr>
          <w:szCs w:val="28"/>
          <w:lang w:val="uk-UA"/>
        </w:rPr>
      </w:pPr>
      <w:r w:rsidRPr="008D40E2">
        <w:rPr>
          <w:szCs w:val="28"/>
          <w:lang w:val="uk-UA"/>
        </w:rPr>
        <w:t xml:space="preserve">Передбачається, що на ринку цінних паперів не станеться </w:t>
      </w:r>
      <w:r w:rsidR="00712A83">
        <w:rPr>
          <w:szCs w:val="28"/>
          <w:lang w:val="uk-UA"/>
        </w:rPr>
        <w:t>значн</w:t>
      </w:r>
      <w:r w:rsidRPr="008D40E2">
        <w:rPr>
          <w:szCs w:val="28"/>
          <w:lang w:val="uk-UA"/>
        </w:rPr>
        <w:t>их коливань, які можуть спричинити значні втрати для інвесторів.</w:t>
      </w:r>
    </w:p>
    <w:p w14:paraId="67AE5DA2" w14:textId="67282216" w:rsidR="00FA23E4" w:rsidRPr="008D40E2" w:rsidRDefault="00FA23E4" w:rsidP="009F2523">
      <w:pPr>
        <w:pStyle w:val="a3"/>
        <w:numPr>
          <w:ilvl w:val="0"/>
          <w:numId w:val="20"/>
        </w:numPr>
        <w:tabs>
          <w:tab w:val="left" w:pos="1134"/>
        </w:tabs>
        <w:spacing w:line="360" w:lineRule="auto"/>
        <w:ind w:left="113" w:right="113" w:firstLine="709"/>
        <w:jc w:val="both"/>
        <w:rPr>
          <w:szCs w:val="28"/>
          <w:lang w:val="uk-UA"/>
        </w:rPr>
      </w:pPr>
      <w:r w:rsidRPr="008D40E2">
        <w:rPr>
          <w:szCs w:val="28"/>
          <w:lang w:val="uk-UA"/>
        </w:rPr>
        <w:t xml:space="preserve">Передбачається, що інформація, отримана про компанії, </w:t>
      </w:r>
      <w:r w:rsidR="00712A83">
        <w:rPr>
          <w:szCs w:val="28"/>
          <w:lang w:val="uk-UA"/>
        </w:rPr>
        <w:t>цінні папери яких</w:t>
      </w:r>
      <w:r w:rsidRPr="008D40E2">
        <w:rPr>
          <w:szCs w:val="28"/>
          <w:lang w:val="uk-UA"/>
        </w:rPr>
        <w:t xml:space="preserve"> входять до портфеля, буде достовірною та своєчасною.</w:t>
      </w:r>
    </w:p>
    <w:p w14:paraId="274B0797" w14:textId="78590AFB" w:rsidR="00FA23E4" w:rsidRPr="008D40E2" w:rsidRDefault="00712A83" w:rsidP="009F2523">
      <w:pPr>
        <w:pStyle w:val="a3"/>
        <w:numPr>
          <w:ilvl w:val="0"/>
          <w:numId w:val="20"/>
        </w:numPr>
        <w:tabs>
          <w:tab w:val="left" w:pos="1134"/>
        </w:tabs>
        <w:spacing w:line="360" w:lineRule="auto"/>
        <w:ind w:left="113" w:right="113" w:firstLine="709"/>
        <w:jc w:val="both"/>
        <w:rPr>
          <w:szCs w:val="28"/>
          <w:lang w:val="uk-UA"/>
        </w:rPr>
      </w:pPr>
      <w:r>
        <w:rPr>
          <w:szCs w:val="28"/>
          <w:lang w:val="uk-UA"/>
        </w:rPr>
        <w:t>Технічні засоби та програмне</w:t>
      </w:r>
      <w:r w:rsidR="00FA23E4" w:rsidRPr="008D40E2">
        <w:rPr>
          <w:szCs w:val="28"/>
          <w:lang w:val="uk-UA"/>
        </w:rPr>
        <w:t xml:space="preserve"> забезпечення, які </w:t>
      </w:r>
      <w:r>
        <w:rPr>
          <w:szCs w:val="28"/>
          <w:lang w:val="uk-UA"/>
        </w:rPr>
        <w:t>за</w:t>
      </w:r>
      <w:r w:rsidR="00FA23E4" w:rsidRPr="008D40E2">
        <w:rPr>
          <w:szCs w:val="28"/>
          <w:lang w:val="uk-UA"/>
        </w:rPr>
        <w:t>сто</w:t>
      </w:r>
      <w:r>
        <w:rPr>
          <w:szCs w:val="28"/>
          <w:lang w:val="uk-UA"/>
        </w:rPr>
        <w:t>со</w:t>
      </w:r>
      <w:r w:rsidR="00FA23E4" w:rsidRPr="008D40E2">
        <w:rPr>
          <w:szCs w:val="28"/>
          <w:lang w:val="uk-UA"/>
        </w:rPr>
        <w:t xml:space="preserve">вуються для процесу формування портфеля цінних паперів, не вийдуть з ладу </w:t>
      </w:r>
      <w:r>
        <w:rPr>
          <w:szCs w:val="28"/>
          <w:lang w:val="uk-UA"/>
        </w:rPr>
        <w:t xml:space="preserve">через </w:t>
      </w:r>
      <w:r w:rsidR="00FA23E4" w:rsidRPr="008D40E2">
        <w:rPr>
          <w:szCs w:val="28"/>
          <w:lang w:val="uk-UA"/>
        </w:rPr>
        <w:t xml:space="preserve"> непередбачуван</w:t>
      </w:r>
      <w:r>
        <w:rPr>
          <w:szCs w:val="28"/>
          <w:lang w:val="uk-UA"/>
        </w:rPr>
        <w:t>і</w:t>
      </w:r>
      <w:r w:rsidR="00FA23E4" w:rsidRPr="008D40E2">
        <w:rPr>
          <w:szCs w:val="28"/>
          <w:lang w:val="uk-UA"/>
        </w:rPr>
        <w:t xml:space="preserve"> обставин</w:t>
      </w:r>
      <w:r>
        <w:rPr>
          <w:szCs w:val="28"/>
          <w:lang w:val="uk-UA"/>
        </w:rPr>
        <w:t>и</w:t>
      </w:r>
      <w:r w:rsidR="00FA23E4" w:rsidRPr="008D40E2">
        <w:rPr>
          <w:szCs w:val="28"/>
          <w:lang w:val="uk-UA"/>
        </w:rPr>
        <w:t>.</w:t>
      </w:r>
    </w:p>
    <w:p w14:paraId="046EE960" w14:textId="02BA517B" w:rsidR="00FA23E4" w:rsidRPr="008D40E2" w:rsidRDefault="00C90802" w:rsidP="009F2523">
      <w:pPr>
        <w:pStyle w:val="a3"/>
        <w:numPr>
          <w:ilvl w:val="0"/>
          <w:numId w:val="20"/>
        </w:numPr>
        <w:tabs>
          <w:tab w:val="left" w:pos="1134"/>
        </w:tabs>
        <w:spacing w:line="360" w:lineRule="auto"/>
        <w:ind w:left="113" w:right="113" w:firstLine="709"/>
        <w:jc w:val="both"/>
        <w:rPr>
          <w:szCs w:val="28"/>
          <w:lang w:val="uk-UA"/>
        </w:rPr>
      </w:pPr>
      <w:r w:rsidRPr="008D40E2">
        <w:rPr>
          <w:szCs w:val="28"/>
          <w:lang w:val="uk-UA"/>
        </w:rPr>
        <w:t>У</w:t>
      </w:r>
      <w:r w:rsidR="00FA23E4" w:rsidRPr="008D40E2">
        <w:rPr>
          <w:szCs w:val="28"/>
          <w:lang w:val="uk-UA"/>
        </w:rPr>
        <w:t xml:space="preserve">сі </w:t>
      </w:r>
      <w:r w:rsidR="00FE1EBF">
        <w:rPr>
          <w:szCs w:val="28"/>
          <w:lang w:val="uk-UA"/>
        </w:rPr>
        <w:t>працівники</w:t>
      </w:r>
      <w:r w:rsidR="00FA23E4" w:rsidRPr="008D40E2">
        <w:rPr>
          <w:szCs w:val="28"/>
          <w:lang w:val="uk-UA"/>
        </w:rPr>
        <w:t xml:space="preserve"> виконувати</w:t>
      </w:r>
      <w:r w:rsidR="00712A83">
        <w:rPr>
          <w:szCs w:val="28"/>
          <w:lang w:val="uk-UA"/>
        </w:rPr>
        <w:t>муть</w:t>
      </w:r>
      <w:r w:rsidR="00FA23E4" w:rsidRPr="008D40E2">
        <w:rPr>
          <w:szCs w:val="28"/>
          <w:lang w:val="uk-UA"/>
        </w:rPr>
        <w:t xml:space="preserve"> свої завдання вчасно і належним чином.</w:t>
      </w:r>
    </w:p>
    <w:p w14:paraId="2DFBC039" w14:textId="3225B88A" w:rsidR="00FA23E4" w:rsidRPr="008D40E2" w:rsidRDefault="00FA23E4" w:rsidP="009F2523">
      <w:pPr>
        <w:pStyle w:val="a3"/>
        <w:numPr>
          <w:ilvl w:val="0"/>
          <w:numId w:val="20"/>
        </w:numPr>
        <w:tabs>
          <w:tab w:val="left" w:pos="1134"/>
        </w:tabs>
        <w:spacing w:line="360" w:lineRule="auto"/>
        <w:ind w:left="113" w:right="113" w:firstLine="709"/>
        <w:jc w:val="both"/>
        <w:rPr>
          <w:szCs w:val="28"/>
          <w:lang w:val="uk-UA"/>
        </w:rPr>
      </w:pPr>
      <w:r w:rsidRPr="008D40E2">
        <w:rPr>
          <w:szCs w:val="28"/>
          <w:lang w:val="uk-UA"/>
        </w:rPr>
        <w:t xml:space="preserve">Правове та регуляторне середовище, </w:t>
      </w:r>
      <w:r w:rsidR="00712A83">
        <w:rPr>
          <w:szCs w:val="28"/>
          <w:lang w:val="uk-UA"/>
        </w:rPr>
        <w:t>яке</w:t>
      </w:r>
      <w:r w:rsidRPr="008D40E2">
        <w:rPr>
          <w:szCs w:val="28"/>
          <w:lang w:val="uk-UA"/>
        </w:rPr>
        <w:t xml:space="preserve"> впливає на ринок цінних паперів, залишиться стабільними.</w:t>
      </w:r>
    </w:p>
    <w:p w14:paraId="2E0A14F6" w14:textId="77777777" w:rsidR="00FA23E4" w:rsidRPr="008D40E2" w:rsidRDefault="00FA23E4" w:rsidP="003A227D">
      <w:pPr>
        <w:tabs>
          <w:tab w:val="left" w:pos="1560"/>
        </w:tabs>
        <w:spacing w:line="360" w:lineRule="auto"/>
        <w:ind w:left="113" w:right="113" w:firstLine="709"/>
        <w:jc w:val="both"/>
        <w:rPr>
          <w:sz w:val="28"/>
          <w:szCs w:val="28"/>
          <w:lang w:val="uk-UA"/>
        </w:rPr>
      </w:pPr>
      <w:r w:rsidRPr="008D40E2">
        <w:rPr>
          <w:sz w:val="28"/>
          <w:szCs w:val="28"/>
          <w:lang w:val="uk-UA"/>
        </w:rPr>
        <w:t>Чинниками ризику, в свою чергу, у процесі формування портфеля цінних паперів можуть бути:</w:t>
      </w:r>
    </w:p>
    <w:p w14:paraId="53D2FB6E" w14:textId="2EF6C256" w:rsidR="00FA23E4" w:rsidRPr="008D40E2" w:rsidRDefault="00FA23E4" w:rsidP="009F2523">
      <w:pPr>
        <w:pStyle w:val="a3"/>
        <w:numPr>
          <w:ilvl w:val="0"/>
          <w:numId w:val="21"/>
        </w:numPr>
        <w:tabs>
          <w:tab w:val="left" w:pos="1134"/>
        </w:tabs>
        <w:spacing w:line="360" w:lineRule="auto"/>
        <w:ind w:left="113" w:right="113" w:firstLine="709"/>
        <w:jc w:val="both"/>
        <w:rPr>
          <w:szCs w:val="28"/>
          <w:lang w:val="uk-UA"/>
        </w:rPr>
      </w:pPr>
      <w:r w:rsidRPr="008D40E2">
        <w:rPr>
          <w:szCs w:val="28"/>
          <w:lang w:val="uk-UA"/>
        </w:rPr>
        <w:t xml:space="preserve">Фінансові ризики, пов'язані з можливими коливаннями на фінансових ринках, які можуть вплинути на цінність портфеля цінних паперів і призвести до втрати коштів. </w:t>
      </w:r>
    </w:p>
    <w:p w14:paraId="60049189" w14:textId="77777777" w:rsidR="00FA23E4" w:rsidRPr="008D40E2" w:rsidRDefault="00FA23E4" w:rsidP="009F2523">
      <w:pPr>
        <w:pStyle w:val="a3"/>
        <w:numPr>
          <w:ilvl w:val="0"/>
          <w:numId w:val="21"/>
        </w:numPr>
        <w:tabs>
          <w:tab w:val="left" w:pos="1134"/>
        </w:tabs>
        <w:spacing w:line="360" w:lineRule="auto"/>
        <w:ind w:left="113" w:right="113" w:firstLine="709"/>
        <w:jc w:val="both"/>
        <w:rPr>
          <w:szCs w:val="28"/>
          <w:lang w:val="uk-UA"/>
        </w:rPr>
      </w:pPr>
      <w:r w:rsidRPr="008D40E2">
        <w:rPr>
          <w:szCs w:val="28"/>
          <w:lang w:val="uk-UA"/>
        </w:rPr>
        <w:t>Ризик зміни правового та регуляторного середовища, які впливають на ринок цінних паперів.</w:t>
      </w:r>
    </w:p>
    <w:p w14:paraId="2A502829" w14:textId="77777777" w:rsidR="00FA23E4" w:rsidRPr="008D40E2" w:rsidRDefault="00FA23E4" w:rsidP="009F2523">
      <w:pPr>
        <w:pStyle w:val="a3"/>
        <w:numPr>
          <w:ilvl w:val="0"/>
          <w:numId w:val="21"/>
        </w:numPr>
        <w:tabs>
          <w:tab w:val="left" w:pos="1134"/>
        </w:tabs>
        <w:spacing w:line="360" w:lineRule="auto"/>
        <w:ind w:left="113" w:right="113" w:firstLine="709"/>
        <w:jc w:val="both"/>
        <w:rPr>
          <w:szCs w:val="28"/>
          <w:lang w:val="uk-UA"/>
        </w:rPr>
      </w:pPr>
      <w:r w:rsidRPr="008D40E2">
        <w:rPr>
          <w:szCs w:val="28"/>
          <w:lang w:val="uk-UA"/>
        </w:rPr>
        <w:t>Несподівані економічні чи політичні події, такі як зміна уряду, терористичні акти або природні катастрофи, які можуть призвести до коливань на ринку цінних паперів та збитків для інвесторів.</w:t>
      </w:r>
    </w:p>
    <w:p w14:paraId="60217C3E" w14:textId="77777777" w:rsidR="00FA23E4" w:rsidRPr="008D40E2" w:rsidRDefault="00FA23E4" w:rsidP="003A227D">
      <w:pPr>
        <w:tabs>
          <w:tab w:val="left" w:pos="1560"/>
        </w:tabs>
        <w:spacing w:line="360" w:lineRule="auto"/>
        <w:ind w:left="113" w:right="113" w:firstLine="709"/>
        <w:jc w:val="both"/>
        <w:rPr>
          <w:sz w:val="28"/>
          <w:szCs w:val="28"/>
          <w:lang w:val="uk-UA"/>
        </w:rPr>
      </w:pPr>
      <w:r w:rsidRPr="008D40E2">
        <w:rPr>
          <w:sz w:val="28"/>
          <w:szCs w:val="28"/>
          <w:lang w:val="uk-UA"/>
        </w:rPr>
        <w:t xml:space="preserve">Для детального аналізу зовнішніх факторів, виділених вище, було застосовано алгоритм визначення припущень та ризиків. </w:t>
      </w:r>
    </w:p>
    <w:p w14:paraId="7FA83E12" w14:textId="16EE9E62" w:rsidR="00FA23E4" w:rsidRPr="008D40E2" w:rsidRDefault="00FA23E4" w:rsidP="003A227D">
      <w:pPr>
        <w:tabs>
          <w:tab w:val="left" w:pos="1560"/>
        </w:tabs>
        <w:spacing w:line="360" w:lineRule="auto"/>
        <w:ind w:left="113" w:right="113" w:firstLine="709"/>
        <w:jc w:val="both"/>
        <w:rPr>
          <w:sz w:val="28"/>
          <w:szCs w:val="28"/>
          <w:lang w:val="uk-UA"/>
        </w:rPr>
      </w:pPr>
      <w:r w:rsidRPr="008D40E2">
        <w:rPr>
          <w:sz w:val="28"/>
          <w:szCs w:val="28"/>
          <w:lang w:val="uk-UA"/>
        </w:rPr>
        <w:t>Розглянемо фінансові ризики, пов'язані з можливими коливаннями на фінансових ринках. Цей фактор суттєви</w:t>
      </w:r>
      <w:r w:rsidR="00712A83">
        <w:rPr>
          <w:sz w:val="28"/>
          <w:szCs w:val="28"/>
          <w:lang w:val="uk-UA"/>
        </w:rPr>
        <w:t>й</w:t>
      </w:r>
      <w:r w:rsidR="00FE1EBF">
        <w:rPr>
          <w:sz w:val="28"/>
          <w:szCs w:val="28"/>
          <w:lang w:val="uk-UA"/>
        </w:rPr>
        <w:t>, оскільки даний процес</w:t>
      </w:r>
      <w:r w:rsidRPr="008D40E2">
        <w:rPr>
          <w:sz w:val="28"/>
          <w:szCs w:val="28"/>
          <w:lang w:val="uk-UA"/>
        </w:rPr>
        <w:t xml:space="preserve"> пов'язан</w:t>
      </w:r>
      <w:r w:rsidR="00712A83">
        <w:rPr>
          <w:sz w:val="28"/>
          <w:szCs w:val="28"/>
          <w:lang w:val="uk-UA"/>
        </w:rPr>
        <w:t>ий</w:t>
      </w:r>
      <w:r w:rsidRPr="008D40E2">
        <w:rPr>
          <w:sz w:val="28"/>
          <w:szCs w:val="28"/>
          <w:lang w:val="uk-UA"/>
        </w:rPr>
        <w:t xml:space="preserve"> з управлінням фінансовими ризиками,</w:t>
      </w:r>
      <w:r w:rsidR="00FE1EBF">
        <w:rPr>
          <w:sz w:val="28"/>
          <w:szCs w:val="28"/>
          <w:lang w:val="uk-UA"/>
        </w:rPr>
        <w:t xml:space="preserve"> а</w:t>
      </w:r>
      <w:r w:rsidRPr="008D40E2">
        <w:rPr>
          <w:sz w:val="28"/>
          <w:szCs w:val="28"/>
          <w:lang w:val="uk-UA"/>
        </w:rPr>
        <w:t xml:space="preserve"> тому можливі коливання на фінансових ринках можуть мати значний ефект на </w:t>
      </w:r>
      <w:r w:rsidR="001763DD">
        <w:rPr>
          <w:sz w:val="28"/>
          <w:szCs w:val="28"/>
          <w:lang w:val="uk-UA"/>
        </w:rPr>
        <w:t>процес оптимізації ПЦП</w:t>
      </w:r>
      <w:r w:rsidRPr="008D40E2">
        <w:rPr>
          <w:sz w:val="28"/>
          <w:szCs w:val="28"/>
          <w:lang w:val="uk-UA"/>
        </w:rPr>
        <w:t>.</w:t>
      </w:r>
    </w:p>
    <w:p w14:paraId="774FE0F5" w14:textId="3F924557" w:rsidR="00FA23E4" w:rsidRPr="008D40E2" w:rsidRDefault="00FA23E4" w:rsidP="001763DD">
      <w:pPr>
        <w:tabs>
          <w:tab w:val="left" w:pos="1560"/>
        </w:tabs>
        <w:spacing w:line="360" w:lineRule="auto"/>
        <w:ind w:left="113" w:right="113" w:firstLine="709"/>
        <w:jc w:val="both"/>
        <w:rPr>
          <w:sz w:val="28"/>
          <w:szCs w:val="28"/>
          <w:lang w:val="uk-UA"/>
        </w:rPr>
      </w:pPr>
      <w:r w:rsidRPr="008D40E2">
        <w:rPr>
          <w:sz w:val="28"/>
          <w:szCs w:val="28"/>
          <w:lang w:val="uk-UA"/>
        </w:rPr>
        <w:t>Імовірність впливу фінансових ризиків дуже висок</w:t>
      </w:r>
      <w:r w:rsidR="00712A83">
        <w:rPr>
          <w:sz w:val="28"/>
          <w:szCs w:val="28"/>
          <w:lang w:val="uk-UA"/>
        </w:rPr>
        <w:t>а</w:t>
      </w:r>
      <w:r w:rsidRPr="008D40E2">
        <w:rPr>
          <w:sz w:val="28"/>
          <w:szCs w:val="28"/>
          <w:lang w:val="uk-UA"/>
        </w:rPr>
        <w:t xml:space="preserve">. На фінансових ринках завжди існує певний ступінь невизначеності та нестабільності, який може призвести до значних коливань у цінності </w:t>
      </w:r>
      <w:r w:rsidR="009C57D3" w:rsidRPr="008D40E2">
        <w:rPr>
          <w:sz w:val="28"/>
          <w:szCs w:val="28"/>
          <w:lang w:val="uk-UA"/>
        </w:rPr>
        <w:t>П</w:t>
      </w:r>
      <w:r w:rsidR="009C57D3" w:rsidRPr="001763DD">
        <w:rPr>
          <w:sz w:val="28"/>
          <w:szCs w:val="28"/>
          <w:lang w:val="uk-UA"/>
        </w:rPr>
        <w:t>ЦП</w:t>
      </w:r>
      <w:r w:rsidRPr="001763DD">
        <w:rPr>
          <w:sz w:val="28"/>
          <w:szCs w:val="28"/>
          <w:lang w:val="uk-UA"/>
        </w:rPr>
        <w:t>. Це може призвести до втрати коштів</w:t>
      </w:r>
      <w:r w:rsidR="001763DD" w:rsidRPr="001763DD">
        <w:rPr>
          <w:sz w:val="28"/>
          <w:szCs w:val="28"/>
          <w:lang w:val="uk-UA"/>
        </w:rPr>
        <w:t xml:space="preserve"> підприємства або навіть</w:t>
      </w:r>
      <w:r w:rsidRPr="001763DD">
        <w:rPr>
          <w:sz w:val="28"/>
          <w:szCs w:val="28"/>
          <w:lang w:val="uk-UA"/>
        </w:rPr>
        <w:t xml:space="preserve"> суттєво вплинути на репутацію </w:t>
      </w:r>
      <w:r w:rsidR="001763DD" w:rsidRPr="001763DD">
        <w:rPr>
          <w:sz w:val="28"/>
          <w:szCs w:val="28"/>
          <w:lang w:val="uk-UA"/>
        </w:rPr>
        <w:t>останнього</w:t>
      </w:r>
      <w:r w:rsidRPr="008D40E2">
        <w:rPr>
          <w:sz w:val="28"/>
          <w:szCs w:val="28"/>
          <w:lang w:val="uk-UA"/>
        </w:rPr>
        <w:t xml:space="preserve">. Отже </w:t>
      </w:r>
      <w:r w:rsidR="00712A83">
        <w:rPr>
          <w:sz w:val="28"/>
          <w:szCs w:val="28"/>
          <w:lang w:val="uk-UA"/>
        </w:rPr>
        <w:t>остаточна</w:t>
      </w:r>
      <w:r w:rsidRPr="008D40E2">
        <w:rPr>
          <w:sz w:val="28"/>
          <w:szCs w:val="28"/>
          <w:lang w:val="uk-UA"/>
        </w:rPr>
        <w:t xml:space="preserve"> схема аналізу даного фактору виглядатиме так (рис.3.1):</w:t>
      </w:r>
    </w:p>
    <w:p w14:paraId="4E760A78" w14:textId="77777777" w:rsidR="00FA23E4" w:rsidRPr="008D40E2" w:rsidRDefault="00FA23E4" w:rsidP="00535FF5">
      <w:pPr>
        <w:tabs>
          <w:tab w:val="left" w:pos="1560"/>
          <w:tab w:val="left" w:pos="3261"/>
        </w:tabs>
        <w:spacing w:line="360" w:lineRule="auto"/>
        <w:ind w:left="113" w:right="113" w:hanging="113"/>
        <w:jc w:val="both"/>
        <w:rPr>
          <w:sz w:val="28"/>
          <w:szCs w:val="28"/>
          <w:lang w:val="uk-UA"/>
        </w:rPr>
      </w:pPr>
      <w:r w:rsidRPr="008D40E2">
        <w:rPr>
          <w:noProof/>
          <w:sz w:val="28"/>
          <w:szCs w:val="28"/>
          <w:lang w:val="ru-RU"/>
        </w:rPr>
        <w:drawing>
          <wp:inline distT="0" distB="0" distL="0" distR="0" wp14:anchorId="7C06F3E3" wp14:editId="0A4CF0C9">
            <wp:extent cx="5603240" cy="3634740"/>
            <wp:effectExtent l="0" t="0" r="0" b="60960"/>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14:paraId="7AE53F0D" w14:textId="59A6B154" w:rsidR="001A6DCE" w:rsidRDefault="00FA23E4" w:rsidP="009F2523">
      <w:pPr>
        <w:tabs>
          <w:tab w:val="left" w:pos="1560"/>
          <w:tab w:val="left" w:pos="3261"/>
        </w:tabs>
        <w:spacing w:line="360" w:lineRule="auto"/>
        <w:ind w:left="113" w:right="113" w:firstLine="738"/>
        <w:jc w:val="both"/>
        <w:rPr>
          <w:i/>
          <w:iCs/>
          <w:sz w:val="28"/>
          <w:szCs w:val="28"/>
          <w:lang w:val="ru-RU"/>
        </w:rPr>
      </w:pPr>
      <w:r w:rsidRPr="008D40E2">
        <w:rPr>
          <w:sz w:val="28"/>
          <w:szCs w:val="28"/>
          <w:lang w:val="uk-UA"/>
        </w:rPr>
        <w:t xml:space="preserve">Рис. 3.1. Аналіз впливу на проект фінансових ризиків. </w:t>
      </w:r>
      <w:r w:rsidR="009F1559">
        <w:rPr>
          <w:i/>
          <w:iCs/>
          <w:sz w:val="28"/>
          <w:szCs w:val="28"/>
          <w:lang w:val="uk-UA"/>
        </w:rPr>
        <w:t>Джерело: розроблено автором</w:t>
      </w:r>
      <w:r w:rsidR="00B5402D">
        <w:rPr>
          <w:i/>
          <w:iCs/>
          <w:sz w:val="28"/>
          <w:szCs w:val="28"/>
          <w:lang w:val="uk-UA"/>
        </w:rPr>
        <w:t xml:space="preserve"> на основі </w:t>
      </w:r>
      <w:r w:rsidR="00B5402D" w:rsidRPr="00B5402D">
        <w:rPr>
          <w:i/>
          <w:iCs/>
          <w:sz w:val="28"/>
          <w:szCs w:val="28"/>
          <w:lang w:val="ru-RU"/>
        </w:rPr>
        <w:t>[</w:t>
      </w:r>
      <w:r w:rsidR="00B5402D">
        <w:rPr>
          <w:i/>
          <w:iCs/>
          <w:sz w:val="28"/>
          <w:szCs w:val="28"/>
          <w:lang w:val="en-US"/>
        </w:rPr>
        <w:fldChar w:fldCharType="begin"/>
      </w:r>
      <w:r w:rsidR="00B5402D" w:rsidRPr="00B5402D">
        <w:rPr>
          <w:i/>
          <w:iCs/>
          <w:sz w:val="28"/>
          <w:szCs w:val="28"/>
          <w:lang w:val="ru-RU"/>
        </w:rPr>
        <w:instrText xml:space="preserve"> </w:instrText>
      </w:r>
      <w:r w:rsidR="00B5402D">
        <w:rPr>
          <w:i/>
          <w:iCs/>
          <w:sz w:val="28"/>
          <w:szCs w:val="28"/>
          <w:lang w:val="en-US"/>
        </w:rPr>
        <w:instrText>REF</w:instrText>
      </w:r>
      <w:r w:rsidR="00B5402D" w:rsidRPr="00B5402D">
        <w:rPr>
          <w:i/>
          <w:iCs/>
          <w:sz w:val="28"/>
          <w:szCs w:val="28"/>
          <w:lang w:val="ru-RU"/>
        </w:rPr>
        <w:instrText xml:space="preserve"> Траченко \</w:instrText>
      </w:r>
      <w:r w:rsidR="00B5402D">
        <w:rPr>
          <w:i/>
          <w:iCs/>
          <w:sz w:val="28"/>
          <w:szCs w:val="28"/>
          <w:lang w:val="en-US"/>
        </w:rPr>
        <w:instrText>r</w:instrText>
      </w:r>
      <w:r w:rsidR="00B5402D" w:rsidRPr="00B5402D">
        <w:rPr>
          <w:i/>
          <w:iCs/>
          <w:sz w:val="28"/>
          <w:szCs w:val="28"/>
          <w:lang w:val="ru-RU"/>
        </w:rPr>
        <w:instrText xml:space="preserve"> \</w:instrText>
      </w:r>
      <w:r w:rsidR="00B5402D">
        <w:rPr>
          <w:i/>
          <w:iCs/>
          <w:sz w:val="28"/>
          <w:szCs w:val="28"/>
          <w:lang w:val="en-US"/>
        </w:rPr>
        <w:instrText>h</w:instrText>
      </w:r>
      <w:r w:rsidR="00B5402D" w:rsidRPr="00B5402D">
        <w:rPr>
          <w:i/>
          <w:iCs/>
          <w:sz w:val="28"/>
          <w:szCs w:val="28"/>
          <w:lang w:val="ru-RU"/>
        </w:rPr>
        <w:instrText xml:space="preserve"> </w:instrText>
      </w:r>
      <w:r w:rsidR="00B5402D">
        <w:rPr>
          <w:i/>
          <w:iCs/>
          <w:sz w:val="28"/>
          <w:szCs w:val="28"/>
          <w:lang w:val="en-US"/>
        </w:rPr>
      </w:r>
      <w:r w:rsidR="00B5402D">
        <w:rPr>
          <w:i/>
          <w:iCs/>
          <w:sz w:val="28"/>
          <w:szCs w:val="28"/>
          <w:lang w:val="en-US"/>
        </w:rPr>
        <w:fldChar w:fldCharType="separate"/>
      </w:r>
      <w:r w:rsidR="00BA716F" w:rsidRPr="004F54CC">
        <w:rPr>
          <w:i/>
          <w:iCs/>
          <w:sz w:val="28"/>
          <w:szCs w:val="28"/>
          <w:lang w:val="ru-RU"/>
        </w:rPr>
        <w:t>27</w:t>
      </w:r>
      <w:r w:rsidR="00B5402D">
        <w:rPr>
          <w:i/>
          <w:iCs/>
          <w:sz w:val="28"/>
          <w:szCs w:val="28"/>
          <w:lang w:val="en-US"/>
        </w:rPr>
        <w:fldChar w:fldCharType="end"/>
      </w:r>
      <w:r w:rsidR="00B5402D" w:rsidRPr="00B5402D">
        <w:rPr>
          <w:i/>
          <w:iCs/>
          <w:sz w:val="28"/>
          <w:szCs w:val="28"/>
          <w:lang w:val="ru-RU"/>
        </w:rPr>
        <w:t>]</w:t>
      </w:r>
      <w:r w:rsidR="00B5402D">
        <w:rPr>
          <w:i/>
          <w:iCs/>
          <w:sz w:val="28"/>
          <w:szCs w:val="28"/>
          <w:lang w:val="ru-RU"/>
        </w:rPr>
        <w:t xml:space="preserve">. </w:t>
      </w:r>
    </w:p>
    <w:p w14:paraId="36AB44B4" w14:textId="77777777" w:rsidR="00B5402D" w:rsidRPr="00B5402D" w:rsidRDefault="00B5402D" w:rsidP="009F2523">
      <w:pPr>
        <w:tabs>
          <w:tab w:val="left" w:pos="1560"/>
          <w:tab w:val="left" w:pos="3261"/>
        </w:tabs>
        <w:spacing w:line="360" w:lineRule="auto"/>
        <w:ind w:left="113" w:right="113" w:firstLine="738"/>
        <w:jc w:val="both"/>
        <w:rPr>
          <w:sz w:val="28"/>
          <w:szCs w:val="28"/>
          <w:lang w:val="ru-RU"/>
        </w:rPr>
      </w:pPr>
    </w:p>
    <w:p w14:paraId="47B0DF71" w14:textId="38DF35F5" w:rsidR="00FA23E4" w:rsidRPr="008D40E2" w:rsidRDefault="00FA23E4" w:rsidP="003A227D">
      <w:pPr>
        <w:tabs>
          <w:tab w:val="left" w:pos="1560"/>
        </w:tabs>
        <w:spacing w:line="360" w:lineRule="auto"/>
        <w:ind w:left="113" w:right="113" w:firstLine="709"/>
        <w:jc w:val="both"/>
        <w:rPr>
          <w:sz w:val="28"/>
          <w:szCs w:val="28"/>
          <w:lang w:val="uk-UA"/>
        </w:rPr>
      </w:pPr>
      <w:r w:rsidRPr="008D40E2">
        <w:rPr>
          <w:sz w:val="28"/>
          <w:szCs w:val="28"/>
          <w:lang w:val="uk-UA"/>
        </w:rPr>
        <w:t>Наступни</w:t>
      </w:r>
      <w:r w:rsidR="00C90802" w:rsidRPr="008D40E2">
        <w:rPr>
          <w:sz w:val="28"/>
          <w:szCs w:val="28"/>
          <w:lang w:val="uk-UA"/>
        </w:rPr>
        <w:t>й</w:t>
      </w:r>
      <w:r w:rsidRPr="008D40E2">
        <w:rPr>
          <w:sz w:val="28"/>
          <w:szCs w:val="28"/>
          <w:lang w:val="uk-UA"/>
        </w:rPr>
        <w:t xml:space="preserve"> зовнішні</w:t>
      </w:r>
      <w:r w:rsidR="00C90802" w:rsidRPr="008D40E2">
        <w:rPr>
          <w:sz w:val="28"/>
          <w:szCs w:val="28"/>
          <w:lang w:val="uk-UA"/>
        </w:rPr>
        <w:t>й фактор</w:t>
      </w:r>
      <w:r w:rsidRPr="008D40E2">
        <w:rPr>
          <w:sz w:val="28"/>
          <w:szCs w:val="28"/>
          <w:lang w:val="uk-UA"/>
        </w:rPr>
        <w:t>, що аналізувався</w:t>
      </w:r>
      <w:r w:rsidR="00C90802" w:rsidRPr="008D40E2">
        <w:rPr>
          <w:sz w:val="28"/>
          <w:szCs w:val="28"/>
          <w:lang w:val="uk-UA"/>
        </w:rPr>
        <w:t>,</w:t>
      </w:r>
      <w:r w:rsidRPr="008D40E2">
        <w:rPr>
          <w:sz w:val="28"/>
          <w:szCs w:val="28"/>
          <w:lang w:val="uk-UA"/>
        </w:rPr>
        <w:t xml:space="preserve"> </w:t>
      </w:r>
      <w:r w:rsidR="00C90802" w:rsidRPr="008D40E2">
        <w:rPr>
          <w:sz w:val="28"/>
          <w:szCs w:val="28"/>
          <w:lang w:val="uk-UA"/>
        </w:rPr>
        <w:t>- це</w:t>
      </w:r>
      <w:r w:rsidRPr="008D40E2">
        <w:rPr>
          <w:sz w:val="28"/>
          <w:szCs w:val="28"/>
          <w:lang w:val="uk-UA"/>
        </w:rPr>
        <w:t xml:space="preserve"> ризик зміни правового та регуляторного середовища. Цей фактор </w:t>
      </w:r>
      <w:r w:rsidR="009C57D3" w:rsidRPr="008D40E2">
        <w:rPr>
          <w:sz w:val="28"/>
          <w:szCs w:val="28"/>
          <w:lang w:val="uk-UA"/>
        </w:rPr>
        <w:t xml:space="preserve">також </w:t>
      </w:r>
      <w:r w:rsidRPr="008D40E2">
        <w:rPr>
          <w:sz w:val="28"/>
          <w:szCs w:val="28"/>
          <w:lang w:val="uk-UA"/>
        </w:rPr>
        <w:t>суттєви</w:t>
      </w:r>
      <w:r w:rsidR="00C90802" w:rsidRPr="008D40E2">
        <w:rPr>
          <w:sz w:val="28"/>
          <w:szCs w:val="28"/>
          <w:lang w:val="uk-UA"/>
        </w:rPr>
        <w:t>й</w:t>
      </w:r>
      <w:r w:rsidRPr="008D40E2">
        <w:rPr>
          <w:sz w:val="28"/>
          <w:szCs w:val="28"/>
          <w:lang w:val="uk-UA"/>
        </w:rPr>
        <w:t xml:space="preserve"> для проекту. Змін</w:t>
      </w:r>
      <w:r w:rsidR="009C57D3" w:rsidRPr="008D40E2">
        <w:rPr>
          <w:sz w:val="28"/>
          <w:szCs w:val="28"/>
          <w:lang w:val="uk-UA"/>
        </w:rPr>
        <w:t>и</w:t>
      </w:r>
      <w:r w:rsidRPr="008D40E2">
        <w:rPr>
          <w:sz w:val="28"/>
          <w:szCs w:val="28"/>
          <w:lang w:val="uk-UA"/>
        </w:rPr>
        <w:t xml:space="preserve"> правового та регуляторного середовища, </w:t>
      </w:r>
      <w:r w:rsidR="009F1559">
        <w:rPr>
          <w:sz w:val="28"/>
          <w:szCs w:val="28"/>
          <w:lang w:val="uk-UA"/>
        </w:rPr>
        <w:t>які</w:t>
      </w:r>
      <w:r w:rsidRPr="008D40E2">
        <w:rPr>
          <w:sz w:val="28"/>
          <w:szCs w:val="28"/>
          <w:lang w:val="uk-UA"/>
        </w:rPr>
        <w:t xml:space="preserve"> впливають на ринок </w:t>
      </w:r>
      <w:r w:rsidR="009C57D3" w:rsidRPr="008D40E2">
        <w:rPr>
          <w:sz w:val="28"/>
          <w:szCs w:val="28"/>
          <w:lang w:val="uk-UA"/>
        </w:rPr>
        <w:t>ЦП</w:t>
      </w:r>
      <w:r w:rsidRPr="008D40E2">
        <w:rPr>
          <w:sz w:val="28"/>
          <w:szCs w:val="28"/>
          <w:lang w:val="uk-UA"/>
        </w:rPr>
        <w:t>, можуть вплинути на процес</w:t>
      </w:r>
      <w:r w:rsidR="009C57D3" w:rsidRPr="008D40E2">
        <w:rPr>
          <w:sz w:val="28"/>
          <w:szCs w:val="28"/>
          <w:lang w:val="uk-UA"/>
        </w:rPr>
        <w:t xml:space="preserve"> формування та оптимізації ПЦП </w:t>
      </w:r>
      <w:r w:rsidRPr="008D40E2">
        <w:rPr>
          <w:sz w:val="28"/>
          <w:szCs w:val="28"/>
          <w:lang w:val="uk-UA"/>
        </w:rPr>
        <w:t xml:space="preserve">на підприємстві. Наприклад, запровадження нових правил та законодавчих норм може призвести до зміни вимог до </w:t>
      </w:r>
      <w:r w:rsidR="009C57D3" w:rsidRPr="008D40E2">
        <w:rPr>
          <w:sz w:val="28"/>
          <w:szCs w:val="28"/>
          <w:lang w:val="uk-UA"/>
        </w:rPr>
        <w:t>ПЦП</w:t>
      </w:r>
      <w:r w:rsidRPr="008D40E2">
        <w:rPr>
          <w:sz w:val="28"/>
          <w:szCs w:val="28"/>
          <w:lang w:val="uk-UA"/>
        </w:rPr>
        <w:t>, що спричинить необхідність перегляду стратегії.</w:t>
      </w:r>
    </w:p>
    <w:p w14:paraId="1F63C4D0" w14:textId="71D73C95" w:rsidR="004B6252" w:rsidRPr="008D40E2" w:rsidRDefault="00FA23E4" w:rsidP="00FE1EBF">
      <w:pPr>
        <w:tabs>
          <w:tab w:val="left" w:pos="1560"/>
        </w:tabs>
        <w:spacing w:line="360" w:lineRule="auto"/>
        <w:ind w:left="113" w:right="113" w:firstLine="709"/>
        <w:jc w:val="both"/>
        <w:rPr>
          <w:sz w:val="28"/>
          <w:szCs w:val="28"/>
          <w:lang w:val="uk-UA"/>
        </w:rPr>
      </w:pPr>
      <w:r w:rsidRPr="008D40E2">
        <w:rPr>
          <w:sz w:val="28"/>
          <w:szCs w:val="28"/>
          <w:lang w:val="uk-UA"/>
        </w:rPr>
        <w:t>Імовірність впливу зміни правового та регуляторного середовища на проект існує</w:t>
      </w:r>
      <w:r w:rsidR="009C57D3" w:rsidRPr="008D40E2">
        <w:rPr>
          <w:sz w:val="28"/>
          <w:szCs w:val="28"/>
          <w:lang w:val="uk-UA"/>
        </w:rPr>
        <w:t>. Р</w:t>
      </w:r>
      <w:r w:rsidRPr="008D40E2">
        <w:rPr>
          <w:sz w:val="28"/>
          <w:szCs w:val="28"/>
          <w:lang w:val="uk-UA"/>
        </w:rPr>
        <w:t xml:space="preserve">инок </w:t>
      </w:r>
      <w:r w:rsidR="009C57D3" w:rsidRPr="008D40E2">
        <w:rPr>
          <w:sz w:val="28"/>
          <w:szCs w:val="28"/>
          <w:lang w:val="uk-UA"/>
        </w:rPr>
        <w:t>ЦП</w:t>
      </w:r>
      <w:r w:rsidRPr="008D40E2">
        <w:rPr>
          <w:sz w:val="28"/>
          <w:szCs w:val="28"/>
          <w:lang w:val="uk-UA"/>
        </w:rPr>
        <w:t xml:space="preserve"> </w:t>
      </w:r>
      <w:r w:rsidR="009F1559">
        <w:rPr>
          <w:sz w:val="28"/>
          <w:szCs w:val="28"/>
          <w:lang w:val="uk-UA"/>
        </w:rPr>
        <w:t xml:space="preserve">- </w:t>
      </w:r>
      <w:r w:rsidRPr="008D40E2">
        <w:rPr>
          <w:sz w:val="28"/>
          <w:szCs w:val="28"/>
          <w:lang w:val="uk-UA"/>
        </w:rPr>
        <w:t>досить регульовани</w:t>
      </w:r>
      <w:r w:rsidR="009F1559">
        <w:rPr>
          <w:sz w:val="28"/>
          <w:szCs w:val="28"/>
          <w:lang w:val="uk-UA"/>
        </w:rPr>
        <w:t>й</w:t>
      </w:r>
      <w:r w:rsidRPr="008D40E2">
        <w:rPr>
          <w:sz w:val="28"/>
          <w:szCs w:val="28"/>
          <w:lang w:val="uk-UA"/>
        </w:rPr>
        <w:t xml:space="preserve"> сектор економіки, і уряди можуть запроваджувати нові правила та норми, </w:t>
      </w:r>
      <w:r w:rsidR="009F1559">
        <w:rPr>
          <w:sz w:val="28"/>
          <w:szCs w:val="28"/>
          <w:lang w:val="uk-UA"/>
        </w:rPr>
        <w:t>які</w:t>
      </w:r>
      <w:r w:rsidRPr="008D40E2">
        <w:rPr>
          <w:sz w:val="28"/>
          <w:szCs w:val="28"/>
          <w:lang w:val="uk-UA"/>
        </w:rPr>
        <w:t xml:space="preserve"> вплива</w:t>
      </w:r>
      <w:r w:rsidR="009F1559">
        <w:rPr>
          <w:sz w:val="28"/>
          <w:szCs w:val="28"/>
          <w:lang w:val="uk-UA"/>
        </w:rPr>
        <w:t>тиму</w:t>
      </w:r>
      <w:r w:rsidRPr="008D40E2">
        <w:rPr>
          <w:sz w:val="28"/>
          <w:szCs w:val="28"/>
          <w:lang w:val="uk-UA"/>
        </w:rPr>
        <w:t xml:space="preserve">ть на нього (зміни в податковій політиці, регулювання діяльності інвестиційних компаній, зміна вимог до фінансової звітності тощо). Тому необхідно враховувати можливі зміни у правовому та регуляторному середовищі під час </w:t>
      </w:r>
      <w:r w:rsidR="009C57D3" w:rsidRPr="008D40E2">
        <w:rPr>
          <w:sz w:val="28"/>
          <w:szCs w:val="28"/>
          <w:lang w:val="uk-UA"/>
        </w:rPr>
        <w:t>формування та оптимізації ПЦП</w:t>
      </w:r>
      <w:r w:rsidRPr="008D40E2">
        <w:rPr>
          <w:sz w:val="28"/>
          <w:szCs w:val="28"/>
          <w:lang w:val="uk-UA"/>
        </w:rPr>
        <w:t xml:space="preserve">. </w:t>
      </w:r>
      <w:r w:rsidR="006F3C52" w:rsidRPr="008D40E2">
        <w:rPr>
          <w:sz w:val="28"/>
          <w:szCs w:val="28"/>
          <w:lang w:val="uk-UA"/>
        </w:rPr>
        <w:t>Остаточна</w:t>
      </w:r>
      <w:r w:rsidR="00C90802" w:rsidRPr="008D40E2">
        <w:rPr>
          <w:color w:val="FF0000"/>
          <w:sz w:val="28"/>
          <w:szCs w:val="28"/>
          <w:lang w:val="uk-UA"/>
        </w:rPr>
        <w:t xml:space="preserve"> </w:t>
      </w:r>
      <w:r w:rsidRPr="008D40E2">
        <w:rPr>
          <w:sz w:val="28"/>
          <w:szCs w:val="28"/>
          <w:lang w:val="uk-UA"/>
        </w:rPr>
        <w:t>схема аналізу даного фактору виглядатиме так (рис.3.2):</w:t>
      </w:r>
    </w:p>
    <w:p w14:paraId="51822EC3" w14:textId="77777777" w:rsidR="00FA23E4" w:rsidRPr="008D40E2" w:rsidRDefault="00FA23E4" w:rsidP="00535FF5">
      <w:pPr>
        <w:tabs>
          <w:tab w:val="left" w:pos="1560"/>
        </w:tabs>
        <w:spacing w:line="360" w:lineRule="auto"/>
        <w:ind w:left="113" w:right="113" w:firstLine="29"/>
        <w:jc w:val="both"/>
        <w:rPr>
          <w:sz w:val="28"/>
          <w:szCs w:val="28"/>
          <w:lang w:val="uk-UA"/>
        </w:rPr>
      </w:pPr>
      <w:r w:rsidRPr="008D40E2">
        <w:rPr>
          <w:noProof/>
          <w:sz w:val="28"/>
          <w:szCs w:val="28"/>
          <w:lang w:val="ru-RU"/>
        </w:rPr>
        <w:drawing>
          <wp:inline distT="0" distB="0" distL="0" distR="0" wp14:anchorId="4701F889" wp14:editId="114AC4D1">
            <wp:extent cx="5634990" cy="3306726"/>
            <wp:effectExtent l="0" t="0" r="0" b="27305"/>
            <wp:docPr id="17" name="Схема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14:paraId="08620910" w14:textId="4168B0FC" w:rsidR="00FE1EBF" w:rsidRPr="008D40E2" w:rsidRDefault="00FA23E4" w:rsidP="009F2523">
      <w:pPr>
        <w:tabs>
          <w:tab w:val="left" w:pos="1560"/>
          <w:tab w:val="left" w:pos="3261"/>
        </w:tabs>
        <w:spacing w:line="360" w:lineRule="auto"/>
        <w:ind w:left="113" w:right="113" w:firstLine="738"/>
        <w:jc w:val="both"/>
        <w:rPr>
          <w:sz w:val="28"/>
          <w:szCs w:val="28"/>
          <w:lang w:val="uk-UA"/>
        </w:rPr>
      </w:pPr>
      <w:r w:rsidRPr="008D40E2">
        <w:rPr>
          <w:sz w:val="28"/>
          <w:szCs w:val="28"/>
          <w:lang w:val="uk-UA"/>
        </w:rPr>
        <w:t xml:space="preserve">Рис. 3.2. Аналіз впливу на проект ризику зміни правового та регуляторного середовища. </w:t>
      </w:r>
      <w:r w:rsidRPr="008D40E2">
        <w:rPr>
          <w:i/>
          <w:iCs/>
          <w:sz w:val="28"/>
          <w:szCs w:val="28"/>
          <w:lang w:val="uk-UA"/>
        </w:rPr>
        <w:t>Джерело: розроблено автором</w:t>
      </w:r>
      <w:r w:rsidR="00B5402D">
        <w:rPr>
          <w:i/>
          <w:iCs/>
          <w:sz w:val="28"/>
          <w:szCs w:val="28"/>
          <w:lang w:val="uk-UA"/>
        </w:rPr>
        <w:t xml:space="preserve"> на основі </w:t>
      </w:r>
      <w:r w:rsidR="00B5402D" w:rsidRPr="00FC2DE6">
        <w:rPr>
          <w:i/>
          <w:iCs/>
          <w:sz w:val="28"/>
          <w:szCs w:val="28"/>
          <w:lang w:val="ru-RU"/>
        </w:rPr>
        <w:t>[</w:t>
      </w:r>
      <w:r w:rsidR="00B5402D">
        <w:rPr>
          <w:i/>
          <w:iCs/>
          <w:sz w:val="28"/>
          <w:szCs w:val="28"/>
          <w:lang w:val="en-US"/>
        </w:rPr>
        <w:fldChar w:fldCharType="begin"/>
      </w:r>
      <w:r w:rsidR="00B5402D" w:rsidRPr="00FC2DE6">
        <w:rPr>
          <w:i/>
          <w:iCs/>
          <w:sz w:val="28"/>
          <w:szCs w:val="28"/>
          <w:lang w:val="ru-RU"/>
        </w:rPr>
        <w:instrText xml:space="preserve"> </w:instrText>
      </w:r>
      <w:r w:rsidR="00B5402D">
        <w:rPr>
          <w:i/>
          <w:iCs/>
          <w:sz w:val="28"/>
          <w:szCs w:val="28"/>
          <w:lang w:val="en-US"/>
        </w:rPr>
        <w:instrText>REF</w:instrText>
      </w:r>
      <w:r w:rsidR="00B5402D" w:rsidRPr="00FC2DE6">
        <w:rPr>
          <w:i/>
          <w:iCs/>
          <w:sz w:val="28"/>
          <w:szCs w:val="28"/>
          <w:lang w:val="ru-RU"/>
        </w:rPr>
        <w:instrText xml:space="preserve"> Траченко \</w:instrText>
      </w:r>
      <w:r w:rsidR="00B5402D">
        <w:rPr>
          <w:i/>
          <w:iCs/>
          <w:sz w:val="28"/>
          <w:szCs w:val="28"/>
          <w:lang w:val="en-US"/>
        </w:rPr>
        <w:instrText>r</w:instrText>
      </w:r>
      <w:r w:rsidR="00B5402D" w:rsidRPr="00FC2DE6">
        <w:rPr>
          <w:i/>
          <w:iCs/>
          <w:sz w:val="28"/>
          <w:szCs w:val="28"/>
          <w:lang w:val="ru-RU"/>
        </w:rPr>
        <w:instrText xml:space="preserve"> \</w:instrText>
      </w:r>
      <w:r w:rsidR="00B5402D">
        <w:rPr>
          <w:i/>
          <w:iCs/>
          <w:sz w:val="28"/>
          <w:szCs w:val="28"/>
          <w:lang w:val="en-US"/>
        </w:rPr>
        <w:instrText>h</w:instrText>
      </w:r>
      <w:r w:rsidR="00B5402D" w:rsidRPr="00FC2DE6">
        <w:rPr>
          <w:i/>
          <w:iCs/>
          <w:sz w:val="28"/>
          <w:szCs w:val="28"/>
          <w:lang w:val="ru-RU"/>
        </w:rPr>
        <w:instrText xml:space="preserve"> </w:instrText>
      </w:r>
      <w:r w:rsidR="00B5402D">
        <w:rPr>
          <w:i/>
          <w:iCs/>
          <w:sz w:val="28"/>
          <w:szCs w:val="28"/>
          <w:lang w:val="en-US"/>
        </w:rPr>
      </w:r>
      <w:r w:rsidR="00B5402D">
        <w:rPr>
          <w:i/>
          <w:iCs/>
          <w:sz w:val="28"/>
          <w:szCs w:val="28"/>
          <w:lang w:val="en-US"/>
        </w:rPr>
        <w:fldChar w:fldCharType="separate"/>
      </w:r>
      <w:r w:rsidR="00BA716F" w:rsidRPr="004F54CC">
        <w:rPr>
          <w:i/>
          <w:iCs/>
          <w:sz w:val="28"/>
          <w:szCs w:val="28"/>
          <w:lang w:val="ru-RU"/>
        </w:rPr>
        <w:t>27</w:t>
      </w:r>
      <w:r w:rsidR="00B5402D">
        <w:rPr>
          <w:i/>
          <w:iCs/>
          <w:sz w:val="28"/>
          <w:szCs w:val="28"/>
          <w:lang w:val="en-US"/>
        </w:rPr>
        <w:fldChar w:fldCharType="end"/>
      </w:r>
      <w:r w:rsidR="00B5402D" w:rsidRPr="00FC2DE6">
        <w:rPr>
          <w:i/>
          <w:iCs/>
          <w:sz w:val="28"/>
          <w:szCs w:val="28"/>
          <w:lang w:val="ru-RU"/>
        </w:rPr>
        <w:t>]</w:t>
      </w:r>
      <w:r w:rsidRPr="008D40E2">
        <w:rPr>
          <w:i/>
          <w:iCs/>
          <w:sz w:val="28"/>
          <w:szCs w:val="28"/>
          <w:lang w:val="uk-UA"/>
        </w:rPr>
        <w:t>.</w:t>
      </w:r>
    </w:p>
    <w:p w14:paraId="1B571240" w14:textId="77777777" w:rsidR="00B5402D" w:rsidRDefault="00B5402D" w:rsidP="003A227D">
      <w:pPr>
        <w:tabs>
          <w:tab w:val="left" w:pos="1560"/>
        </w:tabs>
        <w:spacing w:line="360" w:lineRule="auto"/>
        <w:ind w:left="113" w:right="113" w:firstLine="709"/>
        <w:jc w:val="both"/>
        <w:rPr>
          <w:sz w:val="28"/>
          <w:szCs w:val="28"/>
          <w:lang w:val="uk-UA"/>
        </w:rPr>
      </w:pPr>
    </w:p>
    <w:p w14:paraId="7A2155D1" w14:textId="3FCC4A9C" w:rsidR="00FA23E4" w:rsidRPr="008D40E2" w:rsidRDefault="00FA23E4" w:rsidP="003A227D">
      <w:pPr>
        <w:tabs>
          <w:tab w:val="left" w:pos="1560"/>
        </w:tabs>
        <w:spacing w:line="360" w:lineRule="auto"/>
        <w:ind w:left="113" w:right="113" w:firstLine="709"/>
        <w:jc w:val="both"/>
        <w:rPr>
          <w:sz w:val="28"/>
          <w:szCs w:val="28"/>
          <w:lang w:val="uk-UA"/>
        </w:rPr>
      </w:pPr>
      <w:r w:rsidRPr="008D40E2">
        <w:rPr>
          <w:sz w:val="28"/>
          <w:szCs w:val="28"/>
          <w:lang w:val="uk-UA"/>
        </w:rPr>
        <w:t>І останнім розглянемо ризик несподіваних економічних чи політичних подій. Цей фактор також суттєви</w:t>
      </w:r>
      <w:r w:rsidR="00A82343">
        <w:rPr>
          <w:sz w:val="28"/>
          <w:szCs w:val="28"/>
          <w:lang w:val="uk-UA"/>
        </w:rPr>
        <w:t>й</w:t>
      </w:r>
      <w:r w:rsidRPr="008D40E2">
        <w:rPr>
          <w:sz w:val="28"/>
          <w:szCs w:val="28"/>
          <w:lang w:val="uk-UA"/>
        </w:rPr>
        <w:t xml:space="preserve"> для </w:t>
      </w:r>
      <w:r w:rsidRPr="00FE1EBF">
        <w:rPr>
          <w:sz w:val="28"/>
          <w:szCs w:val="28"/>
          <w:lang w:val="uk-UA"/>
        </w:rPr>
        <w:t>проекту</w:t>
      </w:r>
      <w:r w:rsidRPr="008D40E2">
        <w:rPr>
          <w:sz w:val="28"/>
          <w:szCs w:val="28"/>
          <w:lang w:val="uk-UA"/>
        </w:rPr>
        <w:t xml:space="preserve">. Несподівані економічні чи політичні події, можуть призвести до коливань на ринку цінних паперів та збитків для інвесторів. </w:t>
      </w:r>
    </w:p>
    <w:p w14:paraId="6BE62663" w14:textId="09C8B95A" w:rsidR="00FA23E4" w:rsidRPr="008D40E2" w:rsidRDefault="00FA23E4" w:rsidP="003A227D">
      <w:pPr>
        <w:tabs>
          <w:tab w:val="left" w:pos="1560"/>
        </w:tabs>
        <w:spacing w:line="360" w:lineRule="auto"/>
        <w:ind w:left="113" w:right="113" w:firstLine="709"/>
        <w:jc w:val="both"/>
        <w:rPr>
          <w:sz w:val="28"/>
          <w:szCs w:val="28"/>
          <w:lang w:val="uk-UA"/>
        </w:rPr>
      </w:pPr>
      <w:r w:rsidRPr="008D40E2">
        <w:rPr>
          <w:sz w:val="28"/>
          <w:szCs w:val="28"/>
          <w:lang w:val="uk-UA"/>
        </w:rPr>
        <w:t xml:space="preserve">Імовірність впливу несподіваних економічних чи політичних подій на проект існує, але вона не така висока, як </w:t>
      </w:r>
      <w:r w:rsidR="00A82343">
        <w:rPr>
          <w:sz w:val="28"/>
          <w:szCs w:val="28"/>
          <w:lang w:val="uk-UA"/>
        </w:rPr>
        <w:t xml:space="preserve">у перших двох випадках. </w:t>
      </w:r>
      <w:r w:rsidRPr="008D40E2">
        <w:rPr>
          <w:sz w:val="28"/>
          <w:szCs w:val="28"/>
          <w:lang w:val="uk-UA"/>
        </w:rPr>
        <w:t>Але вони можуть статися будь-якої миті і не можуть бути передбачені точно. Кінцева схема аналізу даного фактору виглядатиме так (рис.3.3):</w:t>
      </w:r>
    </w:p>
    <w:p w14:paraId="775BA0B8" w14:textId="77777777" w:rsidR="00FA23E4" w:rsidRPr="008D40E2" w:rsidRDefault="00FA23E4" w:rsidP="00535FF5">
      <w:pPr>
        <w:tabs>
          <w:tab w:val="left" w:pos="1560"/>
        </w:tabs>
        <w:spacing w:line="360" w:lineRule="auto"/>
        <w:ind w:left="113" w:right="113" w:hanging="113"/>
        <w:jc w:val="both"/>
        <w:rPr>
          <w:sz w:val="28"/>
          <w:szCs w:val="28"/>
          <w:lang w:val="uk-UA"/>
        </w:rPr>
      </w:pPr>
      <w:r w:rsidRPr="008D40E2">
        <w:rPr>
          <w:noProof/>
          <w:sz w:val="28"/>
          <w:szCs w:val="28"/>
          <w:lang w:val="ru-RU"/>
        </w:rPr>
        <w:drawing>
          <wp:inline distT="0" distB="0" distL="0" distR="0" wp14:anchorId="27BE424D" wp14:editId="19B54E7A">
            <wp:extent cx="5716397" cy="3380740"/>
            <wp:effectExtent l="0" t="19050" r="0" b="10160"/>
            <wp:docPr id="23" name="Схема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14:paraId="376D0A9D" w14:textId="73E66C88" w:rsidR="007E3983" w:rsidRPr="008D40E2" w:rsidRDefault="00FA23E4" w:rsidP="009F2523">
      <w:pPr>
        <w:tabs>
          <w:tab w:val="left" w:pos="1560"/>
          <w:tab w:val="left" w:pos="3261"/>
        </w:tabs>
        <w:spacing w:line="360" w:lineRule="auto"/>
        <w:ind w:left="113" w:right="113" w:firstLine="738"/>
        <w:jc w:val="both"/>
        <w:rPr>
          <w:sz w:val="28"/>
          <w:szCs w:val="28"/>
          <w:lang w:val="uk-UA"/>
        </w:rPr>
      </w:pPr>
      <w:r w:rsidRPr="008D40E2">
        <w:rPr>
          <w:sz w:val="28"/>
          <w:szCs w:val="28"/>
          <w:lang w:val="uk-UA"/>
        </w:rPr>
        <w:t xml:space="preserve">Рис. 3.3. Аналіз впливу на проект ризику </w:t>
      </w:r>
      <w:r w:rsidR="009C57D3" w:rsidRPr="008D40E2">
        <w:rPr>
          <w:sz w:val="28"/>
          <w:szCs w:val="28"/>
          <w:lang w:val="uk-UA"/>
        </w:rPr>
        <w:t>несподіваних економічних чи політичних подій</w:t>
      </w:r>
      <w:r w:rsidRPr="008D40E2">
        <w:rPr>
          <w:sz w:val="28"/>
          <w:szCs w:val="28"/>
          <w:lang w:val="uk-UA"/>
        </w:rPr>
        <w:t xml:space="preserve">. </w:t>
      </w:r>
      <w:r w:rsidRPr="008D40E2">
        <w:rPr>
          <w:i/>
          <w:iCs/>
          <w:sz w:val="28"/>
          <w:szCs w:val="28"/>
          <w:lang w:val="uk-UA"/>
        </w:rPr>
        <w:t>Джерело: розроблено автором</w:t>
      </w:r>
      <w:r w:rsidR="00B5402D">
        <w:rPr>
          <w:i/>
          <w:iCs/>
          <w:sz w:val="28"/>
          <w:szCs w:val="28"/>
          <w:lang w:val="uk-UA"/>
        </w:rPr>
        <w:t xml:space="preserve"> на основі </w:t>
      </w:r>
      <w:r w:rsidR="00B5402D" w:rsidRPr="00B5402D">
        <w:rPr>
          <w:i/>
          <w:iCs/>
          <w:sz w:val="28"/>
          <w:szCs w:val="28"/>
          <w:lang w:val="ru-RU"/>
        </w:rPr>
        <w:t>[</w:t>
      </w:r>
      <w:r w:rsidR="00B5402D">
        <w:rPr>
          <w:i/>
          <w:iCs/>
          <w:sz w:val="28"/>
          <w:szCs w:val="28"/>
          <w:lang w:val="en-US"/>
        </w:rPr>
        <w:fldChar w:fldCharType="begin"/>
      </w:r>
      <w:r w:rsidR="00B5402D" w:rsidRPr="00B5402D">
        <w:rPr>
          <w:i/>
          <w:iCs/>
          <w:sz w:val="28"/>
          <w:szCs w:val="28"/>
          <w:lang w:val="ru-RU"/>
        </w:rPr>
        <w:instrText xml:space="preserve"> </w:instrText>
      </w:r>
      <w:r w:rsidR="00B5402D">
        <w:rPr>
          <w:i/>
          <w:iCs/>
          <w:sz w:val="28"/>
          <w:szCs w:val="28"/>
          <w:lang w:val="en-US"/>
        </w:rPr>
        <w:instrText>REF</w:instrText>
      </w:r>
      <w:r w:rsidR="00B5402D" w:rsidRPr="00B5402D">
        <w:rPr>
          <w:i/>
          <w:iCs/>
          <w:sz w:val="28"/>
          <w:szCs w:val="28"/>
          <w:lang w:val="ru-RU"/>
        </w:rPr>
        <w:instrText xml:space="preserve"> Траченко \</w:instrText>
      </w:r>
      <w:r w:rsidR="00B5402D">
        <w:rPr>
          <w:i/>
          <w:iCs/>
          <w:sz w:val="28"/>
          <w:szCs w:val="28"/>
          <w:lang w:val="en-US"/>
        </w:rPr>
        <w:instrText>r</w:instrText>
      </w:r>
      <w:r w:rsidR="00B5402D" w:rsidRPr="00B5402D">
        <w:rPr>
          <w:i/>
          <w:iCs/>
          <w:sz w:val="28"/>
          <w:szCs w:val="28"/>
          <w:lang w:val="ru-RU"/>
        </w:rPr>
        <w:instrText xml:space="preserve"> \</w:instrText>
      </w:r>
      <w:r w:rsidR="00B5402D">
        <w:rPr>
          <w:i/>
          <w:iCs/>
          <w:sz w:val="28"/>
          <w:szCs w:val="28"/>
          <w:lang w:val="en-US"/>
        </w:rPr>
        <w:instrText>h</w:instrText>
      </w:r>
      <w:r w:rsidR="00B5402D" w:rsidRPr="00B5402D">
        <w:rPr>
          <w:i/>
          <w:iCs/>
          <w:sz w:val="28"/>
          <w:szCs w:val="28"/>
          <w:lang w:val="ru-RU"/>
        </w:rPr>
        <w:instrText xml:space="preserve"> </w:instrText>
      </w:r>
      <w:r w:rsidR="00B5402D">
        <w:rPr>
          <w:i/>
          <w:iCs/>
          <w:sz w:val="28"/>
          <w:szCs w:val="28"/>
          <w:lang w:val="en-US"/>
        </w:rPr>
      </w:r>
      <w:r w:rsidR="00B5402D">
        <w:rPr>
          <w:i/>
          <w:iCs/>
          <w:sz w:val="28"/>
          <w:szCs w:val="28"/>
          <w:lang w:val="en-US"/>
        </w:rPr>
        <w:fldChar w:fldCharType="separate"/>
      </w:r>
      <w:r w:rsidR="00BA716F" w:rsidRPr="004F54CC">
        <w:rPr>
          <w:i/>
          <w:iCs/>
          <w:sz w:val="28"/>
          <w:szCs w:val="28"/>
          <w:lang w:val="ru-RU"/>
        </w:rPr>
        <w:t>27</w:t>
      </w:r>
      <w:r w:rsidR="00B5402D">
        <w:rPr>
          <w:i/>
          <w:iCs/>
          <w:sz w:val="28"/>
          <w:szCs w:val="28"/>
          <w:lang w:val="en-US"/>
        </w:rPr>
        <w:fldChar w:fldCharType="end"/>
      </w:r>
      <w:r w:rsidR="00B5402D" w:rsidRPr="00B5402D">
        <w:rPr>
          <w:i/>
          <w:iCs/>
          <w:sz w:val="28"/>
          <w:szCs w:val="28"/>
          <w:lang w:val="ru-RU"/>
        </w:rPr>
        <w:t>]</w:t>
      </w:r>
      <w:r w:rsidR="00B5402D">
        <w:rPr>
          <w:i/>
          <w:iCs/>
          <w:sz w:val="28"/>
          <w:szCs w:val="28"/>
          <w:lang w:val="ru-RU"/>
        </w:rPr>
        <w:t>.</w:t>
      </w:r>
    </w:p>
    <w:p w14:paraId="53F985DC" w14:textId="77777777" w:rsidR="00B5402D" w:rsidRDefault="00B5402D" w:rsidP="003A227D">
      <w:pPr>
        <w:tabs>
          <w:tab w:val="left" w:pos="1560"/>
          <w:tab w:val="left" w:pos="3261"/>
        </w:tabs>
        <w:spacing w:line="360" w:lineRule="auto"/>
        <w:ind w:left="113" w:right="113" w:firstLine="709"/>
        <w:jc w:val="both"/>
        <w:rPr>
          <w:sz w:val="28"/>
          <w:szCs w:val="28"/>
          <w:lang w:val="uk-UA"/>
        </w:rPr>
      </w:pPr>
    </w:p>
    <w:p w14:paraId="6D3CE8DF" w14:textId="5F4778FE" w:rsidR="00FA23E4" w:rsidRPr="008D40E2" w:rsidRDefault="007E3983" w:rsidP="003A227D">
      <w:pPr>
        <w:tabs>
          <w:tab w:val="left" w:pos="1560"/>
          <w:tab w:val="left" w:pos="3261"/>
        </w:tabs>
        <w:spacing w:line="360" w:lineRule="auto"/>
        <w:ind w:left="113" w:right="113" w:firstLine="709"/>
        <w:jc w:val="both"/>
        <w:rPr>
          <w:sz w:val="28"/>
          <w:szCs w:val="28"/>
          <w:lang w:val="uk-UA"/>
        </w:rPr>
      </w:pPr>
      <w:r w:rsidRPr="008D40E2">
        <w:rPr>
          <w:sz w:val="28"/>
          <w:szCs w:val="28"/>
          <w:lang w:val="uk-UA"/>
        </w:rPr>
        <w:t xml:space="preserve">На даному етапі формування </w:t>
      </w:r>
      <w:r w:rsidR="00E72B98" w:rsidRPr="008D40E2">
        <w:rPr>
          <w:sz w:val="28"/>
          <w:szCs w:val="28"/>
          <w:lang w:val="uk-UA"/>
        </w:rPr>
        <w:t>ПЦП</w:t>
      </w:r>
      <w:r w:rsidRPr="008D40E2">
        <w:rPr>
          <w:sz w:val="28"/>
          <w:szCs w:val="28"/>
          <w:lang w:val="uk-UA"/>
        </w:rPr>
        <w:t xml:space="preserve"> також важливо обрати тип портфеля, який буде сформований за допомогою ос</w:t>
      </w:r>
      <w:r w:rsidR="00A82343">
        <w:rPr>
          <w:sz w:val="28"/>
          <w:szCs w:val="28"/>
          <w:lang w:val="uk-UA"/>
        </w:rPr>
        <w:t xml:space="preserve">новних оптимізаційних моделей. </w:t>
      </w:r>
      <w:r w:rsidRPr="008D40E2">
        <w:rPr>
          <w:sz w:val="28"/>
          <w:szCs w:val="28"/>
        </w:rPr>
        <w:t>У даному випадку передбачається формування портфеля регулярного доходу</w:t>
      </w:r>
      <w:r w:rsidRPr="008D40E2">
        <w:rPr>
          <w:sz w:val="28"/>
          <w:szCs w:val="28"/>
          <w:lang w:val="uk-UA"/>
        </w:rPr>
        <w:t>, орієнтованого на отримання доходу середнього рівня при мінімальному рівні ризику. Цінні папери, що будуть включені до такого портфеля будуть характеризуватися як високонадійні.</w:t>
      </w:r>
    </w:p>
    <w:p w14:paraId="54BEA9EC" w14:textId="0F4822CA" w:rsidR="007E3983" w:rsidRPr="008D40E2" w:rsidRDefault="007E3983" w:rsidP="003A227D">
      <w:pPr>
        <w:tabs>
          <w:tab w:val="left" w:pos="1560"/>
          <w:tab w:val="left" w:pos="3261"/>
        </w:tabs>
        <w:spacing w:line="360" w:lineRule="auto"/>
        <w:ind w:left="113" w:right="113" w:firstLine="709"/>
        <w:jc w:val="both"/>
        <w:rPr>
          <w:sz w:val="28"/>
          <w:szCs w:val="28"/>
          <w:lang w:val="uk-UA"/>
        </w:rPr>
      </w:pPr>
      <w:r w:rsidRPr="008D40E2">
        <w:rPr>
          <w:sz w:val="28"/>
          <w:szCs w:val="28"/>
          <w:lang w:val="uk-UA"/>
        </w:rPr>
        <w:t xml:space="preserve">Основна мета такого портфеля – забезпечити регулярні виплати доходу, які можуть бути отримані з різних джерел, таких як відсотки від облігацій та дивіденди від акцій. </w:t>
      </w:r>
      <w:r w:rsidR="002C4DBB" w:rsidRPr="008D40E2">
        <w:rPr>
          <w:sz w:val="28"/>
          <w:szCs w:val="28"/>
          <w:lang w:val="uk-UA"/>
        </w:rPr>
        <w:t xml:space="preserve">Цінні папери можна комбінувати </w:t>
      </w:r>
      <w:r w:rsidR="00A82343">
        <w:rPr>
          <w:sz w:val="28"/>
          <w:szCs w:val="28"/>
          <w:lang w:val="uk-UA"/>
        </w:rPr>
        <w:t>у</w:t>
      </w:r>
      <w:r w:rsidR="002C4DBB" w:rsidRPr="008D40E2">
        <w:rPr>
          <w:sz w:val="28"/>
          <w:szCs w:val="28"/>
          <w:lang w:val="uk-UA"/>
        </w:rPr>
        <w:t xml:space="preserve"> портфелі таким чином, щоб забезпечити стабільний потік доходу. Вибір конкретних цінних паперів та їх співвідношення </w:t>
      </w:r>
      <w:r w:rsidR="00A82343">
        <w:rPr>
          <w:sz w:val="28"/>
          <w:szCs w:val="28"/>
          <w:lang w:val="uk-UA"/>
        </w:rPr>
        <w:t>у</w:t>
      </w:r>
      <w:r w:rsidR="002C4DBB" w:rsidRPr="008D40E2">
        <w:rPr>
          <w:sz w:val="28"/>
          <w:szCs w:val="28"/>
          <w:lang w:val="uk-UA"/>
        </w:rPr>
        <w:t xml:space="preserve"> </w:t>
      </w:r>
      <w:r w:rsidR="00A82343">
        <w:rPr>
          <w:sz w:val="28"/>
          <w:szCs w:val="28"/>
          <w:lang w:val="uk-UA"/>
        </w:rPr>
        <w:t>ПЦП</w:t>
      </w:r>
      <w:r w:rsidR="002C4DBB" w:rsidRPr="008D40E2">
        <w:rPr>
          <w:sz w:val="28"/>
          <w:szCs w:val="28"/>
          <w:lang w:val="uk-UA"/>
        </w:rPr>
        <w:t xml:space="preserve"> залежати</w:t>
      </w:r>
      <w:r w:rsidR="00A82343">
        <w:rPr>
          <w:sz w:val="28"/>
          <w:szCs w:val="28"/>
          <w:lang w:val="uk-UA"/>
        </w:rPr>
        <w:t>ме</w:t>
      </w:r>
      <w:r w:rsidR="002C4DBB" w:rsidRPr="008D40E2">
        <w:rPr>
          <w:sz w:val="28"/>
          <w:szCs w:val="28"/>
          <w:lang w:val="uk-UA"/>
        </w:rPr>
        <w:t xml:space="preserve"> від інвестиційних цілей, терпимості інвестора до ризику та інших факторів.</w:t>
      </w:r>
    </w:p>
    <w:p w14:paraId="3189A6C4" w14:textId="77777777" w:rsidR="000F5860" w:rsidRPr="008D40E2" w:rsidRDefault="00E72B98" w:rsidP="003A227D">
      <w:pPr>
        <w:tabs>
          <w:tab w:val="left" w:pos="1560"/>
          <w:tab w:val="left" w:pos="3261"/>
        </w:tabs>
        <w:spacing w:line="360" w:lineRule="auto"/>
        <w:ind w:left="113" w:right="113" w:firstLine="709"/>
        <w:jc w:val="both"/>
        <w:rPr>
          <w:sz w:val="28"/>
          <w:szCs w:val="28"/>
        </w:rPr>
      </w:pPr>
      <w:r w:rsidRPr="008D40E2">
        <w:rPr>
          <w:sz w:val="28"/>
          <w:szCs w:val="28"/>
          <w:lang w:val="uk-UA"/>
        </w:rPr>
        <w:t>ПЦП</w:t>
      </w:r>
      <w:r w:rsidR="008B3BC7" w:rsidRPr="008D40E2">
        <w:rPr>
          <w:sz w:val="28"/>
          <w:szCs w:val="28"/>
          <w:lang w:val="uk-UA"/>
        </w:rPr>
        <w:t xml:space="preserve"> в даній роботі буде складений з дивідендних акцій українських компаній. </w:t>
      </w:r>
      <w:r w:rsidR="000F5860" w:rsidRPr="008D40E2">
        <w:rPr>
          <w:sz w:val="28"/>
          <w:szCs w:val="28"/>
        </w:rPr>
        <w:t xml:space="preserve">Дивідендна акція </w:t>
      </w:r>
      <w:r w:rsidR="00D9361E" w:rsidRPr="008D40E2">
        <w:rPr>
          <w:sz w:val="28"/>
          <w:szCs w:val="28"/>
          <w:lang w:val="uk-UA"/>
        </w:rPr>
        <w:t>–</w:t>
      </w:r>
      <w:r w:rsidR="000F5860" w:rsidRPr="008D40E2">
        <w:rPr>
          <w:sz w:val="28"/>
          <w:szCs w:val="28"/>
        </w:rPr>
        <w:t xml:space="preserve"> </w:t>
      </w:r>
      <w:r w:rsidR="00D9361E" w:rsidRPr="008D40E2">
        <w:rPr>
          <w:sz w:val="28"/>
          <w:szCs w:val="28"/>
          <w:lang w:val="uk-UA"/>
        </w:rPr>
        <w:t xml:space="preserve">це </w:t>
      </w:r>
      <w:r w:rsidR="000F5860" w:rsidRPr="008D40E2">
        <w:rPr>
          <w:sz w:val="28"/>
          <w:szCs w:val="28"/>
        </w:rPr>
        <w:t>цінни</w:t>
      </w:r>
      <w:r w:rsidR="00D9361E" w:rsidRPr="008D40E2">
        <w:rPr>
          <w:sz w:val="28"/>
          <w:szCs w:val="28"/>
          <w:lang w:val="uk-UA"/>
        </w:rPr>
        <w:t>й</w:t>
      </w:r>
      <w:r w:rsidR="000F5860" w:rsidRPr="008D40E2">
        <w:rPr>
          <w:sz w:val="28"/>
          <w:szCs w:val="28"/>
        </w:rPr>
        <w:t xml:space="preserve"> </w:t>
      </w:r>
      <w:r w:rsidR="00D9361E" w:rsidRPr="008D40E2">
        <w:rPr>
          <w:sz w:val="28"/>
          <w:szCs w:val="28"/>
          <w:lang w:val="uk-UA"/>
        </w:rPr>
        <w:t>папір</w:t>
      </w:r>
      <w:r w:rsidR="000F5860" w:rsidRPr="008D40E2">
        <w:rPr>
          <w:sz w:val="28"/>
          <w:szCs w:val="28"/>
        </w:rPr>
        <w:t xml:space="preserve">, який надає власникові право отримувати частину прибутку компанії у вигляді дивідендів. Дивіденди </w:t>
      </w:r>
      <w:r w:rsidR="00D9361E" w:rsidRPr="008D40E2">
        <w:rPr>
          <w:sz w:val="28"/>
          <w:szCs w:val="28"/>
          <w:lang w:val="uk-UA"/>
        </w:rPr>
        <w:t>– це</w:t>
      </w:r>
      <w:r w:rsidR="000F5860" w:rsidRPr="008D40E2">
        <w:rPr>
          <w:sz w:val="28"/>
          <w:szCs w:val="28"/>
        </w:rPr>
        <w:t xml:space="preserve"> випла</w:t>
      </w:r>
      <w:r w:rsidR="00D9361E" w:rsidRPr="008D40E2">
        <w:rPr>
          <w:sz w:val="28"/>
          <w:szCs w:val="28"/>
          <w:lang w:val="uk-UA"/>
        </w:rPr>
        <w:t>ти</w:t>
      </w:r>
      <w:r w:rsidR="000F5860" w:rsidRPr="008D40E2">
        <w:rPr>
          <w:sz w:val="28"/>
          <w:szCs w:val="28"/>
        </w:rPr>
        <w:t>, які розподіляються між акціонерами компанії залежно від кількості акцій, які вони утримують.</w:t>
      </w:r>
    </w:p>
    <w:p w14:paraId="08CF737D" w14:textId="455E7BBA" w:rsidR="000F5860" w:rsidRPr="008D40E2" w:rsidRDefault="000F5860" w:rsidP="003A227D">
      <w:pPr>
        <w:tabs>
          <w:tab w:val="left" w:pos="1560"/>
          <w:tab w:val="left" w:pos="3261"/>
        </w:tabs>
        <w:spacing w:line="360" w:lineRule="auto"/>
        <w:ind w:left="113" w:right="113" w:firstLine="709"/>
        <w:jc w:val="both"/>
        <w:rPr>
          <w:sz w:val="28"/>
          <w:szCs w:val="28"/>
        </w:rPr>
      </w:pPr>
      <w:r w:rsidRPr="008D40E2">
        <w:rPr>
          <w:sz w:val="28"/>
          <w:szCs w:val="28"/>
        </w:rPr>
        <w:t>Дивідендні акції можуть мати різні форми та умови виплати дивідендів. Це можуть бути фіксовані річні виплати від загальн</w:t>
      </w:r>
      <w:r w:rsidR="00A82343">
        <w:rPr>
          <w:sz w:val="28"/>
          <w:szCs w:val="28"/>
        </w:rPr>
        <w:t>ого прибутку компанії, виплати залежно</w:t>
      </w:r>
      <w:r w:rsidRPr="008D40E2">
        <w:rPr>
          <w:sz w:val="28"/>
          <w:szCs w:val="28"/>
        </w:rPr>
        <w:t xml:space="preserve"> від фінансових результатів компанії або інші форми дивідендної політики, які встановлюються компанією.</w:t>
      </w:r>
    </w:p>
    <w:p w14:paraId="198E446D" w14:textId="63B88DE7" w:rsidR="008B3BC7" w:rsidRPr="008D40E2" w:rsidRDefault="000F5860" w:rsidP="003A227D">
      <w:pPr>
        <w:tabs>
          <w:tab w:val="left" w:pos="1560"/>
          <w:tab w:val="left" w:pos="3261"/>
        </w:tabs>
        <w:spacing w:line="360" w:lineRule="auto"/>
        <w:ind w:left="113" w:right="113" w:firstLine="709"/>
        <w:jc w:val="both"/>
        <w:rPr>
          <w:sz w:val="28"/>
          <w:szCs w:val="28"/>
        </w:rPr>
      </w:pPr>
      <w:r w:rsidRPr="008D40E2">
        <w:rPr>
          <w:sz w:val="28"/>
          <w:szCs w:val="28"/>
        </w:rPr>
        <w:t xml:space="preserve">Для інвесторів, які </w:t>
      </w:r>
      <w:r w:rsidR="00FF72C0" w:rsidRPr="008D40E2">
        <w:rPr>
          <w:sz w:val="28"/>
          <w:szCs w:val="28"/>
          <w:lang w:val="uk-UA"/>
        </w:rPr>
        <w:t>прагнуть отримувати</w:t>
      </w:r>
      <w:r w:rsidRPr="008D40E2">
        <w:rPr>
          <w:sz w:val="28"/>
          <w:szCs w:val="28"/>
        </w:rPr>
        <w:t xml:space="preserve"> регулярний дохід, дивіденні акції можуть бути привабливими, оскільки вони надають можливість отримувати регулярні виплати від прибутку компанії. При виборі дивідендних акцій важливо дослідити</w:t>
      </w:r>
      <w:r w:rsidR="00134448" w:rsidRPr="008D40E2">
        <w:rPr>
          <w:sz w:val="28"/>
          <w:szCs w:val="28"/>
          <w:lang w:val="uk-UA"/>
        </w:rPr>
        <w:t xml:space="preserve"> перспективність галузей економіки та </w:t>
      </w:r>
      <w:r w:rsidRPr="008D40E2">
        <w:rPr>
          <w:sz w:val="28"/>
          <w:szCs w:val="28"/>
        </w:rPr>
        <w:t>фінансову стійкість компані</w:t>
      </w:r>
      <w:r w:rsidR="00134448" w:rsidRPr="008D40E2">
        <w:rPr>
          <w:sz w:val="28"/>
          <w:szCs w:val="28"/>
          <w:lang w:val="uk-UA"/>
        </w:rPr>
        <w:t>й, які працюють в цих галузях. Це допоможе</w:t>
      </w:r>
      <w:r w:rsidRPr="008D40E2">
        <w:rPr>
          <w:sz w:val="28"/>
          <w:szCs w:val="28"/>
        </w:rPr>
        <w:t xml:space="preserve"> оцінити стабільність та потенційність регулярних доходів.</w:t>
      </w:r>
      <w:r w:rsidR="00450026" w:rsidRPr="008D40E2">
        <w:rPr>
          <w:sz w:val="28"/>
          <w:szCs w:val="28"/>
          <w:lang w:val="uk-UA"/>
        </w:rPr>
        <w:t xml:space="preserve"> </w:t>
      </w:r>
      <w:r w:rsidR="00A82343">
        <w:rPr>
          <w:sz w:val="28"/>
          <w:szCs w:val="28"/>
          <w:lang w:val="uk-UA"/>
        </w:rPr>
        <w:t>П</w:t>
      </w:r>
      <w:r w:rsidR="00450026" w:rsidRPr="008D40E2">
        <w:rPr>
          <w:sz w:val="28"/>
          <w:szCs w:val="28"/>
        </w:rPr>
        <w:t>ерш</w:t>
      </w:r>
      <w:r w:rsidR="00A82343">
        <w:rPr>
          <w:sz w:val="28"/>
          <w:szCs w:val="28"/>
          <w:lang w:val="uk-UA"/>
        </w:rPr>
        <w:t>очергово</w:t>
      </w:r>
      <w:r w:rsidR="00450026" w:rsidRPr="008D40E2">
        <w:rPr>
          <w:sz w:val="28"/>
          <w:szCs w:val="28"/>
        </w:rPr>
        <w:t>, важливим завданням є визначення галузей економіки, які варто включити до ПЦП у межах досліджуваної країни</w:t>
      </w:r>
      <w:r w:rsidR="00450026" w:rsidRPr="008D40E2">
        <w:rPr>
          <w:sz w:val="28"/>
          <w:szCs w:val="28"/>
          <w:lang w:val="uk-UA"/>
        </w:rPr>
        <w:t>, в даному випадку – України</w:t>
      </w:r>
      <w:r w:rsidR="00450026" w:rsidRPr="008D40E2">
        <w:rPr>
          <w:sz w:val="28"/>
          <w:szCs w:val="28"/>
        </w:rPr>
        <w:t xml:space="preserve">. Це можна зробити шляхом аналізу актуальних статистичних даних та вибору стабільних, але перспективних галузей, акції </w:t>
      </w:r>
      <w:r w:rsidR="002416F8">
        <w:rPr>
          <w:sz w:val="28"/>
          <w:szCs w:val="28"/>
          <w:lang w:val="uk-UA"/>
        </w:rPr>
        <w:t xml:space="preserve">компаній яких </w:t>
      </w:r>
      <w:r w:rsidR="00450026" w:rsidRPr="008D40E2">
        <w:rPr>
          <w:sz w:val="28"/>
          <w:szCs w:val="28"/>
        </w:rPr>
        <w:t xml:space="preserve">будуть включені до складу </w:t>
      </w:r>
      <w:r w:rsidR="00450026" w:rsidRPr="008D40E2">
        <w:rPr>
          <w:sz w:val="28"/>
          <w:szCs w:val="28"/>
          <w:lang w:val="uk-UA"/>
        </w:rPr>
        <w:t>ПЦП</w:t>
      </w:r>
      <w:r w:rsidR="00450026" w:rsidRPr="008D40E2">
        <w:rPr>
          <w:sz w:val="28"/>
          <w:szCs w:val="28"/>
        </w:rPr>
        <w:t>.</w:t>
      </w:r>
    </w:p>
    <w:p w14:paraId="01E3BE0D" w14:textId="77777777" w:rsidR="00450026" w:rsidRPr="008D40E2" w:rsidRDefault="00D609E9" w:rsidP="003A227D">
      <w:pPr>
        <w:tabs>
          <w:tab w:val="left" w:pos="1560"/>
          <w:tab w:val="left" w:pos="3261"/>
        </w:tabs>
        <w:spacing w:line="360" w:lineRule="auto"/>
        <w:ind w:left="113" w:right="113" w:firstLine="709"/>
        <w:jc w:val="both"/>
        <w:rPr>
          <w:sz w:val="28"/>
          <w:szCs w:val="28"/>
          <w:lang w:val="uk-UA"/>
        </w:rPr>
      </w:pPr>
      <w:r w:rsidRPr="008D40E2">
        <w:rPr>
          <w:sz w:val="28"/>
          <w:szCs w:val="28"/>
          <w:lang w:val="uk-UA"/>
        </w:rPr>
        <w:t xml:space="preserve">Російська агресія проти України </w:t>
      </w:r>
      <w:r w:rsidR="00E07AED" w:rsidRPr="008D40E2">
        <w:rPr>
          <w:sz w:val="28"/>
          <w:szCs w:val="28"/>
          <w:lang w:val="uk-UA"/>
        </w:rPr>
        <w:t xml:space="preserve">ускладнює процес отримання актуальних статистичних даних </w:t>
      </w:r>
      <w:r w:rsidR="00E07AED" w:rsidRPr="008D40E2">
        <w:rPr>
          <w:sz w:val="28"/>
          <w:szCs w:val="28"/>
        </w:rPr>
        <w:t>щодо найбільш перспективних та стійких галузей.</w:t>
      </w:r>
      <w:r w:rsidR="00E07AED" w:rsidRPr="008D40E2">
        <w:rPr>
          <w:sz w:val="28"/>
          <w:szCs w:val="28"/>
          <w:lang w:val="uk-UA"/>
        </w:rPr>
        <w:t xml:space="preserve"> У зв’язку з цим, в дипломній роботі будуть використані дані за довоєнний період, а точніше – за 2021 рік. Це дозволить охопити часовий проміжок, коли українська економіка функціонувала у більш стабільних умовах. Хоча ці дані можуть бути застарілими з точки зору поточної ситуації, вони все ще відображають попередні тенденції та можуть служити основою для аналізу та прогнозування майбутнього розвитку економіки після нормалізації ситуації.</w:t>
      </w:r>
    </w:p>
    <w:p w14:paraId="7DFB685F" w14:textId="484FE81F" w:rsidR="00A266E4" w:rsidRPr="008D40E2" w:rsidRDefault="00A266E4" w:rsidP="009F2523">
      <w:pPr>
        <w:tabs>
          <w:tab w:val="left" w:pos="1560"/>
          <w:tab w:val="left" w:pos="3261"/>
        </w:tabs>
        <w:spacing w:line="360" w:lineRule="auto"/>
        <w:ind w:left="113" w:right="113" w:firstLine="709"/>
        <w:jc w:val="both"/>
        <w:rPr>
          <w:sz w:val="28"/>
          <w:szCs w:val="28"/>
          <w:lang w:val="uk-UA"/>
        </w:rPr>
      </w:pPr>
      <w:r w:rsidRPr="008D40E2">
        <w:rPr>
          <w:sz w:val="28"/>
          <w:szCs w:val="28"/>
          <w:lang w:val="uk-UA"/>
        </w:rPr>
        <w:t xml:space="preserve">Проаналізувавши структуру валового внутрішнього продукту станом на ІІІ квартал 2021 року (рис. 3.4) можна прослідкувати </w:t>
      </w:r>
      <w:r w:rsidRPr="008D40E2">
        <w:rPr>
          <w:sz w:val="28"/>
          <w:szCs w:val="28"/>
        </w:rPr>
        <w:t>співвідношення між різними секторами економіки</w:t>
      </w:r>
      <w:r w:rsidRPr="008D40E2">
        <w:rPr>
          <w:sz w:val="28"/>
          <w:szCs w:val="28"/>
          <w:lang w:val="uk-UA"/>
        </w:rPr>
        <w:t xml:space="preserve"> та визначити, які галузі України </w:t>
      </w:r>
      <w:r w:rsidR="001D34E7" w:rsidRPr="008D40E2">
        <w:rPr>
          <w:sz w:val="28"/>
          <w:szCs w:val="28"/>
          <w:lang w:val="uk-UA"/>
        </w:rPr>
        <w:t xml:space="preserve">виступають </w:t>
      </w:r>
      <w:r w:rsidRPr="008D40E2">
        <w:rPr>
          <w:sz w:val="28"/>
          <w:szCs w:val="28"/>
          <w:lang w:val="uk-UA"/>
        </w:rPr>
        <w:t xml:space="preserve">найбільшим джерелом прибутку. </w:t>
      </w:r>
    </w:p>
    <w:p w14:paraId="30DFEE9D" w14:textId="77777777" w:rsidR="00A266E4" w:rsidRPr="008D40E2" w:rsidRDefault="001D34E7" w:rsidP="00BC5131">
      <w:pPr>
        <w:tabs>
          <w:tab w:val="left" w:pos="1560"/>
          <w:tab w:val="left" w:pos="3261"/>
        </w:tabs>
        <w:spacing w:line="360" w:lineRule="auto"/>
        <w:ind w:left="113" w:right="113" w:firstLine="171"/>
        <w:jc w:val="both"/>
        <w:rPr>
          <w:sz w:val="28"/>
          <w:szCs w:val="28"/>
          <w:lang w:val="uk-UA"/>
        </w:rPr>
      </w:pPr>
      <w:r w:rsidRPr="008D40E2">
        <w:rPr>
          <w:noProof/>
          <w:sz w:val="28"/>
          <w:szCs w:val="28"/>
          <w:lang w:val="ru-RU"/>
        </w:rPr>
        <w:drawing>
          <wp:inline distT="0" distB="0" distL="0" distR="0" wp14:anchorId="79ADB38D" wp14:editId="37E99DF1">
            <wp:extent cx="5474970" cy="3878317"/>
            <wp:effectExtent l="0" t="0" r="11430" b="8255"/>
            <wp:docPr id="607563504" name="Диаграмма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1F41646-A6E1-455B-AF61-0E081854E1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1D9855D0" w14:textId="1B9383F5" w:rsidR="00A266E4" w:rsidRPr="009F2523" w:rsidRDefault="001D34E7" w:rsidP="009F2523">
      <w:pPr>
        <w:tabs>
          <w:tab w:val="left" w:pos="1560"/>
          <w:tab w:val="left" w:pos="3261"/>
        </w:tabs>
        <w:spacing w:line="360" w:lineRule="auto"/>
        <w:ind w:left="113" w:right="113" w:firstLine="709"/>
        <w:jc w:val="both"/>
        <w:rPr>
          <w:color w:val="FFFFFF" w:themeColor="background1"/>
          <w:lang w:val="ru-RU"/>
          <w14:textFill>
            <w14:noFill/>
          </w14:textFill>
        </w:rPr>
      </w:pPr>
      <w:r w:rsidRPr="008D40E2">
        <w:rPr>
          <w:sz w:val="28"/>
          <w:szCs w:val="28"/>
          <w:lang w:val="uk-UA"/>
        </w:rPr>
        <w:t xml:space="preserve">Рис. 3.4. Структура ВВП у ІІІ кварталі 2021 року, %. </w:t>
      </w:r>
      <w:r w:rsidRPr="009C78F9">
        <w:rPr>
          <w:i/>
          <w:iCs/>
          <w:sz w:val="28"/>
          <w:szCs w:val="28"/>
          <w:lang w:val="uk-UA"/>
        </w:rPr>
        <w:t>Джерело</w:t>
      </w:r>
      <w:r w:rsidRPr="008D40E2">
        <w:rPr>
          <w:sz w:val="28"/>
          <w:szCs w:val="28"/>
          <w:lang w:val="uk-UA"/>
        </w:rPr>
        <w:t>:</w:t>
      </w:r>
      <w:r w:rsidR="00877FD4" w:rsidRPr="002821B9">
        <w:rPr>
          <w:sz w:val="28"/>
          <w:szCs w:val="28"/>
          <w:lang w:val="ru-RU"/>
        </w:rPr>
        <w:t xml:space="preserve"> </w:t>
      </w:r>
      <w:r w:rsidR="00877FD4" w:rsidRPr="001763DD">
        <w:rPr>
          <w:i/>
          <w:iCs/>
          <w:sz w:val="28"/>
          <w:szCs w:val="28"/>
          <w:lang w:val="ru-RU"/>
        </w:rPr>
        <w:t>[</w:t>
      </w:r>
      <w:r w:rsidR="00877FD4" w:rsidRPr="001763DD">
        <w:rPr>
          <w:i/>
          <w:iCs/>
          <w:sz w:val="28"/>
          <w:szCs w:val="28"/>
          <w:lang w:val="en-US"/>
        </w:rPr>
        <w:fldChar w:fldCharType="begin"/>
      </w:r>
      <w:r w:rsidR="00877FD4" w:rsidRPr="001763DD">
        <w:rPr>
          <w:i/>
          <w:iCs/>
          <w:sz w:val="28"/>
          <w:szCs w:val="28"/>
          <w:lang w:val="ru-RU"/>
        </w:rPr>
        <w:instrText xml:space="preserve"> </w:instrText>
      </w:r>
      <w:r w:rsidR="00877FD4" w:rsidRPr="001763DD">
        <w:rPr>
          <w:i/>
          <w:iCs/>
          <w:sz w:val="28"/>
          <w:szCs w:val="28"/>
          <w:lang w:val="en-US"/>
        </w:rPr>
        <w:instrText>REF</w:instrText>
      </w:r>
      <w:r w:rsidR="00877FD4" w:rsidRPr="001763DD">
        <w:rPr>
          <w:i/>
          <w:iCs/>
          <w:sz w:val="28"/>
          <w:szCs w:val="28"/>
          <w:lang w:val="ru-RU"/>
        </w:rPr>
        <w:instrText xml:space="preserve"> Держстат \</w:instrText>
      </w:r>
      <w:r w:rsidR="00877FD4" w:rsidRPr="001763DD">
        <w:rPr>
          <w:i/>
          <w:iCs/>
          <w:sz w:val="28"/>
          <w:szCs w:val="28"/>
          <w:lang w:val="en-US"/>
        </w:rPr>
        <w:instrText>r</w:instrText>
      </w:r>
      <w:r w:rsidR="00877FD4" w:rsidRPr="001763DD">
        <w:rPr>
          <w:i/>
          <w:iCs/>
          <w:sz w:val="28"/>
          <w:szCs w:val="28"/>
          <w:lang w:val="ru-RU"/>
        </w:rPr>
        <w:instrText xml:space="preserve"> \</w:instrText>
      </w:r>
      <w:r w:rsidR="00877FD4" w:rsidRPr="001763DD">
        <w:rPr>
          <w:i/>
          <w:iCs/>
          <w:sz w:val="28"/>
          <w:szCs w:val="28"/>
          <w:lang w:val="en-US"/>
        </w:rPr>
        <w:instrText>h</w:instrText>
      </w:r>
      <w:r w:rsidR="00877FD4" w:rsidRPr="001763DD">
        <w:rPr>
          <w:i/>
          <w:iCs/>
          <w:sz w:val="28"/>
          <w:szCs w:val="28"/>
          <w:lang w:val="ru-RU"/>
        </w:rPr>
        <w:instrText xml:space="preserve"> </w:instrText>
      </w:r>
      <w:r w:rsidR="001763DD" w:rsidRPr="00D56788">
        <w:rPr>
          <w:i/>
          <w:iCs/>
          <w:sz w:val="28"/>
          <w:szCs w:val="28"/>
          <w:lang w:val="ru-RU"/>
        </w:rPr>
        <w:instrText xml:space="preserve"> \* </w:instrText>
      </w:r>
      <w:r w:rsidR="001763DD">
        <w:rPr>
          <w:i/>
          <w:iCs/>
          <w:sz w:val="28"/>
          <w:szCs w:val="28"/>
          <w:lang w:val="en-US"/>
        </w:rPr>
        <w:instrText>MERGEFORMAT</w:instrText>
      </w:r>
      <w:r w:rsidR="001763DD" w:rsidRPr="00D56788">
        <w:rPr>
          <w:i/>
          <w:iCs/>
          <w:sz w:val="28"/>
          <w:szCs w:val="28"/>
          <w:lang w:val="ru-RU"/>
        </w:rPr>
        <w:instrText xml:space="preserve"> </w:instrText>
      </w:r>
      <w:r w:rsidR="00877FD4" w:rsidRPr="001763DD">
        <w:rPr>
          <w:i/>
          <w:iCs/>
          <w:sz w:val="28"/>
          <w:szCs w:val="28"/>
          <w:lang w:val="en-US"/>
        </w:rPr>
      </w:r>
      <w:r w:rsidR="00877FD4" w:rsidRPr="001763DD">
        <w:rPr>
          <w:i/>
          <w:iCs/>
          <w:sz w:val="28"/>
          <w:szCs w:val="28"/>
          <w:lang w:val="en-US"/>
        </w:rPr>
        <w:fldChar w:fldCharType="separate"/>
      </w:r>
      <w:r w:rsidR="00BA716F" w:rsidRPr="00BA716F">
        <w:rPr>
          <w:i/>
          <w:iCs/>
          <w:sz w:val="28"/>
          <w:szCs w:val="28"/>
          <w:lang w:val="ru-RU"/>
        </w:rPr>
        <w:t>8</w:t>
      </w:r>
      <w:r w:rsidR="00877FD4" w:rsidRPr="001763DD">
        <w:rPr>
          <w:i/>
          <w:iCs/>
          <w:sz w:val="28"/>
          <w:szCs w:val="28"/>
          <w:lang w:val="en-US"/>
        </w:rPr>
        <w:fldChar w:fldCharType="end"/>
      </w:r>
      <w:r w:rsidR="00877FD4" w:rsidRPr="001763DD">
        <w:rPr>
          <w:i/>
          <w:iCs/>
          <w:sz w:val="28"/>
          <w:szCs w:val="28"/>
          <w:lang w:val="ru-RU"/>
        </w:rPr>
        <w:t>]</w:t>
      </w:r>
      <w:r w:rsidR="001763DD" w:rsidRPr="001763DD">
        <w:rPr>
          <w:i/>
          <w:iCs/>
          <w:sz w:val="28"/>
          <w:szCs w:val="28"/>
          <w:lang w:val="ru-RU"/>
        </w:rPr>
        <w:t xml:space="preserve">. </w:t>
      </w:r>
    </w:p>
    <w:p w14:paraId="282ECD2E" w14:textId="77777777" w:rsidR="00B5402D" w:rsidRDefault="00B5402D" w:rsidP="003A227D">
      <w:pPr>
        <w:tabs>
          <w:tab w:val="left" w:pos="1560"/>
          <w:tab w:val="left" w:pos="3261"/>
        </w:tabs>
        <w:spacing w:line="360" w:lineRule="auto"/>
        <w:ind w:left="113" w:right="113" w:firstLine="709"/>
        <w:jc w:val="both"/>
        <w:rPr>
          <w:sz w:val="28"/>
          <w:szCs w:val="28"/>
          <w:lang w:val="uk-UA"/>
        </w:rPr>
      </w:pPr>
    </w:p>
    <w:p w14:paraId="7820DF5B" w14:textId="26911DBE" w:rsidR="001D34E7" w:rsidRPr="008D40E2" w:rsidRDefault="00D370EF" w:rsidP="003A227D">
      <w:pPr>
        <w:tabs>
          <w:tab w:val="left" w:pos="1560"/>
          <w:tab w:val="left" w:pos="3261"/>
        </w:tabs>
        <w:spacing w:line="360" w:lineRule="auto"/>
        <w:ind w:left="113" w:right="113" w:firstLine="709"/>
        <w:jc w:val="both"/>
        <w:rPr>
          <w:sz w:val="28"/>
          <w:szCs w:val="28"/>
          <w:lang w:val="uk-UA"/>
        </w:rPr>
      </w:pPr>
      <w:r w:rsidRPr="008D40E2">
        <w:rPr>
          <w:sz w:val="28"/>
          <w:szCs w:val="28"/>
          <w:lang w:val="uk-UA"/>
        </w:rPr>
        <w:t xml:space="preserve">Як можна побачити з наведеної вище діаграми, найбільшу частку у ВВП України мають такі галузі, як промисловість (23,3%) та сільське господарство (17%). Тому далі проаналізуємо </w:t>
      </w:r>
      <w:r w:rsidR="00D371BC" w:rsidRPr="008D40E2">
        <w:rPr>
          <w:sz w:val="28"/>
          <w:szCs w:val="28"/>
          <w:lang w:val="uk-UA"/>
        </w:rPr>
        <w:t>ці</w:t>
      </w:r>
      <w:r w:rsidRPr="008D40E2">
        <w:rPr>
          <w:sz w:val="28"/>
          <w:szCs w:val="28"/>
          <w:lang w:val="uk-UA"/>
        </w:rPr>
        <w:t xml:space="preserve"> сектори економіки детальн</w:t>
      </w:r>
      <w:r w:rsidR="002416F8">
        <w:rPr>
          <w:sz w:val="28"/>
          <w:szCs w:val="28"/>
          <w:lang w:val="uk-UA"/>
        </w:rPr>
        <w:t>іше</w:t>
      </w:r>
      <w:r w:rsidRPr="008D40E2">
        <w:rPr>
          <w:sz w:val="28"/>
          <w:szCs w:val="28"/>
          <w:lang w:val="uk-UA"/>
        </w:rPr>
        <w:t xml:space="preserve">, зокрема, з огляду на можливість та доцільність включення цінних паперів промислових та сільськогосподарських компаній до ПЦП, що буде формуватися у наступному пункті роботи. </w:t>
      </w:r>
    </w:p>
    <w:p w14:paraId="20259B40" w14:textId="1ED5EC28" w:rsidR="00344582" w:rsidRPr="000E530F" w:rsidRDefault="00876041" w:rsidP="003A227D">
      <w:pPr>
        <w:pStyle w:val="a3"/>
        <w:tabs>
          <w:tab w:val="left" w:pos="1134"/>
        </w:tabs>
        <w:spacing w:line="360" w:lineRule="auto"/>
        <w:ind w:left="113" w:right="113" w:firstLine="709"/>
        <w:jc w:val="both"/>
        <w:rPr>
          <w:sz w:val="18"/>
          <w:szCs w:val="18"/>
          <w:lang w:val="uk-UA"/>
        </w:rPr>
      </w:pPr>
      <w:r w:rsidRPr="008D40E2">
        <w:rPr>
          <w:szCs w:val="28"/>
          <w:lang w:val="uk-UA"/>
        </w:rPr>
        <w:t>Аграрний сектор займає перше місце за експортним виторгом, і найбільшу частку в цьому забезпечують зернові та олійні культури</w:t>
      </w:r>
      <w:r w:rsidR="00371A91" w:rsidRPr="008D40E2">
        <w:rPr>
          <w:szCs w:val="28"/>
          <w:lang w:val="uk-UA"/>
        </w:rPr>
        <w:t>.</w:t>
      </w:r>
      <w:r w:rsidRPr="008D40E2">
        <w:rPr>
          <w:szCs w:val="28"/>
          <w:lang w:val="uk-UA"/>
        </w:rPr>
        <w:t xml:space="preserve"> Останніми роками українські агропідприємства успішно збільшували врожайність своїх культур, що сприяло збільшенню експортних доходів від продажу сільськогосподарської продукції за кордон</w:t>
      </w:r>
      <w:r w:rsidR="00E751FF">
        <w:rPr>
          <w:szCs w:val="28"/>
          <w:lang w:val="uk-UA"/>
        </w:rPr>
        <w:t xml:space="preserve"> </w:t>
      </w:r>
      <w:r w:rsidR="00E751FF" w:rsidRPr="00E751FF">
        <w:rPr>
          <w:szCs w:val="28"/>
          <w:lang w:val="uk-UA"/>
        </w:rPr>
        <w:t>[</w:t>
      </w:r>
      <w:r w:rsidR="00E751FF">
        <w:rPr>
          <w:szCs w:val="28"/>
          <w:lang w:val="en-US"/>
        </w:rPr>
        <w:fldChar w:fldCharType="begin"/>
      </w:r>
      <w:r w:rsidR="00E751FF" w:rsidRPr="00E751FF">
        <w:rPr>
          <w:szCs w:val="28"/>
          <w:lang w:val="uk-UA"/>
        </w:rPr>
        <w:instrText xml:space="preserve"> </w:instrText>
      </w:r>
      <w:r w:rsidR="00E751FF">
        <w:rPr>
          <w:szCs w:val="28"/>
          <w:lang w:val="en-US"/>
        </w:rPr>
        <w:instrText>REF</w:instrText>
      </w:r>
      <w:r w:rsidR="00E751FF" w:rsidRPr="00E751FF">
        <w:rPr>
          <w:szCs w:val="28"/>
          <w:lang w:val="uk-UA"/>
        </w:rPr>
        <w:instrText xml:space="preserve"> Економічнаправда \</w:instrText>
      </w:r>
      <w:r w:rsidR="00E751FF">
        <w:rPr>
          <w:szCs w:val="28"/>
          <w:lang w:val="en-US"/>
        </w:rPr>
        <w:instrText>r</w:instrText>
      </w:r>
      <w:r w:rsidR="00E751FF" w:rsidRPr="00E751FF">
        <w:rPr>
          <w:szCs w:val="28"/>
          <w:lang w:val="uk-UA"/>
        </w:rPr>
        <w:instrText xml:space="preserve"> \</w:instrText>
      </w:r>
      <w:r w:rsidR="00E751FF">
        <w:rPr>
          <w:szCs w:val="28"/>
          <w:lang w:val="en-US"/>
        </w:rPr>
        <w:instrText>h</w:instrText>
      </w:r>
      <w:r w:rsidR="00E751FF" w:rsidRPr="00E751FF">
        <w:rPr>
          <w:szCs w:val="28"/>
          <w:lang w:val="uk-UA"/>
        </w:rPr>
        <w:instrText xml:space="preserve"> </w:instrText>
      </w:r>
      <w:r w:rsidR="00E751FF">
        <w:rPr>
          <w:szCs w:val="28"/>
          <w:lang w:val="en-US"/>
        </w:rPr>
      </w:r>
      <w:r w:rsidR="00E751FF">
        <w:rPr>
          <w:szCs w:val="28"/>
          <w:lang w:val="en-US"/>
        </w:rPr>
        <w:fldChar w:fldCharType="separate"/>
      </w:r>
      <w:r w:rsidR="00BA716F" w:rsidRPr="004F54CC">
        <w:rPr>
          <w:szCs w:val="28"/>
          <w:lang w:val="uk-UA"/>
        </w:rPr>
        <w:t>3</w:t>
      </w:r>
      <w:r w:rsidR="00E751FF">
        <w:rPr>
          <w:szCs w:val="28"/>
          <w:lang w:val="en-US"/>
        </w:rPr>
        <w:fldChar w:fldCharType="end"/>
      </w:r>
      <w:r w:rsidR="00E751FF" w:rsidRPr="00E751FF">
        <w:rPr>
          <w:szCs w:val="28"/>
          <w:lang w:val="uk-UA"/>
        </w:rPr>
        <w:t>]</w:t>
      </w:r>
      <w:r w:rsidRPr="008D40E2">
        <w:rPr>
          <w:szCs w:val="28"/>
          <w:lang w:val="uk-UA"/>
        </w:rPr>
        <w:t>.</w:t>
      </w:r>
      <w:r w:rsidR="00877FD4" w:rsidRPr="00877FD4">
        <w:rPr>
          <w:szCs w:val="28"/>
          <w:lang w:val="uk-UA"/>
        </w:rPr>
        <w:t xml:space="preserve"> </w:t>
      </w:r>
    </w:p>
    <w:p w14:paraId="67B1C08D" w14:textId="747E05F8" w:rsidR="00371A91" w:rsidRPr="00E751FF" w:rsidRDefault="004A09D4" w:rsidP="00BC5131">
      <w:pPr>
        <w:pStyle w:val="a3"/>
        <w:tabs>
          <w:tab w:val="left" w:pos="1134"/>
        </w:tabs>
        <w:spacing w:line="360" w:lineRule="auto"/>
        <w:ind w:left="113" w:right="113" w:firstLine="709"/>
        <w:jc w:val="both"/>
        <w:rPr>
          <w:rFonts w:ascii="Roboto" w:hAnsi="Roboto"/>
          <w:b/>
          <w:bCs/>
          <w:color w:val="FF0000"/>
          <w:szCs w:val="28"/>
          <w:shd w:val="clear" w:color="auto" w:fill="323639"/>
          <w:lang w:val="uk-UA"/>
        </w:rPr>
      </w:pPr>
      <w:r w:rsidRPr="008D40E2">
        <w:rPr>
          <w:szCs w:val="28"/>
        </w:rPr>
        <w:t>У 2021 році сільське господарство пережило історичну подію, а саме досягло безпрецедентного рекорду у врожайності зернових та олійних культур. Це дозволило агросектору зайняти провідну позицію серед основних галузей економіки та створити основу для збільшення експортних доходів та забезпечення продовольчої безпеки України та світу. Крім того, цей досягнутий успіх став джерелом створення нових робочих місць і поповнення місцевих бюджетів</w:t>
      </w:r>
      <w:r w:rsidR="002416F8">
        <w:rPr>
          <w:szCs w:val="28"/>
          <w:lang w:val="uk-UA"/>
        </w:rPr>
        <w:t xml:space="preserve">. </w:t>
      </w:r>
      <w:r w:rsidR="00371A91" w:rsidRPr="008D40E2">
        <w:rPr>
          <w:color w:val="000000" w:themeColor="text1"/>
          <w:szCs w:val="28"/>
        </w:rPr>
        <w:t>Відтак, за підсумком 2021</w:t>
      </w:r>
      <w:r w:rsidR="00F5142F">
        <w:rPr>
          <w:color w:val="000000" w:themeColor="text1"/>
          <w:szCs w:val="28"/>
          <w:lang w:val="uk-UA"/>
        </w:rPr>
        <w:t xml:space="preserve"> </w:t>
      </w:r>
      <w:r w:rsidR="00371A91" w:rsidRPr="008D40E2">
        <w:rPr>
          <w:color w:val="000000" w:themeColor="text1"/>
          <w:szCs w:val="28"/>
        </w:rPr>
        <w:t>р., на противагу попереднього</w:t>
      </w:r>
      <w:r w:rsidR="00371A91" w:rsidRPr="008D40E2">
        <w:rPr>
          <w:color w:val="000000" w:themeColor="text1"/>
          <w:szCs w:val="28"/>
          <w:lang w:val="uk-UA"/>
        </w:rPr>
        <w:t xml:space="preserve"> </w:t>
      </w:r>
      <w:r w:rsidR="00371A91" w:rsidRPr="008D40E2">
        <w:rPr>
          <w:color w:val="000000" w:themeColor="text1"/>
          <w:szCs w:val="28"/>
        </w:rPr>
        <w:t>року, обсяги виробництва с/г продукції збільшилися на</w:t>
      </w:r>
      <w:r w:rsidR="00371A91" w:rsidRPr="008D40E2">
        <w:rPr>
          <w:color w:val="000000" w:themeColor="text1"/>
          <w:szCs w:val="28"/>
          <w:lang w:val="uk-UA"/>
        </w:rPr>
        <w:t xml:space="preserve"> </w:t>
      </w:r>
      <w:r w:rsidR="00F5142F">
        <w:rPr>
          <w:color w:val="000000" w:themeColor="text1"/>
          <w:szCs w:val="28"/>
          <w:lang w:val="uk-UA"/>
        </w:rPr>
        <w:t>2</w:t>
      </w:r>
      <w:r w:rsidR="00371A91" w:rsidRPr="008D40E2">
        <w:rPr>
          <w:color w:val="000000" w:themeColor="text1"/>
          <w:szCs w:val="28"/>
        </w:rPr>
        <w:t>4,4% («мінус» 10,1% у 2020р.)</w:t>
      </w:r>
      <w:r w:rsidR="00EA3AA3">
        <w:rPr>
          <w:color w:val="000000" w:themeColor="text1"/>
          <w:szCs w:val="28"/>
          <w:lang w:val="uk-UA"/>
        </w:rPr>
        <w:t xml:space="preserve"> </w:t>
      </w:r>
      <w:r w:rsidR="00EA3AA3" w:rsidRPr="008D40E2">
        <w:rPr>
          <w:color w:val="000000" w:themeColor="text1"/>
          <w:szCs w:val="28"/>
          <w:lang w:val="uk-UA"/>
        </w:rPr>
        <w:t>(рис. 3.5)</w:t>
      </w:r>
      <w:r w:rsidR="00877FD4" w:rsidRPr="002416F8">
        <w:rPr>
          <w:szCs w:val="28"/>
        </w:rPr>
        <w:t xml:space="preserve"> [</w:t>
      </w:r>
      <w:r w:rsidR="00877FD4">
        <w:rPr>
          <w:szCs w:val="28"/>
          <w:lang w:val="en-US"/>
        </w:rPr>
        <w:fldChar w:fldCharType="begin"/>
      </w:r>
      <w:r w:rsidR="00877FD4" w:rsidRPr="002416F8">
        <w:rPr>
          <w:szCs w:val="28"/>
        </w:rPr>
        <w:instrText xml:space="preserve"> REF ЕА2021 \r \h </w:instrText>
      </w:r>
      <w:r w:rsidR="00877FD4">
        <w:rPr>
          <w:szCs w:val="28"/>
          <w:lang w:val="en-US"/>
        </w:rPr>
      </w:r>
      <w:r w:rsidR="00877FD4">
        <w:rPr>
          <w:szCs w:val="28"/>
          <w:lang w:val="en-US"/>
        </w:rPr>
        <w:fldChar w:fldCharType="separate"/>
      </w:r>
      <w:r w:rsidR="00BA716F">
        <w:rPr>
          <w:szCs w:val="28"/>
        </w:rPr>
        <w:t>21</w:t>
      </w:r>
      <w:r w:rsidR="00877FD4">
        <w:rPr>
          <w:szCs w:val="28"/>
          <w:lang w:val="en-US"/>
        </w:rPr>
        <w:fldChar w:fldCharType="end"/>
      </w:r>
      <w:r w:rsidR="00877FD4" w:rsidRPr="002416F8">
        <w:rPr>
          <w:szCs w:val="28"/>
        </w:rPr>
        <w:t>]</w:t>
      </w:r>
      <w:r w:rsidR="00E751FF" w:rsidRPr="008D40E2">
        <w:rPr>
          <w:color w:val="000000" w:themeColor="text1"/>
          <w:szCs w:val="28"/>
          <w:lang w:val="uk-UA"/>
        </w:rPr>
        <w:t>.</w:t>
      </w:r>
    </w:p>
    <w:p w14:paraId="2934C51B" w14:textId="77777777" w:rsidR="00371A91" w:rsidRPr="008D40E2" w:rsidRDefault="00371A91" w:rsidP="003A227D">
      <w:pPr>
        <w:pStyle w:val="a3"/>
        <w:tabs>
          <w:tab w:val="left" w:pos="1134"/>
        </w:tabs>
        <w:spacing w:line="360" w:lineRule="auto"/>
        <w:ind w:left="113" w:right="113" w:firstLine="709"/>
        <w:jc w:val="center"/>
        <w:rPr>
          <w:color w:val="000000" w:themeColor="text1"/>
          <w:szCs w:val="28"/>
          <w:lang w:val="uk-UA"/>
        </w:rPr>
      </w:pPr>
      <w:r w:rsidRPr="008D40E2">
        <w:rPr>
          <w:noProof/>
          <w:color w:val="000000" w:themeColor="text1"/>
          <w:szCs w:val="28"/>
          <w:lang w:val="ru-RU" w:eastAsia="ru-RU"/>
        </w:rPr>
        <w:drawing>
          <wp:inline distT="0" distB="0" distL="0" distR="0" wp14:anchorId="5B3F4BED" wp14:editId="42F79AAF">
            <wp:extent cx="4913752" cy="3909848"/>
            <wp:effectExtent l="0" t="0" r="1270" b="1905"/>
            <wp:docPr id="16645708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570835" name="Рисунок 1664570835"/>
                    <pic:cNvPicPr/>
                  </pic:nvPicPr>
                  <pic:blipFill rotWithShape="1">
                    <a:blip r:embed="rId59" cstate="print">
                      <a:extLst>
                        <a:ext uri="{BEBA8EAE-BF5A-486C-A8C5-ECC9F3942E4B}">
                          <a14:imgProps xmlns:a14="http://schemas.microsoft.com/office/drawing/2010/main">
                            <a14:imgLayer r:embed="rId60">
                              <a14:imgEffect>
                                <a14:sharpenSoften amount="50000"/>
                              </a14:imgEffect>
                              <a14:imgEffect>
                                <a14:colorTemperature colorTemp="4700"/>
                              </a14:imgEffect>
                              <a14:imgEffect>
                                <a14:saturation sat="0"/>
                              </a14:imgEffect>
                              <a14:imgEffect>
                                <a14:brightnessContrast contrast="40000"/>
                              </a14:imgEffect>
                            </a14:imgLayer>
                          </a14:imgProps>
                        </a:ext>
                        <a:ext uri="{28A0092B-C50C-407E-A947-70E740481C1C}">
                          <a14:useLocalDpi xmlns:a14="http://schemas.microsoft.com/office/drawing/2010/main" val="0"/>
                        </a:ext>
                      </a:extLst>
                    </a:blip>
                    <a:srcRect t="5007" b="4384"/>
                    <a:stretch/>
                  </pic:blipFill>
                  <pic:spPr bwMode="auto">
                    <a:xfrm>
                      <a:off x="0" y="0"/>
                      <a:ext cx="5005046" cy="3982490"/>
                    </a:xfrm>
                    <a:prstGeom prst="rect">
                      <a:avLst/>
                    </a:prstGeom>
                    <a:ln>
                      <a:noFill/>
                    </a:ln>
                    <a:extLst>
                      <a:ext uri="{53640926-AAD7-44D8-BBD7-CCE9431645EC}">
                        <a14:shadowObscured xmlns:a14="http://schemas.microsoft.com/office/drawing/2010/main"/>
                      </a:ext>
                    </a:extLst>
                  </pic:spPr>
                </pic:pic>
              </a:graphicData>
            </a:graphic>
          </wp:inline>
        </w:drawing>
      </w:r>
    </w:p>
    <w:p w14:paraId="2D96E22D" w14:textId="26E06A6F" w:rsidR="00877FD4" w:rsidRPr="009F2523" w:rsidRDefault="00371A91" w:rsidP="009F2523">
      <w:pPr>
        <w:pStyle w:val="a3"/>
        <w:tabs>
          <w:tab w:val="left" w:pos="1134"/>
        </w:tabs>
        <w:spacing w:line="360" w:lineRule="auto"/>
        <w:ind w:left="113" w:right="113" w:firstLine="738"/>
        <w:jc w:val="both"/>
        <w:rPr>
          <w:color w:val="000000" w:themeColor="text1"/>
          <w:szCs w:val="28"/>
          <w:lang w:val="uk-UA"/>
        </w:rPr>
      </w:pPr>
      <w:r w:rsidRPr="008D40E2">
        <w:rPr>
          <w:color w:val="000000" w:themeColor="text1"/>
          <w:szCs w:val="28"/>
          <w:lang w:val="uk-UA"/>
        </w:rPr>
        <w:t xml:space="preserve">Рис. 3.5. Індекс </w:t>
      </w:r>
      <w:r w:rsidR="002416F8">
        <w:rPr>
          <w:color w:val="000000" w:themeColor="text1"/>
          <w:szCs w:val="28"/>
          <w:lang w:val="uk-UA"/>
        </w:rPr>
        <w:t>сільськогосподарської продукції за 2016-2021 рр,</w:t>
      </w:r>
      <w:r w:rsidRPr="008D40E2">
        <w:rPr>
          <w:color w:val="000000" w:themeColor="text1"/>
          <w:szCs w:val="28"/>
          <w:lang w:val="uk-UA"/>
        </w:rPr>
        <w:t xml:space="preserve"> зміна у %.</w:t>
      </w:r>
      <w:r w:rsidR="009C78F9">
        <w:rPr>
          <w:color w:val="000000" w:themeColor="text1"/>
          <w:szCs w:val="28"/>
          <w:lang w:val="uk-UA"/>
        </w:rPr>
        <w:t xml:space="preserve"> </w:t>
      </w:r>
      <w:r w:rsidRPr="001763DD">
        <w:rPr>
          <w:i/>
          <w:iCs/>
          <w:color w:val="000000" w:themeColor="text1"/>
          <w:szCs w:val="28"/>
          <w:lang w:val="uk-UA"/>
        </w:rPr>
        <w:t xml:space="preserve">Джерело: </w:t>
      </w:r>
      <w:r w:rsidR="00877FD4" w:rsidRPr="001763DD">
        <w:rPr>
          <w:i/>
          <w:iCs/>
          <w:szCs w:val="28"/>
        </w:rPr>
        <w:t>[</w:t>
      </w:r>
      <w:r w:rsidR="00877FD4" w:rsidRPr="001763DD">
        <w:rPr>
          <w:i/>
          <w:iCs/>
          <w:szCs w:val="28"/>
          <w:lang w:val="en-US"/>
        </w:rPr>
        <w:fldChar w:fldCharType="begin"/>
      </w:r>
      <w:r w:rsidR="00877FD4" w:rsidRPr="001763DD">
        <w:rPr>
          <w:i/>
          <w:iCs/>
          <w:szCs w:val="28"/>
        </w:rPr>
        <w:instrText xml:space="preserve"> REF ЕА2021 \r \h </w:instrText>
      </w:r>
      <w:r w:rsidR="001763DD" w:rsidRPr="00D56788">
        <w:rPr>
          <w:i/>
          <w:iCs/>
          <w:szCs w:val="28"/>
          <w:lang w:val="ru-RU"/>
        </w:rPr>
        <w:instrText xml:space="preserve"> \* </w:instrText>
      </w:r>
      <w:r w:rsidR="001763DD" w:rsidRPr="001763DD">
        <w:rPr>
          <w:i/>
          <w:iCs/>
          <w:szCs w:val="28"/>
          <w:lang w:val="en-US"/>
        </w:rPr>
        <w:instrText>MERGEFORMAT</w:instrText>
      </w:r>
      <w:r w:rsidR="001763DD" w:rsidRPr="00D56788">
        <w:rPr>
          <w:i/>
          <w:iCs/>
          <w:szCs w:val="28"/>
          <w:lang w:val="ru-RU"/>
        </w:rPr>
        <w:instrText xml:space="preserve"> </w:instrText>
      </w:r>
      <w:r w:rsidR="00877FD4" w:rsidRPr="001763DD">
        <w:rPr>
          <w:i/>
          <w:iCs/>
          <w:szCs w:val="28"/>
          <w:lang w:val="en-US"/>
        </w:rPr>
      </w:r>
      <w:r w:rsidR="00877FD4" w:rsidRPr="001763DD">
        <w:rPr>
          <w:i/>
          <w:iCs/>
          <w:szCs w:val="28"/>
          <w:lang w:val="en-US"/>
        </w:rPr>
        <w:fldChar w:fldCharType="separate"/>
      </w:r>
      <w:r w:rsidR="00BA716F">
        <w:rPr>
          <w:i/>
          <w:iCs/>
          <w:szCs w:val="28"/>
        </w:rPr>
        <w:t>21</w:t>
      </w:r>
      <w:r w:rsidR="00877FD4" w:rsidRPr="001763DD">
        <w:rPr>
          <w:i/>
          <w:iCs/>
          <w:szCs w:val="28"/>
          <w:lang w:val="en-US"/>
        </w:rPr>
        <w:fldChar w:fldCharType="end"/>
      </w:r>
      <w:r w:rsidR="00877FD4" w:rsidRPr="001763DD">
        <w:rPr>
          <w:i/>
          <w:iCs/>
          <w:szCs w:val="28"/>
        </w:rPr>
        <w:t>]</w:t>
      </w:r>
      <w:r w:rsidR="001763DD" w:rsidRPr="001763DD">
        <w:rPr>
          <w:i/>
          <w:iCs/>
          <w:szCs w:val="28"/>
        </w:rPr>
        <w:t>.</w:t>
      </w:r>
      <w:r w:rsidR="001763DD">
        <w:rPr>
          <w:szCs w:val="28"/>
        </w:rPr>
        <w:t xml:space="preserve"> </w:t>
      </w:r>
    </w:p>
    <w:p w14:paraId="67EB43D2" w14:textId="77777777" w:rsidR="00B5402D" w:rsidRDefault="00B5402D" w:rsidP="009F2523">
      <w:pPr>
        <w:pStyle w:val="a3"/>
        <w:tabs>
          <w:tab w:val="left" w:pos="1134"/>
        </w:tabs>
        <w:spacing w:line="360" w:lineRule="auto"/>
        <w:ind w:left="113" w:right="113" w:firstLine="709"/>
        <w:jc w:val="both"/>
        <w:rPr>
          <w:szCs w:val="28"/>
          <w:lang w:val="uk-UA"/>
        </w:rPr>
      </w:pPr>
    </w:p>
    <w:p w14:paraId="52E37A67" w14:textId="2682184F" w:rsidR="001763DD" w:rsidRPr="009F2523" w:rsidRDefault="000674A8" w:rsidP="009F2523">
      <w:pPr>
        <w:pStyle w:val="a3"/>
        <w:tabs>
          <w:tab w:val="left" w:pos="1134"/>
        </w:tabs>
        <w:spacing w:line="360" w:lineRule="auto"/>
        <w:ind w:left="113" w:right="113" w:firstLine="709"/>
        <w:jc w:val="both"/>
        <w:rPr>
          <w:szCs w:val="28"/>
          <w:lang w:val="uk-UA"/>
        </w:rPr>
      </w:pPr>
      <w:r w:rsidRPr="008D40E2">
        <w:rPr>
          <w:szCs w:val="28"/>
          <w:lang w:val="uk-UA"/>
        </w:rPr>
        <w:t>Найбільші підприємства сектору</w:t>
      </w:r>
      <w:r w:rsidR="00344582" w:rsidRPr="008D40E2">
        <w:rPr>
          <w:szCs w:val="28"/>
          <w:lang w:val="uk-UA"/>
        </w:rPr>
        <w:t>, їхній виторг та прибуток</w:t>
      </w:r>
      <w:r w:rsidR="00963036" w:rsidRPr="008D40E2">
        <w:rPr>
          <w:szCs w:val="28"/>
          <w:lang w:val="uk-UA"/>
        </w:rPr>
        <w:t>/збиток</w:t>
      </w:r>
      <w:r w:rsidR="00344582" w:rsidRPr="008D40E2">
        <w:rPr>
          <w:szCs w:val="28"/>
          <w:lang w:val="uk-UA"/>
        </w:rPr>
        <w:t xml:space="preserve"> на початок 2021 року проаналізовано в таблиці 3.1.  </w:t>
      </w:r>
    </w:p>
    <w:p w14:paraId="15275BE8" w14:textId="77777777" w:rsidR="00B5402D" w:rsidRDefault="00B5402D" w:rsidP="00B5402D">
      <w:pPr>
        <w:tabs>
          <w:tab w:val="left" w:pos="1134"/>
        </w:tabs>
        <w:spacing w:line="360" w:lineRule="auto"/>
        <w:ind w:right="113"/>
        <w:rPr>
          <w:szCs w:val="28"/>
          <w:lang w:val="uk-UA"/>
        </w:rPr>
      </w:pPr>
    </w:p>
    <w:p w14:paraId="0B9C6C4C" w14:textId="77777777" w:rsidR="00B5402D" w:rsidRPr="00B5402D" w:rsidRDefault="00B5402D" w:rsidP="00B5402D">
      <w:pPr>
        <w:tabs>
          <w:tab w:val="left" w:pos="1134"/>
        </w:tabs>
        <w:spacing w:line="360" w:lineRule="auto"/>
        <w:ind w:right="113"/>
        <w:rPr>
          <w:szCs w:val="28"/>
          <w:lang w:val="uk-UA"/>
        </w:rPr>
      </w:pPr>
    </w:p>
    <w:p w14:paraId="56F3E85B" w14:textId="396AFC87" w:rsidR="00344582" w:rsidRPr="008D40E2" w:rsidRDefault="00344582" w:rsidP="003A227D">
      <w:pPr>
        <w:pStyle w:val="a3"/>
        <w:tabs>
          <w:tab w:val="left" w:pos="1134"/>
        </w:tabs>
        <w:spacing w:line="360" w:lineRule="auto"/>
        <w:ind w:left="113" w:right="113" w:firstLine="709"/>
        <w:jc w:val="right"/>
        <w:rPr>
          <w:szCs w:val="28"/>
          <w:lang w:val="uk-UA"/>
        </w:rPr>
      </w:pPr>
      <w:r w:rsidRPr="008D40E2">
        <w:rPr>
          <w:szCs w:val="28"/>
          <w:lang w:val="uk-UA"/>
        </w:rPr>
        <w:t>Таблиця 3.1.</w:t>
      </w:r>
    </w:p>
    <w:p w14:paraId="6625C160" w14:textId="77777777" w:rsidR="000674A8" w:rsidRPr="008D40E2" w:rsidRDefault="00247EE9" w:rsidP="003A227D">
      <w:pPr>
        <w:pStyle w:val="a3"/>
        <w:tabs>
          <w:tab w:val="left" w:pos="1134"/>
        </w:tabs>
        <w:spacing w:line="360" w:lineRule="auto"/>
        <w:ind w:left="113" w:right="113" w:firstLine="709"/>
        <w:jc w:val="center"/>
        <w:rPr>
          <w:szCs w:val="28"/>
          <w:lang w:val="uk-UA"/>
        </w:rPr>
      </w:pPr>
      <w:r w:rsidRPr="008D40E2">
        <w:rPr>
          <w:szCs w:val="28"/>
          <w:lang w:val="uk-UA"/>
        </w:rPr>
        <w:t>Фінансові показники н</w:t>
      </w:r>
      <w:r w:rsidR="00344582" w:rsidRPr="008D40E2">
        <w:rPr>
          <w:szCs w:val="28"/>
          <w:lang w:val="uk-UA"/>
        </w:rPr>
        <w:t>айбільш</w:t>
      </w:r>
      <w:r w:rsidRPr="008D40E2">
        <w:rPr>
          <w:szCs w:val="28"/>
          <w:lang w:val="uk-UA"/>
        </w:rPr>
        <w:t>их</w:t>
      </w:r>
      <w:r w:rsidR="00344582" w:rsidRPr="008D40E2">
        <w:rPr>
          <w:szCs w:val="28"/>
          <w:lang w:val="uk-UA"/>
        </w:rPr>
        <w:t xml:space="preserve"> аграрн</w:t>
      </w:r>
      <w:r w:rsidRPr="008D40E2">
        <w:rPr>
          <w:szCs w:val="28"/>
          <w:lang w:val="uk-UA"/>
        </w:rPr>
        <w:t>их</w:t>
      </w:r>
      <w:r w:rsidR="00344582" w:rsidRPr="008D40E2">
        <w:rPr>
          <w:szCs w:val="28"/>
          <w:lang w:val="uk-UA"/>
        </w:rPr>
        <w:t xml:space="preserve"> компані</w:t>
      </w:r>
      <w:r w:rsidRPr="008D40E2">
        <w:rPr>
          <w:szCs w:val="28"/>
          <w:lang w:val="uk-UA"/>
        </w:rPr>
        <w:t>й</w:t>
      </w:r>
      <w:r w:rsidR="00344582" w:rsidRPr="008D40E2">
        <w:rPr>
          <w:szCs w:val="28"/>
          <w:lang w:val="uk-UA"/>
        </w:rPr>
        <w:t xml:space="preserve"> України станом на початок 2021 року</w:t>
      </w:r>
    </w:p>
    <w:tbl>
      <w:tblPr>
        <w:tblStyle w:val="ab"/>
        <w:tblW w:w="0" w:type="auto"/>
        <w:tblInd w:w="142" w:type="dxa"/>
        <w:tblLook w:val="04A0" w:firstRow="1" w:lastRow="0" w:firstColumn="1" w:lastColumn="0" w:noHBand="0" w:noVBand="1"/>
      </w:tblPr>
      <w:tblGrid>
        <w:gridCol w:w="3822"/>
        <w:gridCol w:w="2410"/>
        <w:gridCol w:w="2642"/>
      </w:tblGrid>
      <w:tr w:rsidR="00344582" w:rsidRPr="008D40E2" w14:paraId="1F9B0E21" w14:textId="77777777" w:rsidTr="00963036">
        <w:tc>
          <w:tcPr>
            <w:tcW w:w="3822" w:type="dxa"/>
          </w:tcPr>
          <w:p w14:paraId="5178634E" w14:textId="77777777" w:rsidR="00344582" w:rsidRPr="008D40E2" w:rsidRDefault="00344582" w:rsidP="00535FF5">
            <w:pPr>
              <w:pStyle w:val="a3"/>
              <w:tabs>
                <w:tab w:val="left" w:pos="1134"/>
              </w:tabs>
              <w:spacing w:line="360" w:lineRule="auto"/>
              <w:ind w:left="113" w:right="113" w:hanging="87"/>
              <w:jc w:val="center"/>
              <w:rPr>
                <w:szCs w:val="28"/>
                <w:lang w:val="uk-UA"/>
              </w:rPr>
            </w:pPr>
            <w:r w:rsidRPr="008D40E2">
              <w:rPr>
                <w:szCs w:val="28"/>
                <w:lang w:val="uk-UA"/>
              </w:rPr>
              <w:t>Компанія</w:t>
            </w:r>
          </w:p>
        </w:tc>
        <w:tc>
          <w:tcPr>
            <w:tcW w:w="2410" w:type="dxa"/>
          </w:tcPr>
          <w:p w14:paraId="1286829A" w14:textId="77777777" w:rsidR="00344582" w:rsidRPr="008D40E2" w:rsidRDefault="00344582" w:rsidP="00535FF5">
            <w:pPr>
              <w:pStyle w:val="a3"/>
              <w:tabs>
                <w:tab w:val="left" w:pos="1134"/>
              </w:tabs>
              <w:spacing w:line="360" w:lineRule="auto"/>
              <w:ind w:left="113" w:right="113" w:hanging="113"/>
              <w:jc w:val="center"/>
              <w:rPr>
                <w:szCs w:val="28"/>
                <w:lang w:val="ru-RU"/>
              </w:rPr>
            </w:pPr>
            <w:r w:rsidRPr="008D40E2">
              <w:rPr>
                <w:szCs w:val="28"/>
                <w:lang w:val="uk-UA"/>
              </w:rPr>
              <w:t>Виторг</w:t>
            </w:r>
            <w:r w:rsidRPr="008D40E2">
              <w:rPr>
                <w:szCs w:val="28"/>
                <w:lang w:val="ru-RU"/>
              </w:rPr>
              <w:t>, млрд грн</w:t>
            </w:r>
          </w:p>
        </w:tc>
        <w:tc>
          <w:tcPr>
            <w:tcW w:w="2642" w:type="dxa"/>
          </w:tcPr>
          <w:p w14:paraId="4D4D0A90" w14:textId="77777777" w:rsidR="00344582" w:rsidRPr="008D40E2" w:rsidRDefault="00344582" w:rsidP="00535FF5">
            <w:pPr>
              <w:pStyle w:val="a3"/>
              <w:tabs>
                <w:tab w:val="left" w:pos="1134"/>
              </w:tabs>
              <w:spacing w:line="360" w:lineRule="auto"/>
              <w:ind w:left="113" w:right="113" w:hanging="220"/>
              <w:jc w:val="center"/>
              <w:rPr>
                <w:szCs w:val="28"/>
                <w:lang w:val="uk-UA"/>
              </w:rPr>
            </w:pPr>
            <w:r w:rsidRPr="008D40E2">
              <w:rPr>
                <w:szCs w:val="28"/>
                <w:lang w:val="uk-UA"/>
              </w:rPr>
              <w:t>Прибуток, млрд грн</w:t>
            </w:r>
          </w:p>
        </w:tc>
      </w:tr>
      <w:tr w:rsidR="00344582" w:rsidRPr="008D40E2" w14:paraId="5ED57893" w14:textId="77777777" w:rsidTr="00963036">
        <w:tc>
          <w:tcPr>
            <w:tcW w:w="3822" w:type="dxa"/>
          </w:tcPr>
          <w:p w14:paraId="1A79DD56" w14:textId="77777777" w:rsidR="00344582" w:rsidRPr="008D40E2" w:rsidRDefault="00344582" w:rsidP="00535FF5">
            <w:pPr>
              <w:pStyle w:val="a3"/>
              <w:tabs>
                <w:tab w:val="left" w:pos="1134"/>
              </w:tabs>
              <w:spacing w:line="360" w:lineRule="auto"/>
              <w:ind w:left="113" w:right="113" w:hanging="87"/>
              <w:jc w:val="center"/>
              <w:rPr>
                <w:szCs w:val="28"/>
                <w:lang w:val="en-US"/>
              </w:rPr>
            </w:pPr>
            <w:r w:rsidRPr="008D40E2">
              <w:rPr>
                <w:szCs w:val="28"/>
                <w:lang w:val="en-US"/>
              </w:rPr>
              <w:t>Kernel</w:t>
            </w:r>
          </w:p>
        </w:tc>
        <w:tc>
          <w:tcPr>
            <w:tcW w:w="2410" w:type="dxa"/>
          </w:tcPr>
          <w:p w14:paraId="502CDB72" w14:textId="77777777" w:rsidR="00344582" w:rsidRPr="008D40E2" w:rsidRDefault="00344582" w:rsidP="00535FF5">
            <w:pPr>
              <w:pStyle w:val="a3"/>
              <w:tabs>
                <w:tab w:val="left" w:pos="1134"/>
              </w:tabs>
              <w:spacing w:line="360" w:lineRule="auto"/>
              <w:ind w:left="113" w:right="113" w:hanging="113"/>
              <w:jc w:val="center"/>
              <w:rPr>
                <w:szCs w:val="28"/>
                <w:lang w:val="en-US"/>
              </w:rPr>
            </w:pPr>
            <w:r w:rsidRPr="008D40E2">
              <w:rPr>
                <w:szCs w:val="28"/>
                <w:lang w:val="en-US"/>
              </w:rPr>
              <w:t xml:space="preserve">118,7 </w:t>
            </w:r>
          </w:p>
        </w:tc>
        <w:tc>
          <w:tcPr>
            <w:tcW w:w="2642" w:type="dxa"/>
          </w:tcPr>
          <w:p w14:paraId="63EB8EE3" w14:textId="77777777" w:rsidR="00344582" w:rsidRPr="008D40E2" w:rsidRDefault="00344582" w:rsidP="00535FF5">
            <w:pPr>
              <w:pStyle w:val="a3"/>
              <w:tabs>
                <w:tab w:val="left" w:pos="1134"/>
              </w:tabs>
              <w:spacing w:line="360" w:lineRule="auto"/>
              <w:ind w:left="113" w:right="113" w:hanging="220"/>
              <w:jc w:val="center"/>
              <w:rPr>
                <w:szCs w:val="28"/>
                <w:lang w:val="en-US"/>
              </w:rPr>
            </w:pPr>
            <w:r w:rsidRPr="008D40E2">
              <w:rPr>
                <w:szCs w:val="28"/>
                <w:lang w:val="en-US"/>
              </w:rPr>
              <w:t>5,6</w:t>
            </w:r>
          </w:p>
        </w:tc>
      </w:tr>
      <w:tr w:rsidR="00344582" w:rsidRPr="008D40E2" w14:paraId="68F39868" w14:textId="77777777" w:rsidTr="00963036">
        <w:tc>
          <w:tcPr>
            <w:tcW w:w="3822" w:type="dxa"/>
          </w:tcPr>
          <w:p w14:paraId="3E7F7EA3" w14:textId="77777777" w:rsidR="00344582" w:rsidRPr="008D40E2" w:rsidRDefault="00344582" w:rsidP="00535FF5">
            <w:pPr>
              <w:pStyle w:val="a3"/>
              <w:tabs>
                <w:tab w:val="left" w:pos="1134"/>
              </w:tabs>
              <w:spacing w:line="360" w:lineRule="auto"/>
              <w:ind w:left="113" w:right="113" w:hanging="87"/>
              <w:jc w:val="center"/>
              <w:rPr>
                <w:szCs w:val="28"/>
                <w:lang w:val="uk-UA"/>
              </w:rPr>
            </w:pPr>
            <w:r w:rsidRPr="008D40E2">
              <w:rPr>
                <w:szCs w:val="28"/>
                <w:lang w:val="uk-UA"/>
              </w:rPr>
              <w:t>МХП</w:t>
            </w:r>
            <w:r w:rsidR="00963036" w:rsidRPr="008D40E2">
              <w:rPr>
                <w:szCs w:val="28"/>
                <w:lang w:val="uk-UA"/>
              </w:rPr>
              <w:t xml:space="preserve"> («Миронівський хлібопродукт»)</w:t>
            </w:r>
          </w:p>
        </w:tc>
        <w:tc>
          <w:tcPr>
            <w:tcW w:w="2410" w:type="dxa"/>
            <w:vAlign w:val="center"/>
          </w:tcPr>
          <w:p w14:paraId="3C2A07E2" w14:textId="77777777" w:rsidR="00344582" w:rsidRPr="008D40E2" w:rsidRDefault="00344582" w:rsidP="00535FF5">
            <w:pPr>
              <w:pStyle w:val="a3"/>
              <w:tabs>
                <w:tab w:val="left" w:pos="1134"/>
              </w:tabs>
              <w:spacing w:line="360" w:lineRule="auto"/>
              <w:ind w:left="113" w:right="113" w:hanging="113"/>
              <w:jc w:val="center"/>
              <w:rPr>
                <w:szCs w:val="28"/>
                <w:lang w:val="uk-UA"/>
              </w:rPr>
            </w:pPr>
            <w:r w:rsidRPr="008D40E2">
              <w:rPr>
                <w:szCs w:val="28"/>
                <w:lang w:val="uk-UA"/>
              </w:rPr>
              <w:t>51,5</w:t>
            </w:r>
          </w:p>
        </w:tc>
        <w:tc>
          <w:tcPr>
            <w:tcW w:w="2642" w:type="dxa"/>
            <w:vAlign w:val="center"/>
          </w:tcPr>
          <w:p w14:paraId="337D4CAF" w14:textId="77777777" w:rsidR="00344582" w:rsidRPr="008D40E2" w:rsidRDefault="00344582" w:rsidP="00535FF5">
            <w:pPr>
              <w:pStyle w:val="a3"/>
              <w:tabs>
                <w:tab w:val="left" w:pos="1134"/>
              </w:tabs>
              <w:spacing w:line="360" w:lineRule="auto"/>
              <w:ind w:left="113" w:right="113" w:hanging="220"/>
              <w:jc w:val="center"/>
              <w:rPr>
                <w:szCs w:val="28"/>
                <w:lang w:val="uk-UA"/>
              </w:rPr>
            </w:pPr>
            <w:r w:rsidRPr="008D40E2">
              <w:rPr>
                <w:szCs w:val="28"/>
                <w:lang w:val="uk-UA"/>
              </w:rPr>
              <w:t>-3,5</w:t>
            </w:r>
          </w:p>
        </w:tc>
      </w:tr>
      <w:tr w:rsidR="00344582" w:rsidRPr="008D40E2" w14:paraId="7A37E3F4" w14:textId="77777777" w:rsidTr="00963036">
        <w:tc>
          <w:tcPr>
            <w:tcW w:w="3822" w:type="dxa"/>
          </w:tcPr>
          <w:p w14:paraId="642ACEE1" w14:textId="77777777" w:rsidR="00344582" w:rsidRPr="008D40E2" w:rsidRDefault="00344582" w:rsidP="00535FF5">
            <w:pPr>
              <w:pStyle w:val="a3"/>
              <w:tabs>
                <w:tab w:val="left" w:pos="1134"/>
              </w:tabs>
              <w:spacing w:line="360" w:lineRule="auto"/>
              <w:ind w:left="113" w:right="113" w:hanging="87"/>
              <w:jc w:val="center"/>
              <w:rPr>
                <w:szCs w:val="28"/>
                <w:lang w:val="uk-UA"/>
              </w:rPr>
            </w:pPr>
            <w:r w:rsidRPr="008D40E2">
              <w:rPr>
                <w:szCs w:val="28"/>
                <w:lang w:val="uk-UA"/>
              </w:rPr>
              <w:t>Нібулон</w:t>
            </w:r>
          </w:p>
        </w:tc>
        <w:tc>
          <w:tcPr>
            <w:tcW w:w="2410" w:type="dxa"/>
          </w:tcPr>
          <w:p w14:paraId="594F8CAA" w14:textId="77777777" w:rsidR="00344582" w:rsidRPr="008D40E2" w:rsidRDefault="00344582" w:rsidP="00535FF5">
            <w:pPr>
              <w:pStyle w:val="a3"/>
              <w:tabs>
                <w:tab w:val="left" w:pos="1134"/>
              </w:tabs>
              <w:spacing w:line="360" w:lineRule="auto"/>
              <w:ind w:left="113" w:right="113" w:hanging="113"/>
              <w:jc w:val="center"/>
              <w:rPr>
                <w:szCs w:val="28"/>
                <w:lang w:val="uk-UA"/>
              </w:rPr>
            </w:pPr>
            <w:r w:rsidRPr="008D40E2">
              <w:rPr>
                <w:szCs w:val="28"/>
                <w:lang w:val="uk-UA"/>
              </w:rPr>
              <w:t>25,8</w:t>
            </w:r>
          </w:p>
        </w:tc>
        <w:tc>
          <w:tcPr>
            <w:tcW w:w="2642" w:type="dxa"/>
          </w:tcPr>
          <w:p w14:paraId="5BD44A6B" w14:textId="77777777" w:rsidR="00344582" w:rsidRPr="008D40E2" w:rsidRDefault="00344582" w:rsidP="00535FF5">
            <w:pPr>
              <w:pStyle w:val="a3"/>
              <w:tabs>
                <w:tab w:val="left" w:pos="1134"/>
              </w:tabs>
              <w:spacing w:line="360" w:lineRule="auto"/>
              <w:ind w:left="113" w:right="113" w:hanging="220"/>
              <w:jc w:val="center"/>
              <w:rPr>
                <w:szCs w:val="28"/>
                <w:lang w:val="uk-UA"/>
              </w:rPr>
            </w:pPr>
            <w:r w:rsidRPr="008D40E2">
              <w:rPr>
                <w:szCs w:val="28"/>
                <w:lang w:val="uk-UA"/>
              </w:rPr>
              <w:t>-1,8</w:t>
            </w:r>
          </w:p>
        </w:tc>
      </w:tr>
      <w:tr w:rsidR="00344582" w:rsidRPr="008D40E2" w14:paraId="14065C0C" w14:textId="77777777" w:rsidTr="00963036">
        <w:tc>
          <w:tcPr>
            <w:tcW w:w="3822" w:type="dxa"/>
          </w:tcPr>
          <w:p w14:paraId="4D30F5DC" w14:textId="77777777" w:rsidR="00344582" w:rsidRPr="008D40E2" w:rsidRDefault="00344582" w:rsidP="00535FF5">
            <w:pPr>
              <w:pStyle w:val="a3"/>
              <w:tabs>
                <w:tab w:val="left" w:pos="1134"/>
              </w:tabs>
              <w:spacing w:line="360" w:lineRule="auto"/>
              <w:ind w:left="113" w:right="113" w:hanging="87"/>
              <w:jc w:val="center"/>
              <w:rPr>
                <w:szCs w:val="28"/>
                <w:lang w:val="uk-UA"/>
              </w:rPr>
            </w:pPr>
            <w:r w:rsidRPr="008D40E2">
              <w:rPr>
                <w:szCs w:val="28"/>
                <w:lang w:val="uk-UA"/>
              </w:rPr>
              <w:t>Сантрейд</w:t>
            </w:r>
          </w:p>
        </w:tc>
        <w:tc>
          <w:tcPr>
            <w:tcW w:w="2410" w:type="dxa"/>
          </w:tcPr>
          <w:p w14:paraId="6A54DA40" w14:textId="77777777" w:rsidR="00344582" w:rsidRPr="008D40E2" w:rsidRDefault="00344582" w:rsidP="00535FF5">
            <w:pPr>
              <w:pStyle w:val="a3"/>
              <w:tabs>
                <w:tab w:val="left" w:pos="1134"/>
              </w:tabs>
              <w:spacing w:line="360" w:lineRule="auto"/>
              <w:ind w:left="113" w:right="113" w:hanging="113"/>
              <w:jc w:val="center"/>
              <w:rPr>
                <w:szCs w:val="28"/>
                <w:lang w:val="uk-UA"/>
              </w:rPr>
            </w:pPr>
            <w:r w:rsidRPr="008D40E2">
              <w:rPr>
                <w:szCs w:val="28"/>
                <w:lang w:val="uk-UA"/>
              </w:rPr>
              <w:t>24,4</w:t>
            </w:r>
          </w:p>
        </w:tc>
        <w:tc>
          <w:tcPr>
            <w:tcW w:w="2642" w:type="dxa"/>
          </w:tcPr>
          <w:p w14:paraId="5445C794" w14:textId="77777777" w:rsidR="00344582" w:rsidRPr="008D40E2" w:rsidRDefault="00344582" w:rsidP="00535FF5">
            <w:pPr>
              <w:pStyle w:val="a3"/>
              <w:tabs>
                <w:tab w:val="left" w:pos="1134"/>
              </w:tabs>
              <w:spacing w:line="360" w:lineRule="auto"/>
              <w:ind w:left="113" w:right="113" w:hanging="220"/>
              <w:jc w:val="center"/>
              <w:rPr>
                <w:szCs w:val="28"/>
                <w:lang w:val="uk-UA"/>
              </w:rPr>
            </w:pPr>
            <w:r w:rsidRPr="008D40E2">
              <w:rPr>
                <w:szCs w:val="28"/>
                <w:lang w:val="uk-UA"/>
              </w:rPr>
              <w:t>0,814</w:t>
            </w:r>
          </w:p>
        </w:tc>
      </w:tr>
      <w:tr w:rsidR="00344582" w:rsidRPr="008D40E2" w14:paraId="70C41CBB" w14:textId="77777777" w:rsidTr="00963036">
        <w:tc>
          <w:tcPr>
            <w:tcW w:w="3822" w:type="dxa"/>
          </w:tcPr>
          <w:p w14:paraId="530605AF" w14:textId="77777777" w:rsidR="00344582" w:rsidRPr="008D40E2" w:rsidRDefault="00963036" w:rsidP="00535FF5">
            <w:pPr>
              <w:pStyle w:val="a3"/>
              <w:tabs>
                <w:tab w:val="left" w:pos="1134"/>
              </w:tabs>
              <w:spacing w:line="360" w:lineRule="auto"/>
              <w:ind w:left="113" w:right="113" w:hanging="87"/>
              <w:jc w:val="center"/>
              <w:rPr>
                <w:szCs w:val="28"/>
                <w:lang w:val="uk-UA"/>
              </w:rPr>
            </w:pPr>
            <w:r w:rsidRPr="008D40E2">
              <w:rPr>
                <w:szCs w:val="28"/>
                <w:lang w:val="uk-UA"/>
              </w:rPr>
              <w:t>Ерідон</w:t>
            </w:r>
          </w:p>
        </w:tc>
        <w:tc>
          <w:tcPr>
            <w:tcW w:w="2410" w:type="dxa"/>
          </w:tcPr>
          <w:p w14:paraId="2914F5CC" w14:textId="77777777" w:rsidR="00344582" w:rsidRPr="008D40E2" w:rsidRDefault="00344582" w:rsidP="00535FF5">
            <w:pPr>
              <w:pStyle w:val="a3"/>
              <w:tabs>
                <w:tab w:val="left" w:pos="1134"/>
              </w:tabs>
              <w:spacing w:line="360" w:lineRule="auto"/>
              <w:ind w:left="113" w:right="113" w:hanging="113"/>
              <w:jc w:val="center"/>
              <w:rPr>
                <w:szCs w:val="28"/>
                <w:lang w:val="uk-UA"/>
              </w:rPr>
            </w:pPr>
            <w:r w:rsidRPr="008D40E2">
              <w:rPr>
                <w:szCs w:val="28"/>
                <w:lang w:val="uk-UA"/>
              </w:rPr>
              <w:t>23,</w:t>
            </w:r>
            <w:r w:rsidR="00963036" w:rsidRPr="008D40E2">
              <w:rPr>
                <w:szCs w:val="28"/>
                <w:lang w:val="uk-UA"/>
              </w:rPr>
              <w:t>2</w:t>
            </w:r>
          </w:p>
        </w:tc>
        <w:tc>
          <w:tcPr>
            <w:tcW w:w="2642" w:type="dxa"/>
          </w:tcPr>
          <w:p w14:paraId="24266A2E" w14:textId="77777777" w:rsidR="00344582" w:rsidRPr="008D40E2" w:rsidRDefault="00963036" w:rsidP="00535FF5">
            <w:pPr>
              <w:pStyle w:val="a3"/>
              <w:tabs>
                <w:tab w:val="left" w:pos="1134"/>
              </w:tabs>
              <w:spacing w:line="360" w:lineRule="auto"/>
              <w:ind w:left="113" w:right="113" w:hanging="220"/>
              <w:jc w:val="center"/>
              <w:rPr>
                <w:szCs w:val="28"/>
                <w:lang w:val="uk-UA"/>
              </w:rPr>
            </w:pPr>
            <w:r w:rsidRPr="008D40E2">
              <w:rPr>
                <w:szCs w:val="28"/>
                <w:lang w:val="uk-UA"/>
              </w:rPr>
              <w:t>2,8</w:t>
            </w:r>
          </w:p>
        </w:tc>
      </w:tr>
    </w:tbl>
    <w:p w14:paraId="464C9CD8" w14:textId="1DCC1845" w:rsidR="00535FF5" w:rsidRPr="009F2523" w:rsidRDefault="00963036" w:rsidP="009F2523">
      <w:pPr>
        <w:tabs>
          <w:tab w:val="left" w:pos="1134"/>
        </w:tabs>
        <w:spacing w:line="360" w:lineRule="auto"/>
        <w:ind w:left="113" w:right="113" w:firstLine="709"/>
        <w:rPr>
          <w:i/>
          <w:iCs/>
          <w:sz w:val="28"/>
          <w:szCs w:val="28"/>
          <w:lang w:val="uk-UA"/>
        </w:rPr>
      </w:pPr>
      <w:r w:rsidRPr="00535FF5">
        <w:rPr>
          <w:i/>
          <w:iCs/>
          <w:sz w:val="28"/>
          <w:szCs w:val="28"/>
          <w:lang w:val="uk-UA"/>
        </w:rPr>
        <w:t>Джерело:</w:t>
      </w:r>
      <w:r w:rsidR="00360DAC">
        <w:rPr>
          <w:i/>
          <w:iCs/>
          <w:sz w:val="28"/>
          <w:szCs w:val="28"/>
          <w:lang w:val="uk-UA"/>
        </w:rPr>
        <w:t xml:space="preserve"> адаптовано</w:t>
      </w:r>
      <w:r w:rsidR="00877FD4" w:rsidRPr="001763DD">
        <w:rPr>
          <w:i/>
          <w:iCs/>
          <w:sz w:val="28"/>
          <w:szCs w:val="28"/>
          <w:lang w:val="en-US"/>
        </w:rPr>
        <w:t xml:space="preserve"> [</w:t>
      </w:r>
      <w:r w:rsidR="00877FD4" w:rsidRPr="001763DD">
        <w:rPr>
          <w:i/>
          <w:iCs/>
          <w:sz w:val="28"/>
          <w:szCs w:val="28"/>
          <w:lang w:val="en-US"/>
        </w:rPr>
        <w:fldChar w:fldCharType="begin"/>
      </w:r>
      <w:r w:rsidR="00877FD4" w:rsidRPr="001763DD">
        <w:rPr>
          <w:i/>
          <w:iCs/>
          <w:sz w:val="28"/>
          <w:szCs w:val="28"/>
          <w:lang w:val="en-US"/>
        </w:rPr>
        <w:instrText xml:space="preserve"> REF форбс13 \r \h  \* MERGEFORMAT </w:instrText>
      </w:r>
      <w:r w:rsidR="00877FD4" w:rsidRPr="001763DD">
        <w:rPr>
          <w:i/>
          <w:iCs/>
          <w:sz w:val="28"/>
          <w:szCs w:val="28"/>
          <w:lang w:val="en-US"/>
        </w:rPr>
      </w:r>
      <w:r w:rsidR="00877FD4" w:rsidRPr="001763DD">
        <w:rPr>
          <w:i/>
          <w:iCs/>
          <w:sz w:val="28"/>
          <w:szCs w:val="28"/>
          <w:lang w:val="en-US"/>
        </w:rPr>
        <w:fldChar w:fldCharType="separate"/>
      </w:r>
      <w:r w:rsidR="00BA716F">
        <w:rPr>
          <w:i/>
          <w:iCs/>
          <w:sz w:val="28"/>
          <w:szCs w:val="28"/>
          <w:lang w:val="en-US"/>
        </w:rPr>
        <w:t>2</w:t>
      </w:r>
      <w:r w:rsidR="00877FD4" w:rsidRPr="001763DD">
        <w:rPr>
          <w:i/>
          <w:iCs/>
          <w:sz w:val="28"/>
          <w:szCs w:val="28"/>
          <w:lang w:val="en-US"/>
        </w:rPr>
        <w:fldChar w:fldCharType="end"/>
      </w:r>
      <w:r w:rsidR="00877FD4" w:rsidRPr="001763DD">
        <w:rPr>
          <w:i/>
          <w:iCs/>
          <w:sz w:val="28"/>
          <w:szCs w:val="28"/>
          <w:lang w:val="en-US"/>
        </w:rPr>
        <w:t>]</w:t>
      </w:r>
      <w:r w:rsidR="001763DD" w:rsidRPr="001763DD">
        <w:rPr>
          <w:i/>
          <w:iCs/>
          <w:sz w:val="28"/>
          <w:szCs w:val="28"/>
          <w:lang w:val="uk-UA"/>
        </w:rPr>
        <w:t xml:space="preserve">. </w:t>
      </w:r>
    </w:p>
    <w:p w14:paraId="5806D4CD" w14:textId="77777777" w:rsidR="00B5402D" w:rsidRDefault="00B5402D" w:rsidP="009F2523">
      <w:pPr>
        <w:pStyle w:val="a3"/>
        <w:tabs>
          <w:tab w:val="left" w:pos="1134"/>
        </w:tabs>
        <w:spacing w:line="360" w:lineRule="auto"/>
        <w:ind w:left="113" w:right="113" w:firstLine="709"/>
        <w:jc w:val="both"/>
        <w:rPr>
          <w:szCs w:val="28"/>
          <w:lang w:val="uk-UA"/>
        </w:rPr>
      </w:pPr>
    </w:p>
    <w:p w14:paraId="0429E570" w14:textId="6FC870DA" w:rsidR="000674A8" w:rsidRPr="00EA3AA3" w:rsidRDefault="003313C8" w:rsidP="009F2523">
      <w:pPr>
        <w:pStyle w:val="a3"/>
        <w:tabs>
          <w:tab w:val="left" w:pos="1134"/>
        </w:tabs>
        <w:spacing w:line="360" w:lineRule="auto"/>
        <w:ind w:left="113" w:right="113" w:firstLine="709"/>
        <w:jc w:val="both"/>
        <w:rPr>
          <w:szCs w:val="28"/>
          <w:lang w:val="uk-UA"/>
        </w:rPr>
      </w:pPr>
      <w:r w:rsidRPr="008D40E2">
        <w:rPr>
          <w:szCs w:val="28"/>
          <w:lang w:val="uk-UA"/>
        </w:rPr>
        <w:t>З таблиці 3.1</w:t>
      </w:r>
      <w:r w:rsidR="00F5142F">
        <w:rPr>
          <w:szCs w:val="28"/>
          <w:lang w:val="uk-UA"/>
        </w:rPr>
        <w:t>.</w:t>
      </w:r>
      <w:r w:rsidRPr="008D40E2">
        <w:rPr>
          <w:szCs w:val="28"/>
          <w:lang w:val="uk-UA"/>
        </w:rPr>
        <w:t xml:space="preserve"> видно, що Kernel має найбільший виторг і прибуток серед перерахованих компаній. Це може свідчити про його стабільну фінансову позицію та ефективне управління. </w:t>
      </w:r>
      <w:r w:rsidR="009179FF" w:rsidRPr="008D40E2">
        <w:rPr>
          <w:szCs w:val="28"/>
          <w:lang w:val="uk-UA"/>
        </w:rPr>
        <w:t>Також</w:t>
      </w:r>
      <w:r w:rsidR="002416F8">
        <w:rPr>
          <w:szCs w:val="28"/>
          <w:lang w:val="uk-UA"/>
        </w:rPr>
        <w:t xml:space="preserve"> варто враховувати, що Kernel - </w:t>
      </w:r>
      <w:r w:rsidR="009179FF" w:rsidRPr="008D40E2">
        <w:rPr>
          <w:szCs w:val="28"/>
          <w:lang w:val="uk-UA"/>
        </w:rPr>
        <w:t>од</w:t>
      </w:r>
      <w:r w:rsidR="002416F8">
        <w:rPr>
          <w:szCs w:val="28"/>
          <w:lang w:val="uk-UA"/>
        </w:rPr>
        <w:t>ин</w:t>
      </w:r>
      <w:r w:rsidR="009179FF" w:rsidRPr="008D40E2">
        <w:rPr>
          <w:szCs w:val="28"/>
          <w:lang w:val="uk-UA"/>
        </w:rPr>
        <w:t xml:space="preserve"> </w:t>
      </w:r>
      <w:r w:rsidR="002416F8">
        <w:rPr>
          <w:szCs w:val="28"/>
          <w:lang w:val="uk-UA"/>
        </w:rPr>
        <w:t>і</w:t>
      </w:r>
      <w:r w:rsidR="009179FF" w:rsidRPr="008D40E2">
        <w:rPr>
          <w:szCs w:val="28"/>
          <w:lang w:val="uk-UA"/>
        </w:rPr>
        <w:t xml:space="preserve">з найбільших виробників </w:t>
      </w:r>
      <w:r w:rsidR="002416F8">
        <w:rPr>
          <w:szCs w:val="28"/>
          <w:lang w:val="uk-UA"/>
        </w:rPr>
        <w:t>і</w:t>
      </w:r>
      <w:r w:rsidR="009179FF" w:rsidRPr="008D40E2">
        <w:rPr>
          <w:szCs w:val="28"/>
          <w:lang w:val="uk-UA"/>
        </w:rPr>
        <w:t xml:space="preserve"> експортерів соняшникової олії та зерна в Україні. З урахуванням того, що зернові та олійні культури </w:t>
      </w:r>
      <w:r w:rsidR="002416F8">
        <w:rPr>
          <w:szCs w:val="28"/>
          <w:lang w:val="uk-UA"/>
        </w:rPr>
        <w:t>-</w:t>
      </w:r>
      <w:r w:rsidR="009179FF" w:rsidRPr="008D40E2">
        <w:rPr>
          <w:szCs w:val="28"/>
          <w:lang w:val="uk-UA"/>
        </w:rPr>
        <w:t xml:space="preserve"> одн</w:t>
      </w:r>
      <w:r w:rsidR="002416F8">
        <w:rPr>
          <w:szCs w:val="28"/>
          <w:lang w:val="uk-UA"/>
        </w:rPr>
        <w:t>і</w:t>
      </w:r>
      <w:r w:rsidR="009179FF" w:rsidRPr="008D40E2">
        <w:rPr>
          <w:szCs w:val="28"/>
          <w:lang w:val="uk-UA"/>
        </w:rPr>
        <w:t xml:space="preserve"> з ключових </w:t>
      </w:r>
      <w:r w:rsidR="00EA3AA3">
        <w:rPr>
          <w:szCs w:val="28"/>
          <w:lang w:val="uk-UA"/>
        </w:rPr>
        <w:t>с/г</w:t>
      </w:r>
      <w:r w:rsidR="009179FF" w:rsidRPr="008D40E2">
        <w:rPr>
          <w:szCs w:val="28"/>
          <w:lang w:val="uk-UA"/>
        </w:rPr>
        <w:t xml:space="preserve"> продуктів для України, успішна діяльність Kernel в цьому напрямку може бути аргументом щодо доцільності п</w:t>
      </w:r>
      <w:r w:rsidR="00EB6429">
        <w:rPr>
          <w:szCs w:val="28"/>
          <w:lang w:val="uk-UA"/>
        </w:rPr>
        <w:t>ридбання</w:t>
      </w:r>
      <w:r w:rsidR="009179FF" w:rsidRPr="008D40E2">
        <w:rPr>
          <w:szCs w:val="28"/>
          <w:lang w:val="uk-UA"/>
        </w:rPr>
        <w:t xml:space="preserve"> акцій саме цієї компанії.</w:t>
      </w:r>
      <w:r w:rsidR="00EA3AA3">
        <w:rPr>
          <w:szCs w:val="28"/>
          <w:lang w:val="uk-UA"/>
        </w:rPr>
        <w:t xml:space="preserve"> </w:t>
      </w:r>
      <w:r w:rsidRPr="00EA3AA3">
        <w:rPr>
          <w:szCs w:val="28"/>
          <w:lang w:val="uk-UA"/>
        </w:rPr>
        <w:t xml:space="preserve">МХП та Нібулон відображають втрати </w:t>
      </w:r>
      <w:r w:rsidR="00EB6429">
        <w:rPr>
          <w:szCs w:val="28"/>
          <w:lang w:val="uk-UA"/>
        </w:rPr>
        <w:t>у</w:t>
      </w:r>
      <w:r w:rsidRPr="00EA3AA3">
        <w:rPr>
          <w:szCs w:val="28"/>
          <w:lang w:val="uk-UA"/>
        </w:rPr>
        <w:t xml:space="preserve"> своїх фінансових показниках. Це може бути ознакою проблем у їхній діяльності</w:t>
      </w:r>
      <w:r w:rsidR="00EB6429">
        <w:rPr>
          <w:szCs w:val="28"/>
          <w:lang w:val="uk-UA"/>
        </w:rPr>
        <w:t xml:space="preserve"> і</w:t>
      </w:r>
      <w:r w:rsidRPr="00EA3AA3">
        <w:rPr>
          <w:szCs w:val="28"/>
          <w:lang w:val="uk-UA"/>
        </w:rPr>
        <w:t xml:space="preserve"> потребує додаткового дослідження. Акції таких компаній можуть бути менш привабливими для інвесторів, оскільки </w:t>
      </w:r>
      <w:r w:rsidR="00EB6429">
        <w:rPr>
          <w:szCs w:val="28"/>
          <w:lang w:val="uk-UA"/>
        </w:rPr>
        <w:t>існу</w:t>
      </w:r>
      <w:r w:rsidRPr="00EA3AA3">
        <w:rPr>
          <w:szCs w:val="28"/>
          <w:lang w:val="uk-UA"/>
        </w:rPr>
        <w:t>є ризик збитків.</w:t>
      </w:r>
      <w:r w:rsidR="00EA3AA3">
        <w:rPr>
          <w:szCs w:val="28"/>
          <w:lang w:val="uk-UA"/>
        </w:rPr>
        <w:t xml:space="preserve"> </w:t>
      </w:r>
      <w:r w:rsidRPr="00EA3AA3">
        <w:rPr>
          <w:szCs w:val="28"/>
          <w:lang w:val="uk-UA"/>
        </w:rPr>
        <w:t>Сантрейд та Ерідон також мають відносно невеликий виторг порівняно з Kernel, але при цьому їхні показники прибутку позитивні. Це може свідчити про їхню конкурентоспроможність та потенціал для подальшого зростання</w:t>
      </w:r>
      <w:r w:rsidR="00897ECA" w:rsidRPr="00EA3AA3">
        <w:rPr>
          <w:szCs w:val="28"/>
          <w:lang w:val="uk-UA"/>
        </w:rPr>
        <w:t>, однак до портфелю</w:t>
      </w:r>
      <w:r w:rsidR="00EB6429">
        <w:rPr>
          <w:szCs w:val="28"/>
          <w:lang w:val="uk-UA"/>
        </w:rPr>
        <w:t xml:space="preserve"> ЦП</w:t>
      </w:r>
      <w:r w:rsidR="00897ECA" w:rsidRPr="00EA3AA3">
        <w:rPr>
          <w:szCs w:val="28"/>
          <w:lang w:val="uk-UA"/>
        </w:rPr>
        <w:t xml:space="preserve"> вони включені не будуть. </w:t>
      </w:r>
    </w:p>
    <w:p w14:paraId="56539A6E" w14:textId="77777777" w:rsidR="00371A91" w:rsidRPr="008D40E2" w:rsidRDefault="003313C8" w:rsidP="003A227D">
      <w:pPr>
        <w:pStyle w:val="a3"/>
        <w:tabs>
          <w:tab w:val="left" w:pos="1134"/>
        </w:tabs>
        <w:spacing w:line="360" w:lineRule="auto"/>
        <w:ind w:left="113" w:right="113" w:firstLine="709"/>
        <w:jc w:val="both"/>
        <w:rPr>
          <w:szCs w:val="28"/>
          <w:lang w:val="uk-UA"/>
        </w:rPr>
      </w:pPr>
      <w:r w:rsidRPr="008D40E2">
        <w:rPr>
          <w:szCs w:val="28"/>
          <w:lang w:val="uk-UA"/>
        </w:rPr>
        <w:t xml:space="preserve">Таким чином, серед аграрних компаній України до ПЦП варто включити акції Kernel. </w:t>
      </w:r>
    </w:p>
    <w:p w14:paraId="37F21C2F" w14:textId="5D0C50F6" w:rsidR="00247EE9" w:rsidRPr="009F2523" w:rsidRDefault="00247EE9" w:rsidP="009F2523">
      <w:pPr>
        <w:pStyle w:val="a3"/>
        <w:tabs>
          <w:tab w:val="left" w:pos="1134"/>
        </w:tabs>
        <w:spacing w:line="360" w:lineRule="auto"/>
        <w:ind w:left="113" w:right="113" w:firstLine="709"/>
        <w:jc w:val="both"/>
        <w:rPr>
          <w:szCs w:val="28"/>
          <w:lang w:val="uk-UA"/>
        </w:rPr>
      </w:pPr>
      <w:r w:rsidRPr="008D40E2">
        <w:rPr>
          <w:szCs w:val="28"/>
          <w:lang w:val="uk-UA"/>
        </w:rPr>
        <w:t xml:space="preserve">Далі проаналізуємо основні тенденції промислового сектору країни. </w:t>
      </w:r>
      <w:r w:rsidR="00371A91" w:rsidRPr="008D40E2">
        <w:rPr>
          <w:szCs w:val="28"/>
          <w:lang w:val="uk-UA"/>
        </w:rPr>
        <w:t xml:space="preserve">У результаті 2021 року промислове виробництво </w:t>
      </w:r>
      <w:r w:rsidR="00EB6429">
        <w:rPr>
          <w:szCs w:val="28"/>
          <w:lang w:val="uk-UA"/>
        </w:rPr>
        <w:t>показало зростання на 1,9%, що менше</w:t>
      </w:r>
      <w:r w:rsidR="00371A91" w:rsidRPr="008D40E2">
        <w:rPr>
          <w:szCs w:val="28"/>
          <w:lang w:val="uk-UA"/>
        </w:rPr>
        <w:t>, ніж очікувалося (2,6%)</w:t>
      </w:r>
      <w:r w:rsidRPr="008D40E2">
        <w:rPr>
          <w:szCs w:val="28"/>
          <w:lang w:val="uk-UA"/>
        </w:rPr>
        <w:t xml:space="preserve"> (</w:t>
      </w:r>
      <w:r w:rsidR="00371A91" w:rsidRPr="008D40E2">
        <w:rPr>
          <w:szCs w:val="28"/>
          <w:lang w:val="uk-UA"/>
        </w:rPr>
        <w:t xml:space="preserve">у 2020 </w:t>
      </w:r>
      <w:r w:rsidRPr="008D40E2">
        <w:rPr>
          <w:szCs w:val="28"/>
          <w:lang w:val="uk-UA"/>
        </w:rPr>
        <w:t xml:space="preserve"> – «мінус» 4,5%)</w:t>
      </w:r>
      <w:r w:rsidR="00535FF5">
        <w:rPr>
          <w:szCs w:val="28"/>
          <w:lang w:val="uk-UA"/>
        </w:rPr>
        <w:t>.</w:t>
      </w:r>
      <w:r w:rsidRPr="008D40E2">
        <w:rPr>
          <w:szCs w:val="28"/>
          <w:lang w:val="uk-UA"/>
        </w:rPr>
        <w:t xml:space="preserve"> (рис. 3.6)</w:t>
      </w:r>
      <w:r w:rsidR="00371A91" w:rsidRPr="008D40E2">
        <w:rPr>
          <w:szCs w:val="28"/>
          <w:lang w:val="uk-UA"/>
        </w:rPr>
        <w:t xml:space="preserve"> Це стало результатом ряду об'єктивних причин і перешкод, з якими виробники зіштовхувалися протягом усього 2021 року. </w:t>
      </w:r>
      <w:r w:rsidRPr="008D40E2">
        <w:rPr>
          <w:szCs w:val="28"/>
          <w:lang w:val="uk-UA"/>
        </w:rPr>
        <w:t>В</w:t>
      </w:r>
      <w:r w:rsidR="00371A91" w:rsidRPr="008D40E2">
        <w:rPr>
          <w:szCs w:val="28"/>
          <w:lang w:val="uk-UA"/>
        </w:rPr>
        <w:t>артість енергоносіїв</w:t>
      </w:r>
      <w:r w:rsidR="00535FF5">
        <w:rPr>
          <w:szCs w:val="28"/>
          <w:lang w:val="uk-UA"/>
        </w:rPr>
        <w:t xml:space="preserve"> </w:t>
      </w:r>
      <w:r w:rsidR="00371A91" w:rsidRPr="008D40E2">
        <w:rPr>
          <w:szCs w:val="28"/>
          <w:lang w:val="uk-UA"/>
        </w:rPr>
        <w:t>зросла, що суттєво підвищило витрати на виробництво. Також вплинула низька сировинна база</w:t>
      </w:r>
      <w:r w:rsidRPr="008D40E2">
        <w:rPr>
          <w:szCs w:val="28"/>
          <w:lang w:val="uk-UA"/>
        </w:rPr>
        <w:t xml:space="preserve"> протягом більшої частини року</w:t>
      </w:r>
      <w:r w:rsidR="00371A91" w:rsidRPr="008D40E2">
        <w:rPr>
          <w:szCs w:val="28"/>
          <w:lang w:val="uk-UA"/>
        </w:rPr>
        <w:t xml:space="preserve">, яка була </w:t>
      </w:r>
      <w:r w:rsidRPr="008D40E2">
        <w:rPr>
          <w:szCs w:val="28"/>
          <w:lang w:val="uk-UA"/>
        </w:rPr>
        <w:t>викликана</w:t>
      </w:r>
      <w:r w:rsidR="00371A91" w:rsidRPr="008D40E2">
        <w:rPr>
          <w:szCs w:val="28"/>
          <w:lang w:val="uk-UA"/>
        </w:rPr>
        <w:t xml:space="preserve"> </w:t>
      </w:r>
      <w:r w:rsidRPr="008D40E2">
        <w:rPr>
          <w:szCs w:val="28"/>
          <w:lang w:val="uk-UA"/>
        </w:rPr>
        <w:t>неврожаєм</w:t>
      </w:r>
      <w:r w:rsidR="00371A91" w:rsidRPr="008D40E2">
        <w:rPr>
          <w:szCs w:val="28"/>
          <w:lang w:val="uk-UA"/>
        </w:rPr>
        <w:t xml:space="preserve"> у 2020 році. Пандемія COVID-19 тривала, і з'явилися нові штами вірусу, </w:t>
      </w:r>
      <w:r w:rsidR="00EB6429">
        <w:rPr>
          <w:szCs w:val="28"/>
          <w:lang w:val="uk-UA"/>
        </w:rPr>
        <w:t>які</w:t>
      </w:r>
      <w:r w:rsidR="00371A91" w:rsidRPr="008D40E2">
        <w:rPr>
          <w:szCs w:val="28"/>
          <w:lang w:val="uk-UA"/>
        </w:rPr>
        <w:t xml:space="preserve"> негативно вплинул</w:t>
      </w:r>
      <w:r w:rsidR="00EB6429">
        <w:rPr>
          <w:szCs w:val="28"/>
          <w:lang w:val="uk-UA"/>
        </w:rPr>
        <w:t>и</w:t>
      </w:r>
      <w:r w:rsidR="00371A91" w:rsidRPr="008D40E2">
        <w:rPr>
          <w:szCs w:val="28"/>
          <w:lang w:val="uk-UA"/>
        </w:rPr>
        <w:t xml:space="preserve"> на економічну активність. Крім того, промисловість стикалася з системними проблемами, які формувалися протягом багатьох років, наприклад, високий ступінь зносу матеріальних активів</w:t>
      </w:r>
      <w:r w:rsidRPr="008D40E2">
        <w:rPr>
          <w:szCs w:val="28"/>
          <w:lang w:val="uk-UA"/>
        </w:rPr>
        <w:t>, який</w:t>
      </w:r>
      <w:r w:rsidR="00371A91" w:rsidRPr="008D40E2">
        <w:rPr>
          <w:szCs w:val="28"/>
          <w:lang w:val="uk-UA"/>
        </w:rPr>
        <w:t xml:space="preserve"> у 2020 році становив 63,9%</w:t>
      </w:r>
      <w:r w:rsidR="001763DD">
        <w:rPr>
          <w:szCs w:val="28"/>
          <w:lang w:val="uk-UA"/>
        </w:rPr>
        <w:t>, що є високим показником</w:t>
      </w:r>
      <w:r w:rsidRPr="008D40E2">
        <w:rPr>
          <w:b/>
          <w:bCs/>
          <w:i/>
          <w:iCs/>
          <w:color w:val="FF0000"/>
          <w:szCs w:val="28"/>
        </w:rPr>
        <w:t xml:space="preserve"> </w:t>
      </w:r>
      <w:r w:rsidR="00877FD4" w:rsidRPr="001763DD">
        <w:rPr>
          <w:szCs w:val="28"/>
          <w:lang w:val="ru-RU"/>
        </w:rPr>
        <w:t>[</w:t>
      </w:r>
      <w:r w:rsidR="00877FD4">
        <w:rPr>
          <w:szCs w:val="28"/>
          <w:lang w:val="en-US"/>
        </w:rPr>
        <w:fldChar w:fldCharType="begin"/>
      </w:r>
      <w:r w:rsidR="00877FD4" w:rsidRPr="001763DD">
        <w:rPr>
          <w:szCs w:val="28"/>
          <w:lang w:val="ru-RU"/>
        </w:rPr>
        <w:instrText xml:space="preserve"> </w:instrText>
      </w:r>
      <w:r w:rsidR="00877FD4">
        <w:rPr>
          <w:szCs w:val="28"/>
          <w:lang w:val="en-US"/>
        </w:rPr>
        <w:instrText>REF</w:instrText>
      </w:r>
      <w:r w:rsidR="00877FD4" w:rsidRPr="001763DD">
        <w:rPr>
          <w:szCs w:val="28"/>
          <w:lang w:val="ru-RU"/>
        </w:rPr>
        <w:instrText xml:space="preserve"> ЕА2021 \</w:instrText>
      </w:r>
      <w:r w:rsidR="00877FD4">
        <w:rPr>
          <w:szCs w:val="28"/>
          <w:lang w:val="en-US"/>
        </w:rPr>
        <w:instrText>r</w:instrText>
      </w:r>
      <w:r w:rsidR="00877FD4" w:rsidRPr="001763DD">
        <w:rPr>
          <w:szCs w:val="28"/>
          <w:lang w:val="ru-RU"/>
        </w:rPr>
        <w:instrText xml:space="preserve"> \</w:instrText>
      </w:r>
      <w:r w:rsidR="00877FD4">
        <w:rPr>
          <w:szCs w:val="28"/>
          <w:lang w:val="en-US"/>
        </w:rPr>
        <w:instrText>h</w:instrText>
      </w:r>
      <w:r w:rsidR="00877FD4" w:rsidRPr="001763DD">
        <w:rPr>
          <w:szCs w:val="28"/>
          <w:lang w:val="ru-RU"/>
        </w:rPr>
        <w:instrText xml:space="preserve"> </w:instrText>
      </w:r>
      <w:r w:rsidR="00877FD4">
        <w:rPr>
          <w:szCs w:val="28"/>
          <w:lang w:val="en-US"/>
        </w:rPr>
      </w:r>
      <w:r w:rsidR="00877FD4">
        <w:rPr>
          <w:szCs w:val="28"/>
          <w:lang w:val="en-US"/>
        </w:rPr>
        <w:fldChar w:fldCharType="separate"/>
      </w:r>
      <w:r w:rsidR="00BA716F" w:rsidRPr="004F54CC">
        <w:rPr>
          <w:szCs w:val="28"/>
          <w:lang w:val="ru-RU"/>
        </w:rPr>
        <w:t>21</w:t>
      </w:r>
      <w:r w:rsidR="00877FD4">
        <w:rPr>
          <w:szCs w:val="28"/>
          <w:lang w:val="en-US"/>
        </w:rPr>
        <w:fldChar w:fldCharType="end"/>
      </w:r>
      <w:r w:rsidR="00877FD4" w:rsidRPr="001763DD">
        <w:rPr>
          <w:szCs w:val="28"/>
          <w:lang w:val="ru-RU"/>
        </w:rPr>
        <w:t>]</w:t>
      </w:r>
      <w:r w:rsidR="001763DD">
        <w:rPr>
          <w:szCs w:val="28"/>
          <w:lang w:val="ru-RU"/>
        </w:rPr>
        <w:t xml:space="preserve">. </w:t>
      </w:r>
    </w:p>
    <w:p w14:paraId="5E301ABA" w14:textId="77777777" w:rsidR="00371A91" w:rsidRPr="008D40E2" w:rsidRDefault="00371A91" w:rsidP="00C35742">
      <w:pPr>
        <w:pStyle w:val="a3"/>
        <w:tabs>
          <w:tab w:val="left" w:pos="1134"/>
        </w:tabs>
        <w:spacing w:line="360" w:lineRule="auto"/>
        <w:ind w:left="113" w:right="113" w:firstLine="29"/>
        <w:jc w:val="center"/>
        <w:rPr>
          <w:szCs w:val="28"/>
          <w:lang w:val="uk-UA"/>
        </w:rPr>
      </w:pPr>
      <w:r w:rsidRPr="008D40E2">
        <w:rPr>
          <w:noProof/>
          <w:szCs w:val="28"/>
          <w:lang w:val="ru-RU" w:eastAsia="ru-RU"/>
        </w:rPr>
        <w:drawing>
          <wp:inline distT="0" distB="0" distL="0" distR="0" wp14:anchorId="003976FD" wp14:editId="275C48E4">
            <wp:extent cx="5499520" cy="3279227"/>
            <wp:effectExtent l="0" t="0" r="0" b="0"/>
            <wp:docPr id="117538956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389568" name="Рисунок 1175389568"/>
                    <pic:cNvPicPr/>
                  </pic:nvPicPr>
                  <pic:blipFill>
                    <a:blip r:embed="rId61" cstate="print">
                      <a:extLst>
                        <a:ext uri="{BEBA8EAE-BF5A-486C-A8C5-ECC9F3942E4B}">
                          <a14:imgProps xmlns:a14="http://schemas.microsoft.com/office/drawing/2010/main">
                            <a14:imgLayer r:embed="rId62">
                              <a14:imgEffect>
                                <a14:sharpenSoften amount="50000"/>
                              </a14:imgEffect>
                              <a14:imgEffect>
                                <a14:colorTemperature colorTemp="4700"/>
                              </a14:imgEffect>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694385" cy="3395420"/>
                    </a:xfrm>
                    <a:prstGeom prst="rect">
                      <a:avLst/>
                    </a:prstGeom>
                  </pic:spPr>
                </pic:pic>
              </a:graphicData>
            </a:graphic>
          </wp:inline>
        </w:drawing>
      </w:r>
    </w:p>
    <w:p w14:paraId="7E727356" w14:textId="3783FA53" w:rsidR="00877FD4" w:rsidRDefault="00371A91" w:rsidP="009F2523">
      <w:pPr>
        <w:pStyle w:val="a3"/>
        <w:tabs>
          <w:tab w:val="left" w:pos="1134"/>
        </w:tabs>
        <w:spacing w:line="360" w:lineRule="auto"/>
        <w:ind w:left="113" w:right="113" w:firstLine="709"/>
        <w:jc w:val="both"/>
        <w:rPr>
          <w:i/>
          <w:iCs/>
          <w:szCs w:val="28"/>
          <w:lang w:val="ru-RU"/>
        </w:rPr>
      </w:pPr>
      <w:r w:rsidRPr="008D40E2">
        <w:rPr>
          <w:szCs w:val="28"/>
          <w:lang w:val="uk-UA"/>
        </w:rPr>
        <w:t>Рис. 3.6. Індекс промислової продукції</w:t>
      </w:r>
      <w:r w:rsidR="00EB6429">
        <w:rPr>
          <w:szCs w:val="28"/>
          <w:lang w:val="uk-UA"/>
        </w:rPr>
        <w:t xml:space="preserve"> </w:t>
      </w:r>
      <w:r w:rsidR="00335ABA" w:rsidRPr="00335ABA">
        <w:rPr>
          <w:szCs w:val="28"/>
          <w:lang w:val="uk-UA"/>
        </w:rPr>
        <w:t>2013-2021 рр.</w:t>
      </w:r>
      <w:r w:rsidRPr="00335ABA">
        <w:rPr>
          <w:szCs w:val="28"/>
          <w:lang w:val="uk-UA"/>
        </w:rPr>
        <w:t>,</w:t>
      </w:r>
      <w:r w:rsidRPr="008D40E2">
        <w:rPr>
          <w:szCs w:val="28"/>
          <w:lang w:val="uk-UA"/>
        </w:rPr>
        <w:t xml:space="preserve"> зміна у %. </w:t>
      </w:r>
      <w:r w:rsidRPr="008D40E2">
        <w:rPr>
          <w:i/>
          <w:iCs/>
          <w:szCs w:val="28"/>
          <w:lang w:val="uk-UA"/>
        </w:rPr>
        <w:t>Джерело:</w:t>
      </w:r>
      <w:r w:rsidRPr="001763DD">
        <w:rPr>
          <w:i/>
          <w:iCs/>
          <w:szCs w:val="28"/>
          <w:lang w:val="uk-UA"/>
        </w:rPr>
        <w:t xml:space="preserve"> </w:t>
      </w:r>
      <w:r w:rsidR="00877FD4" w:rsidRPr="001763DD">
        <w:rPr>
          <w:i/>
          <w:iCs/>
          <w:szCs w:val="28"/>
          <w:lang w:val="ru-RU"/>
        </w:rPr>
        <w:t>[</w:t>
      </w:r>
      <w:r w:rsidR="00877FD4" w:rsidRPr="001763DD">
        <w:rPr>
          <w:i/>
          <w:iCs/>
          <w:szCs w:val="28"/>
          <w:lang w:val="en-US"/>
        </w:rPr>
        <w:fldChar w:fldCharType="begin"/>
      </w:r>
      <w:r w:rsidR="00877FD4" w:rsidRPr="001763DD">
        <w:rPr>
          <w:i/>
          <w:iCs/>
          <w:szCs w:val="28"/>
          <w:lang w:val="ru-RU"/>
        </w:rPr>
        <w:instrText xml:space="preserve"> </w:instrText>
      </w:r>
      <w:r w:rsidR="00877FD4" w:rsidRPr="001763DD">
        <w:rPr>
          <w:i/>
          <w:iCs/>
          <w:szCs w:val="28"/>
          <w:lang w:val="en-US"/>
        </w:rPr>
        <w:instrText>REF</w:instrText>
      </w:r>
      <w:r w:rsidR="00877FD4" w:rsidRPr="001763DD">
        <w:rPr>
          <w:i/>
          <w:iCs/>
          <w:szCs w:val="28"/>
          <w:lang w:val="ru-RU"/>
        </w:rPr>
        <w:instrText xml:space="preserve"> ЕА2021 \</w:instrText>
      </w:r>
      <w:r w:rsidR="00877FD4" w:rsidRPr="001763DD">
        <w:rPr>
          <w:i/>
          <w:iCs/>
          <w:szCs w:val="28"/>
          <w:lang w:val="en-US"/>
        </w:rPr>
        <w:instrText>r</w:instrText>
      </w:r>
      <w:r w:rsidR="00877FD4" w:rsidRPr="001763DD">
        <w:rPr>
          <w:i/>
          <w:iCs/>
          <w:szCs w:val="28"/>
          <w:lang w:val="ru-RU"/>
        </w:rPr>
        <w:instrText xml:space="preserve"> \</w:instrText>
      </w:r>
      <w:r w:rsidR="00877FD4" w:rsidRPr="001763DD">
        <w:rPr>
          <w:i/>
          <w:iCs/>
          <w:szCs w:val="28"/>
          <w:lang w:val="en-US"/>
        </w:rPr>
        <w:instrText>h</w:instrText>
      </w:r>
      <w:r w:rsidR="00877FD4" w:rsidRPr="001763DD">
        <w:rPr>
          <w:i/>
          <w:iCs/>
          <w:szCs w:val="28"/>
          <w:lang w:val="ru-RU"/>
        </w:rPr>
        <w:instrText xml:space="preserve"> </w:instrText>
      </w:r>
      <w:r w:rsidR="001763DD" w:rsidRPr="00D56788">
        <w:rPr>
          <w:i/>
          <w:iCs/>
          <w:szCs w:val="28"/>
          <w:lang w:val="ru-RU"/>
        </w:rPr>
        <w:instrText xml:space="preserve"> \* </w:instrText>
      </w:r>
      <w:r w:rsidR="001763DD">
        <w:rPr>
          <w:i/>
          <w:iCs/>
          <w:szCs w:val="28"/>
          <w:lang w:val="en-US"/>
        </w:rPr>
        <w:instrText>MERGEFORMAT</w:instrText>
      </w:r>
      <w:r w:rsidR="001763DD" w:rsidRPr="00D56788">
        <w:rPr>
          <w:i/>
          <w:iCs/>
          <w:szCs w:val="28"/>
          <w:lang w:val="ru-RU"/>
        </w:rPr>
        <w:instrText xml:space="preserve"> </w:instrText>
      </w:r>
      <w:r w:rsidR="00877FD4" w:rsidRPr="001763DD">
        <w:rPr>
          <w:i/>
          <w:iCs/>
          <w:szCs w:val="28"/>
          <w:lang w:val="en-US"/>
        </w:rPr>
      </w:r>
      <w:r w:rsidR="00877FD4" w:rsidRPr="001763DD">
        <w:rPr>
          <w:i/>
          <w:iCs/>
          <w:szCs w:val="28"/>
          <w:lang w:val="en-US"/>
        </w:rPr>
        <w:fldChar w:fldCharType="separate"/>
      </w:r>
      <w:r w:rsidR="00BA716F" w:rsidRPr="00BA716F">
        <w:rPr>
          <w:i/>
          <w:iCs/>
          <w:szCs w:val="28"/>
          <w:lang w:val="ru-RU"/>
        </w:rPr>
        <w:t>21</w:t>
      </w:r>
      <w:r w:rsidR="00877FD4" w:rsidRPr="001763DD">
        <w:rPr>
          <w:i/>
          <w:iCs/>
          <w:szCs w:val="28"/>
          <w:lang w:val="en-US"/>
        </w:rPr>
        <w:fldChar w:fldCharType="end"/>
      </w:r>
      <w:r w:rsidR="00877FD4" w:rsidRPr="001763DD">
        <w:rPr>
          <w:i/>
          <w:iCs/>
          <w:szCs w:val="28"/>
          <w:lang w:val="ru-RU"/>
        </w:rPr>
        <w:t>]</w:t>
      </w:r>
      <w:r w:rsidR="001763DD" w:rsidRPr="001763DD">
        <w:rPr>
          <w:i/>
          <w:iCs/>
          <w:szCs w:val="28"/>
          <w:lang w:val="ru-RU"/>
        </w:rPr>
        <w:t xml:space="preserve">. </w:t>
      </w:r>
    </w:p>
    <w:p w14:paraId="332EEB85" w14:textId="77777777" w:rsidR="00B5402D" w:rsidRPr="009F2523" w:rsidRDefault="00B5402D" w:rsidP="009F2523">
      <w:pPr>
        <w:pStyle w:val="a3"/>
        <w:tabs>
          <w:tab w:val="left" w:pos="1134"/>
        </w:tabs>
        <w:spacing w:line="360" w:lineRule="auto"/>
        <w:ind w:left="113" w:right="113" w:firstLine="709"/>
        <w:jc w:val="both"/>
        <w:rPr>
          <w:szCs w:val="28"/>
          <w:lang w:val="ru-RU"/>
        </w:rPr>
      </w:pPr>
    </w:p>
    <w:p w14:paraId="64ACC646" w14:textId="4124888A" w:rsidR="00247EE9" w:rsidRPr="008D40E2" w:rsidRDefault="00247EE9" w:rsidP="003A227D">
      <w:pPr>
        <w:tabs>
          <w:tab w:val="left" w:pos="1134"/>
        </w:tabs>
        <w:spacing w:line="360" w:lineRule="auto"/>
        <w:ind w:left="113" w:right="113" w:firstLine="709"/>
        <w:jc w:val="both"/>
        <w:rPr>
          <w:sz w:val="28"/>
          <w:szCs w:val="28"/>
          <w:lang w:val="uk-UA"/>
        </w:rPr>
      </w:pPr>
      <w:r w:rsidRPr="008D40E2">
        <w:rPr>
          <w:sz w:val="28"/>
          <w:szCs w:val="28"/>
          <w:lang w:val="uk-UA"/>
        </w:rPr>
        <w:t xml:space="preserve">У 2021 році відбулося зростання виробництва в усіх основних підгалузях промисловості. Зокрема, у переробній промисловості виробництво збільшилося на 2,4% (порівняно зі зниженням </w:t>
      </w:r>
      <w:r w:rsidR="00EB6429">
        <w:rPr>
          <w:sz w:val="28"/>
          <w:szCs w:val="28"/>
          <w:lang w:val="uk-UA"/>
        </w:rPr>
        <w:t>на</w:t>
      </w:r>
      <w:r w:rsidRPr="008D40E2">
        <w:rPr>
          <w:sz w:val="28"/>
          <w:szCs w:val="28"/>
          <w:lang w:val="uk-UA"/>
        </w:rPr>
        <w:t xml:space="preserve"> 5,9% у 2020 році), у добувній галузі - на 1,4% (порівняно зі зниженням </w:t>
      </w:r>
      <w:r w:rsidR="00EB6429">
        <w:rPr>
          <w:sz w:val="28"/>
          <w:szCs w:val="28"/>
          <w:lang w:val="uk-UA"/>
        </w:rPr>
        <w:t>на</w:t>
      </w:r>
      <w:r w:rsidRPr="008D40E2">
        <w:rPr>
          <w:sz w:val="28"/>
          <w:szCs w:val="28"/>
          <w:lang w:val="uk-UA"/>
        </w:rPr>
        <w:t xml:space="preserve"> 3,0% у 2020 році), а у постачанні електроенергії, газу, пари та кондиційованого повітря </w:t>
      </w:r>
      <w:r w:rsidR="00B5402D">
        <w:rPr>
          <w:sz w:val="28"/>
          <w:szCs w:val="28"/>
          <w:lang w:val="uk-UA"/>
        </w:rPr>
        <w:t>–</w:t>
      </w:r>
      <w:r w:rsidRPr="008D40E2">
        <w:rPr>
          <w:sz w:val="28"/>
          <w:szCs w:val="28"/>
          <w:lang w:val="uk-UA"/>
        </w:rPr>
        <w:t xml:space="preserve"> на 0,8% (порівняно зі зниженням </w:t>
      </w:r>
      <w:r w:rsidR="00EB6429">
        <w:rPr>
          <w:sz w:val="28"/>
          <w:szCs w:val="28"/>
          <w:lang w:val="uk-UA"/>
        </w:rPr>
        <w:t>на</w:t>
      </w:r>
      <w:r w:rsidRPr="008D40E2">
        <w:rPr>
          <w:sz w:val="28"/>
          <w:szCs w:val="28"/>
          <w:lang w:val="uk-UA"/>
        </w:rPr>
        <w:t xml:space="preserve"> 0,9% відповідно)</w:t>
      </w:r>
      <w:r w:rsidRPr="008D40E2">
        <w:rPr>
          <w:b/>
          <w:bCs/>
          <w:i/>
          <w:iCs/>
          <w:color w:val="FF0000"/>
          <w:sz w:val="28"/>
          <w:szCs w:val="28"/>
        </w:rPr>
        <w:t xml:space="preserve"> </w:t>
      </w:r>
      <w:r w:rsidR="00877FD4" w:rsidRPr="002821B9">
        <w:rPr>
          <w:sz w:val="28"/>
          <w:szCs w:val="32"/>
          <w:lang w:val="uk-UA"/>
        </w:rPr>
        <w:t>[</w:t>
      </w:r>
      <w:r w:rsidR="00877FD4" w:rsidRPr="00877FD4">
        <w:rPr>
          <w:sz w:val="28"/>
          <w:szCs w:val="32"/>
          <w:lang w:val="en-US"/>
        </w:rPr>
        <w:fldChar w:fldCharType="begin"/>
      </w:r>
      <w:r w:rsidR="00877FD4" w:rsidRPr="002821B9">
        <w:rPr>
          <w:sz w:val="28"/>
          <w:szCs w:val="32"/>
          <w:lang w:val="uk-UA"/>
        </w:rPr>
        <w:instrText xml:space="preserve"> </w:instrText>
      </w:r>
      <w:r w:rsidR="00877FD4" w:rsidRPr="00877FD4">
        <w:rPr>
          <w:sz w:val="28"/>
          <w:szCs w:val="32"/>
          <w:lang w:val="en-US"/>
        </w:rPr>
        <w:instrText>REF</w:instrText>
      </w:r>
      <w:r w:rsidR="00877FD4" w:rsidRPr="002821B9">
        <w:rPr>
          <w:sz w:val="28"/>
          <w:szCs w:val="32"/>
          <w:lang w:val="uk-UA"/>
        </w:rPr>
        <w:instrText xml:space="preserve"> ЕА2021 \</w:instrText>
      </w:r>
      <w:r w:rsidR="00877FD4" w:rsidRPr="00877FD4">
        <w:rPr>
          <w:sz w:val="28"/>
          <w:szCs w:val="32"/>
          <w:lang w:val="en-US"/>
        </w:rPr>
        <w:instrText>r</w:instrText>
      </w:r>
      <w:r w:rsidR="00877FD4" w:rsidRPr="002821B9">
        <w:rPr>
          <w:sz w:val="28"/>
          <w:szCs w:val="32"/>
          <w:lang w:val="uk-UA"/>
        </w:rPr>
        <w:instrText xml:space="preserve"> \</w:instrText>
      </w:r>
      <w:r w:rsidR="00877FD4" w:rsidRPr="00877FD4">
        <w:rPr>
          <w:sz w:val="28"/>
          <w:szCs w:val="32"/>
          <w:lang w:val="en-US"/>
        </w:rPr>
        <w:instrText>h</w:instrText>
      </w:r>
      <w:r w:rsidR="00877FD4" w:rsidRPr="002821B9">
        <w:rPr>
          <w:sz w:val="28"/>
          <w:szCs w:val="32"/>
          <w:lang w:val="uk-UA"/>
        </w:rPr>
        <w:instrText xml:space="preserve">  \* </w:instrText>
      </w:r>
      <w:r w:rsidR="00877FD4">
        <w:rPr>
          <w:sz w:val="28"/>
          <w:szCs w:val="32"/>
          <w:lang w:val="en-US"/>
        </w:rPr>
        <w:instrText>MERGEFORMAT</w:instrText>
      </w:r>
      <w:r w:rsidR="00877FD4" w:rsidRPr="002821B9">
        <w:rPr>
          <w:sz w:val="28"/>
          <w:szCs w:val="32"/>
          <w:lang w:val="uk-UA"/>
        </w:rPr>
        <w:instrText xml:space="preserve"> </w:instrText>
      </w:r>
      <w:r w:rsidR="00877FD4" w:rsidRPr="00877FD4">
        <w:rPr>
          <w:sz w:val="28"/>
          <w:szCs w:val="32"/>
          <w:lang w:val="en-US"/>
        </w:rPr>
      </w:r>
      <w:r w:rsidR="00877FD4" w:rsidRPr="00877FD4">
        <w:rPr>
          <w:sz w:val="28"/>
          <w:szCs w:val="32"/>
          <w:lang w:val="en-US"/>
        </w:rPr>
        <w:fldChar w:fldCharType="separate"/>
      </w:r>
      <w:r w:rsidR="00BA716F" w:rsidRPr="00BA716F">
        <w:rPr>
          <w:sz w:val="28"/>
          <w:szCs w:val="32"/>
          <w:lang w:val="uk-UA"/>
        </w:rPr>
        <w:t>21</w:t>
      </w:r>
      <w:r w:rsidR="00877FD4" w:rsidRPr="00877FD4">
        <w:rPr>
          <w:sz w:val="28"/>
          <w:szCs w:val="32"/>
          <w:lang w:val="en-US"/>
        </w:rPr>
        <w:fldChar w:fldCharType="end"/>
      </w:r>
      <w:r w:rsidR="00877FD4" w:rsidRPr="002821B9">
        <w:rPr>
          <w:sz w:val="28"/>
          <w:szCs w:val="32"/>
          <w:lang w:val="uk-UA"/>
        </w:rPr>
        <w:t>]</w:t>
      </w:r>
      <w:r w:rsidR="00B5402D">
        <w:rPr>
          <w:sz w:val="28"/>
          <w:szCs w:val="32"/>
          <w:lang w:val="uk-UA"/>
        </w:rPr>
        <w:t>.</w:t>
      </w:r>
    </w:p>
    <w:p w14:paraId="533F6ABB" w14:textId="77777777" w:rsidR="00247EE9" w:rsidRPr="008D40E2" w:rsidRDefault="00247EE9" w:rsidP="003A227D">
      <w:pPr>
        <w:tabs>
          <w:tab w:val="left" w:pos="1134"/>
        </w:tabs>
        <w:spacing w:line="360" w:lineRule="auto"/>
        <w:ind w:left="113" w:right="113" w:firstLine="709"/>
        <w:jc w:val="both"/>
        <w:rPr>
          <w:sz w:val="28"/>
          <w:szCs w:val="28"/>
          <w:lang w:val="uk-UA"/>
        </w:rPr>
      </w:pPr>
      <w:r w:rsidRPr="008D40E2">
        <w:rPr>
          <w:sz w:val="28"/>
          <w:szCs w:val="28"/>
          <w:lang w:val="uk-UA"/>
        </w:rPr>
        <w:t xml:space="preserve">Найбільші підприємства сектору проаналізовані у таблиці 3.2. </w:t>
      </w:r>
    </w:p>
    <w:p w14:paraId="51A7B261" w14:textId="77777777" w:rsidR="00247EE9" w:rsidRPr="008D40E2" w:rsidRDefault="00247EE9" w:rsidP="003A227D">
      <w:pPr>
        <w:tabs>
          <w:tab w:val="left" w:pos="1134"/>
        </w:tabs>
        <w:spacing w:line="360" w:lineRule="auto"/>
        <w:ind w:left="113" w:right="113" w:firstLine="709"/>
        <w:jc w:val="right"/>
        <w:rPr>
          <w:sz w:val="28"/>
          <w:szCs w:val="28"/>
          <w:lang w:val="uk-UA"/>
        </w:rPr>
      </w:pPr>
      <w:r w:rsidRPr="008D40E2">
        <w:rPr>
          <w:sz w:val="28"/>
          <w:szCs w:val="28"/>
          <w:lang w:val="uk-UA"/>
        </w:rPr>
        <w:t>Таблиця 3.2.</w:t>
      </w:r>
    </w:p>
    <w:p w14:paraId="29732355" w14:textId="77777777" w:rsidR="00247EE9" w:rsidRPr="008D40E2" w:rsidRDefault="00247EE9" w:rsidP="003A227D">
      <w:pPr>
        <w:tabs>
          <w:tab w:val="left" w:pos="1134"/>
        </w:tabs>
        <w:spacing w:line="360" w:lineRule="auto"/>
        <w:ind w:left="113" w:right="113" w:firstLine="709"/>
        <w:jc w:val="center"/>
        <w:rPr>
          <w:sz w:val="28"/>
          <w:szCs w:val="28"/>
          <w:lang w:val="uk-UA"/>
        </w:rPr>
      </w:pPr>
      <w:r w:rsidRPr="008D40E2">
        <w:rPr>
          <w:sz w:val="28"/>
          <w:szCs w:val="28"/>
          <w:lang w:val="uk-UA"/>
        </w:rPr>
        <w:t>Фінансові показники найбільших підприємств промислового сектору України</w:t>
      </w:r>
    </w:p>
    <w:tbl>
      <w:tblPr>
        <w:tblStyle w:val="ab"/>
        <w:tblW w:w="8954" w:type="dxa"/>
        <w:tblInd w:w="142" w:type="dxa"/>
        <w:tblLook w:val="04A0" w:firstRow="1" w:lastRow="0" w:firstColumn="1" w:lastColumn="0" w:noHBand="0" w:noVBand="1"/>
      </w:tblPr>
      <w:tblGrid>
        <w:gridCol w:w="3857"/>
        <w:gridCol w:w="2431"/>
        <w:gridCol w:w="2666"/>
      </w:tblGrid>
      <w:tr w:rsidR="003649A8" w:rsidRPr="008D40E2" w14:paraId="7E9EE49D" w14:textId="77777777" w:rsidTr="00B5402D">
        <w:trPr>
          <w:trHeight w:val="622"/>
        </w:trPr>
        <w:tc>
          <w:tcPr>
            <w:tcW w:w="3857" w:type="dxa"/>
          </w:tcPr>
          <w:p w14:paraId="411F4387" w14:textId="77777777" w:rsidR="003649A8" w:rsidRPr="008D40E2" w:rsidRDefault="003649A8" w:rsidP="00EA3AA3">
            <w:pPr>
              <w:tabs>
                <w:tab w:val="left" w:pos="1134"/>
              </w:tabs>
              <w:spacing w:line="360" w:lineRule="auto"/>
              <w:ind w:left="113" w:right="113" w:hanging="87"/>
              <w:jc w:val="center"/>
              <w:rPr>
                <w:sz w:val="28"/>
                <w:szCs w:val="28"/>
                <w:lang w:val="uk-UA"/>
              </w:rPr>
            </w:pPr>
            <w:r w:rsidRPr="008D40E2">
              <w:rPr>
                <w:sz w:val="28"/>
                <w:szCs w:val="28"/>
                <w:lang w:val="uk-UA"/>
              </w:rPr>
              <w:t>Компанія</w:t>
            </w:r>
          </w:p>
        </w:tc>
        <w:tc>
          <w:tcPr>
            <w:tcW w:w="2431" w:type="dxa"/>
          </w:tcPr>
          <w:p w14:paraId="676E6F1A" w14:textId="77777777" w:rsidR="003649A8" w:rsidRPr="008D40E2" w:rsidRDefault="003649A8" w:rsidP="00EA3AA3">
            <w:pPr>
              <w:tabs>
                <w:tab w:val="left" w:pos="1134"/>
              </w:tabs>
              <w:spacing w:line="360" w:lineRule="auto"/>
              <w:ind w:left="113" w:right="113" w:hanging="220"/>
              <w:jc w:val="center"/>
              <w:rPr>
                <w:sz w:val="28"/>
                <w:szCs w:val="28"/>
                <w:lang w:val="uk-UA"/>
              </w:rPr>
            </w:pPr>
            <w:r w:rsidRPr="008D40E2">
              <w:rPr>
                <w:sz w:val="28"/>
                <w:szCs w:val="28"/>
                <w:lang w:val="uk-UA"/>
              </w:rPr>
              <w:t>Виторг, млрд грн</w:t>
            </w:r>
          </w:p>
        </w:tc>
        <w:tc>
          <w:tcPr>
            <w:tcW w:w="2666" w:type="dxa"/>
          </w:tcPr>
          <w:p w14:paraId="12A92937" w14:textId="77777777" w:rsidR="003649A8" w:rsidRPr="008D40E2" w:rsidRDefault="003649A8" w:rsidP="00EA3AA3">
            <w:pPr>
              <w:tabs>
                <w:tab w:val="left" w:pos="1134"/>
              </w:tabs>
              <w:spacing w:line="360" w:lineRule="auto"/>
              <w:ind w:left="113" w:right="113" w:hanging="220"/>
              <w:jc w:val="center"/>
              <w:rPr>
                <w:sz w:val="28"/>
                <w:szCs w:val="28"/>
                <w:lang w:val="uk-UA"/>
              </w:rPr>
            </w:pPr>
            <w:r w:rsidRPr="008D40E2">
              <w:rPr>
                <w:sz w:val="28"/>
                <w:szCs w:val="28"/>
                <w:lang w:val="uk-UA"/>
              </w:rPr>
              <w:t>Прибуток, млрд грн</w:t>
            </w:r>
          </w:p>
        </w:tc>
      </w:tr>
      <w:tr w:rsidR="003649A8" w:rsidRPr="008D40E2" w14:paraId="3C6FE1D9" w14:textId="77777777" w:rsidTr="00B5402D">
        <w:trPr>
          <w:trHeight w:val="622"/>
        </w:trPr>
        <w:tc>
          <w:tcPr>
            <w:tcW w:w="3857" w:type="dxa"/>
          </w:tcPr>
          <w:p w14:paraId="30B55FBC" w14:textId="77777777" w:rsidR="003649A8" w:rsidRPr="008D40E2" w:rsidRDefault="003649A8" w:rsidP="00EA3AA3">
            <w:pPr>
              <w:tabs>
                <w:tab w:val="left" w:pos="1134"/>
              </w:tabs>
              <w:spacing w:line="360" w:lineRule="auto"/>
              <w:ind w:left="113" w:right="113" w:hanging="87"/>
              <w:jc w:val="center"/>
              <w:rPr>
                <w:sz w:val="28"/>
                <w:szCs w:val="28"/>
                <w:lang w:val="uk-UA"/>
              </w:rPr>
            </w:pPr>
            <w:r w:rsidRPr="008D40E2">
              <w:rPr>
                <w:sz w:val="28"/>
                <w:szCs w:val="28"/>
                <w:lang w:val="uk-UA"/>
              </w:rPr>
              <w:t>Метінвест</w:t>
            </w:r>
          </w:p>
        </w:tc>
        <w:tc>
          <w:tcPr>
            <w:tcW w:w="2431" w:type="dxa"/>
          </w:tcPr>
          <w:p w14:paraId="39267D26" w14:textId="77777777" w:rsidR="003649A8" w:rsidRPr="008D40E2" w:rsidRDefault="003649A8" w:rsidP="00EA3AA3">
            <w:pPr>
              <w:tabs>
                <w:tab w:val="left" w:pos="1134"/>
              </w:tabs>
              <w:spacing w:line="360" w:lineRule="auto"/>
              <w:ind w:left="113" w:right="113" w:hanging="220"/>
              <w:jc w:val="center"/>
              <w:rPr>
                <w:sz w:val="28"/>
                <w:szCs w:val="28"/>
                <w:lang w:val="uk-UA"/>
              </w:rPr>
            </w:pPr>
            <w:r w:rsidRPr="008D40E2">
              <w:rPr>
                <w:sz w:val="28"/>
                <w:szCs w:val="28"/>
                <w:lang w:val="uk-UA"/>
              </w:rPr>
              <w:t>309,3</w:t>
            </w:r>
          </w:p>
        </w:tc>
        <w:tc>
          <w:tcPr>
            <w:tcW w:w="2666" w:type="dxa"/>
          </w:tcPr>
          <w:p w14:paraId="149BEA15" w14:textId="77777777" w:rsidR="003649A8" w:rsidRPr="008D40E2" w:rsidRDefault="003649A8" w:rsidP="00EA3AA3">
            <w:pPr>
              <w:tabs>
                <w:tab w:val="left" w:pos="1134"/>
              </w:tabs>
              <w:spacing w:line="360" w:lineRule="auto"/>
              <w:ind w:left="113" w:right="113" w:hanging="220"/>
              <w:jc w:val="center"/>
              <w:rPr>
                <w:sz w:val="28"/>
                <w:szCs w:val="28"/>
                <w:lang w:val="uk-UA"/>
              </w:rPr>
            </w:pPr>
            <w:r w:rsidRPr="008D40E2">
              <w:rPr>
                <w:sz w:val="28"/>
                <w:szCs w:val="28"/>
                <w:lang w:val="uk-UA"/>
              </w:rPr>
              <w:t>13</w:t>
            </w:r>
          </w:p>
        </w:tc>
      </w:tr>
      <w:tr w:rsidR="003649A8" w:rsidRPr="008D40E2" w14:paraId="4639C3F3" w14:textId="77777777" w:rsidTr="00B5402D">
        <w:trPr>
          <w:trHeight w:val="599"/>
        </w:trPr>
        <w:tc>
          <w:tcPr>
            <w:tcW w:w="3857" w:type="dxa"/>
          </w:tcPr>
          <w:p w14:paraId="2B3820D8" w14:textId="77777777" w:rsidR="003649A8" w:rsidRPr="008D40E2" w:rsidRDefault="003649A8" w:rsidP="00EA3AA3">
            <w:pPr>
              <w:tabs>
                <w:tab w:val="left" w:pos="1134"/>
              </w:tabs>
              <w:spacing w:line="360" w:lineRule="auto"/>
              <w:ind w:left="113" w:right="113" w:hanging="87"/>
              <w:jc w:val="center"/>
              <w:rPr>
                <w:sz w:val="28"/>
                <w:szCs w:val="28"/>
                <w:lang w:val="uk-UA"/>
              </w:rPr>
            </w:pPr>
            <w:r w:rsidRPr="008D40E2">
              <w:rPr>
                <w:sz w:val="28"/>
                <w:szCs w:val="28"/>
                <w:lang w:val="uk-UA"/>
              </w:rPr>
              <w:t>АрселорМiттал Кривий Рiг</w:t>
            </w:r>
          </w:p>
        </w:tc>
        <w:tc>
          <w:tcPr>
            <w:tcW w:w="2431" w:type="dxa"/>
          </w:tcPr>
          <w:p w14:paraId="2350BE3C" w14:textId="77777777" w:rsidR="003649A8" w:rsidRPr="008D40E2" w:rsidRDefault="003649A8" w:rsidP="00EA3AA3">
            <w:pPr>
              <w:tabs>
                <w:tab w:val="left" w:pos="1134"/>
              </w:tabs>
              <w:spacing w:line="360" w:lineRule="auto"/>
              <w:ind w:left="113" w:right="113" w:hanging="220"/>
              <w:jc w:val="center"/>
              <w:rPr>
                <w:sz w:val="28"/>
                <w:szCs w:val="28"/>
                <w:lang w:val="uk-UA"/>
              </w:rPr>
            </w:pPr>
            <w:r w:rsidRPr="008D40E2">
              <w:rPr>
                <w:sz w:val="28"/>
                <w:szCs w:val="28"/>
                <w:lang w:val="uk-UA"/>
              </w:rPr>
              <w:t>63,5</w:t>
            </w:r>
          </w:p>
        </w:tc>
        <w:tc>
          <w:tcPr>
            <w:tcW w:w="2666" w:type="dxa"/>
          </w:tcPr>
          <w:p w14:paraId="6B9ECD60" w14:textId="77777777" w:rsidR="003649A8" w:rsidRPr="008D40E2" w:rsidRDefault="003649A8" w:rsidP="00EA3AA3">
            <w:pPr>
              <w:tabs>
                <w:tab w:val="left" w:pos="1134"/>
              </w:tabs>
              <w:spacing w:line="360" w:lineRule="auto"/>
              <w:ind w:left="113" w:right="113" w:hanging="220"/>
              <w:jc w:val="center"/>
              <w:rPr>
                <w:sz w:val="28"/>
                <w:szCs w:val="28"/>
                <w:lang w:val="uk-UA"/>
              </w:rPr>
            </w:pPr>
            <w:r w:rsidRPr="008D40E2">
              <w:rPr>
                <w:sz w:val="28"/>
                <w:szCs w:val="28"/>
                <w:lang w:val="uk-UA"/>
              </w:rPr>
              <w:t>0,741</w:t>
            </w:r>
          </w:p>
        </w:tc>
      </w:tr>
      <w:tr w:rsidR="003649A8" w:rsidRPr="008D40E2" w14:paraId="569A7269" w14:textId="77777777" w:rsidTr="00B5402D">
        <w:trPr>
          <w:trHeight w:val="622"/>
        </w:trPr>
        <w:tc>
          <w:tcPr>
            <w:tcW w:w="3857" w:type="dxa"/>
          </w:tcPr>
          <w:p w14:paraId="311F26A8" w14:textId="77777777" w:rsidR="003649A8" w:rsidRPr="008D40E2" w:rsidRDefault="003649A8" w:rsidP="00EA3AA3">
            <w:pPr>
              <w:tabs>
                <w:tab w:val="left" w:pos="1134"/>
              </w:tabs>
              <w:spacing w:line="360" w:lineRule="auto"/>
              <w:ind w:left="113" w:right="113" w:hanging="87"/>
              <w:jc w:val="center"/>
              <w:rPr>
                <w:sz w:val="28"/>
                <w:szCs w:val="28"/>
                <w:lang w:val="uk-UA"/>
              </w:rPr>
            </w:pPr>
            <w:r w:rsidRPr="008D40E2">
              <w:rPr>
                <w:sz w:val="28"/>
                <w:szCs w:val="28"/>
                <w:lang w:val="uk-UA"/>
              </w:rPr>
              <w:t>Ferrexpo</w:t>
            </w:r>
          </w:p>
        </w:tc>
        <w:tc>
          <w:tcPr>
            <w:tcW w:w="2431" w:type="dxa"/>
          </w:tcPr>
          <w:p w14:paraId="131ACBA8" w14:textId="77777777" w:rsidR="003649A8" w:rsidRPr="008D40E2" w:rsidRDefault="003649A8" w:rsidP="00EA3AA3">
            <w:pPr>
              <w:tabs>
                <w:tab w:val="left" w:pos="1134"/>
              </w:tabs>
              <w:spacing w:line="360" w:lineRule="auto"/>
              <w:ind w:left="113" w:right="113" w:hanging="220"/>
              <w:jc w:val="center"/>
              <w:rPr>
                <w:sz w:val="28"/>
                <w:szCs w:val="28"/>
                <w:lang w:val="uk-UA"/>
              </w:rPr>
            </w:pPr>
            <w:r w:rsidRPr="008D40E2">
              <w:rPr>
                <w:sz w:val="28"/>
                <w:szCs w:val="28"/>
                <w:lang w:val="uk-UA"/>
              </w:rPr>
              <w:t>45,8</w:t>
            </w:r>
          </w:p>
        </w:tc>
        <w:tc>
          <w:tcPr>
            <w:tcW w:w="2666" w:type="dxa"/>
          </w:tcPr>
          <w:p w14:paraId="0603B098" w14:textId="77777777" w:rsidR="003649A8" w:rsidRPr="008D40E2" w:rsidRDefault="003649A8" w:rsidP="00EA3AA3">
            <w:pPr>
              <w:tabs>
                <w:tab w:val="left" w:pos="1134"/>
              </w:tabs>
              <w:spacing w:line="360" w:lineRule="auto"/>
              <w:ind w:left="113" w:right="113" w:hanging="220"/>
              <w:jc w:val="center"/>
              <w:rPr>
                <w:sz w:val="28"/>
                <w:szCs w:val="28"/>
                <w:lang w:val="uk-UA"/>
              </w:rPr>
            </w:pPr>
            <w:r w:rsidRPr="008D40E2">
              <w:rPr>
                <w:sz w:val="28"/>
                <w:szCs w:val="28"/>
                <w:lang w:val="uk-UA"/>
              </w:rPr>
              <w:t>17,1</w:t>
            </w:r>
          </w:p>
        </w:tc>
      </w:tr>
      <w:tr w:rsidR="003649A8" w:rsidRPr="008D40E2" w14:paraId="7F49AF05" w14:textId="77777777" w:rsidTr="00B5402D">
        <w:trPr>
          <w:trHeight w:val="622"/>
        </w:trPr>
        <w:tc>
          <w:tcPr>
            <w:tcW w:w="3857" w:type="dxa"/>
          </w:tcPr>
          <w:p w14:paraId="7E241303" w14:textId="77777777" w:rsidR="003649A8" w:rsidRPr="008D40E2" w:rsidRDefault="003649A8" w:rsidP="009F2523">
            <w:pPr>
              <w:tabs>
                <w:tab w:val="left" w:pos="1134"/>
              </w:tabs>
              <w:spacing w:line="360" w:lineRule="auto"/>
              <w:ind w:left="113" w:right="113" w:hanging="87"/>
              <w:jc w:val="center"/>
              <w:rPr>
                <w:sz w:val="28"/>
                <w:szCs w:val="28"/>
                <w:lang w:val="uk-UA"/>
              </w:rPr>
            </w:pPr>
            <w:r w:rsidRPr="008D40E2">
              <w:rPr>
                <w:sz w:val="28"/>
                <w:szCs w:val="28"/>
                <w:lang w:val="uk-UA"/>
              </w:rPr>
              <w:t>Interpipe</w:t>
            </w:r>
          </w:p>
        </w:tc>
        <w:tc>
          <w:tcPr>
            <w:tcW w:w="2431" w:type="dxa"/>
          </w:tcPr>
          <w:p w14:paraId="48FA575F" w14:textId="77777777" w:rsidR="003649A8" w:rsidRPr="008D40E2" w:rsidRDefault="003649A8" w:rsidP="009F2523">
            <w:pPr>
              <w:tabs>
                <w:tab w:val="left" w:pos="1134"/>
              </w:tabs>
              <w:spacing w:line="360" w:lineRule="auto"/>
              <w:ind w:left="113" w:right="113" w:hanging="220"/>
              <w:jc w:val="center"/>
              <w:rPr>
                <w:sz w:val="28"/>
                <w:szCs w:val="28"/>
                <w:lang w:val="uk-UA"/>
              </w:rPr>
            </w:pPr>
            <w:r w:rsidRPr="008D40E2">
              <w:rPr>
                <w:sz w:val="28"/>
                <w:szCs w:val="28"/>
                <w:lang w:val="uk-UA"/>
              </w:rPr>
              <w:t>23,3</w:t>
            </w:r>
          </w:p>
        </w:tc>
        <w:tc>
          <w:tcPr>
            <w:tcW w:w="2666" w:type="dxa"/>
          </w:tcPr>
          <w:p w14:paraId="46F6A5F6" w14:textId="77777777" w:rsidR="003649A8" w:rsidRPr="008D40E2" w:rsidRDefault="003649A8" w:rsidP="009F2523">
            <w:pPr>
              <w:tabs>
                <w:tab w:val="left" w:pos="1134"/>
              </w:tabs>
              <w:spacing w:line="360" w:lineRule="auto"/>
              <w:ind w:left="113" w:right="113" w:hanging="220"/>
              <w:jc w:val="center"/>
              <w:rPr>
                <w:sz w:val="28"/>
                <w:szCs w:val="28"/>
                <w:lang w:val="uk-UA"/>
              </w:rPr>
            </w:pPr>
            <w:r w:rsidRPr="008D40E2">
              <w:rPr>
                <w:sz w:val="28"/>
                <w:szCs w:val="28"/>
                <w:lang w:val="uk-UA"/>
              </w:rPr>
              <w:t>1,9</w:t>
            </w:r>
          </w:p>
        </w:tc>
      </w:tr>
    </w:tbl>
    <w:p w14:paraId="636B639C" w14:textId="068994BF" w:rsidR="00247EE9" w:rsidRDefault="003649A8" w:rsidP="009F2523">
      <w:pPr>
        <w:tabs>
          <w:tab w:val="left" w:pos="1134"/>
        </w:tabs>
        <w:spacing w:line="360" w:lineRule="auto"/>
        <w:ind w:left="113" w:right="113" w:firstLine="709"/>
        <w:rPr>
          <w:i/>
          <w:iCs/>
          <w:color w:val="000000" w:themeColor="text1"/>
          <w:sz w:val="28"/>
          <w:szCs w:val="28"/>
          <w:lang w:val="uk-UA"/>
        </w:rPr>
      </w:pPr>
      <w:r w:rsidRPr="00360DAC">
        <w:rPr>
          <w:i/>
          <w:iCs/>
          <w:color w:val="000000" w:themeColor="text1"/>
          <w:sz w:val="28"/>
          <w:szCs w:val="28"/>
          <w:lang w:val="uk-UA"/>
        </w:rPr>
        <w:t xml:space="preserve">Джерело: </w:t>
      </w:r>
      <w:r w:rsidR="00360DAC" w:rsidRPr="00360DAC">
        <w:rPr>
          <w:i/>
          <w:iCs/>
          <w:color w:val="000000" w:themeColor="text1"/>
          <w:sz w:val="28"/>
          <w:szCs w:val="28"/>
          <w:lang w:val="uk-UA"/>
        </w:rPr>
        <w:t>адаптовано</w:t>
      </w:r>
      <w:r w:rsidR="00877FD4" w:rsidRPr="001763DD">
        <w:rPr>
          <w:i/>
          <w:iCs/>
          <w:color w:val="000000" w:themeColor="text1"/>
          <w:sz w:val="28"/>
          <w:szCs w:val="28"/>
          <w:lang w:val="uk-UA"/>
        </w:rPr>
        <w:t xml:space="preserve"> </w:t>
      </w:r>
      <w:r w:rsidR="00877FD4" w:rsidRPr="001763DD">
        <w:rPr>
          <w:i/>
          <w:iCs/>
          <w:color w:val="000000" w:themeColor="text1"/>
          <w:sz w:val="28"/>
          <w:szCs w:val="28"/>
          <w:lang w:val="en-US"/>
        </w:rPr>
        <w:t>[</w:t>
      </w:r>
      <w:r w:rsidR="00877FD4" w:rsidRPr="001763DD">
        <w:rPr>
          <w:i/>
          <w:iCs/>
          <w:color w:val="000000" w:themeColor="text1"/>
          <w:sz w:val="28"/>
          <w:szCs w:val="28"/>
          <w:lang w:val="en-US"/>
        </w:rPr>
        <w:fldChar w:fldCharType="begin"/>
      </w:r>
      <w:r w:rsidR="00877FD4" w:rsidRPr="001763DD">
        <w:rPr>
          <w:i/>
          <w:iCs/>
          <w:color w:val="000000" w:themeColor="text1"/>
          <w:sz w:val="28"/>
          <w:szCs w:val="28"/>
          <w:lang w:val="en-US"/>
        </w:rPr>
        <w:instrText xml:space="preserve"> REF форбс100 \r \h  \* MERGEFORMAT </w:instrText>
      </w:r>
      <w:r w:rsidR="00877FD4" w:rsidRPr="001763DD">
        <w:rPr>
          <w:i/>
          <w:iCs/>
          <w:color w:val="000000" w:themeColor="text1"/>
          <w:sz w:val="28"/>
          <w:szCs w:val="28"/>
          <w:lang w:val="en-US"/>
        </w:rPr>
      </w:r>
      <w:r w:rsidR="00877FD4" w:rsidRPr="001763DD">
        <w:rPr>
          <w:i/>
          <w:iCs/>
          <w:color w:val="000000" w:themeColor="text1"/>
          <w:sz w:val="28"/>
          <w:szCs w:val="28"/>
          <w:lang w:val="en-US"/>
        </w:rPr>
        <w:fldChar w:fldCharType="separate"/>
      </w:r>
      <w:r w:rsidR="00BA716F">
        <w:rPr>
          <w:i/>
          <w:iCs/>
          <w:color w:val="000000" w:themeColor="text1"/>
          <w:sz w:val="28"/>
          <w:szCs w:val="28"/>
          <w:lang w:val="en-US"/>
        </w:rPr>
        <w:t>1</w:t>
      </w:r>
      <w:r w:rsidR="00877FD4" w:rsidRPr="001763DD">
        <w:rPr>
          <w:i/>
          <w:iCs/>
          <w:color w:val="000000" w:themeColor="text1"/>
          <w:sz w:val="28"/>
          <w:szCs w:val="28"/>
          <w:lang w:val="en-US"/>
        </w:rPr>
        <w:fldChar w:fldCharType="end"/>
      </w:r>
      <w:r w:rsidR="00877FD4" w:rsidRPr="001763DD">
        <w:rPr>
          <w:i/>
          <w:iCs/>
          <w:color w:val="000000" w:themeColor="text1"/>
          <w:sz w:val="28"/>
          <w:szCs w:val="28"/>
          <w:lang w:val="en-US"/>
        </w:rPr>
        <w:t>]</w:t>
      </w:r>
      <w:r w:rsidR="001763DD" w:rsidRPr="001763DD">
        <w:rPr>
          <w:i/>
          <w:iCs/>
          <w:color w:val="000000" w:themeColor="text1"/>
          <w:sz w:val="28"/>
          <w:szCs w:val="28"/>
          <w:lang w:val="uk-UA"/>
        </w:rPr>
        <w:t xml:space="preserve">. </w:t>
      </w:r>
    </w:p>
    <w:p w14:paraId="7A2C7048" w14:textId="77777777" w:rsidR="00B5402D" w:rsidRPr="009F2523" w:rsidRDefault="00B5402D" w:rsidP="009F2523">
      <w:pPr>
        <w:tabs>
          <w:tab w:val="left" w:pos="1134"/>
        </w:tabs>
        <w:spacing w:line="360" w:lineRule="auto"/>
        <w:ind w:left="113" w:right="113" w:firstLine="709"/>
        <w:rPr>
          <w:i/>
          <w:iCs/>
          <w:color w:val="FF0000"/>
          <w:sz w:val="28"/>
          <w:szCs w:val="28"/>
          <w:lang w:val="uk-UA"/>
        </w:rPr>
      </w:pPr>
    </w:p>
    <w:p w14:paraId="29D94EF6" w14:textId="5B2D4EF3" w:rsidR="003649A8" w:rsidRPr="008D40E2" w:rsidRDefault="003649A8" w:rsidP="009F2523">
      <w:pPr>
        <w:tabs>
          <w:tab w:val="left" w:pos="1134"/>
        </w:tabs>
        <w:spacing w:line="360" w:lineRule="auto"/>
        <w:ind w:left="113" w:right="113" w:firstLine="709"/>
        <w:jc w:val="both"/>
        <w:rPr>
          <w:sz w:val="28"/>
          <w:szCs w:val="28"/>
          <w:lang w:val="uk-UA"/>
        </w:rPr>
      </w:pPr>
      <w:r w:rsidRPr="008D40E2">
        <w:rPr>
          <w:sz w:val="28"/>
          <w:szCs w:val="28"/>
          <w:lang w:val="uk-UA"/>
        </w:rPr>
        <w:t xml:space="preserve">Проаналізувавши дані наведеної таблиці, можна підсумувати, що </w:t>
      </w:r>
      <w:r w:rsidR="008D7EC4" w:rsidRPr="008D40E2">
        <w:rPr>
          <w:sz w:val="28"/>
          <w:szCs w:val="28"/>
        </w:rPr>
        <w:t>Метінвест</w:t>
      </w:r>
      <w:r w:rsidR="007337C7" w:rsidRPr="008D40E2">
        <w:rPr>
          <w:sz w:val="28"/>
          <w:szCs w:val="28"/>
          <w:lang w:val="uk-UA"/>
        </w:rPr>
        <w:t xml:space="preserve"> та</w:t>
      </w:r>
      <w:r w:rsidR="008D7EC4" w:rsidRPr="008D40E2">
        <w:rPr>
          <w:sz w:val="28"/>
          <w:szCs w:val="28"/>
        </w:rPr>
        <w:t xml:space="preserve"> Ferrexpo </w:t>
      </w:r>
      <w:r w:rsidR="008D7EC4" w:rsidRPr="008D40E2">
        <w:rPr>
          <w:sz w:val="28"/>
          <w:szCs w:val="28"/>
          <w:lang w:val="uk-UA"/>
        </w:rPr>
        <w:t>виступають, як</w:t>
      </w:r>
      <w:r w:rsidR="00EB6429">
        <w:rPr>
          <w:sz w:val="28"/>
          <w:szCs w:val="28"/>
        </w:rPr>
        <w:t xml:space="preserve"> най</w:t>
      </w:r>
      <w:r w:rsidR="008D7EC4" w:rsidRPr="008D40E2">
        <w:rPr>
          <w:sz w:val="28"/>
          <w:szCs w:val="28"/>
        </w:rPr>
        <w:t>успішн</w:t>
      </w:r>
      <w:r w:rsidR="008D7EC4" w:rsidRPr="008D40E2">
        <w:rPr>
          <w:sz w:val="28"/>
          <w:szCs w:val="28"/>
          <w:lang w:val="uk-UA"/>
        </w:rPr>
        <w:t>і</w:t>
      </w:r>
      <w:r w:rsidR="00EB6429">
        <w:rPr>
          <w:sz w:val="28"/>
          <w:szCs w:val="28"/>
          <w:lang w:val="uk-UA"/>
        </w:rPr>
        <w:t>ші</w:t>
      </w:r>
      <w:r w:rsidR="008D7EC4" w:rsidRPr="008D40E2">
        <w:rPr>
          <w:sz w:val="28"/>
          <w:szCs w:val="28"/>
        </w:rPr>
        <w:t xml:space="preserve"> підприємства з точки зору фінансових показників. АрселорМіттал Кривий Ріг має значний виторг, але невисокий прибуток, тоді як Interpipe має скромні показники і може потребувати удосконалення у своєму бізнес-підході.</w:t>
      </w:r>
      <w:r w:rsidR="008D7EC4" w:rsidRPr="008D40E2">
        <w:rPr>
          <w:sz w:val="28"/>
          <w:szCs w:val="28"/>
          <w:lang w:val="uk-UA"/>
        </w:rPr>
        <w:t xml:space="preserve"> </w:t>
      </w:r>
      <w:r w:rsidR="00EA3AA3">
        <w:rPr>
          <w:sz w:val="28"/>
          <w:szCs w:val="28"/>
          <w:lang w:val="uk-UA"/>
        </w:rPr>
        <w:t>Отже</w:t>
      </w:r>
      <w:r w:rsidR="008D7EC4" w:rsidRPr="008D40E2">
        <w:rPr>
          <w:sz w:val="28"/>
          <w:szCs w:val="28"/>
          <w:lang w:val="uk-UA"/>
        </w:rPr>
        <w:t xml:space="preserve">, до ПЦП доцільно буде включити акції </w:t>
      </w:r>
      <w:r w:rsidR="008D7EC4" w:rsidRPr="008D40E2">
        <w:rPr>
          <w:sz w:val="28"/>
          <w:szCs w:val="28"/>
        </w:rPr>
        <w:t>Метінвест</w:t>
      </w:r>
      <w:r w:rsidR="007337C7" w:rsidRPr="008D40E2">
        <w:rPr>
          <w:sz w:val="28"/>
          <w:szCs w:val="28"/>
          <w:lang w:val="uk-UA"/>
        </w:rPr>
        <w:t xml:space="preserve"> та</w:t>
      </w:r>
      <w:r w:rsidR="008D7EC4" w:rsidRPr="008D40E2">
        <w:rPr>
          <w:sz w:val="28"/>
          <w:szCs w:val="28"/>
        </w:rPr>
        <w:t xml:space="preserve"> Ferrexpo</w:t>
      </w:r>
      <w:r w:rsidR="008D7EC4" w:rsidRPr="008D40E2">
        <w:rPr>
          <w:sz w:val="28"/>
          <w:szCs w:val="28"/>
          <w:lang w:val="uk-UA"/>
        </w:rPr>
        <w:t xml:space="preserve">. </w:t>
      </w:r>
    </w:p>
    <w:p w14:paraId="10B6ED71" w14:textId="5BE69C2F" w:rsidR="00247EE9" w:rsidRDefault="008D7EC4" w:rsidP="003A227D">
      <w:pPr>
        <w:tabs>
          <w:tab w:val="left" w:pos="1134"/>
        </w:tabs>
        <w:spacing w:line="360" w:lineRule="auto"/>
        <w:ind w:left="113" w:right="113" w:firstLine="709"/>
        <w:jc w:val="both"/>
        <w:rPr>
          <w:sz w:val="28"/>
          <w:szCs w:val="28"/>
          <w:lang w:val="uk-UA"/>
        </w:rPr>
      </w:pPr>
      <w:r w:rsidRPr="008D40E2">
        <w:rPr>
          <w:sz w:val="28"/>
          <w:szCs w:val="28"/>
          <w:lang w:val="uk-UA"/>
        </w:rPr>
        <w:t>В наступному пункті даної роботи за допомогою раніше досліджених оптимізаційних моделей буде сформовано ПЦП, враховуючи проведений аналіз аграрного та промислового сектор</w:t>
      </w:r>
      <w:r w:rsidR="00F5142F">
        <w:rPr>
          <w:sz w:val="28"/>
          <w:szCs w:val="28"/>
          <w:lang w:val="uk-UA"/>
        </w:rPr>
        <w:t>ів</w:t>
      </w:r>
      <w:r w:rsidRPr="008D40E2">
        <w:rPr>
          <w:sz w:val="28"/>
          <w:szCs w:val="28"/>
          <w:lang w:val="uk-UA"/>
        </w:rPr>
        <w:t xml:space="preserve"> України. </w:t>
      </w:r>
    </w:p>
    <w:p w14:paraId="5D8182DD" w14:textId="77777777" w:rsidR="00877FD4" w:rsidRPr="008D40E2" w:rsidRDefault="00877FD4" w:rsidP="00C35742">
      <w:pPr>
        <w:tabs>
          <w:tab w:val="left" w:pos="1134"/>
        </w:tabs>
        <w:spacing w:line="360" w:lineRule="auto"/>
        <w:ind w:right="113"/>
        <w:jc w:val="both"/>
        <w:rPr>
          <w:sz w:val="28"/>
          <w:szCs w:val="28"/>
          <w:lang w:val="uk-UA"/>
        </w:rPr>
      </w:pPr>
    </w:p>
    <w:p w14:paraId="54BFB2C2" w14:textId="77777777" w:rsidR="00A72646" w:rsidRPr="008D40E2" w:rsidRDefault="00A72646" w:rsidP="006F6679">
      <w:pPr>
        <w:pStyle w:val="2"/>
        <w:spacing w:line="360" w:lineRule="auto"/>
        <w:ind w:firstLine="851"/>
        <w:jc w:val="both"/>
        <w:rPr>
          <w:lang w:val="uk-UA"/>
        </w:rPr>
      </w:pPr>
      <w:bookmarkStart w:id="13" w:name="_Toc136038849"/>
      <w:r w:rsidRPr="008D40E2">
        <w:rPr>
          <w:lang w:val="uk-UA"/>
        </w:rPr>
        <w:t>3.2. Визначення оптимального портфеля цінних паперів із застосуванням основних моделей вибору.</w:t>
      </w:r>
      <w:bookmarkEnd w:id="13"/>
      <w:r w:rsidRPr="008D40E2">
        <w:rPr>
          <w:lang w:val="uk-UA"/>
        </w:rPr>
        <w:t xml:space="preserve"> </w:t>
      </w:r>
    </w:p>
    <w:p w14:paraId="5939AAD8" w14:textId="77777777" w:rsidR="00D14E6B" w:rsidRPr="008D40E2" w:rsidRDefault="00D14E6B" w:rsidP="003A227D">
      <w:pPr>
        <w:pStyle w:val="a3"/>
        <w:tabs>
          <w:tab w:val="left" w:pos="1418"/>
        </w:tabs>
        <w:spacing w:line="360" w:lineRule="auto"/>
        <w:ind w:left="113" w:right="113" w:firstLine="709"/>
        <w:jc w:val="both"/>
        <w:rPr>
          <w:szCs w:val="28"/>
          <w:lang w:val="uk-UA"/>
        </w:rPr>
      </w:pPr>
    </w:p>
    <w:p w14:paraId="145C0FAA" w14:textId="43469D5E" w:rsidR="007337C7" w:rsidRPr="008D40E2" w:rsidRDefault="00D14E6B" w:rsidP="003A227D">
      <w:pPr>
        <w:pStyle w:val="a3"/>
        <w:tabs>
          <w:tab w:val="left" w:pos="1418"/>
        </w:tabs>
        <w:spacing w:line="360" w:lineRule="auto"/>
        <w:ind w:left="113" w:right="113" w:firstLine="709"/>
        <w:jc w:val="both"/>
        <w:rPr>
          <w:szCs w:val="28"/>
          <w:lang w:val="uk-UA"/>
        </w:rPr>
      </w:pPr>
      <w:r w:rsidRPr="008D40E2">
        <w:rPr>
          <w:szCs w:val="28"/>
          <w:lang w:val="uk-UA"/>
        </w:rPr>
        <w:t xml:space="preserve">За результатами проведеного у попередньому пункті аналізу промислового та аграрного секторів економіки України, було визначено, що до ПЦП, </w:t>
      </w:r>
      <w:r w:rsidR="00F5142F">
        <w:rPr>
          <w:szCs w:val="28"/>
          <w:lang w:val="uk-UA"/>
        </w:rPr>
        <w:t>який</w:t>
      </w:r>
      <w:r w:rsidRPr="008D40E2">
        <w:rPr>
          <w:szCs w:val="28"/>
          <w:lang w:val="uk-UA"/>
        </w:rPr>
        <w:t xml:space="preserve"> буде сформовано у даному пункті роботи доцільно включити акції таких компаній: Kernel,</w:t>
      </w:r>
      <w:r w:rsidRPr="008D40E2">
        <w:rPr>
          <w:szCs w:val="28"/>
        </w:rPr>
        <w:t xml:space="preserve"> Метінвест</w:t>
      </w:r>
      <w:r w:rsidR="007337C7" w:rsidRPr="008D40E2">
        <w:rPr>
          <w:szCs w:val="28"/>
          <w:lang w:val="uk-UA"/>
        </w:rPr>
        <w:t xml:space="preserve"> та</w:t>
      </w:r>
      <w:r w:rsidRPr="008D40E2">
        <w:rPr>
          <w:szCs w:val="28"/>
        </w:rPr>
        <w:t xml:space="preserve"> Ferrexpo</w:t>
      </w:r>
      <w:r w:rsidR="007337C7" w:rsidRPr="008D40E2">
        <w:rPr>
          <w:szCs w:val="28"/>
          <w:lang w:val="uk-UA"/>
        </w:rPr>
        <w:t>.</w:t>
      </w:r>
    </w:p>
    <w:p w14:paraId="2AD1B584" w14:textId="77777777" w:rsidR="00D14E6B" w:rsidRPr="008D40E2" w:rsidRDefault="00DA25C3" w:rsidP="003A227D">
      <w:pPr>
        <w:pStyle w:val="a3"/>
        <w:tabs>
          <w:tab w:val="left" w:pos="1418"/>
        </w:tabs>
        <w:spacing w:line="360" w:lineRule="auto"/>
        <w:ind w:left="113" w:right="113" w:firstLine="709"/>
        <w:jc w:val="both"/>
        <w:rPr>
          <w:szCs w:val="28"/>
          <w:lang w:val="uk-UA"/>
        </w:rPr>
      </w:pPr>
      <w:r w:rsidRPr="008D40E2">
        <w:rPr>
          <w:szCs w:val="28"/>
          <w:lang w:val="uk-UA"/>
        </w:rPr>
        <w:t xml:space="preserve">Щодо технічної складової даної задачі, то на сьогодні існує дуже багато ПЗ, які дозволяють навіть звичайним користувачам та інвесторам-початківцям швидко вирішувати поставлені задачі. Якщо у минулому програмісти могли витратити місяці на подібні задачі, то з розвитком технологій цей процес значно спростився. </w:t>
      </w:r>
    </w:p>
    <w:p w14:paraId="75F4215D" w14:textId="77777777" w:rsidR="00BD60C3" w:rsidRDefault="00DA25C3" w:rsidP="003A227D">
      <w:pPr>
        <w:pStyle w:val="a3"/>
        <w:tabs>
          <w:tab w:val="left" w:pos="1418"/>
        </w:tabs>
        <w:spacing w:line="360" w:lineRule="auto"/>
        <w:ind w:left="113" w:right="113" w:firstLine="709"/>
        <w:jc w:val="both"/>
        <w:rPr>
          <w:szCs w:val="28"/>
          <w:lang w:val="uk-UA"/>
        </w:rPr>
      </w:pPr>
      <w:r w:rsidRPr="008D40E2">
        <w:rPr>
          <w:szCs w:val="28"/>
          <w:lang w:val="uk-UA"/>
        </w:rPr>
        <w:t xml:space="preserve">Для реалізації проекту оптимізації портфеля цінних паперів в даній роботі буде достатньо функціональності MS Excel. На основі введеної статистики прибутковості цінних паперів за певні періоди можна обчислити середню прибутковість акцій кожної компанії-емітента та всього портфеля загалом. </w:t>
      </w:r>
    </w:p>
    <w:p w14:paraId="4A2D4ABD" w14:textId="494BA48A" w:rsidR="008D40E2" w:rsidRPr="008D40E2" w:rsidRDefault="00DA25C3" w:rsidP="003A227D">
      <w:pPr>
        <w:pStyle w:val="a3"/>
        <w:tabs>
          <w:tab w:val="left" w:pos="1418"/>
        </w:tabs>
        <w:spacing w:line="360" w:lineRule="auto"/>
        <w:ind w:left="113" w:right="113" w:firstLine="709"/>
        <w:jc w:val="both"/>
        <w:rPr>
          <w:szCs w:val="28"/>
          <w:lang w:val="uk-UA"/>
        </w:rPr>
      </w:pPr>
      <w:r w:rsidRPr="008D40E2">
        <w:rPr>
          <w:szCs w:val="28"/>
          <w:lang w:val="uk-UA"/>
        </w:rPr>
        <w:t>Для вирішення задачі оптимізації та встановлення системи обмежень можна використовувати можливості спеціалізованого компонента пошуку рішення, який вже вбудований у Excel</w:t>
      </w:r>
      <w:r w:rsidR="00B27C5B">
        <w:rPr>
          <w:szCs w:val="28"/>
          <w:lang w:val="uk-UA"/>
        </w:rPr>
        <w:t xml:space="preserve"> – надбудови Пошук рішення</w:t>
      </w:r>
      <w:r w:rsidRPr="008D40E2">
        <w:rPr>
          <w:szCs w:val="28"/>
          <w:lang w:val="uk-UA"/>
        </w:rPr>
        <w:t>. Параметри цього компонента можуть бути налаштовані відповідно до конкретного завдання. Завдяки цьому використання MS Excel для вирішення задачі оптимізації інвестиційного портфеля є найбільш доцільним і демонструє його універсальність.</w:t>
      </w:r>
      <w:r w:rsidR="001475E8" w:rsidRPr="008D40E2">
        <w:rPr>
          <w:szCs w:val="28"/>
          <w:lang w:val="uk-UA"/>
        </w:rPr>
        <w:t xml:space="preserve"> </w:t>
      </w:r>
    </w:p>
    <w:p w14:paraId="469920EE" w14:textId="77777777" w:rsidR="00DA25C3" w:rsidRPr="008D40E2" w:rsidRDefault="00DA25C3" w:rsidP="003A227D">
      <w:pPr>
        <w:pStyle w:val="a3"/>
        <w:tabs>
          <w:tab w:val="left" w:pos="1418"/>
        </w:tabs>
        <w:spacing w:line="360" w:lineRule="auto"/>
        <w:ind w:left="113" w:right="113" w:firstLine="709"/>
        <w:jc w:val="both"/>
        <w:rPr>
          <w:szCs w:val="28"/>
          <w:lang w:val="uk-UA"/>
        </w:rPr>
      </w:pPr>
      <w:r w:rsidRPr="008D40E2">
        <w:rPr>
          <w:szCs w:val="28"/>
        </w:rPr>
        <w:t xml:space="preserve">Однак важливо зазначити, що для </w:t>
      </w:r>
      <w:r w:rsidRPr="008D40E2">
        <w:rPr>
          <w:szCs w:val="28"/>
          <w:lang w:val="uk-UA"/>
        </w:rPr>
        <w:t>складніших</w:t>
      </w:r>
      <w:r w:rsidRPr="008D40E2">
        <w:rPr>
          <w:szCs w:val="28"/>
        </w:rPr>
        <w:t xml:space="preserve"> задач і більш точних аналізів </w:t>
      </w:r>
      <w:r w:rsidRPr="008D40E2">
        <w:rPr>
          <w:szCs w:val="28"/>
          <w:lang w:val="uk-UA"/>
        </w:rPr>
        <w:t>може з’явитися необхідність у</w:t>
      </w:r>
      <w:r w:rsidRPr="008D40E2">
        <w:rPr>
          <w:szCs w:val="28"/>
        </w:rPr>
        <w:t xml:space="preserve"> використанн</w:t>
      </w:r>
      <w:r w:rsidRPr="008D40E2">
        <w:rPr>
          <w:szCs w:val="28"/>
          <w:lang w:val="uk-UA"/>
        </w:rPr>
        <w:t>і</w:t>
      </w:r>
      <w:r w:rsidRPr="008D40E2">
        <w:rPr>
          <w:szCs w:val="28"/>
        </w:rPr>
        <w:t xml:space="preserve"> спеціалізованих програм або мов програмування. Такі інструменти </w:t>
      </w:r>
      <w:r w:rsidRPr="008D40E2">
        <w:rPr>
          <w:szCs w:val="28"/>
          <w:lang w:val="uk-UA"/>
        </w:rPr>
        <w:t>мають</w:t>
      </w:r>
      <w:r w:rsidRPr="008D40E2">
        <w:rPr>
          <w:szCs w:val="28"/>
        </w:rPr>
        <w:t xml:space="preserve"> більше розширених функцій.</w:t>
      </w:r>
    </w:p>
    <w:p w14:paraId="7B91365B" w14:textId="77777777" w:rsidR="005C3CE0" w:rsidRPr="008D40E2" w:rsidRDefault="005C3CE0" w:rsidP="003A227D">
      <w:pPr>
        <w:pStyle w:val="a3"/>
        <w:tabs>
          <w:tab w:val="left" w:pos="1418"/>
        </w:tabs>
        <w:spacing w:line="360" w:lineRule="auto"/>
        <w:ind w:left="113" w:right="113" w:firstLine="709"/>
        <w:jc w:val="both"/>
        <w:rPr>
          <w:szCs w:val="28"/>
          <w:lang w:val="uk-UA"/>
        </w:rPr>
      </w:pPr>
      <w:r w:rsidRPr="008D40E2">
        <w:rPr>
          <w:szCs w:val="28"/>
          <w:lang w:val="uk-UA"/>
        </w:rPr>
        <w:t xml:space="preserve">Для </w:t>
      </w:r>
      <w:r w:rsidR="001475E8" w:rsidRPr="008D40E2">
        <w:rPr>
          <w:szCs w:val="28"/>
          <w:lang w:val="uk-UA"/>
        </w:rPr>
        <w:t>реалізації</w:t>
      </w:r>
      <w:r w:rsidRPr="008D40E2">
        <w:rPr>
          <w:szCs w:val="28"/>
          <w:lang w:val="uk-UA"/>
        </w:rPr>
        <w:t xml:space="preserve"> процесу оптимізації портфеля цінних паперів будуть потрібні такі вхідні дані: </w:t>
      </w:r>
    </w:p>
    <w:p w14:paraId="0CDF307B" w14:textId="77777777" w:rsidR="005C3CE0" w:rsidRPr="008D40E2" w:rsidRDefault="005C3CE0" w:rsidP="003A227D">
      <w:pPr>
        <w:pStyle w:val="a3"/>
        <w:numPr>
          <w:ilvl w:val="0"/>
          <w:numId w:val="24"/>
        </w:numPr>
        <w:tabs>
          <w:tab w:val="left" w:pos="1134"/>
          <w:tab w:val="left" w:pos="1418"/>
        </w:tabs>
        <w:spacing w:line="360" w:lineRule="auto"/>
        <w:ind w:left="113" w:right="113" w:firstLine="709"/>
        <w:jc w:val="both"/>
        <w:rPr>
          <w:szCs w:val="28"/>
          <w:lang w:val="uk-UA"/>
        </w:rPr>
      </w:pPr>
      <w:r w:rsidRPr="008D40E2">
        <w:rPr>
          <w:szCs w:val="28"/>
          <w:lang w:val="uk-UA"/>
        </w:rPr>
        <w:t>Початкова частка інвестицій у кожен вид ЦП;</w:t>
      </w:r>
    </w:p>
    <w:p w14:paraId="6953960E" w14:textId="77777777" w:rsidR="005C3CE0" w:rsidRPr="008D40E2" w:rsidRDefault="005C3CE0" w:rsidP="003A227D">
      <w:pPr>
        <w:pStyle w:val="a3"/>
        <w:numPr>
          <w:ilvl w:val="0"/>
          <w:numId w:val="24"/>
        </w:numPr>
        <w:tabs>
          <w:tab w:val="left" w:pos="1134"/>
          <w:tab w:val="left" w:pos="1418"/>
        </w:tabs>
        <w:spacing w:line="360" w:lineRule="auto"/>
        <w:ind w:left="113" w:right="113" w:firstLine="709"/>
        <w:jc w:val="both"/>
        <w:rPr>
          <w:szCs w:val="28"/>
          <w:lang w:val="uk-UA"/>
        </w:rPr>
      </w:pPr>
      <w:r w:rsidRPr="008D40E2">
        <w:rPr>
          <w:szCs w:val="28"/>
          <w:lang w:val="uk-UA"/>
        </w:rPr>
        <w:t>Дохідність кожного ЦП за конкретний період, а саме за період з 2019 до 2022 років (табл. 3.3.);</w:t>
      </w:r>
    </w:p>
    <w:p w14:paraId="46B079D7" w14:textId="77777777" w:rsidR="005C3CE0" w:rsidRPr="008D40E2" w:rsidRDefault="005C3CE0" w:rsidP="003A227D">
      <w:pPr>
        <w:pStyle w:val="a3"/>
        <w:numPr>
          <w:ilvl w:val="0"/>
          <w:numId w:val="24"/>
        </w:numPr>
        <w:tabs>
          <w:tab w:val="left" w:pos="1134"/>
          <w:tab w:val="left" w:pos="1418"/>
        </w:tabs>
        <w:spacing w:line="360" w:lineRule="auto"/>
        <w:ind w:left="113" w:right="113" w:firstLine="709"/>
        <w:jc w:val="both"/>
        <w:rPr>
          <w:szCs w:val="28"/>
          <w:lang w:val="uk-UA"/>
        </w:rPr>
      </w:pPr>
      <w:r w:rsidRPr="008D40E2">
        <w:rPr>
          <w:szCs w:val="28"/>
          <w:lang w:val="uk-UA"/>
        </w:rPr>
        <w:t>Допустимий рівень ризиковості (для задачі забезпечення приросту капіталу);</w:t>
      </w:r>
    </w:p>
    <w:p w14:paraId="7B3F1660" w14:textId="77777777" w:rsidR="005C3CE0" w:rsidRPr="008D40E2" w:rsidRDefault="005C3CE0" w:rsidP="003A227D">
      <w:pPr>
        <w:pStyle w:val="a3"/>
        <w:numPr>
          <w:ilvl w:val="0"/>
          <w:numId w:val="24"/>
        </w:numPr>
        <w:tabs>
          <w:tab w:val="left" w:pos="1134"/>
          <w:tab w:val="left" w:pos="1418"/>
        </w:tabs>
        <w:spacing w:line="360" w:lineRule="auto"/>
        <w:ind w:left="113" w:right="113" w:firstLine="709"/>
        <w:jc w:val="both"/>
        <w:rPr>
          <w:szCs w:val="28"/>
          <w:lang w:val="uk-UA"/>
        </w:rPr>
      </w:pPr>
      <w:r w:rsidRPr="008D40E2">
        <w:rPr>
          <w:szCs w:val="28"/>
          <w:lang w:val="uk-UA"/>
        </w:rPr>
        <w:t>Бажаний рівень доходності ПЦП (для задачі одержання фіксованого прибутку);</w:t>
      </w:r>
    </w:p>
    <w:p w14:paraId="47A8E05C" w14:textId="3851605B" w:rsidR="005C3CE0" w:rsidRPr="00BC5131" w:rsidRDefault="00F5142F" w:rsidP="004F2B24">
      <w:pPr>
        <w:pStyle w:val="a3"/>
        <w:numPr>
          <w:ilvl w:val="0"/>
          <w:numId w:val="24"/>
        </w:numPr>
        <w:tabs>
          <w:tab w:val="left" w:pos="1134"/>
          <w:tab w:val="left" w:pos="1418"/>
        </w:tabs>
        <w:spacing w:line="360" w:lineRule="auto"/>
        <w:ind w:left="-142" w:right="-188" w:firstLine="851"/>
        <w:jc w:val="both"/>
        <w:rPr>
          <w:szCs w:val="28"/>
          <w:lang w:val="uk-UA"/>
        </w:rPr>
      </w:pPr>
      <w:r>
        <w:rPr>
          <w:szCs w:val="28"/>
          <w:lang w:val="uk-UA"/>
        </w:rPr>
        <w:t>Мінімальна</w:t>
      </w:r>
      <w:r w:rsidR="005C3CE0" w:rsidRPr="008D40E2">
        <w:rPr>
          <w:szCs w:val="28"/>
          <w:lang w:val="uk-UA"/>
        </w:rPr>
        <w:t xml:space="preserve"> частка кожного ЦП у портфелі. </w:t>
      </w:r>
    </w:p>
    <w:p w14:paraId="34B3F819" w14:textId="77777777" w:rsidR="001475E8" w:rsidRPr="008D40E2" w:rsidRDefault="001475E8" w:rsidP="00A44D84">
      <w:pPr>
        <w:tabs>
          <w:tab w:val="left" w:pos="1134"/>
          <w:tab w:val="left" w:pos="1418"/>
        </w:tabs>
        <w:spacing w:line="360" w:lineRule="auto"/>
        <w:ind w:left="-142" w:right="-188" w:firstLine="709"/>
        <w:jc w:val="right"/>
        <w:rPr>
          <w:sz w:val="28"/>
          <w:szCs w:val="28"/>
          <w:lang w:val="uk-UA"/>
        </w:rPr>
      </w:pPr>
      <w:r w:rsidRPr="008D40E2">
        <w:rPr>
          <w:sz w:val="28"/>
          <w:szCs w:val="28"/>
          <w:lang w:val="uk-UA"/>
        </w:rPr>
        <w:t>Таблиця 3.3.</w:t>
      </w:r>
    </w:p>
    <w:p w14:paraId="7741A647" w14:textId="1A190EB7" w:rsidR="001475E8" w:rsidRPr="008D40E2" w:rsidRDefault="001475E8" w:rsidP="00A44D84">
      <w:pPr>
        <w:tabs>
          <w:tab w:val="left" w:pos="1134"/>
          <w:tab w:val="left" w:pos="1418"/>
        </w:tabs>
        <w:spacing w:line="360" w:lineRule="auto"/>
        <w:ind w:left="-142" w:right="-188" w:firstLine="993"/>
        <w:jc w:val="center"/>
        <w:rPr>
          <w:sz w:val="28"/>
          <w:szCs w:val="28"/>
          <w:lang w:val="uk-UA"/>
        </w:rPr>
      </w:pPr>
      <w:r w:rsidRPr="008D40E2">
        <w:rPr>
          <w:sz w:val="28"/>
          <w:szCs w:val="28"/>
          <w:lang w:val="uk-UA"/>
        </w:rPr>
        <w:t>Дивіде</w:t>
      </w:r>
      <w:r w:rsidR="00B27C5B">
        <w:rPr>
          <w:sz w:val="28"/>
          <w:szCs w:val="28"/>
          <w:lang w:val="uk-UA"/>
        </w:rPr>
        <w:t>ндна дохідність цінних паперів у</w:t>
      </w:r>
      <w:r w:rsidRPr="008D40E2">
        <w:rPr>
          <w:sz w:val="28"/>
          <w:szCs w:val="28"/>
          <w:lang w:val="uk-UA"/>
        </w:rPr>
        <w:t xml:space="preserve"> період 2019-2021 рр.</w:t>
      </w:r>
    </w:p>
    <w:tbl>
      <w:tblPr>
        <w:tblW w:w="9345" w:type="dxa"/>
        <w:tblInd w:w="-5" w:type="dxa"/>
        <w:tblLayout w:type="fixed"/>
        <w:tblLook w:val="04A0" w:firstRow="1" w:lastRow="0" w:firstColumn="1" w:lastColumn="0" w:noHBand="0" w:noVBand="1"/>
      </w:tblPr>
      <w:tblGrid>
        <w:gridCol w:w="499"/>
        <w:gridCol w:w="613"/>
        <w:gridCol w:w="871"/>
        <w:gridCol w:w="809"/>
        <w:gridCol w:w="734"/>
        <w:gridCol w:w="684"/>
        <w:gridCol w:w="723"/>
        <w:gridCol w:w="809"/>
        <w:gridCol w:w="734"/>
        <w:gridCol w:w="603"/>
        <w:gridCol w:w="723"/>
        <w:gridCol w:w="809"/>
        <w:gridCol w:w="734"/>
      </w:tblGrid>
      <w:tr w:rsidR="00A44D84" w:rsidRPr="00A44D84" w14:paraId="232980C3" w14:textId="77777777" w:rsidTr="00A44D84">
        <w:trPr>
          <w:cantSplit/>
          <w:trHeight w:val="853"/>
        </w:trPr>
        <w:tc>
          <w:tcPr>
            <w:tcW w:w="499"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14:paraId="2C94F1C6" w14:textId="77777777" w:rsidR="00A44D84" w:rsidRPr="00A44D84" w:rsidRDefault="00A44D84" w:rsidP="00A44D84">
            <w:pPr>
              <w:spacing w:line="360" w:lineRule="auto"/>
              <w:ind w:left="-142" w:right="-188"/>
              <w:jc w:val="center"/>
              <w:rPr>
                <w:sz w:val="20"/>
                <w:szCs w:val="20"/>
              </w:rPr>
            </w:pPr>
            <w:r w:rsidRPr="00A44D84">
              <w:rPr>
                <w:sz w:val="20"/>
                <w:szCs w:val="20"/>
              </w:rPr>
              <w:t>Період</w:t>
            </w:r>
          </w:p>
        </w:tc>
        <w:tc>
          <w:tcPr>
            <w:tcW w:w="613" w:type="dxa"/>
            <w:tcBorders>
              <w:top w:val="single" w:sz="4" w:space="0" w:color="auto"/>
              <w:left w:val="nil"/>
              <w:bottom w:val="single" w:sz="4" w:space="0" w:color="auto"/>
              <w:right w:val="single" w:sz="4" w:space="0" w:color="auto"/>
            </w:tcBorders>
            <w:shd w:val="clear" w:color="auto" w:fill="auto"/>
            <w:vAlign w:val="center"/>
            <w:hideMark/>
          </w:tcPr>
          <w:p w14:paraId="690BF5B2" w14:textId="77777777" w:rsidR="00A44D84" w:rsidRPr="00A44D84" w:rsidRDefault="00A44D84" w:rsidP="00A44D84">
            <w:pPr>
              <w:tabs>
                <w:tab w:val="left" w:pos="234"/>
              </w:tabs>
              <w:spacing w:line="360" w:lineRule="auto"/>
              <w:ind w:left="-267" w:right="-281"/>
              <w:jc w:val="center"/>
              <w:rPr>
                <w:sz w:val="20"/>
                <w:szCs w:val="20"/>
              </w:rPr>
            </w:pPr>
            <w:r w:rsidRPr="00A44D84">
              <w:rPr>
                <w:sz w:val="20"/>
                <w:szCs w:val="20"/>
              </w:rPr>
              <w:t>січень 2019</w:t>
            </w:r>
          </w:p>
        </w:tc>
        <w:tc>
          <w:tcPr>
            <w:tcW w:w="871" w:type="dxa"/>
            <w:tcBorders>
              <w:top w:val="single" w:sz="4" w:space="0" w:color="auto"/>
              <w:left w:val="single" w:sz="4" w:space="0" w:color="auto"/>
              <w:bottom w:val="single" w:sz="4" w:space="0" w:color="auto"/>
              <w:right w:val="single" w:sz="4" w:space="0" w:color="auto"/>
            </w:tcBorders>
            <w:shd w:val="clear" w:color="auto" w:fill="auto"/>
            <w:vAlign w:val="center"/>
          </w:tcPr>
          <w:p w14:paraId="221CCCD8" w14:textId="538123BE" w:rsidR="00A44D84" w:rsidRDefault="00A44D84" w:rsidP="00A44D84">
            <w:pPr>
              <w:spacing w:line="360" w:lineRule="auto"/>
              <w:ind w:left="-267" w:right="-281"/>
              <w:jc w:val="center"/>
              <w:rPr>
                <w:sz w:val="20"/>
                <w:szCs w:val="20"/>
              </w:rPr>
            </w:pPr>
            <w:r>
              <w:rPr>
                <w:sz w:val="20"/>
                <w:szCs w:val="20"/>
              </w:rPr>
              <w:t>травень</w:t>
            </w:r>
          </w:p>
          <w:p w14:paraId="043975A0" w14:textId="49963284" w:rsidR="00A44D84" w:rsidRPr="00A44D84" w:rsidRDefault="00A44D84" w:rsidP="00A44D84">
            <w:pPr>
              <w:spacing w:line="360" w:lineRule="auto"/>
              <w:ind w:left="-267" w:right="-281"/>
              <w:jc w:val="center"/>
              <w:rPr>
                <w:sz w:val="20"/>
                <w:szCs w:val="20"/>
              </w:rPr>
            </w:pPr>
            <w:r w:rsidRPr="00A44D84">
              <w:rPr>
                <w:sz w:val="20"/>
                <w:szCs w:val="20"/>
              </w:rPr>
              <w:t xml:space="preserve"> 2019</w:t>
            </w: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14:paraId="7DD72EEB" w14:textId="50D94EF7" w:rsidR="00A44D84" w:rsidRPr="00A44D84" w:rsidRDefault="00A44D84" w:rsidP="00A44D84">
            <w:pPr>
              <w:spacing w:line="360" w:lineRule="auto"/>
              <w:ind w:left="-267" w:right="-281"/>
              <w:jc w:val="center"/>
              <w:rPr>
                <w:sz w:val="20"/>
                <w:szCs w:val="20"/>
              </w:rPr>
            </w:pPr>
            <w:r w:rsidRPr="00A44D84">
              <w:rPr>
                <w:sz w:val="20"/>
                <w:szCs w:val="20"/>
              </w:rPr>
              <w:t>вересень 2019</w:t>
            </w:r>
          </w:p>
        </w:tc>
        <w:tc>
          <w:tcPr>
            <w:tcW w:w="734" w:type="dxa"/>
            <w:tcBorders>
              <w:top w:val="single" w:sz="4" w:space="0" w:color="auto"/>
              <w:left w:val="single" w:sz="4" w:space="0" w:color="auto"/>
              <w:bottom w:val="single" w:sz="4" w:space="0" w:color="auto"/>
              <w:right w:val="single" w:sz="4" w:space="0" w:color="auto"/>
            </w:tcBorders>
            <w:vAlign w:val="center"/>
          </w:tcPr>
          <w:p w14:paraId="20116F2F" w14:textId="5DE65159" w:rsidR="00A44D84" w:rsidRPr="00A44D84" w:rsidRDefault="00A44D84" w:rsidP="00A44D84">
            <w:pPr>
              <w:spacing w:line="360" w:lineRule="auto"/>
              <w:ind w:left="-267" w:right="-281"/>
              <w:jc w:val="center"/>
              <w:rPr>
                <w:sz w:val="20"/>
                <w:szCs w:val="20"/>
              </w:rPr>
            </w:pPr>
            <w:r w:rsidRPr="00A44D84">
              <w:rPr>
                <w:sz w:val="20"/>
                <w:szCs w:val="20"/>
                <w:lang w:val="uk-UA"/>
              </w:rPr>
              <w:t>грудень</w:t>
            </w:r>
            <w:r w:rsidRPr="00A44D84">
              <w:rPr>
                <w:sz w:val="20"/>
                <w:szCs w:val="20"/>
              </w:rPr>
              <w:t xml:space="preserve"> 2019</w:t>
            </w:r>
          </w:p>
        </w:tc>
        <w:tc>
          <w:tcPr>
            <w:tcW w:w="6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5E3504" w14:textId="77777777" w:rsidR="00A44D84" w:rsidRDefault="00A44D84" w:rsidP="00A44D84">
            <w:pPr>
              <w:spacing w:line="360" w:lineRule="auto"/>
              <w:ind w:left="-267" w:right="-281"/>
              <w:jc w:val="center"/>
              <w:rPr>
                <w:sz w:val="20"/>
                <w:szCs w:val="20"/>
              </w:rPr>
            </w:pPr>
            <w:r w:rsidRPr="00A44D84">
              <w:rPr>
                <w:sz w:val="20"/>
                <w:szCs w:val="20"/>
              </w:rPr>
              <w:t xml:space="preserve">січень </w:t>
            </w:r>
          </w:p>
          <w:p w14:paraId="716D3CF8" w14:textId="1C451C5F" w:rsidR="00A44D84" w:rsidRPr="00A44D84" w:rsidRDefault="00A44D84" w:rsidP="00A44D84">
            <w:pPr>
              <w:spacing w:line="360" w:lineRule="auto"/>
              <w:ind w:left="-267" w:right="-281"/>
              <w:jc w:val="center"/>
              <w:rPr>
                <w:sz w:val="20"/>
                <w:szCs w:val="20"/>
              </w:rPr>
            </w:pPr>
            <w:r w:rsidRPr="00A44D84">
              <w:rPr>
                <w:sz w:val="20"/>
                <w:szCs w:val="20"/>
              </w:rPr>
              <w:t>2020</w:t>
            </w:r>
          </w:p>
        </w:tc>
        <w:tc>
          <w:tcPr>
            <w:tcW w:w="723" w:type="dxa"/>
            <w:tcBorders>
              <w:top w:val="single" w:sz="4" w:space="0" w:color="auto"/>
              <w:left w:val="single" w:sz="4" w:space="0" w:color="auto"/>
              <w:bottom w:val="single" w:sz="4" w:space="0" w:color="auto"/>
              <w:right w:val="single" w:sz="4" w:space="0" w:color="auto"/>
            </w:tcBorders>
            <w:shd w:val="clear" w:color="auto" w:fill="auto"/>
            <w:vAlign w:val="center"/>
          </w:tcPr>
          <w:p w14:paraId="4F5D04C8" w14:textId="3D41BDCE" w:rsidR="00A44D84" w:rsidRPr="00A44D84" w:rsidRDefault="00A44D84" w:rsidP="00A44D84">
            <w:pPr>
              <w:spacing w:line="360" w:lineRule="auto"/>
              <w:ind w:left="-267" w:right="-281"/>
              <w:jc w:val="center"/>
              <w:rPr>
                <w:sz w:val="20"/>
                <w:szCs w:val="20"/>
              </w:rPr>
            </w:pPr>
            <w:r w:rsidRPr="00A44D84">
              <w:rPr>
                <w:sz w:val="20"/>
                <w:szCs w:val="20"/>
              </w:rPr>
              <w:t>травень 2020</w:t>
            </w:r>
          </w:p>
        </w:tc>
        <w:tc>
          <w:tcPr>
            <w:tcW w:w="809" w:type="dxa"/>
            <w:tcBorders>
              <w:top w:val="single" w:sz="4" w:space="0" w:color="auto"/>
              <w:left w:val="single" w:sz="4" w:space="0" w:color="auto"/>
              <w:bottom w:val="single" w:sz="4" w:space="0" w:color="auto"/>
              <w:right w:val="single" w:sz="4" w:space="0" w:color="auto"/>
            </w:tcBorders>
            <w:vAlign w:val="center"/>
          </w:tcPr>
          <w:p w14:paraId="651BF367" w14:textId="0600805D" w:rsidR="00A44D84" w:rsidRPr="00A44D84" w:rsidRDefault="00A44D84" w:rsidP="00A44D84">
            <w:pPr>
              <w:spacing w:line="360" w:lineRule="auto"/>
              <w:ind w:left="-267" w:right="-281"/>
              <w:jc w:val="center"/>
              <w:rPr>
                <w:sz w:val="20"/>
                <w:szCs w:val="20"/>
                <w:lang w:val="uk-UA"/>
              </w:rPr>
            </w:pPr>
            <w:r w:rsidRPr="00A44D84">
              <w:rPr>
                <w:sz w:val="20"/>
                <w:szCs w:val="20"/>
                <w:lang w:val="uk-UA"/>
              </w:rPr>
              <w:t>вересень 2020</w:t>
            </w:r>
          </w:p>
        </w:tc>
        <w:tc>
          <w:tcPr>
            <w:tcW w:w="734" w:type="dxa"/>
            <w:tcBorders>
              <w:top w:val="single" w:sz="4" w:space="0" w:color="auto"/>
              <w:left w:val="single" w:sz="4" w:space="0" w:color="auto"/>
              <w:bottom w:val="single" w:sz="4" w:space="0" w:color="auto"/>
              <w:right w:val="single" w:sz="4" w:space="0" w:color="auto"/>
            </w:tcBorders>
            <w:vAlign w:val="center"/>
          </w:tcPr>
          <w:p w14:paraId="5F2CA4A3" w14:textId="0A81D8D5" w:rsidR="00A44D84" w:rsidRPr="00A44D84" w:rsidRDefault="00A44D84" w:rsidP="00A44D84">
            <w:pPr>
              <w:spacing w:line="360" w:lineRule="auto"/>
              <w:ind w:left="-267" w:right="-281"/>
              <w:jc w:val="center"/>
              <w:rPr>
                <w:sz w:val="20"/>
                <w:szCs w:val="20"/>
              </w:rPr>
            </w:pPr>
            <w:r w:rsidRPr="00A44D84">
              <w:rPr>
                <w:sz w:val="20"/>
                <w:szCs w:val="20"/>
                <w:lang w:val="uk-UA"/>
              </w:rPr>
              <w:t>грудень</w:t>
            </w:r>
            <w:r w:rsidRPr="00A44D84">
              <w:rPr>
                <w:sz w:val="20"/>
                <w:szCs w:val="20"/>
              </w:rPr>
              <w:t xml:space="preserve"> 2020</w:t>
            </w:r>
          </w:p>
        </w:tc>
        <w:tc>
          <w:tcPr>
            <w:tcW w:w="60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16795C" w14:textId="7313F1B5" w:rsidR="00A44D84" w:rsidRPr="00A44D84" w:rsidRDefault="00A44D84" w:rsidP="00A44D84">
            <w:pPr>
              <w:spacing w:line="360" w:lineRule="auto"/>
              <w:ind w:left="-267" w:right="-281"/>
              <w:jc w:val="center"/>
              <w:rPr>
                <w:sz w:val="20"/>
                <w:szCs w:val="20"/>
              </w:rPr>
            </w:pPr>
            <w:r w:rsidRPr="00A44D84">
              <w:rPr>
                <w:sz w:val="20"/>
                <w:szCs w:val="20"/>
              </w:rPr>
              <w:t>січень 2021</w:t>
            </w:r>
          </w:p>
        </w:tc>
        <w:tc>
          <w:tcPr>
            <w:tcW w:w="723" w:type="dxa"/>
            <w:tcBorders>
              <w:top w:val="single" w:sz="4" w:space="0" w:color="auto"/>
              <w:left w:val="nil"/>
              <w:bottom w:val="single" w:sz="4" w:space="0" w:color="auto"/>
              <w:right w:val="single" w:sz="4" w:space="0" w:color="auto"/>
            </w:tcBorders>
            <w:shd w:val="clear" w:color="auto" w:fill="auto"/>
            <w:vAlign w:val="center"/>
            <w:hideMark/>
          </w:tcPr>
          <w:p w14:paraId="073A99B0" w14:textId="77777777" w:rsidR="00A44D84" w:rsidRPr="00A44D84" w:rsidRDefault="00A44D84" w:rsidP="00A44D84">
            <w:pPr>
              <w:spacing w:line="360" w:lineRule="auto"/>
              <w:ind w:left="-267" w:right="-281"/>
              <w:jc w:val="center"/>
              <w:rPr>
                <w:sz w:val="20"/>
                <w:szCs w:val="20"/>
              </w:rPr>
            </w:pPr>
            <w:r w:rsidRPr="00A44D84">
              <w:rPr>
                <w:sz w:val="20"/>
                <w:szCs w:val="20"/>
              </w:rPr>
              <w:t>травень 2021</w:t>
            </w:r>
          </w:p>
        </w:tc>
        <w:tc>
          <w:tcPr>
            <w:tcW w:w="809" w:type="dxa"/>
            <w:tcBorders>
              <w:top w:val="single" w:sz="4" w:space="0" w:color="auto"/>
              <w:left w:val="nil"/>
              <w:bottom w:val="single" w:sz="4" w:space="0" w:color="auto"/>
              <w:right w:val="single" w:sz="4" w:space="0" w:color="auto"/>
            </w:tcBorders>
            <w:shd w:val="clear" w:color="auto" w:fill="auto"/>
            <w:vAlign w:val="center"/>
            <w:hideMark/>
          </w:tcPr>
          <w:p w14:paraId="6E26B18D" w14:textId="77777777" w:rsidR="00A44D84" w:rsidRPr="00A44D84" w:rsidRDefault="00A44D84" w:rsidP="00A44D84">
            <w:pPr>
              <w:spacing w:line="360" w:lineRule="auto"/>
              <w:ind w:left="-267" w:right="-281"/>
              <w:jc w:val="center"/>
              <w:rPr>
                <w:sz w:val="20"/>
                <w:szCs w:val="20"/>
              </w:rPr>
            </w:pPr>
            <w:r w:rsidRPr="00A44D84">
              <w:rPr>
                <w:sz w:val="20"/>
                <w:szCs w:val="20"/>
              </w:rPr>
              <w:t>вересень 2021</w:t>
            </w:r>
          </w:p>
        </w:tc>
        <w:tc>
          <w:tcPr>
            <w:tcW w:w="734" w:type="dxa"/>
            <w:tcBorders>
              <w:top w:val="single" w:sz="4" w:space="0" w:color="auto"/>
              <w:left w:val="nil"/>
              <w:bottom w:val="single" w:sz="4" w:space="0" w:color="auto"/>
              <w:right w:val="single" w:sz="4" w:space="0" w:color="auto"/>
            </w:tcBorders>
            <w:shd w:val="clear" w:color="auto" w:fill="auto"/>
            <w:vAlign w:val="center"/>
            <w:hideMark/>
          </w:tcPr>
          <w:p w14:paraId="5D766C67" w14:textId="77777777" w:rsidR="00A44D84" w:rsidRPr="00A44D84" w:rsidRDefault="00A44D84" w:rsidP="00A44D84">
            <w:pPr>
              <w:spacing w:line="360" w:lineRule="auto"/>
              <w:ind w:left="-267" w:right="-281"/>
              <w:jc w:val="center"/>
              <w:rPr>
                <w:sz w:val="20"/>
                <w:szCs w:val="20"/>
              </w:rPr>
            </w:pPr>
            <w:r w:rsidRPr="00A44D84">
              <w:rPr>
                <w:sz w:val="20"/>
                <w:szCs w:val="20"/>
              </w:rPr>
              <w:t>грудень 2021</w:t>
            </w:r>
          </w:p>
        </w:tc>
      </w:tr>
      <w:tr w:rsidR="00A44D84" w:rsidRPr="00A44D84" w14:paraId="5C916B46" w14:textId="77777777" w:rsidTr="00A44D84">
        <w:trPr>
          <w:cantSplit/>
          <w:trHeight w:val="1028"/>
        </w:trPr>
        <w:tc>
          <w:tcPr>
            <w:tcW w:w="499" w:type="dxa"/>
            <w:tcBorders>
              <w:top w:val="nil"/>
              <w:left w:val="single" w:sz="4" w:space="0" w:color="auto"/>
              <w:bottom w:val="single" w:sz="4" w:space="0" w:color="auto"/>
              <w:right w:val="single" w:sz="4" w:space="0" w:color="auto"/>
            </w:tcBorders>
            <w:shd w:val="clear" w:color="auto" w:fill="auto"/>
            <w:textDirection w:val="btLr"/>
            <w:vAlign w:val="center"/>
            <w:hideMark/>
          </w:tcPr>
          <w:p w14:paraId="0A3D8E69" w14:textId="77777777" w:rsidR="00A44D84" w:rsidRPr="00A44D84" w:rsidRDefault="00A44D84" w:rsidP="00A44D84">
            <w:pPr>
              <w:spacing w:line="360" w:lineRule="auto"/>
              <w:ind w:left="-142" w:right="-188"/>
              <w:jc w:val="center"/>
              <w:rPr>
                <w:color w:val="000000"/>
                <w:sz w:val="20"/>
                <w:szCs w:val="20"/>
              </w:rPr>
            </w:pPr>
            <w:r w:rsidRPr="00A44D84">
              <w:rPr>
                <w:color w:val="000000"/>
                <w:sz w:val="20"/>
                <w:szCs w:val="20"/>
              </w:rPr>
              <w:t>Kernel</w:t>
            </w:r>
          </w:p>
        </w:tc>
        <w:tc>
          <w:tcPr>
            <w:tcW w:w="613" w:type="dxa"/>
            <w:tcBorders>
              <w:top w:val="nil"/>
              <w:left w:val="nil"/>
              <w:bottom w:val="single" w:sz="4" w:space="0" w:color="auto"/>
              <w:right w:val="single" w:sz="4" w:space="0" w:color="auto"/>
            </w:tcBorders>
            <w:shd w:val="clear" w:color="auto" w:fill="auto"/>
            <w:vAlign w:val="center"/>
            <w:hideMark/>
          </w:tcPr>
          <w:p w14:paraId="768D1640" w14:textId="77777777" w:rsidR="00A44D84" w:rsidRPr="00A44D84" w:rsidRDefault="00A44D84" w:rsidP="00A44D84">
            <w:pPr>
              <w:tabs>
                <w:tab w:val="left" w:pos="234"/>
              </w:tabs>
              <w:spacing w:line="360" w:lineRule="auto"/>
              <w:ind w:left="-232" w:right="-188"/>
              <w:jc w:val="center"/>
              <w:rPr>
                <w:sz w:val="21"/>
                <w:szCs w:val="21"/>
              </w:rPr>
            </w:pPr>
            <w:r w:rsidRPr="00A44D84">
              <w:rPr>
                <w:sz w:val="21"/>
                <w:szCs w:val="21"/>
              </w:rPr>
              <w:t>2,46%</w:t>
            </w:r>
          </w:p>
        </w:tc>
        <w:tc>
          <w:tcPr>
            <w:tcW w:w="871" w:type="dxa"/>
            <w:tcBorders>
              <w:top w:val="nil"/>
              <w:left w:val="single" w:sz="4" w:space="0" w:color="auto"/>
              <w:bottom w:val="single" w:sz="4" w:space="0" w:color="auto"/>
              <w:right w:val="single" w:sz="4" w:space="0" w:color="auto"/>
            </w:tcBorders>
            <w:shd w:val="clear" w:color="auto" w:fill="auto"/>
            <w:vAlign w:val="center"/>
          </w:tcPr>
          <w:p w14:paraId="72128B10" w14:textId="507D95D8" w:rsidR="00A44D84" w:rsidRPr="00A44D84" w:rsidRDefault="00A44D84" w:rsidP="00A44D84">
            <w:pPr>
              <w:spacing w:line="360" w:lineRule="auto"/>
              <w:ind w:left="-232" w:right="-188"/>
              <w:jc w:val="center"/>
              <w:rPr>
                <w:sz w:val="21"/>
                <w:szCs w:val="21"/>
              </w:rPr>
            </w:pPr>
            <w:r w:rsidRPr="00A44D84">
              <w:rPr>
                <w:sz w:val="21"/>
                <w:szCs w:val="21"/>
              </w:rPr>
              <w:t>0,98%</w:t>
            </w:r>
          </w:p>
        </w:tc>
        <w:tc>
          <w:tcPr>
            <w:tcW w:w="809" w:type="dxa"/>
            <w:tcBorders>
              <w:top w:val="nil"/>
              <w:left w:val="single" w:sz="4" w:space="0" w:color="auto"/>
              <w:bottom w:val="single" w:sz="4" w:space="0" w:color="auto"/>
              <w:right w:val="single" w:sz="4" w:space="0" w:color="auto"/>
            </w:tcBorders>
            <w:shd w:val="clear" w:color="auto" w:fill="auto"/>
            <w:vAlign w:val="center"/>
          </w:tcPr>
          <w:p w14:paraId="228B9D33" w14:textId="3BB74913" w:rsidR="00A44D84" w:rsidRPr="00A44D84" w:rsidRDefault="00A44D84" w:rsidP="00A44D84">
            <w:pPr>
              <w:spacing w:line="360" w:lineRule="auto"/>
              <w:ind w:left="-232" w:right="-188"/>
              <w:jc w:val="center"/>
              <w:rPr>
                <w:sz w:val="21"/>
                <w:szCs w:val="21"/>
              </w:rPr>
            </w:pPr>
            <w:r w:rsidRPr="00A44D84">
              <w:rPr>
                <w:sz w:val="21"/>
                <w:szCs w:val="21"/>
              </w:rPr>
              <w:t>1,09%</w:t>
            </w:r>
          </w:p>
        </w:tc>
        <w:tc>
          <w:tcPr>
            <w:tcW w:w="734" w:type="dxa"/>
            <w:tcBorders>
              <w:top w:val="single" w:sz="4" w:space="0" w:color="auto"/>
              <w:left w:val="single" w:sz="4" w:space="0" w:color="auto"/>
              <w:bottom w:val="single" w:sz="4" w:space="0" w:color="auto"/>
              <w:right w:val="single" w:sz="4" w:space="0" w:color="auto"/>
            </w:tcBorders>
            <w:vAlign w:val="center"/>
          </w:tcPr>
          <w:p w14:paraId="413E50B1" w14:textId="37275B92" w:rsidR="00A44D84" w:rsidRPr="00A44D84" w:rsidRDefault="00A44D84" w:rsidP="00A44D84">
            <w:pPr>
              <w:spacing w:line="360" w:lineRule="auto"/>
              <w:ind w:left="-232" w:right="-188"/>
              <w:jc w:val="center"/>
              <w:rPr>
                <w:sz w:val="21"/>
                <w:szCs w:val="21"/>
              </w:rPr>
            </w:pPr>
            <w:r w:rsidRPr="00A44D84">
              <w:rPr>
                <w:sz w:val="21"/>
                <w:szCs w:val="21"/>
              </w:rPr>
              <w:t>1,85%</w:t>
            </w:r>
          </w:p>
        </w:tc>
        <w:tc>
          <w:tcPr>
            <w:tcW w:w="6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652D70" w14:textId="57E32CE6" w:rsidR="00A44D84" w:rsidRPr="00A44D84" w:rsidRDefault="00A44D84" w:rsidP="00A44D84">
            <w:pPr>
              <w:spacing w:line="360" w:lineRule="auto"/>
              <w:ind w:left="-232" w:right="-188"/>
              <w:jc w:val="center"/>
              <w:rPr>
                <w:sz w:val="21"/>
                <w:szCs w:val="21"/>
              </w:rPr>
            </w:pPr>
            <w:r w:rsidRPr="00A44D84">
              <w:rPr>
                <w:sz w:val="21"/>
                <w:szCs w:val="21"/>
              </w:rPr>
              <w:t>1,42%</w:t>
            </w:r>
          </w:p>
        </w:tc>
        <w:tc>
          <w:tcPr>
            <w:tcW w:w="723" w:type="dxa"/>
            <w:tcBorders>
              <w:top w:val="nil"/>
              <w:left w:val="single" w:sz="4" w:space="0" w:color="auto"/>
              <w:bottom w:val="single" w:sz="4" w:space="0" w:color="auto"/>
              <w:right w:val="single" w:sz="4" w:space="0" w:color="auto"/>
            </w:tcBorders>
            <w:shd w:val="clear" w:color="auto" w:fill="auto"/>
            <w:vAlign w:val="center"/>
          </w:tcPr>
          <w:p w14:paraId="4D85AB62" w14:textId="1E1B5038" w:rsidR="00A44D84" w:rsidRPr="00A44D84" w:rsidRDefault="00A44D84" w:rsidP="00A44D84">
            <w:pPr>
              <w:spacing w:line="360" w:lineRule="auto"/>
              <w:ind w:left="-232" w:right="-188"/>
              <w:jc w:val="center"/>
              <w:rPr>
                <w:sz w:val="21"/>
                <w:szCs w:val="21"/>
              </w:rPr>
            </w:pPr>
            <w:r w:rsidRPr="00A44D84">
              <w:rPr>
                <w:sz w:val="21"/>
                <w:szCs w:val="21"/>
              </w:rPr>
              <w:t>4,56%</w:t>
            </w:r>
          </w:p>
        </w:tc>
        <w:tc>
          <w:tcPr>
            <w:tcW w:w="809" w:type="dxa"/>
            <w:tcBorders>
              <w:top w:val="single" w:sz="4" w:space="0" w:color="auto"/>
              <w:left w:val="single" w:sz="4" w:space="0" w:color="auto"/>
              <w:bottom w:val="single" w:sz="4" w:space="0" w:color="auto"/>
              <w:right w:val="single" w:sz="4" w:space="0" w:color="auto"/>
            </w:tcBorders>
            <w:vAlign w:val="center"/>
          </w:tcPr>
          <w:p w14:paraId="7D0CDD4C" w14:textId="065FC1CC" w:rsidR="00A44D84" w:rsidRPr="00A44D84" w:rsidRDefault="00A44D84" w:rsidP="00A44D84">
            <w:pPr>
              <w:spacing w:line="360" w:lineRule="auto"/>
              <w:ind w:left="-232" w:right="-188"/>
              <w:jc w:val="center"/>
              <w:rPr>
                <w:sz w:val="21"/>
                <w:szCs w:val="21"/>
                <w:lang w:val="uk-UA"/>
              </w:rPr>
            </w:pPr>
            <w:r w:rsidRPr="00A44D84">
              <w:rPr>
                <w:sz w:val="21"/>
                <w:szCs w:val="21"/>
                <w:lang w:val="uk-UA"/>
              </w:rPr>
              <w:t>2,88%</w:t>
            </w:r>
          </w:p>
        </w:tc>
        <w:tc>
          <w:tcPr>
            <w:tcW w:w="734" w:type="dxa"/>
            <w:tcBorders>
              <w:top w:val="nil"/>
              <w:left w:val="single" w:sz="4" w:space="0" w:color="auto"/>
              <w:bottom w:val="single" w:sz="4" w:space="0" w:color="auto"/>
              <w:right w:val="single" w:sz="4" w:space="0" w:color="auto"/>
            </w:tcBorders>
            <w:vAlign w:val="center"/>
          </w:tcPr>
          <w:p w14:paraId="0EDC5060" w14:textId="7F37BACA" w:rsidR="00A44D84" w:rsidRPr="00A44D84" w:rsidRDefault="00A44D84" w:rsidP="00A44D84">
            <w:pPr>
              <w:spacing w:line="360" w:lineRule="auto"/>
              <w:ind w:left="-232" w:right="-188"/>
              <w:jc w:val="center"/>
              <w:rPr>
                <w:sz w:val="21"/>
                <w:szCs w:val="21"/>
              </w:rPr>
            </w:pPr>
            <w:r w:rsidRPr="00A44D84">
              <w:rPr>
                <w:sz w:val="21"/>
                <w:szCs w:val="21"/>
              </w:rPr>
              <w:t>1,65%</w:t>
            </w:r>
          </w:p>
        </w:tc>
        <w:tc>
          <w:tcPr>
            <w:tcW w:w="603" w:type="dxa"/>
            <w:tcBorders>
              <w:top w:val="nil"/>
              <w:left w:val="single" w:sz="4" w:space="0" w:color="auto"/>
              <w:bottom w:val="single" w:sz="4" w:space="0" w:color="auto"/>
              <w:right w:val="single" w:sz="4" w:space="0" w:color="auto"/>
            </w:tcBorders>
            <w:shd w:val="clear" w:color="auto" w:fill="auto"/>
            <w:vAlign w:val="center"/>
            <w:hideMark/>
          </w:tcPr>
          <w:p w14:paraId="5193A293" w14:textId="4EB4F308" w:rsidR="00A44D84" w:rsidRPr="00A44D84" w:rsidRDefault="00A44D84" w:rsidP="00A44D84">
            <w:pPr>
              <w:spacing w:line="360" w:lineRule="auto"/>
              <w:ind w:left="-232" w:right="-188"/>
              <w:jc w:val="center"/>
              <w:rPr>
                <w:sz w:val="21"/>
                <w:szCs w:val="21"/>
              </w:rPr>
            </w:pPr>
            <w:r w:rsidRPr="00A44D84">
              <w:rPr>
                <w:sz w:val="21"/>
                <w:szCs w:val="21"/>
              </w:rPr>
              <w:t>1,74%</w:t>
            </w:r>
          </w:p>
        </w:tc>
        <w:tc>
          <w:tcPr>
            <w:tcW w:w="723" w:type="dxa"/>
            <w:tcBorders>
              <w:top w:val="nil"/>
              <w:left w:val="nil"/>
              <w:bottom w:val="single" w:sz="4" w:space="0" w:color="auto"/>
              <w:right w:val="single" w:sz="4" w:space="0" w:color="auto"/>
            </w:tcBorders>
            <w:shd w:val="clear" w:color="auto" w:fill="auto"/>
            <w:vAlign w:val="center"/>
            <w:hideMark/>
          </w:tcPr>
          <w:p w14:paraId="27D0B22D" w14:textId="77777777" w:rsidR="00A44D84" w:rsidRPr="00A44D84" w:rsidRDefault="00A44D84" w:rsidP="00A44D84">
            <w:pPr>
              <w:spacing w:line="360" w:lineRule="auto"/>
              <w:ind w:left="-232" w:right="-188"/>
              <w:jc w:val="center"/>
              <w:rPr>
                <w:sz w:val="21"/>
                <w:szCs w:val="21"/>
              </w:rPr>
            </w:pPr>
            <w:r w:rsidRPr="00A44D84">
              <w:rPr>
                <w:sz w:val="21"/>
                <w:szCs w:val="21"/>
              </w:rPr>
              <w:t>2,54%</w:t>
            </w:r>
          </w:p>
        </w:tc>
        <w:tc>
          <w:tcPr>
            <w:tcW w:w="809" w:type="dxa"/>
            <w:tcBorders>
              <w:top w:val="nil"/>
              <w:left w:val="nil"/>
              <w:bottom w:val="single" w:sz="4" w:space="0" w:color="auto"/>
              <w:right w:val="single" w:sz="4" w:space="0" w:color="auto"/>
            </w:tcBorders>
            <w:shd w:val="clear" w:color="auto" w:fill="auto"/>
            <w:vAlign w:val="center"/>
            <w:hideMark/>
          </w:tcPr>
          <w:p w14:paraId="0C503AD9" w14:textId="77777777" w:rsidR="00A44D84" w:rsidRPr="00A44D84" w:rsidRDefault="00A44D84" w:rsidP="00A44D84">
            <w:pPr>
              <w:spacing w:line="360" w:lineRule="auto"/>
              <w:ind w:left="-232" w:right="-188"/>
              <w:jc w:val="center"/>
              <w:rPr>
                <w:sz w:val="21"/>
                <w:szCs w:val="21"/>
              </w:rPr>
            </w:pPr>
            <w:r w:rsidRPr="00A44D84">
              <w:rPr>
                <w:sz w:val="21"/>
                <w:szCs w:val="21"/>
              </w:rPr>
              <w:t>3,13%</w:t>
            </w:r>
          </w:p>
        </w:tc>
        <w:tc>
          <w:tcPr>
            <w:tcW w:w="734" w:type="dxa"/>
            <w:tcBorders>
              <w:top w:val="nil"/>
              <w:left w:val="nil"/>
              <w:bottom w:val="single" w:sz="4" w:space="0" w:color="auto"/>
              <w:right w:val="single" w:sz="4" w:space="0" w:color="auto"/>
            </w:tcBorders>
            <w:shd w:val="clear" w:color="auto" w:fill="auto"/>
            <w:vAlign w:val="center"/>
            <w:hideMark/>
          </w:tcPr>
          <w:p w14:paraId="7CEE49C8" w14:textId="77777777" w:rsidR="00A44D84" w:rsidRPr="00A44D84" w:rsidRDefault="00A44D84" w:rsidP="00A44D84">
            <w:pPr>
              <w:spacing w:line="360" w:lineRule="auto"/>
              <w:ind w:left="-232" w:right="-188"/>
              <w:jc w:val="center"/>
              <w:rPr>
                <w:sz w:val="21"/>
                <w:szCs w:val="21"/>
              </w:rPr>
            </w:pPr>
            <w:r w:rsidRPr="00A44D84">
              <w:rPr>
                <w:sz w:val="21"/>
                <w:szCs w:val="21"/>
              </w:rPr>
              <w:t>3,25%</w:t>
            </w:r>
          </w:p>
        </w:tc>
      </w:tr>
      <w:tr w:rsidR="00A44D84" w:rsidRPr="00A44D84" w14:paraId="1785511A" w14:textId="77777777" w:rsidTr="00A44D84">
        <w:trPr>
          <w:cantSplit/>
          <w:trHeight w:val="1157"/>
        </w:trPr>
        <w:tc>
          <w:tcPr>
            <w:tcW w:w="499" w:type="dxa"/>
            <w:tcBorders>
              <w:top w:val="nil"/>
              <w:left w:val="single" w:sz="4" w:space="0" w:color="auto"/>
              <w:bottom w:val="single" w:sz="4" w:space="0" w:color="auto"/>
              <w:right w:val="single" w:sz="4" w:space="0" w:color="auto"/>
            </w:tcBorders>
            <w:shd w:val="clear" w:color="auto" w:fill="auto"/>
            <w:textDirection w:val="btLr"/>
            <w:vAlign w:val="center"/>
            <w:hideMark/>
          </w:tcPr>
          <w:p w14:paraId="51CD52BE" w14:textId="77777777" w:rsidR="00A44D84" w:rsidRPr="00A44D84" w:rsidRDefault="00A44D84" w:rsidP="00A44D84">
            <w:pPr>
              <w:spacing w:line="360" w:lineRule="auto"/>
              <w:ind w:left="-142" w:right="-188"/>
              <w:jc w:val="center"/>
              <w:rPr>
                <w:color w:val="000000"/>
                <w:sz w:val="20"/>
                <w:szCs w:val="20"/>
              </w:rPr>
            </w:pPr>
            <w:r w:rsidRPr="00A44D84">
              <w:rPr>
                <w:color w:val="000000"/>
                <w:sz w:val="20"/>
                <w:szCs w:val="20"/>
              </w:rPr>
              <w:t>Метінвест</w:t>
            </w:r>
          </w:p>
        </w:tc>
        <w:tc>
          <w:tcPr>
            <w:tcW w:w="613" w:type="dxa"/>
            <w:tcBorders>
              <w:top w:val="nil"/>
              <w:left w:val="nil"/>
              <w:bottom w:val="single" w:sz="4" w:space="0" w:color="auto"/>
              <w:right w:val="single" w:sz="4" w:space="0" w:color="auto"/>
            </w:tcBorders>
            <w:shd w:val="clear" w:color="auto" w:fill="auto"/>
            <w:vAlign w:val="center"/>
            <w:hideMark/>
          </w:tcPr>
          <w:p w14:paraId="4CEC1598" w14:textId="77777777" w:rsidR="00A44D84" w:rsidRPr="00A44D84" w:rsidRDefault="00A44D84" w:rsidP="00A44D84">
            <w:pPr>
              <w:tabs>
                <w:tab w:val="left" w:pos="234"/>
              </w:tabs>
              <w:spacing w:line="360" w:lineRule="auto"/>
              <w:ind w:left="-232" w:right="-188"/>
              <w:jc w:val="center"/>
              <w:rPr>
                <w:sz w:val="21"/>
                <w:szCs w:val="21"/>
              </w:rPr>
            </w:pPr>
            <w:r w:rsidRPr="00A44D84">
              <w:rPr>
                <w:sz w:val="21"/>
                <w:szCs w:val="21"/>
              </w:rPr>
              <w:t>3,20%</w:t>
            </w:r>
          </w:p>
        </w:tc>
        <w:tc>
          <w:tcPr>
            <w:tcW w:w="871" w:type="dxa"/>
            <w:tcBorders>
              <w:top w:val="nil"/>
              <w:left w:val="single" w:sz="4" w:space="0" w:color="auto"/>
              <w:bottom w:val="single" w:sz="4" w:space="0" w:color="auto"/>
              <w:right w:val="single" w:sz="4" w:space="0" w:color="auto"/>
            </w:tcBorders>
            <w:shd w:val="clear" w:color="auto" w:fill="auto"/>
            <w:vAlign w:val="center"/>
          </w:tcPr>
          <w:p w14:paraId="2A968EA3" w14:textId="7CEA7301" w:rsidR="00A44D84" w:rsidRPr="00A44D84" w:rsidRDefault="00A44D84" w:rsidP="00A44D84">
            <w:pPr>
              <w:spacing w:line="360" w:lineRule="auto"/>
              <w:ind w:left="-232" w:right="-188"/>
              <w:jc w:val="center"/>
              <w:rPr>
                <w:sz w:val="21"/>
                <w:szCs w:val="21"/>
              </w:rPr>
            </w:pPr>
            <w:r w:rsidRPr="00A44D84">
              <w:rPr>
                <w:sz w:val="21"/>
                <w:szCs w:val="21"/>
              </w:rPr>
              <w:t>2,34%</w:t>
            </w:r>
          </w:p>
        </w:tc>
        <w:tc>
          <w:tcPr>
            <w:tcW w:w="809" w:type="dxa"/>
            <w:tcBorders>
              <w:top w:val="nil"/>
              <w:left w:val="single" w:sz="4" w:space="0" w:color="auto"/>
              <w:bottom w:val="single" w:sz="4" w:space="0" w:color="auto"/>
              <w:right w:val="single" w:sz="4" w:space="0" w:color="auto"/>
            </w:tcBorders>
            <w:shd w:val="clear" w:color="auto" w:fill="auto"/>
            <w:vAlign w:val="center"/>
          </w:tcPr>
          <w:p w14:paraId="5071E236" w14:textId="017B3499" w:rsidR="00A44D84" w:rsidRPr="00A44D84" w:rsidRDefault="00A44D84" w:rsidP="00A44D84">
            <w:pPr>
              <w:spacing w:line="360" w:lineRule="auto"/>
              <w:ind w:left="-232" w:right="-188"/>
              <w:jc w:val="center"/>
              <w:rPr>
                <w:sz w:val="21"/>
                <w:szCs w:val="21"/>
              </w:rPr>
            </w:pPr>
            <w:r w:rsidRPr="00A44D84">
              <w:rPr>
                <w:sz w:val="21"/>
                <w:szCs w:val="21"/>
              </w:rPr>
              <w:t>5,67%</w:t>
            </w:r>
          </w:p>
        </w:tc>
        <w:tc>
          <w:tcPr>
            <w:tcW w:w="734" w:type="dxa"/>
            <w:tcBorders>
              <w:top w:val="single" w:sz="4" w:space="0" w:color="auto"/>
              <w:left w:val="single" w:sz="4" w:space="0" w:color="auto"/>
              <w:bottom w:val="single" w:sz="4" w:space="0" w:color="auto"/>
              <w:right w:val="single" w:sz="4" w:space="0" w:color="auto"/>
            </w:tcBorders>
            <w:vAlign w:val="center"/>
          </w:tcPr>
          <w:p w14:paraId="3A58155D" w14:textId="7BF0AE27" w:rsidR="00A44D84" w:rsidRPr="00A44D84" w:rsidRDefault="00A44D84" w:rsidP="00A44D84">
            <w:pPr>
              <w:spacing w:line="360" w:lineRule="auto"/>
              <w:ind w:left="-232" w:right="-188"/>
              <w:jc w:val="center"/>
              <w:rPr>
                <w:sz w:val="21"/>
                <w:szCs w:val="21"/>
              </w:rPr>
            </w:pPr>
            <w:r w:rsidRPr="00A44D84">
              <w:rPr>
                <w:sz w:val="21"/>
                <w:szCs w:val="21"/>
              </w:rPr>
              <w:t>4,75%</w:t>
            </w:r>
          </w:p>
        </w:tc>
        <w:tc>
          <w:tcPr>
            <w:tcW w:w="6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BB4000" w14:textId="0EAA67AD" w:rsidR="00A44D84" w:rsidRPr="00A44D84" w:rsidRDefault="00A44D84" w:rsidP="00A44D84">
            <w:pPr>
              <w:spacing w:line="360" w:lineRule="auto"/>
              <w:ind w:left="-232" w:right="-188"/>
              <w:jc w:val="center"/>
              <w:rPr>
                <w:sz w:val="21"/>
                <w:szCs w:val="21"/>
              </w:rPr>
            </w:pPr>
            <w:r w:rsidRPr="00A44D84">
              <w:rPr>
                <w:sz w:val="21"/>
                <w:szCs w:val="21"/>
              </w:rPr>
              <w:t>3,36%</w:t>
            </w:r>
          </w:p>
        </w:tc>
        <w:tc>
          <w:tcPr>
            <w:tcW w:w="723" w:type="dxa"/>
            <w:tcBorders>
              <w:top w:val="nil"/>
              <w:left w:val="single" w:sz="4" w:space="0" w:color="auto"/>
              <w:bottom w:val="single" w:sz="4" w:space="0" w:color="auto"/>
              <w:right w:val="single" w:sz="4" w:space="0" w:color="auto"/>
            </w:tcBorders>
            <w:shd w:val="clear" w:color="auto" w:fill="auto"/>
            <w:vAlign w:val="center"/>
          </w:tcPr>
          <w:p w14:paraId="2DF439B9" w14:textId="18E139A8" w:rsidR="00A44D84" w:rsidRPr="00A44D84" w:rsidRDefault="00A44D84" w:rsidP="00A44D84">
            <w:pPr>
              <w:spacing w:line="360" w:lineRule="auto"/>
              <w:ind w:left="-232" w:right="-188"/>
              <w:jc w:val="center"/>
              <w:rPr>
                <w:sz w:val="21"/>
                <w:szCs w:val="21"/>
              </w:rPr>
            </w:pPr>
            <w:r w:rsidRPr="00A44D84">
              <w:rPr>
                <w:sz w:val="21"/>
                <w:szCs w:val="21"/>
              </w:rPr>
              <w:t>1,98%</w:t>
            </w:r>
          </w:p>
        </w:tc>
        <w:tc>
          <w:tcPr>
            <w:tcW w:w="809" w:type="dxa"/>
            <w:tcBorders>
              <w:top w:val="single" w:sz="4" w:space="0" w:color="auto"/>
              <w:left w:val="single" w:sz="4" w:space="0" w:color="auto"/>
              <w:bottom w:val="single" w:sz="4" w:space="0" w:color="auto"/>
              <w:right w:val="single" w:sz="4" w:space="0" w:color="auto"/>
            </w:tcBorders>
            <w:vAlign w:val="center"/>
          </w:tcPr>
          <w:p w14:paraId="1FFA1BF9" w14:textId="23F9E09B" w:rsidR="00A44D84" w:rsidRPr="00A44D84" w:rsidRDefault="00A44D84" w:rsidP="00A44D84">
            <w:pPr>
              <w:spacing w:line="360" w:lineRule="auto"/>
              <w:ind w:left="-232" w:right="-188"/>
              <w:jc w:val="center"/>
              <w:rPr>
                <w:sz w:val="21"/>
                <w:szCs w:val="21"/>
                <w:lang w:val="uk-UA"/>
              </w:rPr>
            </w:pPr>
            <w:r w:rsidRPr="00A44D84">
              <w:rPr>
                <w:sz w:val="21"/>
                <w:szCs w:val="21"/>
                <w:lang w:val="uk-UA"/>
              </w:rPr>
              <w:t>4,76%</w:t>
            </w:r>
          </w:p>
        </w:tc>
        <w:tc>
          <w:tcPr>
            <w:tcW w:w="734" w:type="dxa"/>
            <w:tcBorders>
              <w:top w:val="nil"/>
              <w:left w:val="single" w:sz="4" w:space="0" w:color="auto"/>
              <w:bottom w:val="single" w:sz="4" w:space="0" w:color="auto"/>
              <w:right w:val="single" w:sz="4" w:space="0" w:color="auto"/>
            </w:tcBorders>
            <w:vAlign w:val="center"/>
          </w:tcPr>
          <w:p w14:paraId="7EC6B3C1" w14:textId="1805D26B" w:rsidR="00A44D84" w:rsidRPr="00A44D84" w:rsidRDefault="00A44D84" w:rsidP="00A44D84">
            <w:pPr>
              <w:spacing w:line="360" w:lineRule="auto"/>
              <w:ind w:left="-232" w:right="-188"/>
              <w:jc w:val="center"/>
              <w:rPr>
                <w:sz w:val="21"/>
                <w:szCs w:val="21"/>
              </w:rPr>
            </w:pPr>
            <w:r w:rsidRPr="00A44D84">
              <w:rPr>
                <w:sz w:val="21"/>
                <w:szCs w:val="21"/>
              </w:rPr>
              <w:t>3,16%</w:t>
            </w:r>
          </w:p>
        </w:tc>
        <w:tc>
          <w:tcPr>
            <w:tcW w:w="603" w:type="dxa"/>
            <w:tcBorders>
              <w:top w:val="nil"/>
              <w:left w:val="single" w:sz="4" w:space="0" w:color="auto"/>
              <w:bottom w:val="single" w:sz="4" w:space="0" w:color="auto"/>
              <w:right w:val="single" w:sz="4" w:space="0" w:color="auto"/>
            </w:tcBorders>
            <w:shd w:val="clear" w:color="auto" w:fill="auto"/>
            <w:vAlign w:val="center"/>
            <w:hideMark/>
          </w:tcPr>
          <w:p w14:paraId="2BE32F55" w14:textId="35043DE1" w:rsidR="00A44D84" w:rsidRPr="00A44D84" w:rsidRDefault="00A44D84" w:rsidP="00A44D84">
            <w:pPr>
              <w:spacing w:line="360" w:lineRule="auto"/>
              <w:ind w:left="-232" w:right="-188"/>
              <w:jc w:val="center"/>
              <w:rPr>
                <w:sz w:val="21"/>
                <w:szCs w:val="21"/>
              </w:rPr>
            </w:pPr>
            <w:r w:rsidRPr="00A44D84">
              <w:rPr>
                <w:sz w:val="21"/>
                <w:szCs w:val="21"/>
              </w:rPr>
              <w:t>3,23%</w:t>
            </w:r>
          </w:p>
        </w:tc>
        <w:tc>
          <w:tcPr>
            <w:tcW w:w="723" w:type="dxa"/>
            <w:tcBorders>
              <w:top w:val="nil"/>
              <w:left w:val="nil"/>
              <w:bottom w:val="single" w:sz="4" w:space="0" w:color="auto"/>
              <w:right w:val="single" w:sz="4" w:space="0" w:color="auto"/>
            </w:tcBorders>
            <w:shd w:val="clear" w:color="auto" w:fill="auto"/>
            <w:vAlign w:val="center"/>
            <w:hideMark/>
          </w:tcPr>
          <w:p w14:paraId="459B9FAD" w14:textId="77777777" w:rsidR="00A44D84" w:rsidRPr="00A44D84" w:rsidRDefault="00A44D84" w:rsidP="00A44D84">
            <w:pPr>
              <w:spacing w:line="360" w:lineRule="auto"/>
              <w:ind w:left="-232" w:right="-188"/>
              <w:jc w:val="center"/>
              <w:rPr>
                <w:sz w:val="21"/>
                <w:szCs w:val="21"/>
              </w:rPr>
            </w:pPr>
            <w:r w:rsidRPr="00A44D84">
              <w:rPr>
                <w:sz w:val="21"/>
                <w:szCs w:val="21"/>
              </w:rPr>
              <w:t>5,15%</w:t>
            </w:r>
          </w:p>
        </w:tc>
        <w:tc>
          <w:tcPr>
            <w:tcW w:w="809" w:type="dxa"/>
            <w:tcBorders>
              <w:top w:val="nil"/>
              <w:left w:val="nil"/>
              <w:bottom w:val="single" w:sz="4" w:space="0" w:color="auto"/>
              <w:right w:val="single" w:sz="4" w:space="0" w:color="auto"/>
            </w:tcBorders>
            <w:shd w:val="clear" w:color="auto" w:fill="auto"/>
            <w:vAlign w:val="center"/>
            <w:hideMark/>
          </w:tcPr>
          <w:p w14:paraId="7E499AD7" w14:textId="77777777" w:rsidR="00A44D84" w:rsidRPr="00A44D84" w:rsidRDefault="00A44D84" w:rsidP="00A44D84">
            <w:pPr>
              <w:spacing w:line="360" w:lineRule="auto"/>
              <w:ind w:left="-232" w:right="-188"/>
              <w:jc w:val="center"/>
              <w:rPr>
                <w:sz w:val="21"/>
                <w:szCs w:val="21"/>
              </w:rPr>
            </w:pPr>
            <w:r w:rsidRPr="00A44D84">
              <w:rPr>
                <w:sz w:val="21"/>
                <w:szCs w:val="21"/>
              </w:rPr>
              <w:t>4,44%</w:t>
            </w:r>
          </w:p>
        </w:tc>
        <w:tc>
          <w:tcPr>
            <w:tcW w:w="734" w:type="dxa"/>
            <w:tcBorders>
              <w:top w:val="nil"/>
              <w:left w:val="nil"/>
              <w:bottom w:val="single" w:sz="4" w:space="0" w:color="auto"/>
              <w:right w:val="single" w:sz="4" w:space="0" w:color="auto"/>
            </w:tcBorders>
            <w:shd w:val="clear" w:color="auto" w:fill="auto"/>
            <w:vAlign w:val="center"/>
            <w:hideMark/>
          </w:tcPr>
          <w:p w14:paraId="68C638FE" w14:textId="77777777" w:rsidR="00A44D84" w:rsidRPr="00A44D84" w:rsidRDefault="00A44D84" w:rsidP="00A44D84">
            <w:pPr>
              <w:spacing w:line="360" w:lineRule="auto"/>
              <w:ind w:left="-232" w:right="-188"/>
              <w:jc w:val="center"/>
              <w:rPr>
                <w:sz w:val="21"/>
                <w:szCs w:val="21"/>
              </w:rPr>
            </w:pPr>
            <w:r w:rsidRPr="00A44D84">
              <w:rPr>
                <w:sz w:val="21"/>
                <w:szCs w:val="21"/>
              </w:rPr>
              <w:t>3,90%</w:t>
            </w:r>
          </w:p>
        </w:tc>
      </w:tr>
      <w:tr w:rsidR="00A44D84" w:rsidRPr="00A44D84" w14:paraId="677225F5" w14:textId="77777777" w:rsidTr="00A44D84">
        <w:trPr>
          <w:cantSplit/>
          <w:trHeight w:val="1027"/>
        </w:trPr>
        <w:tc>
          <w:tcPr>
            <w:tcW w:w="499" w:type="dxa"/>
            <w:tcBorders>
              <w:top w:val="nil"/>
              <w:left w:val="single" w:sz="4" w:space="0" w:color="auto"/>
              <w:bottom w:val="single" w:sz="4" w:space="0" w:color="auto"/>
              <w:right w:val="single" w:sz="4" w:space="0" w:color="auto"/>
            </w:tcBorders>
            <w:shd w:val="clear" w:color="auto" w:fill="auto"/>
            <w:textDirection w:val="btLr"/>
            <w:vAlign w:val="center"/>
            <w:hideMark/>
          </w:tcPr>
          <w:p w14:paraId="70850A57" w14:textId="77777777" w:rsidR="00A44D84" w:rsidRPr="00A44D84" w:rsidRDefault="00A44D84" w:rsidP="00A44D84">
            <w:pPr>
              <w:spacing w:line="360" w:lineRule="auto"/>
              <w:ind w:left="-142" w:right="-188"/>
              <w:jc w:val="center"/>
              <w:rPr>
                <w:color w:val="000000"/>
                <w:sz w:val="20"/>
                <w:szCs w:val="20"/>
              </w:rPr>
            </w:pPr>
            <w:r w:rsidRPr="00A44D84">
              <w:rPr>
                <w:color w:val="000000"/>
                <w:sz w:val="20"/>
                <w:szCs w:val="20"/>
              </w:rPr>
              <w:t>Ferrexpo</w:t>
            </w:r>
          </w:p>
        </w:tc>
        <w:tc>
          <w:tcPr>
            <w:tcW w:w="613" w:type="dxa"/>
            <w:tcBorders>
              <w:top w:val="nil"/>
              <w:left w:val="nil"/>
              <w:bottom w:val="single" w:sz="4" w:space="0" w:color="auto"/>
              <w:right w:val="single" w:sz="4" w:space="0" w:color="auto"/>
            </w:tcBorders>
            <w:shd w:val="clear" w:color="auto" w:fill="auto"/>
            <w:vAlign w:val="center"/>
            <w:hideMark/>
          </w:tcPr>
          <w:p w14:paraId="3AEA98C7" w14:textId="77777777" w:rsidR="00A44D84" w:rsidRPr="00A44D84" w:rsidRDefault="00A44D84" w:rsidP="00A44D84">
            <w:pPr>
              <w:tabs>
                <w:tab w:val="left" w:pos="234"/>
              </w:tabs>
              <w:spacing w:line="360" w:lineRule="auto"/>
              <w:ind w:left="-232" w:right="-188"/>
              <w:jc w:val="center"/>
              <w:rPr>
                <w:sz w:val="21"/>
                <w:szCs w:val="21"/>
              </w:rPr>
            </w:pPr>
            <w:r w:rsidRPr="00A44D84">
              <w:rPr>
                <w:sz w:val="21"/>
                <w:szCs w:val="21"/>
              </w:rPr>
              <w:t>7,58%</w:t>
            </w:r>
          </w:p>
        </w:tc>
        <w:tc>
          <w:tcPr>
            <w:tcW w:w="871" w:type="dxa"/>
            <w:tcBorders>
              <w:top w:val="nil"/>
              <w:left w:val="single" w:sz="4" w:space="0" w:color="auto"/>
              <w:bottom w:val="single" w:sz="4" w:space="0" w:color="auto"/>
              <w:right w:val="single" w:sz="4" w:space="0" w:color="auto"/>
            </w:tcBorders>
            <w:shd w:val="clear" w:color="auto" w:fill="auto"/>
            <w:vAlign w:val="center"/>
          </w:tcPr>
          <w:p w14:paraId="098E0F7E" w14:textId="494AF103" w:rsidR="00A44D84" w:rsidRPr="00A44D84" w:rsidRDefault="00A44D84" w:rsidP="00A44D84">
            <w:pPr>
              <w:spacing w:line="360" w:lineRule="auto"/>
              <w:ind w:left="-232" w:right="-188"/>
              <w:jc w:val="center"/>
              <w:rPr>
                <w:sz w:val="21"/>
                <w:szCs w:val="21"/>
              </w:rPr>
            </w:pPr>
            <w:r w:rsidRPr="00A44D84">
              <w:rPr>
                <w:sz w:val="21"/>
                <w:szCs w:val="21"/>
              </w:rPr>
              <w:t>10,56%</w:t>
            </w:r>
          </w:p>
        </w:tc>
        <w:tc>
          <w:tcPr>
            <w:tcW w:w="809" w:type="dxa"/>
            <w:tcBorders>
              <w:top w:val="nil"/>
              <w:left w:val="single" w:sz="4" w:space="0" w:color="auto"/>
              <w:bottom w:val="single" w:sz="4" w:space="0" w:color="auto"/>
              <w:right w:val="single" w:sz="4" w:space="0" w:color="auto"/>
            </w:tcBorders>
            <w:shd w:val="clear" w:color="auto" w:fill="auto"/>
            <w:vAlign w:val="center"/>
          </w:tcPr>
          <w:p w14:paraId="6774084E" w14:textId="6E9D8B20" w:rsidR="00A44D84" w:rsidRPr="00A44D84" w:rsidRDefault="00A44D84" w:rsidP="00A44D84">
            <w:pPr>
              <w:spacing w:line="360" w:lineRule="auto"/>
              <w:ind w:left="-232" w:right="-188"/>
              <w:jc w:val="center"/>
              <w:rPr>
                <w:sz w:val="21"/>
                <w:szCs w:val="21"/>
              </w:rPr>
            </w:pPr>
            <w:r w:rsidRPr="00A44D84">
              <w:rPr>
                <w:sz w:val="21"/>
                <w:szCs w:val="21"/>
              </w:rPr>
              <w:t>13,45%</w:t>
            </w:r>
          </w:p>
        </w:tc>
        <w:tc>
          <w:tcPr>
            <w:tcW w:w="734" w:type="dxa"/>
            <w:tcBorders>
              <w:top w:val="single" w:sz="4" w:space="0" w:color="auto"/>
              <w:left w:val="single" w:sz="4" w:space="0" w:color="auto"/>
              <w:bottom w:val="single" w:sz="4" w:space="0" w:color="auto"/>
              <w:right w:val="single" w:sz="4" w:space="0" w:color="auto"/>
            </w:tcBorders>
            <w:vAlign w:val="center"/>
          </w:tcPr>
          <w:p w14:paraId="701A2563" w14:textId="5B55FE42" w:rsidR="00A44D84" w:rsidRPr="00A44D84" w:rsidRDefault="00A44D84" w:rsidP="00A44D84">
            <w:pPr>
              <w:spacing w:line="360" w:lineRule="auto"/>
              <w:ind w:left="-232" w:right="-188"/>
              <w:jc w:val="center"/>
              <w:rPr>
                <w:sz w:val="21"/>
                <w:szCs w:val="21"/>
              </w:rPr>
            </w:pPr>
            <w:r w:rsidRPr="00A44D84">
              <w:rPr>
                <w:sz w:val="21"/>
                <w:szCs w:val="21"/>
              </w:rPr>
              <w:t>8,98%</w:t>
            </w:r>
          </w:p>
        </w:tc>
        <w:tc>
          <w:tcPr>
            <w:tcW w:w="6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84150C" w14:textId="60386F7E" w:rsidR="00A44D84" w:rsidRPr="00A44D84" w:rsidRDefault="00A44D84" w:rsidP="00A44D84">
            <w:pPr>
              <w:spacing w:line="360" w:lineRule="auto"/>
              <w:ind w:left="-232" w:right="-188"/>
              <w:jc w:val="center"/>
              <w:rPr>
                <w:sz w:val="21"/>
                <w:szCs w:val="21"/>
              </w:rPr>
            </w:pPr>
            <w:r w:rsidRPr="00A44D84">
              <w:rPr>
                <w:sz w:val="21"/>
                <w:szCs w:val="21"/>
              </w:rPr>
              <w:t>13,14%</w:t>
            </w:r>
          </w:p>
        </w:tc>
        <w:tc>
          <w:tcPr>
            <w:tcW w:w="723" w:type="dxa"/>
            <w:tcBorders>
              <w:top w:val="nil"/>
              <w:left w:val="single" w:sz="4" w:space="0" w:color="auto"/>
              <w:bottom w:val="single" w:sz="4" w:space="0" w:color="auto"/>
              <w:right w:val="single" w:sz="4" w:space="0" w:color="auto"/>
            </w:tcBorders>
            <w:shd w:val="clear" w:color="auto" w:fill="auto"/>
            <w:vAlign w:val="center"/>
          </w:tcPr>
          <w:p w14:paraId="65BC2553" w14:textId="136D962F" w:rsidR="00A44D84" w:rsidRPr="00A44D84" w:rsidRDefault="00A44D84" w:rsidP="00A44D84">
            <w:pPr>
              <w:spacing w:line="360" w:lineRule="auto"/>
              <w:ind w:left="-232" w:right="-188"/>
              <w:jc w:val="center"/>
              <w:rPr>
                <w:sz w:val="21"/>
                <w:szCs w:val="21"/>
              </w:rPr>
            </w:pPr>
            <w:r w:rsidRPr="00A44D84">
              <w:rPr>
                <w:sz w:val="21"/>
                <w:szCs w:val="21"/>
              </w:rPr>
              <w:t>11,23%</w:t>
            </w:r>
          </w:p>
        </w:tc>
        <w:tc>
          <w:tcPr>
            <w:tcW w:w="809" w:type="dxa"/>
            <w:tcBorders>
              <w:top w:val="single" w:sz="4" w:space="0" w:color="auto"/>
              <w:left w:val="single" w:sz="4" w:space="0" w:color="auto"/>
              <w:bottom w:val="single" w:sz="4" w:space="0" w:color="auto"/>
              <w:right w:val="single" w:sz="4" w:space="0" w:color="auto"/>
            </w:tcBorders>
            <w:vAlign w:val="center"/>
          </w:tcPr>
          <w:p w14:paraId="4EE26F15" w14:textId="617D930D" w:rsidR="00A44D84" w:rsidRPr="00A44D84" w:rsidRDefault="00A44D84" w:rsidP="00A44D84">
            <w:pPr>
              <w:spacing w:line="360" w:lineRule="auto"/>
              <w:ind w:left="-232" w:right="-188"/>
              <w:jc w:val="center"/>
              <w:rPr>
                <w:sz w:val="21"/>
                <w:szCs w:val="21"/>
                <w:lang w:val="uk-UA"/>
              </w:rPr>
            </w:pPr>
            <w:r w:rsidRPr="00A44D84">
              <w:rPr>
                <w:sz w:val="21"/>
                <w:szCs w:val="21"/>
                <w:lang w:val="uk-UA"/>
              </w:rPr>
              <w:t>10,79%</w:t>
            </w:r>
          </w:p>
        </w:tc>
        <w:tc>
          <w:tcPr>
            <w:tcW w:w="734" w:type="dxa"/>
            <w:tcBorders>
              <w:top w:val="nil"/>
              <w:left w:val="single" w:sz="4" w:space="0" w:color="auto"/>
              <w:bottom w:val="single" w:sz="4" w:space="0" w:color="auto"/>
              <w:right w:val="single" w:sz="4" w:space="0" w:color="auto"/>
            </w:tcBorders>
            <w:vAlign w:val="center"/>
          </w:tcPr>
          <w:p w14:paraId="7D00AB19" w14:textId="3266103D" w:rsidR="00A44D84" w:rsidRPr="00A44D84" w:rsidRDefault="00A44D84" w:rsidP="00A44D84">
            <w:pPr>
              <w:spacing w:line="360" w:lineRule="auto"/>
              <w:ind w:left="-232" w:right="-188"/>
              <w:jc w:val="center"/>
              <w:rPr>
                <w:sz w:val="21"/>
                <w:szCs w:val="21"/>
              </w:rPr>
            </w:pPr>
            <w:r w:rsidRPr="00A44D84">
              <w:rPr>
                <w:sz w:val="21"/>
                <w:szCs w:val="21"/>
              </w:rPr>
              <w:t>13,98%</w:t>
            </w:r>
          </w:p>
        </w:tc>
        <w:tc>
          <w:tcPr>
            <w:tcW w:w="603" w:type="dxa"/>
            <w:tcBorders>
              <w:top w:val="nil"/>
              <w:left w:val="single" w:sz="4" w:space="0" w:color="auto"/>
              <w:bottom w:val="single" w:sz="4" w:space="0" w:color="auto"/>
              <w:right w:val="single" w:sz="4" w:space="0" w:color="auto"/>
            </w:tcBorders>
            <w:shd w:val="clear" w:color="auto" w:fill="auto"/>
            <w:vAlign w:val="center"/>
            <w:hideMark/>
          </w:tcPr>
          <w:p w14:paraId="5E217C2C" w14:textId="27EAFD35" w:rsidR="00A44D84" w:rsidRPr="00A44D84" w:rsidRDefault="00A44D84" w:rsidP="00A44D84">
            <w:pPr>
              <w:spacing w:line="360" w:lineRule="auto"/>
              <w:ind w:left="-232" w:right="-188"/>
              <w:jc w:val="center"/>
              <w:rPr>
                <w:sz w:val="21"/>
                <w:szCs w:val="21"/>
              </w:rPr>
            </w:pPr>
            <w:r w:rsidRPr="00A44D84">
              <w:rPr>
                <w:sz w:val="21"/>
                <w:szCs w:val="21"/>
              </w:rPr>
              <w:t>8,91%</w:t>
            </w:r>
          </w:p>
        </w:tc>
        <w:tc>
          <w:tcPr>
            <w:tcW w:w="723" w:type="dxa"/>
            <w:tcBorders>
              <w:top w:val="nil"/>
              <w:left w:val="nil"/>
              <w:bottom w:val="single" w:sz="4" w:space="0" w:color="auto"/>
              <w:right w:val="single" w:sz="4" w:space="0" w:color="auto"/>
            </w:tcBorders>
            <w:shd w:val="clear" w:color="auto" w:fill="auto"/>
            <w:vAlign w:val="center"/>
            <w:hideMark/>
          </w:tcPr>
          <w:p w14:paraId="45A57CC6" w14:textId="77777777" w:rsidR="00A44D84" w:rsidRPr="00A44D84" w:rsidRDefault="00A44D84" w:rsidP="00A44D84">
            <w:pPr>
              <w:spacing w:line="360" w:lineRule="auto"/>
              <w:ind w:left="-232" w:right="-188"/>
              <w:jc w:val="center"/>
              <w:rPr>
                <w:sz w:val="21"/>
                <w:szCs w:val="21"/>
              </w:rPr>
            </w:pPr>
            <w:r w:rsidRPr="00A44D84">
              <w:rPr>
                <w:sz w:val="21"/>
                <w:szCs w:val="21"/>
              </w:rPr>
              <w:t>15,27%</w:t>
            </w:r>
          </w:p>
        </w:tc>
        <w:tc>
          <w:tcPr>
            <w:tcW w:w="809" w:type="dxa"/>
            <w:tcBorders>
              <w:top w:val="nil"/>
              <w:left w:val="nil"/>
              <w:bottom w:val="single" w:sz="4" w:space="0" w:color="auto"/>
              <w:right w:val="single" w:sz="4" w:space="0" w:color="auto"/>
            </w:tcBorders>
            <w:shd w:val="clear" w:color="auto" w:fill="auto"/>
            <w:vAlign w:val="center"/>
            <w:hideMark/>
          </w:tcPr>
          <w:p w14:paraId="78B09B22" w14:textId="77777777" w:rsidR="00A44D84" w:rsidRPr="00A44D84" w:rsidRDefault="00A44D84" w:rsidP="00A44D84">
            <w:pPr>
              <w:spacing w:line="360" w:lineRule="auto"/>
              <w:ind w:left="-232" w:right="-188"/>
              <w:jc w:val="center"/>
              <w:rPr>
                <w:sz w:val="21"/>
                <w:szCs w:val="21"/>
              </w:rPr>
            </w:pPr>
            <w:r w:rsidRPr="00A44D84">
              <w:rPr>
                <w:sz w:val="21"/>
                <w:szCs w:val="21"/>
              </w:rPr>
              <w:t>13,10%</w:t>
            </w:r>
          </w:p>
        </w:tc>
        <w:tc>
          <w:tcPr>
            <w:tcW w:w="734" w:type="dxa"/>
            <w:tcBorders>
              <w:top w:val="nil"/>
              <w:left w:val="nil"/>
              <w:bottom w:val="single" w:sz="4" w:space="0" w:color="auto"/>
              <w:right w:val="single" w:sz="4" w:space="0" w:color="auto"/>
            </w:tcBorders>
            <w:shd w:val="clear" w:color="auto" w:fill="auto"/>
            <w:vAlign w:val="center"/>
            <w:hideMark/>
          </w:tcPr>
          <w:p w14:paraId="2A3C5413" w14:textId="77777777" w:rsidR="00A44D84" w:rsidRPr="00A44D84" w:rsidRDefault="00A44D84" w:rsidP="00A44D84">
            <w:pPr>
              <w:spacing w:line="360" w:lineRule="auto"/>
              <w:ind w:left="-232" w:right="-188"/>
              <w:jc w:val="center"/>
              <w:rPr>
                <w:sz w:val="21"/>
                <w:szCs w:val="21"/>
              </w:rPr>
            </w:pPr>
            <w:r w:rsidRPr="00A44D84">
              <w:rPr>
                <w:sz w:val="21"/>
                <w:szCs w:val="21"/>
              </w:rPr>
              <w:t>18,50%</w:t>
            </w:r>
          </w:p>
        </w:tc>
      </w:tr>
    </w:tbl>
    <w:p w14:paraId="7111268B" w14:textId="39BA6413" w:rsidR="00EA3AA3" w:rsidRPr="00BC5131" w:rsidRDefault="001475E8" w:rsidP="00A44D84">
      <w:pPr>
        <w:tabs>
          <w:tab w:val="left" w:pos="1418"/>
        </w:tabs>
        <w:spacing w:line="360" w:lineRule="auto"/>
        <w:ind w:left="-142" w:right="-188" w:firstLine="709"/>
        <w:jc w:val="both"/>
        <w:rPr>
          <w:b/>
          <w:bCs/>
          <w:i/>
          <w:iCs/>
          <w:color w:val="FF0000"/>
          <w:sz w:val="28"/>
          <w:szCs w:val="28"/>
          <w:lang w:val="uk-UA"/>
        </w:rPr>
      </w:pPr>
      <w:r w:rsidRPr="00EA3AA3">
        <w:rPr>
          <w:i/>
          <w:iCs/>
          <w:sz w:val="28"/>
          <w:szCs w:val="28"/>
          <w:lang w:val="uk-UA"/>
        </w:rPr>
        <w:t xml:space="preserve">Джерело: </w:t>
      </w:r>
      <w:r w:rsidR="00360DAC">
        <w:rPr>
          <w:i/>
          <w:iCs/>
          <w:sz w:val="28"/>
          <w:szCs w:val="28"/>
          <w:lang w:val="uk-UA"/>
        </w:rPr>
        <w:t>адаптовано</w:t>
      </w:r>
      <w:r w:rsidR="00877FD4" w:rsidRPr="009C78F9">
        <w:rPr>
          <w:i/>
          <w:iCs/>
          <w:sz w:val="28"/>
          <w:szCs w:val="28"/>
          <w:lang w:val="ru-RU"/>
        </w:rPr>
        <w:t xml:space="preserve"> </w:t>
      </w:r>
      <w:r w:rsidR="00877FD4" w:rsidRPr="001763DD">
        <w:rPr>
          <w:i/>
          <w:iCs/>
          <w:sz w:val="28"/>
          <w:szCs w:val="28"/>
          <w:lang w:val="ru-RU"/>
        </w:rPr>
        <w:t>[</w:t>
      </w:r>
      <w:r w:rsidR="00877FD4" w:rsidRPr="001763DD">
        <w:rPr>
          <w:i/>
          <w:iCs/>
          <w:sz w:val="28"/>
          <w:szCs w:val="28"/>
          <w:lang w:val="en-US"/>
        </w:rPr>
        <w:fldChar w:fldCharType="begin"/>
      </w:r>
      <w:r w:rsidR="00877FD4" w:rsidRPr="001763DD">
        <w:rPr>
          <w:i/>
          <w:iCs/>
          <w:sz w:val="28"/>
          <w:szCs w:val="28"/>
          <w:lang w:val="ru-RU"/>
        </w:rPr>
        <w:instrText xml:space="preserve"> </w:instrText>
      </w:r>
      <w:r w:rsidR="00877FD4" w:rsidRPr="001763DD">
        <w:rPr>
          <w:i/>
          <w:iCs/>
          <w:sz w:val="28"/>
          <w:szCs w:val="28"/>
          <w:lang w:val="en-US"/>
        </w:rPr>
        <w:instrText>REF</w:instrText>
      </w:r>
      <w:r w:rsidR="00877FD4" w:rsidRPr="001763DD">
        <w:rPr>
          <w:i/>
          <w:iCs/>
          <w:sz w:val="28"/>
          <w:szCs w:val="28"/>
          <w:lang w:val="ru-RU"/>
        </w:rPr>
        <w:instrText xml:space="preserve"> Інвестінгком \</w:instrText>
      </w:r>
      <w:r w:rsidR="00877FD4" w:rsidRPr="001763DD">
        <w:rPr>
          <w:i/>
          <w:iCs/>
          <w:sz w:val="28"/>
          <w:szCs w:val="28"/>
          <w:lang w:val="en-US"/>
        </w:rPr>
        <w:instrText>r</w:instrText>
      </w:r>
      <w:r w:rsidR="00877FD4" w:rsidRPr="001763DD">
        <w:rPr>
          <w:i/>
          <w:iCs/>
          <w:sz w:val="28"/>
          <w:szCs w:val="28"/>
          <w:lang w:val="ru-RU"/>
        </w:rPr>
        <w:instrText xml:space="preserve"> \</w:instrText>
      </w:r>
      <w:r w:rsidR="00877FD4" w:rsidRPr="001763DD">
        <w:rPr>
          <w:i/>
          <w:iCs/>
          <w:sz w:val="28"/>
          <w:szCs w:val="28"/>
          <w:lang w:val="en-US"/>
        </w:rPr>
        <w:instrText>h</w:instrText>
      </w:r>
      <w:r w:rsidR="00877FD4" w:rsidRPr="001763DD">
        <w:rPr>
          <w:i/>
          <w:iCs/>
          <w:sz w:val="28"/>
          <w:szCs w:val="28"/>
          <w:lang w:val="ru-RU"/>
        </w:rPr>
        <w:instrText xml:space="preserve">  \* </w:instrText>
      </w:r>
      <w:r w:rsidR="00877FD4" w:rsidRPr="001763DD">
        <w:rPr>
          <w:i/>
          <w:iCs/>
          <w:sz w:val="28"/>
          <w:szCs w:val="28"/>
          <w:lang w:val="en-US"/>
        </w:rPr>
        <w:instrText>MERGEFORMAT</w:instrText>
      </w:r>
      <w:r w:rsidR="00877FD4" w:rsidRPr="001763DD">
        <w:rPr>
          <w:i/>
          <w:iCs/>
          <w:sz w:val="28"/>
          <w:szCs w:val="28"/>
          <w:lang w:val="ru-RU"/>
        </w:rPr>
        <w:instrText xml:space="preserve"> </w:instrText>
      </w:r>
      <w:r w:rsidR="00877FD4" w:rsidRPr="001763DD">
        <w:rPr>
          <w:i/>
          <w:iCs/>
          <w:sz w:val="28"/>
          <w:szCs w:val="28"/>
          <w:lang w:val="en-US"/>
        </w:rPr>
      </w:r>
      <w:r w:rsidR="00877FD4" w:rsidRPr="001763DD">
        <w:rPr>
          <w:i/>
          <w:iCs/>
          <w:sz w:val="28"/>
          <w:szCs w:val="28"/>
          <w:lang w:val="en-US"/>
        </w:rPr>
        <w:fldChar w:fldCharType="separate"/>
      </w:r>
      <w:r w:rsidR="00BA716F" w:rsidRPr="00BA716F">
        <w:rPr>
          <w:i/>
          <w:iCs/>
          <w:sz w:val="28"/>
          <w:szCs w:val="28"/>
          <w:lang w:val="ru-RU"/>
        </w:rPr>
        <w:t>17</w:t>
      </w:r>
      <w:r w:rsidR="00877FD4" w:rsidRPr="001763DD">
        <w:rPr>
          <w:i/>
          <w:iCs/>
          <w:sz w:val="28"/>
          <w:szCs w:val="28"/>
          <w:lang w:val="en-US"/>
        </w:rPr>
        <w:fldChar w:fldCharType="end"/>
      </w:r>
      <w:r w:rsidR="00877FD4" w:rsidRPr="001763DD">
        <w:rPr>
          <w:i/>
          <w:iCs/>
          <w:sz w:val="28"/>
          <w:szCs w:val="28"/>
          <w:lang w:val="ru-RU"/>
        </w:rPr>
        <w:t>]</w:t>
      </w:r>
      <w:r w:rsidR="001763DD" w:rsidRPr="001763DD">
        <w:rPr>
          <w:i/>
          <w:iCs/>
          <w:sz w:val="28"/>
          <w:szCs w:val="28"/>
          <w:lang w:val="ru-RU"/>
        </w:rPr>
        <w:t xml:space="preserve">. </w:t>
      </w:r>
      <w:r w:rsidRPr="001763DD">
        <w:rPr>
          <w:i/>
          <w:iCs/>
          <w:sz w:val="28"/>
          <w:szCs w:val="28"/>
          <w:lang w:val="uk-UA"/>
        </w:rPr>
        <w:t xml:space="preserve"> </w:t>
      </w:r>
    </w:p>
    <w:p w14:paraId="6369B097" w14:textId="77777777" w:rsidR="00B5402D" w:rsidRDefault="00B5402D" w:rsidP="00A44D84">
      <w:pPr>
        <w:tabs>
          <w:tab w:val="left" w:pos="1134"/>
          <w:tab w:val="left" w:pos="1418"/>
        </w:tabs>
        <w:spacing w:line="360" w:lineRule="auto"/>
        <w:ind w:left="-426" w:right="113" w:firstLine="426"/>
        <w:jc w:val="both"/>
        <w:rPr>
          <w:color w:val="000000" w:themeColor="text1"/>
          <w:sz w:val="28"/>
          <w:szCs w:val="28"/>
          <w:lang w:val="uk-UA"/>
        </w:rPr>
      </w:pPr>
    </w:p>
    <w:p w14:paraId="3A008FE4" w14:textId="6A0BD7FB" w:rsidR="001475E8" w:rsidRPr="008D40E2" w:rsidRDefault="001475E8" w:rsidP="00BC5131">
      <w:pPr>
        <w:tabs>
          <w:tab w:val="left" w:pos="1134"/>
          <w:tab w:val="left" w:pos="1418"/>
        </w:tabs>
        <w:spacing w:line="360" w:lineRule="auto"/>
        <w:ind w:left="113" w:right="113" w:firstLine="709"/>
        <w:jc w:val="both"/>
        <w:rPr>
          <w:color w:val="000000" w:themeColor="text1"/>
          <w:sz w:val="28"/>
          <w:szCs w:val="28"/>
          <w:lang w:val="uk-UA"/>
        </w:rPr>
      </w:pPr>
      <w:r w:rsidRPr="008D40E2">
        <w:rPr>
          <w:color w:val="000000" w:themeColor="text1"/>
          <w:sz w:val="28"/>
          <w:szCs w:val="28"/>
          <w:lang w:val="uk-UA"/>
        </w:rPr>
        <w:t>Вихідними даними за результатами реалізації процесу оптимізації ПЦП будуть:</w:t>
      </w:r>
    </w:p>
    <w:p w14:paraId="429CFF29" w14:textId="77777777" w:rsidR="001475E8" w:rsidRPr="008D40E2" w:rsidRDefault="001475E8" w:rsidP="003A227D">
      <w:pPr>
        <w:pStyle w:val="a3"/>
        <w:numPr>
          <w:ilvl w:val="0"/>
          <w:numId w:val="24"/>
        </w:numPr>
        <w:tabs>
          <w:tab w:val="left" w:pos="1134"/>
          <w:tab w:val="left" w:pos="1418"/>
        </w:tabs>
        <w:spacing w:line="360" w:lineRule="auto"/>
        <w:ind w:left="113" w:right="113" w:firstLine="709"/>
        <w:jc w:val="both"/>
        <w:rPr>
          <w:color w:val="000000" w:themeColor="text1"/>
          <w:szCs w:val="28"/>
          <w:lang w:val="uk-UA"/>
        </w:rPr>
      </w:pPr>
      <w:r w:rsidRPr="008D40E2">
        <w:rPr>
          <w:color w:val="000000" w:themeColor="text1"/>
          <w:szCs w:val="28"/>
          <w:lang w:val="uk-UA"/>
        </w:rPr>
        <w:t>Оптимізовані частки акцій кожної компанії;</w:t>
      </w:r>
    </w:p>
    <w:p w14:paraId="1BF59FDD" w14:textId="77777777" w:rsidR="001475E8" w:rsidRPr="008D40E2" w:rsidRDefault="001475E8" w:rsidP="003A227D">
      <w:pPr>
        <w:pStyle w:val="a3"/>
        <w:numPr>
          <w:ilvl w:val="0"/>
          <w:numId w:val="24"/>
        </w:numPr>
        <w:tabs>
          <w:tab w:val="left" w:pos="1134"/>
          <w:tab w:val="left" w:pos="1418"/>
        </w:tabs>
        <w:spacing w:line="360" w:lineRule="auto"/>
        <w:ind w:left="113" w:right="113" w:firstLine="709"/>
        <w:jc w:val="both"/>
        <w:rPr>
          <w:color w:val="000000" w:themeColor="text1"/>
          <w:szCs w:val="28"/>
          <w:lang w:val="uk-UA"/>
        </w:rPr>
      </w:pPr>
      <w:r w:rsidRPr="008D40E2">
        <w:rPr>
          <w:color w:val="000000" w:themeColor="text1"/>
          <w:szCs w:val="28"/>
          <w:lang w:val="uk-UA"/>
        </w:rPr>
        <w:t>Розрахований рівень доходності ПЦП для кожної моделі;</w:t>
      </w:r>
    </w:p>
    <w:p w14:paraId="39029E34" w14:textId="77777777" w:rsidR="00103DD3" w:rsidRDefault="001475E8" w:rsidP="003A227D">
      <w:pPr>
        <w:pStyle w:val="a3"/>
        <w:numPr>
          <w:ilvl w:val="0"/>
          <w:numId w:val="24"/>
        </w:numPr>
        <w:tabs>
          <w:tab w:val="left" w:pos="1134"/>
          <w:tab w:val="left" w:pos="1418"/>
        </w:tabs>
        <w:spacing w:line="360" w:lineRule="auto"/>
        <w:ind w:left="113" w:right="113" w:firstLine="709"/>
        <w:jc w:val="both"/>
        <w:rPr>
          <w:color w:val="000000" w:themeColor="text1"/>
          <w:szCs w:val="28"/>
          <w:lang w:val="uk-UA"/>
        </w:rPr>
      </w:pPr>
      <w:r w:rsidRPr="008D40E2">
        <w:rPr>
          <w:color w:val="000000" w:themeColor="text1"/>
          <w:szCs w:val="28"/>
          <w:lang w:val="uk-UA"/>
        </w:rPr>
        <w:t>Розрахований рівень ризику ПЦП для кожної моделі</w:t>
      </w:r>
      <w:r w:rsidR="00103DD3">
        <w:rPr>
          <w:color w:val="000000" w:themeColor="text1"/>
          <w:szCs w:val="28"/>
          <w:lang w:val="uk-UA"/>
        </w:rPr>
        <w:t>.</w:t>
      </w:r>
    </w:p>
    <w:p w14:paraId="4E564265" w14:textId="41D795F9" w:rsidR="00B27C5B" w:rsidRDefault="00B27C5B" w:rsidP="003A227D">
      <w:pPr>
        <w:pStyle w:val="a3"/>
        <w:numPr>
          <w:ilvl w:val="0"/>
          <w:numId w:val="24"/>
        </w:numPr>
        <w:tabs>
          <w:tab w:val="left" w:pos="1134"/>
          <w:tab w:val="left" w:pos="1418"/>
        </w:tabs>
        <w:spacing w:line="360" w:lineRule="auto"/>
        <w:ind w:left="113" w:right="113" w:firstLine="709"/>
        <w:jc w:val="both"/>
        <w:rPr>
          <w:color w:val="000000" w:themeColor="text1"/>
          <w:szCs w:val="28"/>
          <w:lang w:val="uk-UA"/>
        </w:rPr>
      </w:pPr>
      <w:r>
        <w:rPr>
          <w:color w:val="000000" w:themeColor="text1"/>
          <w:szCs w:val="28"/>
          <w:lang w:val="uk-UA"/>
        </w:rPr>
        <w:t>Сформований за заданою метою ПЦП.</w:t>
      </w:r>
    </w:p>
    <w:p w14:paraId="419E9061" w14:textId="1ADCABB0" w:rsidR="00877FD4" w:rsidRPr="00877FD4" w:rsidRDefault="00103DD3" w:rsidP="009F2523">
      <w:pPr>
        <w:tabs>
          <w:tab w:val="left" w:pos="1134"/>
          <w:tab w:val="left" w:pos="1418"/>
        </w:tabs>
        <w:spacing w:line="360" w:lineRule="auto"/>
        <w:ind w:left="113" w:right="113" w:firstLine="709"/>
        <w:jc w:val="both"/>
        <w:rPr>
          <w:color w:val="000000" w:themeColor="text1"/>
          <w:sz w:val="28"/>
          <w:szCs w:val="28"/>
          <w:lang w:val="uk-UA"/>
        </w:rPr>
      </w:pPr>
      <w:r w:rsidRPr="00103DD3">
        <w:rPr>
          <w:color w:val="000000" w:themeColor="text1"/>
          <w:sz w:val="28"/>
          <w:szCs w:val="28"/>
          <w:lang w:val="uk-UA"/>
        </w:rPr>
        <w:t xml:space="preserve">Отже, припустимо, що </w:t>
      </w:r>
      <w:r>
        <w:rPr>
          <w:color w:val="000000" w:themeColor="text1"/>
          <w:sz w:val="28"/>
          <w:szCs w:val="28"/>
          <w:lang w:val="uk-UA"/>
        </w:rPr>
        <w:t xml:space="preserve">початкові частки інвестицій у три види цінних паперів, а саме в акції компаній </w:t>
      </w:r>
      <w:r w:rsidRPr="00103DD3">
        <w:rPr>
          <w:color w:val="000000" w:themeColor="text1"/>
          <w:sz w:val="28"/>
          <w:szCs w:val="28"/>
          <w:lang w:val="uk-UA"/>
        </w:rPr>
        <w:t>Kernel, Метінвест та Ferrexpo</w:t>
      </w:r>
      <w:r>
        <w:rPr>
          <w:color w:val="000000" w:themeColor="text1"/>
          <w:sz w:val="28"/>
          <w:szCs w:val="28"/>
          <w:lang w:val="uk-UA"/>
        </w:rPr>
        <w:t xml:space="preserve">, розподілені порівну та складають по 33,3% кожна. Також у вхідному портфелі не врахований </w:t>
      </w:r>
      <w:r w:rsidR="007A5E96">
        <w:rPr>
          <w:color w:val="000000" w:themeColor="text1"/>
          <w:sz w:val="28"/>
          <w:szCs w:val="28"/>
          <w:lang w:val="uk-UA"/>
        </w:rPr>
        <w:t xml:space="preserve">допустимий </w:t>
      </w:r>
      <w:r>
        <w:rPr>
          <w:color w:val="000000" w:themeColor="text1"/>
          <w:sz w:val="28"/>
          <w:szCs w:val="28"/>
          <w:lang w:val="uk-UA"/>
        </w:rPr>
        <w:t xml:space="preserve">рівень ризику портфеля та </w:t>
      </w:r>
      <w:r w:rsidR="007A5E96">
        <w:rPr>
          <w:color w:val="000000" w:themeColor="text1"/>
          <w:sz w:val="28"/>
          <w:szCs w:val="28"/>
          <w:lang w:val="uk-UA"/>
        </w:rPr>
        <w:t xml:space="preserve">цільовий </w:t>
      </w:r>
      <w:r>
        <w:rPr>
          <w:color w:val="000000" w:themeColor="text1"/>
          <w:sz w:val="28"/>
          <w:szCs w:val="28"/>
          <w:lang w:val="uk-UA"/>
        </w:rPr>
        <w:t xml:space="preserve">рівень доходу. </w:t>
      </w:r>
    </w:p>
    <w:p w14:paraId="57BAF4F5" w14:textId="62853BA1" w:rsidR="001504FE" w:rsidRDefault="00720839" w:rsidP="00EA3AA3">
      <w:pPr>
        <w:tabs>
          <w:tab w:val="left" w:pos="1134"/>
          <w:tab w:val="left" w:pos="1418"/>
        </w:tabs>
        <w:spacing w:line="360" w:lineRule="auto"/>
        <w:ind w:left="113" w:right="113" w:hanging="113"/>
        <w:jc w:val="both"/>
        <w:rPr>
          <w:color w:val="000000" w:themeColor="text1"/>
          <w:szCs w:val="28"/>
          <w:lang w:val="ru-RU"/>
        </w:rPr>
      </w:pPr>
      <w:r>
        <w:rPr>
          <w:noProof/>
          <w:color w:val="000000" w:themeColor="text1"/>
          <w:szCs w:val="28"/>
          <w:lang w:val="ru-RU"/>
        </w:rPr>
        <w:drawing>
          <wp:inline distT="0" distB="0" distL="0" distR="0" wp14:anchorId="2C4D80EF" wp14:editId="6E66EDBC">
            <wp:extent cx="5731510" cy="1721223"/>
            <wp:effectExtent l="0" t="0" r="0" b="6350"/>
            <wp:docPr id="54049155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491557" name="Рисунок 540491557"/>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735260" cy="1722349"/>
                    </a:xfrm>
                    <a:prstGeom prst="rect">
                      <a:avLst/>
                    </a:prstGeom>
                  </pic:spPr>
                </pic:pic>
              </a:graphicData>
            </a:graphic>
          </wp:inline>
        </w:drawing>
      </w:r>
    </w:p>
    <w:p w14:paraId="4BDDCFBE" w14:textId="64A01847" w:rsidR="00503F45" w:rsidRDefault="00103DD3" w:rsidP="00BC5131">
      <w:pPr>
        <w:tabs>
          <w:tab w:val="left" w:pos="1134"/>
          <w:tab w:val="left" w:pos="1418"/>
        </w:tabs>
        <w:spacing w:line="360" w:lineRule="auto"/>
        <w:ind w:left="113" w:right="113" w:firstLine="709"/>
        <w:jc w:val="both"/>
        <w:rPr>
          <w:i/>
          <w:iCs/>
          <w:color w:val="000000" w:themeColor="text1"/>
          <w:sz w:val="28"/>
          <w:szCs w:val="32"/>
          <w:lang w:val="uk-UA"/>
        </w:rPr>
      </w:pPr>
      <w:r w:rsidRPr="007A5E96">
        <w:rPr>
          <w:color w:val="000000" w:themeColor="text1"/>
          <w:sz w:val="28"/>
          <w:szCs w:val="32"/>
          <w:lang w:val="uk-UA"/>
        </w:rPr>
        <w:t xml:space="preserve">Рис. 3.7. </w:t>
      </w:r>
      <w:r w:rsidR="00B73F51" w:rsidRPr="007A5E96">
        <w:rPr>
          <w:color w:val="000000" w:themeColor="text1"/>
          <w:sz w:val="28"/>
          <w:szCs w:val="32"/>
          <w:lang w:val="uk-UA"/>
        </w:rPr>
        <w:t xml:space="preserve">Вхідні дані ПЦП, що потребує оптимізації. </w:t>
      </w:r>
      <w:r w:rsidR="00B73F51" w:rsidRPr="007A5E96">
        <w:rPr>
          <w:i/>
          <w:iCs/>
          <w:color w:val="000000" w:themeColor="text1"/>
          <w:sz w:val="28"/>
          <w:szCs w:val="32"/>
          <w:lang w:val="uk-UA"/>
        </w:rPr>
        <w:t>Джерело: розроблено автором</w:t>
      </w:r>
      <w:r w:rsidR="00503F45">
        <w:rPr>
          <w:i/>
          <w:iCs/>
          <w:color w:val="000000" w:themeColor="text1"/>
          <w:sz w:val="28"/>
          <w:szCs w:val="32"/>
          <w:lang w:val="uk-UA"/>
        </w:rPr>
        <w:t xml:space="preserve">. </w:t>
      </w:r>
    </w:p>
    <w:p w14:paraId="253964FA" w14:textId="77777777" w:rsidR="00B5402D" w:rsidRPr="00BC5131" w:rsidRDefault="00B5402D" w:rsidP="00BC5131">
      <w:pPr>
        <w:tabs>
          <w:tab w:val="left" w:pos="1134"/>
          <w:tab w:val="left" w:pos="1418"/>
        </w:tabs>
        <w:spacing w:line="360" w:lineRule="auto"/>
        <w:ind w:left="113" w:right="113" w:firstLine="709"/>
        <w:jc w:val="both"/>
        <w:rPr>
          <w:i/>
          <w:iCs/>
          <w:color w:val="000000" w:themeColor="text1"/>
          <w:sz w:val="28"/>
          <w:szCs w:val="32"/>
          <w:lang w:val="uk-UA"/>
        </w:rPr>
      </w:pPr>
    </w:p>
    <w:p w14:paraId="6145AAB6" w14:textId="690930BC" w:rsidR="00272F2B" w:rsidRDefault="00272F2B" w:rsidP="00BD60C3">
      <w:pPr>
        <w:tabs>
          <w:tab w:val="left" w:pos="1134"/>
          <w:tab w:val="left" w:pos="1418"/>
        </w:tabs>
        <w:spacing w:line="360" w:lineRule="auto"/>
        <w:ind w:left="113" w:right="113" w:firstLine="709"/>
        <w:jc w:val="both"/>
        <w:rPr>
          <w:color w:val="000000" w:themeColor="text1"/>
          <w:sz w:val="28"/>
          <w:szCs w:val="28"/>
          <w:lang w:val="uk-UA"/>
        </w:rPr>
      </w:pPr>
      <w:r>
        <w:rPr>
          <w:color w:val="000000" w:themeColor="text1"/>
          <w:sz w:val="28"/>
          <w:szCs w:val="32"/>
          <w:lang w:val="uk-UA"/>
        </w:rPr>
        <w:t>Наступни</w:t>
      </w:r>
      <w:r w:rsidR="00F5142F">
        <w:rPr>
          <w:color w:val="000000" w:themeColor="text1"/>
          <w:sz w:val="28"/>
          <w:szCs w:val="32"/>
          <w:lang w:val="uk-UA"/>
        </w:rPr>
        <w:t>й</w:t>
      </w:r>
      <w:r>
        <w:rPr>
          <w:color w:val="000000" w:themeColor="text1"/>
          <w:sz w:val="28"/>
          <w:szCs w:val="32"/>
          <w:lang w:val="uk-UA"/>
        </w:rPr>
        <w:t xml:space="preserve"> крок</w:t>
      </w:r>
      <w:r w:rsidR="00451EE5">
        <w:rPr>
          <w:color w:val="000000" w:themeColor="text1"/>
          <w:sz w:val="28"/>
          <w:szCs w:val="32"/>
          <w:lang w:val="uk-UA"/>
        </w:rPr>
        <w:t xml:space="preserve"> </w:t>
      </w:r>
      <w:r w:rsidR="00F5142F">
        <w:rPr>
          <w:color w:val="000000" w:themeColor="text1"/>
          <w:sz w:val="28"/>
          <w:szCs w:val="32"/>
          <w:lang w:val="uk-UA"/>
        </w:rPr>
        <w:t>–</w:t>
      </w:r>
      <w:r>
        <w:rPr>
          <w:color w:val="000000" w:themeColor="text1"/>
          <w:sz w:val="28"/>
          <w:szCs w:val="32"/>
          <w:lang w:val="uk-UA"/>
        </w:rPr>
        <w:t xml:space="preserve"> визначення середнього рівня дохідності по кожному виду цінного паперу. Середній дохід можна порахувати за допомогою вбудованої функції </w:t>
      </w:r>
      <w:r w:rsidRPr="00272F2B">
        <w:rPr>
          <w:sz w:val="28"/>
          <w:szCs w:val="32"/>
          <w:lang w:val="uk-UA"/>
        </w:rPr>
        <w:t>Excel</w:t>
      </w:r>
      <w:r>
        <w:rPr>
          <w:sz w:val="28"/>
          <w:szCs w:val="32"/>
          <w:lang w:val="uk-UA"/>
        </w:rPr>
        <w:t xml:space="preserve"> – </w:t>
      </w:r>
      <w:r w:rsidR="002B1BD1">
        <w:rPr>
          <w:sz w:val="28"/>
          <w:szCs w:val="32"/>
          <w:lang w:val="uk-UA"/>
        </w:rPr>
        <w:t>«</w:t>
      </w:r>
      <w:r>
        <w:rPr>
          <w:sz w:val="28"/>
          <w:szCs w:val="32"/>
          <w:lang w:val="uk-UA"/>
        </w:rPr>
        <w:t>СРЗНАЧ(діапазон)</w:t>
      </w:r>
      <w:r w:rsidR="002B1BD1">
        <w:rPr>
          <w:sz w:val="28"/>
          <w:szCs w:val="32"/>
          <w:lang w:val="uk-UA"/>
        </w:rPr>
        <w:t>»</w:t>
      </w:r>
      <w:r>
        <w:rPr>
          <w:sz w:val="28"/>
          <w:szCs w:val="32"/>
          <w:lang w:val="uk-UA"/>
        </w:rPr>
        <w:t xml:space="preserve">. Для ЦП </w:t>
      </w:r>
      <w:r w:rsidRPr="00103DD3">
        <w:rPr>
          <w:color w:val="000000" w:themeColor="text1"/>
          <w:sz w:val="28"/>
          <w:szCs w:val="28"/>
          <w:lang w:val="uk-UA"/>
        </w:rPr>
        <w:t>Kernel</w:t>
      </w:r>
      <w:r>
        <w:rPr>
          <w:color w:val="000000" w:themeColor="text1"/>
          <w:sz w:val="28"/>
          <w:szCs w:val="28"/>
          <w:lang w:val="uk-UA"/>
        </w:rPr>
        <w:t xml:space="preserve"> – «</w:t>
      </w:r>
      <w:r w:rsidRPr="00272F2B">
        <w:rPr>
          <w:color w:val="000000" w:themeColor="text1"/>
          <w:sz w:val="28"/>
          <w:szCs w:val="28"/>
          <w:lang w:val="uk-UA"/>
        </w:rPr>
        <w:t>=СРЗНАЧ(B2:</w:t>
      </w:r>
      <w:r w:rsidR="005E6649">
        <w:rPr>
          <w:color w:val="000000" w:themeColor="text1"/>
          <w:sz w:val="28"/>
          <w:szCs w:val="28"/>
          <w:lang w:val="en-US"/>
        </w:rPr>
        <w:t>M</w:t>
      </w:r>
      <w:r w:rsidRPr="00272F2B">
        <w:rPr>
          <w:color w:val="000000" w:themeColor="text1"/>
          <w:sz w:val="28"/>
          <w:szCs w:val="28"/>
          <w:lang w:val="uk-UA"/>
        </w:rPr>
        <w:t>2)</w:t>
      </w:r>
      <w:r>
        <w:rPr>
          <w:color w:val="000000" w:themeColor="text1"/>
          <w:sz w:val="28"/>
          <w:szCs w:val="28"/>
          <w:lang w:val="uk-UA"/>
        </w:rPr>
        <w:t xml:space="preserve">», для ЦП </w:t>
      </w:r>
      <w:r w:rsidRPr="00272F2B">
        <w:rPr>
          <w:color w:val="000000" w:themeColor="text1"/>
          <w:sz w:val="28"/>
          <w:szCs w:val="28"/>
          <w:lang w:val="uk-UA"/>
        </w:rPr>
        <w:t>Метінвест</w:t>
      </w:r>
      <w:r>
        <w:rPr>
          <w:color w:val="000000" w:themeColor="text1"/>
          <w:sz w:val="28"/>
          <w:szCs w:val="28"/>
          <w:lang w:val="uk-UA"/>
        </w:rPr>
        <w:t xml:space="preserve"> – «</w:t>
      </w:r>
      <w:r w:rsidRPr="00272F2B">
        <w:rPr>
          <w:color w:val="000000" w:themeColor="text1"/>
          <w:sz w:val="28"/>
          <w:szCs w:val="28"/>
          <w:lang w:val="uk-UA"/>
        </w:rPr>
        <w:t>=СРЗНАЧ(B</w:t>
      </w:r>
      <w:r>
        <w:rPr>
          <w:color w:val="000000" w:themeColor="text1"/>
          <w:sz w:val="28"/>
          <w:szCs w:val="28"/>
          <w:lang w:val="uk-UA"/>
        </w:rPr>
        <w:t>3</w:t>
      </w:r>
      <w:r w:rsidRPr="00272F2B">
        <w:rPr>
          <w:color w:val="000000" w:themeColor="text1"/>
          <w:sz w:val="28"/>
          <w:szCs w:val="28"/>
          <w:lang w:val="uk-UA"/>
        </w:rPr>
        <w:t>:</w:t>
      </w:r>
      <w:r w:rsidR="005E6649">
        <w:rPr>
          <w:color w:val="000000" w:themeColor="text1"/>
          <w:sz w:val="28"/>
          <w:szCs w:val="28"/>
          <w:lang w:val="en-US"/>
        </w:rPr>
        <w:t>M</w:t>
      </w:r>
      <w:r>
        <w:rPr>
          <w:color w:val="000000" w:themeColor="text1"/>
          <w:sz w:val="28"/>
          <w:szCs w:val="28"/>
          <w:lang w:val="uk-UA"/>
        </w:rPr>
        <w:t>3</w:t>
      </w:r>
      <w:r w:rsidRPr="00272F2B">
        <w:rPr>
          <w:color w:val="000000" w:themeColor="text1"/>
          <w:sz w:val="28"/>
          <w:szCs w:val="28"/>
          <w:lang w:val="uk-UA"/>
        </w:rPr>
        <w:t>)</w:t>
      </w:r>
      <w:r>
        <w:rPr>
          <w:color w:val="000000" w:themeColor="text1"/>
          <w:sz w:val="28"/>
          <w:szCs w:val="28"/>
          <w:lang w:val="uk-UA"/>
        </w:rPr>
        <w:t xml:space="preserve">», для ЦП </w:t>
      </w:r>
      <w:r w:rsidRPr="00103DD3">
        <w:rPr>
          <w:color w:val="000000" w:themeColor="text1"/>
          <w:sz w:val="28"/>
          <w:szCs w:val="28"/>
          <w:lang w:val="uk-UA"/>
        </w:rPr>
        <w:t>Ferrexpo</w:t>
      </w:r>
      <w:r>
        <w:rPr>
          <w:color w:val="000000" w:themeColor="text1"/>
          <w:sz w:val="28"/>
          <w:szCs w:val="28"/>
          <w:lang w:val="uk-UA"/>
        </w:rPr>
        <w:t xml:space="preserve"> – «</w:t>
      </w:r>
      <w:r w:rsidRPr="00272F2B">
        <w:rPr>
          <w:color w:val="000000" w:themeColor="text1"/>
          <w:sz w:val="28"/>
          <w:szCs w:val="28"/>
          <w:lang w:val="uk-UA"/>
        </w:rPr>
        <w:t>=СРЗНАЧ(B</w:t>
      </w:r>
      <w:r>
        <w:rPr>
          <w:color w:val="000000" w:themeColor="text1"/>
          <w:sz w:val="28"/>
          <w:szCs w:val="28"/>
          <w:lang w:val="uk-UA"/>
        </w:rPr>
        <w:t>4</w:t>
      </w:r>
      <w:r w:rsidRPr="00272F2B">
        <w:rPr>
          <w:color w:val="000000" w:themeColor="text1"/>
          <w:sz w:val="28"/>
          <w:szCs w:val="28"/>
          <w:lang w:val="uk-UA"/>
        </w:rPr>
        <w:t>:</w:t>
      </w:r>
      <w:r w:rsidR="005E6649">
        <w:rPr>
          <w:color w:val="000000" w:themeColor="text1"/>
          <w:sz w:val="28"/>
          <w:szCs w:val="28"/>
          <w:lang w:val="en-US"/>
        </w:rPr>
        <w:t>M</w:t>
      </w:r>
      <w:r>
        <w:rPr>
          <w:color w:val="000000" w:themeColor="text1"/>
          <w:sz w:val="28"/>
          <w:szCs w:val="28"/>
          <w:lang w:val="uk-UA"/>
        </w:rPr>
        <w:t>4</w:t>
      </w:r>
      <w:r w:rsidRPr="00272F2B">
        <w:rPr>
          <w:color w:val="000000" w:themeColor="text1"/>
          <w:sz w:val="28"/>
          <w:szCs w:val="28"/>
          <w:lang w:val="uk-UA"/>
        </w:rPr>
        <w:t>)</w:t>
      </w:r>
      <w:r>
        <w:rPr>
          <w:color w:val="000000" w:themeColor="text1"/>
          <w:sz w:val="28"/>
          <w:szCs w:val="28"/>
          <w:lang w:val="uk-UA"/>
        </w:rPr>
        <w:t>».</w:t>
      </w:r>
      <w:r w:rsidR="00BD60C3">
        <w:rPr>
          <w:color w:val="000000" w:themeColor="text1"/>
          <w:sz w:val="28"/>
          <w:szCs w:val="28"/>
          <w:lang w:val="uk-UA"/>
        </w:rPr>
        <w:t xml:space="preserve"> </w:t>
      </w:r>
      <w:r>
        <w:rPr>
          <w:color w:val="000000" w:themeColor="text1"/>
          <w:sz w:val="28"/>
          <w:szCs w:val="28"/>
          <w:lang w:val="uk-UA"/>
        </w:rPr>
        <w:t xml:space="preserve">Результати даних розрахунків, отриманих </w:t>
      </w:r>
      <w:r w:rsidR="00B27C5B">
        <w:rPr>
          <w:color w:val="000000" w:themeColor="text1"/>
          <w:sz w:val="28"/>
          <w:szCs w:val="28"/>
          <w:lang w:val="uk-UA"/>
        </w:rPr>
        <w:t>у</w:t>
      </w:r>
      <w:r w:rsidRPr="00272F2B">
        <w:rPr>
          <w:color w:val="000000" w:themeColor="text1"/>
          <w:sz w:val="32"/>
          <w:szCs w:val="32"/>
          <w:lang w:val="uk-UA"/>
        </w:rPr>
        <w:t xml:space="preserve">  </w:t>
      </w:r>
      <w:r w:rsidRPr="00272F2B">
        <w:rPr>
          <w:sz w:val="28"/>
          <w:szCs w:val="32"/>
          <w:lang w:val="uk-UA"/>
        </w:rPr>
        <w:t xml:space="preserve">MS Excel </w:t>
      </w:r>
      <w:r>
        <w:rPr>
          <w:color w:val="000000" w:themeColor="text1"/>
          <w:sz w:val="28"/>
          <w:szCs w:val="28"/>
          <w:lang w:val="uk-UA"/>
        </w:rPr>
        <w:t>представлені на рис.</w:t>
      </w:r>
      <w:r w:rsidR="00720839">
        <w:rPr>
          <w:color w:val="000000" w:themeColor="text1"/>
          <w:sz w:val="28"/>
          <w:szCs w:val="28"/>
          <w:lang w:val="uk-UA"/>
        </w:rPr>
        <w:t xml:space="preserve"> </w:t>
      </w:r>
      <w:r>
        <w:rPr>
          <w:color w:val="000000" w:themeColor="text1"/>
          <w:sz w:val="28"/>
          <w:szCs w:val="28"/>
          <w:lang w:val="uk-UA"/>
        </w:rPr>
        <w:t xml:space="preserve">3.8. </w:t>
      </w:r>
    </w:p>
    <w:p w14:paraId="48B2F596" w14:textId="697B5BB4" w:rsidR="00272F2B" w:rsidRPr="00272F2B" w:rsidRDefault="00720839" w:rsidP="00EA3AA3">
      <w:pPr>
        <w:tabs>
          <w:tab w:val="left" w:pos="1134"/>
          <w:tab w:val="left" w:pos="1418"/>
        </w:tabs>
        <w:spacing w:line="360" w:lineRule="auto"/>
        <w:ind w:left="113" w:right="113" w:hanging="113"/>
        <w:jc w:val="both"/>
        <w:rPr>
          <w:color w:val="000000" w:themeColor="text1"/>
          <w:szCs w:val="28"/>
          <w:lang w:val="uk-UA"/>
        </w:rPr>
      </w:pPr>
      <w:r>
        <w:rPr>
          <w:noProof/>
          <w:color w:val="000000" w:themeColor="text1"/>
          <w:szCs w:val="28"/>
          <w:lang w:val="ru-RU"/>
        </w:rPr>
        <w:drawing>
          <wp:inline distT="0" distB="0" distL="0" distR="0" wp14:anchorId="3C79FDCE" wp14:editId="37AA0DBA">
            <wp:extent cx="5730195" cy="2017059"/>
            <wp:effectExtent l="0" t="0" r="0" b="2540"/>
            <wp:docPr id="65438647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4386474" name="Рисунок 654386474"/>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744941" cy="2022250"/>
                    </a:xfrm>
                    <a:prstGeom prst="rect">
                      <a:avLst/>
                    </a:prstGeom>
                  </pic:spPr>
                </pic:pic>
              </a:graphicData>
            </a:graphic>
          </wp:inline>
        </w:drawing>
      </w:r>
    </w:p>
    <w:p w14:paraId="275C2E26" w14:textId="209F8DE4" w:rsidR="00B5402D" w:rsidRPr="00F5142F" w:rsidRDefault="00503F45" w:rsidP="00F5142F">
      <w:pPr>
        <w:tabs>
          <w:tab w:val="left" w:pos="1134"/>
          <w:tab w:val="left" w:pos="1418"/>
        </w:tabs>
        <w:spacing w:line="360" w:lineRule="auto"/>
        <w:ind w:left="113" w:right="113" w:firstLine="709"/>
        <w:jc w:val="both"/>
        <w:rPr>
          <w:i/>
          <w:iCs/>
          <w:color w:val="000000" w:themeColor="text1"/>
          <w:sz w:val="28"/>
          <w:szCs w:val="32"/>
          <w:lang w:val="uk-UA"/>
        </w:rPr>
      </w:pPr>
      <w:r w:rsidRPr="00503F45">
        <w:rPr>
          <w:color w:val="000000" w:themeColor="text1"/>
          <w:sz w:val="28"/>
          <w:szCs w:val="32"/>
          <w:lang w:val="uk-UA"/>
        </w:rPr>
        <w:t xml:space="preserve">Рис. 3.8. Розрахована середня доходність кожного виду </w:t>
      </w:r>
      <w:r>
        <w:rPr>
          <w:color w:val="000000" w:themeColor="text1"/>
          <w:sz w:val="28"/>
          <w:szCs w:val="32"/>
          <w:lang w:val="uk-UA"/>
        </w:rPr>
        <w:t>ЦП</w:t>
      </w:r>
      <w:r w:rsidRPr="00503F45">
        <w:rPr>
          <w:color w:val="000000" w:themeColor="text1"/>
          <w:sz w:val="28"/>
          <w:szCs w:val="32"/>
          <w:lang w:val="uk-UA"/>
        </w:rPr>
        <w:t xml:space="preserve">. </w:t>
      </w:r>
      <w:r w:rsidRPr="00503F45">
        <w:rPr>
          <w:i/>
          <w:iCs/>
          <w:color w:val="000000" w:themeColor="text1"/>
          <w:sz w:val="28"/>
          <w:szCs w:val="32"/>
          <w:lang w:val="uk-UA"/>
        </w:rPr>
        <w:t>Джерело: розраховано автором</w:t>
      </w:r>
      <w:r>
        <w:rPr>
          <w:i/>
          <w:iCs/>
          <w:color w:val="000000" w:themeColor="text1"/>
          <w:sz w:val="28"/>
          <w:szCs w:val="32"/>
          <w:lang w:val="uk-UA"/>
        </w:rPr>
        <w:t xml:space="preserve">. </w:t>
      </w:r>
    </w:p>
    <w:p w14:paraId="319A282C" w14:textId="77777777" w:rsidR="00BD60C3" w:rsidRDefault="00503F45" w:rsidP="00BC5131">
      <w:pPr>
        <w:tabs>
          <w:tab w:val="left" w:pos="1134"/>
          <w:tab w:val="left" w:pos="1418"/>
        </w:tabs>
        <w:spacing w:line="360" w:lineRule="auto"/>
        <w:ind w:left="113" w:right="113" w:firstLine="709"/>
        <w:jc w:val="both"/>
        <w:rPr>
          <w:sz w:val="28"/>
          <w:szCs w:val="32"/>
          <w:lang w:val="uk-UA"/>
        </w:rPr>
      </w:pPr>
      <w:r w:rsidRPr="00503F45">
        <w:rPr>
          <w:color w:val="000000" w:themeColor="text1"/>
          <w:sz w:val="28"/>
          <w:szCs w:val="32"/>
          <w:lang w:val="uk-UA"/>
        </w:rPr>
        <w:t xml:space="preserve">Після </w:t>
      </w:r>
      <w:r>
        <w:rPr>
          <w:color w:val="000000" w:themeColor="text1"/>
          <w:sz w:val="28"/>
          <w:szCs w:val="32"/>
          <w:lang w:val="uk-UA"/>
        </w:rPr>
        <w:t xml:space="preserve">розрахунку середнього значення доходності по кожному виду ЦП потрібно визначити </w:t>
      </w:r>
      <w:r w:rsidR="002B1BD1">
        <w:rPr>
          <w:color w:val="000000" w:themeColor="text1"/>
          <w:sz w:val="28"/>
          <w:szCs w:val="32"/>
          <w:lang w:val="uk-UA"/>
        </w:rPr>
        <w:t xml:space="preserve">ризиковість акцій кожної компанії. Рівень ризику можна розрахувати, визначивши стандартне відхилення кожного виду ЦП. Це можна зробити за допомогою вбудованої функції </w:t>
      </w:r>
      <w:r w:rsidR="002B1BD1" w:rsidRPr="00272F2B">
        <w:rPr>
          <w:sz w:val="28"/>
          <w:szCs w:val="32"/>
          <w:lang w:val="uk-UA"/>
        </w:rPr>
        <w:t>Excel</w:t>
      </w:r>
      <w:r w:rsidR="002B1BD1">
        <w:rPr>
          <w:sz w:val="28"/>
          <w:szCs w:val="32"/>
          <w:lang w:val="uk-UA"/>
        </w:rPr>
        <w:t xml:space="preserve"> – «СТАНДОТКЛО</w:t>
      </w:r>
      <w:r w:rsidR="00772305">
        <w:rPr>
          <w:sz w:val="28"/>
          <w:szCs w:val="32"/>
          <w:lang w:val="uk-UA"/>
        </w:rPr>
        <w:t>Н</w:t>
      </w:r>
      <w:r w:rsidR="002B1BD1">
        <w:rPr>
          <w:sz w:val="28"/>
          <w:szCs w:val="32"/>
          <w:lang w:val="uk-UA"/>
        </w:rPr>
        <w:t xml:space="preserve"> (діапазон)». </w:t>
      </w:r>
    </w:p>
    <w:p w14:paraId="6D04C564" w14:textId="7CA3C3C4" w:rsidR="002B1BD1" w:rsidRDefault="002B1BD1" w:rsidP="00BC5131">
      <w:pPr>
        <w:tabs>
          <w:tab w:val="left" w:pos="1134"/>
          <w:tab w:val="left" w:pos="1418"/>
        </w:tabs>
        <w:spacing w:line="360" w:lineRule="auto"/>
        <w:ind w:left="113" w:right="113" w:firstLine="709"/>
        <w:jc w:val="both"/>
        <w:rPr>
          <w:color w:val="000000" w:themeColor="text1"/>
          <w:sz w:val="28"/>
          <w:szCs w:val="32"/>
          <w:lang w:val="uk-UA"/>
        </w:rPr>
      </w:pPr>
      <w:r>
        <w:rPr>
          <w:color w:val="000000" w:themeColor="text1"/>
          <w:sz w:val="28"/>
          <w:szCs w:val="28"/>
          <w:lang w:val="uk-UA"/>
        </w:rPr>
        <w:t xml:space="preserve">Результати даних розрахунків, отриманих </w:t>
      </w:r>
      <w:r w:rsidR="00B27C5B">
        <w:rPr>
          <w:color w:val="000000" w:themeColor="text1"/>
          <w:sz w:val="28"/>
          <w:szCs w:val="28"/>
          <w:lang w:val="uk-UA"/>
        </w:rPr>
        <w:t>у</w:t>
      </w:r>
      <w:r w:rsidRPr="00272F2B">
        <w:rPr>
          <w:color w:val="000000" w:themeColor="text1"/>
          <w:sz w:val="32"/>
          <w:szCs w:val="32"/>
          <w:lang w:val="uk-UA"/>
        </w:rPr>
        <w:t xml:space="preserve"> </w:t>
      </w:r>
      <w:r w:rsidRPr="00272F2B">
        <w:rPr>
          <w:sz w:val="28"/>
          <w:szCs w:val="32"/>
          <w:lang w:val="uk-UA"/>
        </w:rPr>
        <w:t xml:space="preserve">MS Excel </w:t>
      </w:r>
      <w:r>
        <w:rPr>
          <w:color w:val="000000" w:themeColor="text1"/>
          <w:sz w:val="28"/>
          <w:szCs w:val="28"/>
          <w:lang w:val="uk-UA"/>
        </w:rPr>
        <w:t>представлені на рис.</w:t>
      </w:r>
      <w:r w:rsidR="00877FD4" w:rsidRPr="00877FD4">
        <w:rPr>
          <w:color w:val="000000" w:themeColor="text1"/>
          <w:sz w:val="28"/>
          <w:szCs w:val="28"/>
          <w:lang w:val="ru-RU"/>
        </w:rPr>
        <w:t xml:space="preserve"> </w:t>
      </w:r>
      <w:r>
        <w:rPr>
          <w:color w:val="000000" w:themeColor="text1"/>
          <w:sz w:val="28"/>
          <w:szCs w:val="28"/>
          <w:lang w:val="uk-UA"/>
        </w:rPr>
        <w:t>3.9.</w:t>
      </w:r>
    </w:p>
    <w:p w14:paraId="6B158A4E" w14:textId="63CE44B0" w:rsidR="001504FE" w:rsidRDefault="00720839" w:rsidP="00EA3AA3">
      <w:pPr>
        <w:tabs>
          <w:tab w:val="left" w:pos="1134"/>
          <w:tab w:val="left" w:pos="1418"/>
        </w:tabs>
        <w:spacing w:line="360" w:lineRule="auto"/>
        <w:ind w:left="113" w:right="113" w:hanging="113"/>
        <w:jc w:val="both"/>
        <w:rPr>
          <w:color w:val="000000" w:themeColor="text1"/>
          <w:sz w:val="28"/>
          <w:szCs w:val="32"/>
          <w:lang w:val="uk-UA"/>
        </w:rPr>
      </w:pPr>
      <w:r>
        <w:rPr>
          <w:noProof/>
          <w:color w:val="000000" w:themeColor="text1"/>
          <w:sz w:val="28"/>
          <w:szCs w:val="32"/>
          <w:lang w:val="ru-RU"/>
        </w:rPr>
        <w:drawing>
          <wp:inline distT="0" distB="0" distL="0" distR="0" wp14:anchorId="7B2DFCE9" wp14:editId="65D27CB7">
            <wp:extent cx="5729605" cy="2375647"/>
            <wp:effectExtent l="0" t="0" r="0" b="0"/>
            <wp:docPr id="80753451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534516" name="Рисунок 807534516"/>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750586" cy="2384346"/>
                    </a:xfrm>
                    <a:prstGeom prst="rect">
                      <a:avLst/>
                    </a:prstGeom>
                  </pic:spPr>
                </pic:pic>
              </a:graphicData>
            </a:graphic>
          </wp:inline>
        </w:drawing>
      </w:r>
    </w:p>
    <w:p w14:paraId="0DE24B6F" w14:textId="5DCF8517" w:rsidR="002B1BD1" w:rsidRDefault="002B1BD1" w:rsidP="009F2523">
      <w:pPr>
        <w:tabs>
          <w:tab w:val="left" w:pos="1134"/>
          <w:tab w:val="left" w:pos="1418"/>
        </w:tabs>
        <w:spacing w:line="360" w:lineRule="auto"/>
        <w:ind w:left="113" w:right="113" w:firstLine="709"/>
        <w:jc w:val="both"/>
        <w:rPr>
          <w:i/>
          <w:iCs/>
          <w:color w:val="000000" w:themeColor="text1"/>
          <w:sz w:val="28"/>
          <w:szCs w:val="32"/>
          <w:lang w:val="uk-UA"/>
        </w:rPr>
      </w:pPr>
      <w:r>
        <w:rPr>
          <w:color w:val="000000" w:themeColor="text1"/>
          <w:sz w:val="28"/>
          <w:szCs w:val="32"/>
          <w:lang w:val="uk-UA"/>
        </w:rPr>
        <w:t xml:space="preserve">Рис. 3.9. Розрахована ризиковість кожного виду ЦП. </w:t>
      </w:r>
      <w:r w:rsidRPr="002B1BD1">
        <w:rPr>
          <w:i/>
          <w:iCs/>
          <w:color w:val="000000" w:themeColor="text1"/>
          <w:sz w:val="28"/>
          <w:szCs w:val="32"/>
          <w:lang w:val="uk-UA"/>
        </w:rPr>
        <w:t xml:space="preserve">Джерело: розраховано автором. </w:t>
      </w:r>
    </w:p>
    <w:p w14:paraId="75F769D9" w14:textId="77777777" w:rsidR="00B5402D" w:rsidRPr="009F2523" w:rsidRDefault="00B5402D" w:rsidP="009F2523">
      <w:pPr>
        <w:tabs>
          <w:tab w:val="left" w:pos="1134"/>
          <w:tab w:val="left" w:pos="1418"/>
        </w:tabs>
        <w:spacing w:line="360" w:lineRule="auto"/>
        <w:ind w:left="113" w:right="113" w:firstLine="709"/>
        <w:jc w:val="both"/>
        <w:rPr>
          <w:i/>
          <w:iCs/>
          <w:color w:val="000000" w:themeColor="text1"/>
          <w:sz w:val="28"/>
          <w:szCs w:val="32"/>
          <w:lang w:val="uk-UA"/>
        </w:rPr>
      </w:pPr>
    </w:p>
    <w:p w14:paraId="3F20CFC1" w14:textId="33D34531" w:rsidR="00BB7275" w:rsidRPr="009F2523" w:rsidRDefault="00451EE5" w:rsidP="009F2523">
      <w:pPr>
        <w:tabs>
          <w:tab w:val="left" w:pos="1134"/>
          <w:tab w:val="left" w:pos="1418"/>
        </w:tabs>
        <w:spacing w:line="360" w:lineRule="auto"/>
        <w:ind w:left="113" w:right="113" w:firstLine="709"/>
        <w:jc w:val="both"/>
        <w:rPr>
          <w:color w:val="000000" w:themeColor="text1"/>
          <w:sz w:val="28"/>
          <w:szCs w:val="28"/>
          <w:lang w:val="uk-UA"/>
        </w:rPr>
      </w:pPr>
      <w:r>
        <w:rPr>
          <w:color w:val="000000" w:themeColor="text1"/>
          <w:sz w:val="28"/>
          <w:szCs w:val="32"/>
          <w:lang w:val="uk-UA"/>
        </w:rPr>
        <w:t>Наступним</w:t>
      </w:r>
      <w:r w:rsidR="00772305">
        <w:rPr>
          <w:color w:val="000000" w:themeColor="text1"/>
          <w:sz w:val="28"/>
          <w:szCs w:val="32"/>
          <w:lang w:val="uk-UA"/>
        </w:rPr>
        <w:t xml:space="preserve"> кроком, спільним для всіх трьох оптимізаційних моделей є розрахунок коваріації. Для цього потрібно використати вбудовану в </w:t>
      </w:r>
      <w:r w:rsidR="00772305" w:rsidRPr="00272F2B">
        <w:rPr>
          <w:sz w:val="28"/>
          <w:szCs w:val="32"/>
          <w:lang w:val="uk-UA"/>
        </w:rPr>
        <w:t>Excel</w:t>
      </w:r>
      <w:r w:rsidR="00772305">
        <w:rPr>
          <w:sz w:val="28"/>
          <w:szCs w:val="32"/>
          <w:lang w:val="uk-UA"/>
        </w:rPr>
        <w:t xml:space="preserve"> функцію, а саме – «= </w:t>
      </w:r>
      <w:r w:rsidR="00772305" w:rsidRPr="00772305">
        <w:rPr>
          <w:sz w:val="28"/>
          <w:szCs w:val="32"/>
          <w:lang w:val="uk-UA"/>
        </w:rPr>
        <w:t>КОВАР</w:t>
      </w:r>
      <w:r w:rsidR="00772305">
        <w:rPr>
          <w:sz w:val="28"/>
          <w:szCs w:val="32"/>
          <w:lang w:val="uk-UA"/>
        </w:rPr>
        <w:t xml:space="preserve"> (Діапазон 1; Діапазон 2)</w:t>
      </w:r>
      <w:r w:rsidR="001F532D">
        <w:rPr>
          <w:sz w:val="28"/>
          <w:szCs w:val="32"/>
          <w:lang w:val="uk-UA"/>
        </w:rPr>
        <w:t>»</w:t>
      </w:r>
      <w:r w:rsidR="00772305">
        <w:rPr>
          <w:sz w:val="28"/>
          <w:szCs w:val="32"/>
          <w:lang w:val="uk-UA"/>
        </w:rPr>
        <w:t xml:space="preserve">. </w:t>
      </w:r>
      <w:r w:rsidR="00772305">
        <w:rPr>
          <w:color w:val="000000" w:themeColor="text1"/>
          <w:sz w:val="28"/>
          <w:szCs w:val="28"/>
          <w:lang w:val="uk-UA"/>
        </w:rPr>
        <w:t>Результати розрахунків, отриманих в</w:t>
      </w:r>
      <w:r w:rsidR="00772305" w:rsidRPr="00272F2B">
        <w:rPr>
          <w:color w:val="000000" w:themeColor="text1"/>
          <w:sz w:val="32"/>
          <w:szCs w:val="32"/>
          <w:lang w:val="uk-UA"/>
        </w:rPr>
        <w:t xml:space="preserve">  </w:t>
      </w:r>
      <w:r w:rsidR="00772305" w:rsidRPr="00272F2B">
        <w:rPr>
          <w:sz w:val="28"/>
          <w:szCs w:val="32"/>
          <w:lang w:val="uk-UA"/>
        </w:rPr>
        <w:t xml:space="preserve">MS Excel </w:t>
      </w:r>
      <w:r w:rsidR="00772305">
        <w:rPr>
          <w:color w:val="000000" w:themeColor="text1"/>
          <w:sz w:val="28"/>
          <w:szCs w:val="28"/>
          <w:lang w:val="uk-UA"/>
        </w:rPr>
        <w:t>представлені на рис.3.10.</w:t>
      </w:r>
    </w:p>
    <w:p w14:paraId="68CEEF22" w14:textId="0CE23BEF" w:rsidR="002B1BD1" w:rsidRPr="00772305" w:rsidRDefault="00BD60C3" w:rsidP="00EA3AA3">
      <w:pPr>
        <w:tabs>
          <w:tab w:val="left" w:pos="1134"/>
          <w:tab w:val="left" w:pos="1418"/>
        </w:tabs>
        <w:spacing w:line="360" w:lineRule="auto"/>
        <w:ind w:left="113" w:right="113" w:hanging="113"/>
        <w:jc w:val="both"/>
        <w:rPr>
          <w:color w:val="000000" w:themeColor="text1"/>
          <w:sz w:val="28"/>
          <w:szCs w:val="32"/>
          <w:lang w:val="ru-RU"/>
        </w:rPr>
      </w:pPr>
      <w:r>
        <w:rPr>
          <w:noProof/>
          <w:color w:val="000000" w:themeColor="text1"/>
          <w:sz w:val="28"/>
          <w:szCs w:val="32"/>
          <w:lang w:val="ru-RU"/>
        </w:rPr>
        <w:drawing>
          <wp:inline distT="0" distB="0" distL="0" distR="0" wp14:anchorId="5E21FC97" wp14:editId="70C9BBA6">
            <wp:extent cx="5731510" cy="2567305"/>
            <wp:effectExtent l="0" t="0" r="0" b="0"/>
            <wp:docPr id="164931578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315786" name="Рисунок 1649315786"/>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737873" cy="2570155"/>
                    </a:xfrm>
                    <a:prstGeom prst="rect">
                      <a:avLst/>
                    </a:prstGeom>
                  </pic:spPr>
                </pic:pic>
              </a:graphicData>
            </a:graphic>
          </wp:inline>
        </w:drawing>
      </w:r>
    </w:p>
    <w:p w14:paraId="58C8E7B6" w14:textId="067C035A" w:rsidR="00B5402D" w:rsidRDefault="00772305" w:rsidP="00B5402D">
      <w:pPr>
        <w:tabs>
          <w:tab w:val="left" w:pos="1134"/>
          <w:tab w:val="left" w:pos="1418"/>
        </w:tabs>
        <w:spacing w:line="360" w:lineRule="auto"/>
        <w:ind w:left="113" w:right="113" w:firstLine="709"/>
        <w:jc w:val="both"/>
        <w:rPr>
          <w:color w:val="000000" w:themeColor="text1"/>
          <w:sz w:val="28"/>
          <w:szCs w:val="32"/>
          <w:lang w:val="uk-UA"/>
        </w:rPr>
      </w:pPr>
      <w:r w:rsidRPr="00772305">
        <w:rPr>
          <w:color w:val="000000" w:themeColor="text1"/>
          <w:sz w:val="28"/>
          <w:szCs w:val="32"/>
          <w:lang w:val="uk-UA"/>
        </w:rPr>
        <w:t xml:space="preserve">Рис. 3.10. </w:t>
      </w:r>
      <w:r w:rsidR="001F532D">
        <w:rPr>
          <w:color w:val="000000" w:themeColor="text1"/>
          <w:sz w:val="28"/>
          <w:szCs w:val="32"/>
          <w:lang w:val="uk-UA"/>
        </w:rPr>
        <w:t>Показники</w:t>
      </w:r>
      <w:r w:rsidRPr="00772305">
        <w:rPr>
          <w:color w:val="000000" w:themeColor="text1"/>
          <w:sz w:val="28"/>
          <w:szCs w:val="32"/>
          <w:lang w:val="uk-UA"/>
        </w:rPr>
        <w:t xml:space="preserve"> коваріації ЦП у портфелі. </w:t>
      </w:r>
      <w:r w:rsidRPr="00772305">
        <w:rPr>
          <w:i/>
          <w:iCs/>
          <w:color w:val="000000" w:themeColor="text1"/>
          <w:sz w:val="28"/>
          <w:szCs w:val="32"/>
          <w:lang w:val="uk-UA"/>
        </w:rPr>
        <w:t>Джерело: розраховано автором</w:t>
      </w:r>
      <w:r w:rsidRPr="00772305">
        <w:rPr>
          <w:color w:val="000000" w:themeColor="text1"/>
          <w:sz w:val="28"/>
          <w:szCs w:val="32"/>
          <w:lang w:val="uk-UA"/>
        </w:rPr>
        <w:t xml:space="preserve">. </w:t>
      </w:r>
    </w:p>
    <w:p w14:paraId="7735FAEB" w14:textId="77777777" w:rsidR="00BD60C3" w:rsidRDefault="00BD60C3" w:rsidP="003A227D">
      <w:pPr>
        <w:tabs>
          <w:tab w:val="left" w:pos="709"/>
          <w:tab w:val="left" w:pos="1134"/>
          <w:tab w:val="left" w:pos="1418"/>
        </w:tabs>
        <w:spacing w:line="360" w:lineRule="auto"/>
        <w:ind w:left="113" w:right="113" w:firstLine="709"/>
        <w:jc w:val="both"/>
        <w:rPr>
          <w:color w:val="000000" w:themeColor="text1"/>
          <w:sz w:val="28"/>
          <w:szCs w:val="32"/>
          <w:lang w:val="uk-UA"/>
        </w:rPr>
      </w:pPr>
    </w:p>
    <w:p w14:paraId="05C5ADCF" w14:textId="11DD709D" w:rsidR="003446D3" w:rsidRDefault="00BB7275" w:rsidP="003A227D">
      <w:pPr>
        <w:tabs>
          <w:tab w:val="left" w:pos="709"/>
          <w:tab w:val="left" w:pos="1134"/>
          <w:tab w:val="left" w:pos="1418"/>
        </w:tabs>
        <w:spacing w:line="360" w:lineRule="auto"/>
        <w:ind w:left="113" w:right="113" w:firstLine="709"/>
        <w:jc w:val="both"/>
        <w:rPr>
          <w:color w:val="000000" w:themeColor="text1"/>
          <w:sz w:val="28"/>
          <w:szCs w:val="32"/>
          <w:lang w:val="uk-UA"/>
        </w:rPr>
      </w:pPr>
      <w:r>
        <w:rPr>
          <w:color w:val="000000" w:themeColor="text1"/>
          <w:sz w:val="28"/>
          <w:szCs w:val="32"/>
          <w:lang w:val="uk-UA"/>
        </w:rPr>
        <w:t xml:space="preserve">Розрахувавши усі загальні показники, а саме середню дохідність кожного ЦП в портфелі, рівень ризику кожного ЦП та коваріацію ЦП, потрібно </w:t>
      </w:r>
      <w:r w:rsidRPr="00335ABA">
        <w:rPr>
          <w:color w:val="000000" w:themeColor="text1"/>
          <w:sz w:val="28"/>
          <w:szCs w:val="32"/>
          <w:lang w:val="uk-UA"/>
        </w:rPr>
        <w:t>створити</w:t>
      </w:r>
      <w:r w:rsidR="00B27C5B">
        <w:rPr>
          <w:color w:val="000000" w:themeColor="text1"/>
          <w:sz w:val="28"/>
          <w:szCs w:val="32"/>
          <w:lang w:val="uk-UA"/>
        </w:rPr>
        <w:t xml:space="preserve"> </w:t>
      </w:r>
      <w:r>
        <w:rPr>
          <w:color w:val="000000" w:themeColor="text1"/>
          <w:sz w:val="28"/>
          <w:szCs w:val="32"/>
          <w:lang w:val="uk-UA"/>
        </w:rPr>
        <w:t>комірки «</w:t>
      </w:r>
      <w:r w:rsidRPr="00BB7275">
        <w:rPr>
          <w:color w:val="000000" w:themeColor="text1"/>
          <w:sz w:val="28"/>
          <w:szCs w:val="32"/>
          <w:lang w:val="uk-UA"/>
        </w:rPr>
        <w:t>σ‎</w:t>
      </w:r>
      <w:r w:rsidRPr="00BB7275">
        <w:rPr>
          <w:color w:val="000000" w:themeColor="text1"/>
          <w:sz w:val="28"/>
          <w:szCs w:val="32"/>
          <w:vertAlign w:val="subscript"/>
          <w:lang w:val="uk-UA"/>
        </w:rPr>
        <w:t>ПЦП</w:t>
      </w:r>
      <w:r w:rsidRPr="00BB7275">
        <w:rPr>
          <w:color w:val="000000" w:themeColor="text1"/>
          <w:sz w:val="28"/>
          <w:szCs w:val="32"/>
          <w:lang w:val="uk-UA"/>
        </w:rPr>
        <w:t xml:space="preserve"> (ризик ПЦП)</w:t>
      </w:r>
      <w:r>
        <w:rPr>
          <w:color w:val="000000" w:themeColor="text1"/>
          <w:sz w:val="28"/>
          <w:szCs w:val="32"/>
          <w:lang w:val="uk-UA"/>
        </w:rPr>
        <w:t>», «</w:t>
      </w:r>
      <w:r w:rsidRPr="00BB7275">
        <w:rPr>
          <w:color w:val="000000" w:themeColor="text1"/>
          <w:sz w:val="28"/>
          <w:szCs w:val="32"/>
          <w:lang w:val="uk-UA"/>
        </w:rPr>
        <w:t>R</w:t>
      </w:r>
      <w:r w:rsidRPr="00BB7275">
        <w:rPr>
          <w:color w:val="000000" w:themeColor="text1"/>
          <w:sz w:val="28"/>
          <w:szCs w:val="32"/>
          <w:vertAlign w:val="subscript"/>
          <w:lang w:val="uk-UA"/>
        </w:rPr>
        <w:t>ПЦП</w:t>
      </w:r>
      <w:r w:rsidRPr="00BB7275">
        <w:rPr>
          <w:color w:val="000000" w:themeColor="text1"/>
          <w:sz w:val="28"/>
          <w:szCs w:val="32"/>
          <w:lang w:val="uk-UA"/>
        </w:rPr>
        <w:t>, точкова оцінка</w:t>
      </w:r>
      <w:r>
        <w:rPr>
          <w:color w:val="000000" w:themeColor="text1"/>
          <w:sz w:val="28"/>
          <w:szCs w:val="32"/>
          <w:lang w:val="uk-UA"/>
        </w:rPr>
        <w:t>»</w:t>
      </w:r>
      <w:r w:rsidR="00156496">
        <w:rPr>
          <w:color w:val="000000" w:themeColor="text1"/>
          <w:sz w:val="28"/>
          <w:szCs w:val="32"/>
          <w:lang w:val="uk-UA"/>
        </w:rPr>
        <w:t xml:space="preserve"> та «</w:t>
      </w:r>
      <w:r w:rsidR="00156496" w:rsidRPr="00156496">
        <w:rPr>
          <w:color w:val="000000" w:themeColor="text1"/>
          <w:sz w:val="28"/>
          <w:szCs w:val="32"/>
          <w:lang w:val="uk-UA"/>
        </w:rPr>
        <w:t>Інтервальний прогноз за правил</w:t>
      </w:r>
      <w:r w:rsidR="003446D3">
        <w:rPr>
          <w:color w:val="000000" w:themeColor="text1"/>
          <w:sz w:val="28"/>
          <w:szCs w:val="32"/>
          <w:lang w:val="uk-UA"/>
        </w:rPr>
        <w:t>ами</w:t>
      </w:r>
      <w:r w:rsidR="00156496" w:rsidRPr="00156496">
        <w:rPr>
          <w:color w:val="000000" w:themeColor="text1"/>
          <w:sz w:val="28"/>
          <w:szCs w:val="32"/>
          <w:lang w:val="uk-UA"/>
        </w:rPr>
        <w:t xml:space="preserve"> "3σ‎"</w:t>
      </w:r>
      <w:r w:rsidR="00156496">
        <w:rPr>
          <w:color w:val="000000" w:themeColor="text1"/>
          <w:sz w:val="28"/>
          <w:szCs w:val="32"/>
          <w:lang w:val="uk-UA"/>
        </w:rPr>
        <w:t xml:space="preserve">», а також розрахувати рівень ризику та дохідності вхідного портфеля, який потребує оптимізації (рис. 3.11). Для цього </w:t>
      </w:r>
      <w:r w:rsidR="003446D3">
        <w:rPr>
          <w:color w:val="000000" w:themeColor="text1"/>
          <w:sz w:val="28"/>
          <w:szCs w:val="32"/>
          <w:lang w:val="uk-UA"/>
        </w:rPr>
        <w:t>введемо у програму такі формули:</w:t>
      </w:r>
    </w:p>
    <w:p w14:paraId="0BA98492" w14:textId="77777777" w:rsidR="00BB7275" w:rsidRPr="003446D3" w:rsidRDefault="003446D3" w:rsidP="003A227D">
      <w:pPr>
        <w:pStyle w:val="a3"/>
        <w:numPr>
          <w:ilvl w:val="0"/>
          <w:numId w:val="26"/>
        </w:numPr>
        <w:tabs>
          <w:tab w:val="left" w:pos="709"/>
          <w:tab w:val="left" w:pos="1134"/>
          <w:tab w:val="left" w:pos="1418"/>
        </w:tabs>
        <w:spacing w:line="360" w:lineRule="auto"/>
        <w:ind w:left="113" w:right="113" w:firstLine="709"/>
        <w:jc w:val="both"/>
        <w:rPr>
          <w:color w:val="000000" w:themeColor="text1"/>
          <w:szCs w:val="32"/>
          <w:lang w:val="uk-UA"/>
        </w:rPr>
      </w:pPr>
      <w:r>
        <w:rPr>
          <w:color w:val="000000" w:themeColor="text1"/>
          <w:szCs w:val="32"/>
          <w:lang w:val="uk-UA"/>
        </w:rPr>
        <w:t>У</w:t>
      </w:r>
      <w:r w:rsidR="00156496" w:rsidRPr="003446D3">
        <w:rPr>
          <w:color w:val="000000" w:themeColor="text1"/>
          <w:szCs w:val="32"/>
          <w:lang w:val="uk-UA"/>
        </w:rPr>
        <w:t xml:space="preserve"> комірку </w:t>
      </w:r>
      <w:r w:rsidRPr="003446D3">
        <w:rPr>
          <w:color w:val="000000" w:themeColor="text1"/>
          <w:szCs w:val="32"/>
          <w:lang w:val="uk-UA"/>
        </w:rPr>
        <w:t xml:space="preserve"> </w:t>
      </w:r>
      <w:r w:rsidR="00156496" w:rsidRPr="003446D3">
        <w:rPr>
          <w:color w:val="000000" w:themeColor="text1"/>
          <w:szCs w:val="32"/>
          <w:lang w:val="uk-UA"/>
        </w:rPr>
        <w:t>«</w:t>
      </w:r>
      <w:r w:rsidR="00156496" w:rsidRPr="003446D3">
        <w:rPr>
          <w:color w:val="000000" w:themeColor="text1"/>
          <w:szCs w:val="32"/>
          <w:lang w:val="en-US"/>
        </w:rPr>
        <w:t>G</w:t>
      </w:r>
      <w:r w:rsidR="00156496" w:rsidRPr="003446D3">
        <w:rPr>
          <w:color w:val="000000" w:themeColor="text1"/>
          <w:szCs w:val="32"/>
          <w:lang w:val="uk-UA"/>
        </w:rPr>
        <w:t>7»</w:t>
      </w:r>
      <w:r w:rsidR="00A3572C" w:rsidRPr="00A3572C">
        <w:rPr>
          <w:color w:val="000000" w:themeColor="text1"/>
          <w:szCs w:val="32"/>
          <w:lang w:val="uk-UA"/>
        </w:rPr>
        <w:t xml:space="preserve"> </w:t>
      </w:r>
      <w:r w:rsidR="00A3572C" w:rsidRPr="003446D3">
        <w:rPr>
          <w:color w:val="000000" w:themeColor="text1"/>
          <w:szCs w:val="32"/>
          <w:lang w:val="uk-UA"/>
        </w:rPr>
        <w:t>(</w:t>
      </w:r>
      <w:r w:rsidR="00A3572C">
        <w:rPr>
          <w:color w:val="000000" w:themeColor="text1"/>
          <w:szCs w:val="32"/>
          <w:lang w:val="uk-UA"/>
        </w:rPr>
        <w:t>«</w:t>
      </w:r>
      <w:r w:rsidR="00A3572C" w:rsidRPr="00BB7275">
        <w:rPr>
          <w:color w:val="000000" w:themeColor="text1"/>
          <w:szCs w:val="32"/>
          <w:lang w:val="uk-UA"/>
        </w:rPr>
        <w:t>σ‎</w:t>
      </w:r>
      <w:r w:rsidR="00A3572C" w:rsidRPr="00BB7275">
        <w:rPr>
          <w:color w:val="000000" w:themeColor="text1"/>
          <w:szCs w:val="32"/>
          <w:vertAlign w:val="subscript"/>
          <w:lang w:val="uk-UA"/>
        </w:rPr>
        <w:t>ПЦП</w:t>
      </w:r>
      <w:r w:rsidR="00A3572C" w:rsidRPr="00BB7275">
        <w:rPr>
          <w:color w:val="000000" w:themeColor="text1"/>
          <w:szCs w:val="32"/>
          <w:lang w:val="uk-UA"/>
        </w:rPr>
        <w:t xml:space="preserve"> (ризик ПЦП)</w:t>
      </w:r>
      <w:r w:rsidR="00A3572C">
        <w:rPr>
          <w:color w:val="000000" w:themeColor="text1"/>
          <w:szCs w:val="32"/>
          <w:lang w:val="uk-UA"/>
        </w:rPr>
        <w:t>»</w:t>
      </w:r>
      <w:r w:rsidR="00A3572C" w:rsidRPr="003446D3">
        <w:rPr>
          <w:color w:val="000000" w:themeColor="text1"/>
          <w:szCs w:val="32"/>
          <w:lang w:val="uk-UA"/>
        </w:rPr>
        <w:t>)</w:t>
      </w:r>
      <w:r w:rsidR="00156496" w:rsidRPr="003446D3">
        <w:rPr>
          <w:color w:val="000000" w:themeColor="text1"/>
          <w:szCs w:val="32"/>
          <w:lang w:val="uk-UA"/>
        </w:rPr>
        <w:t xml:space="preserve"> введемо формулу «=КОРЕНЬ(B9^2*B7^2</w:t>
      </w:r>
      <w:r w:rsidRPr="003446D3">
        <w:rPr>
          <w:color w:val="000000" w:themeColor="text1"/>
          <w:szCs w:val="32"/>
          <w:lang w:val="uk-UA"/>
        </w:rPr>
        <w:t>+</w:t>
      </w:r>
      <w:r w:rsidR="00156496" w:rsidRPr="003446D3">
        <w:rPr>
          <w:color w:val="000000" w:themeColor="text1"/>
          <w:szCs w:val="32"/>
          <w:lang w:val="uk-UA"/>
        </w:rPr>
        <w:t>C9^2*C7^2+D9^2*D7^2+2*B10*B7*C7+2*B11*</w:t>
      </w:r>
      <w:r>
        <w:rPr>
          <w:color w:val="000000" w:themeColor="text1"/>
          <w:szCs w:val="32"/>
          <w:lang w:val="uk-UA"/>
        </w:rPr>
        <w:t xml:space="preserve"> </w:t>
      </w:r>
      <w:r w:rsidRPr="003446D3">
        <w:rPr>
          <w:color w:val="000000" w:themeColor="text1"/>
          <w:szCs w:val="32"/>
          <w:lang w:val="uk-UA"/>
        </w:rPr>
        <w:t>*</w:t>
      </w:r>
      <w:r w:rsidR="00156496" w:rsidRPr="003446D3">
        <w:rPr>
          <w:color w:val="000000" w:themeColor="text1"/>
          <w:szCs w:val="32"/>
          <w:lang w:val="uk-UA"/>
        </w:rPr>
        <w:t>B7*D7+2*B12*C7*D7)»</w:t>
      </w:r>
      <w:r>
        <w:rPr>
          <w:color w:val="000000" w:themeColor="text1"/>
          <w:szCs w:val="32"/>
          <w:lang w:val="uk-UA"/>
        </w:rPr>
        <w:t>.</w:t>
      </w:r>
    </w:p>
    <w:p w14:paraId="014F7926" w14:textId="26750981" w:rsidR="003446D3" w:rsidRDefault="003446D3" w:rsidP="003A227D">
      <w:pPr>
        <w:pStyle w:val="a3"/>
        <w:numPr>
          <w:ilvl w:val="0"/>
          <w:numId w:val="26"/>
        </w:numPr>
        <w:tabs>
          <w:tab w:val="left" w:pos="709"/>
          <w:tab w:val="left" w:pos="1134"/>
          <w:tab w:val="left" w:pos="1418"/>
        </w:tabs>
        <w:spacing w:line="360" w:lineRule="auto"/>
        <w:ind w:left="113" w:right="113" w:firstLine="709"/>
        <w:jc w:val="both"/>
        <w:rPr>
          <w:color w:val="000000" w:themeColor="text1"/>
          <w:szCs w:val="32"/>
          <w:lang w:val="uk-UA"/>
        </w:rPr>
      </w:pPr>
      <w:r>
        <w:rPr>
          <w:color w:val="000000" w:themeColor="text1"/>
          <w:szCs w:val="32"/>
          <w:lang w:val="uk-UA"/>
        </w:rPr>
        <w:t>У комірку «В13»</w:t>
      </w:r>
      <w:r w:rsidRPr="003446D3">
        <w:rPr>
          <w:color w:val="000000" w:themeColor="text1"/>
          <w:szCs w:val="32"/>
          <w:lang w:val="ru-RU"/>
        </w:rPr>
        <w:t xml:space="preserve"> (</w:t>
      </w:r>
      <w:r>
        <w:rPr>
          <w:color w:val="000000" w:themeColor="text1"/>
          <w:szCs w:val="32"/>
          <w:lang w:val="uk-UA"/>
        </w:rPr>
        <w:t>«</w:t>
      </w:r>
      <w:r w:rsidRPr="00BB7275">
        <w:rPr>
          <w:color w:val="000000" w:themeColor="text1"/>
          <w:szCs w:val="32"/>
          <w:lang w:val="uk-UA"/>
        </w:rPr>
        <w:t>R</w:t>
      </w:r>
      <w:r w:rsidRPr="00BB7275">
        <w:rPr>
          <w:color w:val="000000" w:themeColor="text1"/>
          <w:szCs w:val="32"/>
          <w:vertAlign w:val="subscript"/>
          <w:lang w:val="uk-UA"/>
        </w:rPr>
        <w:t>ПЦП</w:t>
      </w:r>
      <w:r w:rsidRPr="00BB7275">
        <w:rPr>
          <w:color w:val="000000" w:themeColor="text1"/>
          <w:szCs w:val="32"/>
          <w:lang w:val="uk-UA"/>
        </w:rPr>
        <w:t>, точкова оцінка</w:t>
      </w:r>
      <w:r>
        <w:rPr>
          <w:color w:val="000000" w:themeColor="text1"/>
          <w:szCs w:val="32"/>
          <w:lang w:val="uk-UA"/>
        </w:rPr>
        <w:t>»</w:t>
      </w:r>
      <w:r w:rsidRPr="003446D3">
        <w:rPr>
          <w:color w:val="000000" w:themeColor="text1"/>
          <w:szCs w:val="32"/>
          <w:lang w:val="ru-RU"/>
        </w:rPr>
        <w:t>)</w:t>
      </w:r>
      <w:r w:rsidR="00B27C5B">
        <w:rPr>
          <w:color w:val="000000" w:themeColor="text1"/>
          <w:szCs w:val="32"/>
          <w:lang w:val="uk-UA"/>
        </w:rPr>
        <w:t xml:space="preserve"> </w:t>
      </w:r>
      <w:r>
        <w:rPr>
          <w:color w:val="000000" w:themeColor="text1"/>
          <w:szCs w:val="32"/>
          <w:lang w:val="uk-UA"/>
        </w:rPr>
        <w:t>введемо формулу «</w:t>
      </w:r>
      <w:r w:rsidRPr="003446D3">
        <w:rPr>
          <w:color w:val="000000" w:themeColor="text1"/>
          <w:szCs w:val="32"/>
          <w:lang w:val="uk-UA"/>
        </w:rPr>
        <w:t>=СУММПРОИЗВ(B7:D7;B8:D8)</w:t>
      </w:r>
      <w:r>
        <w:rPr>
          <w:color w:val="000000" w:themeColor="text1"/>
          <w:szCs w:val="32"/>
          <w:lang w:val="uk-UA"/>
        </w:rPr>
        <w:t>».</w:t>
      </w:r>
    </w:p>
    <w:p w14:paraId="276097B2" w14:textId="462607A0" w:rsidR="003446D3" w:rsidRPr="009F2523" w:rsidRDefault="003446D3" w:rsidP="009F2523">
      <w:pPr>
        <w:pStyle w:val="a3"/>
        <w:numPr>
          <w:ilvl w:val="0"/>
          <w:numId w:val="26"/>
        </w:numPr>
        <w:tabs>
          <w:tab w:val="left" w:pos="709"/>
          <w:tab w:val="left" w:pos="1134"/>
          <w:tab w:val="left" w:pos="1418"/>
        </w:tabs>
        <w:spacing w:line="360" w:lineRule="auto"/>
        <w:ind w:left="113" w:right="113" w:firstLine="709"/>
        <w:jc w:val="both"/>
        <w:rPr>
          <w:color w:val="000000" w:themeColor="text1"/>
          <w:szCs w:val="28"/>
          <w:lang w:val="uk-UA"/>
        </w:rPr>
      </w:pPr>
      <w:r w:rsidRPr="003446D3">
        <w:rPr>
          <w:color w:val="000000" w:themeColor="text1"/>
          <w:szCs w:val="28"/>
          <w:lang w:val="uk-UA"/>
        </w:rPr>
        <w:t>У комірки «В14» та «</w:t>
      </w:r>
      <w:r w:rsidRPr="003446D3">
        <w:rPr>
          <w:color w:val="000000" w:themeColor="text1"/>
          <w:szCs w:val="28"/>
          <w:lang w:val="en-US"/>
        </w:rPr>
        <w:t>D</w:t>
      </w:r>
      <w:r w:rsidRPr="003446D3">
        <w:rPr>
          <w:color w:val="000000" w:themeColor="text1"/>
          <w:szCs w:val="28"/>
          <w:lang w:val="uk-UA"/>
        </w:rPr>
        <w:t>14» («Інтервальний прогноз за правилами "3σ‎"») введемо формули «=B13-3*G7» та «=B13</w:t>
      </w:r>
      <w:r w:rsidRPr="003446D3">
        <w:rPr>
          <w:color w:val="000000" w:themeColor="text1"/>
          <w:szCs w:val="28"/>
          <w:lang w:val="ru-RU"/>
        </w:rPr>
        <w:t>+</w:t>
      </w:r>
      <w:r w:rsidRPr="003446D3">
        <w:rPr>
          <w:color w:val="000000" w:themeColor="text1"/>
          <w:szCs w:val="28"/>
          <w:lang w:val="uk-UA"/>
        </w:rPr>
        <w:t xml:space="preserve">3*G7» відповідно. </w:t>
      </w:r>
    </w:p>
    <w:p w14:paraId="3FA84E19" w14:textId="744F4CC1" w:rsidR="00451EE5" w:rsidRPr="00772305" w:rsidRDefault="00BD60C3" w:rsidP="00EA3AA3">
      <w:pPr>
        <w:tabs>
          <w:tab w:val="left" w:pos="1134"/>
          <w:tab w:val="left" w:pos="1418"/>
        </w:tabs>
        <w:spacing w:line="360" w:lineRule="auto"/>
        <w:ind w:left="113" w:right="113" w:hanging="113"/>
        <w:jc w:val="both"/>
        <w:rPr>
          <w:color w:val="000000" w:themeColor="text1"/>
          <w:sz w:val="28"/>
          <w:szCs w:val="32"/>
          <w:lang w:val="uk-UA"/>
        </w:rPr>
      </w:pPr>
      <w:r>
        <w:rPr>
          <w:noProof/>
          <w:color w:val="000000" w:themeColor="text1"/>
          <w:sz w:val="28"/>
          <w:szCs w:val="32"/>
          <w:lang w:val="ru-RU"/>
        </w:rPr>
        <w:drawing>
          <wp:inline distT="0" distB="0" distL="0" distR="0" wp14:anchorId="21407968" wp14:editId="4B2B5D6F">
            <wp:extent cx="5731510" cy="2981739"/>
            <wp:effectExtent l="0" t="0" r="0" b="3175"/>
            <wp:docPr id="155564359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643593" name="Рисунок 1555643593"/>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733258" cy="2982648"/>
                    </a:xfrm>
                    <a:prstGeom prst="rect">
                      <a:avLst/>
                    </a:prstGeom>
                  </pic:spPr>
                </pic:pic>
              </a:graphicData>
            </a:graphic>
          </wp:inline>
        </w:drawing>
      </w:r>
    </w:p>
    <w:p w14:paraId="5407367A" w14:textId="02018842" w:rsidR="009F0E83" w:rsidRDefault="009F0E83" w:rsidP="009F2523">
      <w:pPr>
        <w:tabs>
          <w:tab w:val="left" w:pos="1134"/>
          <w:tab w:val="left" w:pos="1418"/>
        </w:tabs>
        <w:spacing w:line="360" w:lineRule="auto"/>
        <w:ind w:left="113" w:right="113" w:firstLine="709"/>
        <w:jc w:val="both"/>
        <w:rPr>
          <w:i/>
          <w:iCs/>
          <w:color w:val="000000" w:themeColor="text1"/>
          <w:sz w:val="28"/>
          <w:szCs w:val="32"/>
          <w:lang w:val="uk-UA"/>
        </w:rPr>
      </w:pPr>
      <w:r w:rsidRPr="009F0E83">
        <w:rPr>
          <w:color w:val="000000" w:themeColor="text1"/>
          <w:sz w:val="28"/>
          <w:szCs w:val="32"/>
          <w:lang w:val="uk-UA"/>
        </w:rPr>
        <w:t xml:space="preserve">Рис. </w:t>
      </w:r>
      <w:r w:rsidR="00B27C5B">
        <w:rPr>
          <w:color w:val="000000" w:themeColor="text1"/>
          <w:sz w:val="28"/>
          <w:szCs w:val="32"/>
          <w:lang w:val="uk-UA"/>
        </w:rPr>
        <w:t>3.11. Рівень ризику та дохо</w:t>
      </w:r>
      <w:r>
        <w:rPr>
          <w:color w:val="000000" w:themeColor="text1"/>
          <w:sz w:val="28"/>
          <w:szCs w:val="32"/>
          <w:lang w:val="uk-UA"/>
        </w:rPr>
        <w:t xml:space="preserve">дність вхідного ПЦП. </w:t>
      </w:r>
      <w:r w:rsidRPr="009F0E83">
        <w:rPr>
          <w:i/>
          <w:iCs/>
          <w:color w:val="000000" w:themeColor="text1"/>
          <w:sz w:val="28"/>
          <w:szCs w:val="32"/>
          <w:lang w:val="uk-UA"/>
        </w:rPr>
        <w:t xml:space="preserve">Джерело: розраховано автором. </w:t>
      </w:r>
    </w:p>
    <w:p w14:paraId="36A5D32E" w14:textId="77777777" w:rsidR="00B5402D" w:rsidRDefault="00B5402D" w:rsidP="009F2523">
      <w:pPr>
        <w:tabs>
          <w:tab w:val="left" w:pos="1134"/>
          <w:tab w:val="left" w:pos="1418"/>
        </w:tabs>
        <w:spacing w:line="360" w:lineRule="auto"/>
        <w:ind w:left="113" w:right="113" w:firstLine="709"/>
        <w:jc w:val="both"/>
        <w:rPr>
          <w:i/>
          <w:iCs/>
          <w:color w:val="000000" w:themeColor="text1"/>
          <w:sz w:val="28"/>
          <w:szCs w:val="32"/>
          <w:lang w:val="uk-UA"/>
        </w:rPr>
      </w:pPr>
    </w:p>
    <w:p w14:paraId="33C1C69B" w14:textId="7ADFE88F" w:rsidR="009F0E83" w:rsidRDefault="00F81792" w:rsidP="003A227D">
      <w:pPr>
        <w:tabs>
          <w:tab w:val="left" w:pos="1134"/>
          <w:tab w:val="left" w:pos="1418"/>
        </w:tabs>
        <w:spacing w:line="360" w:lineRule="auto"/>
        <w:ind w:left="113" w:right="113" w:firstLine="709"/>
        <w:jc w:val="both"/>
        <w:rPr>
          <w:sz w:val="28"/>
          <w:szCs w:val="32"/>
          <w:lang w:val="uk-UA"/>
        </w:rPr>
      </w:pPr>
      <w:r>
        <w:rPr>
          <w:color w:val="000000" w:themeColor="text1"/>
          <w:sz w:val="28"/>
          <w:szCs w:val="32"/>
          <w:lang w:val="uk-UA"/>
        </w:rPr>
        <w:t xml:space="preserve">Як видно з розрахунків у програмі </w:t>
      </w:r>
      <w:r w:rsidRPr="00272F2B">
        <w:rPr>
          <w:sz w:val="28"/>
          <w:szCs w:val="32"/>
          <w:lang w:val="uk-UA"/>
        </w:rPr>
        <w:t>Excel</w:t>
      </w:r>
      <w:r>
        <w:rPr>
          <w:sz w:val="28"/>
          <w:szCs w:val="32"/>
          <w:lang w:val="uk-UA"/>
        </w:rPr>
        <w:t>, ризик вхідного портфеля складає 1,4</w:t>
      </w:r>
      <w:r w:rsidR="005E6649" w:rsidRPr="005E6649">
        <w:rPr>
          <w:sz w:val="28"/>
          <w:szCs w:val="32"/>
          <w:lang w:val="ru-RU"/>
        </w:rPr>
        <w:t>667</w:t>
      </w:r>
      <w:r>
        <w:rPr>
          <w:sz w:val="28"/>
          <w:szCs w:val="32"/>
          <w:lang w:val="uk-UA"/>
        </w:rPr>
        <w:t xml:space="preserve">%, дохідність портфеля знаходиться на рівні </w:t>
      </w:r>
      <w:r w:rsidR="005E6649" w:rsidRPr="005E6649">
        <w:rPr>
          <w:sz w:val="28"/>
          <w:szCs w:val="32"/>
          <w:lang w:val="ru-RU"/>
        </w:rPr>
        <w:t>5,9232</w:t>
      </w:r>
      <w:r>
        <w:rPr>
          <w:sz w:val="28"/>
          <w:szCs w:val="32"/>
          <w:lang w:val="uk-UA"/>
        </w:rPr>
        <w:t>%, а також з</w:t>
      </w:r>
      <w:r w:rsidRPr="00F81792">
        <w:rPr>
          <w:sz w:val="28"/>
          <w:szCs w:val="32"/>
          <w:lang w:val="uk-UA"/>
        </w:rPr>
        <w:t>а «правилом 3σ‎» практично достовірно можна гарантувати, що всі значення сподіваної норми прибутку цього ПЦП потраплять в інтервал (</w:t>
      </w:r>
      <w:r>
        <w:rPr>
          <w:sz w:val="28"/>
          <w:szCs w:val="32"/>
          <w:lang w:val="uk-UA"/>
        </w:rPr>
        <w:t>1,</w:t>
      </w:r>
      <w:r w:rsidR="005E6649" w:rsidRPr="005E6649">
        <w:rPr>
          <w:sz w:val="28"/>
          <w:szCs w:val="32"/>
          <w:lang w:val="ru-RU"/>
        </w:rPr>
        <w:t>5231</w:t>
      </w:r>
      <w:r w:rsidRPr="00F81792">
        <w:rPr>
          <w:sz w:val="28"/>
          <w:szCs w:val="32"/>
          <w:lang w:val="uk-UA"/>
        </w:rPr>
        <w:t>%; 1</w:t>
      </w:r>
      <w:r>
        <w:rPr>
          <w:sz w:val="28"/>
          <w:szCs w:val="32"/>
          <w:lang w:val="uk-UA"/>
        </w:rPr>
        <w:t xml:space="preserve">0, </w:t>
      </w:r>
      <w:r w:rsidR="005E6649" w:rsidRPr="005E6649">
        <w:rPr>
          <w:sz w:val="28"/>
          <w:szCs w:val="32"/>
          <w:lang w:val="ru-RU"/>
        </w:rPr>
        <w:t>3233</w:t>
      </w:r>
      <w:r w:rsidRPr="00F81792">
        <w:rPr>
          <w:sz w:val="28"/>
          <w:szCs w:val="32"/>
          <w:lang w:val="uk-UA"/>
        </w:rPr>
        <w:t>%).</w:t>
      </w:r>
    </w:p>
    <w:p w14:paraId="1A45FADD" w14:textId="77777777" w:rsidR="00BD60C3" w:rsidRDefault="00F81792" w:rsidP="003A227D">
      <w:pPr>
        <w:tabs>
          <w:tab w:val="left" w:pos="1134"/>
          <w:tab w:val="left" w:pos="1418"/>
        </w:tabs>
        <w:spacing w:line="360" w:lineRule="auto"/>
        <w:ind w:left="113" w:right="113" w:firstLine="709"/>
        <w:jc w:val="both"/>
        <w:rPr>
          <w:sz w:val="28"/>
          <w:szCs w:val="32"/>
          <w:lang w:val="uk-UA"/>
        </w:rPr>
      </w:pPr>
      <w:r>
        <w:rPr>
          <w:sz w:val="28"/>
          <w:szCs w:val="32"/>
          <w:lang w:val="uk-UA"/>
        </w:rPr>
        <w:t xml:space="preserve">Тепер перейдемо до самого процесу оптимізації наявного портфеля. Перша оптимізаційна модель, що буде використана – задача збереження капіталу. Для цього в </w:t>
      </w:r>
      <w:r w:rsidRPr="00272F2B">
        <w:rPr>
          <w:sz w:val="28"/>
          <w:szCs w:val="32"/>
          <w:lang w:val="uk-UA"/>
        </w:rPr>
        <w:t>Excel</w:t>
      </w:r>
      <w:r>
        <w:rPr>
          <w:sz w:val="28"/>
          <w:szCs w:val="32"/>
          <w:lang w:val="uk-UA"/>
        </w:rPr>
        <w:t xml:space="preserve"> потрібно запустити інструмент «Пошук рішення»</w:t>
      </w:r>
      <w:r w:rsidR="009A5DD8">
        <w:rPr>
          <w:sz w:val="28"/>
          <w:szCs w:val="32"/>
          <w:lang w:val="uk-UA"/>
        </w:rPr>
        <w:t>.</w:t>
      </w:r>
      <w:r>
        <w:rPr>
          <w:sz w:val="28"/>
          <w:szCs w:val="32"/>
          <w:lang w:val="uk-UA"/>
        </w:rPr>
        <w:t xml:space="preserve"> </w:t>
      </w:r>
      <w:r w:rsidR="0035447B">
        <w:rPr>
          <w:sz w:val="28"/>
          <w:szCs w:val="32"/>
          <w:lang w:val="uk-UA"/>
        </w:rPr>
        <w:t>У</w:t>
      </w:r>
      <w:r>
        <w:rPr>
          <w:sz w:val="28"/>
          <w:szCs w:val="32"/>
          <w:lang w:val="uk-UA"/>
        </w:rPr>
        <w:t xml:space="preserve"> полях вікна, що з’явилося</w:t>
      </w:r>
      <w:r w:rsidR="0035447B">
        <w:rPr>
          <w:sz w:val="28"/>
          <w:szCs w:val="32"/>
          <w:lang w:val="uk-UA"/>
        </w:rPr>
        <w:t>,</w:t>
      </w:r>
      <w:r>
        <w:rPr>
          <w:sz w:val="28"/>
          <w:szCs w:val="32"/>
          <w:lang w:val="uk-UA"/>
        </w:rPr>
        <w:t xml:space="preserve"> встановлюємо цільову комірку </w:t>
      </w:r>
      <w:r w:rsidR="009A5DD8">
        <w:rPr>
          <w:sz w:val="28"/>
          <w:szCs w:val="32"/>
          <w:lang w:val="uk-UA"/>
        </w:rPr>
        <w:t>«</w:t>
      </w:r>
      <w:r w:rsidR="009A5DD8">
        <w:rPr>
          <w:sz w:val="28"/>
          <w:szCs w:val="32"/>
          <w:lang w:val="en-US"/>
        </w:rPr>
        <w:t>G</w:t>
      </w:r>
      <w:r w:rsidR="009A5DD8" w:rsidRPr="009A5DD8">
        <w:rPr>
          <w:sz w:val="28"/>
          <w:szCs w:val="32"/>
          <w:lang w:val="uk-UA"/>
        </w:rPr>
        <w:t>7</w:t>
      </w:r>
      <w:r w:rsidR="009A5DD8">
        <w:rPr>
          <w:sz w:val="28"/>
          <w:szCs w:val="32"/>
          <w:lang w:val="uk-UA"/>
        </w:rPr>
        <w:t>»</w:t>
      </w:r>
      <w:r w:rsidR="009A5DD8" w:rsidRPr="009A5DD8">
        <w:rPr>
          <w:sz w:val="28"/>
          <w:szCs w:val="32"/>
          <w:lang w:val="uk-UA"/>
        </w:rPr>
        <w:t xml:space="preserve"> (</w:t>
      </w:r>
      <w:r w:rsidR="009A5DD8">
        <w:rPr>
          <w:sz w:val="28"/>
          <w:szCs w:val="32"/>
          <w:lang w:val="uk-UA"/>
        </w:rPr>
        <w:t>рівень ризику</w:t>
      </w:r>
      <w:r w:rsidR="009A5DD8" w:rsidRPr="009A5DD8">
        <w:rPr>
          <w:sz w:val="28"/>
          <w:szCs w:val="32"/>
          <w:lang w:val="uk-UA"/>
        </w:rPr>
        <w:t>)</w:t>
      </w:r>
      <w:r w:rsidR="009A5DD8">
        <w:rPr>
          <w:sz w:val="28"/>
          <w:szCs w:val="32"/>
          <w:lang w:val="uk-UA"/>
        </w:rPr>
        <w:t xml:space="preserve">, умову оптимізації – мінімум. </w:t>
      </w:r>
      <w:r w:rsidR="0035447B">
        <w:rPr>
          <w:sz w:val="28"/>
          <w:szCs w:val="32"/>
          <w:lang w:val="uk-UA"/>
        </w:rPr>
        <w:t>У</w:t>
      </w:r>
      <w:r w:rsidR="009A5DD8">
        <w:rPr>
          <w:sz w:val="28"/>
          <w:szCs w:val="32"/>
          <w:lang w:val="uk-UA"/>
        </w:rPr>
        <w:t xml:space="preserve"> поле «змінюючи комірки змінних» потрібно ввести діапазон, </w:t>
      </w:r>
      <w:r w:rsidR="0035447B">
        <w:rPr>
          <w:sz w:val="28"/>
          <w:szCs w:val="32"/>
          <w:lang w:val="uk-UA"/>
        </w:rPr>
        <w:t>який</w:t>
      </w:r>
      <w:r w:rsidR="009A5DD8">
        <w:rPr>
          <w:sz w:val="28"/>
          <w:szCs w:val="32"/>
          <w:lang w:val="uk-UA"/>
        </w:rPr>
        <w:t xml:space="preserve"> відповідає часткам кожного виду акцій </w:t>
      </w:r>
      <w:r w:rsidR="0035447B">
        <w:rPr>
          <w:sz w:val="28"/>
          <w:szCs w:val="32"/>
          <w:lang w:val="uk-UA"/>
        </w:rPr>
        <w:t>у</w:t>
      </w:r>
      <w:r w:rsidR="009A5DD8">
        <w:rPr>
          <w:sz w:val="28"/>
          <w:szCs w:val="32"/>
          <w:lang w:val="uk-UA"/>
        </w:rPr>
        <w:t xml:space="preserve"> портфелі, тобто діапазон (</w:t>
      </w:r>
      <w:r w:rsidR="009A5DD8">
        <w:rPr>
          <w:sz w:val="28"/>
          <w:szCs w:val="32"/>
          <w:lang w:val="en-US"/>
        </w:rPr>
        <w:t>B</w:t>
      </w:r>
      <w:r w:rsidR="009A5DD8" w:rsidRPr="009A5DD8">
        <w:rPr>
          <w:sz w:val="28"/>
          <w:szCs w:val="32"/>
          <w:lang w:val="uk-UA"/>
        </w:rPr>
        <w:t>7</w:t>
      </w:r>
      <w:r w:rsidR="009A5DD8">
        <w:rPr>
          <w:sz w:val="28"/>
          <w:szCs w:val="32"/>
          <w:lang w:val="uk-UA"/>
        </w:rPr>
        <w:t>:</w:t>
      </w:r>
      <w:r w:rsidR="009A5DD8">
        <w:rPr>
          <w:sz w:val="28"/>
          <w:szCs w:val="32"/>
          <w:lang w:val="en-US"/>
        </w:rPr>
        <w:t>D</w:t>
      </w:r>
      <w:r w:rsidR="009A5DD8" w:rsidRPr="009A5DD8">
        <w:rPr>
          <w:sz w:val="28"/>
          <w:szCs w:val="32"/>
          <w:lang w:val="uk-UA"/>
        </w:rPr>
        <w:t>7</w:t>
      </w:r>
      <w:r w:rsidR="009A5DD8">
        <w:rPr>
          <w:sz w:val="28"/>
          <w:szCs w:val="32"/>
          <w:lang w:val="uk-UA"/>
        </w:rPr>
        <w:t xml:space="preserve">). </w:t>
      </w:r>
    </w:p>
    <w:p w14:paraId="2BECEB72" w14:textId="6CE7F8F0" w:rsidR="00772305" w:rsidRDefault="009A5DD8" w:rsidP="003A227D">
      <w:pPr>
        <w:tabs>
          <w:tab w:val="left" w:pos="1134"/>
          <w:tab w:val="left" w:pos="1418"/>
        </w:tabs>
        <w:spacing w:line="360" w:lineRule="auto"/>
        <w:ind w:left="113" w:right="113" w:firstLine="709"/>
        <w:jc w:val="both"/>
        <w:rPr>
          <w:sz w:val="28"/>
          <w:szCs w:val="32"/>
          <w:lang w:val="uk-UA"/>
        </w:rPr>
      </w:pPr>
      <w:r>
        <w:rPr>
          <w:sz w:val="28"/>
          <w:szCs w:val="32"/>
          <w:lang w:val="uk-UA"/>
        </w:rPr>
        <w:t xml:space="preserve">Далі потрібно встановити обмеження задачі. </w:t>
      </w:r>
      <w:r w:rsidR="0035447B">
        <w:rPr>
          <w:sz w:val="28"/>
          <w:szCs w:val="32"/>
          <w:lang w:val="uk-UA"/>
        </w:rPr>
        <w:t>У</w:t>
      </w:r>
      <w:r>
        <w:rPr>
          <w:sz w:val="28"/>
          <w:szCs w:val="32"/>
          <w:lang w:val="uk-UA"/>
        </w:rPr>
        <w:t xml:space="preserve"> задачі збереження капіталу це такі обмеження:</w:t>
      </w:r>
    </w:p>
    <w:p w14:paraId="3B1144AA" w14:textId="5E0974F5" w:rsidR="009A5DD8" w:rsidRDefault="009A5DD8" w:rsidP="003A227D">
      <w:pPr>
        <w:pStyle w:val="a3"/>
        <w:numPr>
          <w:ilvl w:val="0"/>
          <w:numId w:val="27"/>
        </w:numPr>
        <w:tabs>
          <w:tab w:val="left" w:pos="1134"/>
          <w:tab w:val="left" w:pos="1418"/>
        </w:tabs>
        <w:spacing w:line="360" w:lineRule="auto"/>
        <w:ind w:left="113" w:right="113" w:firstLine="709"/>
        <w:jc w:val="both"/>
        <w:rPr>
          <w:szCs w:val="32"/>
          <w:lang w:val="uk-UA"/>
        </w:rPr>
      </w:pPr>
      <w:r>
        <w:rPr>
          <w:szCs w:val="32"/>
          <w:lang w:val="en-US"/>
        </w:rPr>
        <w:t>B</w:t>
      </w:r>
      <w:r w:rsidRPr="009A5DD8">
        <w:rPr>
          <w:szCs w:val="32"/>
          <w:lang w:val="uk-UA"/>
        </w:rPr>
        <w:t>7</w:t>
      </w:r>
      <w:r>
        <w:rPr>
          <w:szCs w:val="32"/>
          <w:lang w:val="uk-UA"/>
        </w:rPr>
        <w:t>:</w:t>
      </w:r>
      <w:r>
        <w:rPr>
          <w:szCs w:val="32"/>
          <w:lang w:val="en-US"/>
        </w:rPr>
        <w:t>D</w:t>
      </w:r>
      <w:r w:rsidRPr="009A5DD8">
        <w:rPr>
          <w:szCs w:val="32"/>
          <w:lang w:val="uk-UA"/>
        </w:rPr>
        <w:t>7</w:t>
      </w:r>
      <w:r>
        <w:rPr>
          <w:szCs w:val="32"/>
          <w:lang w:val="uk-UA"/>
        </w:rPr>
        <w:t xml:space="preserve"> </w:t>
      </w:r>
      <w:r w:rsidR="005E6649" w:rsidRPr="00335ABA">
        <w:rPr>
          <w:lang w:val="uk-UA"/>
        </w:rPr>
        <w:sym w:font="Symbol" w:char="F0B3"/>
      </w:r>
      <w:r>
        <w:rPr>
          <w:szCs w:val="32"/>
          <w:lang w:val="uk-UA"/>
        </w:rPr>
        <w:t xml:space="preserve"> 0,</w:t>
      </w:r>
      <w:r w:rsidR="005E6649" w:rsidRPr="005E6649">
        <w:rPr>
          <w:szCs w:val="32"/>
          <w:lang w:val="ru-RU"/>
        </w:rPr>
        <w:t>05</w:t>
      </w:r>
      <w:r>
        <w:rPr>
          <w:szCs w:val="32"/>
          <w:lang w:val="uk-UA"/>
        </w:rPr>
        <w:t xml:space="preserve"> (частка кожного виду ЦП в портфелі повинна </w:t>
      </w:r>
      <w:r w:rsidR="005E6649">
        <w:rPr>
          <w:szCs w:val="32"/>
          <w:lang w:val="uk-UA"/>
        </w:rPr>
        <w:t>бути не меншою, ніж 0,05 або ж 5%</w:t>
      </w:r>
      <w:r>
        <w:rPr>
          <w:szCs w:val="32"/>
          <w:lang w:val="uk-UA"/>
        </w:rPr>
        <w:t xml:space="preserve">). </w:t>
      </w:r>
    </w:p>
    <w:p w14:paraId="2083F5D7" w14:textId="77777777" w:rsidR="00EC2D53" w:rsidRPr="00EC2D53" w:rsidRDefault="00EC2D53" w:rsidP="003A227D">
      <w:pPr>
        <w:pStyle w:val="a3"/>
        <w:numPr>
          <w:ilvl w:val="0"/>
          <w:numId w:val="27"/>
        </w:numPr>
        <w:tabs>
          <w:tab w:val="left" w:pos="1134"/>
          <w:tab w:val="left" w:pos="1418"/>
        </w:tabs>
        <w:spacing w:line="360" w:lineRule="auto"/>
        <w:ind w:left="113" w:right="113" w:firstLine="709"/>
        <w:jc w:val="both"/>
        <w:rPr>
          <w:szCs w:val="28"/>
          <w:lang w:val="uk-UA"/>
        </w:rPr>
      </w:pPr>
      <w:r w:rsidRPr="00EC2D53">
        <w:rPr>
          <w:szCs w:val="28"/>
          <w:lang w:val="uk-UA"/>
        </w:rPr>
        <w:t xml:space="preserve">Е7 = 1 (сума всіх часток ЦП у портфелі складає 1, або ж 100%). </w:t>
      </w:r>
    </w:p>
    <w:p w14:paraId="1DB00F9C" w14:textId="77777777" w:rsidR="00B5402D" w:rsidRDefault="00EC2D53" w:rsidP="009F2523">
      <w:pPr>
        <w:tabs>
          <w:tab w:val="left" w:pos="1134"/>
          <w:tab w:val="left" w:pos="1418"/>
        </w:tabs>
        <w:spacing w:line="360" w:lineRule="auto"/>
        <w:ind w:left="113" w:right="113" w:firstLine="709"/>
        <w:jc w:val="both"/>
        <w:rPr>
          <w:sz w:val="28"/>
          <w:szCs w:val="28"/>
          <w:lang w:val="uk-UA"/>
        </w:rPr>
      </w:pPr>
      <w:r>
        <w:rPr>
          <w:sz w:val="28"/>
          <w:szCs w:val="28"/>
          <w:lang w:val="uk-UA"/>
        </w:rPr>
        <w:t>Далі потрібно вказати</w:t>
      </w:r>
      <w:r w:rsidRPr="00EC2D53">
        <w:rPr>
          <w:sz w:val="28"/>
          <w:szCs w:val="28"/>
          <w:lang w:val="uk-UA"/>
        </w:rPr>
        <w:t xml:space="preserve"> додаткові параметри у вікні «Пошук рішення», а саме </w:t>
      </w:r>
      <w:r w:rsidR="0035447B">
        <w:rPr>
          <w:sz w:val="28"/>
          <w:szCs w:val="28"/>
          <w:lang w:val="uk-UA"/>
        </w:rPr>
        <w:t>ви</w:t>
      </w:r>
      <w:r>
        <w:rPr>
          <w:sz w:val="28"/>
          <w:szCs w:val="28"/>
          <w:lang w:val="uk-UA"/>
        </w:rPr>
        <w:t xml:space="preserve">брати параметр «зробити змінні без обмежень невід’ємними» та вказати, що задача повинна бути вирішена методом ОПГ. Усі параметри пошуку рішення зображені на рис. 3.12.  </w:t>
      </w:r>
    </w:p>
    <w:p w14:paraId="4A586286" w14:textId="12A34C3A" w:rsidR="00877FD4" w:rsidRPr="00EC2D53" w:rsidRDefault="00EC2D53" w:rsidP="009F2523">
      <w:pPr>
        <w:tabs>
          <w:tab w:val="left" w:pos="1134"/>
          <w:tab w:val="left" w:pos="1418"/>
        </w:tabs>
        <w:spacing w:line="360" w:lineRule="auto"/>
        <w:ind w:left="113" w:right="113" w:firstLine="709"/>
        <w:jc w:val="both"/>
        <w:rPr>
          <w:sz w:val="28"/>
          <w:szCs w:val="28"/>
          <w:lang w:val="uk-UA"/>
        </w:rPr>
      </w:pPr>
      <w:r>
        <w:rPr>
          <w:sz w:val="28"/>
          <w:szCs w:val="28"/>
          <w:lang w:val="uk-UA"/>
        </w:rPr>
        <w:t xml:space="preserve">Після цього потрібно натиснути кнопку «знайти рішення» та отримати результати оптимізації згідно </w:t>
      </w:r>
      <w:r w:rsidR="0035447B">
        <w:rPr>
          <w:sz w:val="28"/>
          <w:szCs w:val="28"/>
          <w:lang w:val="uk-UA"/>
        </w:rPr>
        <w:t xml:space="preserve">із </w:t>
      </w:r>
      <w:r>
        <w:rPr>
          <w:sz w:val="28"/>
          <w:szCs w:val="28"/>
          <w:lang w:val="uk-UA"/>
        </w:rPr>
        <w:t>задач</w:t>
      </w:r>
      <w:r w:rsidR="0035447B">
        <w:rPr>
          <w:sz w:val="28"/>
          <w:szCs w:val="28"/>
          <w:lang w:val="uk-UA"/>
        </w:rPr>
        <w:t>ею</w:t>
      </w:r>
      <w:r>
        <w:rPr>
          <w:sz w:val="28"/>
          <w:szCs w:val="28"/>
          <w:lang w:val="uk-UA"/>
        </w:rPr>
        <w:t xml:space="preserve"> збереження капіталу (рис. 3.13). </w:t>
      </w:r>
    </w:p>
    <w:p w14:paraId="681170EA" w14:textId="469CEF81" w:rsidR="008D40E2" w:rsidRDefault="00BD60C3" w:rsidP="00BD60C3">
      <w:pPr>
        <w:tabs>
          <w:tab w:val="left" w:pos="284"/>
          <w:tab w:val="left" w:pos="1134"/>
          <w:tab w:val="left" w:pos="1418"/>
        </w:tabs>
        <w:spacing w:line="360" w:lineRule="auto"/>
        <w:ind w:left="113" w:right="113" w:firstLine="29"/>
        <w:jc w:val="center"/>
        <w:rPr>
          <w:color w:val="000000" w:themeColor="text1"/>
          <w:sz w:val="28"/>
          <w:szCs w:val="28"/>
          <w:lang w:val="en-US"/>
        </w:rPr>
      </w:pPr>
      <w:r>
        <w:rPr>
          <w:noProof/>
          <w:color w:val="000000" w:themeColor="text1"/>
          <w:sz w:val="28"/>
          <w:szCs w:val="28"/>
          <w:lang w:val="ru-RU"/>
        </w:rPr>
        <w:drawing>
          <wp:inline distT="0" distB="0" distL="0" distR="0" wp14:anchorId="0D9CF558" wp14:editId="58F4BFB7">
            <wp:extent cx="4320000" cy="5404886"/>
            <wp:effectExtent l="0" t="0" r="0" b="5715"/>
            <wp:docPr id="203511804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118048" name="Рисунок 2035118048"/>
                    <pic:cNvPicPr/>
                  </pic:nvPicPr>
                  <pic:blipFill>
                    <a:blip r:embed="rId68">
                      <a:extLst>
                        <a:ext uri="{28A0092B-C50C-407E-A947-70E740481C1C}">
                          <a14:useLocalDpi xmlns:a14="http://schemas.microsoft.com/office/drawing/2010/main" val="0"/>
                        </a:ext>
                      </a:extLst>
                    </a:blip>
                    <a:stretch>
                      <a:fillRect/>
                    </a:stretch>
                  </pic:blipFill>
                  <pic:spPr>
                    <a:xfrm>
                      <a:off x="0" y="0"/>
                      <a:ext cx="4320000" cy="5404886"/>
                    </a:xfrm>
                    <a:prstGeom prst="rect">
                      <a:avLst/>
                    </a:prstGeom>
                  </pic:spPr>
                </pic:pic>
              </a:graphicData>
            </a:graphic>
          </wp:inline>
        </w:drawing>
      </w:r>
    </w:p>
    <w:p w14:paraId="0025A98A" w14:textId="51D6842B" w:rsidR="00EC2D53" w:rsidRPr="00EC2D53" w:rsidRDefault="00EC2D53" w:rsidP="00B5402D">
      <w:pPr>
        <w:tabs>
          <w:tab w:val="left" w:pos="1134"/>
          <w:tab w:val="left" w:pos="1418"/>
        </w:tabs>
        <w:spacing w:line="360" w:lineRule="auto"/>
        <w:ind w:left="142" w:right="113" w:firstLine="709"/>
        <w:jc w:val="both"/>
        <w:rPr>
          <w:color w:val="000000" w:themeColor="text1"/>
          <w:sz w:val="28"/>
          <w:szCs w:val="28"/>
          <w:lang w:val="uk-UA"/>
        </w:rPr>
      </w:pPr>
      <w:r>
        <w:rPr>
          <w:color w:val="000000" w:themeColor="text1"/>
          <w:sz w:val="28"/>
          <w:szCs w:val="28"/>
          <w:lang w:val="uk-UA"/>
        </w:rPr>
        <w:t>Рис. 3.12. Параметри пошуку рішення згідно</w:t>
      </w:r>
      <w:r w:rsidR="0035447B">
        <w:rPr>
          <w:color w:val="000000" w:themeColor="text1"/>
          <w:sz w:val="28"/>
          <w:szCs w:val="28"/>
          <w:lang w:val="uk-UA"/>
        </w:rPr>
        <w:t xml:space="preserve"> із</w:t>
      </w:r>
      <w:r>
        <w:rPr>
          <w:color w:val="000000" w:themeColor="text1"/>
          <w:sz w:val="28"/>
          <w:szCs w:val="28"/>
          <w:lang w:val="uk-UA"/>
        </w:rPr>
        <w:t xml:space="preserve"> задач</w:t>
      </w:r>
      <w:r w:rsidR="0035447B">
        <w:rPr>
          <w:color w:val="000000" w:themeColor="text1"/>
          <w:sz w:val="28"/>
          <w:szCs w:val="28"/>
          <w:lang w:val="uk-UA"/>
        </w:rPr>
        <w:t>ею</w:t>
      </w:r>
      <w:r>
        <w:rPr>
          <w:color w:val="000000" w:themeColor="text1"/>
          <w:sz w:val="28"/>
          <w:szCs w:val="28"/>
          <w:lang w:val="uk-UA"/>
        </w:rPr>
        <w:t xml:space="preserve"> збереження капіталу. </w:t>
      </w:r>
      <w:r w:rsidRPr="00EC2D53">
        <w:rPr>
          <w:i/>
          <w:iCs/>
          <w:color w:val="000000" w:themeColor="text1"/>
          <w:sz w:val="28"/>
          <w:szCs w:val="28"/>
          <w:lang w:val="uk-UA"/>
        </w:rPr>
        <w:t>Джерело: розраховано автором.</w:t>
      </w:r>
      <w:r>
        <w:rPr>
          <w:color w:val="000000" w:themeColor="text1"/>
          <w:sz w:val="28"/>
          <w:szCs w:val="28"/>
          <w:lang w:val="uk-UA"/>
        </w:rPr>
        <w:t xml:space="preserve">  </w:t>
      </w:r>
    </w:p>
    <w:p w14:paraId="3FE5BA9F" w14:textId="7D6F3C83" w:rsidR="001504FE" w:rsidRDefault="00CA5B1C" w:rsidP="00EA3AA3">
      <w:pPr>
        <w:tabs>
          <w:tab w:val="left" w:pos="1134"/>
          <w:tab w:val="left" w:pos="1418"/>
        </w:tabs>
        <w:spacing w:line="360" w:lineRule="auto"/>
        <w:ind w:left="113" w:right="113" w:hanging="113"/>
        <w:jc w:val="both"/>
        <w:rPr>
          <w:color w:val="000000" w:themeColor="text1"/>
          <w:sz w:val="28"/>
          <w:szCs w:val="28"/>
          <w:lang w:val="en-US"/>
        </w:rPr>
      </w:pPr>
      <w:r>
        <w:rPr>
          <w:noProof/>
          <w:color w:val="000000" w:themeColor="text1"/>
          <w:sz w:val="28"/>
          <w:szCs w:val="28"/>
          <w:lang w:val="ru-RU"/>
        </w:rPr>
        <w:drawing>
          <wp:inline distT="0" distB="0" distL="0" distR="0" wp14:anchorId="2F7155E4" wp14:editId="2443B0FC">
            <wp:extent cx="5731510" cy="3113070"/>
            <wp:effectExtent l="0" t="0" r="0" b="0"/>
            <wp:docPr id="141783039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830393" name="Рисунок 1417830393"/>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741972" cy="3118753"/>
                    </a:xfrm>
                    <a:prstGeom prst="rect">
                      <a:avLst/>
                    </a:prstGeom>
                  </pic:spPr>
                </pic:pic>
              </a:graphicData>
            </a:graphic>
          </wp:inline>
        </w:drawing>
      </w:r>
    </w:p>
    <w:p w14:paraId="4F297AD2" w14:textId="77777777" w:rsidR="00B5402D" w:rsidRDefault="00EC2D53" w:rsidP="009F2523">
      <w:pPr>
        <w:tabs>
          <w:tab w:val="left" w:pos="1134"/>
          <w:tab w:val="left" w:pos="1418"/>
        </w:tabs>
        <w:spacing w:line="360" w:lineRule="auto"/>
        <w:ind w:left="113" w:right="113" w:firstLine="709"/>
        <w:jc w:val="both"/>
        <w:rPr>
          <w:color w:val="000000" w:themeColor="text1"/>
          <w:sz w:val="28"/>
          <w:szCs w:val="28"/>
          <w:lang w:val="uk-UA"/>
        </w:rPr>
      </w:pPr>
      <w:r>
        <w:rPr>
          <w:color w:val="000000" w:themeColor="text1"/>
          <w:sz w:val="28"/>
          <w:szCs w:val="28"/>
          <w:lang w:val="uk-UA"/>
        </w:rPr>
        <w:t>Рис. 3.13. Оптимізований портфель цінних паперів згідно</w:t>
      </w:r>
      <w:r w:rsidR="0035447B">
        <w:rPr>
          <w:color w:val="000000" w:themeColor="text1"/>
          <w:sz w:val="28"/>
          <w:szCs w:val="28"/>
          <w:lang w:val="uk-UA"/>
        </w:rPr>
        <w:t xml:space="preserve"> із</w:t>
      </w:r>
      <w:r>
        <w:rPr>
          <w:color w:val="000000" w:themeColor="text1"/>
          <w:sz w:val="28"/>
          <w:szCs w:val="28"/>
          <w:lang w:val="uk-UA"/>
        </w:rPr>
        <w:t xml:space="preserve"> задач</w:t>
      </w:r>
      <w:r w:rsidR="0035447B">
        <w:rPr>
          <w:color w:val="000000" w:themeColor="text1"/>
          <w:sz w:val="28"/>
          <w:szCs w:val="28"/>
          <w:lang w:val="uk-UA"/>
        </w:rPr>
        <w:t>ею</w:t>
      </w:r>
      <w:r>
        <w:rPr>
          <w:color w:val="000000" w:themeColor="text1"/>
          <w:sz w:val="28"/>
          <w:szCs w:val="28"/>
          <w:lang w:val="uk-UA"/>
        </w:rPr>
        <w:t xml:space="preserve"> збереження капіталу. </w:t>
      </w:r>
      <w:r w:rsidRPr="00EC2D53">
        <w:rPr>
          <w:i/>
          <w:iCs/>
          <w:color w:val="000000" w:themeColor="text1"/>
          <w:sz w:val="28"/>
          <w:szCs w:val="28"/>
          <w:lang w:val="uk-UA"/>
        </w:rPr>
        <w:t>Джерело: розраховано автором.</w:t>
      </w:r>
      <w:r>
        <w:rPr>
          <w:color w:val="000000" w:themeColor="text1"/>
          <w:sz w:val="28"/>
          <w:szCs w:val="28"/>
          <w:lang w:val="uk-UA"/>
        </w:rPr>
        <w:t xml:space="preserve"> </w:t>
      </w:r>
    </w:p>
    <w:p w14:paraId="7340893C" w14:textId="0653928A" w:rsidR="00EC2D53" w:rsidRDefault="00EC2D53" w:rsidP="009F2523">
      <w:pPr>
        <w:tabs>
          <w:tab w:val="left" w:pos="1134"/>
          <w:tab w:val="left" w:pos="1418"/>
        </w:tabs>
        <w:spacing w:line="360" w:lineRule="auto"/>
        <w:ind w:left="113" w:right="113" w:firstLine="709"/>
        <w:jc w:val="both"/>
        <w:rPr>
          <w:color w:val="000000" w:themeColor="text1"/>
          <w:sz w:val="28"/>
          <w:szCs w:val="28"/>
          <w:lang w:val="uk-UA"/>
        </w:rPr>
      </w:pPr>
      <w:r>
        <w:rPr>
          <w:color w:val="000000" w:themeColor="text1"/>
          <w:sz w:val="28"/>
          <w:szCs w:val="28"/>
          <w:lang w:val="uk-UA"/>
        </w:rPr>
        <w:t xml:space="preserve"> </w:t>
      </w:r>
    </w:p>
    <w:p w14:paraId="0DDDC374" w14:textId="285B8E44" w:rsidR="00EC2D53" w:rsidRDefault="002A5FDA" w:rsidP="003A227D">
      <w:pPr>
        <w:tabs>
          <w:tab w:val="left" w:pos="1134"/>
          <w:tab w:val="left" w:pos="1418"/>
        </w:tabs>
        <w:spacing w:line="360" w:lineRule="auto"/>
        <w:ind w:left="113" w:right="113" w:firstLine="709"/>
        <w:jc w:val="both"/>
        <w:rPr>
          <w:color w:val="000000" w:themeColor="text1"/>
          <w:sz w:val="28"/>
          <w:szCs w:val="28"/>
          <w:lang w:val="uk-UA"/>
        </w:rPr>
      </w:pPr>
      <w:r>
        <w:rPr>
          <w:color w:val="000000" w:themeColor="text1"/>
          <w:sz w:val="28"/>
          <w:szCs w:val="28"/>
          <w:lang w:val="uk-UA"/>
        </w:rPr>
        <w:t xml:space="preserve">Згідно із задачею збереження капіталу </w:t>
      </w:r>
      <w:r w:rsidR="00EC2D53">
        <w:rPr>
          <w:color w:val="000000" w:themeColor="text1"/>
          <w:sz w:val="28"/>
          <w:szCs w:val="28"/>
          <w:lang w:val="uk-UA"/>
        </w:rPr>
        <w:t xml:space="preserve">частки ЦП повинні бути розподілені так: </w:t>
      </w:r>
      <w:r w:rsidR="005E6649">
        <w:rPr>
          <w:color w:val="000000" w:themeColor="text1"/>
          <w:sz w:val="28"/>
          <w:szCs w:val="28"/>
          <w:lang w:val="uk-UA"/>
        </w:rPr>
        <w:t>50,5857</w:t>
      </w:r>
      <w:r w:rsidR="00EC2D53">
        <w:rPr>
          <w:color w:val="000000" w:themeColor="text1"/>
          <w:sz w:val="28"/>
          <w:szCs w:val="28"/>
          <w:lang w:val="uk-UA"/>
        </w:rPr>
        <w:t xml:space="preserve">% акцій компанії </w:t>
      </w:r>
      <w:r w:rsidR="00EC2D53">
        <w:rPr>
          <w:color w:val="000000" w:themeColor="text1"/>
          <w:sz w:val="28"/>
          <w:szCs w:val="28"/>
          <w:lang w:val="en-US"/>
        </w:rPr>
        <w:t>Kernel</w:t>
      </w:r>
      <w:r w:rsidR="00EC2D53" w:rsidRPr="00EC2D53">
        <w:rPr>
          <w:color w:val="000000" w:themeColor="text1"/>
          <w:sz w:val="28"/>
          <w:szCs w:val="28"/>
          <w:lang w:val="uk-UA"/>
        </w:rPr>
        <w:t xml:space="preserve">, </w:t>
      </w:r>
      <w:r w:rsidR="005E6649">
        <w:rPr>
          <w:color w:val="000000" w:themeColor="text1"/>
          <w:sz w:val="28"/>
          <w:szCs w:val="28"/>
          <w:lang w:val="uk-UA"/>
        </w:rPr>
        <w:t>44,4143</w:t>
      </w:r>
      <w:r w:rsidR="00EC2D53">
        <w:rPr>
          <w:color w:val="000000" w:themeColor="text1"/>
          <w:sz w:val="28"/>
          <w:szCs w:val="28"/>
          <w:lang w:val="uk-UA"/>
        </w:rPr>
        <w:t xml:space="preserve">% - Метінвест, </w:t>
      </w:r>
      <w:r w:rsidR="005E6649">
        <w:rPr>
          <w:color w:val="000000" w:themeColor="text1"/>
          <w:sz w:val="28"/>
          <w:szCs w:val="28"/>
          <w:lang w:val="uk-UA"/>
        </w:rPr>
        <w:t>5</w:t>
      </w:r>
      <w:r w:rsidR="00EC2D53">
        <w:rPr>
          <w:color w:val="000000" w:themeColor="text1"/>
          <w:sz w:val="28"/>
          <w:szCs w:val="28"/>
          <w:lang w:val="uk-UA"/>
        </w:rPr>
        <w:t xml:space="preserve">% - </w:t>
      </w:r>
      <w:r w:rsidR="00EC2D53">
        <w:rPr>
          <w:color w:val="000000" w:themeColor="text1"/>
          <w:sz w:val="28"/>
          <w:szCs w:val="28"/>
          <w:lang w:val="en-US"/>
        </w:rPr>
        <w:t>Ferrexpo</w:t>
      </w:r>
      <w:r w:rsidR="00EC2D53">
        <w:rPr>
          <w:color w:val="000000" w:themeColor="text1"/>
          <w:sz w:val="28"/>
          <w:szCs w:val="28"/>
          <w:lang w:val="uk-UA"/>
        </w:rPr>
        <w:t xml:space="preserve">. </w:t>
      </w:r>
      <w:r>
        <w:rPr>
          <w:color w:val="000000" w:themeColor="text1"/>
          <w:sz w:val="28"/>
          <w:szCs w:val="28"/>
          <w:lang w:val="uk-UA"/>
        </w:rPr>
        <w:t>До того ж</w:t>
      </w:r>
      <w:r w:rsidR="00EC2D53">
        <w:rPr>
          <w:color w:val="000000" w:themeColor="text1"/>
          <w:sz w:val="28"/>
          <w:szCs w:val="28"/>
          <w:lang w:val="uk-UA"/>
        </w:rPr>
        <w:t xml:space="preserve"> ризик </w:t>
      </w:r>
      <w:r w:rsidR="00FD2E9F">
        <w:rPr>
          <w:color w:val="000000" w:themeColor="text1"/>
          <w:sz w:val="28"/>
          <w:szCs w:val="28"/>
          <w:lang w:val="uk-UA"/>
        </w:rPr>
        <w:t>портфеля буде мінімальним і складе 0,</w:t>
      </w:r>
      <w:r w:rsidR="005E6649">
        <w:rPr>
          <w:color w:val="000000" w:themeColor="text1"/>
          <w:sz w:val="28"/>
          <w:szCs w:val="28"/>
          <w:lang w:val="uk-UA"/>
        </w:rPr>
        <w:t>7355</w:t>
      </w:r>
      <w:r w:rsidR="00FD2E9F">
        <w:rPr>
          <w:color w:val="000000" w:themeColor="text1"/>
          <w:sz w:val="28"/>
          <w:szCs w:val="28"/>
          <w:lang w:val="uk-UA"/>
        </w:rPr>
        <w:t xml:space="preserve">%, а дохідність буде на рівні </w:t>
      </w:r>
      <w:r w:rsidR="005E6649">
        <w:rPr>
          <w:color w:val="000000" w:themeColor="text1"/>
          <w:sz w:val="28"/>
          <w:szCs w:val="28"/>
          <w:lang w:val="uk-UA"/>
        </w:rPr>
        <w:t>3,4449</w:t>
      </w:r>
      <w:r w:rsidR="00FD2E9F">
        <w:rPr>
          <w:color w:val="000000" w:themeColor="text1"/>
          <w:sz w:val="28"/>
          <w:szCs w:val="28"/>
          <w:lang w:val="uk-UA"/>
        </w:rPr>
        <w:t xml:space="preserve">%. </w:t>
      </w:r>
      <w:r w:rsidR="00FD2E9F" w:rsidRPr="00FD2E9F">
        <w:rPr>
          <w:color w:val="000000" w:themeColor="text1"/>
          <w:sz w:val="28"/>
          <w:szCs w:val="28"/>
          <w:lang w:val="uk-UA"/>
        </w:rPr>
        <w:t>За «правилом 3σ‎» практично достовірно можна гарантувати, що всі значення сподіваної норми прибутку цього ПЦП потраплять в інтервал (1,</w:t>
      </w:r>
      <w:r w:rsidR="005E6649">
        <w:rPr>
          <w:color w:val="000000" w:themeColor="text1"/>
          <w:sz w:val="28"/>
          <w:szCs w:val="28"/>
          <w:lang w:val="uk-UA"/>
        </w:rPr>
        <w:t>2385</w:t>
      </w:r>
      <w:r w:rsidR="00FD2E9F" w:rsidRPr="00FD2E9F">
        <w:rPr>
          <w:color w:val="000000" w:themeColor="text1"/>
          <w:sz w:val="28"/>
          <w:szCs w:val="28"/>
          <w:lang w:val="uk-UA"/>
        </w:rPr>
        <w:t xml:space="preserve">%; </w:t>
      </w:r>
      <w:r w:rsidR="00FD2E9F">
        <w:rPr>
          <w:color w:val="000000" w:themeColor="text1"/>
          <w:sz w:val="28"/>
          <w:szCs w:val="28"/>
          <w:lang w:val="uk-UA"/>
        </w:rPr>
        <w:t>5,</w:t>
      </w:r>
      <w:r w:rsidR="005E6649">
        <w:rPr>
          <w:color w:val="000000" w:themeColor="text1"/>
          <w:sz w:val="28"/>
          <w:szCs w:val="28"/>
          <w:lang w:val="uk-UA"/>
        </w:rPr>
        <w:t>6512</w:t>
      </w:r>
      <w:r w:rsidR="00FD2E9F" w:rsidRPr="00FD2E9F">
        <w:rPr>
          <w:color w:val="000000" w:themeColor="text1"/>
          <w:sz w:val="28"/>
          <w:szCs w:val="28"/>
          <w:lang w:val="uk-UA"/>
        </w:rPr>
        <w:t>%).</w:t>
      </w:r>
    </w:p>
    <w:p w14:paraId="0F9FE7F9" w14:textId="1DA64776" w:rsidR="00FD2E9F" w:rsidRDefault="00FD2E9F" w:rsidP="00C35742">
      <w:pPr>
        <w:tabs>
          <w:tab w:val="left" w:pos="1134"/>
          <w:tab w:val="left" w:pos="1418"/>
        </w:tabs>
        <w:spacing w:line="360" w:lineRule="auto"/>
        <w:ind w:left="113" w:right="113" w:firstLine="709"/>
        <w:jc w:val="both"/>
        <w:rPr>
          <w:sz w:val="28"/>
          <w:szCs w:val="32"/>
          <w:lang w:val="uk-UA"/>
        </w:rPr>
      </w:pPr>
      <w:r>
        <w:rPr>
          <w:sz w:val="28"/>
          <w:szCs w:val="32"/>
          <w:lang w:val="uk-UA"/>
        </w:rPr>
        <w:t xml:space="preserve">Наступна оптимізаційна модель – задача приросту капіталу. Для цього в </w:t>
      </w:r>
      <w:r w:rsidRPr="00272F2B">
        <w:rPr>
          <w:sz w:val="28"/>
          <w:szCs w:val="32"/>
          <w:lang w:val="uk-UA"/>
        </w:rPr>
        <w:t>Excel</w:t>
      </w:r>
      <w:r>
        <w:rPr>
          <w:sz w:val="28"/>
          <w:szCs w:val="32"/>
          <w:lang w:val="uk-UA"/>
        </w:rPr>
        <w:t xml:space="preserve"> потрібно запустити інструмент «Пошук рішення». </w:t>
      </w:r>
      <w:r w:rsidR="002A5FDA">
        <w:rPr>
          <w:sz w:val="28"/>
          <w:szCs w:val="32"/>
          <w:lang w:val="uk-UA"/>
        </w:rPr>
        <w:t>У</w:t>
      </w:r>
      <w:r>
        <w:rPr>
          <w:sz w:val="28"/>
          <w:szCs w:val="32"/>
          <w:lang w:val="uk-UA"/>
        </w:rPr>
        <w:t xml:space="preserve"> полях вікна, що з’явилося встановлюємо цільову комірку «В13»</w:t>
      </w:r>
      <w:r w:rsidRPr="009A5DD8">
        <w:rPr>
          <w:sz w:val="28"/>
          <w:szCs w:val="32"/>
          <w:lang w:val="uk-UA"/>
        </w:rPr>
        <w:t xml:space="preserve"> (</w:t>
      </w:r>
      <w:r w:rsidR="00760182">
        <w:rPr>
          <w:sz w:val="28"/>
          <w:szCs w:val="32"/>
          <w:lang w:val="uk-UA"/>
        </w:rPr>
        <w:t>дохідність портфеля</w:t>
      </w:r>
      <w:r w:rsidRPr="009A5DD8">
        <w:rPr>
          <w:sz w:val="28"/>
          <w:szCs w:val="32"/>
          <w:lang w:val="uk-UA"/>
        </w:rPr>
        <w:t>)</w:t>
      </w:r>
      <w:r>
        <w:rPr>
          <w:sz w:val="28"/>
          <w:szCs w:val="32"/>
          <w:lang w:val="uk-UA"/>
        </w:rPr>
        <w:t xml:space="preserve">, умову оптимізації – максимум. </w:t>
      </w:r>
      <w:r w:rsidR="002A5FDA">
        <w:rPr>
          <w:sz w:val="28"/>
          <w:szCs w:val="32"/>
          <w:lang w:val="uk-UA"/>
        </w:rPr>
        <w:t>У</w:t>
      </w:r>
      <w:r>
        <w:rPr>
          <w:sz w:val="28"/>
          <w:szCs w:val="32"/>
          <w:lang w:val="uk-UA"/>
        </w:rPr>
        <w:t xml:space="preserve"> поле «змінюючи комірки змінних» потрібно ввести діапазон, </w:t>
      </w:r>
      <w:r w:rsidR="002A5FDA">
        <w:rPr>
          <w:sz w:val="28"/>
          <w:szCs w:val="32"/>
          <w:lang w:val="uk-UA"/>
        </w:rPr>
        <w:t>який</w:t>
      </w:r>
      <w:r>
        <w:rPr>
          <w:sz w:val="28"/>
          <w:szCs w:val="32"/>
          <w:lang w:val="uk-UA"/>
        </w:rPr>
        <w:t xml:space="preserve"> відповідає часткам кожного виду акцій </w:t>
      </w:r>
      <w:r w:rsidR="002A5FDA">
        <w:rPr>
          <w:sz w:val="28"/>
          <w:szCs w:val="32"/>
          <w:lang w:val="uk-UA"/>
        </w:rPr>
        <w:t>у</w:t>
      </w:r>
      <w:r>
        <w:rPr>
          <w:sz w:val="28"/>
          <w:szCs w:val="32"/>
          <w:lang w:val="uk-UA"/>
        </w:rPr>
        <w:t xml:space="preserve"> портфелі - (</w:t>
      </w:r>
      <w:r>
        <w:rPr>
          <w:sz w:val="28"/>
          <w:szCs w:val="32"/>
          <w:lang w:val="en-US"/>
        </w:rPr>
        <w:t>B</w:t>
      </w:r>
      <w:r w:rsidRPr="009A5DD8">
        <w:rPr>
          <w:sz w:val="28"/>
          <w:szCs w:val="32"/>
          <w:lang w:val="uk-UA"/>
        </w:rPr>
        <w:t>7</w:t>
      </w:r>
      <w:r>
        <w:rPr>
          <w:sz w:val="28"/>
          <w:szCs w:val="32"/>
          <w:lang w:val="uk-UA"/>
        </w:rPr>
        <w:t>:</w:t>
      </w:r>
      <w:r>
        <w:rPr>
          <w:sz w:val="28"/>
          <w:szCs w:val="32"/>
          <w:lang w:val="en-US"/>
        </w:rPr>
        <w:t>D</w:t>
      </w:r>
      <w:r w:rsidRPr="009A5DD8">
        <w:rPr>
          <w:sz w:val="28"/>
          <w:szCs w:val="32"/>
          <w:lang w:val="uk-UA"/>
        </w:rPr>
        <w:t>7</w:t>
      </w:r>
      <w:r>
        <w:rPr>
          <w:sz w:val="28"/>
          <w:szCs w:val="32"/>
          <w:lang w:val="uk-UA"/>
        </w:rPr>
        <w:t xml:space="preserve">). Далі потрібно встановити обмеження задачі. </w:t>
      </w:r>
      <w:r w:rsidR="002A5FDA">
        <w:rPr>
          <w:sz w:val="28"/>
          <w:szCs w:val="32"/>
          <w:lang w:val="uk-UA"/>
        </w:rPr>
        <w:t>У</w:t>
      </w:r>
      <w:r>
        <w:rPr>
          <w:sz w:val="28"/>
          <w:szCs w:val="32"/>
          <w:lang w:val="uk-UA"/>
        </w:rPr>
        <w:t xml:space="preserve"> задачі приросту капіталу вони такі:</w:t>
      </w:r>
    </w:p>
    <w:p w14:paraId="19665D25" w14:textId="77777777" w:rsidR="005E6649" w:rsidRDefault="005E6649" w:rsidP="005E6649">
      <w:pPr>
        <w:pStyle w:val="a3"/>
        <w:numPr>
          <w:ilvl w:val="0"/>
          <w:numId w:val="28"/>
        </w:numPr>
        <w:tabs>
          <w:tab w:val="left" w:pos="1134"/>
          <w:tab w:val="left" w:pos="1418"/>
        </w:tabs>
        <w:spacing w:line="360" w:lineRule="auto"/>
        <w:ind w:left="142" w:right="113" w:firstLine="709"/>
        <w:jc w:val="both"/>
        <w:rPr>
          <w:szCs w:val="32"/>
          <w:lang w:val="uk-UA"/>
        </w:rPr>
      </w:pPr>
      <w:r>
        <w:rPr>
          <w:szCs w:val="32"/>
          <w:lang w:val="en-US"/>
        </w:rPr>
        <w:t>B</w:t>
      </w:r>
      <w:r w:rsidRPr="009A5DD8">
        <w:rPr>
          <w:szCs w:val="32"/>
          <w:lang w:val="uk-UA"/>
        </w:rPr>
        <w:t>7</w:t>
      </w:r>
      <w:r>
        <w:rPr>
          <w:szCs w:val="32"/>
          <w:lang w:val="uk-UA"/>
        </w:rPr>
        <w:t>:</w:t>
      </w:r>
      <w:r>
        <w:rPr>
          <w:szCs w:val="32"/>
          <w:lang w:val="en-US"/>
        </w:rPr>
        <w:t>D</w:t>
      </w:r>
      <w:r w:rsidRPr="009A5DD8">
        <w:rPr>
          <w:szCs w:val="32"/>
          <w:lang w:val="uk-UA"/>
        </w:rPr>
        <w:t>7</w:t>
      </w:r>
      <w:r>
        <w:rPr>
          <w:szCs w:val="32"/>
          <w:lang w:val="uk-UA"/>
        </w:rPr>
        <w:t xml:space="preserve"> </w:t>
      </w:r>
      <w:r w:rsidRPr="00335ABA">
        <w:rPr>
          <w:lang w:val="uk-UA"/>
        </w:rPr>
        <w:sym w:font="Symbol" w:char="F0B3"/>
      </w:r>
      <w:r>
        <w:rPr>
          <w:szCs w:val="32"/>
          <w:lang w:val="uk-UA"/>
        </w:rPr>
        <w:t xml:space="preserve"> 0,</w:t>
      </w:r>
      <w:r w:rsidRPr="005E6649">
        <w:rPr>
          <w:szCs w:val="32"/>
          <w:lang w:val="ru-RU"/>
        </w:rPr>
        <w:t>05</w:t>
      </w:r>
      <w:r>
        <w:rPr>
          <w:szCs w:val="32"/>
          <w:lang w:val="uk-UA"/>
        </w:rPr>
        <w:t xml:space="preserve"> (частка кожного виду ЦП в портфелі повинна бути не меншою, ніж 0,05 або ж 5%). </w:t>
      </w:r>
    </w:p>
    <w:p w14:paraId="16EA55B6" w14:textId="77777777" w:rsidR="00FD2E9F" w:rsidRDefault="00FD2E9F" w:rsidP="003A227D">
      <w:pPr>
        <w:pStyle w:val="a3"/>
        <w:numPr>
          <w:ilvl w:val="0"/>
          <w:numId w:val="28"/>
        </w:numPr>
        <w:tabs>
          <w:tab w:val="left" w:pos="1134"/>
          <w:tab w:val="left" w:pos="1418"/>
        </w:tabs>
        <w:spacing w:line="360" w:lineRule="auto"/>
        <w:ind w:left="113" w:right="113" w:firstLine="709"/>
        <w:jc w:val="both"/>
        <w:rPr>
          <w:szCs w:val="28"/>
          <w:lang w:val="uk-UA"/>
        </w:rPr>
      </w:pPr>
      <w:r w:rsidRPr="00EC2D53">
        <w:rPr>
          <w:szCs w:val="28"/>
          <w:lang w:val="uk-UA"/>
        </w:rPr>
        <w:t xml:space="preserve">Е7 = 1 (сума всіх часток ЦП у портфелі складає 1, або ж 100%). </w:t>
      </w:r>
    </w:p>
    <w:p w14:paraId="36E6DE1E" w14:textId="78C22FAE" w:rsidR="00FD2E9F" w:rsidRPr="00EC2D53" w:rsidRDefault="00FD2E9F" w:rsidP="003A227D">
      <w:pPr>
        <w:pStyle w:val="a3"/>
        <w:numPr>
          <w:ilvl w:val="0"/>
          <w:numId w:val="28"/>
        </w:numPr>
        <w:tabs>
          <w:tab w:val="left" w:pos="1134"/>
          <w:tab w:val="left" w:pos="1418"/>
        </w:tabs>
        <w:spacing w:line="360" w:lineRule="auto"/>
        <w:ind w:left="113" w:right="113" w:firstLine="709"/>
        <w:jc w:val="both"/>
        <w:rPr>
          <w:szCs w:val="28"/>
          <w:lang w:val="uk-UA"/>
        </w:rPr>
      </w:pPr>
      <w:r>
        <w:rPr>
          <w:szCs w:val="28"/>
          <w:lang w:val="en-US"/>
        </w:rPr>
        <w:t>G</w:t>
      </w:r>
      <w:r w:rsidRPr="00FD2E9F">
        <w:rPr>
          <w:szCs w:val="28"/>
          <w:lang w:val="ru-RU"/>
        </w:rPr>
        <w:t xml:space="preserve">7 </w:t>
      </w:r>
      <w:r>
        <w:rPr>
          <w:lang w:val="uk-UA"/>
        </w:rPr>
        <w:sym w:font="Symbol" w:char="F0A3"/>
      </w:r>
      <w:r w:rsidRPr="00FD2E9F">
        <w:rPr>
          <w:lang w:val="ru-RU"/>
        </w:rPr>
        <w:t xml:space="preserve"> 0,0</w:t>
      </w:r>
      <w:r w:rsidR="004F4FF1">
        <w:rPr>
          <w:lang w:val="ru-RU"/>
        </w:rPr>
        <w:t>1</w:t>
      </w:r>
      <w:r w:rsidRPr="00FD2E9F">
        <w:rPr>
          <w:lang w:val="ru-RU"/>
        </w:rPr>
        <w:t xml:space="preserve"> (</w:t>
      </w:r>
      <w:r>
        <w:rPr>
          <w:lang w:val="uk-UA"/>
        </w:rPr>
        <w:t xml:space="preserve">загальний ризик ПЦП не повинен бути вищим за </w:t>
      </w:r>
      <w:r w:rsidR="004F4FF1">
        <w:rPr>
          <w:lang w:val="uk-UA"/>
        </w:rPr>
        <w:t>1</w:t>
      </w:r>
      <w:r>
        <w:rPr>
          <w:lang w:val="uk-UA"/>
        </w:rPr>
        <w:t>%</w:t>
      </w:r>
      <w:r w:rsidRPr="00FD2E9F">
        <w:rPr>
          <w:lang w:val="ru-RU"/>
        </w:rPr>
        <w:t>)</w:t>
      </w:r>
      <w:r>
        <w:rPr>
          <w:lang w:val="uk-UA"/>
        </w:rPr>
        <w:t xml:space="preserve">. </w:t>
      </w:r>
    </w:p>
    <w:p w14:paraId="2ECDD715" w14:textId="06678E6E" w:rsidR="00FD2E9F" w:rsidRPr="009F2523" w:rsidRDefault="00FD2E9F" w:rsidP="009F2523">
      <w:pPr>
        <w:tabs>
          <w:tab w:val="left" w:pos="1134"/>
          <w:tab w:val="left" w:pos="1418"/>
        </w:tabs>
        <w:spacing w:line="360" w:lineRule="auto"/>
        <w:ind w:left="113" w:right="113" w:firstLine="709"/>
        <w:jc w:val="both"/>
        <w:rPr>
          <w:sz w:val="28"/>
          <w:szCs w:val="28"/>
          <w:lang w:val="uk-UA"/>
        </w:rPr>
      </w:pPr>
      <w:r>
        <w:rPr>
          <w:sz w:val="28"/>
          <w:szCs w:val="28"/>
          <w:lang w:val="uk-UA"/>
        </w:rPr>
        <w:t>Далі потрібно вказати</w:t>
      </w:r>
      <w:r w:rsidRPr="00EC2D53">
        <w:rPr>
          <w:sz w:val="28"/>
          <w:szCs w:val="28"/>
          <w:lang w:val="uk-UA"/>
        </w:rPr>
        <w:t xml:space="preserve"> додаткові параметри у вікні «Пошук рішення», </w:t>
      </w:r>
      <w:r>
        <w:rPr>
          <w:sz w:val="28"/>
          <w:szCs w:val="28"/>
          <w:lang w:val="uk-UA"/>
        </w:rPr>
        <w:t xml:space="preserve">які є ідентичними до попередньої задачі. Усі параметри пошуку рішення для цієї задачі зображені на рис. 3.14. Після цього потрібно натиснути кнопку «знайти рішення» та отримати результати оптимізації згідно </w:t>
      </w:r>
      <w:r w:rsidR="002A5FDA">
        <w:rPr>
          <w:sz w:val="28"/>
          <w:szCs w:val="28"/>
          <w:lang w:val="uk-UA"/>
        </w:rPr>
        <w:t xml:space="preserve">із </w:t>
      </w:r>
      <w:r>
        <w:rPr>
          <w:sz w:val="28"/>
          <w:szCs w:val="28"/>
          <w:lang w:val="uk-UA"/>
        </w:rPr>
        <w:t>задач</w:t>
      </w:r>
      <w:r w:rsidR="002A5FDA">
        <w:rPr>
          <w:sz w:val="28"/>
          <w:szCs w:val="28"/>
          <w:lang w:val="uk-UA"/>
        </w:rPr>
        <w:t>ею</w:t>
      </w:r>
      <w:r>
        <w:rPr>
          <w:sz w:val="28"/>
          <w:szCs w:val="28"/>
          <w:lang w:val="uk-UA"/>
        </w:rPr>
        <w:t xml:space="preserve"> приросту капіталу (рис. 3.15). </w:t>
      </w:r>
    </w:p>
    <w:p w14:paraId="29C0FA1A" w14:textId="132D7B08" w:rsidR="000E530F" w:rsidRDefault="004F4FF1" w:rsidP="00BD60C3">
      <w:pPr>
        <w:tabs>
          <w:tab w:val="left" w:pos="1134"/>
          <w:tab w:val="left" w:pos="1418"/>
        </w:tabs>
        <w:spacing w:line="360" w:lineRule="auto"/>
        <w:ind w:left="113" w:right="113" w:firstLine="29"/>
        <w:jc w:val="center"/>
        <w:rPr>
          <w:color w:val="000000" w:themeColor="text1"/>
          <w:sz w:val="28"/>
          <w:szCs w:val="28"/>
          <w:lang w:val="uk-UA"/>
        </w:rPr>
      </w:pPr>
      <w:r>
        <w:rPr>
          <w:noProof/>
          <w:color w:val="000000" w:themeColor="text1"/>
          <w:sz w:val="28"/>
          <w:szCs w:val="28"/>
          <w:lang w:val="ru-RU"/>
        </w:rPr>
        <w:drawing>
          <wp:inline distT="0" distB="0" distL="0" distR="0" wp14:anchorId="52D598E7" wp14:editId="6757BC31">
            <wp:extent cx="4320000" cy="5328329"/>
            <wp:effectExtent l="0" t="0" r="0" b="5715"/>
            <wp:docPr id="12628253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82536" name="Рисунок 126282536"/>
                    <pic:cNvPicPr/>
                  </pic:nvPicPr>
                  <pic:blipFill>
                    <a:blip r:embed="rId70">
                      <a:extLst>
                        <a:ext uri="{28A0092B-C50C-407E-A947-70E740481C1C}">
                          <a14:useLocalDpi xmlns:a14="http://schemas.microsoft.com/office/drawing/2010/main" val="0"/>
                        </a:ext>
                      </a:extLst>
                    </a:blip>
                    <a:stretch>
                      <a:fillRect/>
                    </a:stretch>
                  </pic:blipFill>
                  <pic:spPr>
                    <a:xfrm>
                      <a:off x="0" y="0"/>
                      <a:ext cx="4320000" cy="5328329"/>
                    </a:xfrm>
                    <a:prstGeom prst="rect">
                      <a:avLst/>
                    </a:prstGeom>
                  </pic:spPr>
                </pic:pic>
              </a:graphicData>
            </a:graphic>
          </wp:inline>
        </w:drawing>
      </w:r>
    </w:p>
    <w:p w14:paraId="2FB23C54" w14:textId="748DFE5C" w:rsidR="001504FE" w:rsidRDefault="00FD2E9F" w:rsidP="00B5402D">
      <w:pPr>
        <w:tabs>
          <w:tab w:val="left" w:pos="1134"/>
          <w:tab w:val="left" w:pos="1418"/>
        </w:tabs>
        <w:spacing w:line="360" w:lineRule="auto"/>
        <w:ind w:left="113" w:right="113" w:firstLine="709"/>
        <w:jc w:val="both"/>
        <w:rPr>
          <w:color w:val="000000" w:themeColor="text1"/>
          <w:sz w:val="28"/>
          <w:szCs w:val="28"/>
          <w:lang w:val="uk-UA"/>
        </w:rPr>
      </w:pPr>
      <w:r>
        <w:rPr>
          <w:color w:val="000000" w:themeColor="text1"/>
          <w:sz w:val="28"/>
          <w:szCs w:val="28"/>
          <w:lang w:val="uk-UA"/>
        </w:rPr>
        <w:t>Рис. 3.14. Параметри пошуку рішення згідно</w:t>
      </w:r>
      <w:r w:rsidR="002A5FDA">
        <w:rPr>
          <w:color w:val="000000" w:themeColor="text1"/>
          <w:sz w:val="28"/>
          <w:szCs w:val="28"/>
          <w:lang w:val="uk-UA"/>
        </w:rPr>
        <w:t xml:space="preserve"> із</w:t>
      </w:r>
      <w:r>
        <w:rPr>
          <w:color w:val="000000" w:themeColor="text1"/>
          <w:sz w:val="28"/>
          <w:szCs w:val="28"/>
          <w:lang w:val="uk-UA"/>
        </w:rPr>
        <w:t xml:space="preserve"> задач</w:t>
      </w:r>
      <w:r w:rsidR="002A5FDA">
        <w:rPr>
          <w:color w:val="000000" w:themeColor="text1"/>
          <w:sz w:val="28"/>
          <w:szCs w:val="28"/>
          <w:lang w:val="uk-UA"/>
        </w:rPr>
        <w:t>ею</w:t>
      </w:r>
      <w:r>
        <w:rPr>
          <w:color w:val="000000" w:themeColor="text1"/>
          <w:sz w:val="28"/>
          <w:szCs w:val="28"/>
          <w:lang w:val="uk-UA"/>
        </w:rPr>
        <w:t xml:space="preserve"> приросту капіталу. </w:t>
      </w:r>
      <w:r w:rsidRPr="00EC2D53">
        <w:rPr>
          <w:i/>
          <w:iCs/>
          <w:color w:val="000000" w:themeColor="text1"/>
          <w:sz w:val="28"/>
          <w:szCs w:val="28"/>
          <w:lang w:val="uk-UA"/>
        </w:rPr>
        <w:t>Джерело: розраховано автором.</w:t>
      </w:r>
      <w:r>
        <w:rPr>
          <w:color w:val="000000" w:themeColor="text1"/>
          <w:sz w:val="28"/>
          <w:szCs w:val="28"/>
          <w:lang w:val="uk-UA"/>
        </w:rPr>
        <w:t xml:space="preserve">  </w:t>
      </w:r>
    </w:p>
    <w:p w14:paraId="63C1286C" w14:textId="1FBCCBE9" w:rsidR="00546BE7" w:rsidRDefault="00CA5B1C" w:rsidP="00EA3AA3">
      <w:pPr>
        <w:tabs>
          <w:tab w:val="left" w:pos="1134"/>
          <w:tab w:val="left" w:pos="1418"/>
        </w:tabs>
        <w:spacing w:line="360" w:lineRule="auto"/>
        <w:ind w:left="113" w:right="113" w:hanging="113"/>
        <w:jc w:val="both"/>
        <w:rPr>
          <w:color w:val="000000" w:themeColor="text1"/>
          <w:sz w:val="28"/>
          <w:szCs w:val="28"/>
          <w:lang w:val="uk-UA"/>
        </w:rPr>
      </w:pPr>
      <w:r>
        <w:rPr>
          <w:noProof/>
          <w:color w:val="000000" w:themeColor="text1"/>
          <w:sz w:val="28"/>
          <w:szCs w:val="28"/>
          <w:lang w:val="ru-RU"/>
        </w:rPr>
        <w:drawing>
          <wp:inline distT="0" distB="0" distL="0" distR="0" wp14:anchorId="28E76032" wp14:editId="4D55600A">
            <wp:extent cx="5731510" cy="3544584"/>
            <wp:effectExtent l="0" t="0" r="0" b="0"/>
            <wp:docPr id="185158025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1580259" name="Рисунок 1851580259"/>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736000" cy="3547361"/>
                    </a:xfrm>
                    <a:prstGeom prst="rect">
                      <a:avLst/>
                    </a:prstGeom>
                  </pic:spPr>
                </pic:pic>
              </a:graphicData>
            </a:graphic>
          </wp:inline>
        </w:drawing>
      </w:r>
    </w:p>
    <w:p w14:paraId="0BD71869" w14:textId="243D6B05" w:rsidR="00FD2E9F" w:rsidRDefault="00FD2E9F" w:rsidP="009F2523">
      <w:pPr>
        <w:tabs>
          <w:tab w:val="left" w:pos="1134"/>
          <w:tab w:val="left" w:pos="1418"/>
        </w:tabs>
        <w:spacing w:line="360" w:lineRule="auto"/>
        <w:ind w:left="113" w:right="113" w:firstLine="709"/>
        <w:jc w:val="both"/>
        <w:rPr>
          <w:color w:val="000000" w:themeColor="text1"/>
          <w:sz w:val="28"/>
          <w:szCs w:val="28"/>
          <w:lang w:val="uk-UA"/>
        </w:rPr>
      </w:pPr>
      <w:r>
        <w:rPr>
          <w:color w:val="000000" w:themeColor="text1"/>
          <w:sz w:val="28"/>
          <w:szCs w:val="28"/>
          <w:lang w:val="uk-UA"/>
        </w:rPr>
        <w:t>Рис. 3.1</w:t>
      </w:r>
      <w:r w:rsidR="00546BE7">
        <w:rPr>
          <w:color w:val="000000" w:themeColor="text1"/>
          <w:sz w:val="28"/>
          <w:szCs w:val="28"/>
          <w:lang w:val="uk-UA"/>
        </w:rPr>
        <w:t>5</w:t>
      </w:r>
      <w:r>
        <w:rPr>
          <w:color w:val="000000" w:themeColor="text1"/>
          <w:sz w:val="28"/>
          <w:szCs w:val="28"/>
          <w:lang w:val="uk-UA"/>
        </w:rPr>
        <w:t xml:space="preserve">. Оптимізований портфель цінних паперів </w:t>
      </w:r>
      <w:r w:rsidR="002A5FDA">
        <w:rPr>
          <w:color w:val="000000" w:themeColor="text1"/>
          <w:sz w:val="28"/>
          <w:szCs w:val="28"/>
          <w:lang w:val="uk-UA"/>
        </w:rPr>
        <w:t>згідно із задачею приросту</w:t>
      </w:r>
      <w:r>
        <w:rPr>
          <w:color w:val="000000" w:themeColor="text1"/>
          <w:sz w:val="28"/>
          <w:szCs w:val="28"/>
          <w:lang w:val="uk-UA"/>
        </w:rPr>
        <w:t xml:space="preserve"> капіталу. </w:t>
      </w:r>
      <w:r w:rsidRPr="00EC2D53">
        <w:rPr>
          <w:i/>
          <w:iCs/>
          <w:color w:val="000000" w:themeColor="text1"/>
          <w:sz w:val="28"/>
          <w:szCs w:val="28"/>
          <w:lang w:val="uk-UA"/>
        </w:rPr>
        <w:t>Джерело: розраховано автором.</w:t>
      </w:r>
      <w:r>
        <w:rPr>
          <w:color w:val="000000" w:themeColor="text1"/>
          <w:sz w:val="28"/>
          <w:szCs w:val="28"/>
          <w:lang w:val="uk-UA"/>
        </w:rPr>
        <w:t xml:space="preserve">  </w:t>
      </w:r>
    </w:p>
    <w:p w14:paraId="7D6A07B0" w14:textId="77777777" w:rsidR="00B5402D" w:rsidRDefault="00B5402D" w:rsidP="003A227D">
      <w:pPr>
        <w:tabs>
          <w:tab w:val="left" w:pos="1134"/>
          <w:tab w:val="left" w:pos="1418"/>
        </w:tabs>
        <w:spacing w:line="360" w:lineRule="auto"/>
        <w:ind w:left="113" w:right="113" w:firstLine="709"/>
        <w:jc w:val="both"/>
        <w:rPr>
          <w:color w:val="000000" w:themeColor="text1"/>
          <w:sz w:val="28"/>
          <w:szCs w:val="28"/>
          <w:lang w:val="uk-UA"/>
        </w:rPr>
      </w:pPr>
    </w:p>
    <w:p w14:paraId="55D02B71" w14:textId="527AE6BC" w:rsidR="00760182" w:rsidRDefault="002A5FDA" w:rsidP="003A227D">
      <w:pPr>
        <w:tabs>
          <w:tab w:val="left" w:pos="1134"/>
          <w:tab w:val="left" w:pos="1418"/>
        </w:tabs>
        <w:spacing w:line="360" w:lineRule="auto"/>
        <w:ind w:left="113" w:right="113" w:firstLine="709"/>
        <w:jc w:val="both"/>
        <w:rPr>
          <w:color w:val="000000" w:themeColor="text1"/>
          <w:sz w:val="28"/>
          <w:szCs w:val="28"/>
          <w:lang w:val="uk-UA"/>
        </w:rPr>
      </w:pPr>
      <w:r>
        <w:rPr>
          <w:color w:val="000000" w:themeColor="text1"/>
          <w:sz w:val="28"/>
          <w:szCs w:val="28"/>
          <w:lang w:val="uk-UA"/>
        </w:rPr>
        <w:t>Згідно із задачею</w:t>
      </w:r>
      <w:r w:rsidR="00760182">
        <w:rPr>
          <w:color w:val="000000" w:themeColor="text1"/>
          <w:sz w:val="28"/>
          <w:szCs w:val="28"/>
          <w:lang w:val="uk-UA"/>
        </w:rPr>
        <w:t xml:space="preserve"> приросту капіталу частки ЦП повинні бути розподілені так: </w:t>
      </w:r>
      <w:r w:rsidR="004F4FF1" w:rsidRPr="004F4FF1">
        <w:rPr>
          <w:color w:val="000000" w:themeColor="text1"/>
          <w:sz w:val="28"/>
          <w:szCs w:val="28"/>
          <w:lang w:val="uk-UA"/>
        </w:rPr>
        <w:t>5</w:t>
      </w:r>
      <w:r w:rsidR="00760182" w:rsidRPr="004F4FF1">
        <w:rPr>
          <w:color w:val="000000" w:themeColor="text1"/>
          <w:sz w:val="28"/>
          <w:szCs w:val="28"/>
          <w:lang w:val="uk-UA"/>
        </w:rPr>
        <w:t xml:space="preserve">% акцій компанії </w:t>
      </w:r>
      <w:r w:rsidR="00760182" w:rsidRPr="004F4FF1">
        <w:rPr>
          <w:color w:val="000000" w:themeColor="text1"/>
          <w:sz w:val="28"/>
          <w:szCs w:val="28"/>
          <w:lang w:val="en-US"/>
        </w:rPr>
        <w:t>Kernel</w:t>
      </w:r>
      <w:r w:rsidR="00760182" w:rsidRPr="004F4FF1">
        <w:rPr>
          <w:color w:val="000000" w:themeColor="text1"/>
          <w:sz w:val="28"/>
          <w:szCs w:val="28"/>
          <w:lang w:val="uk-UA"/>
        </w:rPr>
        <w:t xml:space="preserve">, </w:t>
      </w:r>
      <w:r w:rsidR="004F4FF1" w:rsidRPr="004F4FF1">
        <w:rPr>
          <w:color w:val="000000" w:themeColor="text1"/>
          <w:sz w:val="28"/>
          <w:szCs w:val="28"/>
          <w:lang w:val="uk-UA"/>
        </w:rPr>
        <w:t>77,6005</w:t>
      </w:r>
      <w:r w:rsidR="00760182" w:rsidRPr="004F4FF1">
        <w:rPr>
          <w:color w:val="000000" w:themeColor="text1"/>
          <w:sz w:val="28"/>
          <w:szCs w:val="28"/>
          <w:lang w:val="uk-UA"/>
        </w:rPr>
        <w:t xml:space="preserve">% - Метінвест, </w:t>
      </w:r>
      <w:r w:rsidR="004F4FF1" w:rsidRPr="004F4FF1">
        <w:rPr>
          <w:color w:val="000000" w:themeColor="text1"/>
          <w:sz w:val="28"/>
          <w:szCs w:val="28"/>
          <w:lang w:val="uk-UA"/>
        </w:rPr>
        <w:t>17,3995</w:t>
      </w:r>
      <w:r w:rsidR="00760182" w:rsidRPr="004F4FF1">
        <w:rPr>
          <w:color w:val="000000" w:themeColor="text1"/>
          <w:sz w:val="28"/>
          <w:szCs w:val="28"/>
          <w:lang w:val="uk-UA"/>
        </w:rPr>
        <w:t xml:space="preserve">% - </w:t>
      </w:r>
      <w:r w:rsidR="00760182" w:rsidRPr="004F4FF1">
        <w:rPr>
          <w:color w:val="000000" w:themeColor="text1"/>
          <w:sz w:val="28"/>
          <w:szCs w:val="28"/>
          <w:lang w:val="en-US"/>
        </w:rPr>
        <w:t>Ferrexpo</w:t>
      </w:r>
      <w:r w:rsidR="00760182" w:rsidRPr="004F4FF1">
        <w:rPr>
          <w:color w:val="000000" w:themeColor="text1"/>
          <w:sz w:val="28"/>
          <w:szCs w:val="28"/>
          <w:lang w:val="uk-UA"/>
        </w:rPr>
        <w:t>.</w:t>
      </w:r>
      <w:r w:rsidR="00760182">
        <w:rPr>
          <w:color w:val="000000" w:themeColor="text1"/>
          <w:sz w:val="28"/>
          <w:szCs w:val="28"/>
          <w:lang w:val="uk-UA"/>
        </w:rPr>
        <w:t xml:space="preserve"> При цьому ризик портфеля буде на рівні 1%, а дох</w:t>
      </w:r>
      <w:r w:rsidR="00480734">
        <w:rPr>
          <w:color w:val="000000" w:themeColor="text1"/>
          <w:sz w:val="28"/>
          <w:szCs w:val="28"/>
          <w:lang w:val="uk-UA"/>
        </w:rPr>
        <w:t>о</w:t>
      </w:r>
      <w:r w:rsidR="00760182">
        <w:rPr>
          <w:color w:val="000000" w:themeColor="text1"/>
          <w:sz w:val="28"/>
          <w:szCs w:val="28"/>
          <w:lang w:val="uk-UA"/>
        </w:rPr>
        <w:t>дність максимально</w:t>
      </w:r>
      <w:r>
        <w:rPr>
          <w:color w:val="000000" w:themeColor="text1"/>
          <w:sz w:val="28"/>
          <w:szCs w:val="28"/>
          <w:lang w:val="uk-UA"/>
        </w:rPr>
        <w:t xml:space="preserve">ю та складатиме </w:t>
      </w:r>
      <w:r w:rsidR="004F4FF1">
        <w:rPr>
          <w:color w:val="000000" w:themeColor="text1"/>
          <w:sz w:val="28"/>
          <w:szCs w:val="28"/>
          <w:lang w:val="uk-UA"/>
        </w:rPr>
        <w:t>5</w:t>
      </w:r>
      <w:r>
        <w:rPr>
          <w:color w:val="000000" w:themeColor="text1"/>
          <w:sz w:val="28"/>
          <w:szCs w:val="28"/>
          <w:lang w:val="uk-UA"/>
        </w:rPr>
        <w:t>,</w:t>
      </w:r>
      <w:r w:rsidR="004F4FF1">
        <w:rPr>
          <w:color w:val="000000" w:themeColor="text1"/>
          <w:sz w:val="28"/>
          <w:szCs w:val="28"/>
          <w:lang w:val="uk-UA"/>
        </w:rPr>
        <w:t>1150</w:t>
      </w:r>
      <w:r w:rsidR="00760182">
        <w:rPr>
          <w:color w:val="000000" w:themeColor="text1"/>
          <w:sz w:val="28"/>
          <w:szCs w:val="28"/>
          <w:lang w:val="uk-UA"/>
        </w:rPr>
        <w:t xml:space="preserve">%. </w:t>
      </w:r>
      <w:r w:rsidR="00760182" w:rsidRPr="00FD2E9F">
        <w:rPr>
          <w:color w:val="000000" w:themeColor="text1"/>
          <w:sz w:val="28"/>
          <w:szCs w:val="28"/>
          <w:lang w:val="uk-UA"/>
        </w:rPr>
        <w:t>За «правилом 3σ‎» практично достовірно можна гарантувати, що всі значення сподіваної норми прибутку цього ПЦП потраплять в інтервал (</w:t>
      </w:r>
      <w:r w:rsidR="004F4FF1">
        <w:rPr>
          <w:color w:val="000000" w:themeColor="text1"/>
          <w:sz w:val="28"/>
          <w:szCs w:val="28"/>
          <w:lang w:val="uk-UA"/>
        </w:rPr>
        <w:t>1,6134</w:t>
      </w:r>
      <w:r w:rsidR="00760182" w:rsidRPr="00FD2E9F">
        <w:rPr>
          <w:color w:val="000000" w:themeColor="text1"/>
          <w:sz w:val="28"/>
          <w:szCs w:val="28"/>
          <w:lang w:val="uk-UA"/>
        </w:rPr>
        <w:t xml:space="preserve">%; </w:t>
      </w:r>
      <w:r w:rsidR="004F4FF1">
        <w:rPr>
          <w:color w:val="000000" w:themeColor="text1"/>
          <w:sz w:val="28"/>
          <w:szCs w:val="28"/>
          <w:lang w:val="uk-UA"/>
        </w:rPr>
        <w:t>8,6165</w:t>
      </w:r>
      <w:r w:rsidR="00760182" w:rsidRPr="00FD2E9F">
        <w:rPr>
          <w:color w:val="000000" w:themeColor="text1"/>
          <w:sz w:val="28"/>
          <w:szCs w:val="28"/>
          <w:lang w:val="uk-UA"/>
        </w:rPr>
        <w:t>%).</w:t>
      </w:r>
    </w:p>
    <w:p w14:paraId="2E1F69D7" w14:textId="00CE834F" w:rsidR="00546BE7" w:rsidRDefault="00546BE7" w:rsidP="003A227D">
      <w:pPr>
        <w:tabs>
          <w:tab w:val="left" w:pos="1134"/>
          <w:tab w:val="left" w:pos="1418"/>
        </w:tabs>
        <w:spacing w:line="360" w:lineRule="auto"/>
        <w:ind w:left="113" w:right="113" w:firstLine="709"/>
        <w:jc w:val="both"/>
        <w:rPr>
          <w:sz w:val="28"/>
          <w:szCs w:val="32"/>
          <w:lang w:val="uk-UA"/>
        </w:rPr>
      </w:pPr>
      <w:r>
        <w:rPr>
          <w:color w:val="000000" w:themeColor="text1"/>
          <w:sz w:val="28"/>
          <w:szCs w:val="28"/>
          <w:lang w:val="uk-UA"/>
        </w:rPr>
        <w:t xml:space="preserve">Останньою є задача отримання бажаного (фіксованого) прибутку. </w:t>
      </w:r>
      <w:r>
        <w:rPr>
          <w:sz w:val="28"/>
          <w:szCs w:val="32"/>
          <w:lang w:val="uk-UA"/>
        </w:rPr>
        <w:t xml:space="preserve">Для її вирішення в </w:t>
      </w:r>
      <w:r w:rsidRPr="00272F2B">
        <w:rPr>
          <w:sz w:val="28"/>
          <w:szCs w:val="32"/>
          <w:lang w:val="uk-UA"/>
        </w:rPr>
        <w:t>Excel</w:t>
      </w:r>
      <w:r>
        <w:rPr>
          <w:sz w:val="28"/>
          <w:szCs w:val="32"/>
          <w:lang w:val="uk-UA"/>
        </w:rPr>
        <w:t xml:space="preserve"> </w:t>
      </w:r>
      <w:r w:rsidR="00480734">
        <w:rPr>
          <w:sz w:val="28"/>
          <w:szCs w:val="32"/>
          <w:lang w:val="uk-UA"/>
        </w:rPr>
        <w:t>знову</w:t>
      </w:r>
      <w:r>
        <w:rPr>
          <w:sz w:val="28"/>
          <w:szCs w:val="32"/>
          <w:lang w:val="uk-UA"/>
        </w:rPr>
        <w:t xml:space="preserve"> запус</w:t>
      </w:r>
      <w:r w:rsidR="00480734">
        <w:rPr>
          <w:sz w:val="28"/>
          <w:szCs w:val="32"/>
          <w:lang w:val="uk-UA"/>
        </w:rPr>
        <w:t>тимо</w:t>
      </w:r>
      <w:r>
        <w:rPr>
          <w:sz w:val="28"/>
          <w:szCs w:val="32"/>
          <w:lang w:val="uk-UA"/>
        </w:rPr>
        <w:t xml:space="preserve"> інструмент «Пошук рішення». </w:t>
      </w:r>
      <w:r w:rsidR="00480734">
        <w:rPr>
          <w:sz w:val="28"/>
          <w:szCs w:val="32"/>
          <w:lang w:val="uk-UA"/>
        </w:rPr>
        <w:t>У</w:t>
      </w:r>
      <w:r>
        <w:rPr>
          <w:sz w:val="28"/>
          <w:szCs w:val="32"/>
          <w:lang w:val="uk-UA"/>
        </w:rPr>
        <w:t xml:space="preserve"> полях вікна треба встановити цільову комірку «</w:t>
      </w:r>
      <w:r>
        <w:rPr>
          <w:sz w:val="28"/>
          <w:szCs w:val="32"/>
          <w:lang w:val="en-US"/>
        </w:rPr>
        <w:t>G</w:t>
      </w:r>
      <w:r w:rsidRPr="00546BE7">
        <w:rPr>
          <w:sz w:val="28"/>
          <w:szCs w:val="32"/>
          <w:lang w:val="uk-UA"/>
        </w:rPr>
        <w:t>7</w:t>
      </w:r>
      <w:r>
        <w:rPr>
          <w:sz w:val="28"/>
          <w:szCs w:val="32"/>
          <w:lang w:val="uk-UA"/>
        </w:rPr>
        <w:t>»</w:t>
      </w:r>
      <w:r w:rsidRPr="009A5DD8">
        <w:rPr>
          <w:sz w:val="28"/>
          <w:szCs w:val="32"/>
          <w:lang w:val="uk-UA"/>
        </w:rPr>
        <w:t xml:space="preserve"> (</w:t>
      </w:r>
      <w:r>
        <w:rPr>
          <w:sz w:val="28"/>
          <w:szCs w:val="32"/>
          <w:lang w:val="uk-UA"/>
        </w:rPr>
        <w:t>рівень ризику портфеля</w:t>
      </w:r>
      <w:r w:rsidRPr="009A5DD8">
        <w:rPr>
          <w:sz w:val="28"/>
          <w:szCs w:val="32"/>
          <w:lang w:val="uk-UA"/>
        </w:rPr>
        <w:t>)</w:t>
      </w:r>
      <w:r>
        <w:rPr>
          <w:sz w:val="28"/>
          <w:szCs w:val="32"/>
          <w:lang w:val="uk-UA"/>
        </w:rPr>
        <w:t xml:space="preserve">, умову оптимізації – мінімум. </w:t>
      </w:r>
      <w:r w:rsidR="00480734">
        <w:rPr>
          <w:sz w:val="28"/>
          <w:szCs w:val="32"/>
          <w:lang w:val="uk-UA"/>
        </w:rPr>
        <w:t>У</w:t>
      </w:r>
      <w:r>
        <w:rPr>
          <w:sz w:val="28"/>
          <w:szCs w:val="32"/>
          <w:lang w:val="uk-UA"/>
        </w:rPr>
        <w:t xml:space="preserve"> поле «змінюючи комірки змінних» вводимо діапазон, що відповідає часткам кожного виду акцій в портфелі </w:t>
      </w:r>
      <w:r w:rsidR="0075040F">
        <w:rPr>
          <w:sz w:val="28"/>
          <w:szCs w:val="32"/>
          <w:lang w:val="uk-UA"/>
        </w:rPr>
        <w:t>–</w:t>
      </w:r>
      <w:r>
        <w:rPr>
          <w:sz w:val="28"/>
          <w:szCs w:val="32"/>
          <w:lang w:val="uk-UA"/>
        </w:rPr>
        <w:t xml:space="preserve"> (</w:t>
      </w:r>
      <w:r>
        <w:rPr>
          <w:sz w:val="28"/>
          <w:szCs w:val="32"/>
          <w:lang w:val="en-US"/>
        </w:rPr>
        <w:t>B</w:t>
      </w:r>
      <w:r w:rsidRPr="009A5DD8">
        <w:rPr>
          <w:sz w:val="28"/>
          <w:szCs w:val="32"/>
          <w:lang w:val="uk-UA"/>
        </w:rPr>
        <w:t>7</w:t>
      </w:r>
      <w:r>
        <w:rPr>
          <w:sz w:val="28"/>
          <w:szCs w:val="32"/>
          <w:lang w:val="uk-UA"/>
        </w:rPr>
        <w:t>:</w:t>
      </w:r>
      <w:r>
        <w:rPr>
          <w:sz w:val="28"/>
          <w:szCs w:val="32"/>
          <w:lang w:val="en-US"/>
        </w:rPr>
        <w:t>D</w:t>
      </w:r>
      <w:r w:rsidRPr="009A5DD8">
        <w:rPr>
          <w:sz w:val="28"/>
          <w:szCs w:val="32"/>
          <w:lang w:val="uk-UA"/>
        </w:rPr>
        <w:t>7</w:t>
      </w:r>
      <w:r>
        <w:rPr>
          <w:sz w:val="28"/>
          <w:szCs w:val="32"/>
          <w:lang w:val="uk-UA"/>
        </w:rPr>
        <w:t xml:space="preserve">). Далі потрібно встановити обмеження задачі. </w:t>
      </w:r>
      <w:r w:rsidR="00480734">
        <w:rPr>
          <w:sz w:val="28"/>
          <w:szCs w:val="32"/>
          <w:lang w:val="uk-UA"/>
        </w:rPr>
        <w:t>У</w:t>
      </w:r>
      <w:r>
        <w:rPr>
          <w:sz w:val="28"/>
          <w:szCs w:val="32"/>
          <w:lang w:val="uk-UA"/>
        </w:rPr>
        <w:t xml:space="preserve"> задачі </w:t>
      </w:r>
      <w:r>
        <w:rPr>
          <w:color w:val="000000" w:themeColor="text1"/>
          <w:sz w:val="28"/>
          <w:szCs w:val="28"/>
          <w:lang w:val="uk-UA"/>
        </w:rPr>
        <w:t>отримання бажаного (фіксованого) прибутку</w:t>
      </w:r>
      <w:r>
        <w:rPr>
          <w:sz w:val="28"/>
          <w:szCs w:val="32"/>
          <w:lang w:val="uk-UA"/>
        </w:rPr>
        <w:t xml:space="preserve"> обмеження такі:</w:t>
      </w:r>
    </w:p>
    <w:p w14:paraId="71E3B935" w14:textId="77777777" w:rsidR="004F4FF1" w:rsidRDefault="004F4FF1" w:rsidP="004F4FF1">
      <w:pPr>
        <w:pStyle w:val="a3"/>
        <w:numPr>
          <w:ilvl w:val="0"/>
          <w:numId w:val="29"/>
        </w:numPr>
        <w:tabs>
          <w:tab w:val="left" w:pos="1134"/>
          <w:tab w:val="left" w:pos="1418"/>
        </w:tabs>
        <w:spacing w:line="360" w:lineRule="auto"/>
        <w:ind w:left="142" w:right="113" w:firstLine="709"/>
        <w:jc w:val="both"/>
        <w:rPr>
          <w:szCs w:val="32"/>
          <w:lang w:val="uk-UA"/>
        </w:rPr>
      </w:pPr>
      <w:r>
        <w:rPr>
          <w:szCs w:val="32"/>
          <w:lang w:val="en-US"/>
        </w:rPr>
        <w:t>B</w:t>
      </w:r>
      <w:r w:rsidRPr="009A5DD8">
        <w:rPr>
          <w:szCs w:val="32"/>
          <w:lang w:val="uk-UA"/>
        </w:rPr>
        <w:t>7</w:t>
      </w:r>
      <w:r>
        <w:rPr>
          <w:szCs w:val="32"/>
          <w:lang w:val="uk-UA"/>
        </w:rPr>
        <w:t>:</w:t>
      </w:r>
      <w:r>
        <w:rPr>
          <w:szCs w:val="32"/>
          <w:lang w:val="en-US"/>
        </w:rPr>
        <w:t>D</w:t>
      </w:r>
      <w:r w:rsidRPr="009A5DD8">
        <w:rPr>
          <w:szCs w:val="32"/>
          <w:lang w:val="uk-UA"/>
        </w:rPr>
        <w:t>7</w:t>
      </w:r>
      <w:r>
        <w:rPr>
          <w:szCs w:val="32"/>
          <w:lang w:val="uk-UA"/>
        </w:rPr>
        <w:t xml:space="preserve"> </w:t>
      </w:r>
      <w:r w:rsidRPr="00335ABA">
        <w:rPr>
          <w:lang w:val="uk-UA"/>
        </w:rPr>
        <w:sym w:font="Symbol" w:char="F0B3"/>
      </w:r>
      <w:r>
        <w:rPr>
          <w:szCs w:val="32"/>
          <w:lang w:val="uk-UA"/>
        </w:rPr>
        <w:t xml:space="preserve"> 0,</w:t>
      </w:r>
      <w:r w:rsidRPr="005E6649">
        <w:rPr>
          <w:szCs w:val="32"/>
          <w:lang w:val="ru-RU"/>
        </w:rPr>
        <w:t>05</w:t>
      </w:r>
      <w:r>
        <w:rPr>
          <w:szCs w:val="32"/>
          <w:lang w:val="uk-UA"/>
        </w:rPr>
        <w:t xml:space="preserve"> (частка кожного виду ЦП в портфелі повинна бути не меншою, ніж 0,05 або ж 5%). </w:t>
      </w:r>
    </w:p>
    <w:p w14:paraId="6673340B" w14:textId="77777777" w:rsidR="00546BE7" w:rsidRDefault="00546BE7" w:rsidP="003A227D">
      <w:pPr>
        <w:pStyle w:val="a3"/>
        <w:numPr>
          <w:ilvl w:val="0"/>
          <w:numId w:val="29"/>
        </w:numPr>
        <w:tabs>
          <w:tab w:val="left" w:pos="1134"/>
          <w:tab w:val="left" w:pos="1418"/>
        </w:tabs>
        <w:spacing w:line="360" w:lineRule="auto"/>
        <w:ind w:left="113" w:right="113" w:firstLine="709"/>
        <w:jc w:val="both"/>
        <w:rPr>
          <w:szCs w:val="28"/>
          <w:lang w:val="uk-UA"/>
        </w:rPr>
      </w:pPr>
      <w:r w:rsidRPr="00EC2D53">
        <w:rPr>
          <w:szCs w:val="28"/>
          <w:lang w:val="uk-UA"/>
        </w:rPr>
        <w:t xml:space="preserve">Е7 = 1 (сума всіх часток ЦП у портфелі складає 1, або ж 100%). </w:t>
      </w:r>
    </w:p>
    <w:p w14:paraId="6CA08853" w14:textId="210EC863" w:rsidR="00546BE7" w:rsidRPr="00EC2D53" w:rsidRDefault="00546BE7" w:rsidP="003A227D">
      <w:pPr>
        <w:pStyle w:val="a3"/>
        <w:numPr>
          <w:ilvl w:val="0"/>
          <w:numId w:val="29"/>
        </w:numPr>
        <w:tabs>
          <w:tab w:val="left" w:pos="1134"/>
          <w:tab w:val="left" w:pos="1418"/>
        </w:tabs>
        <w:spacing w:line="360" w:lineRule="auto"/>
        <w:ind w:left="113" w:right="113" w:firstLine="709"/>
        <w:jc w:val="both"/>
        <w:rPr>
          <w:szCs w:val="28"/>
          <w:lang w:val="uk-UA"/>
        </w:rPr>
      </w:pPr>
      <w:r>
        <w:rPr>
          <w:szCs w:val="28"/>
          <w:lang w:val="uk-UA"/>
        </w:rPr>
        <w:t>В</w:t>
      </w:r>
      <w:r>
        <w:rPr>
          <w:szCs w:val="28"/>
          <w:lang w:val="ru-RU"/>
        </w:rPr>
        <w:t>13</w:t>
      </w:r>
      <w:r w:rsidRPr="00FD2E9F">
        <w:rPr>
          <w:szCs w:val="28"/>
          <w:lang w:val="ru-RU"/>
        </w:rPr>
        <w:t xml:space="preserve"> </w:t>
      </w:r>
      <w:r w:rsidR="00335ABA" w:rsidRPr="00335ABA">
        <w:rPr>
          <w:lang w:val="uk-UA"/>
        </w:rPr>
        <w:sym w:font="Symbol" w:char="F0B3"/>
      </w:r>
      <w:r w:rsidRPr="00FD2E9F">
        <w:rPr>
          <w:lang w:val="ru-RU"/>
        </w:rPr>
        <w:t xml:space="preserve"> 0,0</w:t>
      </w:r>
      <w:r w:rsidR="004F4FF1">
        <w:rPr>
          <w:lang w:val="ru-RU"/>
        </w:rPr>
        <w:t>5</w:t>
      </w:r>
      <w:r w:rsidRPr="00FD2E9F">
        <w:rPr>
          <w:lang w:val="ru-RU"/>
        </w:rPr>
        <w:t xml:space="preserve"> (</w:t>
      </w:r>
      <w:r w:rsidR="00480734">
        <w:rPr>
          <w:lang w:val="uk-UA"/>
        </w:rPr>
        <w:t xml:space="preserve">дохід ПЦП повинен бути не меншим </w:t>
      </w:r>
      <w:r w:rsidR="004F4FF1">
        <w:rPr>
          <w:lang w:val="uk-UA"/>
        </w:rPr>
        <w:t>5</w:t>
      </w:r>
      <w:r>
        <w:rPr>
          <w:lang w:val="uk-UA"/>
        </w:rPr>
        <w:t>%</w:t>
      </w:r>
      <w:r w:rsidRPr="00FD2E9F">
        <w:rPr>
          <w:lang w:val="ru-RU"/>
        </w:rPr>
        <w:t>)</w:t>
      </w:r>
      <w:r>
        <w:rPr>
          <w:lang w:val="uk-UA"/>
        </w:rPr>
        <w:t xml:space="preserve">. </w:t>
      </w:r>
    </w:p>
    <w:p w14:paraId="7C155EB9" w14:textId="6E5A84EF" w:rsidR="00760182" w:rsidRDefault="00546BE7" w:rsidP="009F2523">
      <w:pPr>
        <w:tabs>
          <w:tab w:val="left" w:pos="1134"/>
          <w:tab w:val="left" w:pos="1418"/>
        </w:tabs>
        <w:spacing w:line="360" w:lineRule="auto"/>
        <w:ind w:left="113" w:right="113" w:firstLine="709"/>
        <w:jc w:val="both"/>
        <w:rPr>
          <w:sz w:val="28"/>
          <w:szCs w:val="28"/>
          <w:lang w:val="uk-UA"/>
        </w:rPr>
      </w:pPr>
      <w:r>
        <w:rPr>
          <w:sz w:val="28"/>
          <w:szCs w:val="28"/>
          <w:lang w:val="uk-UA"/>
        </w:rPr>
        <w:t>Далі потрібно вказати</w:t>
      </w:r>
      <w:r w:rsidRPr="00EC2D53">
        <w:rPr>
          <w:sz w:val="28"/>
          <w:szCs w:val="28"/>
          <w:lang w:val="uk-UA"/>
        </w:rPr>
        <w:t xml:space="preserve"> додаткові параметри у вікні «Пошук рішення», </w:t>
      </w:r>
      <w:r>
        <w:rPr>
          <w:sz w:val="28"/>
          <w:szCs w:val="28"/>
          <w:lang w:val="uk-UA"/>
        </w:rPr>
        <w:t xml:space="preserve">які є ідентичними до попередніх двох задач. Усі параметри пошуку рішення для задачі </w:t>
      </w:r>
      <w:r>
        <w:rPr>
          <w:color w:val="000000" w:themeColor="text1"/>
          <w:sz w:val="28"/>
          <w:szCs w:val="28"/>
          <w:lang w:val="uk-UA"/>
        </w:rPr>
        <w:t>отримання бажаного (фіксованого) прибутку</w:t>
      </w:r>
      <w:r>
        <w:rPr>
          <w:sz w:val="28"/>
          <w:szCs w:val="28"/>
          <w:lang w:val="uk-UA"/>
        </w:rPr>
        <w:t xml:space="preserve"> зображені на рис. 3.16. Після цього потрібно натиснути кнопку «знайти рішення» та отримати результати оптимізації (рис. 3.17). </w:t>
      </w:r>
    </w:p>
    <w:p w14:paraId="5ADFD165" w14:textId="4B1F8491" w:rsidR="008D40E2" w:rsidRPr="004F4FF1" w:rsidRDefault="004F4FF1" w:rsidP="004F4FF1">
      <w:pPr>
        <w:tabs>
          <w:tab w:val="left" w:pos="1134"/>
          <w:tab w:val="left" w:pos="1418"/>
        </w:tabs>
        <w:spacing w:line="360" w:lineRule="auto"/>
        <w:ind w:left="113" w:right="113" w:firstLine="709"/>
        <w:jc w:val="both"/>
        <w:rPr>
          <w:sz w:val="28"/>
          <w:szCs w:val="28"/>
          <w:lang w:val="uk-UA"/>
        </w:rPr>
      </w:pPr>
      <w:r>
        <w:rPr>
          <w:noProof/>
          <w:color w:val="000000" w:themeColor="text1"/>
          <w:sz w:val="28"/>
          <w:szCs w:val="28"/>
          <w:lang w:val="ru-RU"/>
        </w:rPr>
        <w:drawing>
          <wp:inline distT="0" distB="0" distL="0" distR="0" wp14:anchorId="4FFFA10A" wp14:editId="1CD1D8F2">
            <wp:extent cx="4320000" cy="5429454"/>
            <wp:effectExtent l="0" t="0" r="0" b="6350"/>
            <wp:docPr id="27490425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904251" name="Рисунок 274904251"/>
                    <pic:cNvPicPr/>
                  </pic:nvPicPr>
                  <pic:blipFill>
                    <a:blip r:embed="rId72">
                      <a:extLst>
                        <a:ext uri="{28A0092B-C50C-407E-A947-70E740481C1C}">
                          <a14:useLocalDpi xmlns:a14="http://schemas.microsoft.com/office/drawing/2010/main" val="0"/>
                        </a:ext>
                      </a:extLst>
                    </a:blip>
                    <a:stretch>
                      <a:fillRect/>
                    </a:stretch>
                  </pic:blipFill>
                  <pic:spPr>
                    <a:xfrm>
                      <a:off x="0" y="0"/>
                      <a:ext cx="4320000" cy="5429454"/>
                    </a:xfrm>
                    <a:prstGeom prst="rect">
                      <a:avLst/>
                    </a:prstGeom>
                  </pic:spPr>
                </pic:pic>
              </a:graphicData>
            </a:graphic>
          </wp:inline>
        </w:drawing>
      </w:r>
    </w:p>
    <w:p w14:paraId="57710900" w14:textId="26827240" w:rsidR="00546BE7" w:rsidRDefault="00546BE7" w:rsidP="003A227D">
      <w:pPr>
        <w:tabs>
          <w:tab w:val="left" w:pos="1134"/>
          <w:tab w:val="left" w:pos="1418"/>
        </w:tabs>
        <w:spacing w:line="360" w:lineRule="auto"/>
        <w:ind w:left="113" w:right="113" w:firstLine="709"/>
        <w:jc w:val="center"/>
        <w:rPr>
          <w:color w:val="000000" w:themeColor="text1"/>
          <w:sz w:val="28"/>
          <w:szCs w:val="28"/>
          <w:lang w:val="uk-UA"/>
        </w:rPr>
      </w:pPr>
      <w:r>
        <w:rPr>
          <w:color w:val="000000" w:themeColor="text1"/>
          <w:sz w:val="28"/>
          <w:szCs w:val="28"/>
          <w:lang w:val="uk-UA"/>
        </w:rPr>
        <w:t xml:space="preserve">Рис. 3.16. Параметри пошуку рішення згідно </w:t>
      </w:r>
      <w:r w:rsidR="00480734">
        <w:rPr>
          <w:color w:val="000000" w:themeColor="text1"/>
          <w:sz w:val="28"/>
          <w:szCs w:val="28"/>
          <w:lang w:val="uk-UA"/>
        </w:rPr>
        <w:t xml:space="preserve">із </w:t>
      </w:r>
      <w:r>
        <w:rPr>
          <w:color w:val="000000" w:themeColor="text1"/>
          <w:sz w:val="28"/>
          <w:szCs w:val="28"/>
          <w:lang w:val="uk-UA"/>
        </w:rPr>
        <w:t>задач</w:t>
      </w:r>
      <w:r w:rsidR="00480734">
        <w:rPr>
          <w:color w:val="000000" w:themeColor="text1"/>
          <w:sz w:val="28"/>
          <w:szCs w:val="28"/>
          <w:lang w:val="uk-UA"/>
        </w:rPr>
        <w:t>ею</w:t>
      </w:r>
      <w:r>
        <w:rPr>
          <w:color w:val="000000" w:themeColor="text1"/>
          <w:sz w:val="28"/>
          <w:szCs w:val="28"/>
          <w:lang w:val="uk-UA"/>
        </w:rPr>
        <w:t xml:space="preserve"> отримання бажаного (фіксованого) прибутку. </w:t>
      </w:r>
      <w:r w:rsidRPr="00EC2D53">
        <w:rPr>
          <w:i/>
          <w:iCs/>
          <w:color w:val="000000" w:themeColor="text1"/>
          <w:sz w:val="28"/>
          <w:szCs w:val="28"/>
          <w:lang w:val="uk-UA"/>
        </w:rPr>
        <w:t>Джерело: розраховано автором.</w:t>
      </w:r>
      <w:r>
        <w:rPr>
          <w:color w:val="000000" w:themeColor="text1"/>
          <w:sz w:val="28"/>
          <w:szCs w:val="28"/>
          <w:lang w:val="uk-UA"/>
        </w:rPr>
        <w:t xml:space="preserve">  </w:t>
      </w:r>
    </w:p>
    <w:p w14:paraId="267321C3" w14:textId="32EFDD9A" w:rsidR="001504FE" w:rsidRDefault="004F4FF1" w:rsidP="00817C9C">
      <w:pPr>
        <w:tabs>
          <w:tab w:val="left" w:pos="1134"/>
          <w:tab w:val="left" w:pos="1418"/>
        </w:tabs>
        <w:spacing w:line="360" w:lineRule="auto"/>
        <w:ind w:left="113" w:right="113" w:firstLine="29"/>
        <w:jc w:val="both"/>
        <w:rPr>
          <w:color w:val="000000" w:themeColor="text1"/>
          <w:sz w:val="28"/>
          <w:szCs w:val="28"/>
          <w:lang w:val="uk-UA"/>
        </w:rPr>
      </w:pPr>
      <w:r>
        <w:rPr>
          <w:noProof/>
          <w:color w:val="000000" w:themeColor="text1"/>
          <w:sz w:val="28"/>
          <w:szCs w:val="28"/>
          <w:lang w:val="ru-RU"/>
        </w:rPr>
        <w:drawing>
          <wp:inline distT="0" distB="0" distL="0" distR="0" wp14:anchorId="3715251A" wp14:editId="69F9B4E3">
            <wp:extent cx="5731510" cy="3133618"/>
            <wp:effectExtent l="0" t="0" r="0" b="3810"/>
            <wp:docPr id="26368352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683525" name="Рисунок 263683525"/>
                    <pic:cNvPicPr/>
                  </pic:nvPicPr>
                  <pic:blipFill>
                    <a:blip r:embed="rId73" cstate="print">
                      <a:extLst>
                        <a:ext uri="{28A0092B-C50C-407E-A947-70E740481C1C}">
                          <a14:useLocalDpi xmlns:a14="http://schemas.microsoft.com/office/drawing/2010/main" val="0"/>
                        </a:ext>
                      </a:extLst>
                    </a:blip>
                    <a:stretch>
                      <a:fillRect/>
                    </a:stretch>
                  </pic:blipFill>
                  <pic:spPr>
                    <a:xfrm>
                      <a:off x="0" y="0"/>
                      <a:ext cx="5734336" cy="3135163"/>
                    </a:xfrm>
                    <a:prstGeom prst="rect">
                      <a:avLst/>
                    </a:prstGeom>
                  </pic:spPr>
                </pic:pic>
              </a:graphicData>
            </a:graphic>
          </wp:inline>
        </w:drawing>
      </w:r>
    </w:p>
    <w:p w14:paraId="061FA06C" w14:textId="14127221" w:rsidR="00546BE7" w:rsidRPr="008D40E2" w:rsidRDefault="00546BE7" w:rsidP="009F2523">
      <w:pPr>
        <w:tabs>
          <w:tab w:val="left" w:pos="1134"/>
          <w:tab w:val="left" w:pos="1418"/>
        </w:tabs>
        <w:spacing w:line="360" w:lineRule="auto"/>
        <w:ind w:left="113" w:right="113" w:firstLine="709"/>
        <w:jc w:val="both"/>
        <w:rPr>
          <w:color w:val="000000" w:themeColor="text1"/>
          <w:sz w:val="28"/>
          <w:szCs w:val="28"/>
          <w:lang w:val="uk-UA"/>
        </w:rPr>
      </w:pPr>
      <w:r>
        <w:rPr>
          <w:color w:val="000000" w:themeColor="text1"/>
          <w:sz w:val="28"/>
          <w:szCs w:val="28"/>
          <w:lang w:val="uk-UA"/>
        </w:rPr>
        <w:t xml:space="preserve">Рис. 3.17. Оптимізований портфель цінних паперів згідно </w:t>
      </w:r>
      <w:r w:rsidR="00480734">
        <w:rPr>
          <w:color w:val="000000" w:themeColor="text1"/>
          <w:sz w:val="28"/>
          <w:szCs w:val="28"/>
          <w:lang w:val="uk-UA"/>
        </w:rPr>
        <w:t xml:space="preserve">із </w:t>
      </w:r>
      <w:r>
        <w:rPr>
          <w:color w:val="000000" w:themeColor="text1"/>
          <w:sz w:val="28"/>
          <w:szCs w:val="28"/>
          <w:lang w:val="uk-UA"/>
        </w:rPr>
        <w:t>задач</w:t>
      </w:r>
      <w:r w:rsidR="00480734">
        <w:rPr>
          <w:color w:val="000000" w:themeColor="text1"/>
          <w:sz w:val="28"/>
          <w:szCs w:val="28"/>
          <w:lang w:val="uk-UA"/>
        </w:rPr>
        <w:t>ею</w:t>
      </w:r>
      <w:r>
        <w:rPr>
          <w:color w:val="000000" w:themeColor="text1"/>
          <w:sz w:val="28"/>
          <w:szCs w:val="28"/>
          <w:lang w:val="uk-UA"/>
        </w:rPr>
        <w:t xml:space="preserve"> отримання бажаного (фіксованого) прибутку. </w:t>
      </w:r>
      <w:r w:rsidRPr="00EC2D53">
        <w:rPr>
          <w:i/>
          <w:iCs/>
          <w:color w:val="000000" w:themeColor="text1"/>
          <w:sz w:val="28"/>
          <w:szCs w:val="28"/>
          <w:lang w:val="uk-UA"/>
        </w:rPr>
        <w:t>Джерело: розраховано автором.</w:t>
      </w:r>
      <w:r>
        <w:rPr>
          <w:color w:val="000000" w:themeColor="text1"/>
          <w:sz w:val="28"/>
          <w:szCs w:val="28"/>
          <w:lang w:val="uk-UA"/>
        </w:rPr>
        <w:t xml:space="preserve">  </w:t>
      </w:r>
    </w:p>
    <w:p w14:paraId="47418A50" w14:textId="77777777" w:rsidR="00B5402D" w:rsidRDefault="00B5402D" w:rsidP="003A227D">
      <w:pPr>
        <w:tabs>
          <w:tab w:val="left" w:pos="1134"/>
          <w:tab w:val="left" w:pos="1418"/>
        </w:tabs>
        <w:spacing w:line="360" w:lineRule="auto"/>
        <w:ind w:left="113" w:right="113" w:firstLine="709"/>
        <w:jc w:val="both"/>
        <w:rPr>
          <w:color w:val="000000" w:themeColor="text1"/>
          <w:sz w:val="28"/>
          <w:szCs w:val="28"/>
          <w:lang w:val="uk-UA"/>
        </w:rPr>
      </w:pPr>
    </w:p>
    <w:p w14:paraId="065A05B6" w14:textId="630590D8" w:rsidR="00760182" w:rsidRDefault="00760182" w:rsidP="003A227D">
      <w:pPr>
        <w:tabs>
          <w:tab w:val="left" w:pos="1134"/>
          <w:tab w:val="left" w:pos="1418"/>
        </w:tabs>
        <w:spacing w:line="360" w:lineRule="auto"/>
        <w:ind w:left="113" w:right="113" w:firstLine="709"/>
        <w:jc w:val="both"/>
        <w:rPr>
          <w:color w:val="000000" w:themeColor="text1"/>
          <w:sz w:val="28"/>
          <w:szCs w:val="28"/>
          <w:lang w:val="uk-UA"/>
        </w:rPr>
      </w:pPr>
      <w:r>
        <w:rPr>
          <w:color w:val="000000" w:themeColor="text1"/>
          <w:sz w:val="28"/>
          <w:szCs w:val="28"/>
          <w:lang w:val="uk-UA"/>
        </w:rPr>
        <w:t xml:space="preserve">Згідно </w:t>
      </w:r>
      <w:r w:rsidR="00480734">
        <w:rPr>
          <w:color w:val="000000" w:themeColor="text1"/>
          <w:sz w:val="28"/>
          <w:szCs w:val="28"/>
          <w:lang w:val="uk-UA"/>
        </w:rPr>
        <w:t xml:space="preserve">із </w:t>
      </w:r>
      <w:r>
        <w:rPr>
          <w:color w:val="000000" w:themeColor="text1"/>
          <w:sz w:val="28"/>
          <w:szCs w:val="28"/>
          <w:lang w:val="uk-UA"/>
        </w:rPr>
        <w:t>задач</w:t>
      </w:r>
      <w:r w:rsidR="00480734">
        <w:rPr>
          <w:color w:val="000000" w:themeColor="text1"/>
          <w:sz w:val="28"/>
          <w:szCs w:val="28"/>
          <w:lang w:val="uk-UA"/>
        </w:rPr>
        <w:t>ею</w:t>
      </w:r>
      <w:r>
        <w:rPr>
          <w:color w:val="000000" w:themeColor="text1"/>
          <w:sz w:val="28"/>
          <w:szCs w:val="28"/>
          <w:lang w:val="uk-UA"/>
        </w:rPr>
        <w:t xml:space="preserve"> отримання бажаного (фіксованого) прибутку частки ЦП повинні бути розподілені так: </w:t>
      </w:r>
      <w:r w:rsidR="004F4FF1">
        <w:rPr>
          <w:color w:val="000000" w:themeColor="text1"/>
          <w:sz w:val="28"/>
          <w:szCs w:val="28"/>
          <w:lang w:val="uk-UA"/>
        </w:rPr>
        <w:t>5</w:t>
      </w:r>
      <w:r>
        <w:rPr>
          <w:color w:val="000000" w:themeColor="text1"/>
          <w:sz w:val="28"/>
          <w:szCs w:val="28"/>
          <w:lang w:val="uk-UA"/>
        </w:rPr>
        <w:t xml:space="preserve">% акцій компанії </w:t>
      </w:r>
      <w:r>
        <w:rPr>
          <w:color w:val="000000" w:themeColor="text1"/>
          <w:sz w:val="28"/>
          <w:szCs w:val="28"/>
          <w:lang w:val="en-US"/>
        </w:rPr>
        <w:t>Kernel</w:t>
      </w:r>
      <w:r w:rsidRPr="00EC2D53">
        <w:rPr>
          <w:color w:val="000000" w:themeColor="text1"/>
          <w:sz w:val="28"/>
          <w:szCs w:val="28"/>
          <w:lang w:val="uk-UA"/>
        </w:rPr>
        <w:t>,</w:t>
      </w:r>
      <w:r w:rsidR="004F4FF1">
        <w:rPr>
          <w:color w:val="000000" w:themeColor="text1"/>
          <w:sz w:val="28"/>
          <w:szCs w:val="28"/>
          <w:lang w:val="uk-UA"/>
        </w:rPr>
        <w:t xml:space="preserve"> 5</w:t>
      </w:r>
      <w:r>
        <w:rPr>
          <w:color w:val="000000" w:themeColor="text1"/>
          <w:sz w:val="28"/>
          <w:szCs w:val="28"/>
          <w:lang w:val="uk-UA"/>
        </w:rPr>
        <w:t xml:space="preserve">% - Метінвест, </w:t>
      </w:r>
      <w:r w:rsidR="004F4FF1">
        <w:rPr>
          <w:color w:val="000000" w:themeColor="text1"/>
          <w:sz w:val="28"/>
          <w:szCs w:val="28"/>
          <w:lang w:val="uk-UA"/>
        </w:rPr>
        <w:t>90</w:t>
      </w:r>
      <w:r>
        <w:rPr>
          <w:color w:val="000000" w:themeColor="text1"/>
          <w:sz w:val="28"/>
          <w:szCs w:val="28"/>
          <w:lang w:val="uk-UA"/>
        </w:rPr>
        <w:t xml:space="preserve">% - </w:t>
      </w:r>
      <w:r>
        <w:rPr>
          <w:color w:val="000000" w:themeColor="text1"/>
          <w:sz w:val="28"/>
          <w:szCs w:val="28"/>
          <w:lang w:val="en-US"/>
        </w:rPr>
        <w:t>Ferrexpo</w:t>
      </w:r>
      <w:r>
        <w:rPr>
          <w:color w:val="000000" w:themeColor="text1"/>
          <w:sz w:val="28"/>
          <w:szCs w:val="28"/>
          <w:lang w:val="uk-UA"/>
        </w:rPr>
        <w:t xml:space="preserve">. </w:t>
      </w:r>
      <w:r w:rsidR="006F6F4B">
        <w:rPr>
          <w:color w:val="000000" w:themeColor="text1"/>
          <w:sz w:val="28"/>
          <w:szCs w:val="28"/>
          <w:lang w:val="uk-UA"/>
        </w:rPr>
        <w:t>До того ж</w:t>
      </w:r>
      <w:r>
        <w:rPr>
          <w:color w:val="000000" w:themeColor="text1"/>
          <w:sz w:val="28"/>
          <w:szCs w:val="28"/>
          <w:lang w:val="uk-UA"/>
        </w:rPr>
        <w:t xml:space="preserve"> ризик портфеля буде на рівні </w:t>
      </w:r>
      <w:r w:rsidR="004F4FF1">
        <w:rPr>
          <w:color w:val="000000" w:themeColor="text1"/>
          <w:sz w:val="28"/>
          <w:szCs w:val="28"/>
          <w:lang w:val="uk-UA"/>
        </w:rPr>
        <w:t>3,516</w:t>
      </w:r>
      <w:r>
        <w:rPr>
          <w:color w:val="000000" w:themeColor="text1"/>
          <w:sz w:val="28"/>
          <w:szCs w:val="28"/>
          <w:lang w:val="uk-UA"/>
        </w:rPr>
        <w:t>%, а дох</w:t>
      </w:r>
      <w:r w:rsidR="006F6F4B">
        <w:rPr>
          <w:color w:val="000000" w:themeColor="text1"/>
          <w:sz w:val="28"/>
          <w:szCs w:val="28"/>
          <w:lang w:val="uk-UA"/>
        </w:rPr>
        <w:t>о</w:t>
      </w:r>
      <w:r>
        <w:rPr>
          <w:color w:val="000000" w:themeColor="text1"/>
          <w:sz w:val="28"/>
          <w:szCs w:val="28"/>
          <w:lang w:val="uk-UA"/>
        </w:rPr>
        <w:t xml:space="preserve">дність </w:t>
      </w:r>
      <w:r w:rsidR="00701E5A">
        <w:rPr>
          <w:color w:val="000000" w:themeColor="text1"/>
          <w:sz w:val="28"/>
          <w:szCs w:val="28"/>
          <w:lang w:val="uk-UA"/>
        </w:rPr>
        <w:t xml:space="preserve">буде </w:t>
      </w:r>
      <w:r w:rsidR="004F4FF1">
        <w:rPr>
          <w:color w:val="000000" w:themeColor="text1"/>
          <w:sz w:val="28"/>
          <w:szCs w:val="28"/>
          <w:lang w:val="uk-UA"/>
        </w:rPr>
        <w:t>10,803</w:t>
      </w:r>
      <w:r>
        <w:rPr>
          <w:color w:val="000000" w:themeColor="text1"/>
          <w:sz w:val="28"/>
          <w:szCs w:val="28"/>
          <w:lang w:val="uk-UA"/>
        </w:rPr>
        <w:t xml:space="preserve">%. </w:t>
      </w:r>
      <w:r w:rsidRPr="00FD2E9F">
        <w:rPr>
          <w:color w:val="000000" w:themeColor="text1"/>
          <w:sz w:val="28"/>
          <w:szCs w:val="28"/>
          <w:lang w:val="uk-UA"/>
        </w:rPr>
        <w:t>За «правилом 3σ‎» практично достовірно можна гарантувати, що всі значення сподіваної норми прибутку цього ПЦП потраплять в інтервал (</w:t>
      </w:r>
      <w:r w:rsidR="004F4FF1">
        <w:rPr>
          <w:color w:val="000000" w:themeColor="text1"/>
          <w:sz w:val="28"/>
          <w:szCs w:val="28"/>
          <w:lang w:val="uk-UA"/>
        </w:rPr>
        <w:t>0,2551</w:t>
      </w:r>
      <w:r w:rsidRPr="00FD2E9F">
        <w:rPr>
          <w:color w:val="000000" w:themeColor="text1"/>
          <w:sz w:val="28"/>
          <w:szCs w:val="28"/>
          <w:lang w:val="uk-UA"/>
        </w:rPr>
        <w:t xml:space="preserve">%; </w:t>
      </w:r>
      <w:r w:rsidR="004F4FF1">
        <w:rPr>
          <w:color w:val="000000" w:themeColor="text1"/>
          <w:sz w:val="28"/>
          <w:szCs w:val="28"/>
          <w:lang w:val="uk-UA"/>
        </w:rPr>
        <w:t>21,3513</w:t>
      </w:r>
      <w:r w:rsidRPr="00FD2E9F">
        <w:rPr>
          <w:color w:val="000000" w:themeColor="text1"/>
          <w:sz w:val="28"/>
          <w:szCs w:val="28"/>
          <w:lang w:val="uk-UA"/>
        </w:rPr>
        <w:t>%).</w:t>
      </w:r>
    </w:p>
    <w:p w14:paraId="4699CC9E" w14:textId="77777777" w:rsidR="00546BE7" w:rsidRDefault="00546BE7" w:rsidP="003A227D">
      <w:pPr>
        <w:tabs>
          <w:tab w:val="left" w:pos="1134"/>
          <w:tab w:val="left" w:pos="1418"/>
        </w:tabs>
        <w:spacing w:line="360" w:lineRule="auto"/>
        <w:ind w:left="113" w:right="113" w:firstLine="709"/>
        <w:jc w:val="both"/>
        <w:rPr>
          <w:color w:val="000000" w:themeColor="text1"/>
          <w:sz w:val="28"/>
          <w:szCs w:val="28"/>
          <w:lang w:val="uk-UA"/>
        </w:rPr>
      </w:pPr>
      <w:r>
        <w:rPr>
          <w:color w:val="000000" w:themeColor="text1"/>
          <w:sz w:val="28"/>
          <w:szCs w:val="28"/>
          <w:lang w:val="uk-UA"/>
        </w:rPr>
        <w:t xml:space="preserve">Таким чином, за результатами оптимізації вхідного ПЦП ми отримали три оптимальні рішення, відповідно до різних цілей інвестування. В наступному пункті </w:t>
      </w:r>
      <w:r w:rsidR="0075040F">
        <w:rPr>
          <w:color w:val="000000" w:themeColor="text1"/>
          <w:sz w:val="28"/>
          <w:szCs w:val="28"/>
          <w:lang w:val="uk-UA"/>
        </w:rPr>
        <w:t xml:space="preserve">роботи буде більш детально підсумовано результати процесу оптимізації ПЦП. </w:t>
      </w:r>
    </w:p>
    <w:p w14:paraId="154B9767" w14:textId="77777777" w:rsidR="00A72646" w:rsidRDefault="00A72646" w:rsidP="00701E5A">
      <w:pPr>
        <w:tabs>
          <w:tab w:val="left" w:pos="1134"/>
        </w:tabs>
        <w:spacing w:line="360" w:lineRule="auto"/>
        <w:ind w:right="113"/>
        <w:jc w:val="both"/>
        <w:rPr>
          <w:szCs w:val="28"/>
          <w:highlight w:val="yellow"/>
          <w:lang w:val="uk-UA"/>
        </w:rPr>
      </w:pPr>
    </w:p>
    <w:p w14:paraId="7BDA4C7D" w14:textId="77777777" w:rsidR="004F4FF1" w:rsidRDefault="004F4FF1" w:rsidP="00701E5A">
      <w:pPr>
        <w:tabs>
          <w:tab w:val="left" w:pos="1134"/>
        </w:tabs>
        <w:spacing w:line="360" w:lineRule="auto"/>
        <w:ind w:right="113"/>
        <w:jc w:val="both"/>
        <w:rPr>
          <w:szCs w:val="28"/>
          <w:highlight w:val="yellow"/>
          <w:lang w:val="uk-UA"/>
        </w:rPr>
      </w:pPr>
    </w:p>
    <w:p w14:paraId="4696034D" w14:textId="77777777" w:rsidR="004F4FF1" w:rsidRPr="0075040F" w:rsidRDefault="004F4FF1" w:rsidP="00701E5A">
      <w:pPr>
        <w:tabs>
          <w:tab w:val="left" w:pos="1134"/>
        </w:tabs>
        <w:spacing w:line="360" w:lineRule="auto"/>
        <w:ind w:right="113"/>
        <w:jc w:val="both"/>
        <w:rPr>
          <w:szCs w:val="28"/>
          <w:highlight w:val="yellow"/>
          <w:lang w:val="uk-UA"/>
        </w:rPr>
      </w:pPr>
    </w:p>
    <w:p w14:paraId="0FFC0145" w14:textId="77777777" w:rsidR="00060DCE" w:rsidRDefault="00A72646" w:rsidP="006F6679">
      <w:pPr>
        <w:pStyle w:val="2"/>
        <w:numPr>
          <w:ilvl w:val="1"/>
          <w:numId w:val="29"/>
        </w:numPr>
        <w:spacing w:line="360" w:lineRule="auto"/>
        <w:ind w:left="142" w:firstLine="709"/>
        <w:jc w:val="both"/>
        <w:rPr>
          <w:lang w:val="uk-UA"/>
        </w:rPr>
      </w:pPr>
      <w:bookmarkStart w:id="14" w:name="_Toc136038850"/>
      <w:r w:rsidRPr="0075040F">
        <w:rPr>
          <w:lang w:val="uk-UA"/>
        </w:rPr>
        <w:t xml:space="preserve">Аналіз результатів процесу </w:t>
      </w:r>
      <w:r w:rsidR="0069538D">
        <w:rPr>
          <w:lang w:val="uk-UA"/>
        </w:rPr>
        <w:t>оптимізації</w:t>
      </w:r>
      <w:r w:rsidR="0069538D" w:rsidRPr="0075040F">
        <w:rPr>
          <w:lang w:val="uk-UA"/>
        </w:rPr>
        <w:t xml:space="preserve"> </w:t>
      </w:r>
      <w:r w:rsidRPr="0075040F">
        <w:rPr>
          <w:lang w:val="uk-UA"/>
        </w:rPr>
        <w:t>портфеля цінних паперів.</w:t>
      </w:r>
      <w:bookmarkEnd w:id="14"/>
    </w:p>
    <w:p w14:paraId="51C9660B" w14:textId="77777777" w:rsidR="001A6DCE" w:rsidRDefault="001A6DCE" w:rsidP="003A227D">
      <w:pPr>
        <w:tabs>
          <w:tab w:val="left" w:pos="1134"/>
        </w:tabs>
        <w:spacing w:line="360" w:lineRule="auto"/>
        <w:ind w:left="113" w:right="113" w:firstLine="709"/>
        <w:jc w:val="both"/>
        <w:rPr>
          <w:szCs w:val="28"/>
          <w:lang w:val="uk-UA"/>
        </w:rPr>
      </w:pPr>
    </w:p>
    <w:p w14:paraId="365C93C1" w14:textId="2A7EB569" w:rsidR="00701E5A" w:rsidRDefault="00701E5A" w:rsidP="003A227D">
      <w:pPr>
        <w:tabs>
          <w:tab w:val="left" w:pos="1134"/>
        </w:tabs>
        <w:spacing w:line="360" w:lineRule="auto"/>
        <w:ind w:left="113" w:right="113" w:firstLine="709"/>
        <w:jc w:val="both"/>
        <w:rPr>
          <w:sz w:val="28"/>
          <w:szCs w:val="32"/>
          <w:lang w:val="uk-UA"/>
        </w:rPr>
      </w:pPr>
      <w:r>
        <w:rPr>
          <w:sz w:val="28"/>
          <w:szCs w:val="32"/>
          <w:lang w:val="uk-UA"/>
        </w:rPr>
        <w:t>Після проведеного процесу оптимізації згідно</w:t>
      </w:r>
      <w:r w:rsidR="006F6F4B">
        <w:rPr>
          <w:sz w:val="28"/>
          <w:szCs w:val="32"/>
          <w:lang w:val="uk-UA"/>
        </w:rPr>
        <w:t xml:space="preserve"> з</w:t>
      </w:r>
      <w:r>
        <w:rPr>
          <w:sz w:val="28"/>
          <w:szCs w:val="32"/>
          <w:lang w:val="uk-UA"/>
        </w:rPr>
        <w:t xml:space="preserve"> трьо</w:t>
      </w:r>
      <w:r w:rsidR="006F6F4B">
        <w:rPr>
          <w:sz w:val="28"/>
          <w:szCs w:val="32"/>
          <w:lang w:val="uk-UA"/>
        </w:rPr>
        <w:t>ма</w:t>
      </w:r>
      <w:r>
        <w:rPr>
          <w:sz w:val="28"/>
          <w:szCs w:val="32"/>
          <w:lang w:val="uk-UA"/>
        </w:rPr>
        <w:t xml:space="preserve"> основни</w:t>
      </w:r>
      <w:r w:rsidR="006F6F4B">
        <w:rPr>
          <w:sz w:val="28"/>
          <w:szCs w:val="32"/>
          <w:lang w:val="uk-UA"/>
        </w:rPr>
        <w:t>ми</w:t>
      </w:r>
      <w:r>
        <w:rPr>
          <w:sz w:val="28"/>
          <w:szCs w:val="32"/>
          <w:lang w:val="uk-UA"/>
        </w:rPr>
        <w:t xml:space="preserve"> оптимізаційни</w:t>
      </w:r>
      <w:r w:rsidR="006F6F4B">
        <w:rPr>
          <w:sz w:val="28"/>
          <w:szCs w:val="32"/>
          <w:lang w:val="uk-UA"/>
        </w:rPr>
        <w:t>ми</w:t>
      </w:r>
      <w:r>
        <w:rPr>
          <w:sz w:val="28"/>
          <w:szCs w:val="32"/>
          <w:lang w:val="uk-UA"/>
        </w:rPr>
        <w:t xml:space="preserve"> модел</w:t>
      </w:r>
      <w:r w:rsidR="006F6F4B">
        <w:rPr>
          <w:sz w:val="28"/>
          <w:szCs w:val="32"/>
          <w:lang w:val="uk-UA"/>
        </w:rPr>
        <w:t>ями</w:t>
      </w:r>
      <w:r>
        <w:rPr>
          <w:sz w:val="28"/>
          <w:szCs w:val="32"/>
          <w:lang w:val="uk-UA"/>
        </w:rPr>
        <w:t xml:space="preserve">, наочно відобразити зміну структури портфеля та її відмінність від заданих початково показників можна за допомогою </w:t>
      </w:r>
      <w:r w:rsidR="0064085F">
        <w:rPr>
          <w:sz w:val="28"/>
          <w:szCs w:val="32"/>
          <w:lang w:val="uk-UA"/>
        </w:rPr>
        <w:t xml:space="preserve">відповідних </w:t>
      </w:r>
      <w:r>
        <w:rPr>
          <w:sz w:val="28"/>
          <w:szCs w:val="32"/>
          <w:lang w:val="uk-UA"/>
        </w:rPr>
        <w:t xml:space="preserve">діаграм (рис. 3.18-3.21). </w:t>
      </w:r>
    </w:p>
    <w:p w14:paraId="189D3233" w14:textId="77777777" w:rsidR="00AF3BE0" w:rsidRDefault="00AF3BE0" w:rsidP="00AF3BE0">
      <w:pPr>
        <w:tabs>
          <w:tab w:val="left" w:pos="1134"/>
        </w:tabs>
        <w:spacing w:line="360" w:lineRule="auto"/>
        <w:ind w:right="113"/>
        <w:jc w:val="both"/>
        <w:rPr>
          <w:sz w:val="28"/>
          <w:szCs w:val="32"/>
          <w:lang w:val="uk-UA"/>
        </w:rPr>
      </w:pPr>
    </w:p>
    <w:p w14:paraId="619B9542" w14:textId="51D2036C" w:rsidR="00EC6F57" w:rsidRDefault="00CA5B1C" w:rsidP="00EC6F57">
      <w:pPr>
        <w:tabs>
          <w:tab w:val="left" w:pos="1134"/>
        </w:tabs>
        <w:spacing w:line="360" w:lineRule="auto"/>
        <w:ind w:left="113" w:right="-613" w:firstLine="29"/>
        <w:jc w:val="both"/>
        <w:rPr>
          <w:sz w:val="28"/>
          <w:szCs w:val="32"/>
          <w:lang w:val="uk-UA"/>
        </w:rPr>
      </w:pPr>
      <w:r>
        <w:rPr>
          <w:noProof/>
          <w:lang w:val="ru-RU"/>
        </w:rPr>
        <w:drawing>
          <wp:inline distT="0" distB="0" distL="0" distR="0" wp14:anchorId="6B9CFAB5" wp14:editId="7BE344E8">
            <wp:extent cx="2835275" cy="2031415"/>
            <wp:effectExtent l="25400" t="12700" r="34925" b="13335"/>
            <wp:docPr id="1952040049" name="Диаграмма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EB8D88B-9D82-D563-DDED-032FB9CD0D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r w:rsidR="00AF3BE0">
        <w:rPr>
          <w:noProof/>
          <w:lang w:val="ru-RU"/>
        </w:rPr>
        <mc:AlternateContent>
          <mc:Choice Requires="wps">
            <w:drawing>
              <wp:anchor distT="0" distB="0" distL="114300" distR="114300" simplePos="0" relativeHeight="251673600" behindDoc="0" locked="0" layoutInCell="1" allowOverlap="1" wp14:anchorId="7A8DF63C" wp14:editId="02657F3A">
                <wp:simplePos x="0" y="0"/>
                <wp:positionH relativeFrom="column">
                  <wp:posOffset>2931160</wp:posOffset>
                </wp:positionH>
                <wp:positionV relativeFrom="paragraph">
                  <wp:posOffset>2057728</wp:posOffset>
                </wp:positionV>
                <wp:extent cx="5657984" cy="1828800"/>
                <wp:effectExtent l="0" t="0" r="0" b="0"/>
                <wp:wrapNone/>
                <wp:docPr id="1702741367" name="Надпись 1"/>
                <wp:cNvGraphicFramePr/>
                <a:graphic xmlns:a="http://schemas.openxmlformats.org/drawingml/2006/main">
                  <a:graphicData uri="http://schemas.microsoft.com/office/word/2010/wordprocessingShape">
                    <wps:wsp>
                      <wps:cNvSpPr txBox="1"/>
                      <wps:spPr>
                        <a:xfrm>
                          <a:off x="0" y="0"/>
                          <a:ext cx="5657984" cy="1828800"/>
                        </a:xfrm>
                        <a:prstGeom prst="rect">
                          <a:avLst/>
                        </a:prstGeom>
                        <a:noFill/>
                        <a:ln>
                          <a:noFill/>
                        </a:ln>
                      </wps:spPr>
                      <wps:txbx>
                        <w:txbxContent>
                          <w:p w14:paraId="52426966" w14:textId="6A5E563A" w:rsidR="002A5FDA" w:rsidRDefault="002A5FDA" w:rsidP="009C78F9">
                            <w:pPr>
                              <w:tabs>
                                <w:tab w:val="left" w:pos="1134"/>
                              </w:tabs>
                              <w:ind w:left="142" w:right="4490" w:firstLine="567"/>
                              <w:jc w:val="both"/>
                              <w:rPr>
                                <w:sz w:val="28"/>
                                <w:szCs w:val="32"/>
                                <w:lang w:val="uk-UA"/>
                              </w:rPr>
                            </w:pPr>
                            <w:r>
                              <w:rPr>
                                <w:sz w:val="28"/>
                                <w:szCs w:val="32"/>
                                <w:lang w:val="uk-UA"/>
                              </w:rPr>
                              <w:t xml:space="preserve">Рис. 3.19. Структура ПЦП, </w:t>
                            </w:r>
                            <w:r w:rsidRPr="00335ABA">
                              <w:rPr>
                                <w:sz w:val="28"/>
                                <w:szCs w:val="32"/>
                                <w:lang w:val="uk-UA"/>
                              </w:rPr>
                              <w:t xml:space="preserve">оптимізованого </w:t>
                            </w:r>
                            <w:r w:rsidR="00335ABA" w:rsidRPr="00335ABA">
                              <w:rPr>
                                <w:sz w:val="28"/>
                                <w:szCs w:val="32"/>
                                <w:lang w:val="uk-UA"/>
                              </w:rPr>
                              <w:t xml:space="preserve">згідно із задачею </w:t>
                            </w:r>
                            <w:r w:rsidRPr="00335ABA">
                              <w:rPr>
                                <w:sz w:val="28"/>
                                <w:szCs w:val="32"/>
                                <w:lang w:val="uk-UA"/>
                              </w:rPr>
                              <w:t>приросту капіталу.</w:t>
                            </w:r>
                            <w:r>
                              <w:rPr>
                                <w:sz w:val="28"/>
                                <w:szCs w:val="32"/>
                                <w:lang w:val="uk-UA"/>
                              </w:rPr>
                              <w:t xml:space="preserve"> </w:t>
                            </w:r>
                            <w:r w:rsidRPr="00EC6F57">
                              <w:rPr>
                                <w:i/>
                                <w:iCs/>
                                <w:sz w:val="28"/>
                                <w:szCs w:val="32"/>
                                <w:lang w:val="uk-UA"/>
                              </w:rPr>
                              <w:t>Джерело: розроблено автором.</w:t>
                            </w:r>
                          </w:p>
                          <w:p w14:paraId="58D24DF6" w14:textId="77777777" w:rsidR="002A5FDA" w:rsidRPr="00EC6F57" w:rsidRDefault="002A5FDA" w:rsidP="009C78F9">
                            <w:pPr>
                              <w:tabs>
                                <w:tab w:val="left" w:pos="1134"/>
                              </w:tabs>
                              <w:ind w:left="142" w:right="4490" w:firstLine="567"/>
                              <w:jc w:val="both"/>
                              <w:rPr>
                                <w:color w:val="000000" w:themeColor="text1"/>
                                <w:sz w:val="72"/>
                                <w:szCs w:val="72"/>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A8DF63C" id="_x0000_s1030" type="#_x0000_t202" style="position:absolute;left:0;text-align:left;margin-left:230.8pt;margin-top:162.05pt;width:445.5pt;height:2in;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BVpFgIAACsEAAAOAAAAZHJzL2Uyb0RvYy54bWysU01v2zAMvQ/YfxB0X5wESZsacYqsRYYB&#10;QVsgHXpWZCk2YImaxMTOfv0o5bPdTsMuMkXS/HjvaXrfmYbtlA812IIPen3OlJVQ1nZT8B+viy8T&#10;zgIKW4oGrCr4XgV+P/v8adq6XA2hgqZUnlERG/LWFbxCdHmWBVkpI0IPnLIU1OCNQLr6TVZ60VJ1&#10;02TDfv8ma8GXzoNUIZD38RDks1RfayXxWeugkDUFp9kwnT6d63hms6nIN164qpbHMcQ/TGFEbanp&#10;udSjQMG2vv6jlKmlhwAaexJMBlrXUqUdaJtB/8M2q0o4lXYhcII7wxT+X1n5tFu5F8+w+wodERgB&#10;aV3IAznjPp32Jn5pUkZxgnB/hk11yCQ5xzfj27vJiDNJscFkOJn0E7DZ5XfnA35TYFg0Cu6JlwSX&#10;2C0DUktKPaXEbhYWddMkbhr7zkGJ0ZNdZowWduuO1WXBh6f511DuaS0PB8aDk4uaWi9FwBfhiWLa&#10;hGSLz3ToBtqCw9HirAL/62/+mE/IU5SzliRT8PBzK7zirPluiZO7wWgUNZYuo/HtkC7+OrK+jtit&#10;eQBS5YAeiJPJjPnYnEztwbyRuuexK4WEldS74HgyH/AgZHodUs3nKYlU5QQu7crJWDpiF4F97d6E&#10;d0f0kYh7gpO4RP6BhENu/DO4+RaJisRQxPmA6hF+UmQi7vh6ouSv7ynr8sZnvwEAAP//AwBQSwME&#10;FAAGAAgAAAAhAB9Pos3iAAAAEQEAAA8AAABkcnMvZG93bnJldi54bWxMT01PwzAMvSPxHyIjcWNp&#10;uq1CXd1pYiBx4MJW7l4T2oomqZps7f493gkuluz3/D6K7Wx7cTFj6LxDUIsEhHG1151rEKrj29Mz&#10;iBDJaeq9MwhXE2Bb3t8VlGs/uU9zOcRGsIgLOSG0MQ65lKFujaWw8INxjH370VLkdWykHmlicdvL&#10;NEkyaalz7NDSYF5aU/8czhYhRr1T1+rVhvev+WM/tUm9pgrx8WHeb3jsNiCimePfB9w6cH4oOdjJ&#10;n50OokdYZSpjKsIyXSkQN8ZynfLphJCpVIEsC/m/SfkLAAD//wMAUEsBAi0AFAAGAAgAAAAhALaD&#10;OJL+AAAA4QEAABMAAAAAAAAAAAAAAAAAAAAAAFtDb250ZW50X1R5cGVzXS54bWxQSwECLQAUAAYA&#10;CAAAACEAOP0h/9YAAACUAQAACwAAAAAAAAAAAAAAAAAvAQAAX3JlbHMvLnJlbHNQSwECLQAUAAYA&#10;CAAAACEAQ3gVaRYCAAArBAAADgAAAAAAAAAAAAAAAAAuAgAAZHJzL2Uyb0RvYy54bWxQSwECLQAU&#10;AAYACAAAACEAH0+izeIAAAARAQAADwAAAAAAAAAAAAAAAABwBAAAZHJzL2Rvd25yZXYueG1sUEsF&#10;BgAAAAAEAAQA8wAAAH8FAAAAAA==&#10;" filled="f" stroked="f">
                <v:textbox style="mso-fit-shape-to-text:t">
                  <w:txbxContent>
                    <w:p w14:paraId="52426966" w14:textId="6A5E563A" w:rsidR="002A5FDA" w:rsidRDefault="002A5FDA" w:rsidP="009C78F9">
                      <w:pPr>
                        <w:tabs>
                          <w:tab w:val="left" w:pos="1134"/>
                        </w:tabs>
                        <w:ind w:left="142" w:right="4490" w:firstLine="567"/>
                        <w:jc w:val="both"/>
                        <w:rPr>
                          <w:sz w:val="28"/>
                          <w:szCs w:val="32"/>
                          <w:lang w:val="uk-UA"/>
                        </w:rPr>
                      </w:pPr>
                      <w:r>
                        <w:rPr>
                          <w:sz w:val="28"/>
                          <w:szCs w:val="32"/>
                          <w:lang w:val="uk-UA"/>
                        </w:rPr>
                        <w:t xml:space="preserve">Рис. 3.19. Структура ПЦП, </w:t>
                      </w:r>
                      <w:r w:rsidRPr="00335ABA">
                        <w:rPr>
                          <w:sz w:val="28"/>
                          <w:szCs w:val="32"/>
                          <w:lang w:val="uk-UA"/>
                        </w:rPr>
                        <w:t xml:space="preserve">оптимізованого </w:t>
                      </w:r>
                      <w:r w:rsidR="00335ABA" w:rsidRPr="00335ABA">
                        <w:rPr>
                          <w:sz w:val="28"/>
                          <w:szCs w:val="32"/>
                          <w:lang w:val="uk-UA"/>
                        </w:rPr>
                        <w:t xml:space="preserve">згідно із задачею </w:t>
                      </w:r>
                      <w:r w:rsidRPr="00335ABA">
                        <w:rPr>
                          <w:sz w:val="28"/>
                          <w:szCs w:val="32"/>
                          <w:lang w:val="uk-UA"/>
                        </w:rPr>
                        <w:t>приросту капіталу.</w:t>
                      </w:r>
                      <w:r>
                        <w:rPr>
                          <w:sz w:val="28"/>
                          <w:szCs w:val="32"/>
                          <w:lang w:val="uk-UA"/>
                        </w:rPr>
                        <w:t xml:space="preserve"> </w:t>
                      </w:r>
                      <w:r w:rsidRPr="00EC6F57">
                        <w:rPr>
                          <w:i/>
                          <w:iCs/>
                          <w:sz w:val="28"/>
                          <w:szCs w:val="32"/>
                          <w:lang w:val="uk-UA"/>
                        </w:rPr>
                        <w:t>Джерело: розроблено автором.</w:t>
                      </w:r>
                    </w:p>
                    <w:p w14:paraId="58D24DF6" w14:textId="77777777" w:rsidR="002A5FDA" w:rsidRPr="00EC6F57" w:rsidRDefault="002A5FDA" w:rsidP="009C78F9">
                      <w:pPr>
                        <w:tabs>
                          <w:tab w:val="left" w:pos="1134"/>
                        </w:tabs>
                        <w:ind w:left="142" w:right="4490" w:firstLine="567"/>
                        <w:jc w:val="both"/>
                        <w:rPr>
                          <w:color w:val="000000" w:themeColor="text1"/>
                          <w:sz w:val="72"/>
                          <w:szCs w:val="72"/>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w:pict>
          </mc:Fallback>
        </mc:AlternateContent>
      </w:r>
      <w:r w:rsidR="005E6649">
        <w:rPr>
          <w:noProof/>
          <w:lang w:val="ru-RU"/>
        </w:rPr>
        <w:drawing>
          <wp:inline distT="0" distB="0" distL="0" distR="0" wp14:anchorId="00DA1956" wp14:editId="03B693C5">
            <wp:extent cx="2855595" cy="2042024"/>
            <wp:effectExtent l="25400" t="12700" r="40005" b="15875"/>
            <wp:docPr id="630081255" name="Диаграмма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50E8766-0B1A-6746-BEC9-2827AF6A5E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28B9F0CD" w14:textId="45293393" w:rsidR="00EC6F57" w:rsidRPr="00335ABA" w:rsidRDefault="00EC6F57" w:rsidP="009C78F9">
      <w:pPr>
        <w:tabs>
          <w:tab w:val="left" w:pos="1134"/>
        </w:tabs>
        <w:ind w:left="113" w:right="4773" w:firstLine="596"/>
        <w:jc w:val="both"/>
        <w:rPr>
          <w:sz w:val="28"/>
          <w:szCs w:val="32"/>
          <w:lang w:val="uk-UA"/>
        </w:rPr>
      </w:pPr>
      <w:r>
        <w:rPr>
          <w:sz w:val="28"/>
          <w:szCs w:val="32"/>
          <w:lang w:val="uk-UA"/>
        </w:rPr>
        <w:t>Рис. 3.18. Структура ПЦП</w:t>
      </w:r>
      <w:r w:rsidR="00AF3BE0">
        <w:rPr>
          <w:sz w:val="28"/>
          <w:szCs w:val="32"/>
          <w:lang w:val="uk-UA"/>
        </w:rPr>
        <w:t>,</w:t>
      </w:r>
      <w:r>
        <w:rPr>
          <w:sz w:val="28"/>
          <w:szCs w:val="32"/>
          <w:lang w:val="uk-UA"/>
        </w:rPr>
        <w:t xml:space="preserve"> </w:t>
      </w:r>
      <w:r w:rsidRPr="00335ABA">
        <w:rPr>
          <w:sz w:val="28"/>
          <w:szCs w:val="32"/>
          <w:lang w:val="uk-UA"/>
        </w:rPr>
        <w:t xml:space="preserve">оптимізованого </w:t>
      </w:r>
      <w:r w:rsidR="00335ABA" w:rsidRPr="00335ABA">
        <w:rPr>
          <w:sz w:val="28"/>
          <w:szCs w:val="32"/>
          <w:lang w:val="uk-UA"/>
        </w:rPr>
        <w:t xml:space="preserve">згідно із задачею </w:t>
      </w:r>
      <w:r w:rsidRPr="00335ABA">
        <w:rPr>
          <w:sz w:val="28"/>
          <w:szCs w:val="32"/>
          <w:lang w:val="uk-UA"/>
        </w:rPr>
        <w:t xml:space="preserve">збереження капіталу. </w:t>
      </w:r>
      <w:r w:rsidRPr="00335ABA">
        <w:rPr>
          <w:i/>
          <w:iCs/>
          <w:sz w:val="28"/>
          <w:szCs w:val="32"/>
          <w:lang w:val="uk-UA"/>
        </w:rPr>
        <w:t>Джерело: розроблено автором.</w:t>
      </w:r>
    </w:p>
    <w:p w14:paraId="0057AA90" w14:textId="77777777" w:rsidR="00EC6F57" w:rsidRPr="00335ABA" w:rsidRDefault="00EC6F57" w:rsidP="00EC6F57">
      <w:pPr>
        <w:tabs>
          <w:tab w:val="left" w:pos="1134"/>
        </w:tabs>
        <w:spacing w:line="360" w:lineRule="auto"/>
        <w:ind w:right="4631"/>
        <w:jc w:val="both"/>
        <w:rPr>
          <w:sz w:val="28"/>
          <w:szCs w:val="32"/>
          <w:lang w:val="uk-UA"/>
        </w:rPr>
        <w:sectPr w:rsidR="00EC6F57" w:rsidRPr="00335ABA" w:rsidSect="00641C29">
          <w:headerReference w:type="even" r:id="rId76"/>
          <w:headerReference w:type="default" r:id="rId77"/>
          <w:pgSz w:w="11906" w:h="16838"/>
          <w:pgMar w:top="1440" w:right="1440" w:bottom="1440" w:left="1440" w:header="708" w:footer="708" w:gutter="0"/>
          <w:cols w:space="708"/>
          <w:titlePg/>
          <w:docGrid w:linePitch="360"/>
        </w:sectPr>
      </w:pPr>
    </w:p>
    <w:p w14:paraId="3E3711BB" w14:textId="77777777" w:rsidR="00EC6F57" w:rsidRPr="00335ABA" w:rsidRDefault="00EC6F57" w:rsidP="00EC6F57">
      <w:pPr>
        <w:tabs>
          <w:tab w:val="left" w:pos="1134"/>
        </w:tabs>
        <w:spacing w:line="360" w:lineRule="auto"/>
        <w:ind w:right="113"/>
        <w:jc w:val="both"/>
        <w:rPr>
          <w:sz w:val="28"/>
          <w:szCs w:val="32"/>
          <w:lang w:val="uk-UA"/>
        </w:rPr>
        <w:sectPr w:rsidR="00EC6F57" w:rsidRPr="00335ABA" w:rsidSect="00EC6F57">
          <w:type w:val="continuous"/>
          <w:pgSz w:w="11906" w:h="16838"/>
          <w:pgMar w:top="1440" w:right="1440" w:bottom="1440" w:left="1440" w:header="708" w:footer="708" w:gutter="0"/>
          <w:cols w:space="708"/>
          <w:titlePg/>
          <w:docGrid w:linePitch="360"/>
        </w:sectPr>
      </w:pPr>
    </w:p>
    <w:p w14:paraId="61B00E59" w14:textId="39636832" w:rsidR="00EC6F57" w:rsidRPr="00335ABA" w:rsidRDefault="0064085F" w:rsidP="00AF3BE0">
      <w:pPr>
        <w:tabs>
          <w:tab w:val="left" w:pos="1134"/>
        </w:tabs>
        <w:spacing w:line="360" w:lineRule="auto"/>
        <w:ind w:right="-330" w:firstLine="142"/>
        <w:jc w:val="both"/>
        <w:rPr>
          <w:sz w:val="28"/>
          <w:szCs w:val="32"/>
          <w:lang w:val="uk-UA"/>
        </w:rPr>
      </w:pPr>
      <w:r w:rsidRPr="00335ABA">
        <w:rPr>
          <w:noProof/>
          <w:lang w:val="ru-RU"/>
        </w:rPr>
        <mc:AlternateContent>
          <mc:Choice Requires="wps">
            <w:drawing>
              <wp:anchor distT="0" distB="0" distL="114300" distR="114300" simplePos="0" relativeHeight="251675648" behindDoc="0" locked="0" layoutInCell="1" allowOverlap="1" wp14:anchorId="23078706" wp14:editId="0ACE7BA3">
                <wp:simplePos x="0" y="0"/>
                <wp:positionH relativeFrom="column">
                  <wp:posOffset>2928435</wp:posOffset>
                </wp:positionH>
                <wp:positionV relativeFrom="paragraph">
                  <wp:posOffset>2272727</wp:posOffset>
                </wp:positionV>
                <wp:extent cx="5657984" cy="1828800"/>
                <wp:effectExtent l="0" t="0" r="0" b="0"/>
                <wp:wrapNone/>
                <wp:docPr id="1276708456" name="Надпись 1"/>
                <wp:cNvGraphicFramePr/>
                <a:graphic xmlns:a="http://schemas.openxmlformats.org/drawingml/2006/main">
                  <a:graphicData uri="http://schemas.microsoft.com/office/word/2010/wordprocessingShape">
                    <wps:wsp>
                      <wps:cNvSpPr txBox="1"/>
                      <wps:spPr>
                        <a:xfrm>
                          <a:off x="0" y="0"/>
                          <a:ext cx="5657984" cy="1828800"/>
                        </a:xfrm>
                        <a:prstGeom prst="rect">
                          <a:avLst/>
                        </a:prstGeom>
                        <a:noFill/>
                        <a:ln>
                          <a:noFill/>
                        </a:ln>
                      </wps:spPr>
                      <wps:txbx>
                        <w:txbxContent>
                          <w:p w14:paraId="532591D1" w14:textId="77777777" w:rsidR="002A5FDA" w:rsidRDefault="002A5FDA" w:rsidP="009C78F9">
                            <w:pPr>
                              <w:tabs>
                                <w:tab w:val="left" w:pos="1134"/>
                              </w:tabs>
                              <w:ind w:left="113" w:right="4490" w:firstLine="596"/>
                              <w:jc w:val="both"/>
                              <w:rPr>
                                <w:sz w:val="28"/>
                                <w:szCs w:val="32"/>
                                <w:lang w:val="uk-UA"/>
                              </w:rPr>
                            </w:pPr>
                            <w:r>
                              <w:rPr>
                                <w:sz w:val="28"/>
                                <w:szCs w:val="32"/>
                                <w:lang w:val="uk-UA"/>
                              </w:rPr>
                              <w:t xml:space="preserve">Рис. 3.21. Структура вхідного ПЦП. </w:t>
                            </w:r>
                            <w:r w:rsidRPr="00EC6F57">
                              <w:rPr>
                                <w:i/>
                                <w:iCs/>
                                <w:sz w:val="28"/>
                                <w:szCs w:val="32"/>
                                <w:lang w:val="uk-UA"/>
                              </w:rPr>
                              <w:t>Джерело: розроблено автором.</w:t>
                            </w:r>
                          </w:p>
                          <w:p w14:paraId="6357EB7F" w14:textId="77777777" w:rsidR="002A5FDA" w:rsidRPr="00EC6F57" w:rsidRDefault="002A5FDA" w:rsidP="009C78F9">
                            <w:pPr>
                              <w:tabs>
                                <w:tab w:val="left" w:pos="1134"/>
                              </w:tabs>
                              <w:ind w:left="113" w:right="4490" w:firstLine="596"/>
                              <w:jc w:val="both"/>
                              <w:rPr>
                                <w:color w:val="000000" w:themeColor="text1"/>
                                <w:sz w:val="72"/>
                                <w:szCs w:val="72"/>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3078706" id="_x0000_s1031" type="#_x0000_t202" style="position:absolute;left:0;text-align:left;margin-left:230.6pt;margin-top:178.95pt;width:445.5pt;height:2in;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lq8FgIAACsEAAAOAAAAZHJzL2Uyb0RvYy54bWysU01v2zAMvQ/YfxB0X5xkSZsacYqsRYYB&#10;QVsgHXpWZCk2YIkapcTOfv0o5XPdTsMuMkXS/HjvaXrfmYbtFPoabMEHvT5nykooa7sp+PfXxacJ&#10;Zz4IW4oGrCr4Xnl+P/v4Ydq6XA2hgqZUyKiI9XnrCl6F4PIs87JSRvgeOGUpqAGNCHTFTVaiaKm6&#10;abJhv3+TtYClQ5DKe/I+HoJ8luprrWR41tqrwJqC02whnZjOdTyz2VTkGxSuquVxDPEPUxhRW2p6&#10;LvUogmBbrP8oZWqJ4EGHngSTgda1VGkH2mbQf7fNqhJOpV0IHO/OMPn/V1Y+7VbuBVnovkBHBEZA&#10;WudzT864T6fRxC9NyihOEO7PsKkuMEnO8c349m4y4kxSbDAZTib9BGx2+d2hD18VGBaNgiPxkuAS&#10;u6UP1JJSTymxm4VF3TSJm8b+5qDE6MkuM0YrdOuO1WXBP5/mX0O5p7UQDox7Jxc1tV4KH14EEsW0&#10;Cck2PNOhG2gLDkeLswrw59/8MZ+QpyhnLUmm4P7HVqDirPlmiZO7wWgUNZYuo/HtkC54HVlfR+zW&#10;PACpckAPxMlkxvzQnEyNYN5I3fPYlULCSupd8HAyH8JByPQ6pJrPUxKpyomwtCsnY+mIXQT2tXsT&#10;6I7oByLuCU7iEvk7Eg658U/v5ttAVCSGIs4HVI/wkyITccfXEyV/fU9Zlzc++wUAAP//AwBQSwME&#10;FAAGAAgAAAAhALe54U7jAAAAEQEAAA8AAABkcnMvZG93bnJldi54bWxMT01Pg0AQvZv4HzZj4s0u&#10;0IKWMjSN1cSDFyvep+wIRHaXsNtC/73bk14mmXlv3kexnXUvzjy6zhqEeBGBYFNb1ZkGofp8fXgC&#10;4TwZRb01jHBhB9vy9qagXNnJfPD54BsRRIzLCaH1fsildHXLmtzCDmwC9m1HTT6sYyPVSFMQ171M&#10;oiiTmjoTHFoa+Lnl+udw0gjeq118qV60e/ua3/dTG9UpVYj3d/N+E8ZuA8Lz7P8+4Noh5IcyBDva&#10;k1FO9AirLE4CFWGZPq5BXBnLNAmnI0K2Stcgy0L+b1L+AgAA//8DAFBLAQItABQABgAIAAAAIQC2&#10;gziS/gAAAOEBAAATAAAAAAAAAAAAAAAAAAAAAABbQ29udGVudF9UeXBlc10ueG1sUEsBAi0AFAAG&#10;AAgAAAAhADj9If/WAAAAlAEAAAsAAAAAAAAAAAAAAAAALwEAAF9yZWxzLy5yZWxzUEsBAi0AFAAG&#10;AAgAAAAhADzKWrwWAgAAKwQAAA4AAAAAAAAAAAAAAAAALgIAAGRycy9lMm9Eb2MueG1sUEsBAi0A&#10;FAAGAAgAAAAhALe54U7jAAAAEQEAAA8AAAAAAAAAAAAAAAAAcAQAAGRycy9kb3ducmV2LnhtbFBL&#10;BQYAAAAABAAEAPMAAACABQAAAAA=&#10;" filled="f" stroked="f">
                <v:textbox style="mso-fit-shape-to-text:t">
                  <w:txbxContent>
                    <w:p w14:paraId="532591D1" w14:textId="77777777" w:rsidR="002A5FDA" w:rsidRDefault="002A5FDA" w:rsidP="009C78F9">
                      <w:pPr>
                        <w:tabs>
                          <w:tab w:val="left" w:pos="1134"/>
                        </w:tabs>
                        <w:ind w:left="113" w:right="4490" w:firstLine="596"/>
                        <w:jc w:val="both"/>
                        <w:rPr>
                          <w:sz w:val="28"/>
                          <w:szCs w:val="32"/>
                          <w:lang w:val="uk-UA"/>
                        </w:rPr>
                      </w:pPr>
                      <w:r>
                        <w:rPr>
                          <w:sz w:val="28"/>
                          <w:szCs w:val="32"/>
                          <w:lang w:val="uk-UA"/>
                        </w:rPr>
                        <w:t xml:space="preserve">Рис. 3.21. Структура вхідного ПЦП. </w:t>
                      </w:r>
                      <w:r w:rsidRPr="00EC6F57">
                        <w:rPr>
                          <w:i/>
                          <w:iCs/>
                          <w:sz w:val="28"/>
                          <w:szCs w:val="32"/>
                          <w:lang w:val="uk-UA"/>
                        </w:rPr>
                        <w:t>Джерело: розроблено автором.</w:t>
                      </w:r>
                    </w:p>
                    <w:p w14:paraId="6357EB7F" w14:textId="77777777" w:rsidR="002A5FDA" w:rsidRPr="00EC6F57" w:rsidRDefault="002A5FDA" w:rsidP="009C78F9">
                      <w:pPr>
                        <w:tabs>
                          <w:tab w:val="left" w:pos="1134"/>
                        </w:tabs>
                        <w:ind w:left="113" w:right="4490" w:firstLine="596"/>
                        <w:jc w:val="both"/>
                        <w:rPr>
                          <w:color w:val="000000" w:themeColor="text1"/>
                          <w:sz w:val="72"/>
                          <w:szCs w:val="72"/>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w:pict>
          </mc:Fallback>
        </mc:AlternateContent>
      </w:r>
      <w:r w:rsidR="005E6649">
        <w:rPr>
          <w:noProof/>
          <w:lang w:val="ru-RU"/>
        </w:rPr>
        <w:drawing>
          <wp:inline distT="0" distB="0" distL="0" distR="0" wp14:anchorId="35A10960" wp14:editId="168DF07A">
            <wp:extent cx="2650490" cy="2218754"/>
            <wp:effectExtent l="25400" t="0" r="41910" b="16510"/>
            <wp:docPr id="1134228156" name="Диаграмма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6E03996-91FB-B044-8EB0-55005C7304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r w:rsidR="00AF3BE0" w:rsidRPr="00335ABA">
        <w:rPr>
          <w:noProof/>
          <w:lang w:val="ru-RU"/>
        </w:rPr>
        <w:drawing>
          <wp:inline distT="0" distB="0" distL="0" distR="0" wp14:anchorId="740538E3" wp14:editId="5E4F3636">
            <wp:extent cx="2806065" cy="2221865"/>
            <wp:effectExtent l="25400" t="0" r="38735" b="13335"/>
            <wp:docPr id="1822213636" name="Диаграмма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EB8D88B-9D82-D563-DDED-032FB9CD0D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3A234546" w14:textId="77777777" w:rsidR="00EC6F57" w:rsidRPr="00335ABA" w:rsidRDefault="00EC6F57" w:rsidP="003A227D">
      <w:pPr>
        <w:tabs>
          <w:tab w:val="left" w:pos="1134"/>
        </w:tabs>
        <w:spacing w:line="360" w:lineRule="auto"/>
        <w:ind w:left="113" w:right="113" w:firstLine="709"/>
        <w:jc w:val="both"/>
        <w:rPr>
          <w:sz w:val="28"/>
          <w:szCs w:val="32"/>
          <w:lang w:val="uk-UA"/>
        </w:rPr>
        <w:sectPr w:rsidR="00EC6F57" w:rsidRPr="00335ABA" w:rsidSect="00EC6F57">
          <w:type w:val="continuous"/>
          <w:pgSz w:w="11906" w:h="16838"/>
          <w:pgMar w:top="1440" w:right="1440" w:bottom="1440" w:left="1440" w:header="708" w:footer="708" w:gutter="0"/>
          <w:cols w:space="708"/>
          <w:titlePg/>
          <w:docGrid w:linePitch="360"/>
        </w:sectPr>
      </w:pPr>
    </w:p>
    <w:p w14:paraId="76255935" w14:textId="4A242313" w:rsidR="00AF3BE0" w:rsidRDefault="00AF3BE0" w:rsidP="009C78F9">
      <w:pPr>
        <w:tabs>
          <w:tab w:val="left" w:pos="1134"/>
        </w:tabs>
        <w:ind w:left="113" w:right="4773" w:firstLine="596"/>
        <w:jc w:val="both"/>
        <w:rPr>
          <w:sz w:val="28"/>
          <w:szCs w:val="32"/>
          <w:lang w:val="uk-UA"/>
        </w:rPr>
      </w:pPr>
      <w:r w:rsidRPr="00335ABA">
        <w:rPr>
          <w:sz w:val="28"/>
          <w:szCs w:val="32"/>
          <w:lang w:val="uk-UA"/>
        </w:rPr>
        <w:t xml:space="preserve">Рис. 3.20. Структура ПЦП, оптимізованого </w:t>
      </w:r>
      <w:r w:rsidR="00335ABA" w:rsidRPr="00335ABA">
        <w:rPr>
          <w:sz w:val="28"/>
          <w:szCs w:val="32"/>
          <w:lang w:val="uk-UA"/>
        </w:rPr>
        <w:t xml:space="preserve">згідно із задачею </w:t>
      </w:r>
      <w:r w:rsidRPr="00335ABA">
        <w:rPr>
          <w:sz w:val="28"/>
          <w:szCs w:val="32"/>
          <w:lang w:val="uk-UA"/>
        </w:rPr>
        <w:t xml:space="preserve">отримання фіксованого прибутку. </w:t>
      </w:r>
      <w:r w:rsidRPr="00335ABA">
        <w:rPr>
          <w:i/>
          <w:iCs/>
          <w:sz w:val="28"/>
          <w:szCs w:val="32"/>
          <w:lang w:val="uk-UA"/>
        </w:rPr>
        <w:t>Джерело: розроблено автором</w:t>
      </w:r>
      <w:r w:rsidRPr="00EC6F57">
        <w:rPr>
          <w:i/>
          <w:iCs/>
          <w:sz w:val="28"/>
          <w:szCs w:val="32"/>
          <w:lang w:val="uk-UA"/>
        </w:rPr>
        <w:t>.</w:t>
      </w:r>
    </w:p>
    <w:p w14:paraId="4660381A" w14:textId="22B12917" w:rsidR="00EC6F57" w:rsidRPr="0064085F" w:rsidRDefault="0064085F" w:rsidP="009F2523">
      <w:pPr>
        <w:tabs>
          <w:tab w:val="left" w:pos="1134"/>
        </w:tabs>
        <w:spacing w:line="360" w:lineRule="auto"/>
        <w:ind w:left="113" w:right="113" w:firstLine="709"/>
        <w:jc w:val="both"/>
        <w:rPr>
          <w:sz w:val="28"/>
          <w:szCs w:val="32"/>
          <w:lang w:val="uk-UA"/>
        </w:rPr>
      </w:pPr>
      <w:r>
        <w:rPr>
          <w:sz w:val="28"/>
          <w:szCs w:val="32"/>
          <w:lang w:val="uk-UA"/>
        </w:rPr>
        <w:t>Як видно з ілюстрацій, структура портфелів може істотно відрізнятися, залежно від цілей інвестування (</w:t>
      </w:r>
      <w:r w:rsidRPr="0064085F">
        <w:rPr>
          <w:sz w:val="28"/>
          <w:szCs w:val="32"/>
        </w:rPr>
        <w:t>фіксований прибуток, максимізація дохідності або мінімізація ризику</w:t>
      </w:r>
      <w:r>
        <w:rPr>
          <w:sz w:val="28"/>
          <w:szCs w:val="32"/>
          <w:lang w:val="uk-UA"/>
        </w:rPr>
        <w:t xml:space="preserve">). Порівняльна характеристика </w:t>
      </w:r>
      <w:r w:rsidR="00FC798E">
        <w:rPr>
          <w:sz w:val="28"/>
          <w:szCs w:val="32"/>
          <w:lang w:val="uk-UA"/>
        </w:rPr>
        <w:t xml:space="preserve">оптимізованих </w:t>
      </w:r>
      <w:r>
        <w:rPr>
          <w:sz w:val="28"/>
          <w:szCs w:val="32"/>
          <w:lang w:val="uk-UA"/>
        </w:rPr>
        <w:t>портфелів</w:t>
      </w:r>
      <w:r w:rsidR="00FC798E">
        <w:rPr>
          <w:sz w:val="28"/>
          <w:szCs w:val="32"/>
          <w:lang w:val="uk-UA"/>
        </w:rPr>
        <w:t xml:space="preserve"> та вхідного портфеля (табл. 3.4) наочно продемонструє ефект від даного процесу та доведе його важливість у процесі інвестування як на рівні </w:t>
      </w:r>
      <w:r w:rsidR="004D7BCE">
        <w:rPr>
          <w:sz w:val="28"/>
          <w:szCs w:val="32"/>
          <w:lang w:val="uk-UA"/>
        </w:rPr>
        <w:t xml:space="preserve">цілого </w:t>
      </w:r>
      <w:r w:rsidR="00FC798E">
        <w:rPr>
          <w:sz w:val="28"/>
          <w:szCs w:val="32"/>
          <w:lang w:val="uk-UA"/>
        </w:rPr>
        <w:t xml:space="preserve">підприємства, так і на рівні окремого інвестора. </w:t>
      </w:r>
    </w:p>
    <w:p w14:paraId="7455140F" w14:textId="77777777" w:rsidR="00B11CF3" w:rsidRDefault="00B11CF3" w:rsidP="00B11CF3">
      <w:pPr>
        <w:tabs>
          <w:tab w:val="left" w:pos="1134"/>
        </w:tabs>
        <w:spacing w:line="360" w:lineRule="auto"/>
        <w:ind w:left="113" w:right="113" w:firstLine="709"/>
        <w:jc w:val="right"/>
        <w:rPr>
          <w:sz w:val="28"/>
          <w:szCs w:val="32"/>
          <w:lang w:val="uk-UA"/>
        </w:rPr>
      </w:pPr>
      <w:r w:rsidRPr="00B11CF3">
        <w:rPr>
          <w:sz w:val="28"/>
          <w:szCs w:val="32"/>
          <w:lang w:val="uk-UA"/>
        </w:rPr>
        <w:t>Табл</w:t>
      </w:r>
      <w:r>
        <w:rPr>
          <w:sz w:val="28"/>
          <w:szCs w:val="32"/>
          <w:lang w:val="uk-UA"/>
        </w:rPr>
        <w:t>и</w:t>
      </w:r>
      <w:r w:rsidRPr="00B11CF3">
        <w:rPr>
          <w:sz w:val="28"/>
          <w:szCs w:val="32"/>
          <w:lang w:val="uk-UA"/>
        </w:rPr>
        <w:t>ця 3.4.</w:t>
      </w:r>
    </w:p>
    <w:p w14:paraId="7EEF82C0" w14:textId="77777777" w:rsidR="00B11CF3" w:rsidRPr="00B11CF3" w:rsidRDefault="00B11CF3" w:rsidP="00701E5A">
      <w:pPr>
        <w:tabs>
          <w:tab w:val="left" w:pos="1134"/>
        </w:tabs>
        <w:spacing w:line="360" w:lineRule="auto"/>
        <w:ind w:left="113" w:right="113" w:firstLine="709"/>
        <w:jc w:val="center"/>
        <w:rPr>
          <w:sz w:val="28"/>
          <w:szCs w:val="32"/>
          <w:lang w:val="uk-UA"/>
        </w:rPr>
      </w:pPr>
      <w:r>
        <w:rPr>
          <w:sz w:val="28"/>
          <w:szCs w:val="32"/>
          <w:lang w:val="uk-UA"/>
        </w:rPr>
        <w:t>Порівняльна характеристика оптимізованих та вхідного портфелів цінних паперів</w:t>
      </w:r>
    </w:p>
    <w:tbl>
      <w:tblPr>
        <w:tblStyle w:val="ab"/>
        <w:tblW w:w="9032" w:type="dxa"/>
        <w:tblInd w:w="113" w:type="dxa"/>
        <w:tblLayout w:type="fixed"/>
        <w:tblLook w:val="04A0" w:firstRow="1" w:lastRow="0" w:firstColumn="1" w:lastColumn="0" w:noHBand="0" w:noVBand="1"/>
      </w:tblPr>
      <w:tblGrid>
        <w:gridCol w:w="1725"/>
        <w:gridCol w:w="2552"/>
        <w:gridCol w:w="1417"/>
        <w:gridCol w:w="1418"/>
        <w:gridCol w:w="1920"/>
      </w:tblGrid>
      <w:tr w:rsidR="0064085F" w:rsidRPr="0064085F" w14:paraId="2FFFABFA" w14:textId="77777777" w:rsidTr="009C78F9">
        <w:trPr>
          <w:trHeight w:val="849"/>
        </w:trPr>
        <w:tc>
          <w:tcPr>
            <w:tcW w:w="1725" w:type="dxa"/>
            <w:vAlign w:val="center"/>
          </w:tcPr>
          <w:p w14:paraId="4577F0F7" w14:textId="77777777" w:rsidR="00B11CF3" w:rsidRPr="0064085F" w:rsidRDefault="00701E5A" w:rsidP="009C78F9">
            <w:pPr>
              <w:tabs>
                <w:tab w:val="left" w:pos="1134"/>
              </w:tabs>
              <w:spacing w:line="276" w:lineRule="auto"/>
              <w:jc w:val="center"/>
              <w:rPr>
                <w:sz w:val="28"/>
                <w:szCs w:val="28"/>
                <w:lang w:val="uk-UA"/>
              </w:rPr>
            </w:pPr>
            <w:r w:rsidRPr="0064085F">
              <w:rPr>
                <w:sz w:val="28"/>
                <w:szCs w:val="28"/>
                <w:lang w:val="uk-UA"/>
              </w:rPr>
              <w:t>Вид ПЦП</w:t>
            </w:r>
          </w:p>
        </w:tc>
        <w:tc>
          <w:tcPr>
            <w:tcW w:w="2552" w:type="dxa"/>
            <w:vAlign w:val="center"/>
          </w:tcPr>
          <w:p w14:paraId="25641F41" w14:textId="77777777" w:rsidR="00B11CF3" w:rsidRPr="0064085F" w:rsidRDefault="00B11CF3" w:rsidP="009C78F9">
            <w:pPr>
              <w:tabs>
                <w:tab w:val="left" w:pos="1134"/>
              </w:tabs>
              <w:spacing w:line="276" w:lineRule="auto"/>
              <w:ind w:right="113"/>
              <w:jc w:val="center"/>
              <w:rPr>
                <w:sz w:val="28"/>
                <w:szCs w:val="28"/>
                <w:lang w:val="uk-UA"/>
              </w:rPr>
            </w:pPr>
            <w:r w:rsidRPr="0064085F">
              <w:rPr>
                <w:sz w:val="28"/>
                <w:szCs w:val="28"/>
                <w:lang w:val="uk-UA"/>
              </w:rPr>
              <w:t>Частки ЦП</w:t>
            </w:r>
          </w:p>
        </w:tc>
        <w:tc>
          <w:tcPr>
            <w:tcW w:w="1417" w:type="dxa"/>
            <w:vAlign w:val="center"/>
          </w:tcPr>
          <w:p w14:paraId="0D0FCD32" w14:textId="77777777" w:rsidR="00B11CF3" w:rsidRPr="0064085F" w:rsidRDefault="00B11CF3" w:rsidP="009C78F9">
            <w:pPr>
              <w:tabs>
                <w:tab w:val="left" w:pos="1134"/>
              </w:tabs>
              <w:spacing w:line="276" w:lineRule="auto"/>
              <w:ind w:right="113"/>
              <w:jc w:val="center"/>
              <w:rPr>
                <w:sz w:val="28"/>
                <w:szCs w:val="28"/>
                <w:lang w:val="uk-UA"/>
              </w:rPr>
            </w:pPr>
            <w:r w:rsidRPr="0064085F">
              <w:rPr>
                <w:sz w:val="28"/>
                <w:szCs w:val="28"/>
                <w:lang w:val="uk-UA"/>
              </w:rPr>
              <w:t>Рівень ризику ПЦП</w:t>
            </w:r>
          </w:p>
        </w:tc>
        <w:tc>
          <w:tcPr>
            <w:tcW w:w="1418" w:type="dxa"/>
            <w:vAlign w:val="center"/>
          </w:tcPr>
          <w:p w14:paraId="323F9CB4" w14:textId="77777777" w:rsidR="00B11CF3" w:rsidRPr="0064085F" w:rsidRDefault="00B11CF3" w:rsidP="009C78F9">
            <w:pPr>
              <w:tabs>
                <w:tab w:val="left" w:pos="1134"/>
              </w:tabs>
              <w:spacing w:line="276" w:lineRule="auto"/>
              <w:ind w:left="-104" w:right="-157"/>
              <w:jc w:val="center"/>
              <w:rPr>
                <w:sz w:val="28"/>
                <w:szCs w:val="28"/>
                <w:lang w:val="uk-UA"/>
              </w:rPr>
            </w:pPr>
            <w:r w:rsidRPr="0064085F">
              <w:rPr>
                <w:sz w:val="28"/>
                <w:szCs w:val="28"/>
                <w:lang w:val="uk-UA"/>
              </w:rPr>
              <w:t>Дохідність ПЦП</w:t>
            </w:r>
          </w:p>
        </w:tc>
        <w:tc>
          <w:tcPr>
            <w:tcW w:w="1920" w:type="dxa"/>
            <w:vAlign w:val="center"/>
          </w:tcPr>
          <w:p w14:paraId="4D6B7F4E" w14:textId="77777777" w:rsidR="00B11CF3" w:rsidRPr="0064085F" w:rsidRDefault="00B11CF3" w:rsidP="009C78F9">
            <w:pPr>
              <w:tabs>
                <w:tab w:val="left" w:pos="1134"/>
              </w:tabs>
              <w:spacing w:line="276" w:lineRule="auto"/>
              <w:ind w:left="-65" w:right="-35" w:firstLine="65"/>
              <w:jc w:val="center"/>
              <w:rPr>
                <w:sz w:val="28"/>
                <w:szCs w:val="28"/>
                <w:lang w:val="uk-UA"/>
              </w:rPr>
            </w:pPr>
            <w:r w:rsidRPr="0064085F">
              <w:rPr>
                <w:sz w:val="28"/>
                <w:szCs w:val="28"/>
                <w:lang w:val="uk-UA"/>
              </w:rPr>
              <w:t xml:space="preserve">Інтервальний прогноз за </w:t>
            </w:r>
            <w:r w:rsidRPr="0064085F">
              <w:rPr>
                <w:color w:val="000000" w:themeColor="text1"/>
                <w:sz w:val="28"/>
                <w:szCs w:val="28"/>
                <w:lang w:val="uk-UA"/>
              </w:rPr>
              <w:t>«правилом 3σ‎»</w:t>
            </w:r>
          </w:p>
        </w:tc>
      </w:tr>
      <w:tr w:rsidR="00A666E3" w:rsidRPr="0064085F" w14:paraId="48D2633C" w14:textId="77777777" w:rsidTr="00A666E3">
        <w:trPr>
          <w:trHeight w:val="1476"/>
        </w:trPr>
        <w:tc>
          <w:tcPr>
            <w:tcW w:w="1725" w:type="dxa"/>
            <w:vAlign w:val="center"/>
          </w:tcPr>
          <w:p w14:paraId="7E756B16" w14:textId="77777777" w:rsidR="00A666E3" w:rsidRPr="0064085F" w:rsidRDefault="00A666E3" w:rsidP="00A666E3">
            <w:pPr>
              <w:tabs>
                <w:tab w:val="left" w:pos="1134"/>
              </w:tabs>
              <w:spacing w:line="276" w:lineRule="auto"/>
              <w:jc w:val="center"/>
              <w:rPr>
                <w:sz w:val="28"/>
                <w:szCs w:val="28"/>
                <w:lang w:val="uk-UA"/>
              </w:rPr>
            </w:pPr>
            <w:r w:rsidRPr="0064085F">
              <w:rPr>
                <w:color w:val="000000" w:themeColor="text1"/>
                <w:sz w:val="28"/>
                <w:szCs w:val="28"/>
                <w:lang w:val="uk-UA"/>
              </w:rPr>
              <w:t>Оптимізація за задачею збереження капіталу</w:t>
            </w:r>
          </w:p>
        </w:tc>
        <w:tc>
          <w:tcPr>
            <w:tcW w:w="2552" w:type="dxa"/>
            <w:vAlign w:val="center"/>
          </w:tcPr>
          <w:p w14:paraId="799A1FF4" w14:textId="6596C46E" w:rsidR="00A666E3" w:rsidRPr="0064085F" w:rsidRDefault="00A666E3" w:rsidP="00A666E3">
            <w:pPr>
              <w:tabs>
                <w:tab w:val="left" w:pos="1134"/>
              </w:tabs>
              <w:spacing w:line="276" w:lineRule="auto"/>
              <w:ind w:right="113"/>
              <w:rPr>
                <w:color w:val="000000" w:themeColor="text1"/>
                <w:sz w:val="28"/>
                <w:szCs w:val="28"/>
                <w:lang w:val="uk-UA"/>
              </w:rPr>
            </w:pPr>
            <w:r>
              <w:rPr>
                <w:color w:val="000000" w:themeColor="text1"/>
                <w:sz w:val="28"/>
                <w:szCs w:val="28"/>
                <w:lang w:val="uk-UA"/>
              </w:rPr>
              <w:t>50,6</w:t>
            </w:r>
            <w:r w:rsidRPr="0064085F">
              <w:rPr>
                <w:color w:val="000000" w:themeColor="text1"/>
                <w:sz w:val="28"/>
                <w:szCs w:val="28"/>
                <w:lang w:val="uk-UA"/>
              </w:rPr>
              <w:t xml:space="preserve">% - </w:t>
            </w:r>
            <w:r w:rsidRPr="0064085F">
              <w:rPr>
                <w:color w:val="000000" w:themeColor="text1"/>
                <w:sz w:val="28"/>
                <w:szCs w:val="28"/>
                <w:lang w:val="en-US"/>
              </w:rPr>
              <w:t>Kernel</w:t>
            </w:r>
          </w:p>
          <w:p w14:paraId="28C8C250" w14:textId="771C040B" w:rsidR="00A666E3" w:rsidRPr="0064085F" w:rsidRDefault="00A666E3" w:rsidP="00A666E3">
            <w:pPr>
              <w:tabs>
                <w:tab w:val="left" w:pos="1134"/>
              </w:tabs>
              <w:spacing w:line="276" w:lineRule="auto"/>
              <w:ind w:right="113"/>
              <w:rPr>
                <w:color w:val="000000" w:themeColor="text1"/>
                <w:sz w:val="28"/>
                <w:szCs w:val="28"/>
                <w:lang w:val="uk-UA"/>
              </w:rPr>
            </w:pPr>
            <w:r w:rsidRPr="0064085F">
              <w:rPr>
                <w:color w:val="000000" w:themeColor="text1"/>
                <w:sz w:val="28"/>
                <w:szCs w:val="28"/>
                <w:lang w:val="uk-UA"/>
              </w:rPr>
              <w:t>4</w:t>
            </w:r>
            <w:r>
              <w:rPr>
                <w:color w:val="000000" w:themeColor="text1"/>
                <w:sz w:val="28"/>
                <w:szCs w:val="28"/>
                <w:lang w:val="uk-UA"/>
              </w:rPr>
              <w:t>4,4</w:t>
            </w:r>
            <w:r w:rsidRPr="0064085F">
              <w:rPr>
                <w:color w:val="000000" w:themeColor="text1"/>
                <w:sz w:val="28"/>
                <w:szCs w:val="28"/>
                <w:lang w:val="uk-UA"/>
              </w:rPr>
              <w:t>% - Метінвест</w:t>
            </w:r>
          </w:p>
          <w:p w14:paraId="38D3357B" w14:textId="1A600C92" w:rsidR="00A666E3" w:rsidRPr="0064085F" w:rsidRDefault="00A666E3" w:rsidP="00A666E3">
            <w:pPr>
              <w:tabs>
                <w:tab w:val="left" w:pos="1134"/>
              </w:tabs>
              <w:spacing w:line="276" w:lineRule="auto"/>
              <w:ind w:right="113"/>
              <w:rPr>
                <w:sz w:val="28"/>
                <w:szCs w:val="28"/>
                <w:lang w:val="uk-UA"/>
              </w:rPr>
            </w:pPr>
            <w:r>
              <w:rPr>
                <w:color w:val="000000" w:themeColor="text1"/>
                <w:sz w:val="28"/>
                <w:szCs w:val="28"/>
                <w:lang w:val="uk-UA"/>
              </w:rPr>
              <w:t>5</w:t>
            </w:r>
            <w:r w:rsidRPr="0064085F">
              <w:rPr>
                <w:color w:val="000000" w:themeColor="text1"/>
                <w:sz w:val="28"/>
                <w:szCs w:val="28"/>
                <w:lang w:val="uk-UA"/>
              </w:rPr>
              <w:t xml:space="preserve">% - </w:t>
            </w:r>
            <w:r w:rsidRPr="0064085F">
              <w:rPr>
                <w:color w:val="000000" w:themeColor="text1"/>
                <w:sz w:val="28"/>
                <w:szCs w:val="28"/>
                <w:lang w:val="en-US"/>
              </w:rPr>
              <w:t>Ferrexpo</w:t>
            </w:r>
          </w:p>
        </w:tc>
        <w:tc>
          <w:tcPr>
            <w:tcW w:w="1417" w:type="dxa"/>
            <w:vAlign w:val="center"/>
          </w:tcPr>
          <w:p w14:paraId="19B76EED" w14:textId="71C785BA" w:rsidR="00A666E3" w:rsidRPr="0064085F" w:rsidRDefault="00A666E3" w:rsidP="00A666E3">
            <w:pPr>
              <w:tabs>
                <w:tab w:val="left" w:pos="1134"/>
              </w:tabs>
              <w:spacing w:line="276" w:lineRule="auto"/>
              <w:ind w:right="113"/>
              <w:jc w:val="center"/>
              <w:rPr>
                <w:sz w:val="28"/>
                <w:szCs w:val="28"/>
                <w:lang w:val="uk-UA"/>
              </w:rPr>
            </w:pPr>
            <w:r w:rsidRPr="00C96556">
              <w:rPr>
                <w:color w:val="000000" w:themeColor="text1"/>
                <w:sz w:val="28"/>
                <w:szCs w:val="28"/>
                <w:lang w:val="uk-UA"/>
              </w:rPr>
              <w:t>0,7355%</w:t>
            </w:r>
          </w:p>
        </w:tc>
        <w:tc>
          <w:tcPr>
            <w:tcW w:w="1418" w:type="dxa"/>
            <w:vAlign w:val="center"/>
          </w:tcPr>
          <w:p w14:paraId="2D273944" w14:textId="0E621367" w:rsidR="00A666E3" w:rsidRPr="0064085F" w:rsidRDefault="00A666E3" w:rsidP="00A666E3">
            <w:pPr>
              <w:tabs>
                <w:tab w:val="left" w:pos="1134"/>
              </w:tabs>
              <w:spacing w:line="276" w:lineRule="auto"/>
              <w:ind w:left="-104" w:right="-154"/>
              <w:jc w:val="center"/>
              <w:rPr>
                <w:sz w:val="28"/>
                <w:szCs w:val="28"/>
                <w:lang w:val="uk-UA"/>
              </w:rPr>
            </w:pPr>
            <w:r w:rsidRPr="00C96556">
              <w:rPr>
                <w:color w:val="000000" w:themeColor="text1"/>
                <w:sz w:val="28"/>
                <w:szCs w:val="28"/>
                <w:lang w:val="uk-UA"/>
              </w:rPr>
              <w:t>3,4449%</w:t>
            </w:r>
          </w:p>
        </w:tc>
        <w:tc>
          <w:tcPr>
            <w:tcW w:w="1920" w:type="dxa"/>
            <w:vAlign w:val="center"/>
          </w:tcPr>
          <w:p w14:paraId="54CC9DE6" w14:textId="26E2AE89" w:rsidR="00A666E3" w:rsidRPr="004F4FF1" w:rsidRDefault="00A666E3" w:rsidP="00A666E3">
            <w:pPr>
              <w:tabs>
                <w:tab w:val="left" w:pos="1134"/>
                <w:tab w:val="left" w:pos="1418"/>
              </w:tabs>
              <w:spacing w:line="360" w:lineRule="auto"/>
              <w:ind w:left="113" w:right="113" w:firstLine="72"/>
              <w:jc w:val="both"/>
              <w:rPr>
                <w:color w:val="000000" w:themeColor="text1"/>
                <w:sz w:val="28"/>
                <w:szCs w:val="28"/>
                <w:lang w:val="uk-UA"/>
              </w:rPr>
            </w:pPr>
            <w:r w:rsidRPr="00FD2E9F">
              <w:rPr>
                <w:color w:val="000000" w:themeColor="text1"/>
                <w:sz w:val="28"/>
                <w:szCs w:val="28"/>
                <w:lang w:val="uk-UA"/>
              </w:rPr>
              <w:t>(1,</w:t>
            </w:r>
            <w:r>
              <w:rPr>
                <w:color w:val="000000" w:themeColor="text1"/>
                <w:sz w:val="28"/>
                <w:szCs w:val="28"/>
                <w:lang w:val="uk-UA"/>
              </w:rPr>
              <w:t>2385</w:t>
            </w:r>
            <w:r w:rsidRPr="00FD2E9F">
              <w:rPr>
                <w:color w:val="000000" w:themeColor="text1"/>
                <w:sz w:val="28"/>
                <w:szCs w:val="28"/>
                <w:lang w:val="uk-UA"/>
              </w:rPr>
              <w:t xml:space="preserve">%; </w:t>
            </w:r>
            <w:r>
              <w:rPr>
                <w:color w:val="000000" w:themeColor="text1"/>
                <w:sz w:val="28"/>
                <w:szCs w:val="28"/>
                <w:lang w:val="uk-UA"/>
              </w:rPr>
              <w:t>5,6512</w:t>
            </w:r>
            <w:r w:rsidRPr="00FD2E9F">
              <w:rPr>
                <w:color w:val="000000" w:themeColor="text1"/>
                <w:sz w:val="28"/>
                <w:szCs w:val="28"/>
                <w:lang w:val="uk-UA"/>
              </w:rPr>
              <w:t>%)</w:t>
            </w:r>
          </w:p>
        </w:tc>
      </w:tr>
      <w:tr w:rsidR="00A666E3" w:rsidRPr="0064085F" w14:paraId="1989C217" w14:textId="77777777" w:rsidTr="00A666E3">
        <w:trPr>
          <w:trHeight w:val="1459"/>
        </w:trPr>
        <w:tc>
          <w:tcPr>
            <w:tcW w:w="1725" w:type="dxa"/>
            <w:vAlign w:val="center"/>
          </w:tcPr>
          <w:p w14:paraId="4A35D71A" w14:textId="77777777" w:rsidR="00A666E3" w:rsidRPr="0064085F" w:rsidRDefault="00A666E3" w:rsidP="00A666E3">
            <w:pPr>
              <w:tabs>
                <w:tab w:val="left" w:pos="1134"/>
              </w:tabs>
              <w:spacing w:line="276" w:lineRule="auto"/>
              <w:jc w:val="center"/>
              <w:rPr>
                <w:sz w:val="28"/>
                <w:szCs w:val="28"/>
                <w:lang w:val="uk-UA"/>
              </w:rPr>
            </w:pPr>
            <w:r w:rsidRPr="0064085F">
              <w:rPr>
                <w:color w:val="000000" w:themeColor="text1"/>
                <w:sz w:val="28"/>
                <w:szCs w:val="28"/>
                <w:lang w:val="uk-UA"/>
              </w:rPr>
              <w:t>Оптимізація за задачею приросту капіталу</w:t>
            </w:r>
          </w:p>
        </w:tc>
        <w:tc>
          <w:tcPr>
            <w:tcW w:w="2552" w:type="dxa"/>
            <w:vAlign w:val="center"/>
          </w:tcPr>
          <w:p w14:paraId="2D3FB029" w14:textId="77777777" w:rsidR="00A666E3" w:rsidRDefault="00A666E3" w:rsidP="00A666E3">
            <w:pPr>
              <w:tabs>
                <w:tab w:val="left" w:pos="1134"/>
              </w:tabs>
              <w:spacing w:line="276" w:lineRule="auto"/>
              <w:ind w:right="113"/>
              <w:rPr>
                <w:color w:val="000000" w:themeColor="text1"/>
                <w:sz w:val="28"/>
                <w:szCs w:val="28"/>
                <w:lang w:val="uk-UA"/>
              </w:rPr>
            </w:pPr>
            <w:r>
              <w:rPr>
                <w:color w:val="000000" w:themeColor="text1"/>
                <w:sz w:val="28"/>
                <w:szCs w:val="28"/>
                <w:lang w:val="uk-UA"/>
              </w:rPr>
              <w:t>5</w:t>
            </w:r>
            <w:r w:rsidRPr="0064085F">
              <w:rPr>
                <w:color w:val="000000" w:themeColor="text1"/>
                <w:sz w:val="28"/>
                <w:szCs w:val="28"/>
                <w:lang w:val="uk-UA"/>
              </w:rPr>
              <w:t xml:space="preserve">% - </w:t>
            </w:r>
            <w:r w:rsidRPr="0064085F">
              <w:rPr>
                <w:color w:val="000000" w:themeColor="text1"/>
                <w:sz w:val="28"/>
                <w:szCs w:val="28"/>
                <w:lang w:val="en-US"/>
              </w:rPr>
              <w:t>Kernel</w:t>
            </w:r>
            <w:r w:rsidRPr="0064085F">
              <w:rPr>
                <w:color w:val="000000" w:themeColor="text1"/>
                <w:sz w:val="28"/>
                <w:szCs w:val="28"/>
                <w:lang w:val="uk-UA"/>
              </w:rPr>
              <w:t xml:space="preserve"> </w:t>
            </w:r>
          </w:p>
          <w:p w14:paraId="3BB203B2" w14:textId="54CD08C0" w:rsidR="00A666E3" w:rsidRPr="0064085F" w:rsidRDefault="00A666E3" w:rsidP="00A666E3">
            <w:pPr>
              <w:tabs>
                <w:tab w:val="left" w:pos="1134"/>
              </w:tabs>
              <w:spacing w:line="276" w:lineRule="auto"/>
              <w:ind w:right="113"/>
              <w:rPr>
                <w:sz w:val="28"/>
                <w:szCs w:val="28"/>
                <w:lang w:val="uk-UA"/>
              </w:rPr>
            </w:pPr>
            <w:r>
              <w:rPr>
                <w:color w:val="000000" w:themeColor="text1"/>
                <w:sz w:val="28"/>
                <w:szCs w:val="28"/>
                <w:lang w:val="uk-UA"/>
              </w:rPr>
              <w:t>77,6</w:t>
            </w:r>
            <w:r w:rsidRPr="0064085F">
              <w:rPr>
                <w:color w:val="000000" w:themeColor="text1"/>
                <w:sz w:val="28"/>
                <w:szCs w:val="28"/>
                <w:lang w:val="uk-UA"/>
              </w:rPr>
              <w:t xml:space="preserve">% - Метінвест </w:t>
            </w:r>
            <w:r>
              <w:rPr>
                <w:color w:val="000000" w:themeColor="text1"/>
                <w:sz w:val="28"/>
                <w:szCs w:val="28"/>
                <w:lang w:val="uk-UA"/>
              </w:rPr>
              <w:t>17,4</w:t>
            </w:r>
            <w:r w:rsidRPr="0064085F">
              <w:rPr>
                <w:color w:val="000000" w:themeColor="text1"/>
                <w:sz w:val="28"/>
                <w:szCs w:val="28"/>
                <w:lang w:val="uk-UA"/>
              </w:rPr>
              <w:t xml:space="preserve">% - </w:t>
            </w:r>
            <w:r w:rsidRPr="0064085F">
              <w:rPr>
                <w:color w:val="000000" w:themeColor="text1"/>
                <w:sz w:val="28"/>
                <w:szCs w:val="28"/>
                <w:lang w:val="en-US"/>
              </w:rPr>
              <w:t>Ferrexpo</w:t>
            </w:r>
          </w:p>
        </w:tc>
        <w:tc>
          <w:tcPr>
            <w:tcW w:w="1417" w:type="dxa"/>
            <w:vAlign w:val="center"/>
          </w:tcPr>
          <w:p w14:paraId="3744A778" w14:textId="50AFBFAF" w:rsidR="00A666E3" w:rsidRPr="0064085F" w:rsidRDefault="00A666E3" w:rsidP="00A666E3">
            <w:pPr>
              <w:tabs>
                <w:tab w:val="left" w:pos="1134"/>
              </w:tabs>
              <w:spacing w:line="276" w:lineRule="auto"/>
              <w:ind w:right="113"/>
              <w:jc w:val="center"/>
              <w:rPr>
                <w:sz w:val="28"/>
                <w:szCs w:val="28"/>
                <w:lang w:val="uk-UA"/>
              </w:rPr>
            </w:pPr>
            <w:r w:rsidRPr="00976310">
              <w:rPr>
                <w:color w:val="000000" w:themeColor="text1"/>
                <w:sz w:val="28"/>
                <w:szCs w:val="28"/>
                <w:lang w:val="uk-UA"/>
              </w:rPr>
              <w:t>1%</w:t>
            </w:r>
          </w:p>
        </w:tc>
        <w:tc>
          <w:tcPr>
            <w:tcW w:w="1418" w:type="dxa"/>
            <w:vAlign w:val="center"/>
          </w:tcPr>
          <w:p w14:paraId="5FD97E55" w14:textId="01598255" w:rsidR="00A666E3" w:rsidRPr="0064085F" w:rsidRDefault="00A666E3" w:rsidP="00A666E3">
            <w:pPr>
              <w:tabs>
                <w:tab w:val="left" w:pos="1134"/>
              </w:tabs>
              <w:spacing w:line="276" w:lineRule="auto"/>
              <w:ind w:left="-104" w:right="-154"/>
              <w:jc w:val="center"/>
              <w:rPr>
                <w:sz w:val="28"/>
                <w:szCs w:val="28"/>
                <w:lang w:val="uk-UA"/>
              </w:rPr>
            </w:pPr>
            <w:r w:rsidRPr="00976310">
              <w:rPr>
                <w:color w:val="000000" w:themeColor="text1"/>
                <w:sz w:val="28"/>
                <w:szCs w:val="28"/>
                <w:lang w:val="uk-UA"/>
              </w:rPr>
              <w:t>5,1150%</w:t>
            </w:r>
          </w:p>
        </w:tc>
        <w:tc>
          <w:tcPr>
            <w:tcW w:w="1920" w:type="dxa"/>
            <w:vAlign w:val="center"/>
          </w:tcPr>
          <w:p w14:paraId="35D0779E" w14:textId="6044F081" w:rsidR="00A666E3" w:rsidRPr="0064085F" w:rsidRDefault="00A666E3" w:rsidP="00A666E3">
            <w:pPr>
              <w:tabs>
                <w:tab w:val="left" w:pos="1134"/>
              </w:tabs>
              <w:spacing w:line="276" w:lineRule="auto"/>
              <w:ind w:right="113"/>
              <w:jc w:val="center"/>
              <w:rPr>
                <w:sz w:val="28"/>
                <w:szCs w:val="28"/>
                <w:lang w:val="uk-UA"/>
              </w:rPr>
            </w:pPr>
            <w:r w:rsidRPr="00FD2E9F">
              <w:rPr>
                <w:color w:val="000000" w:themeColor="text1"/>
                <w:sz w:val="28"/>
                <w:szCs w:val="28"/>
                <w:lang w:val="uk-UA"/>
              </w:rPr>
              <w:t>(</w:t>
            </w:r>
            <w:r>
              <w:rPr>
                <w:color w:val="000000" w:themeColor="text1"/>
                <w:sz w:val="28"/>
                <w:szCs w:val="28"/>
                <w:lang w:val="uk-UA"/>
              </w:rPr>
              <w:t>1,6134</w:t>
            </w:r>
            <w:r w:rsidRPr="00FD2E9F">
              <w:rPr>
                <w:color w:val="000000" w:themeColor="text1"/>
                <w:sz w:val="28"/>
                <w:szCs w:val="28"/>
                <w:lang w:val="uk-UA"/>
              </w:rPr>
              <w:t xml:space="preserve">%; </w:t>
            </w:r>
            <w:r>
              <w:rPr>
                <w:color w:val="000000" w:themeColor="text1"/>
                <w:sz w:val="28"/>
                <w:szCs w:val="28"/>
                <w:lang w:val="uk-UA"/>
              </w:rPr>
              <w:t>8,6165</w:t>
            </w:r>
            <w:r w:rsidRPr="00FD2E9F">
              <w:rPr>
                <w:color w:val="000000" w:themeColor="text1"/>
                <w:sz w:val="28"/>
                <w:szCs w:val="28"/>
                <w:lang w:val="uk-UA"/>
              </w:rPr>
              <w:t>%)</w:t>
            </w:r>
          </w:p>
        </w:tc>
      </w:tr>
      <w:tr w:rsidR="00A666E3" w:rsidRPr="0064085F" w14:paraId="27A00FE5" w14:textId="77777777" w:rsidTr="009C78F9">
        <w:trPr>
          <w:trHeight w:val="1847"/>
        </w:trPr>
        <w:tc>
          <w:tcPr>
            <w:tcW w:w="1725" w:type="dxa"/>
            <w:vAlign w:val="center"/>
          </w:tcPr>
          <w:p w14:paraId="54E7B017" w14:textId="77777777" w:rsidR="00A666E3" w:rsidRPr="0064085F" w:rsidRDefault="00A666E3" w:rsidP="00A666E3">
            <w:pPr>
              <w:tabs>
                <w:tab w:val="left" w:pos="1134"/>
              </w:tabs>
              <w:spacing w:line="276" w:lineRule="auto"/>
              <w:jc w:val="center"/>
              <w:rPr>
                <w:sz w:val="28"/>
                <w:szCs w:val="28"/>
                <w:lang w:val="uk-UA"/>
              </w:rPr>
            </w:pPr>
            <w:r w:rsidRPr="0064085F">
              <w:rPr>
                <w:color w:val="000000" w:themeColor="text1"/>
                <w:sz w:val="28"/>
                <w:szCs w:val="28"/>
                <w:lang w:val="uk-UA"/>
              </w:rPr>
              <w:t>Оптимізація за задачею отримання фіксованого прибутку</w:t>
            </w:r>
          </w:p>
        </w:tc>
        <w:tc>
          <w:tcPr>
            <w:tcW w:w="2552" w:type="dxa"/>
            <w:vAlign w:val="center"/>
          </w:tcPr>
          <w:p w14:paraId="1AD341C5" w14:textId="77777777" w:rsidR="00A666E3" w:rsidRDefault="00A666E3" w:rsidP="00A666E3">
            <w:pPr>
              <w:tabs>
                <w:tab w:val="left" w:pos="1134"/>
              </w:tabs>
              <w:spacing w:line="276" w:lineRule="auto"/>
              <w:ind w:right="113"/>
              <w:rPr>
                <w:color w:val="000000" w:themeColor="text1"/>
                <w:sz w:val="28"/>
                <w:szCs w:val="28"/>
                <w:lang w:val="uk-UA"/>
              </w:rPr>
            </w:pPr>
            <w:r>
              <w:rPr>
                <w:color w:val="000000" w:themeColor="text1"/>
                <w:sz w:val="28"/>
                <w:szCs w:val="28"/>
                <w:lang w:val="uk-UA"/>
              </w:rPr>
              <w:t>5</w:t>
            </w:r>
            <w:r w:rsidRPr="0064085F">
              <w:rPr>
                <w:color w:val="000000" w:themeColor="text1"/>
                <w:sz w:val="28"/>
                <w:szCs w:val="28"/>
                <w:lang w:val="uk-UA"/>
              </w:rPr>
              <w:t xml:space="preserve">% - </w:t>
            </w:r>
            <w:r w:rsidRPr="0064085F">
              <w:rPr>
                <w:color w:val="000000" w:themeColor="text1"/>
                <w:sz w:val="28"/>
                <w:szCs w:val="28"/>
                <w:lang w:val="en-US"/>
              </w:rPr>
              <w:t>Kernel</w:t>
            </w:r>
            <w:r w:rsidRPr="0064085F">
              <w:rPr>
                <w:color w:val="000000" w:themeColor="text1"/>
                <w:sz w:val="28"/>
                <w:szCs w:val="28"/>
                <w:lang w:val="uk-UA"/>
              </w:rPr>
              <w:t xml:space="preserve"> </w:t>
            </w:r>
          </w:p>
          <w:p w14:paraId="575B43FC" w14:textId="40E711E0" w:rsidR="00A666E3" w:rsidRPr="00A666E3" w:rsidRDefault="00A666E3" w:rsidP="00A666E3">
            <w:pPr>
              <w:tabs>
                <w:tab w:val="left" w:pos="1134"/>
              </w:tabs>
              <w:spacing w:line="276" w:lineRule="auto"/>
              <w:ind w:right="113"/>
              <w:rPr>
                <w:color w:val="000000" w:themeColor="text1"/>
                <w:sz w:val="28"/>
                <w:szCs w:val="28"/>
                <w:lang w:val="uk-UA"/>
              </w:rPr>
            </w:pPr>
            <w:r>
              <w:rPr>
                <w:color w:val="000000" w:themeColor="text1"/>
                <w:sz w:val="28"/>
                <w:szCs w:val="28"/>
                <w:lang w:val="uk-UA"/>
              </w:rPr>
              <w:t>5</w:t>
            </w:r>
            <w:r w:rsidRPr="0064085F">
              <w:rPr>
                <w:color w:val="000000" w:themeColor="text1"/>
                <w:sz w:val="28"/>
                <w:szCs w:val="28"/>
                <w:lang w:val="uk-UA"/>
              </w:rPr>
              <w:t xml:space="preserve">% - Метінвест </w:t>
            </w:r>
            <w:r>
              <w:rPr>
                <w:color w:val="000000" w:themeColor="text1"/>
                <w:sz w:val="28"/>
                <w:szCs w:val="28"/>
                <w:lang w:val="uk-UA"/>
              </w:rPr>
              <w:t>90</w:t>
            </w:r>
            <w:r w:rsidRPr="0064085F">
              <w:rPr>
                <w:color w:val="000000" w:themeColor="text1"/>
                <w:sz w:val="28"/>
                <w:szCs w:val="28"/>
                <w:lang w:val="uk-UA"/>
              </w:rPr>
              <w:t xml:space="preserve">% - </w:t>
            </w:r>
            <w:r w:rsidRPr="0064085F">
              <w:rPr>
                <w:color w:val="000000" w:themeColor="text1"/>
                <w:sz w:val="28"/>
                <w:szCs w:val="28"/>
                <w:lang w:val="en-US"/>
              </w:rPr>
              <w:t>Ferrexpo</w:t>
            </w:r>
          </w:p>
        </w:tc>
        <w:tc>
          <w:tcPr>
            <w:tcW w:w="1417" w:type="dxa"/>
            <w:vAlign w:val="center"/>
          </w:tcPr>
          <w:p w14:paraId="634C0E62" w14:textId="0EDD7962" w:rsidR="00A666E3" w:rsidRPr="0064085F" w:rsidRDefault="00A666E3" w:rsidP="00A666E3">
            <w:pPr>
              <w:tabs>
                <w:tab w:val="left" w:pos="1134"/>
              </w:tabs>
              <w:spacing w:line="276" w:lineRule="auto"/>
              <w:ind w:right="113"/>
              <w:jc w:val="center"/>
              <w:rPr>
                <w:sz w:val="28"/>
                <w:szCs w:val="28"/>
                <w:lang w:val="uk-UA"/>
              </w:rPr>
            </w:pPr>
            <w:r>
              <w:rPr>
                <w:color w:val="000000" w:themeColor="text1"/>
                <w:sz w:val="28"/>
                <w:szCs w:val="28"/>
                <w:lang w:val="uk-UA"/>
              </w:rPr>
              <w:t xml:space="preserve">3,516% </w:t>
            </w:r>
          </w:p>
        </w:tc>
        <w:tc>
          <w:tcPr>
            <w:tcW w:w="1418" w:type="dxa"/>
            <w:vAlign w:val="center"/>
          </w:tcPr>
          <w:p w14:paraId="77D0BEC2" w14:textId="7AFBFCC7" w:rsidR="00A666E3" w:rsidRPr="0064085F" w:rsidRDefault="00A666E3" w:rsidP="00A666E3">
            <w:pPr>
              <w:tabs>
                <w:tab w:val="left" w:pos="1134"/>
              </w:tabs>
              <w:spacing w:line="276" w:lineRule="auto"/>
              <w:ind w:left="-104" w:right="-154"/>
              <w:jc w:val="center"/>
              <w:rPr>
                <w:sz w:val="28"/>
                <w:szCs w:val="28"/>
                <w:lang w:val="uk-UA"/>
              </w:rPr>
            </w:pPr>
            <w:r>
              <w:rPr>
                <w:color w:val="000000" w:themeColor="text1"/>
                <w:sz w:val="28"/>
                <w:szCs w:val="28"/>
                <w:lang w:val="uk-UA"/>
              </w:rPr>
              <w:t>10,803%</w:t>
            </w:r>
          </w:p>
        </w:tc>
        <w:tc>
          <w:tcPr>
            <w:tcW w:w="1920" w:type="dxa"/>
            <w:vAlign w:val="center"/>
          </w:tcPr>
          <w:p w14:paraId="1E330DAB" w14:textId="449425D8" w:rsidR="00A666E3" w:rsidRPr="0064085F" w:rsidRDefault="00A666E3" w:rsidP="00A666E3">
            <w:pPr>
              <w:tabs>
                <w:tab w:val="left" w:pos="1134"/>
              </w:tabs>
              <w:spacing w:line="276" w:lineRule="auto"/>
              <w:ind w:right="113"/>
              <w:jc w:val="center"/>
              <w:rPr>
                <w:sz w:val="28"/>
                <w:szCs w:val="28"/>
                <w:lang w:val="uk-UA"/>
              </w:rPr>
            </w:pPr>
            <w:r w:rsidRPr="00FD2E9F">
              <w:rPr>
                <w:color w:val="000000" w:themeColor="text1"/>
                <w:sz w:val="28"/>
                <w:szCs w:val="28"/>
                <w:lang w:val="uk-UA"/>
              </w:rPr>
              <w:t>(</w:t>
            </w:r>
            <w:r>
              <w:rPr>
                <w:color w:val="000000" w:themeColor="text1"/>
                <w:sz w:val="28"/>
                <w:szCs w:val="28"/>
                <w:lang w:val="uk-UA"/>
              </w:rPr>
              <w:t>0,2551</w:t>
            </w:r>
            <w:r w:rsidRPr="00FD2E9F">
              <w:rPr>
                <w:color w:val="000000" w:themeColor="text1"/>
                <w:sz w:val="28"/>
                <w:szCs w:val="28"/>
                <w:lang w:val="uk-UA"/>
              </w:rPr>
              <w:t xml:space="preserve">%; </w:t>
            </w:r>
            <w:r>
              <w:rPr>
                <w:color w:val="000000" w:themeColor="text1"/>
                <w:sz w:val="28"/>
                <w:szCs w:val="28"/>
                <w:lang w:val="uk-UA"/>
              </w:rPr>
              <w:t>21,3513</w:t>
            </w:r>
            <w:r w:rsidRPr="00FD2E9F">
              <w:rPr>
                <w:color w:val="000000" w:themeColor="text1"/>
                <w:sz w:val="28"/>
                <w:szCs w:val="28"/>
                <w:lang w:val="uk-UA"/>
              </w:rPr>
              <w:t>%)</w:t>
            </w:r>
          </w:p>
        </w:tc>
      </w:tr>
      <w:tr w:rsidR="00A666E3" w:rsidRPr="0064085F" w14:paraId="7C7F279E" w14:textId="77777777" w:rsidTr="00A666E3">
        <w:trPr>
          <w:trHeight w:val="1090"/>
        </w:trPr>
        <w:tc>
          <w:tcPr>
            <w:tcW w:w="1725" w:type="dxa"/>
            <w:vAlign w:val="center"/>
          </w:tcPr>
          <w:p w14:paraId="428E9590" w14:textId="77777777" w:rsidR="00A666E3" w:rsidRPr="0064085F" w:rsidRDefault="00A666E3" w:rsidP="00A666E3">
            <w:pPr>
              <w:tabs>
                <w:tab w:val="left" w:pos="1134"/>
              </w:tabs>
              <w:spacing w:line="276" w:lineRule="auto"/>
              <w:jc w:val="center"/>
              <w:rPr>
                <w:color w:val="000000" w:themeColor="text1"/>
                <w:sz w:val="28"/>
                <w:szCs w:val="28"/>
                <w:lang w:val="uk-UA"/>
              </w:rPr>
            </w:pPr>
            <w:r w:rsidRPr="0064085F">
              <w:rPr>
                <w:color w:val="000000" w:themeColor="text1"/>
                <w:sz w:val="28"/>
                <w:szCs w:val="28"/>
                <w:lang w:val="uk-UA"/>
              </w:rPr>
              <w:t>Вхідний ПЦП</w:t>
            </w:r>
          </w:p>
        </w:tc>
        <w:tc>
          <w:tcPr>
            <w:tcW w:w="2552" w:type="dxa"/>
            <w:vAlign w:val="center"/>
          </w:tcPr>
          <w:p w14:paraId="730C9930" w14:textId="77777777" w:rsidR="00A666E3" w:rsidRPr="0064085F" w:rsidRDefault="00A666E3" w:rsidP="00A666E3">
            <w:pPr>
              <w:tabs>
                <w:tab w:val="left" w:pos="1134"/>
              </w:tabs>
              <w:spacing w:line="276" w:lineRule="auto"/>
              <w:ind w:right="113"/>
              <w:rPr>
                <w:color w:val="000000" w:themeColor="text1"/>
                <w:sz w:val="28"/>
                <w:szCs w:val="28"/>
                <w:lang w:val="uk-UA"/>
              </w:rPr>
            </w:pPr>
            <w:r w:rsidRPr="0064085F">
              <w:rPr>
                <w:color w:val="000000" w:themeColor="text1"/>
                <w:sz w:val="28"/>
                <w:szCs w:val="28"/>
                <w:lang w:val="uk-UA"/>
              </w:rPr>
              <w:t xml:space="preserve">33,3% - </w:t>
            </w:r>
            <w:r w:rsidRPr="0064085F">
              <w:rPr>
                <w:color w:val="000000" w:themeColor="text1"/>
                <w:sz w:val="28"/>
                <w:szCs w:val="28"/>
                <w:lang w:val="en-US"/>
              </w:rPr>
              <w:t>Kernel</w:t>
            </w:r>
            <w:r w:rsidRPr="0064085F">
              <w:rPr>
                <w:color w:val="000000" w:themeColor="text1"/>
                <w:sz w:val="28"/>
                <w:szCs w:val="28"/>
                <w:lang w:val="uk-UA"/>
              </w:rPr>
              <w:t xml:space="preserve"> 33,3% - Метінвест</w:t>
            </w:r>
          </w:p>
          <w:p w14:paraId="455DCB83" w14:textId="77777777" w:rsidR="00A666E3" w:rsidRPr="0064085F" w:rsidRDefault="00A666E3" w:rsidP="00A666E3">
            <w:pPr>
              <w:tabs>
                <w:tab w:val="left" w:pos="1134"/>
              </w:tabs>
              <w:spacing w:line="276" w:lineRule="auto"/>
              <w:ind w:right="113"/>
              <w:rPr>
                <w:color w:val="000000" w:themeColor="text1"/>
                <w:sz w:val="28"/>
                <w:szCs w:val="28"/>
                <w:lang w:val="uk-UA"/>
              </w:rPr>
            </w:pPr>
            <w:r w:rsidRPr="0064085F">
              <w:rPr>
                <w:color w:val="000000" w:themeColor="text1"/>
                <w:sz w:val="28"/>
                <w:szCs w:val="28"/>
                <w:lang w:val="uk-UA"/>
              </w:rPr>
              <w:t xml:space="preserve">33,3% - </w:t>
            </w:r>
            <w:r w:rsidRPr="0064085F">
              <w:rPr>
                <w:color w:val="000000" w:themeColor="text1"/>
                <w:sz w:val="28"/>
                <w:szCs w:val="28"/>
                <w:lang w:val="en-US"/>
              </w:rPr>
              <w:t>Ferrexpo</w:t>
            </w:r>
          </w:p>
        </w:tc>
        <w:tc>
          <w:tcPr>
            <w:tcW w:w="1417" w:type="dxa"/>
            <w:vAlign w:val="center"/>
          </w:tcPr>
          <w:p w14:paraId="3A552AD8" w14:textId="695DADAD" w:rsidR="00A666E3" w:rsidRPr="0064085F" w:rsidRDefault="00A666E3" w:rsidP="00A666E3">
            <w:pPr>
              <w:tabs>
                <w:tab w:val="left" w:pos="1134"/>
              </w:tabs>
              <w:spacing w:line="276" w:lineRule="auto"/>
              <w:ind w:right="113"/>
              <w:jc w:val="center"/>
              <w:rPr>
                <w:color w:val="000000" w:themeColor="text1"/>
                <w:sz w:val="28"/>
                <w:szCs w:val="28"/>
                <w:lang w:val="uk-UA"/>
              </w:rPr>
            </w:pPr>
            <w:r w:rsidRPr="00B24A88">
              <w:rPr>
                <w:sz w:val="28"/>
                <w:szCs w:val="32"/>
                <w:lang w:val="uk-UA"/>
              </w:rPr>
              <w:t>1,4</w:t>
            </w:r>
            <w:r w:rsidRPr="00B24A88">
              <w:rPr>
                <w:sz w:val="28"/>
                <w:szCs w:val="32"/>
                <w:lang w:val="ru-RU"/>
              </w:rPr>
              <w:t>667</w:t>
            </w:r>
            <w:r w:rsidRPr="00B24A88">
              <w:rPr>
                <w:sz w:val="28"/>
                <w:szCs w:val="32"/>
                <w:lang w:val="uk-UA"/>
              </w:rPr>
              <w:t>%</w:t>
            </w:r>
          </w:p>
        </w:tc>
        <w:tc>
          <w:tcPr>
            <w:tcW w:w="1418" w:type="dxa"/>
            <w:vAlign w:val="center"/>
          </w:tcPr>
          <w:p w14:paraId="70597A88" w14:textId="49DCA2AF" w:rsidR="00A666E3" w:rsidRPr="0064085F" w:rsidRDefault="00A666E3" w:rsidP="00A666E3">
            <w:pPr>
              <w:tabs>
                <w:tab w:val="left" w:pos="1134"/>
              </w:tabs>
              <w:spacing w:line="276" w:lineRule="auto"/>
              <w:ind w:left="-104" w:right="-154"/>
              <w:jc w:val="center"/>
              <w:rPr>
                <w:sz w:val="28"/>
                <w:szCs w:val="28"/>
                <w:lang w:val="uk-UA"/>
              </w:rPr>
            </w:pPr>
            <w:r w:rsidRPr="00B24A88">
              <w:rPr>
                <w:sz w:val="28"/>
                <w:szCs w:val="32"/>
                <w:lang w:val="ru-RU"/>
              </w:rPr>
              <w:t>5,9232</w:t>
            </w:r>
            <w:r w:rsidRPr="00B24A88">
              <w:rPr>
                <w:sz w:val="28"/>
                <w:szCs w:val="32"/>
                <w:lang w:val="uk-UA"/>
              </w:rPr>
              <w:t>%</w:t>
            </w:r>
          </w:p>
        </w:tc>
        <w:tc>
          <w:tcPr>
            <w:tcW w:w="1920" w:type="dxa"/>
            <w:vAlign w:val="center"/>
          </w:tcPr>
          <w:p w14:paraId="322625A6" w14:textId="51B4231B" w:rsidR="00A666E3" w:rsidRPr="0064085F" w:rsidRDefault="00A666E3" w:rsidP="00A666E3">
            <w:pPr>
              <w:tabs>
                <w:tab w:val="left" w:pos="1134"/>
              </w:tabs>
              <w:spacing w:line="276" w:lineRule="auto"/>
              <w:ind w:right="113"/>
              <w:jc w:val="center"/>
              <w:rPr>
                <w:color w:val="000000" w:themeColor="text1"/>
                <w:sz w:val="28"/>
                <w:szCs w:val="28"/>
                <w:lang w:val="uk-UA"/>
              </w:rPr>
            </w:pPr>
            <w:r w:rsidRPr="00F81792">
              <w:rPr>
                <w:sz w:val="28"/>
                <w:szCs w:val="32"/>
                <w:lang w:val="uk-UA"/>
              </w:rPr>
              <w:t>(</w:t>
            </w:r>
            <w:r>
              <w:rPr>
                <w:sz w:val="28"/>
                <w:szCs w:val="32"/>
                <w:lang w:val="uk-UA"/>
              </w:rPr>
              <w:t>1,</w:t>
            </w:r>
            <w:r w:rsidRPr="005E6649">
              <w:rPr>
                <w:sz w:val="28"/>
                <w:szCs w:val="32"/>
                <w:lang w:val="ru-RU"/>
              </w:rPr>
              <w:t>5231</w:t>
            </w:r>
            <w:r w:rsidRPr="00F81792">
              <w:rPr>
                <w:sz w:val="28"/>
                <w:szCs w:val="32"/>
                <w:lang w:val="uk-UA"/>
              </w:rPr>
              <w:t>%; 1</w:t>
            </w:r>
            <w:r>
              <w:rPr>
                <w:sz w:val="28"/>
                <w:szCs w:val="32"/>
                <w:lang w:val="uk-UA"/>
              </w:rPr>
              <w:t xml:space="preserve">0, </w:t>
            </w:r>
            <w:r w:rsidRPr="005E6649">
              <w:rPr>
                <w:sz w:val="28"/>
                <w:szCs w:val="32"/>
                <w:lang w:val="ru-RU"/>
              </w:rPr>
              <w:t>3233</w:t>
            </w:r>
            <w:r w:rsidRPr="00F81792">
              <w:rPr>
                <w:sz w:val="28"/>
                <w:szCs w:val="32"/>
                <w:lang w:val="uk-UA"/>
              </w:rPr>
              <w:t>%)</w:t>
            </w:r>
          </w:p>
        </w:tc>
      </w:tr>
    </w:tbl>
    <w:p w14:paraId="23354D24" w14:textId="01822DAD" w:rsidR="00701E5A" w:rsidRPr="009F2523" w:rsidRDefault="00701E5A" w:rsidP="009F2523">
      <w:pPr>
        <w:tabs>
          <w:tab w:val="left" w:pos="1134"/>
        </w:tabs>
        <w:spacing w:line="360" w:lineRule="auto"/>
        <w:ind w:left="113" w:right="113" w:firstLine="709"/>
        <w:jc w:val="both"/>
        <w:rPr>
          <w:i/>
          <w:iCs/>
          <w:sz w:val="28"/>
          <w:szCs w:val="32"/>
          <w:lang w:val="uk-UA"/>
        </w:rPr>
      </w:pPr>
      <w:r w:rsidRPr="00701E5A">
        <w:rPr>
          <w:i/>
          <w:iCs/>
          <w:sz w:val="28"/>
          <w:szCs w:val="32"/>
          <w:lang w:val="uk-UA"/>
        </w:rPr>
        <w:t xml:space="preserve">Джерело: розроблено автором. </w:t>
      </w:r>
    </w:p>
    <w:p w14:paraId="6EB52310" w14:textId="77777777" w:rsidR="00B5402D" w:rsidRDefault="00B5402D" w:rsidP="003A227D">
      <w:pPr>
        <w:tabs>
          <w:tab w:val="left" w:pos="1134"/>
        </w:tabs>
        <w:spacing w:line="360" w:lineRule="auto"/>
        <w:ind w:left="113" w:right="113" w:firstLine="709"/>
        <w:jc w:val="both"/>
        <w:rPr>
          <w:sz w:val="28"/>
          <w:szCs w:val="32"/>
          <w:lang w:val="uk-UA"/>
        </w:rPr>
      </w:pPr>
    </w:p>
    <w:p w14:paraId="4EDD21AA" w14:textId="2554B53D" w:rsidR="00FC798E" w:rsidRDefault="004D7BCE" w:rsidP="003A227D">
      <w:pPr>
        <w:tabs>
          <w:tab w:val="left" w:pos="1134"/>
        </w:tabs>
        <w:spacing w:line="360" w:lineRule="auto"/>
        <w:ind w:left="113" w:right="113" w:firstLine="709"/>
        <w:jc w:val="both"/>
        <w:rPr>
          <w:sz w:val="28"/>
          <w:szCs w:val="32"/>
          <w:lang w:val="uk-UA"/>
        </w:rPr>
      </w:pPr>
      <w:r>
        <w:rPr>
          <w:sz w:val="28"/>
          <w:szCs w:val="32"/>
          <w:lang w:val="uk-UA"/>
        </w:rPr>
        <w:t xml:space="preserve">Отже, найнижчий ризик з проаналізованих портфелів має портфель, оптимізований </w:t>
      </w:r>
      <w:r w:rsidR="00335ABA" w:rsidRPr="00335ABA">
        <w:rPr>
          <w:sz w:val="28"/>
          <w:szCs w:val="32"/>
          <w:lang w:val="uk-UA"/>
        </w:rPr>
        <w:t>згідно із задачею</w:t>
      </w:r>
      <w:r w:rsidR="00335ABA">
        <w:rPr>
          <w:sz w:val="28"/>
          <w:szCs w:val="32"/>
          <w:lang w:val="uk-UA"/>
        </w:rPr>
        <w:t xml:space="preserve"> </w:t>
      </w:r>
      <w:r>
        <w:rPr>
          <w:sz w:val="28"/>
          <w:szCs w:val="32"/>
          <w:lang w:val="uk-UA"/>
        </w:rPr>
        <w:t>збереження капіталу (</w:t>
      </w:r>
      <w:r w:rsidR="00A666E3" w:rsidRPr="00C96556">
        <w:rPr>
          <w:color w:val="000000" w:themeColor="text1"/>
          <w:sz w:val="28"/>
          <w:szCs w:val="28"/>
          <w:lang w:val="uk-UA"/>
        </w:rPr>
        <w:t>0,7355%</w:t>
      </w:r>
      <w:r>
        <w:rPr>
          <w:sz w:val="28"/>
          <w:szCs w:val="32"/>
          <w:lang w:val="uk-UA"/>
        </w:rPr>
        <w:t xml:space="preserve">). </w:t>
      </w:r>
      <w:r w:rsidRPr="004D7BCE">
        <w:rPr>
          <w:sz w:val="28"/>
          <w:szCs w:val="32"/>
          <w:lang w:val="uk-UA"/>
        </w:rPr>
        <w:t>Це означає, що цей портфель має високу стабільність і малу ймовірність втрати капіталу.</w:t>
      </w:r>
      <w:r>
        <w:rPr>
          <w:sz w:val="28"/>
          <w:szCs w:val="32"/>
          <w:lang w:val="uk-UA"/>
        </w:rPr>
        <w:t xml:space="preserve"> Однак при цьому даний портфель має і найнижчу дохідність (</w:t>
      </w:r>
      <w:r w:rsidRPr="004D7BCE">
        <w:rPr>
          <w:sz w:val="28"/>
          <w:szCs w:val="32"/>
          <w:lang w:val="uk-UA"/>
        </w:rPr>
        <w:t>3,</w:t>
      </w:r>
      <w:r w:rsidR="00A666E3">
        <w:rPr>
          <w:sz w:val="28"/>
          <w:szCs w:val="32"/>
          <w:lang w:val="uk-UA"/>
        </w:rPr>
        <w:t>4449</w:t>
      </w:r>
      <w:r w:rsidRPr="004D7BCE">
        <w:rPr>
          <w:sz w:val="28"/>
          <w:szCs w:val="32"/>
          <w:lang w:val="uk-UA"/>
        </w:rPr>
        <w:t>%</w:t>
      </w:r>
      <w:r>
        <w:rPr>
          <w:sz w:val="28"/>
          <w:szCs w:val="32"/>
          <w:lang w:val="uk-UA"/>
        </w:rPr>
        <w:t xml:space="preserve">). Тобто </w:t>
      </w:r>
      <w:r w:rsidRPr="004D7BCE">
        <w:rPr>
          <w:sz w:val="28"/>
          <w:szCs w:val="32"/>
          <w:lang w:val="uk-UA"/>
        </w:rPr>
        <w:t>він не принесе великого прибутку, але забезпеч</w:t>
      </w:r>
      <w:r>
        <w:rPr>
          <w:sz w:val="28"/>
          <w:szCs w:val="32"/>
          <w:lang w:val="uk-UA"/>
        </w:rPr>
        <w:t>ить</w:t>
      </w:r>
      <w:r w:rsidRPr="004D7BCE">
        <w:rPr>
          <w:sz w:val="28"/>
          <w:szCs w:val="32"/>
          <w:lang w:val="uk-UA"/>
        </w:rPr>
        <w:t xml:space="preserve"> більшу стабільність і захист капіталу.</w:t>
      </w:r>
      <w:r w:rsidR="00253FFA">
        <w:rPr>
          <w:sz w:val="28"/>
          <w:szCs w:val="32"/>
          <w:lang w:val="uk-UA"/>
        </w:rPr>
        <w:t xml:space="preserve"> </w:t>
      </w:r>
      <w:r w:rsidR="00253FFA" w:rsidRPr="00253FFA">
        <w:rPr>
          <w:sz w:val="28"/>
          <w:szCs w:val="32"/>
          <w:lang w:val="uk-UA"/>
        </w:rPr>
        <w:t>Цей варіант може бути популярним серед інвесторів, які більше цінують збереження капіталу і мають низьку терпимість до ризику.</w:t>
      </w:r>
    </w:p>
    <w:p w14:paraId="14614A75" w14:textId="0E8654A1" w:rsidR="004D7BCE" w:rsidRDefault="004D7BCE" w:rsidP="003A227D">
      <w:pPr>
        <w:tabs>
          <w:tab w:val="left" w:pos="1134"/>
        </w:tabs>
        <w:spacing w:line="360" w:lineRule="auto"/>
        <w:ind w:left="113" w:right="113" w:firstLine="709"/>
        <w:jc w:val="both"/>
        <w:rPr>
          <w:color w:val="000000" w:themeColor="text1"/>
          <w:sz w:val="28"/>
          <w:szCs w:val="28"/>
          <w:lang w:val="uk-UA"/>
        </w:rPr>
      </w:pPr>
      <w:r>
        <w:rPr>
          <w:sz w:val="28"/>
          <w:szCs w:val="32"/>
          <w:lang w:val="uk-UA"/>
        </w:rPr>
        <w:t xml:space="preserve">Найвищим рівнем ризику характеризується портфель, оптимізований </w:t>
      </w:r>
      <w:r w:rsidRPr="00335ABA">
        <w:rPr>
          <w:sz w:val="28"/>
          <w:szCs w:val="32"/>
          <w:lang w:val="uk-UA"/>
        </w:rPr>
        <w:t xml:space="preserve">згідно </w:t>
      </w:r>
      <w:r w:rsidR="00335ABA" w:rsidRPr="00335ABA">
        <w:rPr>
          <w:sz w:val="28"/>
          <w:szCs w:val="32"/>
          <w:lang w:val="uk-UA"/>
        </w:rPr>
        <w:t xml:space="preserve">із </w:t>
      </w:r>
      <w:r w:rsidRPr="00335ABA">
        <w:rPr>
          <w:sz w:val="28"/>
          <w:szCs w:val="32"/>
          <w:lang w:val="uk-UA"/>
        </w:rPr>
        <w:t>задач</w:t>
      </w:r>
      <w:r w:rsidR="00335ABA" w:rsidRPr="00335ABA">
        <w:rPr>
          <w:sz w:val="28"/>
          <w:szCs w:val="32"/>
          <w:lang w:val="uk-UA"/>
        </w:rPr>
        <w:t>ею</w:t>
      </w:r>
      <w:r w:rsidRPr="00335ABA">
        <w:rPr>
          <w:sz w:val="28"/>
          <w:szCs w:val="32"/>
          <w:lang w:val="uk-UA"/>
        </w:rPr>
        <w:t xml:space="preserve"> </w:t>
      </w:r>
      <w:r w:rsidR="00A666E3">
        <w:rPr>
          <w:sz w:val="28"/>
          <w:szCs w:val="32"/>
          <w:lang w:val="uk-UA"/>
        </w:rPr>
        <w:t>отримання бажаного (фіксованого) прибутку</w:t>
      </w:r>
      <w:r>
        <w:rPr>
          <w:sz w:val="28"/>
          <w:szCs w:val="32"/>
          <w:lang w:val="uk-UA"/>
        </w:rPr>
        <w:t xml:space="preserve">. Ризик цього портфеля дорівнює </w:t>
      </w:r>
      <w:r w:rsidR="00A666E3">
        <w:rPr>
          <w:color w:val="000000" w:themeColor="text1"/>
          <w:sz w:val="28"/>
          <w:szCs w:val="28"/>
          <w:lang w:val="uk-UA"/>
        </w:rPr>
        <w:t>3,516%</w:t>
      </w:r>
      <w:r>
        <w:rPr>
          <w:color w:val="000000" w:themeColor="text1"/>
          <w:sz w:val="28"/>
          <w:szCs w:val="28"/>
          <w:lang w:val="uk-UA"/>
        </w:rPr>
        <w:t xml:space="preserve">. </w:t>
      </w:r>
      <w:r w:rsidRPr="004D7BCE">
        <w:rPr>
          <w:color w:val="000000" w:themeColor="text1"/>
          <w:sz w:val="28"/>
          <w:szCs w:val="28"/>
          <w:lang w:val="uk-UA"/>
        </w:rPr>
        <w:t>Це означає, що цей портфель має високу ймовірність зазнати збитків або коливання вартості капіталу.</w:t>
      </w:r>
      <w:r>
        <w:rPr>
          <w:color w:val="000000" w:themeColor="text1"/>
          <w:sz w:val="28"/>
          <w:szCs w:val="28"/>
          <w:lang w:val="uk-UA"/>
        </w:rPr>
        <w:t xml:space="preserve"> Та разом з тим, даний ПЦП також характеризується найвищим рівнем дохідності </w:t>
      </w:r>
      <w:r w:rsidR="00A666E3">
        <w:rPr>
          <w:color w:val="000000" w:themeColor="text1"/>
          <w:sz w:val="28"/>
          <w:szCs w:val="28"/>
          <w:lang w:val="uk-UA"/>
        </w:rPr>
        <w:t>(10,803%)</w:t>
      </w:r>
      <w:r>
        <w:rPr>
          <w:color w:val="000000" w:themeColor="text1"/>
          <w:sz w:val="28"/>
          <w:szCs w:val="28"/>
          <w:lang w:val="uk-UA"/>
        </w:rPr>
        <w:t xml:space="preserve">. </w:t>
      </w:r>
      <w:r w:rsidR="00253FFA">
        <w:rPr>
          <w:color w:val="000000" w:themeColor="text1"/>
          <w:sz w:val="28"/>
          <w:szCs w:val="28"/>
          <w:lang w:val="uk-UA"/>
        </w:rPr>
        <w:t>Такий ПЦП</w:t>
      </w:r>
      <w:r w:rsidR="00253FFA" w:rsidRPr="00253FFA">
        <w:rPr>
          <w:color w:val="000000" w:themeColor="text1"/>
          <w:sz w:val="28"/>
          <w:szCs w:val="28"/>
          <w:lang w:val="uk-UA"/>
        </w:rPr>
        <w:t xml:space="preserve"> має потенціал для високих прибутків, але також супроводжується більшим ризиком втрати капіталу.</w:t>
      </w:r>
      <w:r w:rsidR="00253FFA">
        <w:rPr>
          <w:color w:val="000000" w:themeColor="text1"/>
          <w:sz w:val="28"/>
          <w:szCs w:val="28"/>
          <w:lang w:val="uk-UA"/>
        </w:rPr>
        <w:t xml:space="preserve"> </w:t>
      </w:r>
      <w:r w:rsidR="00253FFA" w:rsidRPr="00253FFA">
        <w:rPr>
          <w:color w:val="000000" w:themeColor="text1"/>
          <w:sz w:val="28"/>
          <w:szCs w:val="28"/>
          <w:lang w:val="uk-UA"/>
        </w:rPr>
        <w:t>Це може бути привабливим для інвесторів, які шукають високу дохідність і готові прийняти вищий ризик</w:t>
      </w:r>
      <w:r w:rsidR="00253FFA">
        <w:rPr>
          <w:color w:val="000000" w:themeColor="text1"/>
          <w:sz w:val="28"/>
          <w:szCs w:val="28"/>
          <w:lang w:val="uk-UA"/>
        </w:rPr>
        <w:t xml:space="preserve">. </w:t>
      </w:r>
    </w:p>
    <w:p w14:paraId="7B56DEF7" w14:textId="344266E1" w:rsidR="00253FFA" w:rsidRDefault="00253FFA" w:rsidP="003A227D">
      <w:pPr>
        <w:tabs>
          <w:tab w:val="left" w:pos="1134"/>
        </w:tabs>
        <w:spacing w:line="360" w:lineRule="auto"/>
        <w:ind w:left="113" w:right="113" w:firstLine="709"/>
        <w:jc w:val="both"/>
        <w:rPr>
          <w:color w:val="000000" w:themeColor="text1"/>
          <w:sz w:val="28"/>
          <w:szCs w:val="28"/>
          <w:lang w:val="uk-UA"/>
        </w:rPr>
      </w:pPr>
      <w:r w:rsidRPr="00253FFA">
        <w:rPr>
          <w:color w:val="000000" w:themeColor="text1"/>
          <w:sz w:val="28"/>
          <w:szCs w:val="28"/>
          <w:lang w:val="uk-UA"/>
        </w:rPr>
        <w:t xml:space="preserve">Отже, вибір оптимізованого портфеля залежить від </w:t>
      </w:r>
      <w:r>
        <w:rPr>
          <w:color w:val="000000" w:themeColor="text1"/>
          <w:sz w:val="28"/>
          <w:szCs w:val="28"/>
          <w:lang w:val="uk-UA"/>
        </w:rPr>
        <w:t xml:space="preserve">суб’єктивних </w:t>
      </w:r>
      <w:r w:rsidRPr="00253FFA">
        <w:rPr>
          <w:color w:val="000000" w:themeColor="text1"/>
          <w:sz w:val="28"/>
          <w:szCs w:val="28"/>
          <w:lang w:val="uk-UA"/>
        </w:rPr>
        <w:t>цілей</w:t>
      </w:r>
      <w:r>
        <w:rPr>
          <w:color w:val="000000" w:themeColor="text1"/>
          <w:sz w:val="28"/>
          <w:szCs w:val="28"/>
          <w:lang w:val="uk-UA"/>
        </w:rPr>
        <w:t xml:space="preserve"> інвестора</w:t>
      </w:r>
      <w:r w:rsidRPr="00253FFA">
        <w:rPr>
          <w:color w:val="000000" w:themeColor="text1"/>
          <w:sz w:val="28"/>
          <w:szCs w:val="28"/>
          <w:lang w:val="uk-UA"/>
        </w:rPr>
        <w:t>, пріоритетів і терпимості до ризику. Процес оптимізації портфеля допомагає знайти оптимальний баланс між дох</w:t>
      </w:r>
      <w:r w:rsidR="006F6F4B">
        <w:rPr>
          <w:color w:val="000000" w:themeColor="text1"/>
          <w:sz w:val="28"/>
          <w:szCs w:val="28"/>
          <w:lang w:val="uk-UA"/>
        </w:rPr>
        <w:t>о</w:t>
      </w:r>
      <w:r w:rsidRPr="00253FFA">
        <w:rPr>
          <w:color w:val="000000" w:themeColor="text1"/>
          <w:sz w:val="28"/>
          <w:szCs w:val="28"/>
          <w:lang w:val="uk-UA"/>
        </w:rPr>
        <w:t>дністю і ризиком, що є важливим аспектом для досягнення фінансових цілей.</w:t>
      </w:r>
    </w:p>
    <w:p w14:paraId="6583FA63" w14:textId="77777777" w:rsidR="004A29DA" w:rsidRDefault="00C85EC5" w:rsidP="004A29DA">
      <w:pPr>
        <w:tabs>
          <w:tab w:val="left" w:pos="1134"/>
        </w:tabs>
        <w:spacing w:line="360" w:lineRule="auto"/>
        <w:ind w:left="113" w:right="113" w:firstLine="709"/>
        <w:jc w:val="both"/>
        <w:rPr>
          <w:color w:val="000000" w:themeColor="text1"/>
          <w:sz w:val="28"/>
          <w:szCs w:val="28"/>
        </w:rPr>
      </w:pPr>
      <w:r>
        <w:rPr>
          <w:color w:val="000000" w:themeColor="text1"/>
          <w:sz w:val="28"/>
          <w:szCs w:val="28"/>
          <w:lang w:val="uk-UA"/>
        </w:rPr>
        <w:t>Однак також важливо зазначити, що у</w:t>
      </w:r>
      <w:r w:rsidRPr="00C85EC5">
        <w:rPr>
          <w:color w:val="000000" w:themeColor="text1"/>
          <w:sz w:val="28"/>
          <w:szCs w:val="28"/>
        </w:rPr>
        <w:t xml:space="preserve">рахування </w:t>
      </w:r>
      <w:r w:rsidR="00FE49A3">
        <w:rPr>
          <w:color w:val="000000" w:themeColor="text1"/>
          <w:sz w:val="28"/>
          <w:szCs w:val="28"/>
          <w:lang w:val="uk-UA"/>
        </w:rPr>
        <w:t xml:space="preserve">інших факторів, а саме </w:t>
      </w:r>
      <w:r w:rsidRPr="00C85EC5">
        <w:rPr>
          <w:color w:val="000000" w:themeColor="text1"/>
          <w:sz w:val="28"/>
          <w:szCs w:val="28"/>
        </w:rPr>
        <w:t>екологічних, соціальних та управлінських (</w:t>
      </w:r>
      <w:r w:rsidRPr="00C85EC5">
        <w:rPr>
          <w:color w:val="000000" w:themeColor="text1"/>
          <w:sz w:val="28"/>
          <w:szCs w:val="28"/>
          <w:lang w:val="uk-UA"/>
        </w:rPr>
        <w:t>environmental, social and governance, надалі - ESG</w:t>
      </w:r>
      <w:r w:rsidRPr="00C85EC5">
        <w:rPr>
          <w:color w:val="000000" w:themeColor="text1"/>
          <w:sz w:val="28"/>
          <w:szCs w:val="28"/>
        </w:rPr>
        <w:t>)</w:t>
      </w:r>
      <w:r w:rsidR="00532E69">
        <w:rPr>
          <w:color w:val="000000" w:themeColor="text1"/>
          <w:sz w:val="28"/>
          <w:szCs w:val="28"/>
          <w:lang w:val="uk-UA"/>
        </w:rPr>
        <w:t>,</w:t>
      </w:r>
      <w:r w:rsidRPr="00C85EC5">
        <w:rPr>
          <w:color w:val="000000" w:themeColor="text1"/>
          <w:sz w:val="28"/>
          <w:szCs w:val="28"/>
        </w:rPr>
        <w:t xml:space="preserve"> стає все важлив</w:t>
      </w:r>
      <w:r w:rsidR="00FE49A3">
        <w:rPr>
          <w:color w:val="000000" w:themeColor="text1"/>
          <w:sz w:val="28"/>
          <w:szCs w:val="28"/>
          <w:lang w:val="uk-UA"/>
        </w:rPr>
        <w:t>ішим</w:t>
      </w:r>
      <w:r w:rsidRPr="00C85EC5">
        <w:rPr>
          <w:color w:val="000000" w:themeColor="text1"/>
          <w:sz w:val="28"/>
          <w:szCs w:val="28"/>
        </w:rPr>
        <w:t xml:space="preserve"> у прийнятті інвестиційних рішень. Інвестори враховують не лише дохідність і ризик, але й фактори, пов'язані зі сталістю і соціальною відповідальністю компаній. </w:t>
      </w:r>
    </w:p>
    <w:p w14:paraId="03528E4D" w14:textId="48404AD7" w:rsidR="00C85EC5" w:rsidRPr="00C85EC5" w:rsidRDefault="00C85EC5" w:rsidP="004A29DA">
      <w:pPr>
        <w:tabs>
          <w:tab w:val="left" w:pos="1134"/>
        </w:tabs>
        <w:spacing w:line="360" w:lineRule="auto"/>
        <w:ind w:left="113" w:right="113" w:firstLine="709"/>
        <w:jc w:val="both"/>
        <w:rPr>
          <w:color w:val="000000" w:themeColor="text1"/>
          <w:sz w:val="28"/>
          <w:szCs w:val="28"/>
        </w:rPr>
      </w:pPr>
      <w:r w:rsidRPr="00C85EC5">
        <w:rPr>
          <w:color w:val="000000" w:themeColor="text1"/>
          <w:sz w:val="28"/>
          <w:szCs w:val="28"/>
        </w:rPr>
        <w:t>Екологічні фактори оцінюють вплив компаній на навколишнє середовище, використання відновлювальних джерел енергії та енергоефективність.</w:t>
      </w:r>
      <w:r w:rsidR="0069538D">
        <w:rPr>
          <w:color w:val="000000" w:themeColor="text1"/>
          <w:sz w:val="28"/>
          <w:szCs w:val="28"/>
          <w:lang w:val="uk-UA"/>
        </w:rPr>
        <w:t xml:space="preserve"> </w:t>
      </w:r>
      <w:r w:rsidRPr="00C85EC5">
        <w:rPr>
          <w:color w:val="000000" w:themeColor="text1"/>
          <w:sz w:val="28"/>
          <w:szCs w:val="28"/>
        </w:rPr>
        <w:t xml:space="preserve">Соціальні фактори </w:t>
      </w:r>
      <w:r w:rsidR="00FE49A3">
        <w:rPr>
          <w:color w:val="000000" w:themeColor="text1"/>
          <w:sz w:val="28"/>
          <w:szCs w:val="28"/>
          <w:lang w:val="uk-UA"/>
        </w:rPr>
        <w:t>можуть включати такі аспекти, як</w:t>
      </w:r>
      <w:r w:rsidRPr="00C85EC5">
        <w:rPr>
          <w:color w:val="000000" w:themeColor="text1"/>
          <w:sz w:val="28"/>
          <w:szCs w:val="28"/>
        </w:rPr>
        <w:t xml:space="preserve"> ставлення до працівників, взаємодію зі споживачами та </w:t>
      </w:r>
      <w:r w:rsidR="00FE49A3">
        <w:rPr>
          <w:color w:val="000000" w:themeColor="text1"/>
          <w:sz w:val="28"/>
          <w:szCs w:val="28"/>
          <w:lang w:val="uk-UA"/>
        </w:rPr>
        <w:t>іншими зацікавленими сторонами, тобто, споживачами, постачальниками, інвесторами тощо.</w:t>
      </w:r>
      <w:r w:rsidR="0069538D">
        <w:rPr>
          <w:color w:val="000000" w:themeColor="text1"/>
          <w:sz w:val="28"/>
          <w:szCs w:val="28"/>
          <w:lang w:val="uk-UA"/>
        </w:rPr>
        <w:t xml:space="preserve"> </w:t>
      </w:r>
      <w:r w:rsidRPr="00C85EC5">
        <w:rPr>
          <w:color w:val="000000" w:themeColor="text1"/>
          <w:sz w:val="28"/>
          <w:szCs w:val="28"/>
        </w:rPr>
        <w:t>Управлінські аспекти враховують структуру управління, корпоративну етику та прозорість у фінансовій звітності.</w:t>
      </w:r>
    </w:p>
    <w:p w14:paraId="1129CA16" w14:textId="2A53BEB0" w:rsidR="00C85EC5" w:rsidRPr="00C85EC5" w:rsidRDefault="00C85EC5" w:rsidP="00E751FF">
      <w:pPr>
        <w:tabs>
          <w:tab w:val="left" w:pos="1134"/>
        </w:tabs>
        <w:spacing w:line="360" w:lineRule="auto"/>
        <w:ind w:left="113" w:right="113" w:firstLine="709"/>
        <w:mirrorIndents/>
        <w:jc w:val="both"/>
        <w:rPr>
          <w:color w:val="000000" w:themeColor="text1"/>
          <w:sz w:val="28"/>
          <w:szCs w:val="28"/>
        </w:rPr>
      </w:pPr>
      <w:r w:rsidRPr="00C85EC5">
        <w:rPr>
          <w:color w:val="000000" w:themeColor="text1"/>
          <w:sz w:val="28"/>
          <w:szCs w:val="28"/>
        </w:rPr>
        <w:t xml:space="preserve">В Україні все більше компаній проявляють зацікавленість у впровадженні ESG-підходів. Існує переконання, що компанії, які вирішують ESG-питання, можуть досягти довгострокового зростання, економії коштів та підвищити прибутковість, одночасно покращуючи взаємовідносини </w:t>
      </w:r>
      <w:r w:rsidR="00FE49A3">
        <w:rPr>
          <w:color w:val="000000" w:themeColor="text1"/>
          <w:sz w:val="28"/>
          <w:szCs w:val="28"/>
          <w:lang w:val="uk-UA"/>
        </w:rPr>
        <w:t>із</w:t>
      </w:r>
      <w:r w:rsidRPr="00C85EC5">
        <w:rPr>
          <w:color w:val="000000" w:themeColor="text1"/>
          <w:sz w:val="28"/>
          <w:szCs w:val="28"/>
        </w:rPr>
        <w:t xml:space="preserve"> зацікавленими сторонами та репутацію</w:t>
      </w:r>
      <w:r w:rsidR="00877FD4" w:rsidRPr="00877FD4">
        <w:rPr>
          <w:color w:val="000000" w:themeColor="text1"/>
          <w:sz w:val="28"/>
          <w:szCs w:val="28"/>
        </w:rPr>
        <w:t xml:space="preserve"> </w:t>
      </w:r>
      <w:r w:rsidR="00877FD4" w:rsidRPr="002821B9">
        <w:rPr>
          <w:color w:val="000000" w:themeColor="text1"/>
          <w:sz w:val="28"/>
          <w:szCs w:val="28"/>
        </w:rPr>
        <w:t>[</w:t>
      </w:r>
      <w:r w:rsidR="00877FD4">
        <w:rPr>
          <w:color w:val="000000" w:themeColor="text1"/>
          <w:sz w:val="28"/>
          <w:szCs w:val="28"/>
          <w:lang w:val="en-US"/>
        </w:rPr>
        <w:fldChar w:fldCharType="begin"/>
      </w:r>
      <w:r w:rsidR="00877FD4" w:rsidRPr="002821B9">
        <w:rPr>
          <w:color w:val="000000" w:themeColor="text1"/>
          <w:sz w:val="28"/>
          <w:szCs w:val="28"/>
        </w:rPr>
        <w:instrText xml:space="preserve"> REF Варава \r \h </w:instrText>
      </w:r>
      <w:r w:rsidR="00877FD4">
        <w:rPr>
          <w:color w:val="000000" w:themeColor="text1"/>
          <w:sz w:val="28"/>
          <w:szCs w:val="28"/>
          <w:lang w:val="en-US"/>
        </w:rPr>
      </w:r>
      <w:r w:rsidR="00877FD4">
        <w:rPr>
          <w:color w:val="000000" w:themeColor="text1"/>
          <w:sz w:val="28"/>
          <w:szCs w:val="28"/>
          <w:lang w:val="en-US"/>
        </w:rPr>
        <w:fldChar w:fldCharType="separate"/>
      </w:r>
      <w:r w:rsidR="00BA716F">
        <w:rPr>
          <w:color w:val="000000" w:themeColor="text1"/>
          <w:sz w:val="28"/>
          <w:szCs w:val="28"/>
        </w:rPr>
        <w:t>4</w:t>
      </w:r>
      <w:r w:rsidR="00877FD4">
        <w:rPr>
          <w:color w:val="000000" w:themeColor="text1"/>
          <w:sz w:val="28"/>
          <w:szCs w:val="28"/>
          <w:lang w:val="en-US"/>
        </w:rPr>
        <w:fldChar w:fldCharType="end"/>
      </w:r>
      <w:r w:rsidR="00877FD4" w:rsidRPr="002821B9">
        <w:rPr>
          <w:color w:val="000000" w:themeColor="text1"/>
          <w:sz w:val="28"/>
          <w:szCs w:val="28"/>
        </w:rPr>
        <w:t>]</w:t>
      </w:r>
      <w:r w:rsidR="009F2523">
        <w:rPr>
          <w:color w:val="000000" w:themeColor="text1"/>
          <w:sz w:val="28"/>
          <w:szCs w:val="28"/>
          <w:lang w:val="uk-UA"/>
        </w:rPr>
        <w:t>.</w:t>
      </w:r>
      <w:r w:rsidR="00FE49A3" w:rsidRPr="00FE49A3">
        <w:rPr>
          <w:color w:val="FF0000"/>
          <w:sz w:val="28"/>
          <w:szCs w:val="28"/>
          <w:lang w:val="uk-UA"/>
        </w:rPr>
        <w:t xml:space="preserve"> </w:t>
      </w:r>
    </w:p>
    <w:p w14:paraId="0B3A649F" w14:textId="77777777" w:rsidR="00FE49A3" w:rsidRDefault="00C85EC5" w:rsidP="00E751FF">
      <w:pPr>
        <w:tabs>
          <w:tab w:val="left" w:pos="1134"/>
        </w:tabs>
        <w:spacing w:line="360" w:lineRule="auto"/>
        <w:ind w:left="113" w:right="113" w:firstLine="709"/>
        <w:mirrorIndents/>
        <w:jc w:val="both"/>
        <w:rPr>
          <w:color w:val="000000" w:themeColor="text1"/>
          <w:sz w:val="28"/>
          <w:szCs w:val="28"/>
        </w:rPr>
      </w:pPr>
      <w:r w:rsidRPr="00C85EC5">
        <w:rPr>
          <w:color w:val="000000" w:themeColor="text1"/>
          <w:sz w:val="28"/>
          <w:szCs w:val="28"/>
        </w:rPr>
        <w:t xml:space="preserve">Врахування ESG-факторів при оптимізації портфеля дозволяє інвесторам створювати портфель, який відповідає їхнім цінностям та пріоритетам. Деякі інвестори уникають компаній, що негативно впливають на довкілля або не дотримуються етичних стандартів, тоді як інші активно шукають компанії з високими стандартами сталого розвитку та соціальної відповідальності. </w:t>
      </w:r>
    </w:p>
    <w:p w14:paraId="5A32DBD6" w14:textId="77777777" w:rsidR="00C85EC5" w:rsidRPr="00C85EC5" w:rsidRDefault="00C85EC5" w:rsidP="00E751FF">
      <w:pPr>
        <w:tabs>
          <w:tab w:val="left" w:pos="1134"/>
        </w:tabs>
        <w:spacing w:line="360" w:lineRule="auto"/>
        <w:ind w:left="113" w:right="113" w:firstLine="709"/>
        <w:mirrorIndents/>
        <w:jc w:val="both"/>
        <w:rPr>
          <w:color w:val="000000" w:themeColor="text1"/>
          <w:sz w:val="28"/>
          <w:szCs w:val="28"/>
        </w:rPr>
      </w:pPr>
      <w:r w:rsidRPr="00C85EC5">
        <w:rPr>
          <w:color w:val="000000" w:themeColor="text1"/>
          <w:sz w:val="28"/>
          <w:szCs w:val="28"/>
        </w:rPr>
        <w:t>Врахування ESG-факторів також може позитивно вплинути на довгострокову успішність портфеля, оскільки дослідження свідчать, що компанії з ефективним управлінням ESG-аспектами часто мають кращі фінансові результати.</w:t>
      </w:r>
    </w:p>
    <w:p w14:paraId="43FEF02C" w14:textId="16D6214B" w:rsidR="00532E69" w:rsidRDefault="00C85EC5" w:rsidP="00E751FF">
      <w:pPr>
        <w:tabs>
          <w:tab w:val="left" w:pos="1134"/>
        </w:tabs>
        <w:spacing w:line="360" w:lineRule="auto"/>
        <w:ind w:left="113" w:right="113" w:firstLine="709"/>
        <w:mirrorIndents/>
        <w:jc w:val="both"/>
        <w:rPr>
          <w:color w:val="000000" w:themeColor="text1"/>
          <w:sz w:val="28"/>
          <w:szCs w:val="28"/>
          <w:lang w:val="uk-UA"/>
        </w:rPr>
      </w:pPr>
      <w:r w:rsidRPr="00C85EC5">
        <w:rPr>
          <w:color w:val="000000" w:themeColor="text1"/>
          <w:sz w:val="28"/>
          <w:szCs w:val="28"/>
        </w:rPr>
        <w:t>Таким чином, ESG-фактори дозволяють інвесторам поєднувати фінансовий успіх зі своїми цінностями та сприяють сталому розвитку та соціально-відповідальному інвестуванню. Урахування цих факторів стає все більш розповсюдженим у світі та в Україні, відображаючи зростаючий інтерес до сталого бізнесу та відповідального інвестування</w:t>
      </w:r>
      <w:r w:rsidR="00FE49A3">
        <w:rPr>
          <w:color w:val="000000" w:themeColor="text1"/>
          <w:sz w:val="28"/>
          <w:szCs w:val="28"/>
          <w:lang w:val="uk-UA"/>
        </w:rPr>
        <w:t xml:space="preserve"> </w:t>
      </w:r>
      <w:r w:rsidR="00877FD4" w:rsidRPr="00A1747D">
        <w:rPr>
          <w:color w:val="000000" w:themeColor="text1"/>
          <w:sz w:val="28"/>
          <w:szCs w:val="28"/>
          <w:lang w:val="uk-UA"/>
        </w:rPr>
        <w:t>[</w:t>
      </w:r>
      <w:r w:rsidR="00877FD4">
        <w:rPr>
          <w:color w:val="000000" w:themeColor="text1"/>
          <w:sz w:val="28"/>
          <w:szCs w:val="28"/>
          <w:lang w:val="en-US"/>
        </w:rPr>
        <w:fldChar w:fldCharType="begin"/>
      </w:r>
      <w:r w:rsidR="00877FD4" w:rsidRPr="00A1747D">
        <w:rPr>
          <w:color w:val="000000" w:themeColor="text1"/>
          <w:sz w:val="28"/>
          <w:szCs w:val="28"/>
          <w:lang w:val="uk-UA"/>
        </w:rPr>
        <w:instrText xml:space="preserve"> </w:instrText>
      </w:r>
      <w:r w:rsidR="00877FD4" w:rsidRPr="009F2523">
        <w:rPr>
          <w:color w:val="000000" w:themeColor="text1"/>
          <w:sz w:val="28"/>
          <w:szCs w:val="28"/>
        </w:rPr>
        <w:instrText>REF</w:instrText>
      </w:r>
      <w:r w:rsidR="00877FD4" w:rsidRPr="00A1747D">
        <w:rPr>
          <w:color w:val="000000" w:themeColor="text1"/>
          <w:sz w:val="28"/>
          <w:szCs w:val="28"/>
          <w:lang w:val="uk-UA"/>
        </w:rPr>
        <w:instrText xml:space="preserve"> Варава \</w:instrText>
      </w:r>
      <w:r w:rsidR="00877FD4" w:rsidRPr="009F2523">
        <w:rPr>
          <w:color w:val="000000" w:themeColor="text1"/>
          <w:sz w:val="28"/>
          <w:szCs w:val="28"/>
        </w:rPr>
        <w:instrText>r</w:instrText>
      </w:r>
      <w:r w:rsidR="00877FD4" w:rsidRPr="00A1747D">
        <w:rPr>
          <w:color w:val="000000" w:themeColor="text1"/>
          <w:sz w:val="28"/>
          <w:szCs w:val="28"/>
          <w:lang w:val="uk-UA"/>
        </w:rPr>
        <w:instrText xml:space="preserve"> \</w:instrText>
      </w:r>
      <w:r w:rsidR="00877FD4" w:rsidRPr="009F2523">
        <w:rPr>
          <w:color w:val="000000" w:themeColor="text1"/>
          <w:sz w:val="28"/>
          <w:szCs w:val="28"/>
        </w:rPr>
        <w:instrText>h</w:instrText>
      </w:r>
      <w:r w:rsidR="00877FD4" w:rsidRPr="00A1747D">
        <w:rPr>
          <w:color w:val="000000" w:themeColor="text1"/>
          <w:sz w:val="28"/>
          <w:szCs w:val="28"/>
          <w:lang w:val="uk-UA"/>
        </w:rPr>
        <w:instrText xml:space="preserve"> </w:instrText>
      </w:r>
      <w:r w:rsidR="00877FD4">
        <w:rPr>
          <w:color w:val="000000" w:themeColor="text1"/>
          <w:sz w:val="28"/>
          <w:szCs w:val="28"/>
          <w:lang w:val="en-US"/>
        </w:rPr>
      </w:r>
      <w:r w:rsidR="00877FD4">
        <w:rPr>
          <w:color w:val="000000" w:themeColor="text1"/>
          <w:sz w:val="28"/>
          <w:szCs w:val="28"/>
          <w:lang w:val="en-US"/>
        </w:rPr>
        <w:fldChar w:fldCharType="separate"/>
      </w:r>
      <w:r w:rsidR="00BA716F">
        <w:rPr>
          <w:color w:val="000000" w:themeColor="text1"/>
          <w:sz w:val="28"/>
          <w:szCs w:val="28"/>
        </w:rPr>
        <w:t>4</w:t>
      </w:r>
      <w:r w:rsidR="00877FD4">
        <w:rPr>
          <w:color w:val="000000" w:themeColor="text1"/>
          <w:sz w:val="28"/>
          <w:szCs w:val="28"/>
          <w:lang w:val="en-US"/>
        </w:rPr>
        <w:fldChar w:fldCharType="end"/>
      </w:r>
      <w:r w:rsidR="00877FD4" w:rsidRPr="00A1747D">
        <w:rPr>
          <w:color w:val="000000" w:themeColor="text1"/>
          <w:sz w:val="28"/>
          <w:szCs w:val="28"/>
          <w:lang w:val="uk-UA"/>
        </w:rPr>
        <w:t>]</w:t>
      </w:r>
      <w:bookmarkStart w:id="15" w:name="_Toc136038851"/>
      <w:r w:rsidR="009F2523">
        <w:rPr>
          <w:color w:val="000000" w:themeColor="text1"/>
          <w:sz w:val="28"/>
          <w:szCs w:val="28"/>
          <w:lang w:val="uk-UA"/>
        </w:rPr>
        <w:t xml:space="preserve">. </w:t>
      </w:r>
    </w:p>
    <w:p w14:paraId="6C5506EE" w14:textId="77777777" w:rsidR="00E751FF" w:rsidRDefault="00E751FF" w:rsidP="00532E69">
      <w:pPr>
        <w:pStyle w:val="1"/>
        <w:spacing w:before="0" w:line="360" w:lineRule="auto"/>
        <w:rPr>
          <w:b/>
          <w:bCs/>
          <w:highlight w:val="yellow"/>
          <w:lang w:val="uk-UA"/>
        </w:rPr>
      </w:pPr>
    </w:p>
    <w:p w14:paraId="7E99B90B" w14:textId="77777777" w:rsidR="00E751FF" w:rsidRDefault="00E751FF" w:rsidP="00E751FF">
      <w:pPr>
        <w:rPr>
          <w:highlight w:val="yellow"/>
          <w:lang w:val="uk-UA"/>
        </w:rPr>
      </w:pPr>
    </w:p>
    <w:p w14:paraId="4EA8B026" w14:textId="77777777" w:rsidR="00E751FF" w:rsidRDefault="00E751FF" w:rsidP="00E751FF">
      <w:pPr>
        <w:rPr>
          <w:highlight w:val="yellow"/>
          <w:lang w:val="uk-UA"/>
        </w:rPr>
      </w:pPr>
    </w:p>
    <w:p w14:paraId="4E4DB5F5" w14:textId="77777777" w:rsidR="00E751FF" w:rsidRDefault="00E751FF" w:rsidP="00E751FF">
      <w:pPr>
        <w:rPr>
          <w:highlight w:val="yellow"/>
          <w:lang w:val="uk-UA"/>
        </w:rPr>
      </w:pPr>
    </w:p>
    <w:p w14:paraId="3ED6CA57" w14:textId="77777777" w:rsidR="00A666E3" w:rsidRDefault="00A666E3" w:rsidP="00E751FF">
      <w:pPr>
        <w:rPr>
          <w:highlight w:val="yellow"/>
          <w:lang w:val="uk-UA"/>
        </w:rPr>
      </w:pPr>
    </w:p>
    <w:p w14:paraId="302A0C15" w14:textId="77777777" w:rsidR="00A666E3" w:rsidRPr="00E751FF" w:rsidRDefault="00A666E3" w:rsidP="00E751FF">
      <w:pPr>
        <w:rPr>
          <w:highlight w:val="yellow"/>
          <w:lang w:val="uk-UA"/>
        </w:rPr>
      </w:pPr>
    </w:p>
    <w:bookmarkEnd w:id="15"/>
    <w:p w14:paraId="7B803350" w14:textId="77777777" w:rsidR="00E751FF" w:rsidRDefault="00E751FF" w:rsidP="00532E69">
      <w:pPr>
        <w:spacing w:line="360" w:lineRule="auto"/>
        <w:ind w:left="113" w:right="113" w:firstLine="709"/>
        <w:jc w:val="both"/>
        <w:rPr>
          <w:sz w:val="28"/>
          <w:szCs w:val="28"/>
          <w:lang w:val="uk-UA"/>
        </w:rPr>
      </w:pPr>
    </w:p>
    <w:p w14:paraId="67CE750D" w14:textId="77777777" w:rsidR="00FF551E" w:rsidRDefault="00FF551E" w:rsidP="00532E69">
      <w:pPr>
        <w:spacing w:line="360" w:lineRule="auto"/>
        <w:ind w:left="113" w:right="113" w:firstLine="709"/>
        <w:jc w:val="both"/>
        <w:rPr>
          <w:sz w:val="28"/>
          <w:szCs w:val="28"/>
          <w:lang w:val="uk-UA"/>
        </w:rPr>
      </w:pPr>
    </w:p>
    <w:p w14:paraId="5CC66225" w14:textId="77777777" w:rsidR="00FF551E" w:rsidRDefault="00FF551E" w:rsidP="00532E69">
      <w:pPr>
        <w:spacing w:line="360" w:lineRule="auto"/>
        <w:ind w:left="113" w:right="113" w:firstLine="709"/>
        <w:jc w:val="both"/>
        <w:rPr>
          <w:sz w:val="28"/>
          <w:szCs w:val="28"/>
          <w:lang w:val="uk-UA"/>
        </w:rPr>
      </w:pPr>
    </w:p>
    <w:p w14:paraId="51AF05F8" w14:textId="0C8DFAEA" w:rsidR="00E751FF" w:rsidRPr="00E751FF" w:rsidRDefault="00E751FF" w:rsidP="00E751FF">
      <w:pPr>
        <w:spacing w:line="360" w:lineRule="auto"/>
        <w:ind w:left="113" w:right="113" w:firstLine="709"/>
        <w:jc w:val="center"/>
        <w:rPr>
          <w:b/>
          <w:bCs/>
          <w:sz w:val="28"/>
          <w:szCs w:val="28"/>
          <w:lang w:val="uk-UA"/>
        </w:rPr>
      </w:pPr>
      <w:r w:rsidRPr="00E751FF">
        <w:rPr>
          <w:b/>
          <w:bCs/>
          <w:sz w:val="28"/>
          <w:szCs w:val="28"/>
          <w:lang w:val="uk-UA"/>
        </w:rPr>
        <w:t>ВИСНОВКИ</w:t>
      </w:r>
    </w:p>
    <w:p w14:paraId="7D42D0DF" w14:textId="77777777" w:rsidR="00E751FF" w:rsidRDefault="00E751FF" w:rsidP="00532E69">
      <w:pPr>
        <w:spacing w:line="360" w:lineRule="auto"/>
        <w:ind w:left="113" w:right="113" w:firstLine="709"/>
        <w:jc w:val="both"/>
        <w:rPr>
          <w:sz w:val="28"/>
          <w:szCs w:val="28"/>
          <w:lang w:val="uk-UA"/>
        </w:rPr>
      </w:pPr>
    </w:p>
    <w:p w14:paraId="723BD96A" w14:textId="010DFA4D" w:rsidR="00F43297" w:rsidRPr="00F43297" w:rsidRDefault="00F43297" w:rsidP="00532E69">
      <w:pPr>
        <w:spacing w:line="360" w:lineRule="auto"/>
        <w:ind w:left="113" w:right="113" w:firstLine="709"/>
        <w:jc w:val="both"/>
        <w:rPr>
          <w:sz w:val="28"/>
          <w:szCs w:val="28"/>
          <w:lang w:val="uk-UA"/>
        </w:rPr>
      </w:pPr>
      <w:r>
        <w:rPr>
          <w:sz w:val="28"/>
          <w:szCs w:val="28"/>
          <w:lang w:val="uk-UA"/>
        </w:rPr>
        <w:t>За результатами написання даної кваліфікаційної роботи можна зробити висновок</w:t>
      </w:r>
      <w:r w:rsidRPr="008D40E2">
        <w:rPr>
          <w:sz w:val="28"/>
          <w:szCs w:val="28"/>
          <w:lang w:val="uk-UA"/>
        </w:rPr>
        <w:t>,</w:t>
      </w:r>
      <w:r>
        <w:rPr>
          <w:sz w:val="28"/>
          <w:szCs w:val="28"/>
          <w:lang w:val="uk-UA"/>
        </w:rPr>
        <w:t xml:space="preserve"> що</w:t>
      </w:r>
      <w:r w:rsidRPr="008D40E2">
        <w:rPr>
          <w:sz w:val="28"/>
          <w:szCs w:val="28"/>
          <w:lang w:val="uk-UA"/>
        </w:rPr>
        <w:t xml:space="preserve"> основною метою </w:t>
      </w:r>
      <w:r w:rsidR="006F6F4B">
        <w:rPr>
          <w:sz w:val="28"/>
          <w:szCs w:val="28"/>
          <w:lang w:val="uk-UA"/>
        </w:rPr>
        <w:t>у</w:t>
      </w:r>
      <w:r w:rsidRPr="008D40E2">
        <w:rPr>
          <w:sz w:val="28"/>
          <w:szCs w:val="28"/>
          <w:lang w:val="uk-UA"/>
        </w:rPr>
        <w:t xml:space="preserve"> процесі управління портфелем цінних паперів на підприємстві </w:t>
      </w:r>
      <w:r w:rsidR="004A29DA">
        <w:rPr>
          <w:sz w:val="28"/>
          <w:szCs w:val="28"/>
          <w:lang w:val="uk-UA"/>
        </w:rPr>
        <w:t>виступає</w:t>
      </w:r>
      <w:r w:rsidRPr="008D40E2">
        <w:rPr>
          <w:sz w:val="28"/>
          <w:szCs w:val="28"/>
          <w:lang w:val="uk-UA"/>
        </w:rPr>
        <w:t xml:space="preserve"> </w:t>
      </w:r>
      <w:r w:rsidR="006F6F4B">
        <w:rPr>
          <w:sz w:val="28"/>
          <w:szCs w:val="28"/>
          <w:lang w:val="uk-UA"/>
        </w:rPr>
        <w:t>формування</w:t>
      </w:r>
      <w:r w:rsidRPr="008D40E2">
        <w:rPr>
          <w:sz w:val="28"/>
          <w:szCs w:val="28"/>
          <w:lang w:val="uk-UA"/>
        </w:rPr>
        <w:t xml:space="preserve"> такого портфеля, який забезпечуватиме найкраще поєднання ступеня ризику та рівня прибутків.</w:t>
      </w:r>
      <w:r>
        <w:rPr>
          <w:sz w:val="28"/>
          <w:szCs w:val="28"/>
          <w:lang w:val="uk-UA"/>
        </w:rPr>
        <w:t xml:space="preserve"> </w:t>
      </w:r>
      <w:r w:rsidRPr="00F43297">
        <w:rPr>
          <w:sz w:val="28"/>
          <w:szCs w:val="28"/>
          <w:lang w:val="uk-UA"/>
        </w:rPr>
        <w:t xml:space="preserve">У процесі оптимізації портфеля особливо важливо приймати </w:t>
      </w:r>
      <w:r w:rsidR="00335ABA">
        <w:rPr>
          <w:sz w:val="28"/>
          <w:szCs w:val="28"/>
          <w:lang w:val="uk-UA"/>
        </w:rPr>
        <w:t>доцільні</w:t>
      </w:r>
      <w:r w:rsidRPr="00F43297">
        <w:rPr>
          <w:sz w:val="28"/>
          <w:szCs w:val="28"/>
          <w:lang w:val="uk-UA"/>
        </w:rPr>
        <w:t xml:space="preserve"> рішення, оскільки неправильні </w:t>
      </w:r>
      <w:r>
        <w:rPr>
          <w:sz w:val="28"/>
          <w:szCs w:val="28"/>
          <w:lang w:val="uk-UA"/>
        </w:rPr>
        <w:t>–</w:t>
      </w:r>
      <w:r w:rsidRPr="00F43297">
        <w:rPr>
          <w:sz w:val="28"/>
          <w:szCs w:val="28"/>
          <w:lang w:val="uk-UA"/>
        </w:rPr>
        <w:t xml:space="preserve"> можуть призвести до негативних наслідків.</w:t>
      </w:r>
      <w:r>
        <w:rPr>
          <w:sz w:val="28"/>
          <w:szCs w:val="28"/>
          <w:lang w:val="uk-UA"/>
        </w:rPr>
        <w:t xml:space="preserve"> </w:t>
      </w:r>
    </w:p>
    <w:p w14:paraId="041A01AA" w14:textId="49845C6F" w:rsidR="00F43297" w:rsidRPr="00F43297" w:rsidRDefault="00F43297" w:rsidP="00F43297">
      <w:pPr>
        <w:spacing w:line="360" w:lineRule="auto"/>
        <w:ind w:left="113" w:right="113" w:firstLine="709"/>
        <w:jc w:val="both"/>
        <w:rPr>
          <w:sz w:val="28"/>
          <w:szCs w:val="28"/>
          <w:lang w:val="uk-UA"/>
        </w:rPr>
      </w:pPr>
      <w:r>
        <w:rPr>
          <w:sz w:val="28"/>
          <w:szCs w:val="28"/>
          <w:lang w:val="uk-UA"/>
        </w:rPr>
        <w:t>Один</w:t>
      </w:r>
      <w:r w:rsidRPr="00F43297">
        <w:rPr>
          <w:sz w:val="28"/>
          <w:szCs w:val="28"/>
          <w:lang w:val="uk-UA"/>
        </w:rPr>
        <w:t xml:space="preserve"> таких наслідків – спрямування коштів підприємства на неоптимальні об'єкти інвестування. Це може призвести до втрати часу, ресурсів та можливостей для отримання максимального прибутку. У разі коли підприємство не приділяє достатньої уваги оптимізації портфеля, воно може зіткнутися з проблемою непродуктивних інвестицій та неефективного використання своїх коштів.</w:t>
      </w:r>
    </w:p>
    <w:p w14:paraId="43416123" w14:textId="797F3223" w:rsidR="00F43297" w:rsidRDefault="00F43297" w:rsidP="00F43297">
      <w:pPr>
        <w:spacing w:line="360" w:lineRule="auto"/>
        <w:ind w:left="113" w:right="113" w:firstLine="709"/>
        <w:jc w:val="both"/>
        <w:rPr>
          <w:sz w:val="28"/>
          <w:szCs w:val="28"/>
          <w:lang w:val="uk-UA"/>
        </w:rPr>
      </w:pPr>
      <w:r w:rsidRPr="00F43297">
        <w:rPr>
          <w:sz w:val="28"/>
          <w:szCs w:val="28"/>
          <w:lang w:val="uk-UA"/>
        </w:rPr>
        <w:t xml:space="preserve">Крім того, неправильні рішення </w:t>
      </w:r>
      <w:r w:rsidR="00A43982">
        <w:rPr>
          <w:sz w:val="28"/>
          <w:szCs w:val="28"/>
          <w:lang w:val="uk-UA"/>
        </w:rPr>
        <w:t>у</w:t>
      </w:r>
      <w:r w:rsidRPr="00F43297">
        <w:rPr>
          <w:sz w:val="28"/>
          <w:szCs w:val="28"/>
          <w:lang w:val="uk-UA"/>
        </w:rPr>
        <w:t xml:space="preserve"> процесі оптимізації портфеля можуть призвести до </w:t>
      </w:r>
      <w:r>
        <w:rPr>
          <w:sz w:val="28"/>
          <w:szCs w:val="28"/>
          <w:lang w:val="uk-UA"/>
        </w:rPr>
        <w:t>втрати таких</w:t>
      </w:r>
      <w:r w:rsidRPr="00F43297">
        <w:rPr>
          <w:sz w:val="28"/>
          <w:szCs w:val="28"/>
          <w:lang w:val="uk-UA"/>
        </w:rPr>
        <w:t xml:space="preserve"> можливостей</w:t>
      </w:r>
      <w:r>
        <w:rPr>
          <w:sz w:val="28"/>
          <w:szCs w:val="28"/>
          <w:lang w:val="uk-UA"/>
        </w:rPr>
        <w:t>, як</w:t>
      </w:r>
      <w:r w:rsidRPr="00F43297">
        <w:rPr>
          <w:sz w:val="28"/>
          <w:szCs w:val="28"/>
          <w:lang w:val="uk-UA"/>
        </w:rPr>
        <w:t xml:space="preserve"> </w:t>
      </w:r>
      <w:r>
        <w:rPr>
          <w:sz w:val="28"/>
          <w:szCs w:val="28"/>
          <w:lang w:val="uk-UA"/>
        </w:rPr>
        <w:t>отримання додаткового</w:t>
      </w:r>
      <w:r w:rsidRPr="00F43297">
        <w:rPr>
          <w:sz w:val="28"/>
          <w:szCs w:val="28"/>
          <w:lang w:val="uk-UA"/>
        </w:rPr>
        <w:t xml:space="preserve"> </w:t>
      </w:r>
      <w:r>
        <w:rPr>
          <w:sz w:val="28"/>
          <w:szCs w:val="28"/>
          <w:lang w:val="uk-UA"/>
        </w:rPr>
        <w:t>прибутку</w:t>
      </w:r>
      <w:r w:rsidRPr="00F43297">
        <w:rPr>
          <w:sz w:val="28"/>
          <w:szCs w:val="28"/>
          <w:lang w:val="uk-UA"/>
        </w:rPr>
        <w:t xml:space="preserve"> або </w:t>
      </w:r>
      <w:r>
        <w:rPr>
          <w:sz w:val="28"/>
          <w:szCs w:val="28"/>
          <w:lang w:val="uk-UA"/>
        </w:rPr>
        <w:t>зниження</w:t>
      </w:r>
      <w:r w:rsidRPr="00F43297">
        <w:rPr>
          <w:sz w:val="28"/>
          <w:szCs w:val="28"/>
          <w:lang w:val="uk-UA"/>
        </w:rPr>
        <w:t xml:space="preserve"> </w:t>
      </w:r>
      <w:r w:rsidR="00A43982">
        <w:rPr>
          <w:sz w:val="28"/>
          <w:szCs w:val="28"/>
          <w:lang w:val="uk-UA"/>
        </w:rPr>
        <w:t xml:space="preserve">ризиків у своїй діяльності. </w:t>
      </w:r>
      <w:r w:rsidRPr="00F43297">
        <w:rPr>
          <w:sz w:val="28"/>
          <w:szCs w:val="28"/>
          <w:lang w:val="uk-UA"/>
        </w:rPr>
        <w:t>Це може негативно позначитися на фінансовому становищі та конкурентоспроможності підприємства у довгостроковій перспективі.</w:t>
      </w:r>
    </w:p>
    <w:p w14:paraId="028EEAE1" w14:textId="02C120F0" w:rsidR="003D2004" w:rsidRDefault="003D2004" w:rsidP="00A1747D">
      <w:pPr>
        <w:spacing w:line="360" w:lineRule="auto"/>
        <w:ind w:left="113" w:right="113" w:firstLine="709"/>
        <w:jc w:val="both"/>
        <w:rPr>
          <w:sz w:val="28"/>
          <w:szCs w:val="28"/>
          <w:lang w:val="uk-UA"/>
        </w:rPr>
      </w:pPr>
      <w:r>
        <w:rPr>
          <w:sz w:val="28"/>
          <w:szCs w:val="28"/>
          <w:lang w:val="uk-UA"/>
        </w:rPr>
        <w:t xml:space="preserve">Отже, у кваліфікаційній роботі проведене теоретичне узагальнення основних аспектів портфельного менеджменту та запропоноване вирішення проблеми оптимізації портфеля цінних паперів, відштовхуючись від основних оптимізаційних моделей вибору. Основними висновками дослідження </w:t>
      </w:r>
      <w:r w:rsidR="00532E69">
        <w:rPr>
          <w:sz w:val="28"/>
          <w:szCs w:val="28"/>
          <w:lang w:val="uk-UA"/>
        </w:rPr>
        <w:t>виступають</w:t>
      </w:r>
      <w:r>
        <w:rPr>
          <w:sz w:val="28"/>
          <w:szCs w:val="28"/>
          <w:lang w:val="uk-UA"/>
        </w:rPr>
        <w:t xml:space="preserve"> такі:</w:t>
      </w:r>
    </w:p>
    <w:p w14:paraId="35B47AB4" w14:textId="3504670F" w:rsidR="00532E69" w:rsidRPr="00532E69" w:rsidRDefault="004F2B24" w:rsidP="004F2B24">
      <w:pPr>
        <w:pStyle w:val="a3"/>
        <w:numPr>
          <w:ilvl w:val="0"/>
          <w:numId w:val="24"/>
        </w:numPr>
        <w:spacing w:line="360" w:lineRule="auto"/>
        <w:ind w:left="142" w:right="113" w:firstLine="709"/>
        <w:jc w:val="both"/>
        <w:rPr>
          <w:szCs w:val="28"/>
          <w:lang w:val="uk-UA"/>
        </w:rPr>
      </w:pPr>
      <w:r>
        <w:rPr>
          <w:szCs w:val="28"/>
          <w:lang w:val="uk-UA"/>
        </w:rPr>
        <w:t>П</w:t>
      </w:r>
      <w:r w:rsidR="00532E69" w:rsidRPr="00532E69">
        <w:rPr>
          <w:szCs w:val="28"/>
          <w:lang w:val="uk-UA"/>
        </w:rPr>
        <w:t xml:space="preserve">роцес управління портфелем цінних паперів, як на рівні підприємства, так і на рівні окремого інвестора є циклічним та постійно відтворюваним. Тому саме оптимізації та реструктуризації портфеля варто приділяти особливу увагу в інвестиційній діяльності. Від того, наскільки ефективно буде проведено оптимізацію портфеля залежатиме кінцевий результат інвестування, а саме рівень прибутку. </w:t>
      </w:r>
    </w:p>
    <w:p w14:paraId="67D41F3C" w14:textId="29CB5919" w:rsidR="00532E69" w:rsidRPr="00532E69" w:rsidRDefault="00532E69" w:rsidP="004F2B24">
      <w:pPr>
        <w:pStyle w:val="a3"/>
        <w:numPr>
          <w:ilvl w:val="0"/>
          <w:numId w:val="24"/>
        </w:numPr>
        <w:spacing w:line="360" w:lineRule="auto"/>
        <w:ind w:left="142" w:right="113" w:firstLine="709"/>
        <w:jc w:val="both"/>
        <w:rPr>
          <w:szCs w:val="28"/>
          <w:lang w:val="uk-UA"/>
        </w:rPr>
      </w:pPr>
      <w:r w:rsidRPr="00532E69">
        <w:rPr>
          <w:szCs w:val="28"/>
          <w:lang w:val="uk-UA"/>
        </w:rPr>
        <w:t xml:space="preserve">При управлінні портфелем цінних паперів та його оптимізації сучасні інвестори застосовують останні розробки науки </w:t>
      </w:r>
      <w:r w:rsidR="00A43982">
        <w:rPr>
          <w:szCs w:val="28"/>
          <w:lang w:val="uk-UA"/>
        </w:rPr>
        <w:t>і</w:t>
      </w:r>
      <w:r w:rsidRPr="00532E69">
        <w:rPr>
          <w:szCs w:val="28"/>
          <w:lang w:val="uk-UA"/>
        </w:rPr>
        <w:t xml:space="preserve"> техніки, які значно полегшують даний процес та підвищують його ефективність. Тому у роботі особлива увага була приділена особливостям використання штучного інтелекту та сучасн</w:t>
      </w:r>
      <w:r w:rsidR="00A43982">
        <w:rPr>
          <w:szCs w:val="28"/>
          <w:lang w:val="uk-UA"/>
        </w:rPr>
        <w:t>ого</w:t>
      </w:r>
      <w:r w:rsidRPr="00532E69">
        <w:rPr>
          <w:szCs w:val="28"/>
          <w:lang w:val="uk-UA"/>
        </w:rPr>
        <w:t xml:space="preserve"> програмн</w:t>
      </w:r>
      <w:r w:rsidR="00A43982">
        <w:rPr>
          <w:szCs w:val="28"/>
          <w:lang w:val="uk-UA"/>
        </w:rPr>
        <w:t>ого</w:t>
      </w:r>
      <w:r w:rsidRPr="00532E69">
        <w:rPr>
          <w:szCs w:val="28"/>
          <w:lang w:val="uk-UA"/>
        </w:rPr>
        <w:t xml:space="preserve"> забезпечен</w:t>
      </w:r>
      <w:r w:rsidR="00A43982">
        <w:rPr>
          <w:szCs w:val="28"/>
          <w:lang w:val="uk-UA"/>
        </w:rPr>
        <w:t>ня</w:t>
      </w:r>
      <w:r w:rsidRPr="00532E69">
        <w:rPr>
          <w:szCs w:val="28"/>
          <w:lang w:val="uk-UA"/>
        </w:rPr>
        <w:t xml:space="preserve">, а також проведено порівняльний аналіз останніх. </w:t>
      </w:r>
    </w:p>
    <w:p w14:paraId="4FBF2473" w14:textId="226589CB" w:rsidR="00532E69" w:rsidRPr="00532E69" w:rsidRDefault="00532E69" w:rsidP="004F2B24">
      <w:pPr>
        <w:pStyle w:val="a3"/>
        <w:numPr>
          <w:ilvl w:val="0"/>
          <w:numId w:val="24"/>
        </w:numPr>
        <w:spacing w:line="360" w:lineRule="auto"/>
        <w:ind w:left="142" w:right="113" w:firstLine="709"/>
        <w:jc w:val="both"/>
        <w:rPr>
          <w:szCs w:val="28"/>
          <w:lang w:val="uk-UA"/>
        </w:rPr>
      </w:pPr>
      <w:r w:rsidRPr="00532E69">
        <w:rPr>
          <w:szCs w:val="28"/>
          <w:lang w:val="uk-UA"/>
        </w:rPr>
        <w:t xml:space="preserve">Важливу роль у дослідженні портфельного менеджменту загалом </w:t>
      </w:r>
      <w:r w:rsidR="00A43982">
        <w:rPr>
          <w:szCs w:val="28"/>
          <w:lang w:val="uk-UA"/>
        </w:rPr>
        <w:t>віді</w:t>
      </w:r>
      <w:r w:rsidRPr="00532E69">
        <w:rPr>
          <w:szCs w:val="28"/>
          <w:lang w:val="uk-UA"/>
        </w:rPr>
        <w:t>грають знання про його е</w:t>
      </w:r>
      <w:r>
        <w:rPr>
          <w:szCs w:val="28"/>
          <w:lang w:val="uk-UA"/>
        </w:rPr>
        <w:t>в</w:t>
      </w:r>
      <w:r w:rsidRPr="00532E69">
        <w:rPr>
          <w:szCs w:val="28"/>
          <w:lang w:val="uk-UA"/>
        </w:rPr>
        <w:t xml:space="preserve">олюцію, а саме про основні портфельні теорії: традиційну, сучасну та постмодерну. </w:t>
      </w:r>
      <w:r w:rsidR="00A43982">
        <w:rPr>
          <w:szCs w:val="28"/>
          <w:lang w:val="uk-UA"/>
        </w:rPr>
        <w:t>У</w:t>
      </w:r>
      <w:r w:rsidRPr="00532E69">
        <w:rPr>
          <w:szCs w:val="28"/>
          <w:lang w:val="uk-UA"/>
        </w:rPr>
        <w:t xml:space="preserve"> роботі досліджено дані теорії та проаналізовано основні відмінності між ними. </w:t>
      </w:r>
    </w:p>
    <w:p w14:paraId="72E63FF1" w14:textId="6E4F7010" w:rsidR="00532E69" w:rsidRPr="00532E69" w:rsidRDefault="00532E69" w:rsidP="004F2B24">
      <w:pPr>
        <w:pStyle w:val="a3"/>
        <w:numPr>
          <w:ilvl w:val="0"/>
          <w:numId w:val="24"/>
        </w:numPr>
        <w:spacing w:line="360" w:lineRule="auto"/>
        <w:ind w:left="142" w:right="113" w:firstLine="709"/>
        <w:jc w:val="both"/>
        <w:rPr>
          <w:szCs w:val="28"/>
          <w:lang w:val="uk-UA"/>
        </w:rPr>
      </w:pPr>
      <w:r w:rsidRPr="00532E69">
        <w:rPr>
          <w:szCs w:val="28"/>
          <w:lang w:val="uk-UA"/>
        </w:rPr>
        <w:t xml:space="preserve">В оптимізаційному процесі особливо важливо знати та вміти розраховувати основні показники ефективності: </w:t>
      </w:r>
      <w:r>
        <w:rPr>
          <w:szCs w:val="28"/>
          <w:lang w:val="uk-UA"/>
        </w:rPr>
        <w:t>ризик</w:t>
      </w:r>
      <w:r w:rsidRPr="00532E69">
        <w:rPr>
          <w:szCs w:val="28"/>
          <w:lang w:val="uk-UA"/>
        </w:rPr>
        <w:t xml:space="preserve"> цінного паперу, який можна знизити за рахунок грамотного підходу до диверсифікації; дохідність цінного паперу, яка напряму пов’язана з ризиком (що більший ризик, то більша дохідність, і навпаки); безпека вкладень та ліквідність цінного паперу. </w:t>
      </w:r>
      <w:r w:rsidR="00A43982">
        <w:rPr>
          <w:szCs w:val="28"/>
          <w:lang w:val="uk-UA"/>
        </w:rPr>
        <w:t>У</w:t>
      </w:r>
      <w:r w:rsidRPr="00532E69">
        <w:rPr>
          <w:szCs w:val="28"/>
          <w:lang w:val="uk-UA"/>
        </w:rPr>
        <w:t xml:space="preserve"> роботі наголошується на тому, що інвестори повинні вміти маневрувати між даними показниками для досягнення найвищих результатів </w:t>
      </w:r>
      <w:r w:rsidR="00A43982">
        <w:rPr>
          <w:szCs w:val="28"/>
          <w:lang w:val="uk-UA"/>
        </w:rPr>
        <w:t>інвестування</w:t>
      </w:r>
      <w:r w:rsidRPr="00532E69">
        <w:rPr>
          <w:szCs w:val="28"/>
          <w:lang w:val="uk-UA"/>
        </w:rPr>
        <w:t xml:space="preserve">. </w:t>
      </w:r>
    </w:p>
    <w:p w14:paraId="062FFD89" w14:textId="6F4BAF0E" w:rsidR="00532E69" w:rsidRPr="004F2B24" w:rsidRDefault="00532E69" w:rsidP="004F2B24">
      <w:pPr>
        <w:pStyle w:val="a3"/>
        <w:numPr>
          <w:ilvl w:val="0"/>
          <w:numId w:val="24"/>
        </w:numPr>
        <w:spacing w:line="360" w:lineRule="auto"/>
        <w:ind w:left="142" w:right="113" w:firstLine="709"/>
        <w:jc w:val="both"/>
        <w:rPr>
          <w:szCs w:val="28"/>
          <w:lang w:val="uk-UA"/>
        </w:rPr>
      </w:pPr>
      <w:r w:rsidRPr="004F2B24">
        <w:rPr>
          <w:szCs w:val="28"/>
          <w:lang w:val="uk-UA"/>
        </w:rPr>
        <w:t xml:space="preserve">За допомогою </w:t>
      </w:r>
      <w:r w:rsidR="00E751FF" w:rsidRPr="004F2B24">
        <w:rPr>
          <w:szCs w:val="28"/>
          <w:lang w:val="uk-UA"/>
        </w:rPr>
        <w:t>методів оптимізації управління та прийняття рішень</w:t>
      </w:r>
      <w:r w:rsidRPr="004F2B24">
        <w:rPr>
          <w:szCs w:val="28"/>
          <w:lang w:val="uk-UA"/>
        </w:rPr>
        <w:t>,</w:t>
      </w:r>
      <w:r w:rsidR="00E751FF" w:rsidRPr="004F2B24">
        <w:rPr>
          <w:szCs w:val="28"/>
          <w:lang w:val="uk-UA"/>
        </w:rPr>
        <w:t xml:space="preserve"> а також за використання математичного апарату,</w:t>
      </w:r>
      <w:r w:rsidRPr="004F2B24">
        <w:rPr>
          <w:szCs w:val="28"/>
          <w:lang w:val="uk-UA"/>
        </w:rPr>
        <w:t xml:space="preserve"> сформованого Марковіцем у роботі були детально дослідженні особливості портфелів з різною структурою та основні оптимізаційні моделі вибору (задача збереження капіталу, задача приросту капіталу та задача отримання бажаного прибутку). Як результат можна зробити висновок, що </w:t>
      </w:r>
      <w:r w:rsidR="00A43982" w:rsidRPr="004F2B24">
        <w:rPr>
          <w:szCs w:val="28"/>
          <w:lang w:val="uk-UA"/>
        </w:rPr>
        <w:t>у</w:t>
      </w:r>
      <w:r w:rsidRPr="004F2B24">
        <w:rPr>
          <w:szCs w:val="28"/>
          <w:lang w:val="uk-UA"/>
        </w:rPr>
        <w:t xml:space="preserve"> процесі управління портфелем цінних паперів та його оптимізації критично важливо розуміти мету інвестування, терпимість до ризику та значення для інвестора інших факторів при інвестуванні, таких як ESG-фактори, оскільки саме від цього буде залежати кінцева структура портфеля. </w:t>
      </w:r>
    </w:p>
    <w:p w14:paraId="365BD549" w14:textId="6FCCBC96" w:rsidR="003D2004" w:rsidRPr="00532E69" w:rsidRDefault="00532E69" w:rsidP="004F2B24">
      <w:pPr>
        <w:pStyle w:val="a3"/>
        <w:numPr>
          <w:ilvl w:val="0"/>
          <w:numId w:val="24"/>
        </w:numPr>
        <w:spacing w:line="360" w:lineRule="auto"/>
        <w:ind w:left="142" w:right="113" w:firstLine="709"/>
        <w:jc w:val="both"/>
        <w:rPr>
          <w:szCs w:val="28"/>
          <w:lang w:val="uk-UA"/>
        </w:rPr>
      </w:pPr>
      <w:r w:rsidRPr="00532E69">
        <w:rPr>
          <w:szCs w:val="28"/>
          <w:lang w:val="uk-UA"/>
        </w:rPr>
        <w:t xml:space="preserve">На </w:t>
      </w:r>
      <w:r>
        <w:rPr>
          <w:szCs w:val="28"/>
          <w:lang w:val="uk-UA"/>
        </w:rPr>
        <w:t>основі</w:t>
      </w:r>
      <w:r w:rsidRPr="00532E69">
        <w:rPr>
          <w:szCs w:val="28"/>
          <w:lang w:val="uk-UA"/>
        </w:rPr>
        <w:t xml:space="preserve"> аналізу основних оптимізаційних моделей та статистичних даних щодо економічного розвитку галузей України за довоєнний період, тобто у 2021 році, у кваліфікаційній роботі було запропоновано вирішення проблеми вибору співвідношення цінних паперів та продемонстровано практичне застосування MS Excel </w:t>
      </w:r>
      <w:r w:rsidR="00A43982">
        <w:rPr>
          <w:szCs w:val="28"/>
          <w:lang w:val="uk-UA"/>
        </w:rPr>
        <w:t>у</w:t>
      </w:r>
      <w:r w:rsidRPr="00532E69">
        <w:rPr>
          <w:szCs w:val="28"/>
          <w:lang w:val="uk-UA"/>
        </w:rPr>
        <w:t xml:space="preserve"> процесі оптимізації портфеля. Як результат, можна зробити висновок, що оптимізація портфеля дозволяє знайти прийнятне для кожного окремого інвестора співвідношення між ризиком та доходом, яке </w:t>
      </w:r>
      <w:r w:rsidR="00A43982">
        <w:rPr>
          <w:szCs w:val="28"/>
          <w:lang w:val="uk-UA"/>
        </w:rPr>
        <w:t>надалі</w:t>
      </w:r>
      <w:r w:rsidRPr="00532E69">
        <w:rPr>
          <w:szCs w:val="28"/>
          <w:lang w:val="uk-UA"/>
        </w:rPr>
        <w:t xml:space="preserve"> забезпечить найкраще досягнення поставлених цілей.</w:t>
      </w:r>
    </w:p>
    <w:p w14:paraId="14CEFC63" w14:textId="28F37E40" w:rsidR="00F43297" w:rsidRPr="008D40E2" w:rsidRDefault="00335ABA" w:rsidP="00A1747D">
      <w:pPr>
        <w:spacing w:line="360" w:lineRule="auto"/>
        <w:ind w:left="113" w:right="113" w:firstLine="709"/>
        <w:jc w:val="both"/>
        <w:rPr>
          <w:sz w:val="28"/>
          <w:szCs w:val="28"/>
          <w:lang w:val="uk-UA"/>
        </w:rPr>
      </w:pPr>
      <w:r>
        <w:rPr>
          <w:sz w:val="28"/>
          <w:szCs w:val="28"/>
          <w:lang w:val="uk-UA"/>
        </w:rPr>
        <w:t>Загалом</w:t>
      </w:r>
      <w:r w:rsidR="00F43297" w:rsidRPr="00F43297">
        <w:rPr>
          <w:sz w:val="28"/>
          <w:szCs w:val="28"/>
          <w:lang w:val="uk-UA"/>
        </w:rPr>
        <w:t xml:space="preserve">, правильне управління портфелем цінних паперів </w:t>
      </w:r>
      <w:r w:rsidR="004A29DA">
        <w:rPr>
          <w:sz w:val="28"/>
          <w:szCs w:val="28"/>
          <w:lang w:val="uk-UA"/>
        </w:rPr>
        <w:t>–</w:t>
      </w:r>
      <w:r w:rsidR="00A43982">
        <w:rPr>
          <w:sz w:val="28"/>
          <w:szCs w:val="28"/>
          <w:lang w:val="uk-UA"/>
        </w:rPr>
        <w:t xml:space="preserve"> </w:t>
      </w:r>
      <w:r w:rsidR="00F43297" w:rsidRPr="00F43297">
        <w:rPr>
          <w:sz w:val="28"/>
          <w:szCs w:val="28"/>
          <w:lang w:val="uk-UA"/>
        </w:rPr>
        <w:t>критично важливи</w:t>
      </w:r>
      <w:r w:rsidR="00A43982">
        <w:rPr>
          <w:sz w:val="28"/>
          <w:szCs w:val="28"/>
          <w:lang w:val="uk-UA"/>
        </w:rPr>
        <w:t>й</w:t>
      </w:r>
      <w:r w:rsidR="00F43297" w:rsidRPr="00F43297">
        <w:rPr>
          <w:sz w:val="28"/>
          <w:szCs w:val="28"/>
          <w:lang w:val="uk-UA"/>
        </w:rPr>
        <w:t xml:space="preserve"> аспект для підприємства, оскільки від нього залежить досягнення оптимального поєднання </w:t>
      </w:r>
      <w:r w:rsidR="00F43297">
        <w:rPr>
          <w:sz w:val="28"/>
          <w:szCs w:val="28"/>
          <w:lang w:val="uk-UA"/>
        </w:rPr>
        <w:t>рівня ризику</w:t>
      </w:r>
      <w:r w:rsidR="00F43297" w:rsidRPr="00F43297">
        <w:rPr>
          <w:sz w:val="28"/>
          <w:szCs w:val="28"/>
          <w:lang w:val="uk-UA"/>
        </w:rPr>
        <w:t xml:space="preserve"> та </w:t>
      </w:r>
      <w:r w:rsidR="00F43297">
        <w:rPr>
          <w:sz w:val="28"/>
          <w:szCs w:val="28"/>
          <w:lang w:val="uk-UA"/>
        </w:rPr>
        <w:t>доходу</w:t>
      </w:r>
      <w:r w:rsidR="00F43297" w:rsidRPr="00F43297">
        <w:rPr>
          <w:sz w:val="28"/>
          <w:szCs w:val="28"/>
          <w:lang w:val="uk-UA"/>
        </w:rPr>
        <w:t>. Результати цієї роботи наголошують на необхідності ретельного аналізу, прогнозування та прийняття раціональних рішень у процесі управління портфелем цінних паперів на підприємстві. Тільки за правильного підходу до оптимізації портфеля підприємство зможе досягти максимальної ефективності своїх інвестицій та забезпечити свою конкурентоспроможність на ринку.</w:t>
      </w:r>
    </w:p>
    <w:p w14:paraId="236EFFC2" w14:textId="77777777" w:rsidR="005F7F35" w:rsidRDefault="005F7F35" w:rsidP="009D6D89">
      <w:pPr>
        <w:rPr>
          <w:lang w:val="uk-UA"/>
        </w:rPr>
      </w:pPr>
    </w:p>
    <w:p w14:paraId="72FE8599" w14:textId="77777777" w:rsidR="005F7F35" w:rsidRDefault="005F7F35" w:rsidP="009D6D89">
      <w:pPr>
        <w:rPr>
          <w:lang w:val="uk-UA"/>
        </w:rPr>
      </w:pPr>
    </w:p>
    <w:p w14:paraId="182E7E18" w14:textId="77777777" w:rsidR="005F7F35" w:rsidRDefault="005F7F35" w:rsidP="009D6D89">
      <w:pPr>
        <w:rPr>
          <w:lang w:val="uk-UA"/>
        </w:rPr>
      </w:pPr>
    </w:p>
    <w:p w14:paraId="0D510897" w14:textId="77777777" w:rsidR="005F7F35" w:rsidRDefault="005F7F35" w:rsidP="009D6D89">
      <w:pPr>
        <w:rPr>
          <w:lang w:val="uk-UA"/>
        </w:rPr>
      </w:pPr>
    </w:p>
    <w:p w14:paraId="37205DC2" w14:textId="77777777" w:rsidR="005F7F35" w:rsidRDefault="005F7F35" w:rsidP="009D6D89">
      <w:pPr>
        <w:rPr>
          <w:lang w:val="uk-UA"/>
        </w:rPr>
      </w:pPr>
    </w:p>
    <w:p w14:paraId="1C11D9D6" w14:textId="77777777" w:rsidR="005F7F35" w:rsidRDefault="005F7F35" w:rsidP="009D6D89">
      <w:pPr>
        <w:rPr>
          <w:lang w:val="uk-UA"/>
        </w:rPr>
      </w:pPr>
    </w:p>
    <w:p w14:paraId="6869D96B" w14:textId="77777777" w:rsidR="005F7F35" w:rsidRDefault="005F7F35" w:rsidP="009D6D89">
      <w:pPr>
        <w:rPr>
          <w:lang w:val="uk-UA"/>
        </w:rPr>
      </w:pPr>
    </w:p>
    <w:p w14:paraId="01328C01" w14:textId="77777777" w:rsidR="005F7F35" w:rsidRDefault="005F7F35" w:rsidP="009D6D89">
      <w:pPr>
        <w:rPr>
          <w:lang w:val="uk-UA"/>
        </w:rPr>
      </w:pPr>
    </w:p>
    <w:p w14:paraId="789E3F57" w14:textId="77777777" w:rsidR="005F7F35" w:rsidRDefault="005F7F35" w:rsidP="009D6D89">
      <w:pPr>
        <w:rPr>
          <w:lang w:val="uk-UA"/>
        </w:rPr>
      </w:pPr>
    </w:p>
    <w:p w14:paraId="0E52A045" w14:textId="77777777" w:rsidR="00BC5131" w:rsidRDefault="00BC5131" w:rsidP="009D6D89">
      <w:pPr>
        <w:rPr>
          <w:lang w:val="uk-UA"/>
        </w:rPr>
      </w:pPr>
    </w:p>
    <w:p w14:paraId="7C1312A4" w14:textId="77777777" w:rsidR="00BC5131" w:rsidRDefault="00BC5131" w:rsidP="009D6D89">
      <w:pPr>
        <w:rPr>
          <w:lang w:val="uk-UA"/>
        </w:rPr>
      </w:pPr>
    </w:p>
    <w:p w14:paraId="771D47E3" w14:textId="77777777" w:rsidR="00BC5131" w:rsidRDefault="00BC5131" w:rsidP="009D6D89">
      <w:pPr>
        <w:rPr>
          <w:lang w:val="uk-UA"/>
        </w:rPr>
      </w:pPr>
    </w:p>
    <w:p w14:paraId="77920051" w14:textId="77777777" w:rsidR="005F7F35" w:rsidRDefault="005F7F35" w:rsidP="009D6D89">
      <w:pPr>
        <w:rPr>
          <w:lang w:val="uk-UA"/>
        </w:rPr>
      </w:pPr>
    </w:p>
    <w:p w14:paraId="2D387153" w14:textId="77777777" w:rsidR="00A3572C" w:rsidRDefault="006F6679" w:rsidP="00881924">
      <w:pPr>
        <w:pStyle w:val="1"/>
        <w:tabs>
          <w:tab w:val="left" w:pos="1134"/>
        </w:tabs>
        <w:spacing w:line="360" w:lineRule="auto"/>
        <w:ind w:firstLine="851"/>
        <w:rPr>
          <w:b/>
          <w:bCs/>
          <w:lang w:val="uk-UA"/>
        </w:rPr>
      </w:pPr>
      <w:bookmarkStart w:id="16" w:name="_Toc136038852"/>
      <w:r w:rsidRPr="0069538D">
        <w:rPr>
          <w:b/>
          <w:bCs/>
          <w:lang w:val="uk-UA"/>
        </w:rPr>
        <w:t>СПИСОК ВИКОРИСТАНИХ ДЖЕРЕЛ</w:t>
      </w:r>
      <w:bookmarkEnd w:id="16"/>
    </w:p>
    <w:p w14:paraId="31F61ECF" w14:textId="77777777" w:rsidR="00B5402D" w:rsidRPr="000F032D" w:rsidRDefault="00B5402D" w:rsidP="0086459E">
      <w:pPr>
        <w:tabs>
          <w:tab w:val="left" w:pos="1276"/>
        </w:tabs>
        <w:spacing w:line="360" w:lineRule="auto"/>
        <w:ind w:right="95"/>
        <w:jc w:val="both"/>
        <w:rPr>
          <w:szCs w:val="28"/>
          <w:highlight w:val="yellow"/>
          <w:lang w:val="uk-UA"/>
        </w:rPr>
      </w:pPr>
    </w:p>
    <w:p w14:paraId="4A08C8EF" w14:textId="77777777" w:rsidR="00B5402D" w:rsidRDefault="00B5402D" w:rsidP="00CA22DC">
      <w:pPr>
        <w:pStyle w:val="a3"/>
        <w:numPr>
          <w:ilvl w:val="0"/>
          <w:numId w:val="31"/>
        </w:numPr>
        <w:tabs>
          <w:tab w:val="left" w:pos="1276"/>
          <w:tab w:val="left" w:pos="5719"/>
        </w:tabs>
        <w:spacing w:line="360" w:lineRule="auto"/>
        <w:ind w:left="142" w:right="95" w:firstLine="709"/>
        <w:jc w:val="both"/>
        <w:rPr>
          <w:lang w:val="uk-UA"/>
        </w:rPr>
      </w:pPr>
      <w:bookmarkStart w:id="17" w:name="форбс100"/>
      <w:r>
        <w:rPr>
          <w:lang w:val="uk-UA"/>
        </w:rPr>
        <w:t xml:space="preserve">100 найбільших приватних компаній України 2021. Журнал </w:t>
      </w:r>
      <w:r w:rsidRPr="00ED3491">
        <w:rPr>
          <w:lang w:val="uk-UA"/>
        </w:rPr>
        <w:t>Forbes Ukraine</w:t>
      </w:r>
      <w:r>
        <w:rPr>
          <w:lang w:val="uk-UA"/>
        </w:rPr>
        <w:t xml:space="preserve">: веб-сайт. </w:t>
      </w:r>
      <w:r>
        <w:rPr>
          <w:lang w:val="en-US"/>
        </w:rPr>
        <w:t>URL</w:t>
      </w:r>
      <w:r w:rsidRPr="00F32299">
        <w:rPr>
          <w:lang w:val="uk-UA"/>
        </w:rPr>
        <w:t>:</w:t>
      </w:r>
      <w:r w:rsidRPr="00ED3491">
        <w:t xml:space="preserve"> </w:t>
      </w:r>
      <w:hyperlink r:id="rId80" w:history="1">
        <w:r w:rsidRPr="00190CE9">
          <w:rPr>
            <w:rStyle w:val="ad"/>
            <w:lang w:val="uk-UA"/>
          </w:rPr>
          <w:t>https://forbes.ua/ratings/100-naybilshikh-privatnikh-kompaniy-ukraini-2021-12102021-2580</w:t>
        </w:r>
      </w:hyperlink>
      <w:r>
        <w:rPr>
          <w:lang w:val="uk-UA"/>
        </w:rPr>
        <w:t xml:space="preserve"> </w:t>
      </w:r>
      <w:r w:rsidRPr="00881924">
        <w:rPr>
          <w:lang w:val="uk-UA"/>
        </w:rPr>
        <w:t xml:space="preserve">(дата звернення: </w:t>
      </w:r>
      <w:r>
        <w:rPr>
          <w:lang w:val="uk-UA"/>
        </w:rPr>
        <w:t>19</w:t>
      </w:r>
      <w:r w:rsidRPr="00881924">
        <w:rPr>
          <w:lang w:val="uk-UA"/>
        </w:rPr>
        <w:t>.</w:t>
      </w:r>
      <w:r>
        <w:rPr>
          <w:lang w:val="uk-UA"/>
        </w:rPr>
        <w:t>04</w:t>
      </w:r>
      <w:r w:rsidRPr="00881924">
        <w:rPr>
          <w:lang w:val="uk-UA"/>
        </w:rPr>
        <w:t>.202</w:t>
      </w:r>
      <w:r>
        <w:rPr>
          <w:lang w:val="uk-UA"/>
        </w:rPr>
        <w:t>3</w:t>
      </w:r>
      <w:r w:rsidRPr="00881924">
        <w:rPr>
          <w:lang w:val="uk-UA"/>
        </w:rPr>
        <w:t>)</w:t>
      </w:r>
      <w:r>
        <w:rPr>
          <w:lang w:val="uk-UA"/>
        </w:rPr>
        <w:t>.</w:t>
      </w:r>
    </w:p>
    <w:p w14:paraId="4E115B94" w14:textId="77777777" w:rsidR="00B5402D" w:rsidRDefault="00B5402D" w:rsidP="00CA22DC">
      <w:pPr>
        <w:pStyle w:val="a3"/>
        <w:numPr>
          <w:ilvl w:val="0"/>
          <w:numId w:val="31"/>
        </w:numPr>
        <w:tabs>
          <w:tab w:val="left" w:pos="1276"/>
          <w:tab w:val="left" w:pos="5719"/>
        </w:tabs>
        <w:spacing w:line="360" w:lineRule="auto"/>
        <w:ind w:left="142" w:right="95" w:firstLine="709"/>
        <w:jc w:val="both"/>
        <w:rPr>
          <w:lang w:val="uk-UA"/>
        </w:rPr>
      </w:pPr>
      <w:bookmarkStart w:id="18" w:name="форбс13"/>
      <w:bookmarkEnd w:id="17"/>
      <w:r w:rsidRPr="00ED3491">
        <w:rPr>
          <w:lang w:val="uk-UA"/>
        </w:rPr>
        <w:t>13 найбільших аграрних компаній України. Збитки холдингу Косюка та понад $200 млн прибутку Kernel Веревського</w:t>
      </w:r>
      <w:r>
        <w:rPr>
          <w:lang w:val="uk-UA"/>
        </w:rPr>
        <w:t xml:space="preserve">. Журнал </w:t>
      </w:r>
      <w:r w:rsidRPr="00ED3491">
        <w:rPr>
          <w:lang w:val="uk-UA"/>
        </w:rPr>
        <w:t>Forbes Ukraine</w:t>
      </w:r>
      <w:r>
        <w:rPr>
          <w:lang w:val="uk-UA"/>
        </w:rPr>
        <w:t xml:space="preserve">: веб-сай. </w:t>
      </w:r>
      <w:r>
        <w:rPr>
          <w:lang w:val="en-US"/>
        </w:rPr>
        <w:t>URL</w:t>
      </w:r>
      <w:r w:rsidRPr="00F32299">
        <w:rPr>
          <w:lang w:val="uk-UA"/>
        </w:rPr>
        <w:t>:</w:t>
      </w:r>
      <w:r w:rsidRPr="00ED3491">
        <w:t xml:space="preserve"> </w:t>
      </w:r>
      <w:hyperlink r:id="rId81" w:history="1">
        <w:r w:rsidRPr="00190CE9">
          <w:rPr>
            <w:rStyle w:val="ad"/>
            <w:lang w:val="uk-UA"/>
          </w:rPr>
          <w:t>https://forbes.ua/company/13-naybilshikh-agrarnikh-kompaniy-ukraini-zbitki-kholdingu-kosyuka-ta-ponad-200-mln-pributku-kernel-verevskogo-21102021-2635</w:t>
        </w:r>
      </w:hyperlink>
      <w:r>
        <w:rPr>
          <w:lang w:val="uk-UA"/>
        </w:rPr>
        <w:t xml:space="preserve">  </w:t>
      </w:r>
      <w:r w:rsidRPr="00881924">
        <w:rPr>
          <w:lang w:val="uk-UA"/>
        </w:rPr>
        <w:t xml:space="preserve">(дата звернення: </w:t>
      </w:r>
      <w:r>
        <w:rPr>
          <w:lang w:val="uk-UA"/>
        </w:rPr>
        <w:t>21</w:t>
      </w:r>
      <w:r w:rsidRPr="00881924">
        <w:rPr>
          <w:lang w:val="uk-UA"/>
        </w:rPr>
        <w:t>.</w:t>
      </w:r>
      <w:r>
        <w:rPr>
          <w:lang w:val="uk-UA"/>
        </w:rPr>
        <w:t>04</w:t>
      </w:r>
      <w:r w:rsidRPr="00881924">
        <w:rPr>
          <w:lang w:val="uk-UA"/>
        </w:rPr>
        <w:t>.202</w:t>
      </w:r>
      <w:r>
        <w:rPr>
          <w:lang w:val="uk-UA"/>
        </w:rPr>
        <w:t>3</w:t>
      </w:r>
      <w:r w:rsidRPr="00881924">
        <w:rPr>
          <w:lang w:val="uk-UA"/>
        </w:rPr>
        <w:t>)</w:t>
      </w:r>
      <w:r>
        <w:rPr>
          <w:lang w:val="uk-UA"/>
        </w:rPr>
        <w:t>.</w:t>
      </w:r>
    </w:p>
    <w:p w14:paraId="0AF3260B" w14:textId="77777777" w:rsidR="00B5402D" w:rsidRDefault="00B5402D" w:rsidP="00CA22DC">
      <w:pPr>
        <w:pStyle w:val="a3"/>
        <w:numPr>
          <w:ilvl w:val="0"/>
          <w:numId w:val="31"/>
        </w:numPr>
        <w:tabs>
          <w:tab w:val="left" w:pos="1276"/>
          <w:tab w:val="left" w:pos="5719"/>
        </w:tabs>
        <w:spacing w:line="360" w:lineRule="auto"/>
        <w:ind w:left="142" w:right="95" w:firstLine="709"/>
        <w:jc w:val="both"/>
        <w:rPr>
          <w:lang w:val="uk-UA"/>
        </w:rPr>
      </w:pPr>
      <w:bookmarkStart w:id="19" w:name="Економічнаправда"/>
      <w:bookmarkEnd w:id="18"/>
      <w:r w:rsidRPr="008A1142">
        <w:rPr>
          <w:lang w:val="uk-UA"/>
        </w:rPr>
        <w:t>Аграрний бізнес, металурги, IT, хімія та інші: як справи в гігантів української економіки</w:t>
      </w:r>
      <w:r>
        <w:rPr>
          <w:lang w:val="uk-UA"/>
        </w:rPr>
        <w:t xml:space="preserve">. Економічна правда: веб-сайт. </w:t>
      </w:r>
      <w:r>
        <w:rPr>
          <w:lang w:val="en-US"/>
        </w:rPr>
        <w:t>URL</w:t>
      </w:r>
      <w:r w:rsidRPr="00F32299">
        <w:rPr>
          <w:lang w:val="uk-UA"/>
        </w:rPr>
        <w:t>:</w:t>
      </w:r>
      <w:r>
        <w:rPr>
          <w:lang w:val="uk-UA"/>
        </w:rPr>
        <w:t xml:space="preserve"> </w:t>
      </w:r>
      <w:hyperlink r:id="rId82" w:anchor="1" w:history="1">
        <w:r w:rsidRPr="00190CE9">
          <w:rPr>
            <w:rStyle w:val="ad"/>
            <w:lang w:val="uk-UA"/>
          </w:rPr>
          <w:t>https://www.epravda.com.ua/publications/2022/06/6/687837/#1</w:t>
        </w:r>
      </w:hyperlink>
      <w:r>
        <w:rPr>
          <w:lang w:val="uk-UA"/>
        </w:rPr>
        <w:t xml:space="preserve"> </w:t>
      </w:r>
      <w:r w:rsidRPr="00881924">
        <w:rPr>
          <w:lang w:val="uk-UA"/>
        </w:rPr>
        <w:t xml:space="preserve">(дата звернення: </w:t>
      </w:r>
      <w:r>
        <w:rPr>
          <w:lang w:val="uk-UA"/>
        </w:rPr>
        <w:t>04</w:t>
      </w:r>
      <w:r w:rsidRPr="00881924">
        <w:rPr>
          <w:lang w:val="uk-UA"/>
        </w:rPr>
        <w:t>.</w:t>
      </w:r>
      <w:r>
        <w:rPr>
          <w:lang w:val="uk-UA"/>
        </w:rPr>
        <w:t>04</w:t>
      </w:r>
      <w:r w:rsidRPr="00881924">
        <w:rPr>
          <w:lang w:val="uk-UA"/>
        </w:rPr>
        <w:t>.202</w:t>
      </w:r>
      <w:r>
        <w:rPr>
          <w:lang w:val="uk-UA"/>
        </w:rPr>
        <w:t>3</w:t>
      </w:r>
      <w:r w:rsidRPr="00881924">
        <w:rPr>
          <w:lang w:val="uk-UA"/>
        </w:rPr>
        <w:t>)</w:t>
      </w:r>
      <w:r>
        <w:rPr>
          <w:lang w:val="uk-UA"/>
        </w:rPr>
        <w:t>.</w:t>
      </w:r>
    </w:p>
    <w:p w14:paraId="2D072F57" w14:textId="77777777" w:rsidR="00B5402D" w:rsidRDefault="00B5402D" w:rsidP="00CA22DC">
      <w:pPr>
        <w:pStyle w:val="a3"/>
        <w:numPr>
          <w:ilvl w:val="0"/>
          <w:numId w:val="31"/>
        </w:numPr>
        <w:tabs>
          <w:tab w:val="left" w:pos="1276"/>
        </w:tabs>
        <w:spacing w:line="360" w:lineRule="auto"/>
        <w:ind w:left="142" w:right="95" w:firstLine="709"/>
        <w:jc w:val="both"/>
        <w:rPr>
          <w:lang w:val="uk-UA"/>
        </w:rPr>
      </w:pPr>
      <w:bookmarkStart w:id="20" w:name="Варава"/>
      <w:bookmarkEnd w:id="19"/>
      <w:r w:rsidRPr="003B3A91">
        <w:rPr>
          <w:lang w:val="uk-UA"/>
        </w:rPr>
        <w:t>Варава</w:t>
      </w:r>
      <w:r w:rsidRPr="003B3A91">
        <w:rPr>
          <w:lang w:val="ru-RU"/>
        </w:rPr>
        <w:t xml:space="preserve"> </w:t>
      </w:r>
      <w:r w:rsidRPr="003B3A91">
        <w:rPr>
          <w:lang w:val="uk-UA"/>
        </w:rPr>
        <w:t xml:space="preserve">Л.Н., Данілова А.А. ESG-інвестування як складова стратегічного планування. </w:t>
      </w:r>
      <w:r w:rsidRPr="003B3A91">
        <w:rPr>
          <w:i/>
          <w:iCs/>
          <w:lang w:val="uk-UA"/>
        </w:rPr>
        <w:t xml:space="preserve">Розвиток промисловості та суспільства: матеріали міжнар. наук.-техн. </w:t>
      </w:r>
      <w:r>
        <w:rPr>
          <w:i/>
          <w:iCs/>
          <w:lang w:val="uk-UA"/>
        </w:rPr>
        <w:t>конф</w:t>
      </w:r>
      <w:r w:rsidRPr="003B3A91">
        <w:rPr>
          <w:i/>
          <w:iCs/>
          <w:lang w:val="uk-UA"/>
        </w:rPr>
        <w:t xml:space="preserve">. </w:t>
      </w:r>
      <w:r w:rsidRPr="003B3A91">
        <w:rPr>
          <w:lang w:val="uk-UA"/>
        </w:rPr>
        <w:t>Кривий Ріг, 2019. Т. 1. С. 120.</w:t>
      </w:r>
    </w:p>
    <w:p w14:paraId="07AFF10E" w14:textId="77777777" w:rsidR="00B5402D" w:rsidRPr="00881924" w:rsidRDefault="00B5402D" w:rsidP="00CA22DC">
      <w:pPr>
        <w:pStyle w:val="a3"/>
        <w:numPr>
          <w:ilvl w:val="0"/>
          <w:numId w:val="31"/>
        </w:numPr>
        <w:tabs>
          <w:tab w:val="left" w:pos="1276"/>
        </w:tabs>
        <w:spacing w:line="360" w:lineRule="auto"/>
        <w:ind w:left="142" w:right="95" w:firstLine="709"/>
        <w:jc w:val="both"/>
        <w:rPr>
          <w:lang w:val="uk-UA"/>
        </w:rPr>
      </w:pPr>
      <w:bookmarkStart w:id="21" w:name="Вергелес"/>
      <w:bookmarkEnd w:id="20"/>
      <w:r w:rsidRPr="00881924">
        <w:rPr>
          <w:lang w:val="uk-UA"/>
        </w:rPr>
        <w:t xml:space="preserve">Вергелес, Т. Г. Марковіц М. Міллер та В. Шарп: теоретики фінансового менеджменту. </w:t>
      </w:r>
      <w:r w:rsidRPr="00881924">
        <w:rPr>
          <w:i/>
          <w:iCs/>
          <w:lang w:val="uk-UA"/>
        </w:rPr>
        <w:t>Вісник Тернопільського національного економічного університету.</w:t>
      </w:r>
      <w:r w:rsidRPr="00881924">
        <w:rPr>
          <w:lang w:val="uk-UA"/>
        </w:rPr>
        <w:t xml:space="preserve"> Тернопіль: Економічна думка, 2009. № 2. С. 122-128.</w:t>
      </w:r>
    </w:p>
    <w:bookmarkEnd w:id="21"/>
    <w:p w14:paraId="03BF4E67" w14:textId="77777777" w:rsidR="00B5402D" w:rsidRDefault="00B5402D" w:rsidP="00CA22DC">
      <w:pPr>
        <w:pStyle w:val="a3"/>
        <w:numPr>
          <w:ilvl w:val="0"/>
          <w:numId w:val="31"/>
        </w:numPr>
        <w:tabs>
          <w:tab w:val="left" w:pos="1276"/>
          <w:tab w:val="left" w:pos="5719"/>
        </w:tabs>
        <w:spacing w:line="360" w:lineRule="auto"/>
        <w:ind w:left="142" w:right="95" w:firstLine="709"/>
        <w:jc w:val="both"/>
        <w:rPr>
          <w:lang w:val="ru-RU"/>
        </w:rPr>
      </w:pPr>
      <w:r>
        <w:rPr>
          <w:lang w:val="ru-RU"/>
        </w:rPr>
        <w:t xml:space="preserve"> </w:t>
      </w:r>
      <w:bookmarkStart w:id="22" w:name="Вітлінський"/>
      <w:r w:rsidRPr="008B09B9">
        <w:rPr>
          <w:lang w:val="ru-RU"/>
        </w:rPr>
        <w:t>Вітлінський В. В., Верченко П. І. Аналіз, моделювання та</w:t>
      </w:r>
      <w:r>
        <w:rPr>
          <w:lang w:val="ru-RU"/>
        </w:rPr>
        <w:t xml:space="preserve"> </w:t>
      </w:r>
      <w:r w:rsidRPr="008B09B9">
        <w:rPr>
          <w:lang w:val="ru-RU"/>
        </w:rPr>
        <w:t>управління економічним ризиком: Навч.-метод. посібник для самост.</w:t>
      </w:r>
      <w:r>
        <w:rPr>
          <w:lang w:val="ru-RU"/>
        </w:rPr>
        <w:t xml:space="preserve"> </w:t>
      </w:r>
      <w:r w:rsidRPr="008B09B9">
        <w:rPr>
          <w:lang w:val="ru-RU"/>
        </w:rPr>
        <w:t>вивч. дисц. К.: КНЕУ, 2000. 292 с.</w:t>
      </w:r>
    </w:p>
    <w:bookmarkEnd w:id="22"/>
    <w:p w14:paraId="5D2F6E41" w14:textId="77777777" w:rsidR="00B5402D" w:rsidRPr="008B09B9" w:rsidRDefault="00B5402D" w:rsidP="00CA22DC">
      <w:pPr>
        <w:pStyle w:val="a3"/>
        <w:numPr>
          <w:ilvl w:val="0"/>
          <w:numId w:val="31"/>
        </w:numPr>
        <w:tabs>
          <w:tab w:val="left" w:pos="1276"/>
          <w:tab w:val="left" w:pos="5719"/>
        </w:tabs>
        <w:spacing w:line="360" w:lineRule="auto"/>
        <w:ind w:left="142" w:right="95" w:firstLine="709"/>
        <w:jc w:val="both"/>
        <w:rPr>
          <w:lang w:val="ru-RU"/>
        </w:rPr>
      </w:pPr>
      <w:r>
        <w:rPr>
          <w:lang w:val="ru-RU"/>
        </w:rPr>
        <w:t xml:space="preserve"> </w:t>
      </w:r>
      <w:bookmarkStart w:id="23" w:name="Гріщенко"/>
      <w:r w:rsidRPr="008B09B9">
        <w:rPr>
          <w:lang w:val="ru-RU"/>
        </w:rPr>
        <w:t xml:space="preserve">Грищенко Ю. </w:t>
      </w:r>
      <w:r w:rsidRPr="008B09B9">
        <w:rPr>
          <w:color w:val="000000"/>
        </w:rPr>
        <w:t>Оцінка дохідності та ризику інвестиційного портфеля цінних паперів</w:t>
      </w:r>
      <w:r>
        <w:rPr>
          <w:color w:val="000000"/>
          <w:lang w:val="uk-UA"/>
        </w:rPr>
        <w:t xml:space="preserve">. </w:t>
      </w:r>
      <w:r w:rsidRPr="008B09B9">
        <w:rPr>
          <w:i/>
          <w:iCs/>
          <w:color w:val="000000"/>
          <w:lang w:val="uk-UA"/>
        </w:rPr>
        <w:t>Фінансовий ринок України</w:t>
      </w:r>
      <w:r w:rsidRPr="008B09B9">
        <w:rPr>
          <w:color w:val="000000"/>
          <w:lang w:val="uk-UA"/>
        </w:rPr>
        <w:t>. 2012. № 9. С. 9-12.</w:t>
      </w:r>
      <w:bookmarkEnd w:id="23"/>
    </w:p>
    <w:p w14:paraId="7FA58D39" w14:textId="77777777" w:rsidR="00B5402D" w:rsidRDefault="00B5402D" w:rsidP="00CA22DC">
      <w:pPr>
        <w:pStyle w:val="a3"/>
        <w:numPr>
          <w:ilvl w:val="0"/>
          <w:numId w:val="31"/>
        </w:numPr>
        <w:tabs>
          <w:tab w:val="left" w:pos="1276"/>
          <w:tab w:val="left" w:pos="5719"/>
        </w:tabs>
        <w:spacing w:line="360" w:lineRule="auto"/>
        <w:ind w:left="142" w:right="95" w:firstLine="709"/>
        <w:jc w:val="both"/>
        <w:rPr>
          <w:lang w:val="uk-UA"/>
        </w:rPr>
      </w:pPr>
      <w:bookmarkStart w:id="24" w:name="Держстат"/>
      <w:r>
        <w:rPr>
          <w:lang w:val="uk-UA"/>
        </w:rPr>
        <w:t xml:space="preserve">Державна служба статистики України. </w:t>
      </w:r>
      <w:r w:rsidRPr="008A1142">
        <w:rPr>
          <w:lang w:val="uk-UA"/>
        </w:rPr>
        <w:t>Соціально-економічний розвиток України за січень 2022 року</w:t>
      </w:r>
      <w:r>
        <w:rPr>
          <w:lang w:val="uk-UA"/>
        </w:rPr>
        <w:t xml:space="preserve">. </w:t>
      </w:r>
      <w:r>
        <w:rPr>
          <w:lang w:val="en-US"/>
        </w:rPr>
        <w:t>URL</w:t>
      </w:r>
      <w:r w:rsidRPr="00F32299">
        <w:rPr>
          <w:lang w:val="uk-UA"/>
        </w:rPr>
        <w:t>:</w:t>
      </w:r>
      <w:r>
        <w:rPr>
          <w:lang w:val="uk-UA"/>
        </w:rPr>
        <w:t xml:space="preserve"> </w:t>
      </w:r>
      <w:hyperlink r:id="rId83" w:history="1">
        <w:r w:rsidRPr="00190CE9">
          <w:rPr>
            <w:rStyle w:val="ad"/>
            <w:lang w:val="uk-UA"/>
          </w:rPr>
          <w:t>https://csrv2.ukrstat.gov.ua/operativ/infografika/2022/o_soc_ek_pok_Ukr/01_2022_u.pdf</w:t>
        </w:r>
      </w:hyperlink>
      <w:r>
        <w:rPr>
          <w:lang w:val="uk-UA"/>
        </w:rPr>
        <w:t xml:space="preserve">. </w:t>
      </w:r>
      <w:r w:rsidRPr="00881924">
        <w:rPr>
          <w:lang w:val="uk-UA"/>
        </w:rPr>
        <w:t xml:space="preserve">(дата звернення: </w:t>
      </w:r>
      <w:r>
        <w:rPr>
          <w:lang w:val="uk-UA"/>
        </w:rPr>
        <w:t>30</w:t>
      </w:r>
      <w:r w:rsidRPr="00881924">
        <w:rPr>
          <w:lang w:val="uk-UA"/>
        </w:rPr>
        <w:t>.</w:t>
      </w:r>
      <w:r>
        <w:rPr>
          <w:lang w:val="uk-UA"/>
        </w:rPr>
        <w:t>03</w:t>
      </w:r>
      <w:r w:rsidRPr="00881924">
        <w:rPr>
          <w:lang w:val="uk-UA"/>
        </w:rPr>
        <w:t>.202</w:t>
      </w:r>
      <w:r>
        <w:rPr>
          <w:lang w:val="uk-UA"/>
        </w:rPr>
        <w:t>3</w:t>
      </w:r>
      <w:r w:rsidRPr="00881924">
        <w:rPr>
          <w:lang w:val="uk-UA"/>
        </w:rPr>
        <w:t>)</w:t>
      </w:r>
      <w:r>
        <w:rPr>
          <w:lang w:val="uk-UA"/>
        </w:rPr>
        <w:t>.</w:t>
      </w:r>
    </w:p>
    <w:p w14:paraId="0D27CD34" w14:textId="77777777" w:rsidR="00B5402D" w:rsidRDefault="00B5402D" w:rsidP="00CA22DC">
      <w:pPr>
        <w:pStyle w:val="a3"/>
        <w:numPr>
          <w:ilvl w:val="0"/>
          <w:numId w:val="31"/>
        </w:numPr>
        <w:tabs>
          <w:tab w:val="left" w:pos="1276"/>
          <w:tab w:val="left" w:pos="5719"/>
        </w:tabs>
        <w:spacing w:line="360" w:lineRule="auto"/>
        <w:ind w:left="142" w:right="95" w:firstLine="709"/>
        <w:jc w:val="both"/>
        <w:rPr>
          <w:lang w:val="ru-RU"/>
        </w:rPr>
      </w:pPr>
      <w:bookmarkStart w:id="25" w:name="Еш"/>
      <w:bookmarkEnd w:id="24"/>
      <w:r>
        <w:t>Еш С. М. Фінансовий ринок. Навч. посіб. 2-ге вид. К.: Центр учбової літератури</w:t>
      </w:r>
      <w:r>
        <w:rPr>
          <w:lang w:val="uk-UA"/>
        </w:rPr>
        <w:t>,</w:t>
      </w:r>
      <w:r>
        <w:t xml:space="preserve"> 2011. 528 с</w:t>
      </w:r>
      <w:r w:rsidRPr="001D72D6">
        <w:rPr>
          <w:lang w:val="ru-RU"/>
        </w:rPr>
        <w:t xml:space="preserve">. </w:t>
      </w:r>
    </w:p>
    <w:p w14:paraId="4AF8035B" w14:textId="77777777" w:rsidR="00B5402D" w:rsidRDefault="00B5402D" w:rsidP="00CA22DC">
      <w:pPr>
        <w:pStyle w:val="a3"/>
        <w:numPr>
          <w:ilvl w:val="0"/>
          <w:numId w:val="31"/>
        </w:numPr>
        <w:tabs>
          <w:tab w:val="left" w:pos="1276"/>
        </w:tabs>
        <w:spacing w:line="360" w:lineRule="auto"/>
        <w:ind w:left="142" w:right="95" w:firstLine="709"/>
        <w:jc w:val="both"/>
        <w:rPr>
          <w:lang w:val="uk-UA"/>
        </w:rPr>
      </w:pPr>
      <w:bookmarkStart w:id="26" w:name="Замковий"/>
      <w:bookmarkEnd w:id="25"/>
      <w:r w:rsidRPr="00E10FB6">
        <w:rPr>
          <w:lang w:val="uk-UA"/>
        </w:rPr>
        <w:t>Замковий О.</w:t>
      </w:r>
      <w:r>
        <w:rPr>
          <w:lang w:val="uk-UA"/>
        </w:rPr>
        <w:t xml:space="preserve">І. </w:t>
      </w:r>
      <w:r w:rsidRPr="009E0BEC">
        <w:rPr>
          <w:lang w:val="uk-UA"/>
        </w:rPr>
        <w:t xml:space="preserve">Портфельні теорії інвестування. </w:t>
      </w:r>
      <w:r w:rsidRPr="009E0BEC">
        <w:rPr>
          <w:i/>
          <w:iCs/>
          <w:lang w:val="uk-UA"/>
        </w:rPr>
        <w:t>Методичні рекомендації для самостійної підготовки до практичних занять з дисципліни магістрів спеціальності 072 Фінанси, банківська справа та страхування</w:t>
      </w:r>
      <w:r>
        <w:rPr>
          <w:lang w:val="uk-UA"/>
        </w:rPr>
        <w:t>.</w:t>
      </w:r>
      <w:r w:rsidRPr="009E0BEC">
        <w:rPr>
          <w:lang w:val="uk-UA"/>
        </w:rPr>
        <w:t xml:space="preserve"> М-во освіти і науки України, Нац. техн. ун-т. Дніпро: НТУ</w:t>
      </w:r>
      <w:r>
        <w:rPr>
          <w:lang w:val="uk-UA"/>
        </w:rPr>
        <w:t xml:space="preserve"> </w:t>
      </w:r>
      <w:r w:rsidRPr="009E0BEC">
        <w:rPr>
          <w:lang w:val="uk-UA"/>
        </w:rPr>
        <w:t>«ДП», 2020. 70 с.</w:t>
      </w:r>
    </w:p>
    <w:bookmarkEnd w:id="26"/>
    <w:p w14:paraId="27A58E21" w14:textId="77777777" w:rsidR="00B5402D" w:rsidRPr="0088292E" w:rsidRDefault="00B5402D" w:rsidP="00CA22DC">
      <w:pPr>
        <w:pStyle w:val="a3"/>
        <w:numPr>
          <w:ilvl w:val="0"/>
          <w:numId w:val="31"/>
        </w:numPr>
        <w:tabs>
          <w:tab w:val="left" w:pos="1276"/>
          <w:tab w:val="left" w:pos="5719"/>
        </w:tabs>
        <w:spacing w:line="360" w:lineRule="auto"/>
        <w:ind w:left="142" w:right="95" w:firstLine="709"/>
        <w:jc w:val="both"/>
        <w:rPr>
          <w:szCs w:val="28"/>
          <w:lang w:val="uk-UA"/>
        </w:rPr>
      </w:pPr>
      <w:r w:rsidRPr="0088292E">
        <w:rPr>
          <w:szCs w:val="28"/>
          <w:lang w:val="uk-UA"/>
        </w:rPr>
        <w:t xml:space="preserve"> </w:t>
      </w:r>
      <w:bookmarkStart w:id="27" w:name="Івашко1"/>
      <w:r w:rsidRPr="0088292E">
        <w:rPr>
          <w:szCs w:val="28"/>
          <w:lang w:val="uk-UA"/>
        </w:rPr>
        <w:t xml:space="preserve">Івашко Л.М. Теорія та практика управління ризиками. </w:t>
      </w:r>
      <w:r w:rsidRPr="0088292E">
        <w:rPr>
          <w:szCs w:val="28"/>
        </w:rPr>
        <w:t>Одеса: ФОП Сухачов, 2018. 296 с</w:t>
      </w:r>
      <w:r w:rsidRPr="0088292E">
        <w:rPr>
          <w:szCs w:val="28"/>
          <w:lang w:val="uk-UA"/>
        </w:rPr>
        <w:t>.</w:t>
      </w:r>
      <w:bookmarkEnd w:id="27"/>
    </w:p>
    <w:p w14:paraId="154A5A30" w14:textId="77777777" w:rsidR="00B5402D" w:rsidRPr="0088292E" w:rsidRDefault="00B5402D" w:rsidP="00CA22DC">
      <w:pPr>
        <w:pStyle w:val="a3"/>
        <w:numPr>
          <w:ilvl w:val="0"/>
          <w:numId w:val="31"/>
        </w:numPr>
        <w:tabs>
          <w:tab w:val="left" w:pos="1276"/>
        </w:tabs>
        <w:spacing w:line="360" w:lineRule="auto"/>
        <w:ind w:left="142" w:right="95" w:firstLine="709"/>
        <w:jc w:val="both"/>
        <w:rPr>
          <w:szCs w:val="28"/>
          <w:lang w:val="uk-UA"/>
        </w:rPr>
      </w:pPr>
      <w:r w:rsidRPr="0088292E">
        <w:rPr>
          <w:szCs w:val="28"/>
          <w:lang w:val="uk-UA"/>
        </w:rPr>
        <w:t xml:space="preserve"> </w:t>
      </w:r>
      <w:bookmarkStart w:id="28" w:name="ІвашкоВарченко"/>
      <w:r w:rsidRPr="0088292E">
        <w:rPr>
          <w:szCs w:val="28"/>
          <w:lang w:val="uk-UA"/>
        </w:rPr>
        <w:t xml:space="preserve">Івашко Л.М., Варченко А.Є. Економіко-математичне моделювання управління портфельними інвестиціями з урахуванням ризику. </w:t>
      </w:r>
      <w:r w:rsidRPr="0088292E">
        <w:rPr>
          <w:i/>
          <w:iCs/>
          <w:szCs w:val="28"/>
          <w:lang w:val="uk-UA"/>
        </w:rPr>
        <w:t>Право, економіка та управління: генезис, сучасний стан та перспективи розвитку:</w:t>
      </w:r>
      <w:r w:rsidRPr="0088292E">
        <w:rPr>
          <w:szCs w:val="28"/>
          <w:lang w:val="uk-UA"/>
        </w:rPr>
        <w:t xml:space="preserve"> матер</w:t>
      </w:r>
      <w:r>
        <w:rPr>
          <w:szCs w:val="28"/>
          <w:lang w:val="uk-UA"/>
        </w:rPr>
        <w:t>іали</w:t>
      </w:r>
      <w:r w:rsidRPr="0088292E">
        <w:rPr>
          <w:szCs w:val="28"/>
          <w:lang w:val="uk-UA"/>
        </w:rPr>
        <w:t xml:space="preserve"> Міжнар. наук.-практ. конф., присвяч. 20-річчю економіко-правового ф-ту ОНУ імені І.І. Мечникова (м. Одеса, 14 – 15 вересня 2018 р.)</w:t>
      </w:r>
      <w:r w:rsidRPr="0088292E">
        <w:rPr>
          <w:szCs w:val="28"/>
          <w:lang w:val="ru-RU"/>
        </w:rPr>
        <w:t>.</w:t>
      </w:r>
      <w:r w:rsidRPr="0088292E">
        <w:rPr>
          <w:szCs w:val="28"/>
          <w:lang w:val="uk-UA"/>
        </w:rPr>
        <w:t xml:space="preserve"> ОНУ імені І.І. Мечникова: відп. ред. І. А. Ломачинська, А. В. Смітюх. Одеса: Фенікс, 2018. 726 с. С. 156-161.</w:t>
      </w:r>
    </w:p>
    <w:p w14:paraId="6072A0E1" w14:textId="77777777" w:rsidR="00B5402D" w:rsidRPr="0088292E" w:rsidRDefault="00B5402D" w:rsidP="00CA22DC">
      <w:pPr>
        <w:pStyle w:val="a3"/>
        <w:numPr>
          <w:ilvl w:val="0"/>
          <w:numId w:val="31"/>
        </w:numPr>
        <w:tabs>
          <w:tab w:val="left" w:pos="1276"/>
        </w:tabs>
        <w:spacing w:line="360" w:lineRule="auto"/>
        <w:ind w:left="142" w:right="95" w:firstLine="709"/>
        <w:jc w:val="both"/>
        <w:rPr>
          <w:szCs w:val="28"/>
          <w:lang w:val="uk-UA"/>
        </w:rPr>
      </w:pPr>
      <w:bookmarkStart w:id="29" w:name="ІвашкоКузнярский"/>
      <w:bookmarkEnd w:id="28"/>
      <w:r w:rsidRPr="0088292E">
        <w:rPr>
          <w:szCs w:val="28"/>
          <w:lang w:val="uk-UA"/>
        </w:rPr>
        <w:t xml:space="preserve">Івашко Л.М., Кузнярський В.В. Оптимізація портфеля інвестицій підприємства «Айсберг» у цінні папери. </w:t>
      </w:r>
      <w:r w:rsidRPr="0088292E">
        <w:rPr>
          <w:szCs w:val="28"/>
        </w:rPr>
        <w:t>Молодь у світі</w:t>
      </w:r>
      <w:r w:rsidRPr="0088292E">
        <w:rPr>
          <w:szCs w:val="28"/>
          <w:lang w:val="uk-UA"/>
        </w:rPr>
        <w:t xml:space="preserve"> </w:t>
      </w:r>
      <w:r w:rsidRPr="0088292E">
        <w:rPr>
          <w:szCs w:val="28"/>
        </w:rPr>
        <w:t>сучасних</w:t>
      </w:r>
      <w:r w:rsidRPr="0088292E">
        <w:rPr>
          <w:szCs w:val="28"/>
          <w:lang w:val="uk-UA"/>
        </w:rPr>
        <w:t xml:space="preserve"> </w:t>
      </w:r>
      <w:r w:rsidRPr="0088292E">
        <w:rPr>
          <w:szCs w:val="28"/>
        </w:rPr>
        <w:t>технологій за тематикою: Методологічні</w:t>
      </w:r>
      <w:r w:rsidRPr="0088292E">
        <w:rPr>
          <w:szCs w:val="28"/>
          <w:lang w:val="uk-UA"/>
        </w:rPr>
        <w:t xml:space="preserve"> </w:t>
      </w:r>
      <w:r w:rsidRPr="0088292E">
        <w:rPr>
          <w:szCs w:val="28"/>
        </w:rPr>
        <w:t>аспекти</w:t>
      </w:r>
      <w:r w:rsidRPr="0088292E">
        <w:rPr>
          <w:szCs w:val="28"/>
          <w:lang w:val="uk-UA"/>
        </w:rPr>
        <w:t xml:space="preserve"> </w:t>
      </w:r>
      <w:r w:rsidRPr="0088292E">
        <w:rPr>
          <w:szCs w:val="28"/>
        </w:rPr>
        <w:t>управління проектами розвитку</w:t>
      </w:r>
      <w:r w:rsidRPr="0088292E">
        <w:rPr>
          <w:szCs w:val="28"/>
          <w:lang w:val="uk-UA"/>
        </w:rPr>
        <w:t xml:space="preserve"> </w:t>
      </w:r>
      <w:r w:rsidRPr="0088292E">
        <w:rPr>
          <w:szCs w:val="28"/>
        </w:rPr>
        <w:t>регіону</w:t>
      </w:r>
      <w:r w:rsidRPr="0088292E">
        <w:rPr>
          <w:szCs w:val="28"/>
          <w:lang w:val="uk-UA"/>
        </w:rPr>
        <w:t xml:space="preserve">. </w:t>
      </w:r>
      <w:r w:rsidRPr="0088292E">
        <w:rPr>
          <w:szCs w:val="28"/>
        </w:rPr>
        <w:t>Матеріали V Міжнар</w:t>
      </w:r>
      <w:r w:rsidRPr="0088292E">
        <w:rPr>
          <w:szCs w:val="28"/>
          <w:lang w:val="uk-UA"/>
        </w:rPr>
        <w:t xml:space="preserve">. </w:t>
      </w:r>
      <w:r w:rsidRPr="0088292E">
        <w:rPr>
          <w:szCs w:val="28"/>
        </w:rPr>
        <w:t>наук</w:t>
      </w:r>
      <w:r w:rsidRPr="0088292E">
        <w:rPr>
          <w:szCs w:val="28"/>
          <w:lang w:val="uk-UA"/>
        </w:rPr>
        <w:t>.</w:t>
      </w:r>
      <w:r w:rsidRPr="0088292E">
        <w:rPr>
          <w:szCs w:val="28"/>
          <w:lang w:val="ru-RU"/>
        </w:rPr>
        <w:t>-</w:t>
      </w:r>
      <w:r w:rsidRPr="0088292E">
        <w:rPr>
          <w:szCs w:val="28"/>
        </w:rPr>
        <w:t>прак</w:t>
      </w:r>
      <w:r w:rsidRPr="0088292E">
        <w:rPr>
          <w:szCs w:val="28"/>
          <w:lang w:val="uk-UA"/>
        </w:rPr>
        <w:t>т.</w:t>
      </w:r>
      <w:r w:rsidRPr="0088292E">
        <w:rPr>
          <w:szCs w:val="28"/>
          <w:lang w:val="ru-RU"/>
        </w:rPr>
        <w:t xml:space="preserve"> </w:t>
      </w:r>
      <w:r w:rsidRPr="0088292E">
        <w:rPr>
          <w:szCs w:val="28"/>
        </w:rPr>
        <w:t>конф</w:t>
      </w:r>
      <w:r w:rsidRPr="0088292E">
        <w:rPr>
          <w:szCs w:val="28"/>
          <w:lang w:val="uk-UA"/>
        </w:rPr>
        <w:t xml:space="preserve">. </w:t>
      </w:r>
      <w:r w:rsidRPr="0088292E">
        <w:rPr>
          <w:szCs w:val="28"/>
        </w:rPr>
        <w:t>студентів, аспірантів та молодих</w:t>
      </w:r>
      <w:r w:rsidRPr="0088292E">
        <w:rPr>
          <w:szCs w:val="28"/>
          <w:lang w:val="uk-UA"/>
        </w:rPr>
        <w:t xml:space="preserve"> </w:t>
      </w:r>
      <w:r w:rsidRPr="0088292E">
        <w:rPr>
          <w:szCs w:val="28"/>
        </w:rPr>
        <w:t>вчених (Херсон 2-3, червня 2016 р.) за заг. ред. Н.А. Соколової. Херсонський</w:t>
      </w:r>
      <w:r w:rsidRPr="0088292E">
        <w:rPr>
          <w:szCs w:val="28"/>
          <w:lang w:val="uk-UA"/>
        </w:rPr>
        <w:t xml:space="preserve"> </w:t>
      </w:r>
      <w:r w:rsidRPr="0088292E">
        <w:rPr>
          <w:szCs w:val="28"/>
        </w:rPr>
        <w:t>національний</w:t>
      </w:r>
      <w:r w:rsidRPr="0088292E">
        <w:rPr>
          <w:szCs w:val="28"/>
          <w:lang w:val="uk-UA"/>
        </w:rPr>
        <w:t xml:space="preserve"> </w:t>
      </w:r>
      <w:r w:rsidRPr="0088292E">
        <w:rPr>
          <w:szCs w:val="28"/>
        </w:rPr>
        <w:t>технічний</w:t>
      </w:r>
      <w:r w:rsidRPr="0088292E">
        <w:rPr>
          <w:szCs w:val="28"/>
          <w:lang w:val="uk-UA"/>
        </w:rPr>
        <w:t xml:space="preserve"> </w:t>
      </w:r>
      <w:r w:rsidRPr="0088292E">
        <w:rPr>
          <w:szCs w:val="28"/>
        </w:rPr>
        <w:t>університет. Херсон: ПП Вишемирський В. С., 2016. 259 с. С. 1</w:t>
      </w:r>
      <w:r w:rsidRPr="0088292E">
        <w:rPr>
          <w:szCs w:val="28"/>
          <w:lang w:val="uk-UA"/>
        </w:rPr>
        <w:t>12</w:t>
      </w:r>
      <w:r w:rsidRPr="0088292E">
        <w:rPr>
          <w:szCs w:val="28"/>
        </w:rPr>
        <w:t>-1</w:t>
      </w:r>
      <w:r w:rsidRPr="0088292E">
        <w:rPr>
          <w:szCs w:val="28"/>
          <w:lang w:val="uk-UA"/>
        </w:rPr>
        <w:t>15.</w:t>
      </w:r>
    </w:p>
    <w:p w14:paraId="2892AF7B" w14:textId="77777777" w:rsidR="00B5402D" w:rsidRPr="0088292E" w:rsidRDefault="00B5402D" w:rsidP="00CA22DC">
      <w:pPr>
        <w:pStyle w:val="a3"/>
        <w:numPr>
          <w:ilvl w:val="0"/>
          <w:numId w:val="31"/>
        </w:numPr>
        <w:tabs>
          <w:tab w:val="left" w:pos="1276"/>
          <w:tab w:val="left" w:pos="5719"/>
        </w:tabs>
        <w:spacing w:line="360" w:lineRule="auto"/>
        <w:ind w:left="142" w:right="95" w:firstLine="709"/>
        <w:jc w:val="both"/>
        <w:rPr>
          <w:szCs w:val="28"/>
          <w:lang w:val="uk-UA"/>
        </w:rPr>
      </w:pPr>
      <w:bookmarkStart w:id="30" w:name="ІвашкоПоздняков"/>
      <w:bookmarkEnd w:id="29"/>
      <w:r w:rsidRPr="0088292E">
        <w:rPr>
          <w:szCs w:val="28"/>
          <w:lang w:val="uk-UA"/>
        </w:rPr>
        <w:t xml:space="preserve">Івашко Л.М., Поздняков О.В. Аспекти моделювання інвестиційних процесів населення. </w:t>
      </w:r>
      <w:r w:rsidRPr="0088292E">
        <w:rPr>
          <w:i/>
          <w:iCs/>
          <w:szCs w:val="28"/>
        </w:rPr>
        <w:t>Проблеми</w:t>
      </w:r>
      <w:r w:rsidRPr="0088292E">
        <w:rPr>
          <w:i/>
          <w:iCs/>
          <w:szCs w:val="28"/>
          <w:lang w:val="ru-RU"/>
        </w:rPr>
        <w:t xml:space="preserve"> </w:t>
      </w:r>
      <w:r w:rsidRPr="0088292E">
        <w:rPr>
          <w:i/>
          <w:iCs/>
          <w:szCs w:val="28"/>
        </w:rPr>
        <w:t>та</w:t>
      </w:r>
      <w:r w:rsidRPr="0088292E">
        <w:rPr>
          <w:i/>
          <w:iCs/>
          <w:szCs w:val="28"/>
          <w:lang w:val="ru-RU"/>
        </w:rPr>
        <w:t xml:space="preserve"> </w:t>
      </w:r>
      <w:r w:rsidRPr="0088292E">
        <w:rPr>
          <w:i/>
          <w:iCs/>
          <w:szCs w:val="28"/>
        </w:rPr>
        <w:t>перспективи</w:t>
      </w:r>
      <w:r w:rsidRPr="0088292E">
        <w:rPr>
          <w:i/>
          <w:iCs/>
          <w:szCs w:val="28"/>
          <w:lang w:val="ru-RU"/>
        </w:rPr>
        <w:t xml:space="preserve"> </w:t>
      </w:r>
      <w:r w:rsidRPr="0088292E">
        <w:rPr>
          <w:i/>
          <w:iCs/>
          <w:szCs w:val="28"/>
        </w:rPr>
        <w:t>розвитку</w:t>
      </w:r>
      <w:r w:rsidRPr="0088292E">
        <w:rPr>
          <w:i/>
          <w:iCs/>
          <w:szCs w:val="28"/>
          <w:lang w:val="ru-RU"/>
        </w:rPr>
        <w:t xml:space="preserve"> </w:t>
      </w:r>
      <w:r w:rsidRPr="0088292E">
        <w:rPr>
          <w:i/>
          <w:iCs/>
          <w:szCs w:val="28"/>
        </w:rPr>
        <w:t>підприємництва</w:t>
      </w:r>
      <w:r w:rsidRPr="0088292E">
        <w:rPr>
          <w:i/>
          <w:iCs/>
          <w:szCs w:val="28"/>
          <w:lang w:val="ru-RU"/>
        </w:rPr>
        <w:t>:</w:t>
      </w:r>
      <w:r w:rsidRPr="0088292E">
        <w:rPr>
          <w:szCs w:val="28"/>
          <w:lang w:val="ru-RU"/>
        </w:rPr>
        <w:t xml:space="preserve"> </w:t>
      </w:r>
      <w:r w:rsidRPr="0088292E">
        <w:rPr>
          <w:szCs w:val="28"/>
        </w:rPr>
        <w:t>Матеріали</w:t>
      </w:r>
      <w:r w:rsidRPr="0088292E">
        <w:rPr>
          <w:szCs w:val="28"/>
          <w:lang w:val="ru-RU"/>
        </w:rPr>
        <w:t xml:space="preserve"> </w:t>
      </w:r>
      <w:r w:rsidRPr="0088292E">
        <w:rPr>
          <w:szCs w:val="28"/>
        </w:rPr>
        <w:t>ХІІ</w:t>
      </w:r>
      <w:r w:rsidRPr="0088292E">
        <w:rPr>
          <w:szCs w:val="28"/>
          <w:lang w:val="ru-RU"/>
        </w:rPr>
        <w:t xml:space="preserve"> </w:t>
      </w:r>
      <w:r w:rsidRPr="0088292E">
        <w:rPr>
          <w:szCs w:val="28"/>
        </w:rPr>
        <w:t>Міжнар</w:t>
      </w:r>
      <w:r w:rsidRPr="0088292E">
        <w:rPr>
          <w:szCs w:val="28"/>
          <w:lang w:val="uk-UA"/>
        </w:rPr>
        <w:t xml:space="preserve">. </w:t>
      </w:r>
      <w:r w:rsidRPr="0088292E">
        <w:rPr>
          <w:szCs w:val="28"/>
        </w:rPr>
        <w:t>наук</w:t>
      </w:r>
      <w:r w:rsidRPr="0088292E">
        <w:rPr>
          <w:szCs w:val="28"/>
          <w:lang w:val="uk-UA"/>
        </w:rPr>
        <w:t>.</w:t>
      </w:r>
      <w:r w:rsidRPr="0088292E">
        <w:rPr>
          <w:szCs w:val="28"/>
          <w:lang w:val="ru-RU"/>
        </w:rPr>
        <w:t>-</w:t>
      </w:r>
      <w:r w:rsidRPr="0088292E">
        <w:rPr>
          <w:szCs w:val="28"/>
        </w:rPr>
        <w:t>прак</w:t>
      </w:r>
      <w:r w:rsidRPr="0088292E">
        <w:rPr>
          <w:szCs w:val="28"/>
          <w:lang w:val="uk-UA"/>
        </w:rPr>
        <w:t>т.</w:t>
      </w:r>
      <w:r w:rsidRPr="0088292E">
        <w:rPr>
          <w:szCs w:val="28"/>
          <w:lang w:val="ru-RU"/>
        </w:rPr>
        <w:t xml:space="preserve"> </w:t>
      </w:r>
      <w:r w:rsidRPr="0088292E">
        <w:rPr>
          <w:szCs w:val="28"/>
        </w:rPr>
        <w:t>конф</w:t>
      </w:r>
      <w:r w:rsidRPr="0088292E">
        <w:rPr>
          <w:szCs w:val="28"/>
          <w:lang w:val="uk-UA"/>
        </w:rPr>
        <w:t>.</w:t>
      </w:r>
      <w:r w:rsidRPr="0088292E">
        <w:rPr>
          <w:szCs w:val="28"/>
          <w:lang w:val="ru-RU"/>
        </w:rPr>
        <w:t>(</w:t>
      </w:r>
      <w:r w:rsidRPr="0088292E">
        <w:rPr>
          <w:szCs w:val="28"/>
        </w:rPr>
        <w:t>м</w:t>
      </w:r>
      <w:r w:rsidRPr="0088292E">
        <w:rPr>
          <w:szCs w:val="28"/>
          <w:lang w:val="ru-RU"/>
        </w:rPr>
        <w:t xml:space="preserve">. </w:t>
      </w:r>
      <w:r w:rsidRPr="0088292E">
        <w:rPr>
          <w:szCs w:val="28"/>
        </w:rPr>
        <w:t>Харків, 30 листопада 2018 року). Х.: ХНАДУ. 2018. 496 с. С. 122-124.</w:t>
      </w:r>
    </w:p>
    <w:bookmarkEnd w:id="30"/>
    <w:p w14:paraId="1E62D010" w14:textId="77777777" w:rsidR="00B5402D" w:rsidRPr="0088292E" w:rsidRDefault="00B5402D" w:rsidP="00CA22DC">
      <w:pPr>
        <w:pStyle w:val="a3"/>
        <w:numPr>
          <w:ilvl w:val="0"/>
          <w:numId w:val="31"/>
        </w:numPr>
        <w:tabs>
          <w:tab w:val="left" w:pos="1276"/>
        </w:tabs>
        <w:spacing w:line="360" w:lineRule="auto"/>
        <w:ind w:left="142" w:right="95" w:firstLine="709"/>
        <w:jc w:val="both"/>
        <w:rPr>
          <w:szCs w:val="28"/>
          <w:lang w:val="uk-UA"/>
        </w:rPr>
      </w:pPr>
      <w:r w:rsidRPr="0088292E">
        <w:rPr>
          <w:szCs w:val="28"/>
          <w:lang w:val="uk-UA"/>
        </w:rPr>
        <w:t xml:space="preserve"> </w:t>
      </w:r>
      <w:bookmarkStart w:id="31" w:name="ІвашкоСапко"/>
      <w:r w:rsidRPr="0088292E">
        <w:rPr>
          <w:szCs w:val="28"/>
          <w:lang w:val="uk-UA"/>
        </w:rPr>
        <w:t xml:space="preserve">Івашко Л.М., Сапко О.С. Моделювання портфельних інвестицій в українських умовах з використанням моделей САРМ та Марковіца. </w:t>
      </w:r>
      <w:r w:rsidRPr="0088292E">
        <w:rPr>
          <w:i/>
          <w:iCs/>
          <w:szCs w:val="28"/>
        </w:rPr>
        <w:t>Механізми, стратегії, моделі та технології управління економічними системами за умов</w:t>
      </w:r>
      <w:r w:rsidRPr="0088292E">
        <w:rPr>
          <w:i/>
          <w:iCs/>
          <w:szCs w:val="28"/>
          <w:lang w:val="uk-UA"/>
        </w:rPr>
        <w:t xml:space="preserve"> </w:t>
      </w:r>
      <w:r w:rsidRPr="0088292E">
        <w:rPr>
          <w:i/>
          <w:iCs/>
          <w:szCs w:val="28"/>
        </w:rPr>
        <w:t>інтеграційних процесів</w:t>
      </w:r>
      <w:r w:rsidRPr="0088292E">
        <w:rPr>
          <w:szCs w:val="28"/>
        </w:rPr>
        <w:t>: теорія, методологія, практика</w:t>
      </w:r>
      <w:r w:rsidRPr="0088292E">
        <w:rPr>
          <w:szCs w:val="28"/>
          <w:lang w:val="ru-RU"/>
        </w:rPr>
        <w:t xml:space="preserve">. </w:t>
      </w:r>
      <w:r w:rsidRPr="0088292E">
        <w:rPr>
          <w:szCs w:val="28"/>
        </w:rPr>
        <w:t>Матеріали V ювілейної</w:t>
      </w:r>
      <w:r w:rsidRPr="0088292E">
        <w:rPr>
          <w:szCs w:val="28"/>
          <w:lang w:val="uk-UA"/>
        </w:rPr>
        <w:t xml:space="preserve"> </w:t>
      </w:r>
      <w:r w:rsidRPr="0088292E">
        <w:rPr>
          <w:szCs w:val="28"/>
        </w:rPr>
        <w:t>Міжнар</w:t>
      </w:r>
      <w:r w:rsidRPr="0088292E">
        <w:rPr>
          <w:szCs w:val="28"/>
          <w:lang w:val="uk-UA"/>
        </w:rPr>
        <w:t xml:space="preserve">. </w:t>
      </w:r>
      <w:r w:rsidRPr="0088292E">
        <w:rPr>
          <w:szCs w:val="28"/>
        </w:rPr>
        <w:t>наук</w:t>
      </w:r>
      <w:r w:rsidRPr="0088292E">
        <w:rPr>
          <w:szCs w:val="28"/>
          <w:lang w:val="uk-UA"/>
        </w:rPr>
        <w:t>.</w:t>
      </w:r>
      <w:r w:rsidRPr="0088292E">
        <w:rPr>
          <w:szCs w:val="28"/>
          <w:lang w:val="ru-RU"/>
        </w:rPr>
        <w:t>-</w:t>
      </w:r>
      <w:r w:rsidRPr="0088292E">
        <w:rPr>
          <w:szCs w:val="28"/>
        </w:rPr>
        <w:t>прак</w:t>
      </w:r>
      <w:r w:rsidRPr="0088292E">
        <w:rPr>
          <w:szCs w:val="28"/>
          <w:lang w:val="uk-UA"/>
        </w:rPr>
        <w:t>т.</w:t>
      </w:r>
      <w:r w:rsidRPr="0088292E">
        <w:rPr>
          <w:szCs w:val="28"/>
          <w:lang w:val="ru-RU"/>
        </w:rPr>
        <w:t xml:space="preserve"> </w:t>
      </w:r>
      <w:r w:rsidRPr="0088292E">
        <w:rPr>
          <w:szCs w:val="28"/>
        </w:rPr>
        <w:t>конф</w:t>
      </w:r>
      <w:r w:rsidRPr="0088292E">
        <w:rPr>
          <w:szCs w:val="28"/>
          <w:lang w:val="uk-UA"/>
        </w:rPr>
        <w:t xml:space="preserve">. </w:t>
      </w:r>
      <w:r w:rsidRPr="0088292E">
        <w:rPr>
          <w:szCs w:val="28"/>
        </w:rPr>
        <w:t>(5-7 жовтня 2018</w:t>
      </w:r>
      <w:r w:rsidRPr="0088292E">
        <w:rPr>
          <w:szCs w:val="28"/>
          <w:lang w:val="ru-RU"/>
        </w:rPr>
        <w:t xml:space="preserve"> </w:t>
      </w:r>
      <w:r w:rsidRPr="0088292E">
        <w:rPr>
          <w:szCs w:val="28"/>
        </w:rPr>
        <w:t>р., м. Мукачево).</w:t>
      </w:r>
      <w:r w:rsidRPr="0088292E">
        <w:rPr>
          <w:szCs w:val="28"/>
          <w:lang w:val="uk-UA"/>
        </w:rPr>
        <w:t xml:space="preserve"> Х</w:t>
      </w:r>
      <w:r w:rsidRPr="0088292E">
        <w:rPr>
          <w:szCs w:val="28"/>
        </w:rPr>
        <w:t>мельницький 2018. 280 с.</w:t>
      </w:r>
      <w:r w:rsidRPr="0088292E">
        <w:rPr>
          <w:szCs w:val="28"/>
          <w:lang w:val="uk-UA"/>
        </w:rPr>
        <w:t xml:space="preserve"> С. 181-182.</w:t>
      </w:r>
    </w:p>
    <w:p w14:paraId="4FD4A923" w14:textId="1C2E9A36" w:rsidR="00B5402D" w:rsidRPr="00FF551E" w:rsidRDefault="00B5402D" w:rsidP="00CA22DC">
      <w:pPr>
        <w:pStyle w:val="a3"/>
        <w:numPr>
          <w:ilvl w:val="0"/>
          <w:numId w:val="31"/>
        </w:numPr>
        <w:tabs>
          <w:tab w:val="left" w:pos="1276"/>
        </w:tabs>
        <w:spacing w:line="360" w:lineRule="auto"/>
        <w:ind w:left="142" w:right="95" w:firstLine="709"/>
        <w:jc w:val="both"/>
        <w:rPr>
          <w:szCs w:val="28"/>
          <w:lang w:val="uk-UA"/>
        </w:rPr>
      </w:pPr>
      <w:bookmarkStart w:id="32" w:name="ІвашкоШкуратенюк"/>
      <w:bookmarkEnd w:id="31"/>
      <w:r w:rsidRPr="00FF551E">
        <w:rPr>
          <w:szCs w:val="28"/>
          <w:lang w:val="uk-UA"/>
        </w:rPr>
        <w:t xml:space="preserve">Івашко Л.М., Шкуратенюк Н.Г. </w:t>
      </w:r>
      <w:r w:rsidRPr="00FF551E">
        <w:rPr>
          <w:szCs w:val="28"/>
          <w:lang w:val="en-US"/>
        </w:rPr>
        <w:t xml:space="preserve">Main aspects and trends of the process of enterprises securities portfolio management. </w:t>
      </w:r>
      <w:r w:rsidRPr="00FF551E">
        <w:rPr>
          <w:i/>
          <w:iCs/>
          <w:szCs w:val="28"/>
          <w:lang w:val="ru-RU"/>
        </w:rPr>
        <w:t>Модернізація</w:t>
      </w:r>
      <w:r w:rsidRPr="00FF551E">
        <w:rPr>
          <w:i/>
          <w:iCs/>
          <w:szCs w:val="28"/>
          <w:lang w:val="en-US"/>
        </w:rPr>
        <w:t xml:space="preserve"> </w:t>
      </w:r>
      <w:r w:rsidRPr="00FF551E">
        <w:rPr>
          <w:i/>
          <w:iCs/>
          <w:szCs w:val="28"/>
          <w:lang w:val="ru-RU"/>
        </w:rPr>
        <w:t>економіки</w:t>
      </w:r>
      <w:r w:rsidRPr="00FF551E">
        <w:rPr>
          <w:i/>
          <w:iCs/>
          <w:szCs w:val="28"/>
          <w:lang w:val="en-US"/>
        </w:rPr>
        <w:t xml:space="preserve">: </w:t>
      </w:r>
      <w:r w:rsidRPr="00FF551E">
        <w:rPr>
          <w:i/>
          <w:iCs/>
          <w:szCs w:val="28"/>
          <w:lang w:val="ru-RU"/>
        </w:rPr>
        <w:t>сучасні</w:t>
      </w:r>
      <w:r w:rsidRPr="00FF551E">
        <w:rPr>
          <w:i/>
          <w:iCs/>
          <w:szCs w:val="28"/>
          <w:lang w:val="en-US"/>
        </w:rPr>
        <w:t xml:space="preserve"> </w:t>
      </w:r>
      <w:r w:rsidRPr="00FF551E">
        <w:rPr>
          <w:i/>
          <w:iCs/>
          <w:szCs w:val="28"/>
          <w:lang w:val="ru-RU"/>
        </w:rPr>
        <w:t>реалії</w:t>
      </w:r>
      <w:r w:rsidRPr="00FF551E">
        <w:rPr>
          <w:i/>
          <w:iCs/>
          <w:szCs w:val="28"/>
          <w:lang w:val="en-US"/>
        </w:rPr>
        <w:t xml:space="preserve">, </w:t>
      </w:r>
      <w:r w:rsidRPr="00FF551E">
        <w:rPr>
          <w:i/>
          <w:iCs/>
          <w:szCs w:val="28"/>
          <w:lang w:val="ru-RU"/>
        </w:rPr>
        <w:t>прогнозні</w:t>
      </w:r>
      <w:r w:rsidRPr="00FF551E">
        <w:rPr>
          <w:i/>
          <w:iCs/>
          <w:szCs w:val="28"/>
          <w:lang w:val="en-US"/>
        </w:rPr>
        <w:t xml:space="preserve"> </w:t>
      </w:r>
      <w:r w:rsidRPr="00FF551E">
        <w:rPr>
          <w:i/>
          <w:iCs/>
          <w:szCs w:val="28"/>
          <w:lang w:val="ru-RU"/>
        </w:rPr>
        <w:t>сценарії</w:t>
      </w:r>
      <w:r w:rsidRPr="00FF551E">
        <w:rPr>
          <w:i/>
          <w:iCs/>
          <w:szCs w:val="28"/>
          <w:lang w:val="en-US"/>
        </w:rPr>
        <w:t xml:space="preserve"> </w:t>
      </w:r>
      <w:r w:rsidRPr="00FF551E">
        <w:rPr>
          <w:i/>
          <w:iCs/>
          <w:szCs w:val="28"/>
          <w:lang w:val="ru-RU"/>
        </w:rPr>
        <w:t>та</w:t>
      </w:r>
      <w:r w:rsidRPr="00FF551E">
        <w:rPr>
          <w:i/>
          <w:iCs/>
          <w:szCs w:val="28"/>
          <w:lang w:val="en-US"/>
        </w:rPr>
        <w:t xml:space="preserve"> </w:t>
      </w:r>
      <w:r w:rsidRPr="00FF551E">
        <w:rPr>
          <w:i/>
          <w:iCs/>
          <w:szCs w:val="28"/>
          <w:lang w:val="ru-RU"/>
        </w:rPr>
        <w:t>перспективи</w:t>
      </w:r>
      <w:r w:rsidRPr="00FF551E">
        <w:rPr>
          <w:i/>
          <w:iCs/>
          <w:szCs w:val="28"/>
          <w:lang w:val="en-US"/>
        </w:rPr>
        <w:t xml:space="preserve"> </w:t>
      </w:r>
      <w:r w:rsidRPr="00FF551E">
        <w:rPr>
          <w:i/>
          <w:iCs/>
          <w:szCs w:val="28"/>
          <w:lang w:val="ru-RU"/>
        </w:rPr>
        <w:t>розвитку</w:t>
      </w:r>
      <w:r w:rsidRPr="00FF551E">
        <w:rPr>
          <w:i/>
          <w:iCs/>
          <w:szCs w:val="28"/>
          <w:lang w:val="uk-UA"/>
        </w:rPr>
        <w:t xml:space="preserve">: </w:t>
      </w:r>
      <w:r w:rsidRPr="00FF551E">
        <w:rPr>
          <w:szCs w:val="28"/>
          <w:lang w:val="uk-UA"/>
        </w:rPr>
        <w:t>Матеріали</w:t>
      </w:r>
      <w:r w:rsidRPr="00FF551E">
        <w:rPr>
          <w:i/>
          <w:iCs/>
          <w:szCs w:val="28"/>
          <w:lang w:val="uk-UA"/>
        </w:rPr>
        <w:t xml:space="preserve"> </w:t>
      </w:r>
      <w:r w:rsidRPr="00FF551E">
        <w:rPr>
          <w:szCs w:val="28"/>
          <w:lang w:val="uk-UA"/>
        </w:rPr>
        <w:t>V</w:t>
      </w:r>
      <w:r w:rsidRPr="00FF551E">
        <w:rPr>
          <w:i/>
          <w:iCs/>
          <w:szCs w:val="28"/>
          <w:lang w:val="uk-UA"/>
        </w:rPr>
        <w:t xml:space="preserve"> </w:t>
      </w:r>
      <w:r w:rsidRPr="00FF551E">
        <w:rPr>
          <w:szCs w:val="28"/>
        </w:rPr>
        <w:t>Міжнар</w:t>
      </w:r>
      <w:r w:rsidRPr="00FF551E">
        <w:rPr>
          <w:szCs w:val="28"/>
          <w:lang w:val="uk-UA"/>
        </w:rPr>
        <w:t xml:space="preserve">. </w:t>
      </w:r>
      <w:r w:rsidRPr="00FF551E">
        <w:rPr>
          <w:szCs w:val="28"/>
        </w:rPr>
        <w:t>наук</w:t>
      </w:r>
      <w:r w:rsidRPr="00FF551E">
        <w:rPr>
          <w:szCs w:val="28"/>
          <w:lang w:val="uk-UA"/>
        </w:rPr>
        <w:t>.</w:t>
      </w:r>
      <w:r w:rsidRPr="00FF551E">
        <w:rPr>
          <w:szCs w:val="28"/>
          <w:lang w:val="en-US"/>
        </w:rPr>
        <w:t>-</w:t>
      </w:r>
      <w:r w:rsidRPr="00FF551E">
        <w:rPr>
          <w:szCs w:val="28"/>
        </w:rPr>
        <w:t>прак</w:t>
      </w:r>
      <w:r w:rsidRPr="00FF551E">
        <w:rPr>
          <w:szCs w:val="28"/>
          <w:lang w:val="uk-UA"/>
        </w:rPr>
        <w:t>т.</w:t>
      </w:r>
      <w:r w:rsidRPr="00FF551E">
        <w:rPr>
          <w:szCs w:val="28"/>
          <w:lang w:val="en-US"/>
        </w:rPr>
        <w:t xml:space="preserve"> </w:t>
      </w:r>
      <w:r w:rsidRPr="00FF551E">
        <w:rPr>
          <w:szCs w:val="28"/>
        </w:rPr>
        <w:t>конф</w:t>
      </w:r>
      <w:r w:rsidRPr="00FF551E">
        <w:rPr>
          <w:szCs w:val="28"/>
          <w:lang w:val="uk-UA"/>
        </w:rPr>
        <w:t>. (м. Херсон – м. Хмельницький, 27-28 квітня 2023 р.). Херсон 2023.</w:t>
      </w:r>
      <w:r w:rsidR="00A92283">
        <w:rPr>
          <w:szCs w:val="28"/>
          <w:lang w:val="ru-RU"/>
        </w:rPr>
        <w:t xml:space="preserve"> С. 320-322. </w:t>
      </w:r>
    </w:p>
    <w:p w14:paraId="2C698DD1" w14:textId="77777777" w:rsidR="00B5402D" w:rsidRDefault="00B5402D" w:rsidP="00CA22DC">
      <w:pPr>
        <w:pStyle w:val="a3"/>
        <w:numPr>
          <w:ilvl w:val="0"/>
          <w:numId w:val="31"/>
        </w:numPr>
        <w:tabs>
          <w:tab w:val="left" w:pos="1276"/>
          <w:tab w:val="left" w:pos="5719"/>
        </w:tabs>
        <w:spacing w:line="360" w:lineRule="auto"/>
        <w:ind w:left="142" w:right="95" w:firstLine="709"/>
        <w:jc w:val="both"/>
        <w:rPr>
          <w:lang w:val="uk-UA"/>
        </w:rPr>
      </w:pPr>
      <w:bookmarkStart w:id="33" w:name="Інвестінгком"/>
      <w:bookmarkEnd w:id="32"/>
      <w:r>
        <w:rPr>
          <w:lang w:val="uk-UA"/>
        </w:rPr>
        <w:t>І</w:t>
      </w:r>
      <w:r w:rsidRPr="00ED3491">
        <w:rPr>
          <w:lang w:val="uk-UA"/>
        </w:rPr>
        <w:t>nvesting.com</w:t>
      </w:r>
      <w:r>
        <w:rPr>
          <w:lang w:val="uk-UA"/>
        </w:rPr>
        <w:t xml:space="preserve">: веб-сайт. </w:t>
      </w:r>
      <w:r>
        <w:rPr>
          <w:lang w:val="en-US"/>
        </w:rPr>
        <w:t>URL</w:t>
      </w:r>
      <w:r w:rsidRPr="00F32299">
        <w:rPr>
          <w:lang w:val="uk-UA"/>
        </w:rPr>
        <w:t>:</w:t>
      </w:r>
      <w:r w:rsidRPr="00ED3491">
        <w:t xml:space="preserve"> </w:t>
      </w:r>
      <w:hyperlink r:id="rId84" w:history="1">
        <w:r w:rsidRPr="00190CE9">
          <w:rPr>
            <w:rStyle w:val="ad"/>
            <w:lang w:val="uk-UA"/>
          </w:rPr>
          <w:t>https://www.investing.com/</w:t>
        </w:r>
      </w:hyperlink>
      <w:r>
        <w:rPr>
          <w:lang w:val="uk-UA"/>
        </w:rPr>
        <w:t xml:space="preserve">  </w:t>
      </w:r>
      <w:r w:rsidRPr="00881924">
        <w:rPr>
          <w:lang w:val="uk-UA"/>
        </w:rPr>
        <w:t xml:space="preserve">(дата звернення: </w:t>
      </w:r>
      <w:r>
        <w:rPr>
          <w:lang w:val="uk-UA"/>
        </w:rPr>
        <w:t>05</w:t>
      </w:r>
      <w:r w:rsidRPr="00881924">
        <w:rPr>
          <w:lang w:val="uk-UA"/>
        </w:rPr>
        <w:t>.</w:t>
      </w:r>
      <w:r>
        <w:rPr>
          <w:lang w:val="uk-UA"/>
        </w:rPr>
        <w:t>05</w:t>
      </w:r>
      <w:r w:rsidRPr="00881924">
        <w:rPr>
          <w:lang w:val="uk-UA"/>
        </w:rPr>
        <w:t>.202</w:t>
      </w:r>
      <w:r>
        <w:rPr>
          <w:lang w:val="uk-UA"/>
        </w:rPr>
        <w:t>3</w:t>
      </w:r>
      <w:r w:rsidRPr="00881924">
        <w:rPr>
          <w:lang w:val="uk-UA"/>
        </w:rPr>
        <w:t>)</w:t>
      </w:r>
      <w:r>
        <w:rPr>
          <w:lang w:val="uk-UA"/>
        </w:rPr>
        <w:t>.</w:t>
      </w:r>
    </w:p>
    <w:p w14:paraId="68724631" w14:textId="77777777" w:rsidR="00B5402D" w:rsidRPr="00881924" w:rsidRDefault="00B5402D" w:rsidP="00CA22DC">
      <w:pPr>
        <w:pStyle w:val="a3"/>
        <w:numPr>
          <w:ilvl w:val="0"/>
          <w:numId w:val="31"/>
        </w:numPr>
        <w:tabs>
          <w:tab w:val="left" w:pos="1276"/>
        </w:tabs>
        <w:spacing w:line="360" w:lineRule="auto"/>
        <w:ind w:left="142" w:right="95" w:firstLine="709"/>
        <w:jc w:val="both"/>
        <w:rPr>
          <w:lang w:val="uk-UA"/>
        </w:rPr>
      </w:pPr>
      <w:bookmarkStart w:id="34" w:name="Кафтя"/>
      <w:bookmarkEnd w:id="33"/>
      <w:r w:rsidRPr="00881924">
        <w:rPr>
          <w:lang w:val="uk-UA"/>
        </w:rPr>
        <w:t xml:space="preserve">Кафтя М. А. Формування сучасних портфельних теорій: основні проблеми та тенденції розвитку. </w:t>
      </w:r>
      <w:r w:rsidRPr="00881924">
        <w:rPr>
          <w:i/>
          <w:iCs/>
          <w:lang w:val="uk-UA"/>
        </w:rPr>
        <w:t>Бізнесінформ</w:t>
      </w:r>
      <w:r w:rsidRPr="00881924">
        <w:rPr>
          <w:lang w:val="uk-UA"/>
        </w:rPr>
        <w:t xml:space="preserve">. №2. 2019. С. 414-419.  DOI: </w:t>
      </w:r>
      <w:hyperlink r:id="rId85" w:history="1">
        <w:r w:rsidRPr="00881924">
          <w:rPr>
            <w:rStyle w:val="ad"/>
            <w:lang w:val="uk-UA"/>
          </w:rPr>
          <w:t>https://doi.org/10.32983/2222-4459-2019-2-414-419</w:t>
        </w:r>
      </w:hyperlink>
      <w:r w:rsidRPr="00881924">
        <w:rPr>
          <w:lang w:val="uk-UA"/>
        </w:rPr>
        <w:t xml:space="preserve">  (дата звернення: 11.12.2022). </w:t>
      </w:r>
    </w:p>
    <w:p w14:paraId="02FBB9A5" w14:textId="77777777" w:rsidR="00B5402D" w:rsidRPr="00F90B9C" w:rsidRDefault="00B5402D" w:rsidP="00CA22DC">
      <w:pPr>
        <w:pStyle w:val="a3"/>
        <w:numPr>
          <w:ilvl w:val="0"/>
          <w:numId w:val="31"/>
        </w:numPr>
        <w:tabs>
          <w:tab w:val="left" w:pos="1276"/>
          <w:tab w:val="left" w:pos="5719"/>
        </w:tabs>
        <w:spacing w:line="360" w:lineRule="auto"/>
        <w:ind w:left="142" w:right="95" w:firstLine="709"/>
        <w:jc w:val="both"/>
        <w:rPr>
          <w:lang w:val="uk-UA"/>
        </w:rPr>
      </w:pPr>
      <w:bookmarkStart w:id="35" w:name="Лауреати"/>
      <w:bookmarkEnd w:id="34"/>
      <w:r>
        <w:rPr>
          <w:lang w:val="uk-UA"/>
        </w:rPr>
        <w:t xml:space="preserve">Лауреати нобелівської премії: Гаррі Марковіц: веб-сайт. </w:t>
      </w:r>
      <w:r>
        <w:rPr>
          <w:lang w:val="en-US"/>
        </w:rPr>
        <w:t>URL</w:t>
      </w:r>
      <w:r w:rsidRPr="00F32299">
        <w:rPr>
          <w:lang w:val="uk-UA"/>
        </w:rPr>
        <w:t>:</w:t>
      </w:r>
      <w:r>
        <w:rPr>
          <w:lang w:val="uk-UA"/>
        </w:rPr>
        <w:t xml:space="preserve"> </w:t>
      </w:r>
      <w:hyperlink r:id="rId86" w:history="1">
        <w:r w:rsidRPr="00190CE9">
          <w:rPr>
            <w:rStyle w:val="ad"/>
            <w:lang w:val="uk-UA"/>
          </w:rPr>
          <w:t>http://nobel.knute.edu.ua/index.php/nobelivski-laureati/garri-markovits</w:t>
        </w:r>
      </w:hyperlink>
      <w:r>
        <w:rPr>
          <w:lang w:val="uk-UA"/>
        </w:rPr>
        <w:t xml:space="preserve">  </w:t>
      </w:r>
      <w:r w:rsidRPr="00881924">
        <w:rPr>
          <w:lang w:val="uk-UA"/>
        </w:rPr>
        <w:t xml:space="preserve">(дата звернення: </w:t>
      </w:r>
      <w:r>
        <w:rPr>
          <w:lang w:val="uk-UA"/>
        </w:rPr>
        <w:t>12</w:t>
      </w:r>
      <w:r w:rsidRPr="00881924">
        <w:rPr>
          <w:lang w:val="uk-UA"/>
        </w:rPr>
        <w:t>.</w:t>
      </w:r>
      <w:r>
        <w:rPr>
          <w:lang w:val="uk-UA"/>
        </w:rPr>
        <w:t>12</w:t>
      </w:r>
      <w:r w:rsidRPr="00881924">
        <w:rPr>
          <w:lang w:val="uk-UA"/>
        </w:rPr>
        <w:t>.202</w:t>
      </w:r>
      <w:r>
        <w:rPr>
          <w:lang w:val="uk-UA"/>
        </w:rPr>
        <w:t>2</w:t>
      </w:r>
      <w:r w:rsidRPr="00881924">
        <w:rPr>
          <w:lang w:val="uk-UA"/>
        </w:rPr>
        <w:t>)</w:t>
      </w:r>
      <w:r>
        <w:rPr>
          <w:lang w:val="uk-UA"/>
        </w:rPr>
        <w:t>.</w:t>
      </w:r>
    </w:p>
    <w:bookmarkEnd w:id="35"/>
    <w:p w14:paraId="0E0D9B61" w14:textId="77777777"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r w:rsidRPr="00CA22DC">
        <w:rPr>
          <w:szCs w:val="28"/>
          <w:lang w:val="uk-UA"/>
        </w:rPr>
        <w:t xml:space="preserve">Масленніков Є. І., Данилов, P. I. Ефективність управління інвестиційним портфелем промислового підприємства. </w:t>
      </w:r>
      <w:r w:rsidRPr="00CA22DC">
        <w:rPr>
          <w:i/>
          <w:iCs/>
          <w:szCs w:val="28"/>
          <w:lang w:val="uk-UA"/>
        </w:rPr>
        <w:t>Економіка: реалії часу. Науковий журнал.</w:t>
      </w:r>
      <w:r w:rsidRPr="00CA22DC">
        <w:rPr>
          <w:szCs w:val="28"/>
          <w:lang w:val="uk-UA"/>
        </w:rPr>
        <w:t xml:space="preserve"> 2015. № 5 (21). С. 83-88.</w:t>
      </w:r>
    </w:p>
    <w:p w14:paraId="3B0E80B4" w14:textId="77777777" w:rsidR="00B5402D" w:rsidRDefault="00B5402D" w:rsidP="00CA22DC">
      <w:pPr>
        <w:pStyle w:val="a3"/>
        <w:numPr>
          <w:ilvl w:val="0"/>
          <w:numId w:val="31"/>
        </w:numPr>
        <w:tabs>
          <w:tab w:val="left" w:pos="1276"/>
          <w:tab w:val="left" w:pos="5719"/>
        </w:tabs>
        <w:spacing w:line="360" w:lineRule="auto"/>
        <w:ind w:left="142" w:right="95" w:firstLine="709"/>
        <w:jc w:val="both"/>
        <w:rPr>
          <w:lang w:val="uk-UA"/>
        </w:rPr>
      </w:pPr>
      <w:bookmarkStart w:id="36" w:name="ЕА2021"/>
      <w:r>
        <w:rPr>
          <w:lang w:val="uk-UA"/>
        </w:rPr>
        <w:t xml:space="preserve">Міністерство економіки України. Огляд економічної активності (підсумки 2021 року). </w:t>
      </w:r>
      <w:r>
        <w:rPr>
          <w:lang w:val="en-US"/>
        </w:rPr>
        <w:t>URL</w:t>
      </w:r>
      <w:r w:rsidRPr="00F32299">
        <w:rPr>
          <w:lang w:val="uk-UA"/>
        </w:rPr>
        <w:t>:</w:t>
      </w:r>
      <w:r w:rsidRPr="00ED3491">
        <w:t xml:space="preserve"> </w:t>
      </w:r>
      <w:hyperlink r:id="rId87" w:history="1">
        <w:r w:rsidRPr="00190CE9">
          <w:rPr>
            <w:rStyle w:val="ad"/>
            <w:lang w:val="uk-UA"/>
          </w:rPr>
          <w:t>https://www.me.gov.ua/Documents/Detail?lang=uk-UA&amp;id=5fdea27f-2ae2-4ad4-a955-39edddefb0af&amp;title=OgliadEkonomichnoiAktivnosti-pidsumki2021-Roku-</w:t>
        </w:r>
      </w:hyperlink>
      <w:r>
        <w:rPr>
          <w:lang w:val="uk-UA"/>
        </w:rPr>
        <w:t xml:space="preserve"> </w:t>
      </w:r>
      <w:r w:rsidRPr="00881924">
        <w:rPr>
          <w:lang w:val="uk-UA"/>
        </w:rPr>
        <w:t xml:space="preserve">(дата звернення: </w:t>
      </w:r>
      <w:r>
        <w:rPr>
          <w:lang w:val="uk-UA"/>
        </w:rPr>
        <w:t>12</w:t>
      </w:r>
      <w:r w:rsidRPr="00881924">
        <w:rPr>
          <w:lang w:val="uk-UA"/>
        </w:rPr>
        <w:t>.</w:t>
      </w:r>
      <w:r>
        <w:rPr>
          <w:lang w:val="uk-UA"/>
        </w:rPr>
        <w:t>04</w:t>
      </w:r>
      <w:r w:rsidRPr="00881924">
        <w:rPr>
          <w:lang w:val="uk-UA"/>
        </w:rPr>
        <w:t>.202</w:t>
      </w:r>
      <w:r>
        <w:rPr>
          <w:lang w:val="uk-UA"/>
        </w:rPr>
        <w:t>3</w:t>
      </w:r>
      <w:r w:rsidRPr="00881924">
        <w:rPr>
          <w:lang w:val="uk-UA"/>
        </w:rPr>
        <w:t>)</w:t>
      </w:r>
      <w:r>
        <w:rPr>
          <w:lang w:val="uk-UA"/>
        </w:rPr>
        <w:t>.</w:t>
      </w:r>
    </w:p>
    <w:p w14:paraId="366C472B" w14:textId="77777777" w:rsidR="00B5402D" w:rsidRDefault="00B5402D" w:rsidP="00CA22DC">
      <w:pPr>
        <w:pStyle w:val="a3"/>
        <w:numPr>
          <w:ilvl w:val="0"/>
          <w:numId w:val="31"/>
        </w:numPr>
        <w:tabs>
          <w:tab w:val="left" w:pos="1276"/>
          <w:tab w:val="left" w:pos="5719"/>
        </w:tabs>
        <w:spacing w:line="360" w:lineRule="auto"/>
        <w:ind w:left="142" w:right="95" w:firstLine="709"/>
        <w:jc w:val="both"/>
        <w:rPr>
          <w:lang w:val="uk-UA"/>
        </w:rPr>
      </w:pPr>
      <w:bookmarkStart w:id="37" w:name="Моргачов"/>
      <w:bookmarkEnd w:id="36"/>
      <w:r w:rsidRPr="00F32299">
        <w:t xml:space="preserve">Моргачов </w:t>
      </w:r>
      <w:r w:rsidRPr="00F32299">
        <w:rPr>
          <w:lang w:val="uk-UA"/>
        </w:rPr>
        <w:t>І. В</w:t>
      </w:r>
      <w:r w:rsidRPr="00F32299">
        <w:t xml:space="preserve">. </w:t>
      </w:r>
      <w:r w:rsidRPr="00F32299">
        <w:rPr>
          <w:lang w:val="uk-UA"/>
        </w:rPr>
        <w:t>О</w:t>
      </w:r>
      <w:r w:rsidRPr="00F32299">
        <w:t>собливості диверсифікації та ребалансування портфеля цінних паперів: аспекти організації діяльності інвестиційних фондів.</w:t>
      </w:r>
      <w:r w:rsidRPr="00F32299">
        <w:rPr>
          <w:lang w:val="uk-UA"/>
        </w:rPr>
        <w:t xml:space="preserve"> </w:t>
      </w:r>
      <w:r w:rsidRPr="00F32299">
        <w:rPr>
          <w:rFonts w:ascii="Arial" w:eastAsia="Times New Roman" w:hAnsi="Arial" w:cs="Arial"/>
          <w:i/>
          <w:iCs/>
          <w:color w:val="222222"/>
          <w:sz w:val="20"/>
          <w:szCs w:val="20"/>
          <w:shd w:val="clear" w:color="auto" w:fill="FFFFFF"/>
          <w:lang w:eastAsia="ru-RU"/>
        </w:rPr>
        <w:t xml:space="preserve"> </w:t>
      </w:r>
      <w:r w:rsidRPr="00F32299">
        <w:rPr>
          <w:i/>
          <w:iCs/>
        </w:rPr>
        <w:t>Економіка та право</w:t>
      </w:r>
      <w:r>
        <w:t>. 2022</w:t>
      </w:r>
      <w:r>
        <w:rPr>
          <w:lang w:val="uk-UA"/>
        </w:rPr>
        <w:t>.</w:t>
      </w:r>
      <w:r>
        <w:t xml:space="preserve"> </w:t>
      </w:r>
      <w:r>
        <w:rPr>
          <w:lang w:val="uk-UA"/>
        </w:rPr>
        <w:t>№</w:t>
      </w:r>
      <w:r>
        <w:t>1. С. 98</w:t>
      </w:r>
      <w:r>
        <w:rPr>
          <w:lang w:val="uk-UA"/>
        </w:rPr>
        <w:t>-</w:t>
      </w:r>
      <w:r>
        <w:t xml:space="preserve">108. </w:t>
      </w:r>
      <w:r w:rsidRPr="00881924">
        <w:rPr>
          <w:lang w:val="uk-UA"/>
        </w:rPr>
        <w:t xml:space="preserve">DOI: </w:t>
      </w:r>
      <w:hyperlink r:id="rId88" w:history="1">
        <w:r w:rsidRPr="00190CE9">
          <w:rPr>
            <w:rStyle w:val="ad"/>
          </w:rPr>
          <w:t>https://doi.org/10.15407/econlaw.2022.01.098</w:t>
        </w:r>
      </w:hyperlink>
      <w:r>
        <w:rPr>
          <w:lang w:val="uk-UA"/>
        </w:rPr>
        <w:t xml:space="preserve">. </w:t>
      </w:r>
      <w:r w:rsidRPr="00881924">
        <w:rPr>
          <w:lang w:val="uk-UA"/>
        </w:rPr>
        <w:t xml:space="preserve">(дата звернення: </w:t>
      </w:r>
      <w:r>
        <w:rPr>
          <w:lang w:val="uk-UA"/>
        </w:rPr>
        <w:t>17</w:t>
      </w:r>
      <w:r w:rsidRPr="00881924">
        <w:rPr>
          <w:lang w:val="uk-UA"/>
        </w:rPr>
        <w:t>.</w:t>
      </w:r>
      <w:r>
        <w:rPr>
          <w:lang w:val="uk-UA"/>
        </w:rPr>
        <w:t>03</w:t>
      </w:r>
      <w:r w:rsidRPr="00881924">
        <w:rPr>
          <w:lang w:val="uk-UA"/>
        </w:rPr>
        <w:t>.202</w:t>
      </w:r>
      <w:r>
        <w:rPr>
          <w:lang w:val="uk-UA"/>
        </w:rPr>
        <w:t>3</w:t>
      </w:r>
      <w:r w:rsidRPr="00881924">
        <w:rPr>
          <w:lang w:val="uk-UA"/>
        </w:rPr>
        <w:t>)</w:t>
      </w:r>
      <w:r>
        <w:rPr>
          <w:lang w:val="uk-UA"/>
        </w:rPr>
        <w:t>.</w:t>
      </w:r>
    </w:p>
    <w:p w14:paraId="72F304ED" w14:textId="77777777" w:rsidR="00B5402D" w:rsidRDefault="00B5402D" w:rsidP="00CA22DC">
      <w:pPr>
        <w:pStyle w:val="a3"/>
        <w:numPr>
          <w:ilvl w:val="0"/>
          <w:numId w:val="31"/>
        </w:numPr>
        <w:tabs>
          <w:tab w:val="left" w:pos="1276"/>
        </w:tabs>
        <w:spacing w:line="360" w:lineRule="auto"/>
        <w:ind w:left="142" w:right="95" w:firstLine="709"/>
        <w:jc w:val="both"/>
        <w:rPr>
          <w:lang w:val="uk-UA"/>
        </w:rPr>
      </w:pPr>
      <w:bookmarkStart w:id="38" w:name="Пересада"/>
      <w:bookmarkEnd w:id="37"/>
      <w:r w:rsidRPr="003B3A91">
        <w:rPr>
          <w:lang w:val="uk-UA"/>
        </w:rPr>
        <w:t>Пересада А. А., Шевченко О. Г., Коваленко Ю. М., Урванцева С. В</w:t>
      </w:r>
      <w:r>
        <w:rPr>
          <w:lang w:val="uk-UA"/>
        </w:rPr>
        <w:t>.</w:t>
      </w:r>
      <w:r w:rsidRPr="003B3A91">
        <w:rPr>
          <w:lang w:val="uk-UA"/>
        </w:rPr>
        <w:t xml:space="preserve"> Портфельне інвестування</w:t>
      </w:r>
      <w:r>
        <w:rPr>
          <w:lang w:val="uk-UA"/>
        </w:rPr>
        <w:t xml:space="preserve">. </w:t>
      </w:r>
      <w:r w:rsidRPr="003B3A91">
        <w:rPr>
          <w:lang w:val="uk-UA"/>
        </w:rPr>
        <w:t xml:space="preserve">Навч. </w:t>
      </w:r>
      <w:r>
        <w:rPr>
          <w:lang w:val="uk-UA"/>
        </w:rPr>
        <w:t>п</w:t>
      </w:r>
      <w:r w:rsidRPr="003B3A91">
        <w:rPr>
          <w:lang w:val="uk-UA"/>
        </w:rPr>
        <w:t>осібник. К</w:t>
      </w:r>
      <w:r>
        <w:rPr>
          <w:lang w:val="uk-UA"/>
        </w:rPr>
        <w:t>иїв</w:t>
      </w:r>
      <w:r w:rsidRPr="003B3A91">
        <w:rPr>
          <w:lang w:val="uk-UA"/>
        </w:rPr>
        <w:t>: КНЕУ, 2004. 408 с.</w:t>
      </w:r>
    </w:p>
    <w:p w14:paraId="7010DCCC" w14:textId="77777777" w:rsidR="00B5402D" w:rsidRDefault="00B5402D" w:rsidP="00CA22DC">
      <w:pPr>
        <w:pStyle w:val="a3"/>
        <w:numPr>
          <w:ilvl w:val="0"/>
          <w:numId w:val="31"/>
        </w:numPr>
        <w:tabs>
          <w:tab w:val="left" w:pos="1276"/>
        </w:tabs>
        <w:spacing w:line="360" w:lineRule="auto"/>
        <w:ind w:left="142" w:right="95" w:firstLine="709"/>
        <w:jc w:val="both"/>
        <w:rPr>
          <w:lang w:val="uk-UA"/>
        </w:rPr>
      </w:pPr>
      <w:bookmarkStart w:id="39" w:name="Полозова"/>
      <w:bookmarkEnd w:id="38"/>
      <w:r w:rsidRPr="002721E7">
        <w:rPr>
          <w:lang w:val="uk-UA"/>
        </w:rPr>
        <w:t>Полозова В. М. Особливості управління портфелем фінансових інвестицій підприємства</w:t>
      </w:r>
      <w:r>
        <w:rPr>
          <w:lang w:val="uk-UA"/>
        </w:rPr>
        <w:t>.</w:t>
      </w:r>
      <w:r w:rsidRPr="002721E7">
        <w:rPr>
          <w:lang w:val="uk-UA"/>
        </w:rPr>
        <w:t xml:space="preserve"> </w:t>
      </w:r>
      <w:r w:rsidRPr="002721E7">
        <w:rPr>
          <w:i/>
          <w:iCs/>
          <w:lang w:val="uk-UA"/>
        </w:rPr>
        <w:t>Вісник Хмельницького національного університету.</w:t>
      </w:r>
      <w:r w:rsidRPr="002721E7">
        <w:rPr>
          <w:lang w:val="uk-UA"/>
        </w:rPr>
        <w:t xml:space="preserve"> </w:t>
      </w:r>
      <w:r w:rsidRPr="002721E7">
        <w:rPr>
          <w:i/>
          <w:iCs/>
          <w:lang w:val="uk-UA"/>
        </w:rPr>
        <w:t>Економічні науки.</w:t>
      </w:r>
      <w:r>
        <w:rPr>
          <w:lang w:val="uk-UA"/>
        </w:rPr>
        <w:t xml:space="preserve"> </w:t>
      </w:r>
      <w:r w:rsidRPr="002721E7">
        <w:rPr>
          <w:lang w:val="uk-UA"/>
        </w:rPr>
        <w:t>2009. № 4, T. 2. С. 114 -117.</w:t>
      </w:r>
    </w:p>
    <w:bookmarkEnd w:id="39"/>
    <w:p w14:paraId="51F3831B" w14:textId="77777777" w:rsidR="00B5402D" w:rsidRDefault="00B5402D" w:rsidP="00CA22DC">
      <w:pPr>
        <w:pStyle w:val="a3"/>
        <w:numPr>
          <w:ilvl w:val="0"/>
          <w:numId w:val="31"/>
        </w:numPr>
        <w:tabs>
          <w:tab w:val="left" w:pos="1276"/>
        </w:tabs>
        <w:spacing w:line="360" w:lineRule="auto"/>
        <w:ind w:left="142" w:right="95" w:firstLine="709"/>
        <w:jc w:val="both"/>
        <w:rPr>
          <w:szCs w:val="28"/>
          <w:lang w:val="uk-UA"/>
        </w:rPr>
      </w:pPr>
      <w:r>
        <w:rPr>
          <w:szCs w:val="28"/>
          <w:lang w:val="uk-UA"/>
        </w:rPr>
        <w:t xml:space="preserve">Садченко О.В., Самонов Д.І. </w:t>
      </w:r>
      <w:r w:rsidRPr="006B6487">
        <w:rPr>
          <w:szCs w:val="28"/>
          <w:lang w:val="uk-UA"/>
        </w:rPr>
        <w:t>Штучний інтелект як інструмент вдосконалення робочих процесів підприємства</w:t>
      </w:r>
      <w:r>
        <w:rPr>
          <w:szCs w:val="28"/>
          <w:lang w:val="uk-UA"/>
        </w:rPr>
        <w:t xml:space="preserve">. Матеріали </w:t>
      </w:r>
      <w:r w:rsidRPr="006B6487">
        <w:rPr>
          <w:szCs w:val="28"/>
          <w:lang w:val="uk-UA"/>
        </w:rPr>
        <w:t>74-ї звітної конференції Одеського національного університет у імені І. І. Мечникова. Секція економічних і правових наук (Одеса, 25–27 квітня 2018 р.). Одеса: Фенікс, 2018.</w:t>
      </w:r>
      <w:r>
        <w:rPr>
          <w:szCs w:val="28"/>
          <w:lang w:val="uk-UA"/>
        </w:rPr>
        <w:t xml:space="preserve"> С. 217-220. </w:t>
      </w:r>
    </w:p>
    <w:p w14:paraId="05F98C89" w14:textId="77777777" w:rsidR="00B5402D" w:rsidRPr="00CA22DC" w:rsidRDefault="00B5402D" w:rsidP="00CA22DC">
      <w:pPr>
        <w:pStyle w:val="a3"/>
        <w:numPr>
          <w:ilvl w:val="0"/>
          <w:numId w:val="31"/>
        </w:numPr>
        <w:tabs>
          <w:tab w:val="left" w:pos="1276"/>
          <w:tab w:val="left" w:pos="5719"/>
        </w:tabs>
        <w:spacing w:line="360" w:lineRule="auto"/>
        <w:ind w:left="142" w:right="95" w:firstLine="709"/>
        <w:jc w:val="both"/>
        <w:rPr>
          <w:lang w:val="uk-UA"/>
        </w:rPr>
      </w:pPr>
      <w:r w:rsidRPr="00CA22DC">
        <w:rPr>
          <w:lang w:val="uk-UA"/>
        </w:rPr>
        <w:t xml:space="preserve"> </w:t>
      </w:r>
      <w:bookmarkStart w:id="40" w:name="Суторміна"/>
      <w:r w:rsidRPr="00CA22DC">
        <w:rPr>
          <w:lang w:val="uk-UA"/>
        </w:rPr>
        <w:t>Суторміна В.М. Фінанси зарубіжних корпорацій. Підручник. К.: КНЕУ, 2004. 566 с.</w:t>
      </w:r>
    </w:p>
    <w:p w14:paraId="5191228F" w14:textId="77777777" w:rsidR="00B5402D" w:rsidRPr="00B5402D" w:rsidRDefault="00B5402D" w:rsidP="00B5402D">
      <w:pPr>
        <w:pStyle w:val="a3"/>
        <w:numPr>
          <w:ilvl w:val="0"/>
          <w:numId w:val="31"/>
        </w:numPr>
        <w:tabs>
          <w:tab w:val="left" w:pos="1276"/>
        </w:tabs>
        <w:spacing w:line="360" w:lineRule="auto"/>
        <w:ind w:left="142" w:right="95" w:firstLine="709"/>
        <w:jc w:val="both"/>
        <w:rPr>
          <w:lang w:val="uk-UA"/>
        </w:rPr>
      </w:pPr>
      <w:bookmarkStart w:id="41" w:name="Траченко"/>
      <w:bookmarkEnd w:id="40"/>
      <w:r w:rsidRPr="00B5402D">
        <w:rPr>
          <w:lang w:val="uk-UA"/>
        </w:rPr>
        <w:t xml:space="preserve">Траченко Л.А. </w:t>
      </w:r>
      <w:r>
        <w:rPr>
          <w:szCs w:val="28"/>
          <w:lang w:val="uk-UA"/>
        </w:rPr>
        <w:t>Л</w:t>
      </w:r>
      <w:r w:rsidRPr="00B5402D">
        <w:rPr>
          <w:szCs w:val="28"/>
        </w:rPr>
        <w:t>огіко-структурний аналіз проблем при формуванні систем управління якістю підприємств сфери</w:t>
      </w:r>
      <w:r w:rsidRPr="00B5402D">
        <w:rPr>
          <w:szCs w:val="28"/>
          <w:lang w:val="uk-UA"/>
        </w:rPr>
        <w:t xml:space="preserve"> </w:t>
      </w:r>
      <w:r w:rsidRPr="00B5402D">
        <w:rPr>
          <w:szCs w:val="28"/>
        </w:rPr>
        <w:t>інжинірингових послу</w:t>
      </w:r>
      <w:r>
        <w:rPr>
          <w:szCs w:val="28"/>
          <w:lang w:val="uk-UA"/>
        </w:rPr>
        <w:t xml:space="preserve">г. </w:t>
      </w:r>
      <w:r w:rsidRPr="00B5402D">
        <w:rPr>
          <w:i/>
          <w:iCs/>
          <w:szCs w:val="28"/>
          <w:lang w:val="uk-UA"/>
        </w:rPr>
        <w:t>Вісник СумДУ. Серія «Економіка»</w:t>
      </w:r>
      <w:r>
        <w:rPr>
          <w:szCs w:val="28"/>
          <w:lang w:val="uk-UA"/>
        </w:rPr>
        <w:t>.</w:t>
      </w:r>
      <w:r w:rsidRPr="00B5402D">
        <w:rPr>
          <w:szCs w:val="28"/>
          <w:lang w:val="uk-UA"/>
        </w:rPr>
        <w:t xml:space="preserve"> </w:t>
      </w:r>
      <w:r>
        <w:rPr>
          <w:szCs w:val="28"/>
          <w:lang w:val="uk-UA"/>
        </w:rPr>
        <w:t>№</w:t>
      </w:r>
      <w:r w:rsidRPr="00B5402D">
        <w:rPr>
          <w:szCs w:val="28"/>
          <w:lang w:val="uk-UA"/>
        </w:rPr>
        <w:t xml:space="preserve"> 3</w:t>
      </w:r>
      <w:r>
        <w:rPr>
          <w:szCs w:val="28"/>
          <w:lang w:val="uk-UA"/>
        </w:rPr>
        <w:t>.</w:t>
      </w:r>
      <w:r w:rsidRPr="00B5402D">
        <w:rPr>
          <w:szCs w:val="28"/>
          <w:lang w:val="uk-UA"/>
        </w:rPr>
        <w:t xml:space="preserve"> 2019</w:t>
      </w:r>
      <w:r>
        <w:rPr>
          <w:szCs w:val="28"/>
          <w:lang w:val="uk-UA"/>
        </w:rPr>
        <w:t>.</w:t>
      </w:r>
    </w:p>
    <w:p w14:paraId="47E7AA08" w14:textId="77777777" w:rsidR="00B5402D" w:rsidRDefault="00B5402D" w:rsidP="00CA22DC">
      <w:pPr>
        <w:pStyle w:val="a3"/>
        <w:numPr>
          <w:ilvl w:val="0"/>
          <w:numId w:val="31"/>
        </w:numPr>
        <w:tabs>
          <w:tab w:val="left" w:pos="1276"/>
        </w:tabs>
        <w:spacing w:line="360" w:lineRule="auto"/>
        <w:ind w:left="142" w:right="95" w:firstLine="709"/>
        <w:jc w:val="both"/>
        <w:rPr>
          <w:lang w:val="uk-UA"/>
        </w:rPr>
      </w:pPr>
      <w:bookmarkStart w:id="42" w:name="Циганюк"/>
      <w:bookmarkEnd w:id="41"/>
      <w:r w:rsidRPr="00DA3CB4">
        <w:t>Циганюк, Д.Л. Вдосконалення моделі управління портфелем цінних паперів інститутів спільного інвестування</w:t>
      </w:r>
      <w:r>
        <w:rPr>
          <w:lang w:val="uk-UA"/>
        </w:rPr>
        <w:t xml:space="preserve">. </w:t>
      </w:r>
      <w:r w:rsidRPr="00DA3CB4">
        <w:rPr>
          <w:i/>
          <w:iCs/>
        </w:rPr>
        <w:t>Механізм регулювання економіки.</w:t>
      </w:r>
      <w:r w:rsidRPr="00DA3CB4">
        <w:t xml:space="preserve"> 2010.  № 1. С. 138-144</w:t>
      </w:r>
      <w:r>
        <w:rPr>
          <w:lang w:val="uk-UA"/>
        </w:rPr>
        <w:t xml:space="preserve">. </w:t>
      </w:r>
    </w:p>
    <w:bookmarkEnd w:id="42"/>
    <w:p w14:paraId="1D72C5D5" w14:textId="77777777" w:rsidR="00B5402D" w:rsidRDefault="00B5402D" w:rsidP="00CA22DC">
      <w:pPr>
        <w:pStyle w:val="a3"/>
        <w:numPr>
          <w:ilvl w:val="0"/>
          <w:numId w:val="31"/>
        </w:numPr>
        <w:tabs>
          <w:tab w:val="left" w:pos="1276"/>
          <w:tab w:val="left" w:pos="5719"/>
        </w:tabs>
        <w:spacing w:line="360" w:lineRule="auto"/>
        <w:ind w:left="142" w:right="95" w:firstLine="709"/>
        <w:jc w:val="both"/>
        <w:rPr>
          <w:lang w:val="ru-RU"/>
        </w:rPr>
      </w:pPr>
      <w:r w:rsidRPr="00CA22DC">
        <w:rPr>
          <w:lang w:val="uk-UA"/>
        </w:rPr>
        <w:t xml:space="preserve"> </w:t>
      </w:r>
      <w:bookmarkStart w:id="43" w:name="Шарп"/>
      <w:r w:rsidRPr="000D46B1">
        <w:rPr>
          <w:lang w:val="ru-RU"/>
        </w:rPr>
        <w:t>Шарп У., Александер Г., Б</w:t>
      </w:r>
      <w:r>
        <w:rPr>
          <w:lang w:val="ru-RU"/>
        </w:rPr>
        <w:t>е</w:t>
      </w:r>
      <w:r w:rsidRPr="000D46B1">
        <w:rPr>
          <w:lang w:val="ru-RU"/>
        </w:rPr>
        <w:t>йл</w:t>
      </w:r>
      <w:r>
        <w:rPr>
          <w:lang w:val="ru-RU"/>
        </w:rPr>
        <w:t>і</w:t>
      </w:r>
      <w:r w:rsidRPr="000D46B1">
        <w:rPr>
          <w:lang w:val="ru-RU"/>
        </w:rPr>
        <w:t xml:space="preserve"> Дж. </w:t>
      </w:r>
      <w:r>
        <w:rPr>
          <w:lang w:val="ru-RU"/>
        </w:rPr>
        <w:t>Інвестиції</w:t>
      </w:r>
      <w:r w:rsidRPr="000D46B1">
        <w:rPr>
          <w:lang w:val="ru-RU"/>
        </w:rPr>
        <w:t xml:space="preserve">: Пер. </w:t>
      </w:r>
      <w:r>
        <w:rPr>
          <w:lang w:val="ru-RU"/>
        </w:rPr>
        <w:t>з</w:t>
      </w:r>
      <w:r w:rsidRPr="000D46B1">
        <w:rPr>
          <w:lang w:val="ru-RU"/>
        </w:rPr>
        <w:t xml:space="preserve"> англ.:</w:t>
      </w:r>
      <w:r>
        <w:rPr>
          <w:lang w:val="ru-RU"/>
        </w:rPr>
        <w:t xml:space="preserve"> Інфра</w:t>
      </w:r>
      <w:r w:rsidRPr="000D46B1">
        <w:rPr>
          <w:lang w:val="ru-RU"/>
        </w:rPr>
        <w:t>-М, 2001. 1028 с.</w:t>
      </w:r>
    </w:p>
    <w:bookmarkEnd w:id="43"/>
    <w:p w14:paraId="571C3672" w14:textId="77777777" w:rsidR="00B5402D" w:rsidRPr="002B5D01" w:rsidRDefault="00B5402D" w:rsidP="00CA22DC">
      <w:pPr>
        <w:pStyle w:val="a3"/>
        <w:numPr>
          <w:ilvl w:val="0"/>
          <w:numId w:val="31"/>
        </w:numPr>
        <w:tabs>
          <w:tab w:val="left" w:pos="1276"/>
        </w:tabs>
        <w:spacing w:line="360" w:lineRule="auto"/>
        <w:ind w:left="142" w:right="95" w:firstLine="709"/>
        <w:jc w:val="both"/>
        <w:rPr>
          <w:i/>
          <w:iCs/>
          <w:lang w:val="uk-UA"/>
        </w:rPr>
      </w:pPr>
      <w:r>
        <w:rPr>
          <w:lang w:val="uk-UA"/>
        </w:rPr>
        <w:t xml:space="preserve"> </w:t>
      </w:r>
      <w:bookmarkStart w:id="44" w:name="Інвестопедіа"/>
      <w:r w:rsidRPr="002B5D01">
        <w:rPr>
          <w:lang w:val="uk-UA"/>
        </w:rPr>
        <w:t>Andrew Beattie</w:t>
      </w:r>
      <w:r>
        <w:rPr>
          <w:lang w:val="uk-UA"/>
        </w:rPr>
        <w:t xml:space="preserve">. </w:t>
      </w:r>
      <w:r w:rsidRPr="002B5D01">
        <w:rPr>
          <w:lang w:val="uk-UA"/>
        </w:rPr>
        <w:t>Understanding the history of the modern portfolio</w:t>
      </w:r>
      <w:r>
        <w:rPr>
          <w:lang w:val="uk-UA"/>
        </w:rPr>
        <w:t xml:space="preserve">: </w:t>
      </w:r>
      <w:r w:rsidRPr="002B5D01">
        <w:rPr>
          <w:lang w:val="uk-UA"/>
        </w:rPr>
        <w:t>the evolution of the modern portfolio from its humble beginnings</w:t>
      </w:r>
      <w:r w:rsidRPr="000D46B1">
        <w:rPr>
          <w:lang w:val="uk-UA"/>
        </w:rPr>
        <w:t>: веб-сайт.</w:t>
      </w:r>
      <w:r w:rsidRPr="000D46B1">
        <w:rPr>
          <w:lang w:val="en-US"/>
        </w:rPr>
        <w:t xml:space="preserve"> </w:t>
      </w:r>
      <w:r>
        <w:rPr>
          <w:lang w:val="uk-UA"/>
        </w:rPr>
        <w:t xml:space="preserve"> </w:t>
      </w:r>
      <w:r>
        <w:rPr>
          <w:lang w:val="en-US"/>
        </w:rPr>
        <w:t>URL</w:t>
      </w:r>
      <w:r w:rsidRPr="002821B9">
        <w:rPr>
          <w:lang w:val="ru-RU"/>
        </w:rPr>
        <w:t xml:space="preserve">: </w:t>
      </w:r>
      <w:hyperlink r:id="rId89" w:history="1">
        <w:r w:rsidRPr="00190CE9">
          <w:rPr>
            <w:rStyle w:val="ad"/>
            <w:lang w:val="en-US"/>
          </w:rPr>
          <w:t>https</w:t>
        </w:r>
        <w:r w:rsidRPr="002821B9">
          <w:rPr>
            <w:rStyle w:val="ad"/>
            <w:lang w:val="ru-RU"/>
          </w:rPr>
          <w:t>://</w:t>
        </w:r>
        <w:r w:rsidRPr="00190CE9">
          <w:rPr>
            <w:rStyle w:val="ad"/>
            <w:lang w:val="en-US"/>
          </w:rPr>
          <w:t>www</w:t>
        </w:r>
        <w:r w:rsidRPr="002821B9">
          <w:rPr>
            <w:rStyle w:val="ad"/>
            <w:lang w:val="ru-RU"/>
          </w:rPr>
          <w:t>.</w:t>
        </w:r>
        <w:r w:rsidRPr="00190CE9">
          <w:rPr>
            <w:rStyle w:val="ad"/>
            <w:lang w:val="en-US"/>
          </w:rPr>
          <w:t>investopedia</w:t>
        </w:r>
        <w:r w:rsidRPr="002821B9">
          <w:rPr>
            <w:rStyle w:val="ad"/>
            <w:lang w:val="ru-RU"/>
          </w:rPr>
          <w:t>.</w:t>
        </w:r>
        <w:r w:rsidRPr="00190CE9">
          <w:rPr>
            <w:rStyle w:val="ad"/>
            <w:lang w:val="en-US"/>
          </w:rPr>
          <w:t>com</w:t>
        </w:r>
        <w:r w:rsidRPr="002821B9">
          <w:rPr>
            <w:rStyle w:val="ad"/>
            <w:lang w:val="ru-RU"/>
          </w:rPr>
          <w:t>/</w:t>
        </w:r>
        <w:r w:rsidRPr="00190CE9">
          <w:rPr>
            <w:rStyle w:val="ad"/>
            <w:lang w:val="en-US"/>
          </w:rPr>
          <w:t>articles</w:t>
        </w:r>
        <w:r w:rsidRPr="002821B9">
          <w:rPr>
            <w:rStyle w:val="ad"/>
            <w:lang w:val="ru-RU"/>
          </w:rPr>
          <w:t>/07/</w:t>
        </w:r>
        <w:r w:rsidRPr="00190CE9">
          <w:rPr>
            <w:rStyle w:val="ad"/>
            <w:lang w:val="en-US"/>
          </w:rPr>
          <w:t>portfolio</w:t>
        </w:r>
        <w:r w:rsidRPr="002821B9">
          <w:rPr>
            <w:rStyle w:val="ad"/>
            <w:lang w:val="ru-RU"/>
          </w:rPr>
          <w:t>-</w:t>
        </w:r>
        <w:r w:rsidRPr="00190CE9">
          <w:rPr>
            <w:rStyle w:val="ad"/>
            <w:lang w:val="en-US"/>
          </w:rPr>
          <w:t>history</w:t>
        </w:r>
        <w:r w:rsidRPr="002821B9">
          <w:rPr>
            <w:rStyle w:val="ad"/>
            <w:lang w:val="ru-RU"/>
          </w:rPr>
          <w:t>.</w:t>
        </w:r>
        <w:r w:rsidRPr="00190CE9">
          <w:rPr>
            <w:rStyle w:val="ad"/>
            <w:lang w:val="en-US"/>
          </w:rPr>
          <w:t>asp</w:t>
        </w:r>
      </w:hyperlink>
      <w:r w:rsidRPr="002821B9">
        <w:rPr>
          <w:lang w:val="ru-RU"/>
        </w:rPr>
        <w:t xml:space="preserve">. </w:t>
      </w:r>
      <w:r w:rsidRPr="002B5D01">
        <w:rPr>
          <w:lang w:val="ru-RU"/>
        </w:rPr>
        <w:t>(</w:t>
      </w:r>
      <w:r w:rsidRPr="002B5D01">
        <w:rPr>
          <w:lang w:val="uk-UA"/>
        </w:rPr>
        <w:t xml:space="preserve">дата звернення: </w:t>
      </w:r>
      <w:r w:rsidRPr="000D46B1">
        <w:rPr>
          <w:lang w:val="ru-RU"/>
        </w:rPr>
        <w:t>11</w:t>
      </w:r>
      <w:r w:rsidRPr="002B5D01">
        <w:rPr>
          <w:lang w:val="uk-UA"/>
        </w:rPr>
        <w:t>.12.2022</w:t>
      </w:r>
      <w:r w:rsidRPr="002B5D01">
        <w:rPr>
          <w:lang w:val="ru-RU"/>
        </w:rPr>
        <w:t>)</w:t>
      </w:r>
    </w:p>
    <w:p w14:paraId="7061AAD9" w14:textId="77777777" w:rsidR="00B5402D" w:rsidRPr="00AF1F18" w:rsidRDefault="00B5402D" w:rsidP="00CA22DC">
      <w:pPr>
        <w:pStyle w:val="a3"/>
        <w:numPr>
          <w:ilvl w:val="0"/>
          <w:numId w:val="31"/>
        </w:numPr>
        <w:tabs>
          <w:tab w:val="left" w:pos="1276"/>
          <w:tab w:val="left" w:pos="5719"/>
        </w:tabs>
        <w:spacing w:line="360" w:lineRule="auto"/>
        <w:ind w:left="142" w:right="95" w:firstLine="709"/>
        <w:jc w:val="both"/>
        <w:rPr>
          <w:lang w:val="ru-RU"/>
        </w:rPr>
      </w:pPr>
      <w:bookmarkStart w:id="45" w:name="Кредітданкі"/>
      <w:bookmarkEnd w:id="44"/>
      <w:r w:rsidRPr="00AF1F18">
        <w:rPr>
          <w:lang w:val="en-US"/>
        </w:rPr>
        <w:t>Empower</w:t>
      </w:r>
      <w:r>
        <w:rPr>
          <w:lang w:val="uk-UA"/>
        </w:rPr>
        <w:t xml:space="preserve"> </w:t>
      </w:r>
      <w:r>
        <w:rPr>
          <w:lang w:val="en-US"/>
        </w:rPr>
        <w:t xml:space="preserve">vs </w:t>
      </w:r>
      <w:r w:rsidRPr="008D40E2">
        <w:rPr>
          <w:szCs w:val="28"/>
          <w:lang w:val="uk-UA"/>
        </w:rPr>
        <w:t>Quicken Premie</w:t>
      </w:r>
      <w:r>
        <w:rPr>
          <w:szCs w:val="28"/>
          <w:lang w:val="en-US"/>
        </w:rPr>
        <w:t>r</w:t>
      </w:r>
      <w:r>
        <w:rPr>
          <w:szCs w:val="28"/>
          <w:lang w:val="uk-UA"/>
        </w:rPr>
        <w:t xml:space="preserve">: веб-сайт. </w:t>
      </w:r>
      <w:r>
        <w:rPr>
          <w:lang w:val="en-US"/>
        </w:rPr>
        <w:t>URL</w:t>
      </w:r>
      <w:r w:rsidRPr="00AF1F18">
        <w:rPr>
          <w:lang w:val="ru-RU"/>
        </w:rPr>
        <w:t>:</w:t>
      </w:r>
      <w:r w:rsidRPr="00AF1F18">
        <w:t xml:space="preserve"> </w:t>
      </w:r>
      <w:hyperlink r:id="rId90" w:history="1">
        <w:r w:rsidRPr="00190CE9">
          <w:rPr>
            <w:rStyle w:val="ad"/>
            <w:lang w:val="en-US"/>
          </w:rPr>
          <w:t>https</w:t>
        </w:r>
        <w:r w:rsidRPr="00AF1F18">
          <w:rPr>
            <w:rStyle w:val="ad"/>
            <w:lang w:val="ru-RU"/>
          </w:rPr>
          <w:t>://</w:t>
        </w:r>
        <w:r w:rsidRPr="00190CE9">
          <w:rPr>
            <w:rStyle w:val="ad"/>
            <w:lang w:val="en-US"/>
          </w:rPr>
          <w:t>www</w:t>
        </w:r>
        <w:r w:rsidRPr="00AF1F18">
          <w:rPr>
            <w:rStyle w:val="ad"/>
            <w:lang w:val="ru-RU"/>
          </w:rPr>
          <w:t>.</w:t>
        </w:r>
        <w:r w:rsidRPr="00190CE9">
          <w:rPr>
            <w:rStyle w:val="ad"/>
            <w:lang w:val="en-US"/>
          </w:rPr>
          <w:t>creditdonkey</w:t>
        </w:r>
        <w:r w:rsidRPr="00AF1F18">
          <w:rPr>
            <w:rStyle w:val="ad"/>
            <w:lang w:val="ru-RU"/>
          </w:rPr>
          <w:t>.</w:t>
        </w:r>
        <w:r w:rsidRPr="00190CE9">
          <w:rPr>
            <w:rStyle w:val="ad"/>
            <w:lang w:val="en-US"/>
          </w:rPr>
          <w:t>com</w:t>
        </w:r>
        <w:r w:rsidRPr="00AF1F18">
          <w:rPr>
            <w:rStyle w:val="ad"/>
            <w:lang w:val="ru-RU"/>
          </w:rPr>
          <w:t>/</w:t>
        </w:r>
        <w:r w:rsidRPr="00190CE9">
          <w:rPr>
            <w:rStyle w:val="ad"/>
            <w:lang w:val="en-US"/>
          </w:rPr>
          <w:t>empower</w:t>
        </w:r>
        <w:r w:rsidRPr="00AF1F18">
          <w:rPr>
            <w:rStyle w:val="ad"/>
            <w:lang w:val="ru-RU"/>
          </w:rPr>
          <w:t>-</w:t>
        </w:r>
        <w:r w:rsidRPr="00190CE9">
          <w:rPr>
            <w:rStyle w:val="ad"/>
            <w:lang w:val="en-US"/>
          </w:rPr>
          <w:t>quicken</w:t>
        </w:r>
        <w:r w:rsidRPr="00AF1F18">
          <w:rPr>
            <w:rStyle w:val="ad"/>
            <w:lang w:val="ru-RU"/>
          </w:rPr>
          <w:t>.</w:t>
        </w:r>
        <w:r w:rsidRPr="00190CE9">
          <w:rPr>
            <w:rStyle w:val="ad"/>
            <w:lang w:val="en-US"/>
          </w:rPr>
          <w:t>html</w:t>
        </w:r>
      </w:hyperlink>
      <w:r>
        <w:rPr>
          <w:lang w:val="uk-UA"/>
        </w:rPr>
        <w:t xml:space="preserve">  </w:t>
      </w:r>
      <w:r w:rsidRPr="00881924">
        <w:rPr>
          <w:lang w:val="uk-UA"/>
        </w:rPr>
        <w:t xml:space="preserve">(дата звернення: </w:t>
      </w:r>
      <w:r>
        <w:rPr>
          <w:lang w:val="ru-RU"/>
        </w:rPr>
        <w:t>02</w:t>
      </w:r>
      <w:r w:rsidRPr="00881924">
        <w:rPr>
          <w:lang w:val="uk-UA"/>
        </w:rPr>
        <w:t>.</w:t>
      </w:r>
      <w:r>
        <w:rPr>
          <w:lang w:val="uk-UA"/>
        </w:rPr>
        <w:t>03</w:t>
      </w:r>
      <w:r w:rsidRPr="00881924">
        <w:rPr>
          <w:lang w:val="uk-UA"/>
        </w:rPr>
        <w:t>.202</w:t>
      </w:r>
      <w:r>
        <w:rPr>
          <w:lang w:val="uk-UA"/>
        </w:rPr>
        <w:t>3</w:t>
      </w:r>
      <w:r w:rsidRPr="00881924">
        <w:rPr>
          <w:lang w:val="uk-UA"/>
        </w:rPr>
        <w:t>).</w:t>
      </w:r>
    </w:p>
    <w:p w14:paraId="6DE43533" w14:textId="77777777" w:rsidR="00B5402D" w:rsidRDefault="00B5402D" w:rsidP="00CA22DC">
      <w:pPr>
        <w:pStyle w:val="a3"/>
        <w:numPr>
          <w:ilvl w:val="0"/>
          <w:numId w:val="31"/>
        </w:numPr>
        <w:tabs>
          <w:tab w:val="left" w:pos="1276"/>
          <w:tab w:val="left" w:pos="5719"/>
        </w:tabs>
        <w:spacing w:line="360" w:lineRule="auto"/>
        <w:ind w:left="142" w:right="95" w:firstLine="709"/>
        <w:jc w:val="both"/>
        <w:rPr>
          <w:lang w:val="uk-UA"/>
        </w:rPr>
      </w:pPr>
      <w:bookmarkStart w:id="46" w:name="Маніандер30"/>
      <w:bookmarkEnd w:id="45"/>
      <w:r w:rsidRPr="00AF1F18">
        <w:t>Empower vs. Quicken: An In-Depth Comparison</w:t>
      </w:r>
      <w:r>
        <w:rPr>
          <w:szCs w:val="28"/>
          <w:lang w:val="uk-UA"/>
        </w:rPr>
        <w:t xml:space="preserve">: веб-сайт. </w:t>
      </w:r>
      <w:r>
        <w:rPr>
          <w:lang w:val="en-US"/>
        </w:rPr>
        <w:t>URL</w:t>
      </w:r>
      <w:r w:rsidRPr="00F32299">
        <w:rPr>
          <w:lang w:val="uk-UA"/>
        </w:rPr>
        <w:t xml:space="preserve">: </w:t>
      </w:r>
      <w:hyperlink r:id="rId91" w:history="1">
        <w:r w:rsidRPr="00190CE9">
          <w:rPr>
            <w:rStyle w:val="ad"/>
            <w:lang w:val="en-US"/>
          </w:rPr>
          <w:t>https</w:t>
        </w:r>
        <w:r w:rsidRPr="00F32299">
          <w:rPr>
            <w:rStyle w:val="ad"/>
            <w:lang w:val="uk-UA"/>
          </w:rPr>
          <w:t>://</w:t>
        </w:r>
        <w:r w:rsidRPr="00190CE9">
          <w:rPr>
            <w:rStyle w:val="ad"/>
            <w:lang w:val="en-US"/>
          </w:rPr>
          <w:t>www</w:t>
        </w:r>
        <w:r w:rsidRPr="00F32299">
          <w:rPr>
            <w:rStyle w:val="ad"/>
            <w:lang w:val="uk-UA"/>
          </w:rPr>
          <w:t>.</w:t>
        </w:r>
        <w:r w:rsidRPr="00190CE9">
          <w:rPr>
            <w:rStyle w:val="ad"/>
            <w:lang w:val="en-US"/>
          </w:rPr>
          <w:t>moneyunder</w:t>
        </w:r>
        <w:r w:rsidRPr="00F32299">
          <w:rPr>
            <w:rStyle w:val="ad"/>
            <w:lang w:val="uk-UA"/>
          </w:rPr>
          <w:t>30.</w:t>
        </w:r>
        <w:r w:rsidRPr="00190CE9">
          <w:rPr>
            <w:rStyle w:val="ad"/>
            <w:lang w:val="en-US"/>
          </w:rPr>
          <w:t>com</w:t>
        </w:r>
        <w:r w:rsidRPr="00F32299">
          <w:rPr>
            <w:rStyle w:val="ad"/>
            <w:lang w:val="uk-UA"/>
          </w:rPr>
          <w:t>/</w:t>
        </w:r>
        <w:r w:rsidRPr="00190CE9">
          <w:rPr>
            <w:rStyle w:val="ad"/>
            <w:lang w:val="en-US"/>
          </w:rPr>
          <w:t>personal</w:t>
        </w:r>
        <w:r w:rsidRPr="00F32299">
          <w:rPr>
            <w:rStyle w:val="ad"/>
            <w:lang w:val="uk-UA"/>
          </w:rPr>
          <w:t>-</w:t>
        </w:r>
        <w:r w:rsidRPr="00190CE9">
          <w:rPr>
            <w:rStyle w:val="ad"/>
            <w:lang w:val="en-US"/>
          </w:rPr>
          <w:t>capital</w:t>
        </w:r>
        <w:r w:rsidRPr="00F32299">
          <w:rPr>
            <w:rStyle w:val="ad"/>
            <w:lang w:val="uk-UA"/>
          </w:rPr>
          <w:t>-</w:t>
        </w:r>
        <w:r w:rsidRPr="00190CE9">
          <w:rPr>
            <w:rStyle w:val="ad"/>
            <w:lang w:val="en-US"/>
          </w:rPr>
          <w:t>vs</w:t>
        </w:r>
        <w:r w:rsidRPr="00F32299">
          <w:rPr>
            <w:rStyle w:val="ad"/>
            <w:lang w:val="uk-UA"/>
          </w:rPr>
          <w:t>-</w:t>
        </w:r>
        <w:r w:rsidRPr="00190CE9">
          <w:rPr>
            <w:rStyle w:val="ad"/>
            <w:lang w:val="en-US"/>
          </w:rPr>
          <w:t>quicken</w:t>
        </w:r>
      </w:hyperlink>
      <w:r>
        <w:rPr>
          <w:lang w:val="uk-UA"/>
        </w:rPr>
        <w:t xml:space="preserve">  </w:t>
      </w:r>
      <w:r w:rsidRPr="00881924">
        <w:rPr>
          <w:lang w:val="uk-UA"/>
        </w:rPr>
        <w:t xml:space="preserve">(дата звернення: </w:t>
      </w:r>
      <w:r w:rsidRPr="00F32299">
        <w:rPr>
          <w:lang w:val="uk-UA"/>
        </w:rPr>
        <w:t>02</w:t>
      </w:r>
      <w:r w:rsidRPr="00881924">
        <w:rPr>
          <w:lang w:val="uk-UA"/>
        </w:rPr>
        <w:t>.</w:t>
      </w:r>
      <w:r>
        <w:rPr>
          <w:lang w:val="uk-UA"/>
        </w:rPr>
        <w:t>03</w:t>
      </w:r>
      <w:r w:rsidRPr="00881924">
        <w:rPr>
          <w:lang w:val="uk-UA"/>
        </w:rPr>
        <w:t>.202</w:t>
      </w:r>
      <w:r>
        <w:rPr>
          <w:lang w:val="uk-UA"/>
        </w:rPr>
        <w:t>3</w:t>
      </w:r>
      <w:r w:rsidRPr="00881924">
        <w:rPr>
          <w:lang w:val="uk-UA"/>
        </w:rPr>
        <w:t>)</w:t>
      </w:r>
      <w:r>
        <w:rPr>
          <w:lang w:val="uk-UA"/>
        </w:rPr>
        <w:t>.</w:t>
      </w:r>
    </w:p>
    <w:p w14:paraId="66D9D4CB" w14:textId="77777777" w:rsidR="00B5402D" w:rsidRPr="00AF1F18" w:rsidRDefault="00B5402D" w:rsidP="00CA22DC">
      <w:pPr>
        <w:pStyle w:val="a3"/>
        <w:numPr>
          <w:ilvl w:val="0"/>
          <w:numId w:val="31"/>
        </w:numPr>
        <w:tabs>
          <w:tab w:val="left" w:pos="1276"/>
          <w:tab w:val="left" w:pos="5719"/>
        </w:tabs>
        <w:spacing w:line="360" w:lineRule="auto"/>
        <w:ind w:left="142" w:right="95" w:firstLine="709"/>
        <w:jc w:val="both"/>
        <w:rPr>
          <w:lang w:val="ru-RU"/>
        </w:rPr>
      </w:pPr>
      <w:bookmarkStart w:id="47" w:name="Емповер"/>
      <w:bookmarkEnd w:id="46"/>
      <w:r w:rsidRPr="00AF1F18">
        <w:rPr>
          <w:lang w:val="en-US"/>
        </w:rPr>
        <w:t xml:space="preserve">Empower. </w:t>
      </w:r>
      <w:r>
        <w:rPr>
          <w:lang w:val="en-US"/>
        </w:rPr>
        <w:t>URL</w:t>
      </w:r>
      <w:r w:rsidRPr="00AF1F18">
        <w:rPr>
          <w:lang w:val="ru-RU"/>
        </w:rPr>
        <w:t xml:space="preserve">: </w:t>
      </w:r>
      <w:hyperlink r:id="rId92" w:history="1">
        <w:r w:rsidRPr="00190CE9">
          <w:rPr>
            <w:rStyle w:val="ad"/>
            <w:lang w:val="en-US"/>
          </w:rPr>
          <w:t>https</w:t>
        </w:r>
        <w:r w:rsidRPr="00AF1F18">
          <w:rPr>
            <w:rStyle w:val="ad"/>
            <w:lang w:val="ru-RU"/>
          </w:rPr>
          <w:t>://</w:t>
        </w:r>
        <w:r w:rsidRPr="00190CE9">
          <w:rPr>
            <w:rStyle w:val="ad"/>
            <w:lang w:val="en-US"/>
          </w:rPr>
          <w:t>www</w:t>
        </w:r>
        <w:r w:rsidRPr="00AF1F18">
          <w:rPr>
            <w:rStyle w:val="ad"/>
            <w:lang w:val="ru-RU"/>
          </w:rPr>
          <w:t>.</w:t>
        </w:r>
        <w:r w:rsidRPr="00190CE9">
          <w:rPr>
            <w:rStyle w:val="ad"/>
            <w:lang w:val="en-US"/>
          </w:rPr>
          <w:t>empower</w:t>
        </w:r>
        <w:r w:rsidRPr="00AF1F18">
          <w:rPr>
            <w:rStyle w:val="ad"/>
            <w:lang w:val="ru-RU"/>
          </w:rPr>
          <w:t>.</w:t>
        </w:r>
        <w:r w:rsidRPr="00190CE9">
          <w:rPr>
            <w:rStyle w:val="ad"/>
            <w:lang w:val="en-US"/>
          </w:rPr>
          <w:t>com</w:t>
        </w:r>
        <w:r w:rsidRPr="00AF1F18">
          <w:rPr>
            <w:rStyle w:val="ad"/>
            <w:lang w:val="ru-RU"/>
          </w:rPr>
          <w:t>/</w:t>
        </w:r>
      </w:hyperlink>
      <w:r>
        <w:rPr>
          <w:lang w:val="uk-UA"/>
        </w:rPr>
        <w:t xml:space="preserve"> </w:t>
      </w:r>
      <w:r w:rsidRPr="00881924">
        <w:rPr>
          <w:lang w:val="uk-UA"/>
        </w:rPr>
        <w:t xml:space="preserve">(дата звернення: </w:t>
      </w:r>
      <w:r>
        <w:rPr>
          <w:lang w:val="ru-RU"/>
        </w:rPr>
        <w:t>28</w:t>
      </w:r>
      <w:r w:rsidRPr="00881924">
        <w:rPr>
          <w:lang w:val="uk-UA"/>
        </w:rPr>
        <w:t>.</w:t>
      </w:r>
      <w:r>
        <w:rPr>
          <w:lang w:val="uk-UA"/>
        </w:rPr>
        <w:t>0</w:t>
      </w:r>
      <w:r w:rsidRPr="00881924">
        <w:rPr>
          <w:lang w:val="uk-UA"/>
        </w:rPr>
        <w:t>2.202</w:t>
      </w:r>
      <w:r>
        <w:rPr>
          <w:lang w:val="uk-UA"/>
        </w:rPr>
        <w:t>3</w:t>
      </w:r>
      <w:r w:rsidRPr="00881924">
        <w:rPr>
          <w:lang w:val="uk-UA"/>
        </w:rPr>
        <w:t>).</w:t>
      </w:r>
    </w:p>
    <w:p w14:paraId="4DC565E8" w14:textId="77777777" w:rsidR="00B5402D" w:rsidRDefault="00B5402D" w:rsidP="00CA22DC">
      <w:pPr>
        <w:pStyle w:val="a3"/>
        <w:numPr>
          <w:ilvl w:val="0"/>
          <w:numId w:val="31"/>
        </w:numPr>
        <w:tabs>
          <w:tab w:val="left" w:pos="1276"/>
        </w:tabs>
        <w:spacing w:line="360" w:lineRule="auto"/>
        <w:ind w:left="142" w:right="95" w:firstLine="709"/>
        <w:jc w:val="both"/>
        <w:rPr>
          <w:szCs w:val="28"/>
          <w:lang w:val="uk-UA"/>
        </w:rPr>
      </w:pPr>
      <w:bookmarkStart w:id="48" w:name="Fabozzi"/>
      <w:bookmarkEnd w:id="47"/>
      <w:r w:rsidRPr="006B6487">
        <w:rPr>
          <w:szCs w:val="28"/>
          <w:lang w:val="uk-UA"/>
        </w:rPr>
        <w:t>Fabozzi F. J., Markowitz H. M., Kolm P. N., Gupta, F. Portfolio Selection.</w:t>
      </w:r>
      <w:r>
        <w:rPr>
          <w:szCs w:val="28"/>
          <w:lang w:val="uk-UA"/>
        </w:rPr>
        <w:t xml:space="preserve"> </w:t>
      </w:r>
      <w:r w:rsidRPr="006B6487">
        <w:rPr>
          <w:szCs w:val="28"/>
          <w:lang w:val="uk-UA"/>
        </w:rPr>
        <w:t>The Theory and Practice of Investment Management: Asset Allocation, Valuation, Portfolio Construction, and Strategies</w:t>
      </w:r>
      <w:r>
        <w:rPr>
          <w:szCs w:val="28"/>
          <w:lang w:val="uk-UA"/>
        </w:rPr>
        <w:t>.</w:t>
      </w:r>
      <w:r w:rsidRPr="006B6487">
        <w:rPr>
          <w:szCs w:val="28"/>
          <w:lang w:val="uk-UA"/>
        </w:rPr>
        <w:t xml:space="preserve"> New Jersey: John Wiley. </w:t>
      </w:r>
      <w:r>
        <w:rPr>
          <w:szCs w:val="28"/>
          <w:lang w:val="uk-UA"/>
        </w:rPr>
        <w:t>Р</w:t>
      </w:r>
      <w:r w:rsidRPr="006B6487">
        <w:rPr>
          <w:szCs w:val="28"/>
          <w:lang w:val="uk-UA"/>
        </w:rPr>
        <w:t>. 45- 78. 2011</w:t>
      </w:r>
      <w:r>
        <w:rPr>
          <w:szCs w:val="28"/>
          <w:lang w:val="uk-UA"/>
        </w:rPr>
        <w:t>.</w:t>
      </w:r>
      <w:r w:rsidRPr="006B6487">
        <w:rPr>
          <w:szCs w:val="28"/>
          <w:lang w:val="uk-UA"/>
        </w:rPr>
        <w:t xml:space="preserve"> </w:t>
      </w:r>
    </w:p>
    <w:p w14:paraId="28E36048" w14:textId="77777777"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49" w:name="Марковіц90років"/>
      <w:bookmarkEnd w:id="48"/>
      <w:r w:rsidRPr="00CA22DC">
        <w:rPr>
          <w:szCs w:val="28"/>
          <w:lang w:val="uk-UA"/>
        </w:rPr>
        <w:t xml:space="preserve">Harry </w:t>
      </w:r>
      <w:r w:rsidRPr="00CA22DC">
        <w:rPr>
          <w:szCs w:val="28"/>
          <w:lang w:val="en-US"/>
        </w:rPr>
        <w:t>M</w:t>
      </w:r>
      <w:r w:rsidRPr="00CA22DC">
        <w:rPr>
          <w:szCs w:val="28"/>
          <w:lang w:val="uk-UA"/>
        </w:rPr>
        <w:t xml:space="preserve">arkowitz: </w:t>
      </w:r>
      <w:r w:rsidRPr="00CA22DC">
        <w:rPr>
          <w:szCs w:val="28"/>
          <w:lang w:val="en-US"/>
        </w:rPr>
        <w:t>W</w:t>
      </w:r>
      <w:r w:rsidRPr="00CA22DC">
        <w:rPr>
          <w:szCs w:val="28"/>
          <w:lang w:val="uk-UA"/>
        </w:rPr>
        <w:t>hy i’m writing a new book at 90</w:t>
      </w:r>
      <w:r w:rsidRPr="00CA22DC">
        <w:rPr>
          <w:szCs w:val="28"/>
          <w:lang w:val="en-US"/>
        </w:rPr>
        <w:t>?</w:t>
      </w:r>
      <w:r w:rsidRPr="00CA22DC">
        <w:rPr>
          <w:szCs w:val="28"/>
          <w:lang w:val="uk-UA"/>
        </w:rPr>
        <w:t>: веб-сайт.</w:t>
      </w:r>
      <w:r w:rsidRPr="00CA22DC">
        <w:rPr>
          <w:szCs w:val="28"/>
          <w:lang w:val="en-US"/>
        </w:rPr>
        <w:t xml:space="preserve"> URL</w:t>
      </w:r>
      <w:r w:rsidRPr="00CA22DC">
        <w:rPr>
          <w:szCs w:val="28"/>
          <w:lang w:val="ru-RU"/>
        </w:rPr>
        <w:t xml:space="preserve">: </w:t>
      </w:r>
      <w:hyperlink r:id="rId93" w:history="1">
        <w:r w:rsidRPr="00CA22DC">
          <w:rPr>
            <w:rStyle w:val="ad"/>
            <w:szCs w:val="28"/>
          </w:rPr>
          <w:t>https://www.evidenceinvestor.co.uk/harry-markowitz-im-writing-new-book-90/</w:t>
        </w:r>
      </w:hyperlink>
      <w:r w:rsidRPr="00CA22DC">
        <w:rPr>
          <w:szCs w:val="28"/>
          <w:lang w:val="ru-RU"/>
        </w:rPr>
        <w:t xml:space="preserve"> (</w:t>
      </w:r>
      <w:r w:rsidRPr="00CA22DC">
        <w:rPr>
          <w:szCs w:val="28"/>
          <w:lang w:val="uk-UA"/>
        </w:rPr>
        <w:t>дата звернення: 0</w:t>
      </w:r>
      <w:r w:rsidRPr="00CA22DC">
        <w:rPr>
          <w:szCs w:val="28"/>
          <w:lang w:val="ru-RU"/>
        </w:rPr>
        <w:t>8</w:t>
      </w:r>
      <w:r w:rsidRPr="00CA22DC">
        <w:rPr>
          <w:szCs w:val="28"/>
          <w:lang w:val="uk-UA"/>
        </w:rPr>
        <w:t>.</w:t>
      </w:r>
      <w:r w:rsidRPr="00CA22DC">
        <w:rPr>
          <w:szCs w:val="28"/>
          <w:lang w:val="ru-RU"/>
        </w:rPr>
        <w:t>0</w:t>
      </w:r>
      <w:r w:rsidRPr="00CA22DC">
        <w:rPr>
          <w:szCs w:val="28"/>
          <w:lang w:val="uk-UA"/>
        </w:rPr>
        <w:t>2.202</w:t>
      </w:r>
      <w:r w:rsidRPr="00CA22DC">
        <w:rPr>
          <w:szCs w:val="28"/>
          <w:lang w:val="ru-RU"/>
        </w:rPr>
        <w:t>3)</w:t>
      </w:r>
      <w:r w:rsidRPr="00CA22DC">
        <w:rPr>
          <w:szCs w:val="28"/>
          <w:lang w:val="uk-UA"/>
        </w:rPr>
        <w:t xml:space="preserve">. </w:t>
      </w:r>
    </w:p>
    <w:p w14:paraId="35F16C52" w14:textId="77777777" w:rsidR="00B5402D" w:rsidRPr="00881924" w:rsidRDefault="00B5402D" w:rsidP="00CA22DC">
      <w:pPr>
        <w:pStyle w:val="a3"/>
        <w:numPr>
          <w:ilvl w:val="0"/>
          <w:numId w:val="31"/>
        </w:numPr>
        <w:tabs>
          <w:tab w:val="left" w:pos="1276"/>
          <w:tab w:val="left" w:pos="5719"/>
        </w:tabs>
        <w:spacing w:line="360" w:lineRule="auto"/>
        <w:ind w:left="142" w:right="95" w:firstLine="709"/>
        <w:jc w:val="both"/>
        <w:rPr>
          <w:lang w:val="en-US"/>
        </w:rPr>
      </w:pPr>
      <w:bookmarkStart w:id="50" w:name="Іyiola"/>
      <w:bookmarkEnd w:id="49"/>
      <w:r w:rsidRPr="00A96CC6">
        <w:rPr>
          <w:lang w:val="en-US"/>
        </w:rPr>
        <w:t xml:space="preserve">Iyiola </w:t>
      </w:r>
      <w:bookmarkEnd w:id="50"/>
      <w:r w:rsidRPr="00A96CC6">
        <w:rPr>
          <w:lang w:val="en-US"/>
        </w:rPr>
        <w:t>Omisore, Munirat Yusuf, Nwufo Christopher. The modern portfolio theory as an investment decision tool</w:t>
      </w:r>
      <w:r>
        <w:rPr>
          <w:lang w:val="en-US"/>
        </w:rPr>
        <w:t xml:space="preserve">. </w:t>
      </w:r>
      <w:r w:rsidRPr="00A96CC6">
        <w:rPr>
          <w:i/>
          <w:iCs/>
          <w:lang w:val="en-US"/>
        </w:rPr>
        <w:t>Journal of Accounting and Taxation</w:t>
      </w:r>
      <w:r>
        <w:rPr>
          <w:i/>
          <w:iCs/>
          <w:lang w:val="en-US"/>
        </w:rPr>
        <w:t>.</w:t>
      </w:r>
      <w:r w:rsidRPr="00A96CC6">
        <w:rPr>
          <w:lang w:val="en-US"/>
        </w:rPr>
        <w:t xml:space="preserve"> 2012</w:t>
      </w:r>
      <w:r>
        <w:rPr>
          <w:lang w:val="en-US"/>
        </w:rPr>
        <w:t xml:space="preserve">. </w:t>
      </w:r>
      <w:r w:rsidRPr="00A96CC6">
        <w:rPr>
          <w:lang w:val="en-US"/>
        </w:rPr>
        <w:t>Vol. 4(2), pp. 19-28</w:t>
      </w:r>
      <w:r>
        <w:rPr>
          <w:lang w:val="en-US"/>
        </w:rPr>
        <w:t xml:space="preserve">. </w:t>
      </w:r>
      <w:r w:rsidRPr="00A96CC6">
        <w:rPr>
          <w:lang w:val="en-US"/>
        </w:rPr>
        <w:t>DOI: 10.5897/JAT11.036</w:t>
      </w:r>
      <w:r>
        <w:rPr>
          <w:lang w:val="en-US"/>
        </w:rPr>
        <w:t xml:space="preserve">.  </w:t>
      </w:r>
      <w:r w:rsidRPr="00881924">
        <w:rPr>
          <w:lang w:val="uk-UA"/>
        </w:rPr>
        <w:t xml:space="preserve">(дата звернення: </w:t>
      </w:r>
      <w:r>
        <w:rPr>
          <w:lang w:val="en-US"/>
        </w:rPr>
        <w:t>07</w:t>
      </w:r>
      <w:r w:rsidRPr="00881924">
        <w:rPr>
          <w:lang w:val="uk-UA"/>
        </w:rPr>
        <w:t>.</w:t>
      </w:r>
      <w:r>
        <w:rPr>
          <w:lang w:val="en-US"/>
        </w:rPr>
        <w:t>01</w:t>
      </w:r>
      <w:r w:rsidRPr="00881924">
        <w:rPr>
          <w:lang w:val="uk-UA"/>
        </w:rPr>
        <w:t>.202</w:t>
      </w:r>
      <w:r>
        <w:rPr>
          <w:lang w:val="en-US"/>
        </w:rPr>
        <w:t>3</w:t>
      </w:r>
      <w:r w:rsidRPr="00881924">
        <w:rPr>
          <w:lang w:val="uk-UA"/>
        </w:rPr>
        <w:t>).</w:t>
      </w:r>
    </w:p>
    <w:p w14:paraId="09D5482E" w14:textId="77777777" w:rsidR="00B5402D" w:rsidRPr="002B5D01" w:rsidRDefault="00B5402D" w:rsidP="00CA22DC">
      <w:pPr>
        <w:pStyle w:val="a3"/>
        <w:numPr>
          <w:ilvl w:val="0"/>
          <w:numId w:val="31"/>
        </w:numPr>
        <w:tabs>
          <w:tab w:val="left" w:pos="1276"/>
        </w:tabs>
        <w:spacing w:line="360" w:lineRule="auto"/>
        <w:ind w:left="142" w:right="95" w:firstLine="709"/>
        <w:jc w:val="both"/>
        <w:rPr>
          <w:i/>
          <w:iCs/>
          <w:lang w:val="uk-UA"/>
        </w:rPr>
      </w:pPr>
      <w:bookmarkStart w:id="51" w:name="Jayashree"/>
      <w:r w:rsidRPr="009E0BEC">
        <w:rPr>
          <w:lang w:val="uk-UA"/>
        </w:rPr>
        <w:t>Jayashree Swapnil Patil</w:t>
      </w:r>
      <w:r>
        <w:rPr>
          <w:lang w:val="uk-UA"/>
        </w:rPr>
        <w:t xml:space="preserve">, </w:t>
      </w:r>
      <w:r w:rsidRPr="009E0BEC">
        <w:rPr>
          <w:lang w:val="uk-UA"/>
        </w:rPr>
        <w:t>Shilpa Parlikar</w:t>
      </w:r>
      <w:r>
        <w:rPr>
          <w:lang w:val="uk-UA"/>
        </w:rPr>
        <w:t xml:space="preserve">, </w:t>
      </w:r>
      <w:r w:rsidRPr="009E0BEC">
        <w:rPr>
          <w:lang w:val="uk-UA"/>
        </w:rPr>
        <w:t>Swapnaja Patwardhan</w:t>
      </w:r>
      <w:r>
        <w:rPr>
          <w:lang w:val="uk-UA"/>
        </w:rPr>
        <w:t xml:space="preserve">. </w:t>
      </w:r>
      <w:r w:rsidRPr="009E0BEC">
        <w:rPr>
          <w:lang w:val="uk-UA"/>
        </w:rPr>
        <w:t>Recent Trends in Portfolio Management using Artificial Intelligence</w:t>
      </w:r>
      <w:r>
        <w:rPr>
          <w:lang w:val="uk-UA"/>
        </w:rPr>
        <w:t xml:space="preserve">. </w:t>
      </w:r>
      <w:r w:rsidRPr="009E0BEC">
        <w:rPr>
          <w:i/>
          <w:iCs/>
          <w:lang w:val="uk-UA"/>
        </w:rPr>
        <w:t>Tattva-Sindhu</w:t>
      </w:r>
      <w:r>
        <w:rPr>
          <w:i/>
          <w:iCs/>
          <w:lang w:val="uk-UA"/>
        </w:rPr>
        <w:t>. №9. 2022</w:t>
      </w:r>
      <w:r w:rsidRPr="000D46B1">
        <w:rPr>
          <w:i/>
          <w:iCs/>
          <w:lang w:val="uk-UA"/>
        </w:rPr>
        <w:t>.</w:t>
      </w:r>
      <w:r>
        <w:rPr>
          <w:i/>
          <w:iCs/>
          <w:lang w:val="uk-UA"/>
        </w:rPr>
        <w:t xml:space="preserve"> </w:t>
      </w:r>
      <w:r w:rsidRPr="00A96CC6">
        <w:rPr>
          <w:lang w:val="en-US"/>
        </w:rPr>
        <w:t>pp</w:t>
      </w:r>
      <w:r>
        <w:rPr>
          <w:i/>
          <w:iCs/>
          <w:lang w:val="uk-UA"/>
        </w:rPr>
        <w:t>. 132-140.</w:t>
      </w:r>
      <w:r w:rsidRPr="002B5D01">
        <w:rPr>
          <w:lang w:val="uk-UA"/>
        </w:rPr>
        <w:t xml:space="preserve"> </w:t>
      </w:r>
      <w:r w:rsidRPr="002B5D01">
        <w:rPr>
          <w:lang w:val="en-US"/>
        </w:rPr>
        <w:t>URL</w:t>
      </w:r>
      <w:r w:rsidRPr="000D46B1">
        <w:rPr>
          <w:lang w:val="uk-UA"/>
        </w:rPr>
        <w:t xml:space="preserve">: </w:t>
      </w:r>
      <w:hyperlink r:id="rId94" w:history="1">
        <w:r w:rsidRPr="00190CE9">
          <w:rPr>
            <w:rStyle w:val="ad"/>
            <w:lang w:val="en-US"/>
          </w:rPr>
          <w:t>https</w:t>
        </w:r>
        <w:r w:rsidRPr="000D46B1">
          <w:rPr>
            <w:rStyle w:val="ad"/>
            <w:lang w:val="uk-UA"/>
          </w:rPr>
          <w:t>://</w:t>
        </w:r>
        <w:r w:rsidRPr="00190CE9">
          <w:rPr>
            <w:rStyle w:val="ad"/>
            <w:lang w:val="en-US"/>
          </w:rPr>
          <w:t>www</w:t>
        </w:r>
        <w:r w:rsidRPr="000D46B1">
          <w:rPr>
            <w:rStyle w:val="ad"/>
            <w:lang w:val="uk-UA"/>
          </w:rPr>
          <w:t>.</w:t>
        </w:r>
        <w:r w:rsidRPr="00190CE9">
          <w:rPr>
            <w:rStyle w:val="ad"/>
            <w:lang w:val="en-US"/>
          </w:rPr>
          <w:t>researchgate</w:t>
        </w:r>
        <w:r w:rsidRPr="000D46B1">
          <w:rPr>
            <w:rStyle w:val="ad"/>
            <w:lang w:val="uk-UA"/>
          </w:rPr>
          <w:t>.</w:t>
        </w:r>
        <w:r w:rsidRPr="00190CE9">
          <w:rPr>
            <w:rStyle w:val="ad"/>
            <w:lang w:val="en-US"/>
          </w:rPr>
          <w:t>net</w:t>
        </w:r>
        <w:r w:rsidRPr="000D46B1">
          <w:rPr>
            <w:rStyle w:val="ad"/>
            <w:lang w:val="uk-UA"/>
          </w:rPr>
          <w:t>/</w:t>
        </w:r>
        <w:r w:rsidRPr="00190CE9">
          <w:rPr>
            <w:rStyle w:val="ad"/>
            <w:lang w:val="en-US"/>
          </w:rPr>
          <w:t>publication</w:t>
        </w:r>
        <w:r w:rsidRPr="000D46B1">
          <w:rPr>
            <w:rStyle w:val="ad"/>
            <w:lang w:val="uk-UA"/>
          </w:rPr>
          <w:t>/363291373</w:t>
        </w:r>
      </w:hyperlink>
      <w:r>
        <w:rPr>
          <w:lang w:val="uk-UA"/>
        </w:rPr>
        <w:t xml:space="preserve"> </w:t>
      </w:r>
      <w:r w:rsidRPr="000D46B1">
        <w:rPr>
          <w:lang w:val="uk-UA"/>
        </w:rPr>
        <w:t>(</w:t>
      </w:r>
      <w:r w:rsidRPr="002B5D01">
        <w:rPr>
          <w:lang w:val="uk-UA"/>
        </w:rPr>
        <w:t>дата звернення: 08.12.2022</w:t>
      </w:r>
      <w:r w:rsidRPr="000D46B1">
        <w:rPr>
          <w:lang w:val="uk-UA"/>
        </w:rPr>
        <w:t>)</w:t>
      </w:r>
    </w:p>
    <w:p w14:paraId="563EBDA3" w14:textId="77777777" w:rsidR="00B5402D" w:rsidRPr="002B5D01" w:rsidRDefault="00B5402D" w:rsidP="00CA22DC">
      <w:pPr>
        <w:pStyle w:val="a3"/>
        <w:numPr>
          <w:ilvl w:val="0"/>
          <w:numId w:val="31"/>
        </w:numPr>
        <w:tabs>
          <w:tab w:val="left" w:pos="1276"/>
        </w:tabs>
        <w:spacing w:line="360" w:lineRule="auto"/>
        <w:ind w:left="142" w:right="95" w:firstLine="709"/>
        <w:jc w:val="both"/>
        <w:rPr>
          <w:lang w:val="uk-UA"/>
        </w:rPr>
      </w:pPr>
      <w:bookmarkStart w:id="52" w:name="Джастин"/>
      <w:bookmarkEnd w:id="51"/>
      <w:r w:rsidRPr="002B5D01">
        <w:rPr>
          <w:lang w:val="uk-UA"/>
        </w:rPr>
        <w:t>Justin Kuepper</w:t>
      </w:r>
      <w:r w:rsidRPr="002B5D01">
        <w:rPr>
          <w:lang w:val="en-US"/>
        </w:rPr>
        <w:t xml:space="preserve">. How artificial intelligence is transforming portfolio management. </w:t>
      </w:r>
      <w:r w:rsidRPr="002B5D01">
        <w:rPr>
          <w:i/>
          <w:iCs/>
          <w:lang w:val="en-US"/>
        </w:rPr>
        <w:t>Portfolio management</w:t>
      </w:r>
      <w:r w:rsidRPr="000D46B1">
        <w:rPr>
          <w:lang w:val="uk-UA"/>
        </w:rPr>
        <w:t>: веб-сайт.</w:t>
      </w:r>
      <w:r w:rsidRPr="000D46B1">
        <w:rPr>
          <w:lang w:val="en-US"/>
        </w:rPr>
        <w:t xml:space="preserve"> </w:t>
      </w:r>
      <w:r w:rsidRPr="002B5D01">
        <w:rPr>
          <w:lang w:val="en-US"/>
        </w:rPr>
        <w:t>URL</w:t>
      </w:r>
      <w:r w:rsidRPr="0086459E">
        <w:rPr>
          <w:lang w:val="en-US"/>
        </w:rPr>
        <w:t>:</w:t>
      </w:r>
      <w:r w:rsidRPr="002B5D01">
        <w:t xml:space="preserve"> </w:t>
      </w:r>
      <w:hyperlink r:id="rId95" w:history="1">
        <w:r w:rsidRPr="00190CE9">
          <w:rPr>
            <w:rStyle w:val="ad"/>
            <w:lang w:val="en-US"/>
          </w:rPr>
          <w:t>https</w:t>
        </w:r>
        <w:r w:rsidRPr="0086459E">
          <w:rPr>
            <w:rStyle w:val="ad"/>
            <w:lang w:val="en-US"/>
          </w:rPr>
          <w:t>://</w:t>
        </w:r>
        <w:r w:rsidRPr="00190CE9">
          <w:rPr>
            <w:rStyle w:val="ad"/>
            <w:lang w:val="en-US"/>
          </w:rPr>
          <w:t>www</w:t>
        </w:r>
        <w:r w:rsidRPr="0086459E">
          <w:rPr>
            <w:rStyle w:val="ad"/>
            <w:lang w:val="en-US"/>
          </w:rPr>
          <w:t>.</w:t>
        </w:r>
        <w:r w:rsidRPr="00190CE9">
          <w:rPr>
            <w:rStyle w:val="ad"/>
            <w:lang w:val="en-US"/>
          </w:rPr>
          <w:t>dividend</w:t>
        </w:r>
        <w:r w:rsidRPr="0086459E">
          <w:rPr>
            <w:rStyle w:val="ad"/>
            <w:lang w:val="en-US"/>
          </w:rPr>
          <w:t>.</w:t>
        </w:r>
        <w:r w:rsidRPr="00190CE9">
          <w:rPr>
            <w:rStyle w:val="ad"/>
            <w:lang w:val="en-US"/>
          </w:rPr>
          <w:t>com</w:t>
        </w:r>
        <w:r w:rsidRPr="0086459E">
          <w:rPr>
            <w:rStyle w:val="ad"/>
            <w:lang w:val="en-US"/>
          </w:rPr>
          <w:t>/</w:t>
        </w:r>
        <w:r w:rsidRPr="00190CE9">
          <w:rPr>
            <w:rStyle w:val="ad"/>
            <w:lang w:val="en-US"/>
          </w:rPr>
          <w:t>portfolio</w:t>
        </w:r>
        <w:r w:rsidRPr="0086459E">
          <w:rPr>
            <w:rStyle w:val="ad"/>
            <w:lang w:val="en-US"/>
          </w:rPr>
          <w:t>-</w:t>
        </w:r>
        <w:r w:rsidRPr="00190CE9">
          <w:rPr>
            <w:rStyle w:val="ad"/>
            <w:lang w:val="en-US"/>
          </w:rPr>
          <w:t>management</w:t>
        </w:r>
        <w:r w:rsidRPr="0086459E">
          <w:rPr>
            <w:rStyle w:val="ad"/>
            <w:lang w:val="en-US"/>
          </w:rPr>
          <w:t>-</w:t>
        </w:r>
        <w:r w:rsidRPr="00190CE9">
          <w:rPr>
            <w:rStyle w:val="ad"/>
            <w:lang w:val="en-US"/>
          </w:rPr>
          <w:t>channel</w:t>
        </w:r>
        <w:r w:rsidRPr="0086459E">
          <w:rPr>
            <w:rStyle w:val="ad"/>
            <w:lang w:val="en-US"/>
          </w:rPr>
          <w:t>/</w:t>
        </w:r>
        <w:r w:rsidRPr="00190CE9">
          <w:rPr>
            <w:rStyle w:val="ad"/>
            <w:lang w:val="en-US"/>
          </w:rPr>
          <w:t>how</w:t>
        </w:r>
        <w:r w:rsidRPr="0086459E">
          <w:rPr>
            <w:rStyle w:val="ad"/>
            <w:lang w:val="en-US"/>
          </w:rPr>
          <w:t>-</w:t>
        </w:r>
        <w:r w:rsidRPr="00190CE9">
          <w:rPr>
            <w:rStyle w:val="ad"/>
            <w:lang w:val="en-US"/>
          </w:rPr>
          <w:t>artificial</w:t>
        </w:r>
        <w:r w:rsidRPr="0086459E">
          <w:rPr>
            <w:rStyle w:val="ad"/>
            <w:lang w:val="en-US"/>
          </w:rPr>
          <w:t>-</w:t>
        </w:r>
        <w:r w:rsidRPr="00190CE9">
          <w:rPr>
            <w:rStyle w:val="ad"/>
            <w:lang w:val="en-US"/>
          </w:rPr>
          <w:t>intelligence</w:t>
        </w:r>
        <w:r w:rsidRPr="0086459E">
          <w:rPr>
            <w:rStyle w:val="ad"/>
            <w:lang w:val="en-US"/>
          </w:rPr>
          <w:t>-</w:t>
        </w:r>
        <w:r w:rsidRPr="00190CE9">
          <w:rPr>
            <w:rStyle w:val="ad"/>
            <w:lang w:val="en-US"/>
          </w:rPr>
          <w:t>is</w:t>
        </w:r>
        <w:r w:rsidRPr="0086459E">
          <w:rPr>
            <w:rStyle w:val="ad"/>
            <w:lang w:val="en-US"/>
          </w:rPr>
          <w:t>-</w:t>
        </w:r>
        <w:r w:rsidRPr="00190CE9">
          <w:rPr>
            <w:rStyle w:val="ad"/>
            <w:lang w:val="en-US"/>
          </w:rPr>
          <w:t>transforming</w:t>
        </w:r>
        <w:r w:rsidRPr="0086459E">
          <w:rPr>
            <w:rStyle w:val="ad"/>
            <w:lang w:val="en-US"/>
          </w:rPr>
          <w:t>-</w:t>
        </w:r>
        <w:r w:rsidRPr="00190CE9">
          <w:rPr>
            <w:rStyle w:val="ad"/>
            <w:lang w:val="en-US"/>
          </w:rPr>
          <w:t>portfolio</w:t>
        </w:r>
        <w:r w:rsidRPr="0086459E">
          <w:rPr>
            <w:rStyle w:val="ad"/>
            <w:lang w:val="en-US"/>
          </w:rPr>
          <w:t>-</w:t>
        </w:r>
        <w:r w:rsidRPr="00190CE9">
          <w:rPr>
            <w:rStyle w:val="ad"/>
            <w:lang w:val="en-US"/>
          </w:rPr>
          <w:t>management</w:t>
        </w:r>
        <w:r w:rsidRPr="0086459E">
          <w:rPr>
            <w:rStyle w:val="ad"/>
            <w:lang w:val="en-US"/>
          </w:rPr>
          <w:t>/</w:t>
        </w:r>
      </w:hyperlink>
      <w:r>
        <w:rPr>
          <w:lang w:val="uk-UA"/>
        </w:rPr>
        <w:t xml:space="preserve"> </w:t>
      </w:r>
      <w:r w:rsidRPr="0086459E">
        <w:rPr>
          <w:lang w:val="en-US"/>
        </w:rPr>
        <w:t>(</w:t>
      </w:r>
      <w:r>
        <w:rPr>
          <w:lang w:val="uk-UA"/>
        </w:rPr>
        <w:t>дата звернення: 08.12.2022</w:t>
      </w:r>
      <w:r w:rsidRPr="0086459E">
        <w:rPr>
          <w:lang w:val="en-US"/>
        </w:rPr>
        <w:t xml:space="preserve">). </w:t>
      </w:r>
    </w:p>
    <w:p w14:paraId="3FFE0782" w14:textId="77777777"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53" w:name="Лывенс"/>
      <w:bookmarkEnd w:id="52"/>
      <w:r>
        <w:t xml:space="preserve">Leavens D. H. Diversification of Investments. </w:t>
      </w:r>
      <w:r w:rsidRPr="00CA22DC">
        <w:rPr>
          <w:rFonts w:ascii="Times New Roman,Italic" w:hAnsi="Times New Roman,Italic"/>
          <w:i/>
          <w:iCs/>
        </w:rPr>
        <w:t>Trusts and Estates</w:t>
      </w:r>
      <w:r w:rsidRPr="00CA22DC">
        <w:rPr>
          <w:lang w:val="en-US"/>
        </w:rPr>
        <w:t>.</w:t>
      </w:r>
      <w:r>
        <w:t xml:space="preserve"> 80</w:t>
      </w:r>
      <w:r w:rsidRPr="00CA22DC">
        <w:rPr>
          <w:lang w:val="en-US"/>
        </w:rPr>
        <w:t xml:space="preserve">. </w:t>
      </w:r>
      <w:r>
        <w:t>1945</w:t>
      </w:r>
      <w:r w:rsidRPr="00CA22DC">
        <w:rPr>
          <w:lang w:val="en-US"/>
        </w:rPr>
        <w:t>.</w:t>
      </w:r>
      <w:r>
        <w:t xml:space="preserve"> </w:t>
      </w:r>
      <w:r>
        <w:rPr>
          <w:lang w:val="ru-RU"/>
        </w:rPr>
        <w:t>Р</w:t>
      </w:r>
      <w:r w:rsidRPr="00CA22DC">
        <w:rPr>
          <w:lang w:val="en-US"/>
        </w:rPr>
        <w:t xml:space="preserve">. </w:t>
      </w:r>
      <w:r>
        <w:t xml:space="preserve">469-473. </w:t>
      </w:r>
    </w:p>
    <w:bookmarkEnd w:id="53"/>
    <w:p w14:paraId="0F72D248" w14:textId="77777777" w:rsidR="00B5402D" w:rsidRDefault="00B5402D" w:rsidP="00CA22DC">
      <w:pPr>
        <w:pStyle w:val="a3"/>
        <w:numPr>
          <w:ilvl w:val="0"/>
          <w:numId w:val="31"/>
        </w:numPr>
        <w:tabs>
          <w:tab w:val="left" w:pos="1276"/>
          <w:tab w:val="left" w:pos="5719"/>
        </w:tabs>
        <w:spacing w:line="360" w:lineRule="auto"/>
        <w:ind w:left="142" w:right="95" w:firstLine="709"/>
        <w:rPr>
          <w:lang w:val="en-US"/>
        </w:rPr>
      </w:pPr>
      <w:r w:rsidRPr="00881924">
        <w:rPr>
          <w:lang w:val="en-US"/>
        </w:rPr>
        <w:t xml:space="preserve"> </w:t>
      </w:r>
      <w:bookmarkStart w:id="54" w:name="Lekovićдис"/>
      <w:r w:rsidRPr="00881924">
        <w:rPr>
          <w:lang w:val="en-US"/>
        </w:rPr>
        <w:t>Leković Miljan. Contemporary portfolio theory and assessment of investment performance: dissertation PhD, аssociate рrofessor. 2017. 281</w:t>
      </w:r>
      <w:r>
        <w:rPr>
          <w:lang w:val="en-US"/>
        </w:rPr>
        <w:t xml:space="preserve"> p</w:t>
      </w:r>
      <w:r w:rsidRPr="00881924">
        <w:rPr>
          <w:lang w:val="en-US"/>
        </w:rPr>
        <w:t xml:space="preserve">. </w:t>
      </w:r>
    </w:p>
    <w:p w14:paraId="42F9D5A5" w14:textId="70538ABF" w:rsidR="00B5402D" w:rsidRPr="002B5D01" w:rsidRDefault="00B5402D" w:rsidP="00CA22DC">
      <w:pPr>
        <w:pStyle w:val="a3"/>
        <w:numPr>
          <w:ilvl w:val="0"/>
          <w:numId w:val="31"/>
        </w:numPr>
        <w:tabs>
          <w:tab w:val="left" w:pos="1276"/>
        </w:tabs>
        <w:spacing w:line="360" w:lineRule="auto"/>
        <w:ind w:left="142" w:right="95" w:firstLine="709"/>
        <w:jc w:val="both"/>
        <w:rPr>
          <w:i/>
          <w:iCs/>
          <w:lang w:val="uk-UA"/>
        </w:rPr>
      </w:pPr>
      <w:bookmarkStart w:id="55" w:name="Lekovićст"/>
      <w:bookmarkEnd w:id="54"/>
      <w:r w:rsidRPr="00D00807">
        <w:rPr>
          <w:lang w:val="sr-Latn-RS"/>
        </w:rPr>
        <w:t xml:space="preserve">Leković Miljan. </w:t>
      </w:r>
      <w:r>
        <w:rPr>
          <w:lang w:val="sr-Latn-RS"/>
        </w:rPr>
        <w:t>H</w:t>
      </w:r>
      <w:r w:rsidRPr="00D00807">
        <w:rPr>
          <w:lang w:val="sr-Latn-RS"/>
        </w:rPr>
        <w:t>istorical development of portfolio theory</w:t>
      </w:r>
      <w:r>
        <w:rPr>
          <w:lang w:val="sr-Latn-RS"/>
        </w:rPr>
        <w:t xml:space="preserve">. </w:t>
      </w:r>
      <w:r w:rsidRPr="00D00807">
        <w:rPr>
          <w:i/>
          <w:iCs/>
          <w:lang w:val="sr-Latn-RS"/>
        </w:rPr>
        <w:t>Tehnika-menadžment</w:t>
      </w:r>
      <w:r>
        <w:rPr>
          <w:lang w:val="sr-Latn-RS"/>
        </w:rPr>
        <w:t xml:space="preserve">. </w:t>
      </w:r>
      <w:r w:rsidRPr="00FC2DE6">
        <w:rPr>
          <w:lang w:val="sr-Latn-RS"/>
        </w:rPr>
        <w:t>№</w:t>
      </w:r>
      <w:r w:rsidRPr="00D00807">
        <w:rPr>
          <w:lang w:val="sr-Latn-RS"/>
        </w:rPr>
        <w:t>71</w:t>
      </w:r>
      <w:r w:rsidRPr="00FC2DE6">
        <w:rPr>
          <w:lang w:val="sr-Latn-RS"/>
        </w:rPr>
        <w:t xml:space="preserve">. </w:t>
      </w:r>
      <w:r w:rsidRPr="00D00807">
        <w:rPr>
          <w:lang w:val="sr-Latn-RS"/>
        </w:rPr>
        <w:t>2021</w:t>
      </w:r>
      <w:r w:rsidRPr="00FC2DE6">
        <w:rPr>
          <w:lang w:val="sr-Latn-RS"/>
        </w:rPr>
        <w:t>.</w:t>
      </w:r>
      <w:r w:rsidRPr="00D00807">
        <w:rPr>
          <w:lang w:val="sr-Latn-RS"/>
        </w:rPr>
        <w:t xml:space="preserve"> </w:t>
      </w:r>
      <w:r w:rsidRPr="00FC2DE6">
        <w:rPr>
          <w:lang w:val="sr-Latn-RS"/>
        </w:rPr>
        <w:t>pp. 220-227</w:t>
      </w:r>
      <w:r w:rsidR="00E751FF">
        <w:rPr>
          <w:lang w:val="uk-UA"/>
        </w:rPr>
        <w:t xml:space="preserve"> </w:t>
      </w:r>
      <w:r w:rsidRPr="00D00807">
        <w:rPr>
          <w:lang w:val="sr-Latn-RS"/>
        </w:rPr>
        <w:t>(</w:t>
      </w:r>
      <w:r w:rsidRPr="002B5D01">
        <w:rPr>
          <w:lang w:val="uk-UA"/>
        </w:rPr>
        <w:t xml:space="preserve">дата звернення: </w:t>
      </w:r>
      <w:r w:rsidRPr="00D00807">
        <w:rPr>
          <w:lang w:val="sr-Latn-RS"/>
        </w:rPr>
        <w:t>11</w:t>
      </w:r>
      <w:r w:rsidRPr="002B5D01">
        <w:rPr>
          <w:lang w:val="uk-UA"/>
        </w:rPr>
        <w:t>.12.2022</w:t>
      </w:r>
      <w:r w:rsidRPr="00D00807">
        <w:rPr>
          <w:lang w:val="sr-Latn-RS"/>
        </w:rPr>
        <w:t>)</w:t>
      </w:r>
    </w:p>
    <w:p w14:paraId="0585EB58" w14:textId="77777777" w:rsidR="00B5402D" w:rsidRPr="002721E7" w:rsidRDefault="00B5402D" w:rsidP="00CA22DC">
      <w:pPr>
        <w:pStyle w:val="a3"/>
        <w:numPr>
          <w:ilvl w:val="0"/>
          <w:numId w:val="31"/>
        </w:numPr>
        <w:tabs>
          <w:tab w:val="left" w:pos="1276"/>
        </w:tabs>
        <w:spacing w:line="360" w:lineRule="auto"/>
        <w:ind w:left="142" w:right="95" w:firstLine="709"/>
        <w:jc w:val="both"/>
        <w:rPr>
          <w:lang w:val="sr-Latn-RS"/>
        </w:rPr>
      </w:pPr>
      <w:bookmarkStart w:id="56" w:name="LekovićАктивПасив"/>
      <w:bookmarkEnd w:id="55"/>
      <w:r w:rsidRPr="002721E7">
        <w:rPr>
          <w:lang w:val="sr-Latn-RS"/>
        </w:rPr>
        <w:t xml:space="preserve">Leković Miljan. Izbor između aktivne i pasivne strategije upravljanja portfoliom. </w:t>
      </w:r>
      <w:r w:rsidRPr="002721E7">
        <w:rPr>
          <w:i/>
          <w:iCs/>
          <w:lang w:val="sr-Latn-RS"/>
        </w:rPr>
        <w:t>Ekonomski izazovi</w:t>
      </w:r>
      <w:r w:rsidRPr="002721E7">
        <w:rPr>
          <w:lang w:val="sr-Latn-RS"/>
        </w:rPr>
        <w:t xml:space="preserve">. 2022. vol. 11. </w:t>
      </w:r>
      <w:r w:rsidRPr="00A96CC6">
        <w:rPr>
          <w:lang w:val="en-US"/>
        </w:rPr>
        <w:t>pp</w:t>
      </w:r>
      <w:r>
        <w:rPr>
          <w:lang w:val="sr-Latn-RS"/>
        </w:rPr>
        <w:t xml:space="preserve">. </w:t>
      </w:r>
      <w:r w:rsidRPr="002721E7">
        <w:rPr>
          <w:lang w:val="sr-Latn-RS"/>
        </w:rPr>
        <w:t>89-105. DOI:</w:t>
      </w:r>
      <w:r>
        <w:rPr>
          <w:lang w:val="sr-Latn-RS"/>
        </w:rPr>
        <w:t xml:space="preserve"> </w:t>
      </w:r>
      <w:r w:rsidRPr="002721E7">
        <w:rPr>
          <w:lang w:val="sr-Latn-RS"/>
        </w:rPr>
        <w:t>10.5937/EkoIzazov2221089L</w:t>
      </w:r>
    </w:p>
    <w:p w14:paraId="7DA23E9F" w14:textId="77777777"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57" w:name="МарковіцОсновипортфельноїтеорії"/>
      <w:bookmarkEnd w:id="56"/>
      <w:r w:rsidRPr="00CA22DC">
        <w:rPr>
          <w:lang w:val="uk-UA"/>
        </w:rPr>
        <w:t xml:space="preserve">Markowitz H. M. Fundations of Portfolio Theory. </w:t>
      </w:r>
      <w:r w:rsidRPr="00E751FF">
        <w:rPr>
          <w:i/>
          <w:iCs/>
          <w:lang w:val="uk-UA"/>
        </w:rPr>
        <w:t>The Journal of Finance</w:t>
      </w:r>
      <w:r w:rsidRPr="00CA22DC">
        <w:rPr>
          <w:lang w:val="uk-UA"/>
        </w:rPr>
        <w:t>, 46(2). 1991. Р. 279-287.</w:t>
      </w:r>
    </w:p>
    <w:p w14:paraId="544947AE" w14:textId="77777777"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58" w:name="МарковіцМВаналіз"/>
      <w:bookmarkEnd w:id="57"/>
      <w:r w:rsidRPr="00CA22DC">
        <w:rPr>
          <w:lang w:val="uk-UA"/>
        </w:rPr>
        <w:t xml:space="preserve">Markowitz H. M. Mean-Variance Analysis in Portfolio Choice and Capital Markets. Oxford, UK: </w:t>
      </w:r>
      <w:r w:rsidRPr="00E751FF">
        <w:rPr>
          <w:i/>
          <w:iCs/>
          <w:lang w:val="uk-UA"/>
        </w:rPr>
        <w:t>Basil Blackwell</w:t>
      </w:r>
      <w:r w:rsidRPr="00CA22DC">
        <w:rPr>
          <w:lang w:val="uk-UA"/>
        </w:rPr>
        <w:t>. 1987.</w:t>
      </w:r>
    </w:p>
    <w:p w14:paraId="1A4FCA09" w14:textId="77777777"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59" w:name="МарковицВибірпортфеля2"/>
      <w:bookmarkEnd w:id="58"/>
      <w:r w:rsidRPr="00CA22DC">
        <w:rPr>
          <w:lang w:val="uk-UA"/>
        </w:rPr>
        <w:t xml:space="preserve">Markowitz H. M. Portfolio Selection: Efficient Diversification of Investments. New York, USA: </w:t>
      </w:r>
      <w:r w:rsidRPr="00E751FF">
        <w:rPr>
          <w:i/>
          <w:iCs/>
          <w:lang w:val="uk-UA"/>
        </w:rPr>
        <w:t>John Wiley &amp; Sons, Inc</w:t>
      </w:r>
      <w:r w:rsidRPr="00CA22DC">
        <w:rPr>
          <w:lang w:val="uk-UA"/>
        </w:rPr>
        <w:t xml:space="preserve">. 1959. 184 рр. </w:t>
      </w:r>
    </w:p>
    <w:p w14:paraId="02067D5C" w14:textId="77777777"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60" w:name="МарковіцІсторіяПортфельноїТеорії"/>
      <w:bookmarkEnd w:id="59"/>
      <w:r w:rsidRPr="00CA22DC">
        <w:rPr>
          <w:lang w:val="uk-UA"/>
        </w:rPr>
        <w:t xml:space="preserve">Markowitz H. M. The Early History of Portfolio Theory: 1600-1690. </w:t>
      </w:r>
      <w:r w:rsidRPr="00E751FF">
        <w:rPr>
          <w:i/>
          <w:iCs/>
          <w:lang w:val="uk-UA"/>
        </w:rPr>
        <w:t>Financial Analysts Journal</w:t>
      </w:r>
      <w:r w:rsidRPr="00CA22DC">
        <w:rPr>
          <w:lang w:val="uk-UA"/>
        </w:rPr>
        <w:t>, 55(4). 1999. Р. 5-16.</w:t>
      </w:r>
    </w:p>
    <w:p w14:paraId="4E03EDD7" w14:textId="77777777" w:rsidR="00B5402D" w:rsidRPr="00881924" w:rsidRDefault="00B5402D" w:rsidP="00CA22DC">
      <w:pPr>
        <w:pStyle w:val="a3"/>
        <w:numPr>
          <w:ilvl w:val="0"/>
          <w:numId w:val="31"/>
        </w:numPr>
        <w:tabs>
          <w:tab w:val="left" w:pos="1276"/>
          <w:tab w:val="left" w:pos="5719"/>
        </w:tabs>
        <w:spacing w:line="360" w:lineRule="auto"/>
        <w:ind w:left="142" w:right="95" w:firstLine="709"/>
        <w:rPr>
          <w:lang w:val="en-US"/>
        </w:rPr>
      </w:pPr>
      <w:bookmarkStart w:id="61" w:name="Марковиц"/>
      <w:bookmarkEnd w:id="60"/>
      <w:r w:rsidRPr="00881924">
        <w:rPr>
          <w:lang w:val="sr-Latn-RS"/>
        </w:rPr>
        <w:t xml:space="preserve">Markowitz, H. M. Portfolio Selection. </w:t>
      </w:r>
      <w:r w:rsidRPr="00881924">
        <w:rPr>
          <w:i/>
          <w:iCs/>
          <w:lang w:val="sr-Latn-RS"/>
        </w:rPr>
        <w:t>The Journal of Finace</w:t>
      </w:r>
      <w:r w:rsidRPr="00881924">
        <w:rPr>
          <w:lang w:val="sr-Latn-RS"/>
        </w:rPr>
        <w:t>, 7(1),</w:t>
      </w:r>
      <w:r>
        <w:rPr>
          <w:lang w:val="uk-UA"/>
        </w:rPr>
        <w:t xml:space="preserve"> </w:t>
      </w:r>
      <w:r>
        <w:rPr>
          <w:lang w:val="en-US"/>
        </w:rPr>
        <w:t xml:space="preserve">1952. </w:t>
      </w:r>
      <w:r w:rsidRPr="00A96CC6">
        <w:rPr>
          <w:lang w:val="en-US"/>
        </w:rPr>
        <w:t>pp</w:t>
      </w:r>
      <w:r>
        <w:rPr>
          <w:lang w:val="uk-UA"/>
        </w:rPr>
        <w:t>.</w:t>
      </w:r>
      <w:r w:rsidRPr="00881924">
        <w:rPr>
          <w:lang w:val="sr-Latn-RS"/>
        </w:rPr>
        <w:t xml:space="preserve"> 77-91.</w:t>
      </w:r>
      <w:r>
        <w:rPr>
          <w:lang w:val="uk-UA"/>
        </w:rPr>
        <w:t xml:space="preserve"> </w:t>
      </w:r>
      <w:r>
        <w:rPr>
          <w:lang w:val="en-US"/>
        </w:rPr>
        <w:t xml:space="preserve">URL: </w:t>
      </w:r>
      <w:hyperlink r:id="rId96" w:history="1">
        <w:r w:rsidRPr="00190CE9">
          <w:rPr>
            <w:rStyle w:val="ad"/>
            <w:lang w:val="en-US"/>
          </w:rPr>
          <w:t>https://assetallocation.ru/portfolio-selection/</w:t>
        </w:r>
      </w:hyperlink>
      <w:r>
        <w:rPr>
          <w:lang w:val="en-US"/>
        </w:rPr>
        <w:t xml:space="preserve"> </w:t>
      </w:r>
      <w:r w:rsidRPr="00881924">
        <w:rPr>
          <w:lang w:val="uk-UA"/>
        </w:rPr>
        <w:t xml:space="preserve">(дата звернення: </w:t>
      </w:r>
      <w:r>
        <w:rPr>
          <w:lang w:val="en-US"/>
        </w:rPr>
        <w:t>2</w:t>
      </w:r>
      <w:r w:rsidRPr="00881924">
        <w:rPr>
          <w:lang w:val="uk-UA"/>
        </w:rPr>
        <w:t>1.12.2022).</w:t>
      </w:r>
    </w:p>
    <w:p w14:paraId="07C82C86" w14:textId="77777777"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62" w:name="Моссин"/>
      <w:bookmarkEnd w:id="61"/>
      <w:r w:rsidRPr="00CA22DC">
        <w:rPr>
          <w:lang w:val="uk-UA"/>
        </w:rPr>
        <w:t xml:space="preserve">Mossin J. Equilibrium in a Capital Asset Market, </w:t>
      </w:r>
      <w:r w:rsidRPr="00E751FF">
        <w:rPr>
          <w:i/>
          <w:iCs/>
          <w:lang w:val="uk-UA"/>
        </w:rPr>
        <w:t>Econometrica</w:t>
      </w:r>
      <w:r w:rsidRPr="00CA22DC">
        <w:rPr>
          <w:lang w:val="uk-UA"/>
        </w:rPr>
        <w:t>, 34(4). 1966. Р. 768-783.</w:t>
      </w:r>
    </w:p>
    <w:p w14:paraId="2560CBE0" w14:textId="77777777" w:rsidR="00B5402D" w:rsidRPr="003B3A91" w:rsidRDefault="00B5402D" w:rsidP="00CA22DC">
      <w:pPr>
        <w:pStyle w:val="a3"/>
        <w:numPr>
          <w:ilvl w:val="0"/>
          <w:numId w:val="31"/>
        </w:numPr>
        <w:tabs>
          <w:tab w:val="left" w:pos="1276"/>
        </w:tabs>
        <w:spacing w:line="360" w:lineRule="auto"/>
        <w:ind w:left="142" w:right="95" w:firstLine="709"/>
        <w:jc w:val="both"/>
        <w:rPr>
          <w:lang w:val="uk-UA"/>
        </w:rPr>
      </w:pPr>
      <w:bookmarkStart w:id="63" w:name="СтартМани"/>
      <w:bookmarkEnd w:id="62"/>
      <w:r w:rsidRPr="003B3A91">
        <w:rPr>
          <w:lang w:val="uk-UA"/>
        </w:rPr>
        <w:t>Portfolio Management Types</w:t>
      </w:r>
      <w:r w:rsidRPr="000D46B1">
        <w:rPr>
          <w:lang w:val="uk-UA"/>
        </w:rPr>
        <w:t>: веб-сайт.</w:t>
      </w:r>
      <w:r w:rsidRPr="000D46B1">
        <w:rPr>
          <w:lang w:val="en-US"/>
        </w:rPr>
        <w:t xml:space="preserve"> </w:t>
      </w:r>
      <w:r>
        <w:rPr>
          <w:lang w:val="en-US"/>
        </w:rPr>
        <w:t>URL</w:t>
      </w:r>
      <w:r w:rsidRPr="002821B9">
        <w:rPr>
          <w:lang w:val="en-US"/>
        </w:rPr>
        <w:t xml:space="preserve">: </w:t>
      </w:r>
      <w:hyperlink r:id="rId97" w:history="1">
        <w:r w:rsidRPr="00190CE9">
          <w:rPr>
            <w:rStyle w:val="ad"/>
            <w:lang w:val="en-US"/>
          </w:rPr>
          <w:t>https</w:t>
        </w:r>
        <w:r w:rsidRPr="002821B9">
          <w:rPr>
            <w:rStyle w:val="ad"/>
            <w:lang w:val="en-US"/>
          </w:rPr>
          <w:t>://</w:t>
        </w:r>
        <w:r w:rsidRPr="00190CE9">
          <w:rPr>
            <w:rStyle w:val="ad"/>
            <w:lang w:val="en-US"/>
          </w:rPr>
          <w:t>smartmoney</w:t>
        </w:r>
        <w:r w:rsidRPr="002821B9">
          <w:rPr>
            <w:rStyle w:val="ad"/>
            <w:lang w:val="en-US"/>
          </w:rPr>
          <w:t>.</w:t>
        </w:r>
        <w:r w:rsidRPr="00190CE9">
          <w:rPr>
            <w:rStyle w:val="ad"/>
            <w:lang w:val="en-US"/>
          </w:rPr>
          <w:t>angelone</w:t>
        </w:r>
        <w:r w:rsidRPr="002821B9">
          <w:rPr>
            <w:rStyle w:val="ad"/>
            <w:lang w:val="en-US"/>
          </w:rPr>
          <w:t>.</w:t>
        </w:r>
        <w:r w:rsidRPr="00190CE9">
          <w:rPr>
            <w:rStyle w:val="ad"/>
            <w:lang w:val="en-US"/>
          </w:rPr>
          <w:t>in</w:t>
        </w:r>
        <w:r w:rsidRPr="002821B9">
          <w:rPr>
            <w:rStyle w:val="ad"/>
            <w:lang w:val="en-US"/>
          </w:rPr>
          <w:t>/</w:t>
        </w:r>
        <w:r w:rsidRPr="00190CE9">
          <w:rPr>
            <w:rStyle w:val="ad"/>
            <w:lang w:val="en-US"/>
          </w:rPr>
          <w:t>chapter</w:t>
        </w:r>
        <w:r w:rsidRPr="002821B9">
          <w:rPr>
            <w:rStyle w:val="ad"/>
            <w:lang w:val="en-US"/>
          </w:rPr>
          <w:t>/</w:t>
        </w:r>
        <w:r w:rsidRPr="00190CE9">
          <w:rPr>
            <w:rStyle w:val="ad"/>
            <w:lang w:val="en-US"/>
          </w:rPr>
          <w:t>portfolio</w:t>
        </w:r>
        <w:r w:rsidRPr="002821B9">
          <w:rPr>
            <w:rStyle w:val="ad"/>
            <w:lang w:val="en-US"/>
          </w:rPr>
          <w:t>-</w:t>
        </w:r>
        <w:r w:rsidRPr="00190CE9">
          <w:rPr>
            <w:rStyle w:val="ad"/>
            <w:lang w:val="en-US"/>
          </w:rPr>
          <w:t>management</w:t>
        </w:r>
        <w:r w:rsidRPr="002821B9">
          <w:rPr>
            <w:rStyle w:val="ad"/>
            <w:lang w:val="en-US"/>
          </w:rPr>
          <w:t>-</w:t>
        </w:r>
        <w:r w:rsidRPr="00190CE9">
          <w:rPr>
            <w:rStyle w:val="ad"/>
            <w:lang w:val="en-US"/>
          </w:rPr>
          <w:t>types</w:t>
        </w:r>
        <w:r w:rsidRPr="002821B9">
          <w:rPr>
            <w:rStyle w:val="ad"/>
            <w:lang w:val="en-US"/>
          </w:rPr>
          <w:t>/</w:t>
        </w:r>
      </w:hyperlink>
      <w:r w:rsidRPr="002821B9">
        <w:rPr>
          <w:lang w:val="en-US"/>
        </w:rPr>
        <w:t xml:space="preserve">. </w:t>
      </w:r>
      <w:r w:rsidRPr="000D46B1">
        <w:rPr>
          <w:lang w:val="ru-RU"/>
        </w:rPr>
        <w:t>(</w:t>
      </w:r>
      <w:r>
        <w:rPr>
          <w:lang w:val="uk-UA"/>
        </w:rPr>
        <w:t>дата звернення: 06.12.2022</w:t>
      </w:r>
      <w:r w:rsidRPr="000D46B1">
        <w:rPr>
          <w:lang w:val="ru-RU"/>
        </w:rPr>
        <w:t>)</w:t>
      </w:r>
      <w:r>
        <w:rPr>
          <w:lang w:val="uk-UA"/>
        </w:rPr>
        <w:t xml:space="preserve">. </w:t>
      </w:r>
    </w:p>
    <w:p w14:paraId="0D7A16E3" w14:textId="77777777" w:rsidR="00B5402D" w:rsidRPr="002821B9" w:rsidRDefault="00B5402D" w:rsidP="00CA22DC">
      <w:pPr>
        <w:pStyle w:val="a3"/>
        <w:numPr>
          <w:ilvl w:val="0"/>
          <w:numId w:val="31"/>
        </w:numPr>
        <w:tabs>
          <w:tab w:val="left" w:pos="1276"/>
          <w:tab w:val="left" w:pos="5719"/>
        </w:tabs>
        <w:spacing w:line="360" w:lineRule="auto"/>
        <w:ind w:left="142" w:right="95" w:firstLine="709"/>
        <w:jc w:val="both"/>
        <w:rPr>
          <w:lang w:val="en-US"/>
        </w:rPr>
      </w:pPr>
      <w:bookmarkStart w:id="64" w:name="QuickenPremier"/>
      <w:bookmarkEnd w:id="63"/>
      <w:r w:rsidRPr="008D40E2">
        <w:rPr>
          <w:szCs w:val="28"/>
          <w:lang w:val="uk-UA"/>
        </w:rPr>
        <w:t>Quicken Premier</w:t>
      </w:r>
      <w:r>
        <w:rPr>
          <w:szCs w:val="28"/>
          <w:lang w:val="uk-UA"/>
        </w:rPr>
        <w:t xml:space="preserve">. </w:t>
      </w:r>
      <w:r>
        <w:rPr>
          <w:lang w:val="en-US"/>
        </w:rPr>
        <w:t>URL</w:t>
      </w:r>
      <w:r w:rsidRPr="002821B9">
        <w:rPr>
          <w:lang w:val="en-US"/>
        </w:rPr>
        <w:t>:</w:t>
      </w:r>
      <w:r w:rsidRPr="00AF1F18">
        <w:t xml:space="preserve"> </w:t>
      </w:r>
      <w:hyperlink r:id="rId98" w:history="1">
        <w:r w:rsidRPr="00AF1F18">
          <w:rPr>
            <w:rStyle w:val="ad"/>
            <w:lang w:val="en-US"/>
          </w:rPr>
          <w:t>https</w:t>
        </w:r>
        <w:r w:rsidRPr="002821B9">
          <w:rPr>
            <w:rStyle w:val="ad"/>
            <w:lang w:val="en-US"/>
          </w:rPr>
          <w:t>://</w:t>
        </w:r>
        <w:r w:rsidRPr="00AF1F18">
          <w:rPr>
            <w:rStyle w:val="ad"/>
            <w:lang w:val="en-US"/>
          </w:rPr>
          <w:t>www</w:t>
        </w:r>
        <w:r w:rsidRPr="002821B9">
          <w:rPr>
            <w:rStyle w:val="ad"/>
            <w:lang w:val="en-US"/>
          </w:rPr>
          <w:t>.</w:t>
        </w:r>
        <w:r w:rsidRPr="00AF1F18">
          <w:rPr>
            <w:rStyle w:val="ad"/>
            <w:lang w:val="en-US"/>
          </w:rPr>
          <w:t>quicken</w:t>
        </w:r>
        <w:r w:rsidRPr="002821B9">
          <w:rPr>
            <w:rStyle w:val="ad"/>
            <w:lang w:val="en-US"/>
          </w:rPr>
          <w:t>.</w:t>
        </w:r>
        <w:r w:rsidRPr="00AF1F18">
          <w:rPr>
            <w:rStyle w:val="ad"/>
            <w:lang w:val="en-US"/>
          </w:rPr>
          <w:t>com</w:t>
        </w:r>
        <w:r w:rsidRPr="002821B9">
          <w:rPr>
            <w:rStyle w:val="ad"/>
            <w:lang w:val="en-US"/>
          </w:rPr>
          <w:t>/</w:t>
        </w:r>
      </w:hyperlink>
      <w:r w:rsidRPr="002821B9">
        <w:rPr>
          <w:lang w:val="en-US"/>
        </w:rPr>
        <w:t xml:space="preserve">  </w:t>
      </w:r>
      <w:r w:rsidRPr="00881924">
        <w:rPr>
          <w:lang w:val="uk-UA"/>
        </w:rPr>
        <w:t xml:space="preserve">(дата звернення: </w:t>
      </w:r>
      <w:r w:rsidRPr="002821B9">
        <w:rPr>
          <w:lang w:val="en-US"/>
        </w:rPr>
        <w:t>28</w:t>
      </w:r>
      <w:r w:rsidRPr="00881924">
        <w:rPr>
          <w:lang w:val="uk-UA"/>
        </w:rPr>
        <w:t>.</w:t>
      </w:r>
      <w:r>
        <w:rPr>
          <w:lang w:val="uk-UA"/>
        </w:rPr>
        <w:t>0</w:t>
      </w:r>
      <w:r w:rsidRPr="00881924">
        <w:rPr>
          <w:lang w:val="uk-UA"/>
        </w:rPr>
        <w:t>2.202</w:t>
      </w:r>
      <w:r>
        <w:rPr>
          <w:lang w:val="uk-UA"/>
        </w:rPr>
        <w:t>3</w:t>
      </w:r>
      <w:r w:rsidRPr="00881924">
        <w:rPr>
          <w:lang w:val="uk-UA"/>
        </w:rPr>
        <w:t>).</w:t>
      </w:r>
    </w:p>
    <w:p w14:paraId="1FCCB305" w14:textId="77777777" w:rsidR="00B5402D" w:rsidRDefault="00B5402D" w:rsidP="00CA22DC">
      <w:pPr>
        <w:pStyle w:val="a3"/>
        <w:numPr>
          <w:ilvl w:val="0"/>
          <w:numId w:val="31"/>
        </w:numPr>
        <w:tabs>
          <w:tab w:val="left" w:pos="1276"/>
          <w:tab w:val="left" w:pos="5719"/>
        </w:tabs>
        <w:spacing w:line="360" w:lineRule="auto"/>
        <w:ind w:left="142" w:right="95" w:firstLine="709"/>
        <w:jc w:val="both"/>
        <w:rPr>
          <w:i/>
          <w:iCs/>
          <w:lang w:val="en-US"/>
        </w:rPr>
      </w:pPr>
      <w:bookmarkStart w:id="65" w:name="Rajesh"/>
      <w:bookmarkEnd w:id="64"/>
      <w:r w:rsidRPr="00881924">
        <w:rPr>
          <w:lang w:val="en-US"/>
        </w:rPr>
        <w:t>Rajesh K. Kamisetty</w:t>
      </w:r>
      <w:r>
        <w:rPr>
          <w:lang w:val="en-US"/>
        </w:rPr>
        <w:t xml:space="preserve">. </w:t>
      </w:r>
      <w:r w:rsidRPr="00881924">
        <w:rPr>
          <w:lang w:val="en-US"/>
        </w:rPr>
        <w:t>Evolution of modern portfolio theory</w:t>
      </w:r>
      <w:r w:rsidRPr="00A96CC6">
        <w:rPr>
          <w:i/>
          <w:iCs/>
          <w:lang w:val="en-US"/>
        </w:rPr>
        <w:t xml:space="preserve">. MBAD </w:t>
      </w:r>
      <w:r w:rsidRPr="009F2523">
        <w:rPr>
          <w:i/>
          <w:iCs/>
          <w:color w:val="000000" w:themeColor="text1"/>
          <w:lang w:val="en-US"/>
        </w:rPr>
        <w:t xml:space="preserve">6890: Portfolio Analytics. </w:t>
      </w:r>
      <w:r w:rsidRPr="009F2523">
        <w:rPr>
          <w:color w:val="000000" w:themeColor="text1"/>
          <w:lang w:val="en-US"/>
        </w:rPr>
        <w:t>2014. 16 p.</w:t>
      </w:r>
    </w:p>
    <w:p w14:paraId="0AFC9545" w14:textId="0B38852D"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66" w:name="РоллКритика"/>
      <w:bookmarkEnd w:id="65"/>
      <w:r w:rsidRPr="00CA22DC">
        <w:rPr>
          <w:lang w:val="uk-UA"/>
        </w:rPr>
        <w:t xml:space="preserve">Roll R. A Critique of the Asset Pricing Theory’s Tests: Part I: On Past and Potential Testability of the Theory. </w:t>
      </w:r>
      <w:r w:rsidRPr="00E751FF">
        <w:rPr>
          <w:i/>
          <w:iCs/>
          <w:lang w:val="uk-UA"/>
        </w:rPr>
        <w:t>Journal of Financial Economics</w:t>
      </w:r>
      <w:r w:rsidR="00E751FF">
        <w:rPr>
          <w:lang w:val="uk-UA"/>
        </w:rPr>
        <w:t>.</w:t>
      </w:r>
      <w:r w:rsidRPr="00CA22DC">
        <w:rPr>
          <w:lang w:val="uk-UA"/>
        </w:rPr>
        <w:t xml:space="preserve"> 4. 1977. Р. 129-176.</w:t>
      </w:r>
    </w:p>
    <w:p w14:paraId="16F7325D" w14:textId="77777777"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67" w:name="РоллРос"/>
      <w:bookmarkEnd w:id="66"/>
      <w:r w:rsidRPr="00CA22DC">
        <w:rPr>
          <w:lang w:val="uk-UA"/>
        </w:rPr>
        <w:t>Roll R., &amp; Ross, S. A. An Empirical Investigation of the Arbitrage Pricing Theory, The Journal of Finance, 35(5). 1980. Р. 1073-1103.</w:t>
      </w:r>
    </w:p>
    <w:p w14:paraId="2453D967" w14:textId="77777777"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68" w:name="Рос"/>
      <w:bookmarkEnd w:id="67"/>
      <w:r w:rsidRPr="00CA22DC">
        <w:rPr>
          <w:lang w:val="uk-UA"/>
        </w:rPr>
        <w:t xml:space="preserve">Ross S. A. The Arbitrage Theory of Capital Asset Pricing. </w:t>
      </w:r>
      <w:r w:rsidRPr="00E751FF">
        <w:rPr>
          <w:i/>
          <w:iCs/>
          <w:lang w:val="uk-UA"/>
        </w:rPr>
        <w:t>Journal of Economic</w:t>
      </w:r>
      <w:r w:rsidRPr="00E751FF">
        <w:rPr>
          <w:i/>
          <w:iCs/>
          <w:lang w:val="en-US"/>
        </w:rPr>
        <w:t xml:space="preserve"> </w:t>
      </w:r>
      <w:r w:rsidRPr="00E751FF">
        <w:rPr>
          <w:i/>
          <w:iCs/>
          <w:lang w:val="uk-UA"/>
        </w:rPr>
        <w:t>Theory</w:t>
      </w:r>
      <w:r w:rsidRPr="00CA22DC">
        <w:rPr>
          <w:lang w:val="uk-UA"/>
        </w:rPr>
        <w:t>, 13(3). 1976. Р. 341-360.</w:t>
      </w:r>
    </w:p>
    <w:p w14:paraId="3FC80010" w14:textId="77777777"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69" w:name="ШарпУпрощенаяМодель"/>
      <w:bookmarkStart w:id="70" w:name="МасленніковДанилов"/>
      <w:bookmarkEnd w:id="68"/>
      <w:r w:rsidRPr="00CA22DC">
        <w:rPr>
          <w:lang w:val="uk-UA"/>
        </w:rPr>
        <w:t xml:space="preserve">Sharpe W. F. A Simplified Model for Portfolio Analysis. </w:t>
      </w:r>
      <w:r w:rsidRPr="00E751FF">
        <w:rPr>
          <w:i/>
          <w:iCs/>
          <w:lang w:val="uk-UA"/>
        </w:rPr>
        <w:t>Management Science</w:t>
      </w:r>
      <w:r w:rsidRPr="00CA22DC">
        <w:rPr>
          <w:lang w:val="uk-UA"/>
        </w:rPr>
        <w:t>, 9(2). 1963. Р. 277-293.</w:t>
      </w:r>
    </w:p>
    <w:p w14:paraId="76B72FC4" w14:textId="77777777"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71" w:name="ШарпЦіни"/>
      <w:bookmarkEnd w:id="69"/>
      <w:r w:rsidRPr="00CA22DC">
        <w:rPr>
          <w:lang w:val="uk-UA"/>
        </w:rPr>
        <w:t xml:space="preserve">Sharpe W. F. Capital Asset Prices: A Theory of Market Equilibrium Under Conditions of Risk. </w:t>
      </w:r>
      <w:r w:rsidRPr="00E751FF">
        <w:rPr>
          <w:i/>
          <w:iCs/>
          <w:lang w:val="uk-UA"/>
        </w:rPr>
        <w:t>The Journal of Finance</w:t>
      </w:r>
      <w:r w:rsidRPr="00CA22DC">
        <w:rPr>
          <w:lang w:val="uk-UA"/>
        </w:rPr>
        <w:t>, 19(3). 1964. Р. 425-442.</w:t>
      </w:r>
    </w:p>
    <w:p w14:paraId="6CB056C1" w14:textId="622556F1"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72" w:name="ШарпДеякіФактори"/>
      <w:bookmarkStart w:id="73" w:name="Садченко"/>
      <w:bookmarkEnd w:id="71"/>
      <w:r w:rsidRPr="00CA22DC">
        <w:rPr>
          <w:lang w:val="uk-UA"/>
        </w:rPr>
        <w:t xml:space="preserve">Sharpe W. F. Some Factors in New York Stock Exchange Security Returns, 1931-1979. </w:t>
      </w:r>
      <w:r w:rsidRPr="00E751FF">
        <w:rPr>
          <w:i/>
          <w:iCs/>
          <w:lang w:val="uk-UA"/>
        </w:rPr>
        <w:t>Research Paper</w:t>
      </w:r>
      <w:r w:rsidRPr="00CA22DC">
        <w:rPr>
          <w:lang w:val="uk-UA"/>
        </w:rPr>
        <w:t>. 1982. 640 рр.</w:t>
      </w:r>
    </w:p>
    <w:p w14:paraId="43FD2153" w14:textId="77777777"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74" w:name="ШарпРизик"/>
      <w:bookmarkStart w:id="75" w:name="Фабоцци"/>
      <w:bookmarkEnd w:id="72"/>
      <w:r w:rsidRPr="00CA22DC">
        <w:rPr>
          <w:lang w:val="uk-UA"/>
        </w:rPr>
        <w:t>Sharpe W. F., Cooper, G. M. Risk–Return Classes of New York Stock Exchange Common Stocks, 1937-1967</w:t>
      </w:r>
      <w:r w:rsidRPr="00E751FF">
        <w:rPr>
          <w:i/>
          <w:iCs/>
          <w:lang w:val="uk-UA"/>
        </w:rPr>
        <w:t>. Financial Analysts Journal</w:t>
      </w:r>
      <w:r w:rsidRPr="00CA22DC">
        <w:rPr>
          <w:lang w:val="uk-UA"/>
        </w:rPr>
        <w:t>, 28(2). 1972. Р. 46-54.</w:t>
      </w:r>
    </w:p>
    <w:p w14:paraId="60F446B1" w14:textId="552F7DC5" w:rsidR="00B5402D" w:rsidRPr="00E751FF" w:rsidRDefault="00B5402D" w:rsidP="00CA22DC">
      <w:pPr>
        <w:pStyle w:val="a3"/>
        <w:numPr>
          <w:ilvl w:val="0"/>
          <w:numId w:val="31"/>
        </w:numPr>
        <w:tabs>
          <w:tab w:val="left" w:pos="1276"/>
          <w:tab w:val="left" w:pos="5719"/>
        </w:tabs>
        <w:spacing w:line="360" w:lineRule="auto"/>
        <w:ind w:left="142" w:right="95" w:firstLine="709"/>
        <w:jc w:val="both"/>
        <w:rPr>
          <w:lang w:val="uk-UA"/>
        </w:rPr>
      </w:pPr>
      <w:bookmarkStart w:id="76" w:name="Гениус"/>
      <w:bookmarkEnd w:id="74"/>
      <w:r w:rsidRPr="00AF1F18">
        <w:rPr>
          <w:lang w:val="en-US"/>
        </w:rPr>
        <w:t>The top investment management software you need to stay on top of your finances</w:t>
      </w:r>
      <w:r>
        <w:rPr>
          <w:lang w:val="uk-UA"/>
        </w:rPr>
        <w:t>: веб</w:t>
      </w:r>
      <w:r w:rsidR="00E751FF">
        <w:rPr>
          <w:lang w:val="uk-UA"/>
        </w:rPr>
        <w:t>-</w:t>
      </w:r>
      <w:r>
        <w:rPr>
          <w:lang w:val="uk-UA"/>
        </w:rPr>
        <w:t xml:space="preserve">сайт. </w:t>
      </w:r>
      <w:r>
        <w:rPr>
          <w:lang w:val="en-US"/>
        </w:rPr>
        <w:t>URL</w:t>
      </w:r>
      <w:r w:rsidRPr="00E751FF">
        <w:rPr>
          <w:lang w:val="uk-UA"/>
        </w:rPr>
        <w:t xml:space="preserve">: </w:t>
      </w:r>
      <w:hyperlink r:id="rId99" w:anchor="features_of_investment_management_software" w:history="1">
        <w:r w:rsidR="00E751FF" w:rsidRPr="00F52F7C">
          <w:rPr>
            <w:rStyle w:val="ad"/>
            <w:lang w:val="en-US"/>
          </w:rPr>
          <w:t>https</w:t>
        </w:r>
        <w:r w:rsidR="00E751FF" w:rsidRPr="00F52F7C">
          <w:rPr>
            <w:rStyle w:val="ad"/>
            <w:lang w:val="uk-UA"/>
          </w:rPr>
          <w:t>://</w:t>
        </w:r>
        <w:r w:rsidR="00E751FF" w:rsidRPr="00F52F7C">
          <w:rPr>
            <w:rStyle w:val="ad"/>
            <w:lang w:val="en-US"/>
          </w:rPr>
          <w:t>geniusee</w:t>
        </w:r>
        <w:r w:rsidR="00E751FF" w:rsidRPr="00F52F7C">
          <w:rPr>
            <w:rStyle w:val="ad"/>
            <w:lang w:val="uk-UA"/>
          </w:rPr>
          <w:t>.</w:t>
        </w:r>
        <w:r w:rsidR="00E751FF" w:rsidRPr="00F52F7C">
          <w:rPr>
            <w:rStyle w:val="ad"/>
            <w:lang w:val="en-US"/>
          </w:rPr>
          <w:t>com</w:t>
        </w:r>
        <w:r w:rsidR="00E751FF" w:rsidRPr="00F52F7C">
          <w:rPr>
            <w:rStyle w:val="ad"/>
            <w:lang w:val="uk-UA"/>
          </w:rPr>
          <w:t>/</w:t>
        </w:r>
        <w:r w:rsidR="00E751FF" w:rsidRPr="00F52F7C">
          <w:rPr>
            <w:rStyle w:val="ad"/>
            <w:lang w:val="en-US"/>
          </w:rPr>
          <w:t>single</w:t>
        </w:r>
        <w:r w:rsidR="00E751FF" w:rsidRPr="00F52F7C">
          <w:rPr>
            <w:rStyle w:val="ad"/>
            <w:lang w:val="uk-UA"/>
          </w:rPr>
          <w:t>-</w:t>
        </w:r>
        <w:r w:rsidR="00E751FF" w:rsidRPr="00F52F7C">
          <w:rPr>
            <w:rStyle w:val="ad"/>
            <w:lang w:val="en-US"/>
          </w:rPr>
          <w:t>blog</w:t>
        </w:r>
        <w:r w:rsidR="00E751FF" w:rsidRPr="00F52F7C">
          <w:rPr>
            <w:rStyle w:val="ad"/>
            <w:lang w:val="uk-UA"/>
          </w:rPr>
          <w:t>/</w:t>
        </w:r>
        <w:r w:rsidR="00E751FF" w:rsidRPr="00F52F7C">
          <w:rPr>
            <w:rStyle w:val="ad"/>
            <w:lang w:val="en-US"/>
          </w:rPr>
          <w:t>top</w:t>
        </w:r>
        <w:r w:rsidR="00E751FF" w:rsidRPr="00F52F7C">
          <w:rPr>
            <w:rStyle w:val="ad"/>
            <w:lang w:val="uk-UA"/>
          </w:rPr>
          <w:t>-</w:t>
        </w:r>
        <w:r w:rsidR="00E751FF" w:rsidRPr="00F52F7C">
          <w:rPr>
            <w:rStyle w:val="ad"/>
            <w:lang w:val="en-US"/>
          </w:rPr>
          <w:t>investment</w:t>
        </w:r>
        <w:r w:rsidR="00E751FF" w:rsidRPr="00F52F7C">
          <w:rPr>
            <w:rStyle w:val="ad"/>
            <w:lang w:val="uk-UA"/>
          </w:rPr>
          <w:t>-</w:t>
        </w:r>
        <w:r w:rsidR="00E751FF" w:rsidRPr="00F52F7C">
          <w:rPr>
            <w:rStyle w:val="ad"/>
            <w:lang w:val="en-US"/>
          </w:rPr>
          <w:t>management</w:t>
        </w:r>
        <w:r w:rsidR="00E751FF" w:rsidRPr="00F52F7C">
          <w:rPr>
            <w:rStyle w:val="ad"/>
            <w:lang w:val="uk-UA"/>
          </w:rPr>
          <w:t>-</w:t>
        </w:r>
        <w:r w:rsidR="00E751FF" w:rsidRPr="00F52F7C">
          <w:rPr>
            <w:rStyle w:val="ad"/>
            <w:lang w:val="en-US"/>
          </w:rPr>
          <w:t>software</w:t>
        </w:r>
        <w:r w:rsidR="00E751FF" w:rsidRPr="00F52F7C">
          <w:rPr>
            <w:rStyle w:val="ad"/>
            <w:lang w:val="uk-UA"/>
          </w:rPr>
          <w:t>#</w:t>
        </w:r>
        <w:r w:rsidR="00E751FF" w:rsidRPr="00F52F7C">
          <w:rPr>
            <w:rStyle w:val="ad"/>
            <w:lang w:val="en-US"/>
          </w:rPr>
          <w:t>features</w:t>
        </w:r>
        <w:r w:rsidR="00E751FF" w:rsidRPr="00F52F7C">
          <w:rPr>
            <w:rStyle w:val="ad"/>
            <w:lang w:val="uk-UA"/>
          </w:rPr>
          <w:t>_</w:t>
        </w:r>
        <w:r w:rsidR="00E751FF" w:rsidRPr="00F52F7C">
          <w:rPr>
            <w:rStyle w:val="ad"/>
            <w:lang w:val="en-US"/>
          </w:rPr>
          <w:t>of</w:t>
        </w:r>
        <w:r w:rsidR="00E751FF" w:rsidRPr="00F52F7C">
          <w:rPr>
            <w:rStyle w:val="ad"/>
            <w:lang w:val="uk-UA"/>
          </w:rPr>
          <w:t>_</w:t>
        </w:r>
        <w:r w:rsidR="00E751FF" w:rsidRPr="00F52F7C">
          <w:rPr>
            <w:rStyle w:val="ad"/>
            <w:lang w:val="en-US"/>
          </w:rPr>
          <w:t>investment</w:t>
        </w:r>
        <w:r w:rsidR="00E751FF" w:rsidRPr="00F52F7C">
          <w:rPr>
            <w:rStyle w:val="ad"/>
            <w:lang w:val="uk-UA"/>
          </w:rPr>
          <w:t>_</w:t>
        </w:r>
        <w:r w:rsidR="00E751FF" w:rsidRPr="00F52F7C">
          <w:rPr>
            <w:rStyle w:val="ad"/>
            <w:lang w:val="en-US"/>
          </w:rPr>
          <w:t>management</w:t>
        </w:r>
        <w:r w:rsidR="00E751FF" w:rsidRPr="00F52F7C">
          <w:rPr>
            <w:rStyle w:val="ad"/>
            <w:lang w:val="uk-UA"/>
          </w:rPr>
          <w:t>_</w:t>
        </w:r>
        <w:r w:rsidR="00E751FF" w:rsidRPr="00F52F7C">
          <w:rPr>
            <w:rStyle w:val="ad"/>
            <w:lang w:val="en-US"/>
          </w:rPr>
          <w:t>software</w:t>
        </w:r>
      </w:hyperlink>
      <w:bookmarkEnd w:id="76"/>
      <w:r w:rsidRPr="00E751FF">
        <w:rPr>
          <w:lang w:val="uk-UA"/>
        </w:rPr>
        <w:t xml:space="preserve"> </w:t>
      </w:r>
      <w:r w:rsidRPr="00881924">
        <w:rPr>
          <w:lang w:val="uk-UA"/>
        </w:rPr>
        <w:t xml:space="preserve">(дата звернення: </w:t>
      </w:r>
      <w:r w:rsidRPr="00E751FF">
        <w:rPr>
          <w:lang w:val="uk-UA"/>
        </w:rPr>
        <w:t>25</w:t>
      </w:r>
      <w:r w:rsidRPr="00881924">
        <w:rPr>
          <w:lang w:val="uk-UA"/>
        </w:rPr>
        <w:t>.</w:t>
      </w:r>
      <w:r>
        <w:rPr>
          <w:lang w:val="uk-UA"/>
        </w:rPr>
        <w:t>0</w:t>
      </w:r>
      <w:r w:rsidRPr="00881924">
        <w:rPr>
          <w:lang w:val="uk-UA"/>
        </w:rPr>
        <w:t>2.202</w:t>
      </w:r>
      <w:r>
        <w:rPr>
          <w:lang w:val="uk-UA"/>
        </w:rPr>
        <w:t>3</w:t>
      </w:r>
      <w:r w:rsidRPr="00881924">
        <w:rPr>
          <w:lang w:val="uk-UA"/>
        </w:rPr>
        <w:t>).</w:t>
      </w:r>
    </w:p>
    <w:p w14:paraId="1648D077" w14:textId="77777777"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77" w:name="ТрейнорЯкОцінити"/>
      <w:r w:rsidRPr="00CA22DC">
        <w:rPr>
          <w:lang w:val="uk-UA"/>
        </w:rPr>
        <w:t xml:space="preserve">Treynor J. L. How to Rate Management of Investment Funds, </w:t>
      </w:r>
      <w:r w:rsidRPr="00E751FF">
        <w:rPr>
          <w:i/>
          <w:iCs/>
          <w:lang w:val="uk-UA"/>
        </w:rPr>
        <w:t>Harvard Business Review</w:t>
      </w:r>
      <w:r w:rsidRPr="00CA22DC">
        <w:rPr>
          <w:lang w:val="uk-UA"/>
        </w:rPr>
        <w:t>, 43. 1965. Р. 63-73.</w:t>
      </w:r>
    </w:p>
    <w:p w14:paraId="027228BF" w14:textId="77777777"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78" w:name="ТрейнорЯкВикористовувати"/>
      <w:bookmarkEnd w:id="73"/>
      <w:bookmarkEnd w:id="75"/>
      <w:bookmarkEnd w:id="77"/>
      <w:r w:rsidRPr="00CA22DC">
        <w:rPr>
          <w:lang w:val="uk-UA"/>
        </w:rPr>
        <w:t xml:space="preserve">Treynor J. L., Black F. How to Use Security Analysis to Improve Portfolio Selection. </w:t>
      </w:r>
      <w:r w:rsidRPr="00E751FF">
        <w:rPr>
          <w:i/>
          <w:iCs/>
          <w:lang w:val="uk-UA"/>
        </w:rPr>
        <w:t>The Journal of Business</w:t>
      </w:r>
      <w:r w:rsidRPr="00CA22DC">
        <w:rPr>
          <w:lang w:val="uk-UA"/>
        </w:rPr>
        <w:t>, 46(1). 1973. Р. 66-86.</w:t>
      </w:r>
      <w:bookmarkEnd w:id="78"/>
    </w:p>
    <w:p w14:paraId="7091CDBF" w14:textId="77777777" w:rsidR="00B5402D" w:rsidRPr="00CA22DC" w:rsidRDefault="00B5402D" w:rsidP="00CA22DC">
      <w:pPr>
        <w:pStyle w:val="a3"/>
        <w:numPr>
          <w:ilvl w:val="0"/>
          <w:numId w:val="31"/>
        </w:numPr>
        <w:tabs>
          <w:tab w:val="left" w:pos="1276"/>
        </w:tabs>
        <w:spacing w:line="360" w:lineRule="auto"/>
        <w:ind w:left="142" w:right="95" w:firstLine="709"/>
        <w:jc w:val="both"/>
        <w:rPr>
          <w:szCs w:val="28"/>
          <w:lang w:val="uk-UA"/>
        </w:rPr>
      </w:pPr>
      <w:bookmarkStart w:id="79" w:name="ТрейнорЧиМожуть"/>
      <w:bookmarkEnd w:id="70"/>
      <w:r w:rsidRPr="00CA22DC">
        <w:rPr>
          <w:lang w:val="uk-UA"/>
        </w:rPr>
        <w:t xml:space="preserve">Treynor J. L., Mazuy K. K. Can Mutual Funds Outguess the Market? </w:t>
      </w:r>
      <w:r w:rsidRPr="00E751FF">
        <w:rPr>
          <w:i/>
          <w:iCs/>
          <w:lang w:val="uk-UA"/>
        </w:rPr>
        <w:t>Harvard Business Review</w:t>
      </w:r>
      <w:r w:rsidRPr="00CA22DC">
        <w:rPr>
          <w:lang w:val="uk-UA"/>
        </w:rPr>
        <w:t>, 43. 1966. Р. 131-136.</w:t>
      </w:r>
    </w:p>
    <w:bookmarkEnd w:id="79"/>
    <w:p w14:paraId="5CBE7E4A" w14:textId="1D2BBE71" w:rsidR="00B5402D" w:rsidRPr="00E751FF" w:rsidRDefault="00B5402D" w:rsidP="00B5402D">
      <w:pPr>
        <w:pStyle w:val="a3"/>
        <w:numPr>
          <w:ilvl w:val="0"/>
          <w:numId w:val="31"/>
        </w:numPr>
        <w:tabs>
          <w:tab w:val="left" w:pos="1276"/>
        </w:tabs>
        <w:spacing w:line="360" w:lineRule="auto"/>
        <w:ind w:left="142" w:right="95" w:firstLine="709"/>
        <w:jc w:val="both"/>
        <w:rPr>
          <w:lang w:val="ru-RU"/>
        </w:rPr>
      </w:pPr>
      <w:r w:rsidRPr="00CA22DC">
        <w:rPr>
          <w:lang w:val="en-US"/>
        </w:rPr>
        <w:t xml:space="preserve"> </w:t>
      </w:r>
      <w:bookmarkStart w:id="80" w:name="Вільямс"/>
      <w:r w:rsidRPr="00881924">
        <w:rPr>
          <w:lang w:val="en-US"/>
        </w:rPr>
        <w:t xml:space="preserve">Williams J.B. The Theory of Investment Value. Vermont: Fraser Publishing. </w:t>
      </w:r>
      <w:r w:rsidRPr="00E751FF">
        <w:rPr>
          <w:i/>
          <w:iCs/>
          <w:lang w:val="en-US"/>
        </w:rPr>
        <w:t>Cambridge: Harvard University Press</w:t>
      </w:r>
      <w:r>
        <w:rPr>
          <w:lang w:val="uk-UA"/>
        </w:rPr>
        <w:t>.</w:t>
      </w:r>
      <w:r w:rsidRPr="00881924">
        <w:rPr>
          <w:lang w:val="en-US"/>
        </w:rPr>
        <w:t xml:space="preserve"> 1938. </w:t>
      </w:r>
      <w:r w:rsidRPr="00B5402D">
        <w:rPr>
          <w:lang w:val="ru-RU"/>
        </w:rPr>
        <w:t xml:space="preserve">650 </w:t>
      </w:r>
      <w:r>
        <w:rPr>
          <w:lang w:val="en-US"/>
        </w:rPr>
        <w:t>p</w:t>
      </w:r>
      <w:bookmarkEnd w:id="80"/>
      <w:r>
        <w:rPr>
          <w:lang w:val="uk-UA"/>
        </w:rPr>
        <w:t>.</w:t>
      </w:r>
    </w:p>
    <w:sectPr w:rsidR="00B5402D" w:rsidRPr="00E751FF" w:rsidSect="00EC6F57">
      <w:type w:val="continuous"/>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55CA59" w14:textId="77777777" w:rsidR="006709E4" w:rsidRDefault="006709E4" w:rsidP="00641C29">
      <w:r>
        <w:separator/>
      </w:r>
    </w:p>
  </w:endnote>
  <w:endnote w:type="continuationSeparator" w:id="0">
    <w:p w14:paraId="2F67834A" w14:textId="77777777" w:rsidR="006709E4" w:rsidRDefault="006709E4" w:rsidP="00641C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Roboto">
    <w:altName w:val="Arial"/>
    <w:charset w:val="00"/>
    <w:family w:val="auto"/>
    <w:pitch w:val="variable"/>
    <w:sig w:usb0="00000001" w:usb1="5000217F" w:usb2="00000021" w:usb3="00000000" w:csb0="0000019F" w:csb1="00000000"/>
  </w:font>
  <w:font w:name="Arial">
    <w:panose1 w:val="020B0604020202020204"/>
    <w:charset w:val="CC"/>
    <w:family w:val="swiss"/>
    <w:pitch w:val="variable"/>
    <w:sig w:usb0="E0002EFF" w:usb1="C000785B" w:usb2="00000009" w:usb3="00000000" w:csb0="000001FF" w:csb1="00000000"/>
  </w:font>
  <w:font w:name="Times New Roman,Italic">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91C275" w14:textId="77777777" w:rsidR="006709E4" w:rsidRDefault="006709E4" w:rsidP="00641C29">
      <w:r>
        <w:separator/>
      </w:r>
    </w:p>
  </w:footnote>
  <w:footnote w:type="continuationSeparator" w:id="0">
    <w:p w14:paraId="63C2EB83" w14:textId="77777777" w:rsidR="006709E4" w:rsidRDefault="006709E4" w:rsidP="00641C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9"/>
      </w:rPr>
      <w:id w:val="1336188591"/>
      <w:docPartObj>
        <w:docPartGallery w:val="Page Numbers (Top of Page)"/>
        <w:docPartUnique/>
      </w:docPartObj>
    </w:sdtPr>
    <w:sdtEndPr>
      <w:rPr>
        <w:rStyle w:val="a9"/>
      </w:rPr>
    </w:sdtEndPr>
    <w:sdtContent>
      <w:p w14:paraId="26FC45B8" w14:textId="77777777" w:rsidR="002A5FDA" w:rsidRDefault="002A5FDA" w:rsidP="00F91FD6">
        <w:pPr>
          <w:pStyle w:val="a4"/>
          <w:framePr w:wrap="none" w:vAnchor="text" w:hAnchor="margin" w:xAlign="right" w:y="1"/>
          <w:rPr>
            <w:rStyle w:val="a9"/>
          </w:rPr>
        </w:pPr>
        <w:r>
          <w:rPr>
            <w:rStyle w:val="a9"/>
          </w:rPr>
          <w:fldChar w:fldCharType="begin"/>
        </w:r>
        <w:r>
          <w:rPr>
            <w:rStyle w:val="a9"/>
          </w:rPr>
          <w:instrText xml:space="preserve"> PAGE </w:instrText>
        </w:r>
        <w:r>
          <w:rPr>
            <w:rStyle w:val="a9"/>
          </w:rPr>
          <w:fldChar w:fldCharType="separate"/>
        </w:r>
        <w:r>
          <w:rPr>
            <w:rStyle w:val="a9"/>
            <w:noProof/>
          </w:rPr>
          <w:t>2</w:t>
        </w:r>
        <w:r>
          <w:rPr>
            <w:rStyle w:val="a9"/>
          </w:rPr>
          <w:fldChar w:fldCharType="end"/>
        </w:r>
      </w:p>
    </w:sdtContent>
  </w:sdt>
  <w:p w14:paraId="370B7C43" w14:textId="77777777" w:rsidR="002A5FDA" w:rsidRDefault="002A5FDA" w:rsidP="00641C29">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9"/>
      </w:rPr>
      <w:id w:val="-61873272"/>
      <w:docPartObj>
        <w:docPartGallery w:val="Page Numbers (Top of Page)"/>
        <w:docPartUnique/>
      </w:docPartObj>
    </w:sdtPr>
    <w:sdtEndPr>
      <w:rPr>
        <w:rStyle w:val="a9"/>
      </w:rPr>
    </w:sdtEndPr>
    <w:sdtContent>
      <w:p w14:paraId="0AFB925B" w14:textId="77777777" w:rsidR="002A5FDA" w:rsidRDefault="002A5FDA" w:rsidP="00F91FD6">
        <w:pPr>
          <w:pStyle w:val="a4"/>
          <w:framePr w:wrap="none" w:vAnchor="text" w:hAnchor="margin" w:xAlign="right" w:y="1"/>
          <w:rPr>
            <w:rStyle w:val="a9"/>
          </w:rPr>
        </w:pPr>
        <w:r w:rsidRPr="00C35742">
          <w:rPr>
            <w:rStyle w:val="a9"/>
          </w:rPr>
          <w:fldChar w:fldCharType="begin"/>
        </w:r>
        <w:r w:rsidRPr="00C35742">
          <w:rPr>
            <w:rStyle w:val="a9"/>
          </w:rPr>
          <w:instrText xml:space="preserve"> PAGE </w:instrText>
        </w:r>
        <w:r w:rsidRPr="00C35742">
          <w:rPr>
            <w:rStyle w:val="a9"/>
          </w:rPr>
          <w:fldChar w:fldCharType="separate"/>
        </w:r>
        <w:r w:rsidR="0041008B">
          <w:rPr>
            <w:rStyle w:val="a9"/>
            <w:noProof/>
          </w:rPr>
          <w:t>21</w:t>
        </w:r>
        <w:r w:rsidRPr="00C35742">
          <w:rPr>
            <w:rStyle w:val="a9"/>
          </w:rPr>
          <w:fldChar w:fldCharType="end"/>
        </w:r>
      </w:p>
    </w:sdtContent>
  </w:sdt>
  <w:p w14:paraId="702A742A" w14:textId="77777777" w:rsidR="002A5FDA" w:rsidRPr="007C5BDB" w:rsidRDefault="002A5FDA" w:rsidP="00641C29">
    <w:pPr>
      <w:pStyle w:val="a4"/>
      <w:ind w:right="360"/>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315485"/>
    <w:multiLevelType w:val="hybridMultilevel"/>
    <w:tmpl w:val="06240480"/>
    <w:lvl w:ilvl="0" w:tplc="E86875AE">
      <w:start w:val="1"/>
      <w:numFmt w:val="decimal"/>
      <w:lvlText w:val="%1."/>
      <w:lvlJc w:val="left"/>
      <w:pPr>
        <w:ind w:left="1211" w:hanging="360"/>
      </w:pPr>
      <w:rPr>
        <w:rFonts w:hint="default"/>
        <w:i w:val="0"/>
        <w:iCs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15:restartNumberingAfterBreak="0">
    <w:nsid w:val="139B5425"/>
    <w:multiLevelType w:val="multilevel"/>
    <w:tmpl w:val="0B447938"/>
    <w:lvl w:ilvl="0">
      <w:start w:val="1"/>
      <w:numFmt w:val="decimal"/>
      <w:lvlText w:val="%1."/>
      <w:lvlJc w:val="left"/>
      <w:pPr>
        <w:ind w:left="927" w:hanging="360"/>
      </w:pPr>
      <w:rPr>
        <w:rFonts w:hint="default"/>
      </w:rPr>
    </w:lvl>
    <w:lvl w:ilvl="1">
      <w:start w:val="3"/>
      <w:numFmt w:val="decimal"/>
      <w:isLgl/>
      <w:lvlText w:val="%1.%2."/>
      <w:lvlJc w:val="left"/>
      <w:pPr>
        <w:ind w:left="1571" w:hanging="720"/>
      </w:pPr>
      <w:rPr>
        <w:rFonts w:hint="default"/>
      </w:rPr>
    </w:lvl>
    <w:lvl w:ilvl="2">
      <w:start w:val="1"/>
      <w:numFmt w:val="decimal"/>
      <w:isLgl/>
      <w:lvlText w:val="%1.%2.%3."/>
      <w:lvlJc w:val="left"/>
      <w:pPr>
        <w:ind w:left="1855" w:hanging="720"/>
      </w:pPr>
      <w:rPr>
        <w:rFonts w:hint="default"/>
      </w:rPr>
    </w:lvl>
    <w:lvl w:ilvl="3">
      <w:start w:val="1"/>
      <w:numFmt w:val="decimal"/>
      <w:isLgl/>
      <w:lvlText w:val="%1.%2.%3.%4."/>
      <w:lvlJc w:val="left"/>
      <w:pPr>
        <w:ind w:left="2499" w:hanging="1080"/>
      </w:pPr>
      <w:rPr>
        <w:rFonts w:hint="default"/>
      </w:rPr>
    </w:lvl>
    <w:lvl w:ilvl="4">
      <w:start w:val="1"/>
      <w:numFmt w:val="decimal"/>
      <w:isLgl/>
      <w:lvlText w:val="%1.%2.%3.%4.%5."/>
      <w:lvlJc w:val="left"/>
      <w:pPr>
        <w:ind w:left="2783" w:hanging="1080"/>
      </w:pPr>
      <w:rPr>
        <w:rFonts w:hint="default"/>
      </w:rPr>
    </w:lvl>
    <w:lvl w:ilvl="5">
      <w:start w:val="1"/>
      <w:numFmt w:val="decimal"/>
      <w:isLgl/>
      <w:lvlText w:val="%1.%2.%3.%4.%5.%6."/>
      <w:lvlJc w:val="left"/>
      <w:pPr>
        <w:ind w:left="3427" w:hanging="1440"/>
      </w:pPr>
      <w:rPr>
        <w:rFonts w:hint="default"/>
      </w:rPr>
    </w:lvl>
    <w:lvl w:ilvl="6">
      <w:start w:val="1"/>
      <w:numFmt w:val="decimal"/>
      <w:isLgl/>
      <w:lvlText w:val="%1.%2.%3.%4.%5.%6.%7."/>
      <w:lvlJc w:val="left"/>
      <w:pPr>
        <w:ind w:left="4071" w:hanging="1800"/>
      </w:pPr>
      <w:rPr>
        <w:rFonts w:hint="default"/>
      </w:rPr>
    </w:lvl>
    <w:lvl w:ilvl="7">
      <w:start w:val="1"/>
      <w:numFmt w:val="decimal"/>
      <w:isLgl/>
      <w:lvlText w:val="%1.%2.%3.%4.%5.%6.%7.%8."/>
      <w:lvlJc w:val="left"/>
      <w:pPr>
        <w:ind w:left="4355" w:hanging="1800"/>
      </w:pPr>
      <w:rPr>
        <w:rFonts w:hint="default"/>
      </w:rPr>
    </w:lvl>
    <w:lvl w:ilvl="8">
      <w:start w:val="1"/>
      <w:numFmt w:val="decimal"/>
      <w:isLgl/>
      <w:lvlText w:val="%1.%2.%3.%4.%5.%6.%7.%8.%9."/>
      <w:lvlJc w:val="left"/>
      <w:pPr>
        <w:ind w:left="4999" w:hanging="2160"/>
      </w:pPr>
      <w:rPr>
        <w:rFonts w:hint="default"/>
      </w:rPr>
    </w:lvl>
  </w:abstractNum>
  <w:abstractNum w:abstractNumId="2" w15:restartNumberingAfterBreak="0">
    <w:nsid w:val="1B8158C4"/>
    <w:multiLevelType w:val="hybridMultilevel"/>
    <w:tmpl w:val="5EF20750"/>
    <w:lvl w:ilvl="0" w:tplc="F6F81292">
      <w:start w:val="1"/>
      <w:numFmt w:val="decimal"/>
      <w:lvlText w:val="%1."/>
      <w:lvlJc w:val="left"/>
      <w:pPr>
        <w:tabs>
          <w:tab w:val="num" w:pos="720"/>
        </w:tabs>
        <w:ind w:left="720" w:hanging="360"/>
      </w:pPr>
    </w:lvl>
    <w:lvl w:ilvl="1" w:tplc="EE1098D2" w:tentative="1">
      <w:start w:val="1"/>
      <w:numFmt w:val="decimal"/>
      <w:lvlText w:val="%2."/>
      <w:lvlJc w:val="left"/>
      <w:pPr>
        <w:tabs>
          <w:tab w:val="num" w:pos="1440"/>
        </w:tabs>
        <w:ind w:left="1440" w:hanging="360"/>
      </w:pPr>
    </w:lvl>
    <w:lvl w:ilvl="2" w:tplc="2D988826" w:tentative="1">
      <w:start w:val="1"/>
      <w:numFmt w:val="decimal"/>
      <w:lvlText w:val="%3."/>
      <w:lvlJc w:val="left"/>
      <w:pPr>
        <w:tabs>
          <w:tab w:val="num" w:pos="2160"/>
        </w:tabs>
        <w:ind w:left="2160" w:hanging="360"/>
      </w:pPr>
    </w:lvl>
    <w:lvl w:ilvl="3" w:tplc="8B04C264" w:tentative="1">
      <w:start w:val="1"/>
      <w:numFmt w:val="decimal"/>
      <w:lvlText w:val="%4."/>
      <w:lvlJc w:val="left"/>
      <w:pPr>
        <w:tabs>
          <w:tab w:val="num" w:pos="2880"/>
        </w:tabs>
        <w:ind w:left="2880" w:hanging="360"/>
      </w:pPr>
    </w:lvl>
    <w:lvl w:ilvl="4" w:tplc="EFAADA86" w:tentative="1">
      <w:start w:val="1"/>
      <w:numFmt w:val="decimal"/>
      <w:lvlText w:val="%5."/>
      <w:lvlJc w:val="left"/>
      <w:pPr>
        <w:tabs>
          <w:tab w:val="num" w:pos="3600"/>
        </w:tabs>
        <w:ind w:left="3600" w:hanging="360"/>
      </w:pPr>
    </w:lvl>
    <w:lvl w:ilvl="5" w:tplc="DAC2D900" w:tentative="1">
      <w:start w:val="1"/>
      <w:numFmt w:val="decimal"/>
      <w:lvlText w:val="%6."/>
      <w:lvlJc w:val="left"/>
      <w:pPr>
        <w:tabs>
          <w:tab w:val="num" w:pos="4320"/>
        </w:tabs>
        <w:ind w:left="4320" w:hanging="360"/>
      </w:pPr>
    </w:lvl>
    <w:lvl w:ilvl="6" w:tplc="7D827352" w:tentative="1">
      <w:start w:val="1"/>
      <w:numFmt w:val="decimal"/>
      <w:lvlText w:val="%7."/>
      <w:lvlJc w:val="left"/>
      <w:pPr>
        <w:tabs>
          <w:tab w:val="num" w:pos="5040"/>
        </w:tabs>
        <w:ind w:left="5040" w:hanging="360"/>
      </w:pPr>
    </w:lvl>
    <w:lvl w:ilvl="7" w:tplc="9E049C5E" w:tentative="1">
      <w:start w:val="1"/>
      <w:numFmt w:val="decimal"/>
      <w:lvlText w:val="%8."/>
      <w:lvlJc w:val="left"/>
      <w:pPr>
        <w:tabs>
          <w:tab w:val="num" w:pos="5760"/>
        </w:tabs>
        <w:ind w:left="5760" w:hanging="360"/>
      </w:pPr>
    </w:lvl>
    <w:lvl w:ilvl="8" w:tplc="4E92AC3E" w:tentative="1">
      <w:start w:val="1"/>
      <w:numFmt w:val="decimal"/>
      <w:lvlText w:val="%9."/>
      <w:lvlJc w:val="left"/>
      <w:pPr>
        <w:tabs>
          <w:tab w:val="num" w:pos="6480"/>
        </w:tabs>
        <w:ind w:left="6480" w:hanging="360"/>
      </w:pPr>
    </w:lvl>
  </w:abstractNum>
  <w:abstractNum w:abstractNumId="3" w15:restartNumberingAfterBreak="0">
    <w:nsid w:val="1F856300"/>
    <w:multiLevelType w:val="hybridMultilevel"/>
    <w:tmpl w:val="FD5AF040"/>
    <w:lvl w:ilvl="0" w:tplc="34FC33F0">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7895A71"/>
    <w:multiLevelType w:val="multilevel"/>
    <w:tmpl w:val="ED1AA144"/>
    <w:lvl w:ilvl="0">
      <w:start w:val="1"/>
      <w:numFmt w:val="decimal"/>
      <w:lvlText w:val="%1."/>
      <w:lvlJc w:val="left"/>
      <w:pPr>
        <w:ind w:left="420" w:hanging="42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5" w15:restartNumberingAfterBreak="0">
    <w:nsid w:val="27EC3CC8"/>
    <w:multiLevelType w:val="hybridMultilevel"/>
    <w:tmpl w:val="A33A7A52"/>
    <w:lvl w:ilvl="0" w:tplc="513CF390">
      <w:start w:val="1"/>
      <w:numFmt w:val="decimal"/>
      <w:lvlText w:val="%1."/>
      <w:lvlJc w:val="left"/>
      <w:pPr>
        <w:ind w:left="1636" w:hanging="360"/>
      </w:pPr>
      <w:rPr>
        <w:rFonts w:hint="default"/>
      </w:rPr>
    </w:lvl>
    <w:lvl w:ilvl="1" w:tplc="04190019" w:tentative="1">
      <w:start w:val="1"/>
      <w:numFmt w:val="lowerLetter"/>
      <w:lvlText w:val="%2."/>
      <w:lvlJc w:val="left"/>
      <w:pPr>
        <w:ind w:left="2356" w:hanging="360"/>
      </w:pPr>
    </w:lvl>
    <w:lvl w:ilvl="2" w:tplc="0419001B" w:tentative="1">
      <w:start w:val="1"/>
      <w:numFmt w:val="lowerRoman"/>
      <w:lvlText w:val="%3."/>
      <w:lvlJc w:val="right"/>
      <w:pPr>
        <w:ind w:left="3076" w:hanging="180"/>
      </w:pPr>
    </w:lvl>
    <w:lvl w:ilvl="3" w:tplc="0419000F" w:tentative="1">
      <w:start w:val="1"/>
      <w:numFmt w:val="decimal"/>
      <w:lvlText w:val="%4."/>
      <w:lvlJc w:val="left"/>
      <w:pPr>
        <w:ind w:left="3796" w:hanging="360"/>
      </w:pPr>
    </w:lvl>
    <w:lvl w:ilvl="4" w:tplc="04190019" w:tentative="1">
      <w:start w:val="1"/>
      <w:numFmt w:val="lowerLetter"/>
      <w:lvlText w:val="%5."/>
      <w:lvlJc w:val="left"/>
      <w:pPr>
        <w:ind w:left="4516" w:hanging="360"/>
      </w:pPr>
    </w:lvl>
    <w:lvl w:ilvl="5" w:tplc="0419001B" w:tentative="1">
      <w:start w:val="1"/>
      <w:numFmt w:val="lowerRoman"/>
      <w:lvlText w:val="%6."/>
      <w:lvlJc w:val="right"/>
      <w:pPr>
        <w:ind w:left="5236" w:hanging="180"/>
      </w:pPr>
    </w:lvl>
    <w:lvl w:ilvl="6" w:tplc="0419000F" w:tentative="1">
      <w:start w:val="1"/>
      <w:numFmt w:val="decimal"/>
      <w:lvlText w:val="%7."/>
      <w:lvlJc w:val="left"/>
      <w:pPr>
        <w:ind w:left="5956" w:hanging="360"/>
      </w:pPr>
    </w:lvl>
    <w:lvl w:ilvl="7" w:tplc="04190019" w:tentative="1">
      <w:start w:val="1"/>
      <w:numFmt w:val="lowerLetter"/>
      <w:lvlText w:val="%8."/>
      <w:lvlJc w:val="left"/>
      <w:pPr>
        <w:ind w:left="6676" w:hanging="360"/>
      </w:pPr>
    </w:lvl>
    <w:lvl w:ilvl="8" w:tplc="0419001B" w:tentative="1">
      <w:start w:val="1"/>
      <w:numFmt w:val="lowerRoman"/>
      <w:lvlText w:val="%9."/>
      <w:lvlJc w:val="right"/>
      <w:pPr>
        <w:ind w:left="7396" w:hanging="180"/>
      </w:pPr>
    </w:lvl>
  </w:abstractNum>
  <w:abstractNum w:abstractNumId="6" w15:restartNumberingAfterBreak="0">
    <w:nsid w:val="29A31AE0"/>
    <w:multiLevelType w:val="hybridMultilevel"/>
    <w:tmpl w:val="6B0AD620"/>
    <w:lvl w:ilvl="0" w:tplc="40CC4B9C">
      <w:start w:val="1"/>
      <w:numFmt w:val="bullet"/>
      <w:lvlText w:val="•"/>
      <w:lvlJc w:val="left"/>
      <w:pPr>
        <w:tabs>
          <w:tab w:val="num" w:pos="720"/>
        </w:tabs>
        <w:ind w:left="720" w:hanging="360"/>
      </w:pPr>
      <w:rPr>
        <w:rFonts w:ascii="Times New Roman" w:hAnsi="Times New Roman" w:hint="default"/>
      </w:rPr>
    </w:lvl>
    <w:lvl w:ilvl="1" w:tplc="ED045622" w:tentative="1">
      <w:start w:val="1"/>
      <w:numFmt w:val="bullet"/>
      <w:lvlText w:val="•"/>
      <w:lvlJc w:val="left"/>
      <w:pPr>
        <w:tabs>
          <w:tab w:val="num" w:pos="1440"/>
        </w:tabs>
        <w:ind w:left="1440" w:hanging="360"/>
      </w:pPr>
      <w:rPr>
        <w:rFonts w:ascii="Times New Roman" w:hAnsi="Times New Roman" w:hint="default"/>
      </w:rPr>
    </w:lvl>
    <w:lvl w:ilvl="2" w:tplc="ADF4036A" w:tentative="1">
      <w:start w:val="1"/>
      <w:numFmt w:val="bullet"/>
      <w:lvlText w:val="•"/>
      <w:lvlJc w:val="left"/>
      <w:pPr>
        <w:tabs>
          <w:tab w:val="num" w:pos="2160"/>
        </w:tabs>
        <w:ind w:left="2160" w:hanging="360"/>
      </w:pPr>
      <w:rPr>
        <w:rFonts w:ascii="Times New Roman" w:hAnsi="Times New Roman" w:hint="default"/>
      </w:rPr>
    </w:lvl>
    <w:lvl w:ilvl="3" w:tplc="33A81BE2" w:tentative="1">
      <w:start w:val="1"/>
      <w:numFmt w:val="bullet"/>
      <w:lvlText w:val="•"/>
      <w:lvlJc w:val="left"/>
      <w:pPr>
        <w:tabs>
          <w:tab w:val="num" w:pos="2880"/>
        </w:tabs>
        <w:ind w:left="2880" w:hanging="360"/>
      </w:pPr>
      <w:rPr>
        <w:rFonts w:ascii="Times New Roman" w:hAnsi="Times New Roman" w:hint="default"/>
      </w:rPr>
    </w:lvl>
    <w:lvl w:ilvl="4" w:tplc="2A66149E" w:tentative="1">
      <w:start w:val="1"/>
      <w:numFmt w:val="bullet"/>
      <w:lvlText w:val="•"/>
      <w:lvlJc w:val="left"/>
      <w:pPr>
        <w:tabs>
          <w:tab w:val="num" w:pos="3600"/>
        </w:tabs>
        <w:ind w:left="3600" w:hanging="360"/>
      </w:pPr>
      <w:rPr>
        <w:rFonts w:ascii="Times New Roman" w:hAnsi="Times New Roman" w:hint="default"/>
      </w:rPr>
    </w:lvl>
    <w:lvl w:ilvl="5" w:tplc="56AEC058" w:tentative="1">
      <w:start w:val="1"/>
      <w:numFmt w:val="bullet"/>
      <w:lvlText w:val="•"/>
      <w:lvlJc w:val="left"/>
      <w:pPr>
        <w:tabs>
          <w:tab w:val="num" w:pos="4320"/>
        </w:tabs>
        <w:ind w:left="4320" w:hanging="360"/>
      </w:pPr>
      <w:rPr>
        <w:rFonts w:ascii="Times New Roman" w:hAnsi="Times New Roman" w:hint="default"/>
      </w:rPr>
    </w:lvl>
    <w:lvl w:ilvl="6" w:tplc="A61E39F8" w:tentative="1">
      <w:start w:val="1"/>
      <w:numFmt w:val="bullet"/>
      <w:lvlText w:val="•"/>
      <w:lvlJc w:val="left"/>
      <w:pPr>
        <w:tabs>
          <w:tab w:val="num" w:pos="5040"/>
        </w:tabs>
        <w:ind w:left="5040" w:hanging="360"/>
      </w:pPr>
      <w:rPr>
        <w:rFonts w:ascii="Times New Roman" w:hAnsi="Times New Roman" w:hint="default"/>
      </w:rPr>
    </w:lvl>
    <w:lvl w:ilvl="7" w:tplc="49FA7104" w:tentative="1">
      <w:start w:val="1"/>
      <w:numFmt w:val="bullet"/>
      <w:lvlText w:val="•"/>
      <w:lvlJc w:val="left"/>
      <w:pPr>
        <w:tabs>
          <w:tab w:val="num" w:pos="5760"/>
        </w:tabs>
        <w:ind w:left="5760" w:hanging="360"/>
      </w:pPr>
      <w:rPr>
        <w:rFonts w:ascii="Times New Roman" w:hAnsi="Times New Roman" w:hint="default"/>
      </w:rPr>
    </w:lvl>
    <w:lvl w:ilvl="8" w:tplc="0276E1DA"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2CA8681F"/>
    <w:multiLevelType w:val="hybridMultilevel"/>
    <w:tmpl w:val="FDD8F9E8"/>
    <w:lvl w:ilvl="0" w:tplc="6CA2DB98">
      <w:start w:val="1"/>
      <w:numFmt w:val="decimal"/>
      <w:lvlText w:val="%1."/>
      <w:lvlJc w:val="left"/>
      <w:pPr>
        <w:ind w:left="1182" w:hanging="360"/>
      </w:pPr>
      <w:rPr>
        <w:rFonts w:hint="default"/>
      </w:rPr>
    </w:lvl>
    <w:lvl w:ilvl="1" w:tplc="04190019" w:tentative="1">
      <w:start w:val="1"/>
      <w:numFmt w:val="lowerLetter"/>
      <w:lvlText w:val="%2."/>
      <w:lvlJc w:val="left"/>
      <w:pPr>
        <w:ind w:left="1902" w:hanging="360"/>
      </w:pPr>
    </w:lvl>
    <w:lvl w:ilvl="2" w:tplc="0419001B" w:tentative="1">
      <w:start w:val="1"/>
      <w:numFmt w:val="lowerRoman"/>
      <w:lvlText w:val="%3."/>
      <w:lvlJc w:val="right"/>
      <w:pPr>
        <w:ind w:left="2622" w:hanging="180"/>
      </w:pPr>
    </w:lvl>
    <w:lvl w:ilvl="3" w:tplc="0419000F" w:tentative="1">
      <w:start w:val="1"/>
      <w:numFmt w:val="decimal"/>
      <w:lvlText w:val="%4."/>
      <w:lvlJc w:val="left"/>
      <w:pPr>
        <w:ind w:left="3342" w:hanging="360"/>
      </w:pPr>
    </w:lvl>
    <w:lvl w:ilvl="4" w:tplc="04190019" w:tentative="1">
      <w:start w:val="1"/>
      <w:numFmt w:val="lowerLetter"/>
      <w:lvlText w:val="%5."/>
      <w:lvlJc w:val="left"/>
      <w:pPr>
        <w:ind w:left="4062" w:hanging="360"/>
      </w:pPr>
    </w:lvl>
    <w:lvl w:ilvl="5" w:tplc="0419001B" w:tentative="1">
      <w:start w:val="1"/>
      <w:numFmt w:val="lowerRoman"/>
      <w:lvlText w:val="%6."/>
      <w:lvlJc w:val="right"/>
      <w:pPr>
        <w:ind w:left="4782" w:hanging="180"/>
      </w:pPr>
    </w:lvl>
    <w:lvl w:ilvl="6" w:tplc="0419000F" w:tentative="1">
      <w:start w:val="1"/>
      <w:numFmt w:val="decimal"/>
      <w:lvlText w:val="%7."/>
      <w:lvlJc w:val="left"/>
      <w:pPr>
        <w:ind w:left="5502" w:hanging="360"/>
      </w:pPr>
    </w:lvl>
    <w:lvl w:ilvl="7" w:tplc="04190019" w:tentative="1">
      <w:start w:val="1"/>
      <w:numFmt w:val="lowerLetter"/>
      <w:lvlText w:val="%8."/>
      <w:lvlJc w:val="left"/>
      <w:pPr>
        <w:ind w:left="6222" w:hanging="360"/>
      </w:pPr>
    </w:lvl>
    <w:lvl w:ilvl="8" w:tplc="0419001B" w:tentative="1">
      <w:start w:val="1"/>
      <w:numFmt w:val="lowerRoman"/>
      <w:lvlText w:val="%9."/>
      <w:lvlJc w:val="right"/>
      <w:pPr>
        <w:ind w:left="6942" w:hanging="180"/>
      </w:pPr>
    </w:lvl>
  </w:abstractNum>
  <w:abstractNum w:abstractNumId="8" w15:restartNumberingAfterBreak="0">
    <w:nsid w:val="30DF0CE4"/>
    <w:multiLevelType w:val="multilevel"/>
    <w:tmpl w:val="63C8599A"/>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315002E3"/>
    <w:multiLevelType w:val="hybridMultilevel"/>
    <w:tmpl w:val="EE7C969C"/>
    <w:lvl w:ilvl="0" w:tplc="7D907164">
      <w:start w:val="1"/>
      <w:numFmt w:val="decimal"/>
      <w:lvlText w:val="%1."/>
      <w:lvlJc w:val="left"/>
      <w:pPr>
        <w:tabs>
          <w:tab w:val="num" w:pos="720"/>
        </w:tabs>
        <w:ind w:left="720" w:hanging="360"/>
      </w:pPr>
    </w:lvl>
    <w:lvl w:ilvl="1" w:tplc="9AFC1A40" w:tentative="1">
      <w:start w:val="1"/>
      <w:numFmt w:val="decimal"/>
      <w:lvlText w:val="%2."/>
      <w:lvlJc w:val="left"/>
      <w:pPr>
        <w:tabs>
          <w:tab w:val="num" w:pos="1440"/>
        </w:tabs>
        <w:ind w:left="1440" w:hanging="360"/>
      </w:pPr>
    </w:lvl>
    <w:lvl w:ilvl="2" w:tplc="48F8D1CA" w:tentative="1">
      <w:start w:val="1"/>
      <w:numFmt w:val="decimal"/>
      <w:lvlText w:val="%3."/>
      <w:lvlJc w:val="left"/>
      <w:pPr>
        <w:tabs>
          <w:tab w:val="num" w:pos="2160"/>
        </w:tabs>
        <w:ind w:left="2160" w:hanging="360"/>
      </w:pPr>
    </w:lvl>
    <w:lvl w:ilvl="3" w:tplc="DC180866" w:tentative="1">
      <w:start w:val="1"/>
      <w:numFmt w:val="decimal"/>
      <w:lvlText w:val="%4."/>
      <w:lvlJc w:val="left"/>
      <w:pPr>
        <w:tabs>
          <w:tab w:val="num" w:pos="2880"/>
        </w:tabs>
        <w:ind w:left="2880" w:hanging="360"/>
      </w:pPr>
    </w:lvl>
    <w:lvl w:ilvl="4" w:tplc="945630DA" w:tentative="1">
      <w:start w:val="1"/>
      <w:numFmt w:val="decimal"/>
      <w:lvlText w:val="%5."/>
      <w:lvlJc w:val="left"/>
      <w:pPr>
        <w:tabs>
          <w:tab w:val="num" w:pos="3600"/>
        </w:tabs>
        <w:ind w:left="3600" w:hanging="360"/>
      </w:pPr>
    </w:lvl>
    <w:lvl w:ilvl="5" w:tplc="8EEC84F0" w:tentative="1">
      <w:start w:val="1"/>
      <w:numFmt w:val="decimal"/>
      <w:lvlText w:val="%6."/>
      <w:lvlJc w:val="left"/>
      <w:pPr>
        <w:tabs>
          <w:tab w:val="num" w:pos="4320"/>
        </w:tabs>
        <w:ind w:left="4320" w:hanging="360"/>
      </w:pPr>
    </w:lvl>
    <w:lvl w:ilvl="6" w:tplc="7A7668DE" w:tentative="1">
      <w:start w:val="1"/>
      <w:numFmt w:val="decimal"/>
      <w:lvlText w:val="%7."/>
      <w:lvlJc w:val="left"/>
      <w:pPr>
        <w:tabs>
          <w:tab w:val="num" w:pos="5040"/>
        </w:tabs>
        <w:ind w:left="5040" w:hanging="360"/>
      </w:pPr>
    </w:lvl>
    <w:lvl w:ilvl="7" w:tplc="8DEAAF46" w:tentative="1">
      <w:start w:val="1"/>
      <w:numFmt w:val="decimal"/>
      <w:lvlText w:val="%8."/>
      <w:lvlJc w:val="left"/>
      <w:pPr>
        <w:tabs>
          <w:tab w:val="num" w:pos="5760"/>
        </w:tabs>
        <w:ind w:left="5760" w:hanging="360"/>
      </w:pPr>
    </w:lvl>
    <w:lvl w:ilvl="8" w:tplc="B9AA5CDA" w:tentative="1">
      <w:start w:val="1"/>
      <w:numFmt w:val="decimal"/>
      <w:lvlText w:val="%9."/>
      <w:lvlJc w:val="left"/>
      <w:pPr>
        <w:tabs>
          <w:tab w:val="num" w:pos="6480"/>
        </w:tabs>
        <w:ind w:left="6480" w:hanging="360"/>
      </w:pPr>
    </w:lvl>
  </w:abstractNum>
  <w:abstractNum w:abstractNumId="10" w15:restartNumberingAfterBreak="0">
    <w:nsid w:val="33242014"/>
    <w:multiLevelType w:val="hybridMultilevel"/>
    <w:tmpl w:val="6B6C99CA"/>
    <w:lvl w:ilvl="0" w:tplc="402C526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1" w15:restartNumberingAfterBreak="0">
    <w:nsid w:val="33B57464"/>
    <w:multiLevelType w:val="multilevel"/>
    <w:tmpl w:val="BCD23F3C"/>
    <w:lvl w:ilvl="0">
      <w:start w:val="16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3CA7901"/>
    <w:multiLevelType w:val="hybridMultilevel"/>
    <w:tmpl w:val="06240480"/>
    <w:lvl w:ilvl="0" w:tplc="E86875AE">
      <w:start w:val="1"/>
      <w:numFmt w:val="decimal"/>
      <w:lvlText w:val="%1."/>
      <w:lvlJc w:val="left"/>
      <w:pPr>
        <w:ind w:left="1211" w:hanging="360"/>
      </w:pPr>
      <w:rPr>
        <w:rFonts w:hint="default"/>
        <w:i w:val="0"/>
        <w:iCs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3" w15:restartNumberingAfterBreak="0">
    <w:nsid w:val="36CF7318"/>
    <w:multiLevelType w:val="hybridMultilevel"/>
    <w:tmpl w:val="F22878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6FA4955"/>
    <w:multiLevelType w:val="hybridMultilevel"/>
    <w:tmpl w:val="0D6EA068"/>
    <w:lvl w:ilvl="0" w:tplc="3DA8ACE8">
      <w:start w:val="1"/>
      <w:numFmt w:val="bullet"/>
      <w:lvlText w:val="•"/>
      <w:lvlJc w:val="left"/>
      <w:pPr>
        <w:tabs>
          <w:tab w:val="num" w:pos="720"/>
        </w:tabs>
        <w:ind w:left="720" w:hanging="360"/>
      </w:pPr>
      <w:rPr>
        <w:rFonts w:ascii="Times New Roman" w:hAnsi="Times New Roman" w:hint="default"/>
      </w:rPr>
    </w:lvl>
    <w:lvl w:ilvl="1" w:tplc="D6DA0A1C" w:tentative="1">
      <w:start w:val="1"/>
      <w:numFmt w:val="bullet"/>
      <w:lvlText w:val="•"/>
      <w:lvlJc w:val="left"/>
      <w:pPr>
        <w:tabs>
          <w:tab w:val="num" w:pos="1440"/>
        </w:tabs>
        <w:ind w:left="1440" w:hanging="360"/>
      </w:pPr>
      <w:rPr>
        <w:rFonts w:ascii="Times New Roman" w:hAnsi="Times New Roman" w:hint="default"/>
      </w:rPr>
    </w:lvl>
    <w:lvl w:ilvl="2" w:tplc="436AAAA8" w:tentative="1">
      <w:start w:val="1"/>
      <w:numFmt w:val="bullet"/>
      <w:lvlText w:val="•"/>
      <w:lvlJc w:val="left"/>
      <w:pPr>
        <w:tabs>
          <w:tab w:val="num" w:pos="2160"/>
        </w:tabs>
        <w:ind w:left="2160" w:hanging="360"/>
      </w:pPr>
      <w:rPr>
        <w:rFonts w:ascii="Times New Roman" w:hAnsi="Times New Roman" w:hint="default"/>
      </w:rPr>
    </w:lvl>
    <w:lvl w:ilvl="3" w:tplc="79E25696" w:tentative="1">
      <w:start w:val="1"/>
      <w:numFmt w:val="bullet"/>
      <w:lvlText w:val="•"/>
      <w:lvlJc w:val="left"/>
      <w:pPr>
        <w:tabs>
          <w:tab w:val="num" w:pos="2880"/>
        </w:tabs>
        <w:ind w:left="2880" w:hanging="360"/>
      </w:pPr>
      <w:rPr>
        <w:rFonts w:ascii="Times New Roman" w:hAnsi="Times New Roman" w:hint="default"/>
      </w:rPr>
    </w:lvl>
    <w:lvl w:ilvl="4" w:tplc="2A0A17B8" w:tentative="1">
      <w:start w:val="1"/>
      <w:numFmt w:val="bullet"/>
      <w:lvlText w:val="•"/>
      <w:lvlJc w:val="left"/>
      <w:pPr>
        <w:tabs>
          <w:tab w:val="num" w:pos="3600"/>
        </w:tabs>
        <w:ind w:left="3600" w:hanging="360"/>
      </w:pPr>
      <w:rPr>
        <w:rFonts w:ascii="Times New Roman" w:hAnsi="Times New Roman" w:hint="default"/>
      </w:rPr>
    </w:lvl>
    <w:lvl w:ilvl="5" w:tplc="741CAF88" w:tentative="1">
      <w:start w:val="1"/>
      <w:numFmt w:val="bullet"/>
      <w:lvlText w:val="•"/>
      <w:lvlJc w:val="left"/>
      <w:pPr>
        <w:tabs>
          <w:tab w:val="num" w:pos="4320"/>
        </w:tabs>
        <w:ind w:left="4320" w:hanging="360"/>
      </w:pPr>
      <w:rPr>
        <w:rFonts w:ascii="Times New Roman" w:hAnsi="Times New Roman" w:hint="default"/>
      </w:rPr>
    </w:lvl>
    <w:lvl w:ilvl="6" w:tplc="948096CE" w:tentative="1">
      <w:start w:val="1"/>
      <w:numFmt w:val="bullet"/>
      <w:lvlText w:val="•"/>
      <w:lvlJc w:val="left"/>
      <w:pPr>
        <w:tabs>
          <w:tab w:val="num" w:pos="5040"/>
        </w:tabs>
        <w:ind w:left="5040" w:hanging="360"/>
      </w:pPr>
      <w:rPr>
        <w:rFonts w:ascii="Times New Roman" w:hAnsi="Times New Roman" w:hint="default"/>
      </w:rPr>
    </w:lvl>
    <w:lvl w:ilvl="7" w:tplc="F710E47C" w:tentative="1">
      <w:start w:val="1"/>
      <w:numFmt w:val="bullet"/>
      <w:lvlText w:val="•"/>
      <w:lvlJc w:val="left"/>
      <w:pPr>
        <w:tabs>
          <w:tab w:val="num" w:pos="5760"/>
        </w:tabs>
        <w:ind w:left="5760" w:hanging="360"/>
      </w:pPr>
      <w:rPr>
        <w:rFonts w:ascii="Times New Roman" w:hAnsi="Times New Roman" w:hint="default"/>
      </w:rPr>
    </w:lvl>
    <w:lvl w:ilvl="8" w:tplc="17C2B7D6"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3C681882"/>
    <w:multiLevelType w:val="hybridMultilevel"/>
    <w:tmpl w:val="BE6CCC5C"/>
    <w:lvl w:ilvl="0" w:tplc="E8D4A8EA">
      <w:start w:val="1"/>
      <w:numFmt w:val="decimal"/>
      <w:lvlText w:val="%1."/>
      <w:lvlJc w:val="left"/>
      <w:pPr>
        <w:ind w:left="1920" w:hanging="360"/>
      </w:pPr>
      <w:rPr>
        <w:rFonts w:hint="default"/>
      </w:rPr>
    </w:lvl>
    <w:lvl w:ilvl="1" w:tplc="04190019" w:tentative="1">
      <w:start w:val="1"/>
      <w:numFmt w:val="lowerLetter"/>
      <w:lvlText w:val="%2."/>
      <w:lvlJc w:val="left"/>
      <w:pPr>
        <w:ind w:left="2356" w:hanging="360"/>
      </w:pPr>
    </w:lvl>
    <w:lvl w:ilvl="2" w:tplc="0419001B" w:tentative="1">
      <w:start w:val="1"/>
      <w:numFmt w:val="lowerRoman"/>
      <w:lvlText w:val="%3."/>
      <w:lvlJc w:val="right"/>
      <w:pPr>
        <w:ind w:left="3076" w:hanging="180"/>
      </w:pPr>
    </w:lvl>
    <w:lvl w:ilvl="3" w:tplc="0419000F" w:tentative="1">
      <w:start w:val="1"/>
      <w:numFmt w:val="decimal"/>
      <w:lvlText w:val="%4."/>
      <w:lvlJc w:val="left"/>
      <w:pPr>
        <w:ind w:left="3796" w:hanging="360"/>
      </w:pPr>
    </w:lvl>
    <w:lvl w:ilvl="4" w:tplc="04190019" w:tentative="1">
      <w:start w:val="1"/>
      <w:numFmt w:val="lowerLetter"/>
      <w:lvlText w:val="%5."/>
      <w:lvlJc w:val="left"/>
      <w:pPr>
        <w:ind w:left="4516" w:hanging="360"/>
      </w:pPr>
    </w:lvl>
    <w:lvl w:ilvl="5" w:tplc="0419001B" w:tentative="1">
      <w:start w:val="1"/>
      <w:numFmt w:val="lowerRoman"/>
      <w:lvlText w:val="%6."/>
      <w:lvlJc w:val="right"/>
      <w:pPr>
        <w:ind w:left="5236" w:hanging="180"/>
      </w:pPr>
    </w:lvl>
    <w:lvl w:ilvl="6" w:tplc="0419000F" w:tentative="1">
      <w:start w:val="1"/>
      <w:numFmt w:val="decimal"/>
      <w:lvlText w:val="%7."/>
      <w:lvlJc w:val="left"/>
      <w:pPr>
        <w:ind w:left="5956" w:hanging="360"/>
      </w:pPr>
    </w:lvl>
    <w:lvl w:ilvl="7" w:tplc="04190019" w:tentative="1">
      <w:start w:val="1"/>
      <w:numFmt w:val="lowerLetter"/>
      <w:lvlText w:val="%8."/>
      <w:lvlJc w:val="left"/>
      <w:pPr>
        <w:ind w:left="6676" w:hanging="360"/>
      </w:pPr>
    </w:lvl>
    <w:lvl w:ilvl="8" w:tplc="0419001B" w:tentative="1">
      <w:start w:val="1"/>
      <w:numFmt w:val="lowerRoman"/>
      <w:lvlText w:val="%9."/>
      <w:lvlJc w:val="right"/>
      <w:pPr>
        <w:ind w:left="7396" w:hanging="180"/>
      </w:pPr>
    </w:lvl>
  </w:abstractNum>
  <w:abstractNum w:abstractNumId="16" w15:restartNumberingAfterBreak="0">
    <w:nsid w:val="3CA54B25"/>
    <w:multiLevelType w:val="hybridMultilevel"/>
    <w:tmpl w:val="4418D336"/>
    <w:lvl w:ilvl="0" w:tplc="3BAEEA26">
      <w:start w:val="1"/>
      <w:numFmt w:val="decimal"/>
      <w:lvlText w:val="%1."/>
      <w:lvlJc w:val="left"/>
      <w:pPr>
        <w:tabs>
          <w:tab w:val="num" w:pos="720"/>
        </w:tabs>
        <w:ind w:left="720" w:hanging="360"/>
      </w:pPr>
    </w:lvl>
    <w:lvl w:ilvl="1" w:tplc="5EFEA45C" w:tentative="1">
      <w:start w:val="1"/>
      <w:numFmt w:val="decimal"/>
      <w:lvlText w:val="%2."/>
      <w:lvlJc w:val="left"/>
      <w:pPr>
        <w:tabs>
          <w:tab w:val="num" w:pos="1440"/>
        </w:tabs>
        <w:ind w:left="1440" w:hanging="360"/>
      </w:pPr>
    </w:lvl>
    <w:lvl w:ilvl="2" w:tplc="D5A4825E" w:tentative="1">
      <w:start w:val="1"/>
      <w:numFmt w:val="decimal"/>
      <w:lvlText w:val="%3."/>
      <w:lvlJc w:val="left"/>
      <w:pPr>
        <w:tabs>
          <w:tab w:val="num" w:pos="2160"/>
        </w:tabs>
        <w:ind w:left="2160" w:hanging="360"/>
      </w:pPr>
    </w:lvl>
    <w:lvl w:ilvl="3" w:tplc="B9685868" w:tentative="1">
      <w:start w:val="1"/>
      <w:numFmt w:val="decimal"/>
      <w:lvlText w:val="%4."/>
      <w:lvlJc w:val="left"/>
      <w:pPr>
        <w:tabs>
          <w:tab w:val="num" w:pos="2880"/>
        </w:tabs>
        <w:ind w:left="2880" w:hanging="360"/>
      </w:pPr>
    </w:lvl>
    <w:lvl w:ilvl="4" w:tplc="F01C1830" w:tentative="1">
      <w:start w:val="1"/>
      <w:numFmt w:val="decimal"/>
      <w:lvlText w:val="%5."/>
      <w:lvlJc w:val="left"/>
      <w:pPr>
        <w:tabs>
          <w:tab w:val="num" w:pos="3600"/>
        </w:tabs>
        <w:ind w:left="3600" w:hanging="360"/>
      </w:pPr>
    </w:lvl>
    <w:lvl w:ilvl="5" w:tplc="3C60813C" w:tentative="1">
      <w:start w:val="1"/>
      <w:numFmt w:val="decimal"/>
      <w:lvlText w:val="%6."/>
      <w:lvlJc w:val="left"/>
      <w:pPr>
        <w:tabs>
          <w:tab w:val="num" w:pos="4320"/>
        </w:tabs>
        <w:ind w:left="4320" w:hanging="360"/>
      </w:pPr>
    </w:lvl>
    <w:lvl w:ilvl="6" w:tplc="76CE4136" w:tentative="1">
      <w:start w:val="1"/>
      <w:numFmt w:val="decimal"/>
      <w:lvlText w:val="%7."/>
      <w:lvlJc w:val="left"/>
      <w:pPr>
        <w:tabs>
          <w:tab w:val="num" w:pos="5040"/>
        </w:tabs>
        <w:ind w:left="5040" w:hanging="360"/>
      </w:pPr>
    </w:lvl>
    <w:lvl w:ilvl="7" w:tplc="21E25DE6" w:tentative="1">
      <w:start w:val="1"/>
      <w:numFmt w:val="decimal"/>
      <w:lvlText w:val="%8."/>
      <w:lvlJc w:val="left"/>
      <w:pPr>
        <w:tabs>
          <w:tab w:val="num" w:pos="5760"/>
        </w:tabs>
        <w:ind w:left="5760" w:hanging="360"/>
      </w:pPr>
    </w:lvl>
    <w:lvl w:ilvl="8" w:tplc="CDB09038" w:tentative="1">
      <w:start w:val="1"/>
      <w:numFmt w:val="decimal"/>
      <w:lvlText w:val="%9."/>
      <w:lvlJc w:val="left"/>
      <w:pPr>
        <w:tabs>
          <w:tab w:val="num" w:pos="6480"/>
        </w:tabs>
        <w:ind w:left="6480" w:hanging="360"/>
      </w:pPr>
    </w:lvl>
  </w:abstractNum>
  <w:abstractNum w:abstractNumId="17" w15:restartNumberingAfterBreak="0">
    <w:nsid w:val="3D1E6ADD"/>
    <w:multiLevelType w:val="hybridMultilevel"/>
    <w:tmpl w:val="DFFA3816"/>
    <w:lvl w:ilvl="0" w:tplc="5C9664E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8" w15:restartNumberingAfterBreak="0">
    <w:nsid w:val="3DE7006F"/>
    <w:multiLevelType w:val="multilevel"/>
    <w:tmpl w:val="B4ACA56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3DF93346"/>
    <w:multiLevelType w:val="hybridMultilevel"/>
    <w:tmpl w:val="630C585A"/>
    <w:lvl w:ilvl="0" w:tplc="D944C24E">
      <w:start w:val="1"/>
      <w:numFmt w:val="bullet"/>
      <w:lvlText w:val="•"/>
      <w:lvlJc w:val="left"/>
      <w:pPr>
        <w:tabs>
          <w:tab w:val="num" w:pos="720"/>
        </w:tabs>
        <w:ind w:left="720" w:hanging="360"/>
      </w:pPr>
      <w:rPr>
        <w:rFonts w:ascii="Times New Roman" w:hAnsi="Times New Roman" w:hint="default"/>
      </w:rPr>
    </w:lvl>
    <w:lvl w:ilvl="1" w:tplc="DC7C00F2" w:tentative="1">
      <w:start w:val="1"/>
      <w:numFmt w:val="bullet"/>
      <w:lvlText w:val="•"/>
      <w:lvlJc w:val="left"/>
      <w:pPr>
        <w:tabs>
          <w:tab w:val="num" w:pos="1440"/>
        </w:tabs>
        <w:ind w:left="1440" w:hanging="360"/>
      </w:pPr>
      <w:rPr>
        <w:rFonts w:ascii="Times New Roman" w:hAnsi="Times New Roman" w:hint="default"/>
      </w:rPr>
    </w:lvl>
    <w:lvl w:ilvl="2" w:tplc="A7F87AA6" w:tentative="1">
      <w:start w:val="1"/>
      <w:numFmt w:val="bullet"/>
      <w:lvlText w:val="•"/>
      <w:lvlJc w:val="left"/>
      <w:pPr>
        <w:tabs>
          <w:tab w:val="num" w:pos="2160"/>
        </w:tabs>
        <w:ind w:left="2160" w:hanging="360"/>
      </w:pPr>
      <w:rPr>
        <w:rFonts w:ascii="Times New Roman" w:hAnsi="Times New Roman" w:hint="default"/>
      </w:rPr>
    </w:lvl>
    <w:lvl w:ilvl="3" w:tplc="CC38289A" w:tentative="1">
      <w:start w:val="1"/>
      <w:numFmt w:val="bullet"/>
      <w:lvlText w:val="•"/>
      <w:lvlJc w:val="left"/>
      <w:pPr>
        <w:tabs>
          <w:tab w:val="num" w:pos="2880"/>
        </w:tabs>
        <w:ind w:left="2880" w:hanging="360"/>
      </w:pPr>
      <w:rPr>
        <w:rFonts w:ascii="Times New Roman" w:hAnsi="Times New Roman" w:hint="default"/>
      </w:rPr>
    </w:lvl>
    <w:lvl w:ilvl="4" w:tplc="138AD66E" w:tentative="1">
      <w:start w:val="1"/>
      <w:numFmt w:val="bullet"/>
      <w:lvlText w:val="•"/>
      <w:lvlJc w:val="left"/>
      <w:pPr>
        <w:tabs>
          <w:tab w:val="num" w:pos="3600"/>
        </w:tabs>
        <w:ind w:left="3600" w:hanging="360"/>
      </w:pPr>
      <w:rPr>
        <w:rFonts w:ascii="Times New Roman" w:hAnsi="Times New Roman" w:hint="default"/>
      </w:rPr>
    </w:lvl>
    <w:lvl w:ilvl="5" w:tplc="CD70D0DA" w:tentative="1">
      <w:start w:val="1"/>
      <w:numFmt w:val="bullet"/>
      <w:lvlText w:val="•"/>
      <w:lvlJc w:val="left"/>
      <w:pPr>
        <w:tabs>
          <w:tab w:val="num" w:pos="4320"/>
        </w:tabs>
        <w:ind w:left="4320" w:hanging="360"/>
      </w:pPr>
      <w:rPr>
        <w:rFonts w:ascii="Times New Roman" w:hAnsi="Times New Roman" w:hint="default"/>
      </w:rPr>
    </w:lvl>
    <w:lvl w:ilvl="6" w:tplc="C8AA954A" w:tentative="1">
      <w:start w:val="1"/>
      <w:numFmt w:val="bullet"/>
      <w:lvlText w:val="•"/>
      <w:lvlJc w:val="left"/>
      <w:pPr>
        <w:tabs>
          <w:tab w:val="num" w:pos="5040"/>
        </w:tabs>
        <w:ind w:left="5040" w:hanging="360"/>
      </w:pPr>
      <w:rPr>
        <w:rFonts w:ascii="Times New Roman" w:hAnsi="Times New Roman" w:hint="default"/>
      </w:rPr>
    </w:lvl>
    <w:lvl w:ilvl="7" w:tplc="E4E84FC2" w:tentative="1">
      <w:start w:val="1"/>
      <w:numFmt w:val="bullet"/>
      <w:lvlText w:val="•"/>
      <w:lvlJc w:val="left"/>
      <w:pPr>
        <w:tabs>
          <w:tab w:val="num" w:pos="5760"/>
        </w:tabs>
        <w:ind w:left="5760" w:hanging="360"/>
      </w:pPr>
      <w:rPr>
        <w:rFonts w:ascii="Times New Roman" w:hAnsi="Times New Roman" w:hint="default"/>
      </w:rPr>
    </w:lvl>
    <w:lvl w:ilvl="8" w:tplc="2028EC3E"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3E254D38"/>
    <w:multiLevelType w:val="singleLevel"/>
    <w:tmpl w:val="65C81CFC"/>
    <w:lvl w:ilvl="0">
      <w:start w:val="1"/>
      <w:numFmt w:val="bullet"/>
      <w:lvlText w:val=""/>
      <w:lvlJc w:val="left"/>
      <w:pPr>
        <w:tabs>
          <w:tab w:val="num" w:pos="1778"/>
        </w:tabs>
        <w:ind w:left="1418" w:firstLine="0"/>
      </w:pPr>
      <w:rPr>
        <w:rFonts w:ascii="Symbol" w:hAnsi="Symbol" w:hint="default"/>
        <w:sz w:val="22"/>
      </w:rPr>
    </w:lvl>
  </w:abstractNum>
  <w:abstractNum w:abstractNumId="21" w15:restartNumberingAfterBreak="0">
    <w:nsid w:val="43E568F8"/>
    <w:multiLevelType w:val="hybridMultilevel"/>
    <w:tmpl w:val="0DE66DC8"/>
    <w:lvl w:ilvl="0" w:tplc="E72E87B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2" w15:restartNumberingAfterBreak="0">
    <w:nsid w:val="448A2DC2"/>
    <w:multiLevelType w:val="hybridMultilevel"/>
    <w:tmpl w:val="483694D0"/>
    <w:lvl w:ilvl="0" w:tplc="363CF58C">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69F1247"/>
    <w:multiLevelType w:val="hybridMultilevel"/>
    <w:tmpl w:val="A75E3E62"/>
    <w:lvl w:ilvl="0" w:tplc="921CB086">
      <w:start w:val="1"/>
      <w:numFmt w:val="bullet"/>
      <w:lvlText w:val="•"/>
      <w:lvlJc w:val="left"/>
      <w:pPr>
        <w:tabs>
          <w:tab w:val="num" w:pos="720"/>
        </w:tabs>
        <w:ind w:left="720" w:hanging="360"/>
      </w:pPr>
      <w:rPr>
        <w:rFonts w:ascii="Times New Roman" w:hAnsi="Times New Roman" w:hint="default"/>
      </w:rPr>
    </w:lvl>
    <w:lvl w:ilvl="1" w:tplc="8EBE9154">
      <w:numFmt w:val="bullet"/>
      <w:lvlText w:val="•"/>
      <w:lvlJc w:val="left"/>
      <w:pPr>
        <w:tabs>
          <w:tab w:val="num" w:pos="1440"/>
        </w:tabs>
        <w:ind w:left="1440" w:hanging="360"/>
      </w:pPr>
      <w:rPr>
        <w:rFonts w:ascii="Times New Roman" w:hAnsi="Times New Roman" w:hint="default"/>
      </w:rPr>
    </w:lvl>
    <w:lvl w:ilvl="2" w:tplc="D9A678E2" w:tentative="1">
      <w:start w:val="1"/>
      <w:numFmt w:val="bullet"/>
      <w:lvlText w:val="•"/>
      <w:lvlJc w:val="left"/>
      <w:pPr>
        <w:tabs>
          <w:tab w:val="num" w:pos="2160"/>
        </w:tabs>
        <w:ind w:left="2160" w:hanging="360"/>
      </w:pPr>
      <w:rPr>
        <w:rFonts w:ascii="Times New Roman" w:hAnsi="Times New Roman" w:hint="default"/>
      </w:rPr>
    </w:lvl>
    <w:lvl w:ilvl="3" w:tplc="EF0080E0" w:tentative="1">
      <w:start w:val="1"/>
      <w:numFmt w:val="bullet"/>
      <w:lvlText w:val="•"/>
      <w:lvlJc w:val="left"/>
      <w:pPr>
        <w:tabs>
          <w:tab w:val="num" w:pos="2880"/>
        </w:tabs>
        <w:ind w:left="2880" w:hanging="360"/>
      </w:pPr>
      <w:rPr>
        <w:rFonts w:ascii="Times New Roman" w:hAnsi="Times New Roman" w:hint="default"/>
      </w:rPr>
    </w:lvl>
    <w:lvl w:ilvl="4" w:tplc="79FE7DF2" w:tentative="1">
      <w:start w:val="1"/>
      <w:numFmt w:val="bullet"/>
      <w:lvlText w:val="•"/>
      <w:lvlJc w:val="left"/>
      <w:pPr>
        <w:tabs>
          <w:tab w:val="num" w:pos="3600"/>
        </w:tabs>
        <w:ind w:left="3600" w:hanging="360"/>
      </w:pPr>
      <w:rPr>
        <w:rFonts w:ascii="Times New Roman" w:hAnsi="Times New Roman" w:hint="default"/>
      </w:rPr>
    </w:lvl>
    <w:lvl w:ilvl="5" w:tplc="490266C0" w:tentative="1">
      <w:start w:val="1"/>
      <w:numFmt w:val="bullet"/>
      <w:lvlText w:val="•"/>
      <w:lvlJc w:val="left"/>
      <w:pPr>
        <w:tabs>
          <w:tab w:val="num" w:pos="4320"/>
        </w:tabs>
        <w:ind w:left="4320" w:hanging="360"/>
      </w:pPr>
      <w:rPr>
        <w:rFonts w:ascii="Times New Roman" w:hAnsi="Times New Roman" w:hint="default"/>
      </w:rPr>
    </w:lvl>
    <w:lvl w:ilvl="6" w:tplc="4BB8612A" w:tentative="1">
      <w:start w:val="1"/>
      <w:numFmt w:val="bullet"/>
      <w:lvlText w:val="•"/>
      <w:lvlJc w:val="left"/>
      <w:pPr>
        <w:tabs>
          <w:tab w:val="num" w:pos="5040"/>
        </w:tabs>
        <w:ind w:left="5040" w:hanging="360"/>
      </w:pPr>
      <w:rPr>
        <w:rFonts w:ascii="Times New Roman" w:hAnsi="Times New Roman" w:hint="default"/>
      </w:rPr>
    </w:lvl>
    <w:lvl w:ilvl="7" w:tplc="F712F7AE" w:tentative="1">
      <w:start w:val="1"/>
      <w:numFmt w:val="bullet"/>
      <w:lvlText w:val="•"/>
      <w:lvlJc w:val="left"/>
      <w:pPr>
        <w:tabs>
          <w:tab w:val="num" w:pos="5760"/>
        </w:tabs>
        <w:ind w:left="5760" w:hanging="360"/>
      </w:pPr>
      <w:rPr>
        <w:rFonts w:ascii="Times New Roman" w:hAnsi="Times New Roman" w:hint="default"/>
      </w:rPr>
    </w:lvl>
    <w:lvl w:ilvl="8" w:tplc="7542E14C" w:tentative="1">
      <w:start w:val="1"/>
      <w:numFmt w:val="bullet"/>
      <w:lvlText w:val="•"/>
      <w:lvlJc w:val="left"/>
      <w:pPr>
        <w:tabs>
          <w:tab w:val="num" w:pos="6480"/>
        </w:tabs>
        <w:ind w:left="6480" w:hanging="360"/>
      </w:pPr>
      <w:rPr>
        <w:rFonts w:ascii="Times New Roman" w:hAnsi="Times New Roman" w:hint="default"/>
      </w:rPr>
    </w:lvl>
  </w:abstractNum>
  <w:abstractNum w:abstractNumId="24" w15:restartNumberingAfterBreak="0">
    <w:nsid w:val="53A700F3"/>
    <w:multiLevelType w:val="hybridMultilevel"/>
    <w:tmpl w:val="A45875E2"/>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66A5A04"/>
    <w:multiLevelType w:val="multilevel"/>
    <w:tmpl w:val="4948D290"/>
    <w:lvl w:ilvl="0">
      <w:start w:val="1"/>
      <w:numFmt w:val="decimal"/>
      <w:lvlText w:val="%1."/>
      <w:lvlJc w:val="left"/>
      <w:pPr>
        <w:ind w:left="1211" w:hanging="360"/>
      </w:pPr>
      <w:rPr>
        <w:rFonts w:hint="default"/>
        <w:sz w:val="28"/>
      </w:rPr>
    </w:lvl>
    <w:lvl w:ilvl="1">
      <w:start w:val="3"/>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26" w15:restartNumberingAfterBreak="0">
    <w:nsid w:val="5A0B115D"/>
    <w:multiLevelType w:val="hybridMultilevel"/>
    <w:tmpl w:val="C09A8DD0"/>
    <w:lvl w:ilvl="0" w:tplc="C5DE625A">
      <w:start w:val="1"/>
      <w:numFmt w:val="bullet"/>
      <w:lvlText w:val="•"/>
      <w:lvlJc w:val="left"/>
      <w:pPr>
        <w:tabs>
          <w:tab w:val="num" w:pos="720"/>
        </w:tabs>
        <w:ind w:left="720" w:hanging="360"/>
      </w:pPr>
      <w:rPr>
        <w:rFonts w:ascii="Times New Roman" w:hAnsi="Times New Roman" w:hint="default"/>
      </w:rPr>
    </w:lvl>
    <w:lvl w:ilvl="1" w:tplc="A5D42B8E" w:tentative="1">
      <w:start w:val="1"/>
      <w:numFmt w:val="bullet"/>
      <w:lvlText w:val="•"/>
      <w:lvlJc w:val="left"/>
      <w:pPr>
        <w:tabs>
          <w:tab w:val="num" w:pos="1440"/>
        </w:tabs>
        <w:ind w:left="1440" w:hanging="360"/>
      </w:pPr>
      <w:rPr>
        <w:rFonts w:ascii="Times New Roman" w:hAnsi="Times New Roman" w:hint="default"/>
      </w:rPr>
    </w:lvl>
    <w:lvl w:ilvl="2" w:tplc="55B206C6" w:tentative="1">
      <w:start w:val="1"/>
      <w:numFmt w:val="bullet"/>
      <w:lvlText w:val="•"/>
      <w:lvlJc w:val="left"/>
      <w:pPr>
        <w:tabs>
          <w:tab w:val="num" w:pos="2160"/>
        </w:tabs>
        <w:ind w:left="2160" w:hanging="360"/>
      </w:pPr>
      <w:rPr>
        <w:rFonts w:ascii="Times New Roman" w:hAnsi="Times New Roman" w:hint="default"/>
      </w:rPr>
    </w:lvl>
    <w:lvl w:ilvl="3" w:tplc="2490115C" w:tentative="1">
      <w:start w:val="1"/>
      <w:numFmt w:val="bullet"/>
      <w:lvlText w:val="•"/>
      <w:lvlJc w:val="left"/>
      <w:pPr>
        <w:tabs>
          <w:tab w:val="num" w:pos="2880"/>
        </w:tabs>
        <w:ind w:left="2880" w:hanging="360"/>
      </w:pPr>
      <w:rPr>
        <w:rFonts w:ascii="Times New Roman" w:hAnsi="Times New Roman" w:hint="default"/>
      </w:rPr>
    </w:lvl>
    <w:lvl w:ilvl="4" w:tplc="7D28D3FA" w:tentative="1">
      <w:start w:val="1"/>
      <w:numFmt w:val="bullet"/>
      <w:lvlText w:val="•"/>
      <w:lvlJc w:val="left"/>
      <w:pPr>
        <w:tabs>
          <w:tab w:val="num" w:pos="3600"/>
        </w:tabs>
        <w:ind w:left="3600" w:hanging="360"/>
      </w:pPr>
      <w:rPr>
        <w:rFonts w:ascii="Times New Roman" w:hAnsi="Times New Roman" w:hint="default"/>
      </w:rPr>
    </w:lvl>
    <w:lvl w:ilvl="5" w:tplc="D1EE4A96" w:tentative="1">
      <w:start w:val="1"/>
      <w:numFmt w:val="bullet"/>
      <w:lvlText w:val="•"/>
      <w:lvlJc w:val="left"/>
      <w:pPr>
        <w:tabs>
          <w:tab w:val="num" w:pos="4320"/>
        </w:tabs>
        <w:ind w:left="4320" w:hanging="360"/>
      </w:pPr>
      <w:rPr>
        <w:rFonts w:ascii="Times New Roman" w:hAnsi="Times New Roman" w:hint="default"/>
      </w:rPr>
    </w:lvl>
    <w:lvl w:ilvl="6" w:tplc="F0544B56" w:tentative="1">
      <w:start w:val="1"/>
      <w:numFmt w:val="bullet"/>
      <w:lvlText w:val="•"/>
      <w:lvlJc w:val="left"/>
      <w:pPr>
        <w:tabs>
          <w:tab w:val="num" w:pos="5040"/>
        </w:tabs>
        <w:ind w:left="5040" w:hanging="360"/>
      </w:pPr>
      <w:rPr>
        <w:rFonts w:ascii="Times New Roman" w:hAnsi="Times New Roman" w:hint="default"/>
      </w:rPr>
    </w:lvl>
    <w:lvl w:ilvl="7" w:tplc="ACBE74CE" w:tentative="1">
      <w:start w:val="1"/>
      <w:numFmt w:val="bullet"/>
      <w:lvlText w:val="•"/>
      <w:lvlJc w:val="left"/>
      <w:pPr>
        <w:tabs>
          <w:tab w:val="num" w:pos="5760"/>
        </w:tabs>
        <w:ind w:left="5760" w:hanging="360"/>
      </w:pPr>
      <w:rPr>
        <w:rFonts w:ascii="Times New Roman" w:hAnsi="Times New Roman" w:hint="default"/>
      </w:rPr>
    </w:lvl>
    <w:lvl w:ilvl="8" w:tplc="617085D0"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64142C0C"/>
    <w:multiLevelType w:val="hybridMultilevel"/>
    <w:tmpl w:val="9B267C54"/>
    <w:lvl w:ilvl="0" w:tplc="363CF58C">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15:restartNumberingAfterBreak="0">
    <w:nsid w:val="65B04C2E"/>
    <w:multiLevelType w:val="hybridMultilevel"/>
    <w:tmpl w:val="A9FA6568"/>
    <w:lvl w:ilvl="0" w:tplc="BB62368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9" w15:restartNumberingAfterBreak="0">
    <w:nsid w:val="668E1ADA"/>
    <w:multiLevelType w:val="multilevel"/>
    <w:tmpl w:val="B5D8C670"/>
    <w:lvl w:ilvl="0">
      <w:start w:val="1"/>
      <w:numFmt w:val="decimal"/>
      <w:lvlText w:val="%1."/>
      <w:lvlJc w:val="left"/>
      <w:pPr>
        <w:ind w:left="500" w:hanging="5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70A81D3B"/>
    <w:multiLevelType w:val="hybridMultilevel"/>
    <w:tmpl w:val="64C68058"/>
    <w:lvl w:ilvl="0" w:tplc="856608C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1" w15:restartNumberingAfterBreak="0">
    <w:nsid w:val="70AC525E"/>
    <w:multiLevelType w:val="hybridMultilevel"/>
    <w:tmpl w:val="66AC39FE"/>
    <w:lvl w:ilvl="0" w:tplc="0FEADB92">
      <w:start w:val="1"/>
      <w:numFmt w:val="bullet"/>
      <w:lvlText w:val="•"/>
      <w:lvlJc w:val="left"/>
      <w:pPr>
        <w:tabs>
          <w:tab w:val="num" w:pos="720"/>
        </w:tabs>
        <w:ind w:left="720" w:hanging="360"/>
      </w:pPr>
      <w:rPr>
        <w:rFonts w:ascii="Times New Roman" w:hAnsi="Times New Roman" w:hint="default"/>
      </w:rPr>
    </w:lvl>
    <w:lvl w:ilvl="1" w:tplc="F06C2578" w:tentative="1">
      <w:start w:val="1"/>
      <w:numFmt w:val="bullet"/>
      <w:lvlText w:val="•"/>
      <w:lvlJc w:val="left"/>
      <w:pPr>
        <w:tabs>
          <w:tab w:val="num" w:pos="1440"/>
        </w:tabs>
        <w:ind w:left="1440" w:hanging="360"/>
      </w:pPr>
      <w:rPr>
        <w:rFonts w:ascii="Times New Roman" w:hAnsi="Times New Roman" w:hint="default"/>
      </w:rPr>
    </w:lvl>
    <w:lvl w:ilvl="2" w:tplc="F7A2C32C" w:tentative="1">
      <w:start w:val="1"/>
      <w:numFmt w:val="bullet"/>
      <w:lvlText w:val="•"/>
      <w:lvlJc w:val="left"/>
      <w:pPr>
        <w:tabs>
          <w:tab w:val="num" w:pos="2160"/>
        </w:tabs>
        <w:ind w:left="2160" w:hanging="360"/>
      </w:pPr>
      <w:rPr>
        <w:rFonts w:ascii="Times New Roman" w:hAnsi="Times New Roman" w:hint="default"/>
      </w:rPr>
    </w:lvl>
    <w:lvl w:ilvl="3" w:tplc="EEB8CC84" w:tentative="1">
      <w:start w:val="1"/>
      <w:numFmt w:val="bullet"/>
      <w:lvlText w:val="•"/>
      <w:lvlJc w:val="left"/>
      <w:pPr>
        <w:tabs>
          <w:tab w:val="num" w:pos="2880"/>
        </w:tabs>
        <w:ind w:left="2880" w:hanging="360"/>
      </w:pPr>
      <w:rPr>
        <w:rFonts w:ascii="Times New Roman" w:hAnsi="Times New Roman" w:hint="default"/>
      </w:rPr>
    </w:lvl>
    <w:lvl w:ilvl="4" w:tplc="60CE38E2" w:tentative="1">
      <w:start w:val="1"/>
      <w:numFmt w:val="bullet"/>
      <w:lvlText w:val="•"/>
      <w:lvlJc w:val="left"/>
      <w:pPr>
        <w:tabs>
          <w:tab w:val="num" w:pos="3600"/>
        </w:tabs>
        <w:ind w:left="3600" w:hanging="360"/>
      </w:pPr>
      <w:rPr>
        <w:rFonts w:ascii="Times New Roman" w:hAnsi="Times New Roman" w:hint="default"/>
      </w:rPr>
    </w:lvl>
    <w:lvl w:ilvl="5" w:tplc="B6AC6D8A" w:tentative="1">
      <w:start w:val="1"/>
      <w:numFmt w:val="bullet"/>
      <w:lvlText w:val="•"/>
      <w:lvlJc w:val="left"/>
      <w:pPr>
        <w:tabs>
          <w:tab w:val="num" w:pos="4320"/>
        </w:tabs>
        <w:ind w:left="4320" w:hanging="360"/>
      </w:pPr>
      <w:rPr>
        <w:rFonts w:ascii="Times New Roman" w:hAnsi="Times New Roman" w:hint="default"/>
      </w:rPr>
    </w:lvl>
    <w:lvl w:ilvl="6" w:tplc="BB52DFE0" w:tentative="1">
      <w:start w:val="1"/>
      <w:numFmt w:val="bullet"/>
      <w:lvlText w:val="•"/>
      <w:lvlJc w:val="left"/>
      <w:pPr>
        <w:tabs>
          <w:tab w:val="num" w:pos="5040"/>
        </w:tabs>
        <w:ind w:left="5040" w:hanging="360"/>
      </w:pPr>
      <w:rPr>
        <w:rFonts w:ascii="Times New Roman" w:hAnsi="Times New Roman" w:hint="default"/>
      </w:rPr>
    </w:lvl>
    <w:lvl w:ilvl="7" w:tplc="442CDAC2" w:tentative="1">
      <w:start w:val="1"/>
      <w:numFmt w:val="bullet"/>
      <w:lvlText w:val="•"/>
      <w:lvlJc w:val="left"/>
      <w:pPr>
        <w:tabs>
          <w:tab w:val="num" w:pos="5760"/>
        </w:tabs>
        <w:ind w:left="5760" w:hanging="360"/>
      </w:pPr>
      <w:rPr>
        <w:rFonts w:ascii="Times New Roman" w:hAnsi="Times New Roman" w:hint="default"/>
      </w:rPr>
    </w:lvl>
    <w:lvl w:ilvl="8" w:tplc="F0AA38D0" w:tentative="1">
      <w:start w:val="1"/>
      <w:numFmt w:val="bullet"/>
      <w:lvlText w:val="•"/>
      <w:lvlJc w:val="left"/>
      <w:pPr>
        <w:tabs>
          <w:tab w:val="num" w:pos="6480"/>
        </w:tabs>
        <w:ind w:left="6480" w:hanging="360"/>
      </w:pPr>
      <w:rPr>
        <w:rFonts w:ascii="Times New Roman" w:hAnsi="Times New Roman" w:hint="default"/>
      </w:rPr>
    </w:lvl>
  </w:abstractNum>
  <w:abstractNum w:abstractNumId="32" w15:restartNumberingAfterBreak="0">
    <w:nsid w:val="776C3C98"/>
    <w:multiLevelType w:val="hybridMultilevel"/>
    <w:tmpl w:val="8C925850"/>
    <w:lvl w:ilvl="0" w:tplc="F7C29402">
      <w:numFmt w:val="bullet"/>
      <w:lvlText w:val="-"/>
      <w:lvlJc w:val="left"/>
      <w:pPr>
        <w:ind w:left="1182" w:hanging="360"/>
      </w:pPr>
      <w:rPr>
        <w:rFonts w:ascii="Times New Roman" w:eastAsia="Times New Roman" w:hAnsi="Times New Roman" w:cs="Times New Roman" w:hint="default"/>
      </w:rPr>
    </w:lvl>
    <w:lvl w:ilvl="1" w:tplc="04190003" w:tentative="1">
      <w:start w:val="1"/>
      <w:numFmt w:val="bullet"/>
      <w:lvlText w:val="o"/>
      <w:lvlJc w:val="left"/>
      <w:pPr>
        <w:ind w:left="1902" w:hanging="360"/>
      </w:pPr>
      <w:rPr>
        <w:rFonts w:ascii="Courier New" w:hAnsi="Courier New" w:cs="Courier New" w:hint="default"/>
      </w:rPr>
    </w:lvl>
    <w:lvl w:ilvl="2" w:tplc="04190005" w:tentative="1">
      <w:start w:val="1"/>
      <w:numFmt w:val="bullet"/>
      <w:lvlText w:val=""/>
      <w:lvlJc w:val="left"/>
      <w:pPr>
        <w:ind w:left="2622" w:hanging="360"/>
      </w:pPr>
      <w:rPr>
        <w:rFonts w:ascii="Wingdings" w:hAnsi="Wingdings" w:hint="default"/>
      </w:rPr>
    </w:lvl>
    <w:lvl w:ilvl="3" w:tplc="04190001" w:tentative="1">
      <w:start w:val="1"/>
      <w:numFmt w:val="bullet"/>
      <w:lvlText w:val=""/>
      <w:lvlJc w:val="left"/>
      <w:pPr>
        <w:ind w:left="3342" w:hanging="360"/>
      </w:pPr>
      <w:rPr>
        <w:rFonts w:ascii="Symbol" w:hAnsi="Symbol" w:hint="default"/>
      </w:rPr>
    </w:lvl>
    <w:lvl w:ilvl="4" w:tplc="04190003" w:tentative="1">
      <w:start w:val="1"/>
      <w:numFmt w:val="bullet"/>
      <w:lvlText w:val="o"/>
      <w:lvlJc w:val="left"/>
      <w:pPr>
        <w:ind w:left="4062" w:hanging="360"/>
      </w:pPr>
      <w:rPr>
        <w:rFonts w:ascii="Courier New" w:hAnsi="Courier New" w:cs="Courier New" w:hint="default"/>
      </w:rPr>
    </w:lvl>
    <w:lvl w:ilvl="5" w:tplc="04190005" w:tentative="1">
      <w:start w:val="1"/>
      <w:numFmt w:val="bullet"/>
      <w:lvlText w:val=""/>
      <w:lvlJc w:val="left"/>
      <w:pPr>
        <w:ind w:left="4782" w:hanging="360"/>
      </w:pPr>
      <w:rPr>
        <w:rFonts w:ascii="Wingdings" w:hAnsi="Wingdings" w:hint="default"/>
      </w:rPr>
    </w:lvl>
    <w:lvl w:ilvl="6" w:tplc="04190001" w:tentative="1">
      <w:start w:val="1"/>
      <w:numFmt w:val="bullet"/>
      <w:lvlText w:val=""/>
      <w:lvlJc w:val="left"/>
      <w:pPr>
        <w:ind w:left="5502" w:hanging="360"/>
      </w:pPr>
      <w:rPr>
        <w:rFonts w:ascii="Symbol" w:hAnsi="Symbol" w:hint="default"/>
      </w:rPr>
    </w:lvl>
    <w:lvl w:ilvl="7" w:tplc="04190003" w:tentative="1">
      <w:start w:val="1"/>
      <w:numFmt w:val="bullet"/>
      <w:lvlText w:val="o"/>
      <w:lvlJc w:val="left"/>
      <w:pPr>
        <w:ind w:left="6222" w:hanging="360"/>
      </w:pPr>
      <w:rPr>
        <w:rFonts w:ascii="Courier New" w:hAnsi="Courier New" w:cs="Courier New" w:hint="default"/>
      </w:rPr>
    </w:lvl>
    <w:lvl w:ilvl="8" w:tplc="04190005" w:tentative="1">
      <w:start w:val="1"/>
      <w:numFmt w:val="bullet"/>
      <w:lvlText w:val=""/>
      <w:lvlJc w:val="left"/>
      <w:pPr>
        <w:ind w:left="6942" w:hanging="360"/>
      </w:pPr>
      <w:rPr>
        <w:rFonts w:ascii="Wingdings" w:hAnsi="Wingdings" w:hint="default"/>
      </w:rPr>
    </w:lvl>
  </w:abstractNum>
  <w:abstractNum w:abstractNumId="33" w15:restartNumberingAfterBreak="0">
    <w:nsid w:val="7D1F69EF"/>
    <w:multiLevelType w:val="hybridMultilevel"/>
    <w:tmpl w:val="F75ADD3C"/>
    <w:lvl w:ilvl="0" w:tplc="EF0C40B0">
      <w:start w:val="1"/>
      <w:numFmt w:val="decimal"/>
      <w:lvlText w:val="%1."/>
      <w:lvlJc w:val="left"/>
      <w:pPr>
        <w:ind w:left="1211" w:hanging="360"/>
      </w:pPr>
      <w:rPr>
        <w:rFonts w:hint="default"/>
        <w:sz w:val="28"/>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29"/>
  </w:num>
  <w:num w:numId="2">
    <w:abstractNumId w:val="27"/>
  </w:num>
  <w:num w:numId="3">
    <w:abstractNumId w:val="32"/>
  </w:num>
  <w:num w:numId="4">
    <w:abstractNumId w:val="18"/>
  </w:num>
  <w:num w:numId="5">
    <w:abstractNumId w:val="4"/>
  </w:num>
  <w:num w:numId="6">
    <w:abstractNumId w:val="17"/>
  </w:num>
  <w:num w:numId="7">
    <w:abstractNumId w:val="3"/>
  </w:num>
  <w:num w:numId="8">
    <w:abstractNumId w:val="28"/>
  </w:num>
  <w:num w:numId="9">
    <w:abstractNumId w:val="26"/>
  </w:num>
  <w:num w:numId="10">
    <w:abstractNumId w:val="21"/>
  </w:num>
  <w:num w:numId="11">
    <w:abstractNumId w:val="15"/>
  </w:num>
  <w:num w:numId="12">
    <w:abstractNumId w:val="16"/>
  </w:num>
  <w:num w:numId="13">
    <w:abstractNumId w:val="14"/>
  </w:num>
  <w:num w:numId="14">
    <w:abstractNumId w:val="19"/>
  </w:num>
  <w:num w:numId="15">
    <w:abstractNumId w:val="6"/>
  </w:num>
  <w:num w:numId="16">
    <w:abstractNumId w:val="31"/>
  </w:num>
  <w:num w:numId="17">
    <w:abstractNumId w:val="2"/>
  </w:num>
  <w:num w:numId="18">
    <w:abstractNumId w:val="9"/>
  </w:num>
  <w:num w:numId="19">
    <w:abstractNumId w:val="20"/>
  </w:num>
  <w:num w:numId="20">
    <w:abstractNumId w:val="5"/>
  </w:num>
  <w:num w:numId="21">
    <w:abstractNumId w:val="1"/>
  </w:num>
  <w:num w:numId="22">
    <w:abstractNumId w:val="23"/>
  </w:num>
  <w:num w:numId="23">
    <w:abstractNumId w:val="10"/>
  </w:num>
  <w:num w:numId="24">
    <w:abstractNumId w:val="22"/>
  </w:num>
  <w:num w:numId="25">
    <w:abstractNumId w:val="13"/>
  </w:num>
  <w:num w:numId="26">
    <w:abstractNumId w:val="24"/>
  </w:num>
  <w:num w:numId="27">
    <w:abstractNumId w:val="30"/>
  </w:num>
  <w:num w:numId="28">
    <w:abstractNumId w:val="33"/>
  </w:num>
  <w:num w:numId="29">
    <w:abstractNumId w:val="25"/>
  </w:num>
  <w:num w:numId="30">
    <w:abstractNumId w:val="8"/>
  </w:num>
  <w:num w:numId="31">
    <w:abstractNumId w:val="12"/>
  </w:num>
  <w:num w:numId="32">
    <w:abstractNumId w:val="7"/>
  </w:num>
  <w:num w:numId="33">
    <w:abstractNumId w:val="0"/>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3958"/>
    <w:rsid w:val="0000312A"/>
    <w:rsid w:val="00007938"/>
    <w:rsid w:val="00011584"/>
    <w:rsid w:val="0001562A"/>
    <w:rsid w:val="000215BD"/>
    <w:rsid w:val="00036E55"/>
    <w:rsid w:val="000418E9"/>
    <w:rsid w:val="00041BCF"/>
    <w:rsid w:val="0004226E"/>
    <w:rsid w:val="000526BF"/>
    <w:rsid w:val="00052C45"/>
    <w:rsid w:val="000551DA"/>
    <w:rsid w:val="0006016D"/>
    <w:rsid w:val="00060DCE"/>
    <w:rsid w:val="00063288"/>
    <w:rsid w:val="00064ECE"/>
    <w:rsid w:val="000674A8"/>
    <w:rsid w:val="00072162"/>
    <w:rsid w:val="00072B6E"/>
    <w:rsid w:val="00072F57"/>
    <w:rsid w:val="00074291"/>
    <w:rsid w:val="000757C9"/>
    <w:rsid w:val="00084E31"/>
    <w:rsid w:val="00085290"/>
    <w:rsid w:val="00085FE2"/>
    <w:rsid w:val="000949D6"/>
    <w:rsid w:val="00097EC5"/>
    <w:rsid w:val="000A445C"/>
    <w:rsid w:val="000A4F07"/>
    <w:rsid w:val="000A5010"/>
    <w:rsid w:val="000A5E9C"/>
    <w:rsid w:val="000B1D4F"/>
    <w:rsid w:val="000B3966"/>
    <w:rsid w:val="000C4E41"/>
    <w:rsid w:val="000C5AF5"/>
    <w:rsid w:val="000C7098"/>
    <w:rsid w:val="000C7B2E"/>
    <w:rsid w:val="000D04C1"/>
    <w:rsid w:val="000D13B2"/>
    <w:rsid w:val="000D46B1"/>
    <w:rsid w:val="000E530F"/>
    <w:rsid w:val="000F032D"/>
    <w:rsid w:val="000F2DD7"/>
    <w:rsid w:val="000F5860"/>
    <w:rsid w:val="000F5B88"/>
    <w:rsid w:val="00101CF5"/>
    <w:rsid w:val="00103DD3"/>
    <w:rsid w:val="0011223F"/>
    <w:rsid w:val="001135C5"/>
    <w:rsid w:val="0011685E"/>
    <w:rsid w:val="00124571"/>
    <w:rsid w:val="001271C2"/>
    <w:rsid w:val="00131602"/>
    <w:rsid w:val="00134448"/>
    <w:rsid w:val="0013683D"/>
    <w:rsid w:val="00142565"/>
    <w:rsid w:val="001432A7"/>
    <w:rsid w:val="001475E8"/>
    <w:rsid w:val="001504FE"/>
    <w:rsid w:val="0015294D"/>
    <w:rsid w:val="00154C4E"/>
    <w:rsid w:val="00155F45"/>
    <w:rsid w:val="00156312"/>
    <w:rsid w:val="00156496"/>
    <w:rsid w:val="0016029A"/>
    <w:rsid w:val="00161835"/>
    <w:rsid w:val="00172F3F"/>
    <w:rsid w:val="001763DD"/>
    <w:rsid w:val="001765E3"/>
    <w:rsid w:val="0019407E"/>
    <w:rsid w:val="00195B13"/>
    <w:rsid w:val="00197055"/>
    <w:rsid w:val="001A0702"/>
    <w:rsid w:val="001A1C20"/>
    <w:rsid w:val="001A5258"/>
    <w:rsid w:val="001A6C9A"/>
    <w:rsid w:val="001A6DCE"/>
    <w:rsid w:val="001B0674"/>
    <w:rsid w:val="001B2A38"/>
    <w:rsid w:val="001B2DCA"/>
    <w:rsid w:val="001B5370"/>
    <w:rsid w:val="001B60FF"/>
    <w:rsid w:val="001B67FF"/>
    <w:rsid w:val="001B7B4D"/>
    <w:rsid w:val="001C4C96"/>
    <w:rsid w:val="001C53D7"/>
    <w:rsid w:val="001C5F63"/>
    <w:rsid w:val="001D34E7"/>
    <w:rsid w:val="001D46C3"/>
    <w:rsid w:val="001D72D6"/>
    <w:rsid w:val="001E14D8"/>
    <w:rsid w:val="001E59B9"/>
    <w:rsid w:val="001F0701"/>
    <w:rsid w:val="001F19DF"/>
    <w:rsid w:val="001F532D"/>
    <w:rsid w:val="001F5731"/>
    <w:rsid w:val="002024D1"/>
    <w:rsid w:val="0020439D"/>
    <w:rsid w:val="00204B54"/>
    <w:rsid w:val="00213958"/>
    <w:rsid w:val="0021688D"/>
    <w:rsid w:val="002221FC"/>
    <w:rsid w:val="00224844"/>
    <w:rsid w:val="002264FB"/>
    <w:rsid w:val="00240813"/>
    <w:rsid w:val="002416F8"/>
    <w:rsid w:val="00241856"/>
    <w:rsid w:val="00242427"/>
    <w:rsid w:val="00247EE9"/>
    <w:rsid w:val="00250DAD"/>
    <w:rsid w:val="00251E04"/>
    <w:rsid w:val="00253617"/>
    <w:rsid w:val="00253FFA"/>
    <w:rsid w:val="00266A81"/>
    <w:rsid w:val="00271C19"/>
    <w:rsid w:val="002721E7"/>
    <w:rsid w:val="00272BF1"/>
    <w:rsid w:val="00272F2B"/>
    <w:rsid w:val="002821B9"/>
    <w:rsid w:val="002842FF"/>
    <w:rsid w:val="00294199"/>
    <w:rsid w:val="00295270"/>
    <w:rsid w:val="002A0996"/>
    <w:rsid w:val="002A4E33"/>
    <w:rsid w:val="002A50C6"/>
    <w:rsid w:val="002A5FDA"/>
    <w:rsid w:val="002B1834"/>
    <w:rsid w:val="002B1BD1"/>
    <w:rsid w:val="002B4DAC"/>
    <w:rsid w:val="002B5D01"/>
    <w:rsid w:val="002B5DA2"/>
    <w:rsid w:val="002C2889"/>
    <w:rsid w:val="002C4DBB"/>
    <w:rsid w:val="002D4507"/>
    <w:rsid w:val="002E36AD"/>
    <w:rsid w:val="002F0319"/>
    <w:rsid w:val="002F5CE1"/>
    <w:rsid w:val="002F69FC"/>
    <w:rsid w:val="0030263D"/>
    <w:rsid w:val="00304EBD"/>
    <w:rsid w:val="00307F49"/>
    <w:rsid w:val="00315227"/>
    <w:rsid w:val="00330273"/>
    <w:rsid w:val="003313C8"/>
    <w:rsid w:val="00335ABA"/>
    <w:rsid w:val="00337691"/>
    <w:rsid w:val="00342718"/>
    <w:rsid w:val="00344582"/>
    <w:rsid w:val="003446D3"/>
    <w:rsid w:val="00344D6E"/>
    <w:rsid w:val="00345F37"/>
    <w:rsid w:val="00347ED9"/>
    <w:rsid w:val="0035447B"/>
    <w:rsid w:val="00355E18"/>
    <w:rsid w:val="00360DAC"/>
    <w:rsid w:val="003649A8"/>
    <w:rsid w:val="00365791"/>
    <w:rsid w:val="00366D01"/>
    <w:rsid w:val="003670CB"/>
    <w:rsid w:val="00371A91"/>
    <w:rsid w:val="003743F5"/>
    <w:rsid w:val="00382109"/>
    <w:rsid w:val="00382781"/>
    <w:rsid w:val="00387821"/>
    <w:rsid w:val="003909C5"/>
    <w:rsid w:val="003912AF"/>
    <w:rsid w:val="00395827"/>
    <w:rsid w:val="003A133F"/>
    <w:rsid w:val="003A227D"/>
    <w:rsid w:val="003A553B"/>
    <w:rsid w:val="003B2FD5"/>
    <w:rsid w:val="003B3A91"/>
    <w:rsid w:val="003B6461"/>
    <w:rsid w:val="003B719D"/>
    <w:rsid w:val="003D2004"/>
    <w:rsid w:val="003E0E2C"/>
    <w:rsid w:val="0041008B"/>
    <w:rsid w:val="00411945"/>
    <w:rsid w:val="00413641"/>
    <w:rsid w:val="00420435"/>
    <w:rsid w:val="00423FA2"/>
    <w:rsid w:val="0044546D"/>
    <w:rsid w:val="00450026"/>
    <w:rsid w:val="004502CC"/>
    <w:rsid w:val="00451EE5"/>
    <w:rsid w:val="00457DBA"/>
    <w:rsid w:val="00463AFD"/>
    <w:rsid w:val="00476CD1"/>
    <w:rsid w:val="00480734"/>
    <w:rsid w:val="00492A72"/>
    <w:rsid w:val="004A09D4"/>
    <w:rsid w:val="004A2738"/>
    <w:rsid w:val="004A29DA"/>
    <w:rsid w:val="004A58A6"/>
    <w:rsid w:val="004A69D9"/>
    <w:rsid w:val="004B392C"/>
    <w:rsid w:val="004B6252"/>
    <w:rsid w:val="004B7995"/>
    <w:rsid w:val="004C1421"/>
    <w:rsid w:val="004D2609"/>
    <w:rsid w:val="004D50D2"/>
    <w:rsid w:val="004D6AB4"/>
    <w:rsid w:val="004D7BCE"/>
    <w:rsid w:val="004E3CA2"/>
    <w:rsid w:val="004E5A04"/>
    <w:rsid w:val="004F108E"/>
    <w:rsid w:val="004F2B24"/>
    <w:rsid w:val="004F2BC0"/>
    <w:rsid w:val="004F372C"/>
    <w:rsid w:val="004F4FF1"/>
    <w:rsid w:val="004F54CC"/>
    <w:rsid w:val="00501B3B"/>
    <w:rsid w:val="00503F45"/>
    <w:rsid w:val="00507461"/>
    <w:rsid w:val="00511CED"/>
    <w:rsid w:val="00513B4D"/>
    <w:rsid w:val="00526247"/>
    <w:rsid w:val="00532E69"/>
    <w:rsid w:val="00535FF5"/>
    <w:rsid w:val="005412BB"/>
    <w:rsid w:val="00541729"/>
    <w:rsid w:val="00546B26"/>
    <w:rsid w:val="00546BE7"/>
    <w:rsid w:val="00550861"/>
    <w:rsid w:val="00555309"/>
    <w:rsid w:val="00560E4B"/>
    <w:rsid w:val="005702AB"/>
    <w:rsid w:val="005706B4"/>
    <w:rsid w:val="005752F0"/>
    <w:rsid w:val="005831AE"/>
    <w:rsid w:val="00585341"/>
    <w:rsid w:val="00587B04"/>
    <w:rsid w:val="00587D15"/>
    <w:rsid w:val="00594F8E"/>
    <w:rsid w:val="0059567B"/>
    <w:rsid w:val="00596A2A"/>
    <w:rsid w:val="005971FF"/>
    <w:rsid w:val="005A0DB6"/>
    <w:rsid w:val="005A79C4"/>
    <w:rsid w:val="005B09DE"/>
    <w:rsid w:val="005B22D1"/>
    <w:rsid w:val="005B2D5E"/>
    <w:rsid w:val="005C3CE0"/>
    <w:rsid w:val="005C6201"/>
    <w:rsid w:val="005C743E"/>
    <w:rsid w:val="005D4840"/>
    <w:rsid w:val="005D546F"/>
    <w:rsid w:val="005D56AC"/>
    <w:rsid w:val="005E240A"/>
    <w:rsid w:val="005E6649"/>
    <w:rsid w:val="005F58F0"/>
    <w:rsid w:val="005F6564"/>
    <w:rsid w:val="005F7F35"/>
    <w:rsid w:val="00603B40"/>
    <w:rsid w:val="00607E69"/>
    <w:rsid w:val="006120B6"/>
    <w:rsid w:val="006127A4"/>
    <w:rsid w:val="0064085F"/>
    <w:rsid w:val="00641C29"/>
    <w:rsid w:val="006426BC"/>
    <w:rsid w:val="00657633"/>
    <w:rsid w:val="00667997"/>
    <w:rsid w:val="006709E4"/>
    <w:rsid w:val="0067732B"/>
    <w:rsid w:val="0068193C"/>
    <w:rsid w:val="0069538D"/>
    <w:rsid w:val="006A2933"/>
    <w:rsid w:val="006A2CB2"/>
    <w:rsid w:val="006A5EDC"/>
    <w:rsid w:val="006B1E5A"/>
    <w:rsid w:val="006B1E9D"/>
    <w:rsid w:val="006B6487"/>
    <w:rsid w:val="006B68A2"/>
    <w:rsid w:val="006C2428"/>
    <w:rsid w:val="006C5382"/>
    <w:rsid w:val="006C6C77"/>
    <w:rsid w:val="006D2A28"/>
    <w:rsid w:val="006D33D5"/>
    <w:rsid w:val="006E2577"/>
    <w:rsid w:val="006E33C1"/>
    <w:rsid w:val="006E4922"/>
    <w:rsid w:val="006F3C52"/>
    <w:rsid w:val="006F43A5"/>
    <w:rsid w:val="006F6679"/>
    <w:rsid w:val="006F6F4B"/>
    <w:rsid w:val="00701E5A"/>
    <w:rsid w:val="007071DB"/>
    <w:rsid w:val="007101EB"/>
    <w:rsid w:val="00711EFC"/>
    <w:rsid w:val="00712A83"/>
    <w:rsid w:val="007145E7"/>
    <w:rsid w:val="00720839"/>
    <w:rsid w:val="007219D8"/>
    <w:rsid w:val="00731363"/>
    <w:rsid w:val="007337C7"/>
    <w:rsid w:val="0073668D"/>
    <w:rsid w:val="007469FA"/>
    <w:rsid w:val="0075040F"/>
    <w:rsid w:val="007507E5"/>
    <w:rsid w:val="007524A1"/>
    <w:rsid w:val="00752AAC"/>
    <w:rsid w:val="007537D5"/>
    <w:rsid w:val="0075618E"/>
    <w:rsid w:val="00760182"/>
    <w:rsid w:val="00762049"/>
    <w:rsid w:val="00764621"/>
    <w:rsid w:val="00765B50"/>
    <w:rsid w:val="00772305"/>
    <w:rsid w:val="00774773"/>
    <w:rsid w:val="00776BDB"/>
    <w:rsid w:val="00781CA7"/>
    <w:rsid w:val="007851AC"/>
    <w:rsid w:val="007874DF"/>
    <w:rsid w:val="007A0F4D"/>
    <w:rsid w:val="007A300F"/>
    <w:rsid w:val="007A452A"/>
    <w:rsid w:val="007A5E96"/>
    <w:rsid w:val="007B0AFF"/>
    <w:rsid w:val="007B7FF8"/>
    <w:rsid w:val="007C1B16"/>
    <w:rsid w:val="007C404F"/>
    <w:rsid w:val="007C5BDB"/>
    <w:rsid w:val="007D06DB"/>
    <w:rsid w:val="007D1731"/>
    <w:rsid w:val="007D1AFE"/>
    <w:rsid w:val="007D2D8D"/>
    <w:rsid w:val="007D55B4"/>
    <w:rsid w:val="007E3983"/>
    <w:rsid w:val="00816978"/>
    <w:rsid w:val="00816D58"/>
    <w:rsid w:val="0081789E"/>
    <w:rsid w:val="00817C9C"/>
    <w:rsid w:val="00826589"/>
    <w:rsid w:val="008307D5"/>
    <w:rsid w:val="00834237"/>
    <w:rsid w:val="008530FA"/>
    <w:rsid w:val="008563EC"/>
    <w:rsid w:val="00856E13"/>
    <w:rsid w:val="0086304B"/>
    <w:rsid w:val="0086459E"/>
    <w:rsid w:val="00865E89"/>
    <w:rsid w:val="00870EE3"/>
    <w:rsid w:val="00873739"/>
    <w:rsid w:val="00875983"/>
    <w:rsid w:val="00875D97"/>
    <w:rsid w:val="00876041"/>
    <w:rsid w:val="00877FD4"/>
    <w:rsid w:val="008814ED"/>
    <w:rsid w:val="00881924"/>
    <w:rsid w:val="0088292E"/>
    <w:rsid w:val="00897ECA"/>
    <w:rsid w:val="008A1142"/>
    <w:rsid w:val="008A2728"/>
    <w:rsid w:val="008A3109"/>
    <w:rsid w:val="008B09B9"/>
    <w:rsid w:val="008B15F0"/>
    <w:rsid w:val="008B3BC7"/>
    <w:rsid w:val="008B419B"/>
    <w:rsid w:val="008C35AA"/>
    <w:rsid w:val="008C6514"/>
    <w:rsid w:val="008C7384"/>
    <w:rsid w:val="008D40E2"/>
    <w:rsid w:val="008D7EC4"/>
    <w:rsid w:val="008F13E2"/>
    <w:rsid w:val="008F2EC2"/>
    <w:rsid w:val="008F3603"/>
    <w:rsid w:val="008F569A"/>
    <w:rsid w:val="00901E17"/>
    <w:rsid w:val="00902A8E"/>
    <w:rsid w:val="00903DE1"/>
    <w:rsid w:val="009179FF"/>
    <w:rsid w:val="00925C56"/>
    <w:rsid w:val="00930BDD"/>
    <w:rsid w:val="00936B6C"/>
    <w:rsid w:val="00946E2C"/>
    <w:rsid w:val="00954A7E"/>
    <w:rsid w:val="00956008"/>
    <w:rsid w:val="00963036"/>
    <w:rsid w:val="00964DFB"/>
    <w:rsid w:val="00974180"/>
    <w:rsid w:val="00975A3D"/>
    <w:rsid w:val="00980386"/>
    <w:rsid w:val="00980A81"/>
    <w:rsid w:val="0099554F"/>
    <w:rsid w:val="00997133"/>
    <w:rsid w:val="009A0F91"/>
    <w:rsid w:val="009A1F2B"/>
    <w:rsid w:val="009A5DD8"/>
    <w:rsid w:val="009B0896"/>
    <w:rsid w:val="009B261E"/>
    <w:rsid w:val="009B76F2"/>
    <w:rsid w:val="009B7A64"/>
    <w:rsid w:val="009C0A98"/>
    <w:rsid w:val="009C0E54"/>
    <w:rsid w:val="009C57D3"/>
    <w:rsid w:val="009C65E7"/>
    <w:rsid w:val="009C78F9"/>
    <w:rsid w:val="009D5F51"/>
    <w:rsid w:val="009D660E"/>
    <w:rsid w:val="009D6D89"/>
    <w:rsid w:val="009E0BEC"/>
    <w:rsid w:val="009E2003"/>
    <w:rsid w:val="009E3056"/>
    <w:rsid w:val="009E46C3"/>
    <w:rsid w:val="009E5C1B"/>
    <w:rsid w:val="009F0E83"/>
    <w:rsid w:val="009F1559"/>
    <w:rsid w:val="009F2523"/>
    <w:rsid w:val="009F49EA"/>
    <w:rsid w:val="00A00EE6"/>
    <w:rsid w:val="00A10EDD"/>
    <w:rsid w:val="00A1305A"/>
    <w:rsid w:val="00A16658"/>
    <w:rsid w:val="00A1747D"/>
    <w:rsid w:val="00A266E4"/>
    <w:rsid w:val="00A3572C"/>
    <w:rsid w:val="00A35CA5"/>
    <w:rsid w:val="00A40C55"/>
    <w:rsid w:val="00A438EB"/>
    <w:rsid w:val="00A43982"/>
    <w:rsid w:val="00A44D84"/>
    <w:rsid w:val="00A472D6"/>
    <w:rsid w:val="00A52736"/>
    <w:rsid w:val="00A6465F"/>
    <w:rsid w:val="00A666E3"/>
    <w:rsid w:val="00A70EFE"/>
    <w:rsid w:val="00A72646"/>
    <w:rsid w:val="00A82343"/>
    <w:rsid w:val="00A87BED"/>
    <w:rsid w:val="00A91B7B"/>
    <w:rsid w:val="00A92283"/>
    <w:rsid w:val="00A95378"/>
    <w:rsid w:val="00A96CC6"/>
    <w:rsid w:val="00AA1925"/>
    <w:rsid w:val="00AA2110"/>
    <w:rsid w:val="00AA472E"/>
    <w:rsid w:val="00AA5AFB"/>
    <w:rsid w:val="00AB7E73"/>
    <w:rsid w:val="00AC04DD"/>
    <w:rsid w:val="00AC18D9"/>
    <w:rsid w:val="00AC414A"/>
    <w:rsid w:val="00AD6C04"/>
    <w:rsid w:val="00AD79F8"/>
    <w:rsid w:val="00AE0B95"/>
    <w:rsid w:val="00AE3744"/>
    <w:rsid w:val="00AE4985"/>
    <w:rsid w:val="00AF1F18"/>
    <w:rsid w:val="00AF3BE0"/>
    <w:rsid w:val="00AF5490"/>
    <w:rsid w:val="00B00BE1"/>
    <w:rsid w:val="00B06056"/>
    <w:rsid w:val="00B11CF3"/>
    <w:rsid w:val="00B13FC0"/>
    <w:rsid w:val="00B20717"/>
    <w:rsid w:val="00B27192"/>
    <w:rsid w:val="00B27C5B"/>
    <w:rsid w:val="00B3079F"/>
    <w:rsid w:val="00B3151A"/>
    <w:rsid w:val="00B410D1"/>
    <w:rsid w:val="00B41BBF"/>
    <w:rsid w:val="00B43DA3"/>
    <w:rsid w:val="00B47698"/>
    <w:rsid w:val="00B5402D"/>
    <w:rsid w:val="00B629FD"/>
    <w:rsid w:val="00B658BF"/>
    <w:rsid w:val="00B65F90"/>
    <w:rsid w:val="00B71784"/>
    <w:rsid w:val="00B73F51"/>
    <w:rsid w:val="00B752F5"/>
    <w:rsid w:val="00B80CD5"/>
    <w:rsid w:val="00B83260"/>
    <w:rsid w:val="00B901EF"/>
    <w:rsid w:val="00B90AAD"/>
    <w:rsid w:val="00B9361A"/>
    <w:rsid w:val="00BA02AC"/>
    <w:rsid w:val="00BA4EA2"/>
    <w:rsid w:val="00BA716F"/>
    <w:rsid w:val="00BB3D1F"/>
    <w:rsid w:val="00BB7275"/>
    <w:rsid w:val="00BC5131"/>
    <w:rsid w:val="00BC5935"/>
    <w:rsid w:val="00BD0910"/>
    <w:rsid w:val="00BD25B3"/>
    <w:rsid w:val="00BD60C3"/>
    <w:rsid w:val="00BE1E61"/>
    <w:rsid w:val="00BE234E"/>
    <w:rsid w:val="00BE28F7"/>
    <w:rsid w:val="00BE61E4"/>
    <w:rsid w:val="00BE7220"/>
    <w:rsid w:val="00BF49B7"/>
    <w:rsid w:val="00BF5645"/>
    <w:rsid w:val="00BF648C"/>
    <w:rsid w:val="00C00EB5"/>
    <w:rsid w:val="00C04594"/>
    <w:rsid w:val="00C04B98"/>
    <w:rsid w:val="00C04D4D"/>
    <w:rsid w:val="00C0544D"/>
    <w:rsid w:val="00C06E41"/>
    <w:rsid w:val="00C1522F"/>
    <w:rsid w:val="00C334D0"/>
    <w:rsid w:val="00C35742"/>
    <w:rsid w:val="00C42659"/>
    <w:rsid w:val="00C460F9"/>
    <w:rsid w:val="00C54781"/>
    <w:rsid w:val="00C55E98"/>
    <w:rsid w:val="00C568AF"/>
    <w:rsid w:val="00C63518"/>
    <w:rsid w:val="00C64637"/>
    <w:rsid w:val="00C6601B"/>
    <w:rsid w:val="00C67DE5"/>
    <w:rsid w:val="00C761BF"/>
    <w:rsid w:val="00C8158F"/>
    <w:rsid w:val="00C8434B"/>
    <w:rsid w:val="00C84A56"/>
    <w:rsid w:val="00C85EC5"/>
    <w:rsid w:val="00C87455"/>
    <w:rsid w:val="00C874E4"/>
    <w:rsid w:val="00C87FF3"/>
    <w:rsid w:val="00C90802"/>
    <w:rsid w:val="00C957F5"/>
    <w:rsid w:val="00CA22DC"/>
    <w:rsid w:val="00CA5B1C"/>
    <w:rsid w:val="00CA6BF2"/>
    <w:rsid w:val="00CA7E7C"/>
    <w:rsid w:val="00CB149A"/>
    <w:rsid w:val="00CB4437"/>
    <w:rsid w:val="00CB578D"/>
    <w:rsid w:val="00CB7A8E"/>
    <w:rsid w:val="00CC2A53"/>
    <w:rsid w:val="00CE24A4"/>
    <w:rsid w:val="00CF2BF2"/>
    <w:rsid w:val="00CF4E5E"/>
    <w:rsid w:val="00CF691E"/>
    <w:rsid w:val="00D00807"/>
    <w:rsid w:val="00D01AF3"/>
    <w:rsid w:val="00D106ED"/>
    <w:rsid w:val="00D14E1B"/>
    <w:rsid w:val="00D14E6B"/>
    <w:rsid w:val="00D24CCF"/>
    <w:rsid w:val="00D27B26"/>
    <w:rsid w:val="00D27C76"/>
    <w:rsid w:val="00D33403"/>
    <w:rsid w:val="00D370EF"/>
    <w:rsid w:val="00D371BC"/>
    <w:rsid w:val="00D409E1"/>
    <w:rsid w:val="00D4227A"/>
    <w:rsid w:val="00D4285C"/>
    <w:rsid w:val="00D4777F"/>
    <w:rsid w:val="00D525C5"/>
    <w:rsid w:val="00D533D7"/>
    <w:rsid w:val="00D56788"/>
    <w:rsid w:val="00D609E9"/>
    <w:rsid w:val="00D62273"/>
    <w:rsid w:val="00D7657D"/>
    <w:rsid w:val="00D8339D"/>
    <w:rsid w:val="00D9102E"/>
    <w:rsid w:val="00D9361E"/>
    <w:rsid w:val="00D96953"/>
    <w:rsid w:val="00DA127F"/>
    <w:rsid w:val="00DA25C3"/>
    <w:rsid w:val="00DA3CB4"/>
    <w:rsid w:val="00DA6C2F"/>
    <w:rsid w:val="00DB3742"/>
    <w:rsid w:val="00DC75A8"/>
    <w:rsid w:val="00DD1D14"/>
    <w:rsid w:val="00DE32D1"/>
    <w:rsid w:val="00DE6810"/>
    <w:rsid w:val="00DE7761"/>
    <w:rsid w:val="00DF379F"/>
    <w:rsid w:val="00E01579"/>
    <w:rsid w:val="00E04900"/>
    <w:rsid w:val="00E06B2D"/>
    <w:rsid w:val="00E070EC"/>
    <w:rsid w:val="00E07AED"/>
    <w:rsid w:val="00E10FB6"/>
    <w:rsid w:val="00E12355"/>
    <w:rsid w:val="00E126E3"/>
    <w:rsid w:val="00E1508C"/>
    <w:rsid w:val="00E163A4"/>
    <w:rsid w:val="00E17679"/>
    <w:rsid w:val="00E236E2"/>
    <w:rsid w:val="00E2434B"/>
    <w:rsid w:val="00E34C8B"/>
    <w:rsid w:val="00E50F89"/>
    <w:rsid w:val="00E72B98"/>
    <w:rsid w:val="00E74C2A"/>
    <w:rsid w:val="00E74C54"/>
    <w:rsid w:val="00E751FF"/>
    <w:rsid w:val="00E7548F"/>
    <w:rsid w:val="00E77E54"/>
    <w:rsid w:val="00E840F3"/>
    <w:rsid w:val="00E873FC"/>
    <w:rsid w:val="00E92DEA"/>
    <w:rsid w:val="00E93D90"/>
    <w:rsid w:val="00E969B7"/>
    <w:rsid w:val="00EA024F"/>
    <w:rsid w:val="00EA3AA3"/>
    <w:rsid w:val="00EA3F7A"/>
    <w:rsid w:val="00EA787E"/>
    <w:rsid w:val="00EA7B23"/>
    <w:rsid w:val="00EB2961"/>
    <w:rsid w:val="00EB6429"/>
    <w:rsid w:val="00EB7527"/>
    <w:rsid w:val="00EC2BF8"/>
    <w:rsid w:val="00EC2D53"/>
    <w:rsid w:val="00EC3E28"/>
    <w:rsid w:val="00EC4690"/>
    <w:rsid w:val="00EC6F57"/>
    <w:rsid w:val="00ED3491"/>
    <w:rsid w:val="00ED7A8B"/>
    <w:rsid w:val="00EE124D"/>
    <w:rsid w:val="00EE4C17"/>
    <w:rsid w:val="00EF5446"/>
    <w:rsid w:val="00EF5DA6"/>
    <w:rsid w:val="00EF6002"/>
    <w:rsid w:val="00EF7073"/>
    <w:rsid w:val="00F073E0"/>
    <w:rsid w:val="00F07C5D"/>
    <w:rsid w:val="00F2371B"/>
    <w:rsid w:val="00F32299"/>
    <w:rsid w:val="00F327EE"/>
    <w:rsid w:val="00F43297"/>
    <w:rsid w:val="00F44080"/>
    <w:rsid w:val="00F5142F"/>
    <w:rsid w:val="00F54969"/>
    <w:rsid w:val="00F6186D"/>
    <w:rsid w:val="00F6211D"/>
    <w:rsid w:val="00F63D7B"/>
    <w:rsid w:val="00F658E2"/>
    <w:rsid w:val="00F659C0"/>
    <w:rsid w:val="00F66040"/>
    <w:rsid w:val="00F7050D"/>
    <w:rsid w:val="00F71D7E"/>
    <w:rsid w:val="00F723A7"/>
    <w:rsid w:val="00F80E56"/>
    <w:rsid w:val="00F81792"/>
    <w:rsid w:val="00F84464"/>
    <w:rsid w:val="00F902B9"/>
    <w:rsid w:val="00F90B9C"/>
    <w:rsid w:val="00F91FD6"/>
    <w:rsid w:val="00F923A2"/>
    <w:rsid w:val="00F9357B"/>
    <w:rsid w:val="00F965FA"/>
    <w:rsid w:val="00FA1C22"/>
    <w:rsid w:val="00FA23E4"/>
    <w:rsid w:val="00FA3476"/>
    <w:rsid w:val="00FA43F8"/>
    <w:rsid w:val="00FA471C"/>
    <w:rsid w:val="00FA5005"/>
    <w:rsid w:val="00FA7272"/>
    <w:rsid w:val="00FA75CD"/>
    <w:rsid w:val="00FB0D48"/>
    <w:rsid w:val="00FB3E54"/>
    <w:rsid w:val="00FB4DF9"/>
    <w:rsid w:val="00FC2DE6"/>
    <w:rsid w:val="00FC351E"/>
    <w:rsid w:val="00FC3CF4"/>
    <w:rsid w:val="00FC798E"/>
    <w:rsid w:val="00FD1D7E"/>
    <w:rsid w:val="00FD2E9F"/>
    <w:rsid w:val="00FD7094"/>
    <w:rsid w:val="00FE1EBF"/>
    <w:rsid w:val="00FE2F3A"/>
    <w:rsid w:val="00FE49A3"/>
    <w:rsid w:val="00FE6891"/>
    <w:rsid w:val="00FE7919"/>
    <w:rsid w:val="00FF44F6"/>
    <w:rsid w:val="00FF551E"/>
    <w:rsid w:val="00FF628B"/>
    <w:rsid w:val="00FF6F69"/>
    <w:rsid w:val="00FF72C0"/>
    <w:rsid w:val="00FF7B55"/>
    <w:rsid w:val="00FF7E54"/>
  </w:rsids>
  <m:mathPr>
    <m:mathFont m:val="Cambria Math"/>
    <m:brkBin m:val="before"/>
    <m:brkBinSub m:val="--"/>
    <m:smallFrac m:val="0"/>
    <m:dispDef/>
    <m:lMargin m:val="0"/>
    <m:rMargin m:val="0"/>
    <m:defJc m:val="centerGroup"/>
    <m:wrapIndent m:val="1440"/>
    <m:intLim m:val="subSup"/>
    <m:naryLim m:val="undOvr"/>
  </m:mathPr>
  <w:themeFontLang w:val="aa-E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2A43D"/>
  <w15:chartTrackingRefBased/>
  <w15:docId w15:val="{90FD2E2E-B402-A646-9519-D9AE25F819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8"/>
        <w:szCs w:val="24"/>
        <w:lang w:val="aa-E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475E8"/>
    <w:rPr>
      <w:rFonts w:eastAsia="Times New Roman"/>
      <w:sz w:val="24"/>
      <w:lang w:eastAsia="ru-RU"/>
    </w:rPr>
  </w:style>
  <w:style w:type="paragraph" w:styleId="1">
    <w:name w:val="heading 1"/>
    <w:basedOn w:val="a"/>
    <w:next w:val="a"/>
    <w:link w:val="10"/>
    <w:uiPriority w:val="9"/>
    <w:qFormat/>
    <w:rsid w:val="00A3572C"/>
    <w:pPr>
      <w:keepNext/>
      <w:keepLines/>
      <w:spacing w:before="240" w:line="480" w:lineRule="auto"/>
      <w:jc w:val="center"/>
      <w:outlineLvl w:val="0"/>
    </w:pPr>
    <w:rPr>
      <w:rFonts w:eastAsiaTheme="majorEastAsia" w:cstheme="majorBidi"/>
      <w:color w:val="000000" w:themeColor="text1"/>
      <w:sz w:val="28"/>
      <w:szCs w:val="32"/>
    </w:rPr>
  </w:style>
  <w:style w:type="paragraph" w:styleId="2">
    <w:name w:val="heading 2"/>
    <w:basedOn w:val="a"/>
    <w:next w:val="a"/>
    <w:link w:val="20"/>
    <w:uiPriority w:val="9"/>
    <w:unhideWhenUsed/>
    <w:qFormat/>
    <w:rsid w:val="00A3572C"/>
    <w:pPr>
      <w:keepNext/>
      <w:keepLines/>
      <w:spacing w:before="40" w:line="480" w:lineRule="auto"/>
      <w:jc w:val="center"/>
      <w:outlineLvl w:val="1"/>
    </w:pPr>
    <w:rPr>
      <w:rFonts w:eastAsiaTheme="majorEastAsia" w:cstheme="majorBidi"/>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F6564"/>
    <w:pPr>
      <w:ind w:left="720"/>
      <w:contextualSpacing/>
    </w:pPr>
    <w:rPr>
      <w:rFonts w:eastAsiaTheme="minorHAnsi"/>
      <w:sz w:val="28"/>
      <w:lang w:eastAsia="en-US"/>
    </w:rPr>
  </w:style>
  <w:style w:type="paragraph" w:styleId="a4">
    <w:name w:val="header"/>
    <w:basedOn w:val="a"/>
    <w:link w:val="a5"/>
    <w:uiPriority w:val="99"/>
    <w:unhideWhenUsed/>
    <w:rsid w:val="00641C29"/>
    <w:pPr>
      <w:tabs>
        <w:tab w:val="center" w:pos="4513"/>
        <w:tab w:val="right" w:pos="9026"/>
      </w:tabs>
    </w:pPr>
    <w:rPr>
      <w:rFonts w:eastAsiaTheme="minorHAnsi"/>
      <w:sz w:val="28"/>
      <w:lang w:eastAsia="en-US"/>
    </w:rPr>
  </w:style>
  <w:style w:type="character" w:customStyle="1" w:styleId="a5">
    <w:name w:val="Верхний колонтитул Знак"/>
    <w:basedOn w:val="a0"/>
    <w:link w:val="a4"/>
    <w:uiPriority w:val="99"/>
    <w:rsid w:val="00641C29"/>
  </w:style>
  <w:style w:type="paragraph" w:styleId="a6">
    <w:name w:val="footer"/>
    <w:basedOn w:val="a"/>
    <w:link w:val="a7"/>
    <w:uiPriority w:val="99"/>
    <w:unhideWhenUsed/>
    <w:rsid w:val="00641C29"/>
    <w:pPr>
      <w:tabs>
        <w:tab w:val="center" w:pos="4513"/>
        <w:tab w:val="right" w:pos="9026"/>
      </w:tabs>
    </w:pPr>
    <w:rPr>
      <w:rFonts w:eastAsiaTheme="minorHAnsi"/>
      <w:sz w:val="28"/>
      <w:lang w:eastAsia="en-US"/>
    </w:rPr>
  </w:style>
  <w:style w:type="character" w:customStyle="1" w:styleId="a7">
    <w:name w:val="Нижний колонтитул Знак"/>
    <w:basedOn w:val="a0"/>
    <w:link w:val="a6"/>
    <w:uiPriority w:val="99"/>
    <w:rsid w:val="00641C29"/>
  </w:style>
  <w:style w:type="character" w:styleId="a8">
    <w:name w:val="line number"/>
    <w:basedOn w:val="a0"/>
    <w:uiPriority w:val="99"/>
    <w:semiHidden/>
    <w:unhideWhenUsed/>
    <w:rsid w:val="00641C29"/>
  </w:style>
  <w:style w:type="character" w:styleId="a9">
    <w:name w:val="page number"/>
    <w:basedOn w:val="a0"/>
    <w:uiPriority w:val="99"/>
    <w:semiHidden/>
    <w:unhideWhenUsed/>
    <w:rsid w:val="00641C29"/>
  </w:style>
  <w:style w:type="character" w:styleId="aa">
    <w:name w:val="Placeholder Text"/>
    <w:basedOn w:val="a0"/>
    <w:uiPriority w:val="99"/>
    <w:semiHidden/>
    <w:rsid w:val="003909C5"/>
    <w:rPr>
      <w:color w:val="808080"/>
    </w:rPr>
  </w:style>
  <w:style w:type="table" w:styleId="ab">
    <w:name w:val="Table Grid"/>
    <w:basedOn w:val="a1"/>
    <w:uiPriority w:val="39"/>
    <w:rsid w:val="00060D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List Bullet 2"/>
    <w:basedOn w:val="a"/>
    <w:semiHidden/>
    <w:rsid w:val="00F80E56"/>
    <w:pPr>
      <w:widowControl w:val="0"/>
      <w:spacing w:line="300" w:lineRule="auto"/>
      <w:ind w:left="566" w:right="400" w:hanging="283"/>
      <w:jc w:val="both"/>
    </w:pPr>
    <w:rPr>
      <w:sz w:val="22"/>
      <w:szCs w:val="20"/>
      <w:lang w:val="uk-UA"/>
    </w:rPr>
  </w:style>
  <w:style w:type="character" w:customStyle="1" w:styleId="10">
    <w:name w:val="Заголовок 1 Знак"/>
    <w:basedOn w:val="a0"/>
    <w:link w:val="1"/>
    <w:uiPriority w:val="9"/>
    <w:rsid w:val="00A3572C"/>
    <w:rPr>
      <w:rFonts w:eastAsiaTheme="majorEastAsia" w:cstheme="majorBidi"/>
      <w:color w:val="000000" w:themeColor="text1"/>
      <w:szCs w:val="32"/>
      <w:lang w:eastAsia="ru-RU"/>
    </w:rPr>
  </w:style>
  <w:style w:type="character" w:customStyle="1" w:styleId="20">
    <w:name w:val="Заголовок 2 Знак"/>
    <w:basedOn w:val="a0"/>
    <w:link w:val="2"/>
    <w:uiPriority w:val="9"/>
    <w:rsid w:val="00A3572C"/>
    <w:rPr>
      <w:rFonts w:eastAsiaTheme="majorEastAsia" w:cstheme="majorBidi"/>
      <w:color w:val="000000" w:themeColor="text1"/>
      <w:szCs w:val="26"/>
      <w:lang w:eastAsia="ru-RU"/>
    </w:rPr>
  </w:style>
  <w:style w:type="paragraph" w:styleId="ac">
    <w:name w:val="TOC Heading"/>
    <w:basedOn w:val="1"/>
    <w:next w:val="a"/>
    <w:uiPriority w:val="39"/>
    <w:unhideWhenUsed/>
    <w:qFormat/>
    <w:rsid w:val="006F6679"/>
    <w:pPr>
      <w:spacing w:before="480" w:line="276" w:lineRule="auto"/>
      <w:jc w:val="left"/>
      <w:outlineLvl w:val="9"/>
    </w:pPr>
    <w:rPr>
      <w:rFonts w:asciiTheme="majorHAnsi" w:hAnsiTheme="majorHAnsi"/>
      <w:b/>
      <w:bCs/>
      <w:color w:val="2F5496" w:themeColor="accent1" w:themeShade="BF"/>
      <w:szCs w:val="28"/>
    </w:rPr>
  </w:style>
  <w:style w:type="paragraph" w:styleId="11">
    <w:name w:val="toc 1"/>
    <w:basedOn w:val="a"/>
    <w:next w:val="a"/>
    <w:autoRedefine/>
    <w:uiPriority w:val="39"/>
    <w:unhideWhenUsed/>
    <w:rsid w:val="006F6679"/>
    <w:pPr>
      <w:spacing w:before="120"/>
    </w:pPr>
    <w:rPr>
      <w:rFonts w:asciiTheme="minorHAnsi" w:hAnsiTheme="minorHAnsi" w:cstheme="minorHAnsi"/>
      <w:b/>
      <w:bCs/>
      <w:i/>
      <w:iCs/>
    </w:rPr>
  </w:style>
  <w:style w:type="paragraph" w:styleId="22">
    <w:name w:val="toc 2"/>
    <w:basedOn w:val="a"/>
    <w:next w:val="a"/>
    <w:autoRedefine/>
    <w:uiPriority w:val="39"/>
    <w:unhideWhenUsed/>
    <w:rsid w:val="006F6679"/>
    <w:pPr>
      <w:spacing w:before="120"/>
      <w:ind w:left="240"/>
    </w:pPr>
    <w:rPr>
      <w:rFonts w:asciiTheme="minorHAnsi" w:hAnsiTheme="minorHAnsi" w:cstheme="minorHAnsi"/>
      <w:b/>
      <w:bCs/>
      <w:sz w:val="22"/>
      <w:szCs w:val="22"/>
    </w:rPr>
  </w:style>
  <w:style w:type="character" w:styleId="ad">
    <w:name w:val="Hyperlink"/>
    <w:basedOn w:val="a0"/>
    <w:uiPriority w:val="99"/>
    <w:unhideWhenUsed/>
    <w:rsid w:val="006F6679"/>
    <w:rPr>
      <w:color w:val="0563C1" w:themeColor="hyperlink"/>
      <w:u w:val="single"/>
    </w:rPr>
  </w:style>
  <w:style w:type="paragraph" w:styleId="3">
    <w:name w:val="toc 3"/>
    <w:basedOn w:val="a"/>
    <w:next w:val="a"/>
    <w:autoRedefine/>
    <w:uiPriority w:val="39"/>
    <w:semiHidden/>
    <w:unhideWhenUsed/>
    <w:rsid w:val="006F6679"/>
    <w:pPr>
      <w:ind w:left="480"/>
    </w:pPr>
    <w:rPr>
      <w:rFonts w:asciiTheme="minorHAnsi" w:hAnsiTheme="minorHAnsi" w:cstheme="minorHAnsi"/>
      <w:sz w:val="20"/>
      <w:szCs w:val="20"/>
    </w:rPr>
  </w:style>
  <w:style w:type="paragraph" w:styleId="4">
    <w:name w:val="toc 4"/>
    <w:basedOn w:val="a"/>
    <w:next w:val="a"/>
    <w:autoRedefine/>
    <w:uiPriority w:val="39"/>
    <w:semiHidden/>
    <w:unhideWhenUsed/>
    <w:rsid w:val="006F6679"/>
    <w:pPr>
      <w:ind w:left="720"/>
    </w:pPr>
    <w:rPr>
      <w:rFonts w:asciiTheme="minorHAnsi" w:hAnsiTheme="minorHAnsi" w:cstheme="minorHAnsi"/>
      <w:sz w:val="20"/>
      <w:szCs w:val="20"/>
    </w:rPr>
  </w:style>
  <w:style w:type="paragraph" w:styleId="5">
    <w:name w:val="toc 5"/>
    <w:basedOn w:val="a"/>
    <w:next w:val="a"/>
    <w:autoRedefine/>
    <w:uiPriority w:val="39"/>
    <w:semiHidden/>
    <w:unhideWhenUsed/>
    <w:rsid w:val="006F6679"/>
    <w:pPr>
      <w:ind w:left="960"/>
    </w:pPr>
    <w:rPr>
      <w:rFonts w:asciiTheme="minorHAnsi" w:hAnsiTheme="minorHAnsi" w:cstheme="minorHAnsi"/>
      <w:sz w:val="20"/>
      <w:szCs w:val="20"/>
    </w:rPr>
  </w:style>
  <w:style w:type="paragraph" w:styleId="6">
    <w:name w:val="toc 6"/>
    <w:basedOn w:val="a"/>
    <w:next w:val="a"/>
    <w:autoRedefine/>
    <w:uiPriority w:val="39"/>
    <w:semiHidden/>
    <w:unhideWhenUsed/>
    <w:rsid w:val="006F6679"/>
    <w:pPr>
      <w:ind w:left="1200"/>
    </w:pPr>
    <w:rPr>
      <w:rFonts w:asciiTheme="minorHAnsi" w:hAnsiTheme="minorHAnsi" w:cstheme="minorHAnsi"/>
      <w:sz w:val="20"/>
      <w:szCs w:val="20"/>
    </w:rPr>
  </w:style>
  <w:style w:type="paragraph" w:styleId="7">
    <w:name w:val="toc 7"/>
    <w:basedOn w:val="a"/>
    <w:next w:val="a"/>
    <w:autoRedefine/>
    <w:uiPriority w:val="39"/>
    <w:semiHidden/>
    <w:unhideWhenUsed/>
    <w:rsid w:val="006F6679"/>
    <w:pPr>
      <w:ind w:left="1440"/>
    </w:pPr>
    <w:rPr>
      <w:rFonts w:asciiTheme="minorHAnsi" w:hAnsiTheme="minorHAnsi" w:cstheme="minorHAnsi"/>
      <w:sz w:val="20"/>
      <w:szCs w:val="20"/>
    </w:rPr>
  </w:style>
  <w:style w:type="paragraph" w:styleId="8">
    <w:name w:val="toc 8"/>
    <w:basedOn w:val="a"/>
    <w:next w:val="a"/>
    <w:autoRedefine/>
    <w:uiPriority w:val="39"/>
    <w:semiHidden/>
    <w:unhideWhenUsed/>
    <w:rsid w:val="006F6679"/>
    <w:pPr>
      <w:ind w:left="1680"/>
    </w:pPr>
    <w:rPr>
      <w:rFonts w:asciiTheme="minorHAnsi" w:hAnsiTheme="minorHAnsi" w:cstheme="minorHAnsi"/>
      <w:sz w:val="20"/>
      <w:szCs w:val="20"/>
    </w:rPr>
  </w:style>
  <w:style w:type="paragraph" w:styleId="9">
    <w:name w:val="toc 9"/>
    <w:basedOn w:val="a"/>
    <w:next w:val="a"/>
    <w:autoRedefine/>
    <w:uiPriority w:val="39"/>
    <w:semiHidden/>
    <w:unhideWhenUsed/>
    <w:rsid w:val="006F6679"/>
    <w:pPr>
      <w:ind w:left="1920"/>
    </w:pPr>
    <w:rPr>
      <w:rFonts w:asciiTheme="minorHAnsi" w:hAnsiTheme="minorHAnsi" w:cstheme="minorHAnsi"/>
      <w:sz w:val="20"/>
      <w:szCs w:val="20"/>
    </w:rPr>
  </w:style>
  <w:style w:type="character" w:customStyle="1" w:styleId="12">
    <w:name w:val="Неразрешенное упоминание1"/>
    <w:basedOn w:val="a0"/>
    <w:uiPriority w:val="99"/>
    <w:semiHidden/>
    <w:unhideWhenUsed/>
    <w:rsid w:val="003B3A91"/>
    <w:rPr>
      <w:color w:val="605E5C"/>
      <w:shd w:val="clear" w:color="auto" w:fill="E1DFDD"/>
    </w:rPr>
  </w:style>
  <w:style w:type="character" w:styleId="ae">
    <w:name w:val="FollowedHyperlink"/>
    <w:basedOn w:val="a0"/>
    <w:uiPriority w:val="99"/>
    <w:semiHidden/>
    <w:unhideWhenUsed/>
    <w:rsid w:val="002B5D01"/>
    <w:rPr>
      <w:color w:val="954F72" w:themeColor="followedHyperlink"/>
      <w:u w:val="single"/>
    </w:rPr>
  </w:style>
  <w:style w:type="paragraph" w:customStyle="1" w:styleId="Default">
    <w:name w:val="Default"/>
    <w:rsid w:val="00603B40"/>
    <w:pPr>
      <w:autoSpaceDE w:val="0"/>
      <w:autoSpaceDN w:val="0"/>
      <w:adjustRightInd w:val="0"/>
    </w:pPr>
    <w:rPr>
      <w:rFonts w:eastAsia="Times New Roman"/>
      <w:color w:val="000000"/>
      <w:sz w:val="24"/>
      <w:lang w:val="ru-RU" w:eastAsia="uk-UA"/>
    </w:rPr>
  </w:style>
  <w:style w:type="paragraph" w:styleId="af">
    <w:name w:val="Body Text"/>
    <w:basedOn w:val="a"/>
    <w:link w:val="af0"/>
    <w:rsid w:val="00603B40"/>
    <w:rPr>
      <w:sz w:val="28"/>
      <w:szCs w:val="20"/>
      <w:lang w:val="uk-UA"/>
    </w:rPr>
  </w:style>
  <w:style w:type="character" w:customStyle="1" w:styleId="af0">
    <w:name w:val="Основной текст Знак"/>
    <w:basedOn w:val="a0"/>
    <w:link w:val="af"/>
    <w:rsid w:val="00603B40"/>
    <w:rPr>
      <w:rFonts w:eastAsia="Times New Roman"/>
      <w:szCs w:val="20"/>
      <w:lang w:val="uk-UA" w:eastAsia="ru-RU"/>
    </w:rPr>
  </w:style>
  <w:style w:type="character" w:customStyle="1" w:styleId="UnresolvedMention">
    <w:name w:val="Unresolved Mention"/>
    <w:basedOn w:val="a0"/>
    <w:uiPriority w:val="99"/>
    <w:semiHidden/>
    <w:unhideWhenUsed/>
    <w:rsid w:val="00816978"/>
    <w:rPr>
      <w:color w:val="605E5C"/>
      <w:shd w:val="clear" w:color="auto" w:fill="E1DFDD"/>
    </w:rPr>
  </w:style>
  <w:style w:type="paragraph" w:styleId="af1">
    <w:name w:val="Normal (Web)"/>
    <w:basedOn w:val="a"/>
    <w:uiPriority w:val="99"/>
    <w:semiHidden/>
    <w:unhideWhenUsed/>
    <w:rsid w:val="00CA22D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64449">
      <w:bodyDiv w:val="1"/>
      <w:marLeft w:val="0"/>
      <w:marRight w:val="0"/>
      <w:marTop w:val="0"/>
      <w:marBottom w:val="0"/>
      <w:divBdr>
        <w:top w:val="none" w:sz="0" w:space="0" w:color="auto"/>
        <w:left w:val="none" w:sz="0" w:space="0" w:color="auto"/>
        <w:bottom w:val="none" w:sz="0" w:space="0" w:color="auto"/>
        <w:right w:val="none" w:sz="0" w:space="0" w:color="auto"/>
      </w:divBdr>
      <w:divsChild>
        <w:div w:id="346955474">
          <w:marLeft w:val="547"/>
          <w:marRight w:val="0"/>
          <w:marTop w:val="0"/>
          <w:marBottom w:val="0"/>
          <w:divBdr>
            <w:top w:val="none" w:sz="0" w:space="0" w:color="auto"/>
            <w:left w:val="none" w:sz="0" w:space="0" w:color="auto"/>
            <w:bottom w:val="none" w:sz="0" w:space="0" w:color="auto"/>
            <w:right w:val="none" w:sz="0" w:space="0" w:color="auto"/>
          </w:divBdr>
        </w:div>
      </w:divsChild>
    </w:div>
    <w:div w:id="147788280">
      <w:bodyDiv w:val="1"/>
      <w:marLeft w:val="0"/>
      <w:marRight w:val="0"/>
      <w:marTop w:val="0"/>
      <w:marBottom w:val="0"/>
      <w:divBdr>
        <w:top w:val="none" w:sz="0" w:space="0" w:color="auto"/>
        <w:left w:val="none" w:sz="0" w:space="0" w:color="auto"/>
        <w:bottom w:val="none" w:sz="0" w:space="0" w:color="auto"/>
        <w:right w:val="none" w:sz="0" w:space="0" w:color="auto"/>
      </w:divBdr>
      <w:divsChild>
        <w:div w:id="1614434483">
          <w:marLeft w:val="0"/>
          <w:marRight w:val="0"/>
          <w:marTop w:val="0"/>
          <w:marBottom w:val="0"/>
          <w:divBdr>
            <w:top w:val="none" w:sz="0" w:space="0" w:color="auto"/>
            <w:left w:val="none" w:sz="0" w:space="0" w:color="auto"/>
            <w:bottom w:val="none" w:sz="0" w:space="0" w:color="auto"/>
            <w:right w:val="none" w:sz="0" w:space="0" w:color="auto"/>
          </w:divBdr>
        </w:div>
        <w:div w:id="140469048">
          <w:marLeft w:val="0"/>
          <w:marRight w:val="0"/>
          <w:marTop w:val="0"/>
          <w:marBottom w:val="0"/>
          <w:divBdr>
            <w:top w:val="none" w:sz="0" w:space="0" w:color="auto"/>
            <w:left w:val="none" w:sz="0" w:space="0" w:color="auto"/>
            <w:bottom w:val="none" w:sz="0" w:space="0" w:color="auto"/>
            <w:right w:val="none" w:sz="0" w:space="0" w:color="auto"/>
          </w:divBdr>
        </w:div>
        <w:div w:id="248120580">
          <w:marLeft w:val="0"/>
          <w:marRight w:val="0"/>
          <w:marTop w:val="0"/>
          <w:marBottom w:val="0"/>
          <w:divBdr>
            <w:top w:val="none" w:sz="0" w:space="0" w:color="auto"/>
            <w:left w:val="none" w:sz="0" w:space="0" w:color="auto"/>
            <w:bottom w:val="none" w:sz="0" w:space="0" w:color="auto"/>
            <w:right w:val="none" w:sz="0" w:space="0" w:color="auto"/>
          </w:divBdr>
        </w:div>
        <w:div w:id="1912235485">
          <w:marLeft w:val="0"/>
          <w:marRight w:val="0"/>
          <w:marTop w:val="0"/>
          <w:marBottom w:val="0"/>
          <w:divBdr>
            <w:top w:val="none" w:sz="0" w:space="0" w:color="auto"/>
            <w:left w:val="none" w:sz="0" w:space="0" w:color="auto"/>
            <w:bottom w:val="none" w:sz="0" w:space="0" w:color="auto"/>
            <w:right w:val="none" w:sz="0" w:space="0" w:color="auto"/>
          </w:divBdr>
        </w:div>
      </w:divsChild>
    </w:div>
    <w:div w:id="181824811">
      <w:bodyDiv w:val="1"/>
      <w:marLeft w:val="0"/>
      <w:marRight w:val="0"/>
      <w:marTop w:val="0"/>
      <w:marBottom w:val="0"/>
      <w:divBdr>
        <w:top w:val="none" w:sz="0" w:space="0" w:color="auto"/>
        <w:left w:val="none" w:sz="0" w:space="0" w:color="auto"/>
        <w:bottom w:val="none" w:sz="0" w:space="0" w:color="auto"/>
        <w:right w:val="none" w:sz="0" w:space="0" w:color="auto"/>
      </w:divBdr>
    </w:div>
    <w:div w:id="249390649">
      <w:bodyDiv w:val="1"/>
      <w:marLeft w:val="0"/>
      <w:marRight w:val="0"/>
      <w:marTop w:val="0"/>
      <w:marBottom w:val="0"/>
      <w:divBdr>
        <w:top w:val="none" w:sz="0" w:space="0" w:color="auto"/>
        <w:left w:val="none" w:sz="0" w:space="0" w:color="auto"/>
        <w:bottom w:val="none" w:sz="0" w:space="0" w:color="auto"/>
        <w:right w:val="none" w:sz="0" w:space="0" w:color="auto"/>
      </w:divBdr>
      <w:divsChild>
        <w:div w:id="284044602">
          <w:marLeft w:val="547"/>
          <w:marRight w:val="0"/>
          <w:marTop w:val="0"/>
          <w:marBottom w:val="0"/>
          <w:divBdr>
            <w:top w:val="none" w:sz="0" w:space="0" w:color="auto"/>
            <w:left w:val="none" w:sz="0" w:space="0" w:color="auto"/>
            <w:bottom w:val="none" w:sz="0" w:space="0" w:color="auto"/>
            <w:right w:val="none" w:sz="0" w:space="0" w:color="auto"/>
          </w:divBdr>
        </w:div>
      </w:divsChild>
    </w:div>
    <w:div w:id="381641613">
      <w:bodyDiv w:val="1"/>
      <w:marLeft w:val="0"/>
      <w:marRight w:val="0"/>
      <w:marTop w:val="0"/>
      <w:marBottom w:val="0"/>
      <w:divBdr>
        <w:top w:val="none" w:sz="0" w:space="0" w:color="auto"/>
        <w:left w:val="none" w:sz="0" w:space="0" w:color="auto"/>
        <w:bottom w:val="none" w:sz="0" w:space="0" w:color="auto"/>
        <w:right w:val="none" w:sz="0" w:space="0" w:color="auto"/>
      </w:divBdr>
    </w:div>
    <w:div w:id="412238156">
      <w:bodyDiv w:val="1"/>
      <w:marLeft w:val="0"/>
      <w:marRight w:val="0"/>
      <w:marTop w:val="0"/>
      <w:marBottom w:val="0"/>
      <w:divBdr>
        <w:top w:val="none" w:sz="0" w:space="0" w:color="auto"/>
        <w:left w:val="none" w:sz="0" w:space="0" w:color="auto"/>
        <w:bottom w:val="none" w:sz="0" w:space="0" w:color="auto"/>
        <w:right w:val="none" w:sz="0" w:space="0" w:color="auto"/>
      </w:divBdr>
    </w:div>
    <w:div w:id="484860170">
      <w:bodyDiv w:val="1"/>
      <w:marLeft w:val="0"/>
      <w:marRight w:val="0"/>
      <w:marTop w:val="0"/>
      <w:marBottom w:val="0"/>
      <w:divBdr>
        <w:top w:val="none" w:sz="0" w:space="0" w:color="auto"/>
        <w:left w:val="none" w:sz="0" w:space="0" w:color="auto"/>
        <w:bottom w:val="none" w:sz="0" w:space="0" w:color="auto"/>
        <w:right w:val="none" w:sz="0" w:space="0" w:color="auto"/>
      </w:divBdr>
    </w:div>
    <w:div w:id="490873944">
      <w:bodyDiv w:val="1"/>
      <w:marLeft w:val="0"/>
      <w:marRight w:val="0"/>
      <w:marTop w:val="0"/>
      <w:marBottom w:val="0"/>
      <w:divBdr>
        <w:top w:val="none" w:sz="0" w:space="0" w:color="auto"/>
        <w:left w:val="none" w:sz="0" w:space="0" w:color="auto"/>
        <w:bottom w:val="none" w:sz="0" w:space="0" w:color="auto"/>
        <w:right w:val="none" w:sz="0" w:space="0" w:color="auto"/>
      </w:divBdr>
      <w:divsChild>
        <w:div w:id="433093097">
          <w:marLeft w:val="0"/>
          <w:marRight w:val="0"/>
          <w:marTop w:val="0"/>
          <w:marBottom w:val="0"/>
          <w:divBdr>
            <w:top w:val="none" w:sz="0" w:space="0" w:color="auto"/>
            <w:left w:val="none" w:sz="0" w:space="0" w:color="auto"/>
            <w:bottom w:val="none" w:sz="0" w:space="0" w:color="auto"/>
            <w:right w:val="none" w:sz="0" w:space="0" w:color="auto"/>
          </w:divBdr>
        </w:div>
      </w:divsChild>
    </w:div>
    <w:div w:id="642197291">
      <w:bodyDiv w:val="1"/>
      <w:marLeft w:val="0"/>
      <w:marRight w:val="0"/>
      <w:marTop w:val="0"/>
      <w:marBottom w:val="0"/>
      <w:divBdr>
        <w:top w:val="none" w:sz="0" w:space="0" w:color="auto"/>
        <w:left w:val="none" w:sz="0" w:space="0" w:color="auto"/>
        <w:bottom w:val="none" w:sz="0" w:space="0" w:color="auto"/>
        <w:right w:val="none" w:sz="0" w:space="0" w:color="auto"/>
      </w:divBdr>
      <w:divsChild>
        <w:div w:id="353577280">
          <w:marLeft w:val="547"/>
          <w:marRight w:val="0"/>
          <w:marTop w:val="0"/>
          <w:marBottom w:val="0"/>
          <w:divBdr>
            <w:top w:val="none" w:sz="0" w:space="0" w:color="auto"/>
            <w:left w:val="none" w:sz="0" w:space="0" w:color="auto"/>
            <w:bottom w:val="none" w:sz="0" w:space="0" w:color="auto"/>
            <w:right w:val="none" w:sz="0" w:space="0" w:color="auto"/>
          </w:divBdr>
        </w:div>
        <w:div w:id="1489247317">
          <w:marLeft w:val="1166"/>
          <w:marRight w:val="0"/>
          <w:marTop w:val="0"/>
          <w:marBottom w:val="0"/>
          <w:divBdr>
            <w:top w:val="none" w:sz="0" w:space="0" w:color="auto"/>
            <w:left w:val="none" w:sz="0" w:space="0" w:color="auto"/>
            <w:bottom w:val="none" w:sz="0" w:space="0" w:color="auto"/>
            <w:right w:val="none" w:sz="0" w:space="0" w:color="auto"/>
          </w:divBdr>
        </w:div>
        <w:div w:id="687873187">
          <w:marLeft w:val="1166"/>
          <w:marRight w:val="0"/>
          <w:marTop w:val="0"/>
          <w:marBottom w:val="0"/>
          <w:divBdr>
            <w:top w:val="none" w:sz="0" w:space="0" w:color="auto"/>
            <w:left w:val="none" w:sz="0" w:space="0" w:color="auto"/>
            <w:bottom w:val="none" w:sz="0" w:space="0" w:color="auto"/>
            <w:right w:val="none" w:sz="0" w:space="0" w:color="auto"/>
          </w:divBdr>
        </w:div>
        <w:div w:id="1274291791">
          <w:marLeft w:val="1166"/>
          <w:marRight w:val="0"/>
          <w:marTop w:val="0"/>
          <w:marBottom w:val="0"/>
          <w:divBdr>
            <w:top w:val="none" w:sz="0" w:space="0" w:color="auto"/>
            <w:left w:val="none" w:sz="0" w:space="0" w:color="auto"/>
            <w:bottom w:val="none" w:sz="0" w:space="0" w:color="auto"/>
            <w:right w:val="none" w:sz="0" w:space="0" w:color="auto"/>
          </w:divBdr>
        </w:div>
        <w:div w:id="2042896883">
          <w:marLeft w:val="1166"/>
          <w:marRight w:val="0"/>
          <w:marTop w:val="0"/>
          <w:marBottom w:val="0"/>
          <w:divBdr>
            <w:top w:val="none" w:sz="0" w:space="0" w:color="auto"/>
            <w:left w:val="none" w:sz="0" w:space="0" w:color="auto"/>
            <w:bottom w:val="none" w:sz="0" w:space="0" w:color="auto"/>
            <w:right w:val="none" w:sz="0" w:space="0" w:color="auto"/>
          </w:divBdr>
        </w:div>
        <w:div w:id="2012416332">
          <w:marLeft w:val="1166"/>
          <w:marRight w:val="0"/>
          <w:marTop w:val="0"/>
          <w:marBottom w:val="0"/>
          <w:divBdr>
            <w:top w:val="none" w:sz="0" w:space="0" w:color="auto"/>
            <w:left w:val="none" w:sz="0" w:space="0" w:color="auto"/>
            <w:bottom w:val="none" w:sz="0" w:space="0" w:color="auto"/>
            <w:right w:val="none" w:sz="0" w:space="0" w:color="auto"/>
          </w:divBdr>
        </w:div>
      </w:divsChild>
    </w:div>
    <w:div w:id="644705101">
      <w:bodyDiv w:val="1"/>
      <w:marLeft w:val="0"/>
      <w:marRight w:val="0"/>
      <w:marTop w:val="0"/>
      <w:marBottom w:val="0"/>
      <w:divBdr>
        <w:top w:val="none" w:sz="0" w:space="0" w:color="auto"/>
        <w:left w:val="none" w:sz="0" w:space="0" w:color="auto"/>
        <w:bottom w:val="none" w:sz="0" w:space="0" w:color="auto"/>
        <w:right w:val="none" w:sz="0" w:space="0" w:color="auto"/>
      </w:divBdr>
      <w:divsChild>
        <w:div w:id="1502500564">
          <w:marLeft w:val="0"/>
          <w:marRight w:val="0"/>
          <w:marTop w:val="0"/>
          <w:marBottom w:val="0"/>
          <w:divBdr>
            <w:top w:val="none" w:sz="0" w:space="0" w:color="auto"/>
            <w:left w:val="none" w:sz="0" w:space="0" w:color="auto"/>
            <w:bottom w:val="none" w:sz="0" w:space="0" w:color="auto"/>
            <w:right w:val="none" w:sz="0" w:space="0" w:color="auto"/>
          </w:divBdr>
        </w:div>
      </w:divsChild>
    </w:div>
    <w:div w:id="742486946">
      <w:bodyDiv w:val="1"/>
      <w:marLeft w:val="0"/>
      <w:marRight w:val="0"/>
      <w:marTop w:val="0"/>
      <w:marBottom w:val="0"/>
      <w:divBdr>
        <w:top w:val="none" w:sz="0" w:space="0" w:color="auto"/>
        <w:left w:val="none" w:sz="0" w:space="0" w:color="auto"/>
        <w:bottom w:val="none" w:sz="0" w:space="0" w:color="auto"/>
        <w:right w:val="none" w:sz="0" w:space="0" w:color="auto"/>
      </w:divBdr>
      <w:divsChild>
        <w:div w:id="523129816">
          <w:marLeft w:val="547"/>
          <w:marRight w:val="0"/>
          <w:marTop w:val="0"/>
          <w:marBottom w:val="0"/>
          <w:divBdr>
            <w:top w:val="none" w:sz="0" w:space="0" w:color="auto"/>
            <w:left w:val="none" w:sz="0" w:space="0" w:color="auto"/>
            <w:bottom w:val="none" w:sz="0" w:space="0" w:color="auto"/>
            <w:right w:val="none" w:sz="0" w:space="0" w:color="auto"/>
          </w:divBdr>
        </w:div>
      </w:divsChild>
    </w:div>
    <w:div w:id="748115936">
      <w:bodyDiv w:val="1"/>
      <w:marLeft w:val="0"/>
      <w:marRight w:val="0"/>
      <w:marTop w:val="0"/>
      <w:marBottom w:val="0"/>
      <w:divBdr>
        <w:top w:val="none" w:sz="0" w:space="0" w:color="auto"/>
        <w:left w:val="none" w:sz="0" w:space="0" w:color="auto"/>
        <w:bottom w:val="none" w:sz="0" w:space="0" w:color="auto"/>
        <w:right w:val="none" w:sz="0" w:space="0" w:color="auto"/>
      </w:divBdr>
    </w:div>
    <w:div w:id="813061136">
      <w:bodyDiv w:val="1"/>
      <w:marLeft w:val="0"/>
      <w:marRight w:val="0"/>
      <w:marTop w:val="0"/>
      <w:marBottom w:val="0"/>
      <w:divBdr>
        <w:top w:val="none" w:sz="0" w:space="0" w:color="auto"/>
        <w:left w:val="none" w:sz="0" w:space="0" w:color="auto"/>
        <w:bottom w:val="none" w:sz="0" w:space="0" w:color="auto"/>
        <w:right w:val="none" w:sz="0" w:space="0" w:color="auto"/>
      </w:divBdr>
      <w:divsChild>
        <w:div w:id="2091810071">
          <w:marLeft w:val="0"/>
          <w:marRight w:val="0"/>
          <w:marTop w:val="0"/>
          <w:marBottom w:val="0"/>
          <w:divBdr>
            <w:top w:val="none" w:sz="0" w:space="0" w:color="auto"/>
            <w:left w:val="none" w:sz="0" w:space="0" w:color="auto"/>
            <w:bottom w:val="none" w:sz="0" w:space="0" w:color="auto"/>
            <w:right w:val="none" w:sz="0" w:space="0" w:color="auto"/>
          </w:divBdr>
        </w:div>
        <w:div w:id="467405869">
          <w:marLeft w:val="0"/>
          <w:marRight w:val="0"/>
          <w:marTop w:val="0"/>
          <w:marBottom w:val="0"/>
          <w:divBdr>
            <w:top w:val="none" w:sz="0" w:space="0" w:color="auto"/>
            <w:left w:val="none" w:sz="0" w:space="0" w:color="auto"/>
            <w:bottom w:val="none" w:sz="0" w:space="0" w:color="auto"/>
            <w:right w:val="none" w:sz="0" w:space="0" w:color="auto"/>
          </w:divBdr>
        </w:div>
      </w:divsChild>
    </w:div>
    <w:div w:id="821969149">
      <w:bodyDiv w:val="1"/>
      <w:marLeft w:val="0"/>
      <w:marRight w:val="0"/>
      <w:marTop w:val="0"/>
      <w:marBottom w:val="0"/>
      <w:divBdr>
        <w:top w:val="none" w:sz="0" w:space="0" w:color="auto"/>
        <w:left w:val="none" w:sz="0" w:space="0" w:color="auto"/>
        <w:bottom w:val="none" w:sz="0" w:space="0" w:color="auto"/>
        <w:right w:val="none" w:sz="0" w:space="0" w:color="auto"/>
      </w:divBdr>
    </w:div>
    <w:div w:id="841746782">
      <w:bodyDiv w:val="1"/>
      <w:marLeft w:val="0"/>
      <w:marRight w:val="0"/>
      <w:marTop w:val="0"/>
      <w:marBottom w:val="0"/>
      <w:divBdr>
        <w:top w:val="none" w:sz="0" w:space="0" w:color="auto"/>
        <w:left w:val="none" w:sz="0" w:space="0" w:color="auto"/>
        <w:bottom w:val="none" w:sz="0" w:space="0" w:color="auto"/>
        <w:right w:val="none" w:sz="0" w:space="0" w:color="auto"/>
      </w:divBdr>
      <w:divsChild>
        <w:div w:id="815804884">
          <w:marLeft w:val="0"/>
          <w:marRight w:val="0"/>
          <w:marTop w:val="0"/>
          <w:marBottom w:val="0"/>
          <w:divBdr>
            <w:top w:val="single" w:sz="2" w:space="0" w:color="auto"/>
            <w:left w:val="single" w:sz="2" w:space="0" w:color="auto"/>
            <w:bottom w:val="single" w:sz="6" w:space="0" w:color="auto"/>
            <w:right w:val="single" w:sz="2" w:space="0" w:color="auto"/>
          </w:divBdr>
          <w:divsChild>
            <w:div w:id="485824251">
              <w:marLeft w:val="0"/>
              <w:marRight w:val="0"/>
              <w:marTop w:val="100"/>
              <w:marBottom w:val="100"/>
              <w:divBdr>
                <w:top w:val="single" w:sz="2" w:space="0" w:color="D9D9E3"/>
                <w:left w:val="single" w:sz="2" w:space="0" w:color="D9D9E3"/>
                <w:bottom w:val="single" w:sz="2" w:space="0" w:color="D9D9E3"/>
                <w:right w:val="single" w:sz="2" w:space="0" w:color="D9D9E3"/>
              </w:divBdr>
              <w:divsChild>
                <w:div w:id="314920656">
                  <w:marLeft w:val="0"/>
                  <w:marRight w:val="0"/>
                  <w:marTop w:val="0"/>
                  <w:marBottom w:val="0"/>
                  <w:divBdr>
                    <w:top w:val="single" w:sz="2" w:space="0" w:color="D9D9E3"/>
                    <w:left w:val="single" w:sz="2" w:space="0" w:color="D9D9E3"/>
                    <w:bottom w:val="single" w:sz="2" w:space="0" w:color="D9D9E3"/>
                    <w:right w:val="single" w:sz="2" w:space="0" w:color="D9D9E3"/>
                  </w:divBdr>
                  <w:divsChild>
                    <w:div w:id="37246128">
                      <w:marLeft w:val="0"/>
                      <w:marRight w:val="0"/>
                      <w:marTop w:val="0"/>
                      <w:marBottom w:val="0"/>
                      <w:divBdr>
                        <w:top w:val="single" w:sz="2" w:space="0" w:color="D9D9E3"/>
                        <w:left w:val="single" w:sz="2" w:space="0" w:color="D9D9E3"/>
                        <w:bottom w:val="single" w:sz="2" w:space="0" w:color="D9D9E3"/>
                        <w:right w:val="single" w:sz="2" w:space="0" w:color="D9D9E3"/>
                      </w:divBdr>
                      <w:divsChild>
                        <w:div w:id="1569611062">
                          <w:marLeft w:val="0"/>
                          <w:marRight w:val="0"/>
                          <w:marTop w:val="0"/>
                          <w:marBottom w:val="0"/>
                          <w:divBdr>
                            <w:top w:val="single" w:sz="2" w:space="0" w:color="D9D9E3"/>
                            <w:left w:val="single" w:sz="2" w:space="0" w:color="D9D9E3"/>
                            <w:bottom w:val="single" w:sz="2" w:space="0" w:color="D9D9E3"/>
                            <w:right w:val="single" w:sz="2" w:space="0" w:color="D9D9E3"/>
                          </w:divBdr>
                          <w:divsChild>
                            <w:div w:id="13366083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918058523">
      <w:bodyDiv w:val="1"/>
      <w:marLeft w:val="0"/>
      <w:marRight w:val="0"/>
      <w:marTop w:val="0"/>
      <w:marBottom w:val="0"/>
      <w:divBdr>
        <w:top w:val="none" w:sz="0" w:space="0" w:color="auto"/>
        <w:left w:val="none" w:sz="0" w:space="0" w:color="auto"/>
        <w:bottom w:val="none" w:sz="0" w:space="0" w:color="auto"/>
        <w:right w:val="none" w:sz="0" w:space="0" w:color="auto"/>
      </w:divBdr>
    </w:div>
    <w:div w:id="965236637">
      <w:bodyDiv w:val="1"/>
      <w:marLeft w:val="0"/>
      <w:marRight w:val="0"/>
      <w:marTop w:val="0"/>
      <w:marBottom w:val="0"/>
      <w:divBdr>
        <w:top w:val="none" w:sz="0" w:space="0" w:color="auto"/>
        <w:left w:val="none" w:sz="0" w:space="0" w:color="auto"/>
        <w:bottom w:val="none" w:sz="0" w:space="0" w:color="auto"/>
        <w:right w:val="none" w:sz="0" w:space="0" w:color="auto"/>
      </w:divBdr>
      <w:divsChild>
        <w:div w:id="515971592">
          <w:marLeft w:val="0"/>
          <w:marRight w:val="0"/>
          <w:marTop w:val="0"/>
          <w:marBottom w:val="0"/>
          <w:divBdr>
            <w:top w:val="none" w:sz="0" w:space="0" w:color="auto"/>
            <w:left w:val="none" w:sz="0" w:space="0" w:color="auto"/>
            <w:bottom w:val="none" w:sz="0" w:space="0" w:color="auto"/>
            <w:right w:val="none" w:sz="0" w:space="0" w:color="auto"/>
          </w:divBdr>
          <w:divsChild>
            <w:div w:id="172451221">
              <w:marLeft w:val="0"/>
              <w:marRight w:val="0"/>
              <w:marTop w:val="0"/>
              <w:marBottom w:val="0"/>
              <w:divBdr>
                <w:top w:val="none" w:sz="0" w:space="0" w:color="auto"/>
                <w:left w:val="none" w:sz="0" w:space="0" w:color="auto"/>
                <w:bottom w:val="none" w:sz="0" w:space="0" w:color="auto"/>
                <w:right w:val="none" w:sz="0" w:space="0" w:color="auto"/>
              </w:divBdr>
              <w:divsChild>
                <w:div w:id="22363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400831">
      <w:bodyDiv w:val="1"/>
      <w:marLeft w:val="0"/>
      <w:marRight w:val="0"/>
      <w:marTop w:val="0"/>
      <w:marBottom w:val="0"/>
      <w:divBdr>
        <w:top w:val="none" w:sz="0" w:space="0" w:color="auto"/>
        <w:left w:val="none" w:sz="0" w:space="0" w:color="auto"/>
        <w:bottom w:val="none" w:sz="0" w:space="0" w:color="auto"/>
        <w:right w:val="none" w:sz="0" w:space="0" w:color="auto"/>
      </w:divBdr>
    </w:div>
    <w:div w:id="1230573208">
      <w:bodyDiv w:val="1"/>
      <w:marLeft w:val="0"/>
      <w:marRight w:val="0"/>
      <w:marTop w:val="0"/>
      <w:marBottom w:val="0"/>
      <w:divBdr>
        <w:top w:val="none" w:sz="0" w:space="0" w:color="auto"/>
        <w:left w:val="none" w:sz="0" w:space="0" w:color="auto"/>
        <w:bottom w:val="none" w:sz="0" w:space="0" w:color="auto"/>
        <w:right w:val="none" w:sz="0" w:space="0" w:color="auto"/>
      </w:divBdr>
      <w:divsChild>
        <w:div w:id="2100061576">
          <w:marLeft w:val="547"/>
          <w:marRight w:val="0"/>
          <w:marTop w:val="0"/>
          <w:marBottom w:val="0"/>
          <w:divBdr>
            <w:top w:val="none" w:sz="0" w:space="0" w:color="auto"/>
            <w:left w:val="none" w:sz="0" w:space="0" w:color="auto"/>
            <w:bottom w:val="none" w:sz="0" w:space="0" w:color="auto"/>
            <w:right w:val="none" w:sz="0" w:space="0" w:color="auto"/>
          </w:divBdr>
        </w:div>
      </w:divsChild>
    </w:div>
    <w:div w:id="1288269583">
      <w:bodyDiv w:val="1"/>
      <w:marLeft w:val="0"/>
      <w:marRight w:val="0"/>
      <w:marTop w:val="0"/>
      <w:marBottom w:val="0"/>
      <w:divBdr>
        <w:top w:val="none" w:sz="0" w:space="0" w:color="auto"/>
        <w:left w:val="none" w:sz="0" w:space="0" w:color="auto"/>
        <w:bottom w:val="none" w:sz="0" w:space="0" w:color="auto"/>
        <w:right w:val="none" w:sz="0" w:space="0" w:color="auto"/>
      </w:divBdr>
      <w:divsChild>
        <w:div w:id="1139689195">
          <w:marLeft w:val="547"/>
          <w:marRight w:val="0"/>
          <w:marTop w:val="0"/>
          <w:marBottom w:val="0"/>
          <w:divBdr>
            <w:top w:val="none" w:sz="0" w:space="0" w:color="auto"/>
            <w:left w:val="none" w:sz="0" w:space="0" w:color="auto"/>
            <w:bottom w:val="none" w:sz="0" w:space="0" w:color="auto"/>
            <w:right w:val="none" w:sz="0" w:space="0" w:color="auto"/>
          </w:divBdr>
        </w:div>
      </w:divsChild>
    </w:div>
    <w:div w:id="1350720355">
      <w:bodyDiv w:val="1"/>
      <w:marLeft w:val="0"/>
      <w:marRight w:val="0"/>
      <w:marTop w:val="0"/>
      <w:marBottom w:val="0"/>
      <w:divBdr>
        <w:top w:val="none" w:sz="0" w:space="0" w:color="auto"/>
        <w:left w:val="none" w:sz="0" w:space="0" w:color="auto"/>
        <w:bottom w:val="none" w:sz="0" w:space="0" w:color="auto"/>
        <w:right w:val="none" w:sz="0" w:space="0" w:color="auto"/>
      </w:divBdr>
      <w:divsChild>
        <w:div w:id="1204093527">
          <w:marLeft w:val="0"/>
          <w:marRight w:val="0"/>
          <w:marTop w:val="0"/>
          <w:marBottom w:val="0"/>
          <w:divBdr>
            <w:top w:val="none" w:sz="0" w:space="0" w:color="auto"/>
            <w:left w:val="none" w:sz="0" w:space="0" w:color="auto"/>
            <w:bottom w:val="none" w:sz="0" w:space="0" w:color="auto"/>
            <w:right w:val="none" w:sz="0" w:space="0" w:color="auto"/>
          </w:divBdr>
          <w:divsChild>
            <w:div w:id="929318655">
              <w:marLeft w:val="0"/>
              <w:marRight w:val="0"/>
              <w:marTop w:val="0"/>
              <w:marBottom w:val="0"/>
              <w:divBdr>
                <w:top w:val="none" w:sz="0" w:space="0" w:color="auto"/>
                <w:left w:val="none" w:sz="0" w:space="0" w:color="auto"/>
                <w:bottom w:val="none" w:sz="0" w:space="0" w:color="auto"/>
                <w:right w:val="none" w:sz="0" w:space="0" w:color="auto"/>
              </w:divBdr>
              <w:divsChild>
                <w:div w:id="195586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925184">
      <w:bodyDiv w:val="1"/>
      <w:marLeft w:val="0"/>
      <w:marRight w:val="0"/>
      <w:marTop w:val="0"/>
      <w:marBottom w:val="0"/>
      <w:divBdr>
        <w:top w:val="none" w:sz="0" w:space="0" w:color="auto"/>
        <w:left w:val="none" w:sz="0" w:space="0" w:color="auto"/>
        <w:bottom w:val="none" w:sz="0" w:space="0" w:color="auto"/>
        <w:right w:val="none" w:sz="0" w:space="0" w:color="auto"/>
      </w:divBdr>
      <w:divsChild>
        <w:div w:id="693114366">
          <w:marLeft w:val="547"/>
          <w:marRight w:val="0"/>
          <w:marTop w:val="0"/>
          <w:marBottom w:val="0"/>
          <w:divBdr>
            <w:top w:val="none" w:sz="0" w:space="0" w:color="auto"/>
            <w:left w:val="none" w:sz="0" w:space="0" w:color="auto"/>
            <w:bottom w:val="none" w:sz="0" w:space="0" w:color="auto"/>
            <w:right w:val="none" w:sz="0" w:space="0" w:color="auto"/>
          </w:divBdr>
        </w:div>
      </w:divsChild>
    </w:div>
    <w:div w:id="1389761083">
      <w:bodyDiv w:val="1"/>
      <w:marLeft w:val="0"/>
      <w:marRight w:val="0"/>
      <w:marTop w:val="0"/>
      <w:marBottom w:val="0"/>
      <w:divBdr>
        <w:top w:val="none" w:sz="0" w:space="0" w:color="auto"/>
        <w:left w:val="none" w:sz="0" w:space="0" w:color="auto"/>
        <w:bottom w:val="none" w:sz="0" w:space="0" w:color="auto"/>
        <w:right w:val="none" w:sz="0" w:space="0" w:color="auto"/>
      </w:divBdr>
      <w:divsChild>
        <w:div w:id="320087722">
          <w:marLeft w:val="547"/>
          <w:marRight w:val="0"/>
          <w:marTop w:val="0"/>
          <w:marBottom w:val="0"/>
          <w:divBdr>
            <w:top w:val="none" w:sz="0" w:space="0" w:color="auto"/>
            <w:left w:val="none" w:sz="0" w:space="0" w:color="auto"/>
            <w:bottom w:val="none" w:sz="0" w:space="0" w:color="auto"/>
            <w:right w:val="none" w:sz="0" w:space="0" w:color="auto"/>
          </w:divBdr>
        </w:div>
      </w:divsChild>
    </w:div>
    <w:div w:id="1397706152">
      <w:bodyDiv w:val="1"/>
      <w:marLeft w:val="0"/>
      <w:marRight w:val="0"/>
      <w:marTop w:val="0"/>
      <w:marBottom w:val="0"/>
      <w:divBdr>
        <w:top w:val="none" w:sz="0" w:space="0" w:color="auto"/>
        <w:left w:val="none" w:sz="0" w:space="0" w:color="auto"/>
        <w:bottom w:val="none" w:sz="0" w:space="0" w:color="auto"/>
        <w:right w:val="none" w:sz="0" w:space="0" w:color="auto"/>
      </w:divBdr>
      <w:divsChild>
        <w:div w:id="1500345311">
          <w:marLeft w:val="547"/>
          <w:marRight w:val="0"/>
          <w:marTop w:val="0"/>
          <w:marBottom w:val="0"/>
          <w:divBdr>
            <w:top w:val="none" w:sz="0" w:space="0" w:color="auto"/>
            <w:left w:val="none" w:sz="0" w:space="0" w:color="auto"/>
            <w:bottom w:val="none" w:sz="0" w:space="0" w:color="auto"/>
            <w:right w:val="none" w:sz="0" w:space="0" w:color="auto"/>
          </w:divBdr>
        </w:div>
      </w:divsChild>
    </w:div>
    <w:div w:id="1445078828">
      <w:bodyDiv w:val="1"/>
      <w:marLeft w:val="0"/>
      <w:marRight w:val="0"/>
      <w:marTop w:val="0"/>
      <w:marBottom w:val="0"/>
      <w:divBdr>
        <w:top w:val="none" w:sz="0" w:space="0" w:color="auto"/>
        <w:left w:val="none" w:sz="0" w:space="0" w:color="auto"/>
        <w:bottom w:val="none" w:sz="0" w:space="0" w:color="auto"/>
        <w:right w:val="none" w:sz="0" w:space="0" w:color="auto"/>
      </w:divBdr>
      <w:divsChild>
        <w:div w:id="1468740480">
          <w:marLeft w:val="547"/>
          <w:marRight w:val="0"/>
          <w:marTop w:val="0"/>
          <w:marBottom w:val="0"/>
          <w:divBdr>
            <w:top w:val="none" w:sz="0" w:space="0" w:color="auto"/>
            <w:left w:val="none" w:sz="0" w:space="0" w:color="auto"/>
            <w:bottom w:val="none" w:sz="0" w:space="0" w:color="auto"/>
            <w:right w:val="none" w:sz="0" w:space="0" w:color="auto"/>
          </w:divBdr>
        </w:div>
      </w:divsChild>
    </w:div>
    <w:div w:id="1467773764">
      <w:bodyDiv w:val="1"/>
      <w:marLeft w:val="0"/>
      <w:marRight w:val="0"/>
      <w:marTop w:val="0"/>
      <w:marBottom w:val="0"/>
      <w:divBdr>
        <w:top w:val="none" w:sz="0" w:space="0" w:color="auto"/>
        <w:left w:val="none" w:sz="0" w:space="0" w:color="auto"/>
        <w:bottom w:val="none" w:sz="0" w:space="0" w:color="auto"/>
        <w:right w:val="none" w:sz="0" w:space="0" w:color="auto"/>
      </w:divBdr>
      <w:divsChild>
        <w:div w:id="2022467370">
          <w:marLeft w:val="547"/>
          <w:marRight w:val="0"/>
          <w:marTop w:val="0"/>
          <w:marBottom w:val="0"/>
          <w:divBdr>
            <w:top w:val="none" w:sz="0" w:space="0" w:color="auto"/>
            <w:left w:val="none" w:sz="0" w:space="0" w:color="auto"/>
            <w:bottom w:val="none" w:sz="0" w:space="0" w:color="auto"/>
            <w:right w:val="none" w:sz="0" w:space="0" w:color="auto"/>
          </w:divBdr>
        </w:div>
      </w:divsChild>
    </w:div>
    <w:div w:id="1583877790">
      <w:bodyDiv w:val="1"/>
      <w:marLeft w:val="0"/>
      <w:marRight w:val="0"/>
      <w:marTop w:val="0"/>
      <w:marBottom w:val="0"/>
      <w:divBdr>
        <w:top w:val="none" w:sz="0" w:space="0" w:color="auto"/>
        <w:left w:val="none" w:sz="0" w:space="0" w:color="auto"/>
        <w:bottom w:val="none" w:sz="0" w:space="0" w:color="auto"/>
        <w:right w:val="none" w:sz="0" w:space="0" w:color="auto"/>
      </w:divBdr>
    </w:div>
    <w:div w:id="1588614373">
      <w:bodyDiv w:val="1"/>
      <w:marLeft w:val="0"/>
      <w:marRight w:val="0"/>
      <w:marTop w:val="0"/>
      <w:marBottom w:val="0"/>
      <w:divBdr>
        <w:top w:val="none" w:sz="0" w:space="0" w:color="auto"/>
        <w:left w:val="none" w:sz="0" w:space="0" w:color="auto"/>
        <w:bottom w:val="none" w:sz="0" w:space="0" w:color="auto"/>
        <w:right w:val="none" w:sz="0" w:space="0" w:color="auto"/>
      </w:divBdr>
    </w:div>
    <w:div w:id="1618102666">
      <w:bodyDiv w:val="1"/>
      <w:marLeft w:val="0"/>
      <w:marRight w:val="0"/>
      <w:marTop w:val="0"/>
      <w:marBottom w:val="0"/>
      <w:divBdr>
        <w:top w:val="none" w:sz="0" w:space="0" w:color="auto"/>
        <w:left w:val="none" w:sz="0" w:space="0" w:color="auto"/>
        <w:bottom w:val="none" w:sz="0" w:space="0" w:color="auto"/>
        <w:right w:val="none" w:sz="0" w:space="0" w:color="auto"/>
      </w:divBdr>
      <w:divsChild>
        <w:div w:id="2032415169">
          <w:marLeft w:val="547"/>
          <w:marRight w:val="0"/>
          <w:marTop w:val="0"/>
          <w:marBottom w:val="0"/>
          <w:divBdr>
            <w:top w:val="none" w:sz="0" w:space="0" w:color="auto"/>
            <w:left w:val="none" w:sz="0" w:space="0" w:color="auto"/>
            <w:bottom w:val="none" w:sz="0" w:space="0" w:color="auto"/>
            <w:right w:val="none" w:sz="0" w:space="0" w:color="auto"/>
          </w:divBdr>
        </w:div>
      </w:divsChild>
    </w:div>
    <w:div w:id="1703902661">
      <w:bodyDiv w:val="1"/>
      <w:marLeft w:val="0"/>
      <w:marRight w:val="0"/>
      <w:marTop w:val="0"/>
      <w:marBottom w:val="0"/>
      <w:divBdr>
        <w:top w:val="none" w:sz="0" w:space="0" w:color="auto"/>
        <w:left w:val="none" w:sz="0" w:space="0" w:color="auto"/>
        <w:bottom w:val="none" w:sz="0" w:space="0" w:color="auto"/>
        <w:right w:val="none" w:sz="0" w:space="0" w:color="auto"/>
      </w:divBdr>
      <w:divsChild>
        <w:div w:id="1518041828">
          <w:marLeft w:val="0"/>
          <w:marRight w:val="0"/>
          <w:marTop w:val="0"/>
          <w:marBottom w:val="0"/>
          <w:divBdr>
            <w:top w:val="none" w:sz="0" w:space="0" w:color="auto"/>
            <w:left w:val="none" w:sz="0" w:space="0" w:color="auto"/>
            <w:bottom w:val="none" w:sz="0" w:space="0" w:color="auto"/>
            <w:right w:val="none" w:sz="0" w:space="0" w:color="auto"/>
          </w:divBdr>
        </w:div>
        <w:div w:id="573009690">
          <w:marLeft w:val="0"/>
          <w:marRight w:val="0"/>
          <w:marTop w:val="0"/>
          <w:marBottom w:val="0"/>
          <w:divBdr>
            <w:top w:val="none" w:sz="0" w:space="0" w:color="auto"/>
            <w:left w:val="none" w:sz="0" w:space="0" w:color="auto"/>
            <w:bottom w:val="none" w:sz="0" w:space="0" w:color="auto"/>
            <w:right w:val="none" w:sz="0" w:space="0" w:color="auto"/>
          </w:divBdr>
        </w:div>
      </w:divsChild>
    </w:div>
    <w:div w:id="1728263800">
      <w:bodyDiv w:val="1"/>
      <w:marLeft w:val="0"/>
      <w:marRight w:val="0"/>
      <w:marTop w:val="0"/>
      <w:marBottom w:val="0"/>
      <w:divBdr>
        <w:top w:val="none" w:sz="0" w:space="0" w:color="auto"/>
        <w:left w:val="none" w:sz="0" w:space="0" w:color="auto"/>
        <w:bottom w:val="none" w:sz="0" w:space="0" w:color="auto"/>
        <w:right w:val="none" w:sz="0" w:space="0" w:color="auto"/>
      </w:divBdr>
      <w:divsChild>
        <w:div w:id="364212444">
          <w:marLeft w:val="0"/>
          <w:marRight w:val="0"/>
          <w:marTop w:val="0"/>
          <w:marBottom w:val="0"/>
          <w:divBdr>
            <w:top w:val="none" w:sz="0" w:space="0" w:color="auto"/>
            <w:left w:val="none" w:sz="0" w:space="0" w:color="auto"/>
            <w:bottom w:val="none" w:sz="0" w:space="0" w:color="auto"/>
            <w:right w:val="none" w:sz="0" w:space="0" w:color="auto"/>
          </w:divBdr>
        </w:div>
        <w:div w:id="1314944235">
          <w:marLeft w:val="0"/>
          <w:marRight w:val="0"/>
          <w:marTop w:val="0"/>
          <w:marBottom w:val="0"/>
          <w:divBdr>
            <w:top w:val="none" w:sz="0" w:space="0" w:color="auto"/>
            <w:left w:val="none" w:sz="0" w:space="0" w:color="auto"/>
            <w:bottom w:val="none" w:sz="0" w:space="0" w:color="auto"/>
            <w:right w:val="none" w:sz="0" w:space="0" w:color="auto"/>
          </w:divBdr>
        </w:div>
        <w:div w:id="1953588620">
          <w:marLeft w:val="0"/>
          <w:marRight w:val="0"/>
          <w:marTop w:val="0"/>
          <w:marBottom w:val="0"/>
          <w:divBdr>
            <w:top w:val="none" w:sz="0" w:space="0" w:color="auto"/>
            <w:left w:val="none" w:sz="0" w:space="0" w:color="auto"/>
            <w:bottom w:val="none" w:sz="0" w:space="0" w:color="auto"/>
            <w:right w:val="none" w:sz="0" w:space="0" w:color="auto"/>
          </w:divBdr>
        </w:div>
        <w:div w:id="1397823098">
          <w:marLeft w:val="0"/>
          <w:marRight w:val="0"/>
          <w:marTop w:val="0"/>
          <w:marBottom w:val="0"/>
          <w:divBdr>
            <w:top w:val="none" w:sz="0" w:space="0" w:color="auto"/>
            <w:left w:val="none" w:sz="0" w:space="0" w:color="auto"/>
            <w:bottom w:val="none" w:sz="0" w:space="0" w:color="auto"/>
            <w:right w:val="none" w:sz="0" w:space="0" w:color="auto"/>
          </w:divBdr>
        </w:div>
      </w:divsChild>
    </w:div>
    <w:div w:id="1790586518">
      <w:bodyDiv w:val="1"/>
      <w:marLeft w:val="0"/>
      <w:marRight w:val="0"/>
      <w:marTop w:val="0"/>
      <w:marBottom w:val="0"/>
      <w:divBdr>
        <w:top w:val="none" w:sz="0" w:space="0" w:color="auto"/>
        <w:left w:val="none" w:sz="0" w:space="0" w:color="auto"/>
        <w:bottom w:val="none" w:sz="0" w:space="0" w:color="auto"/>
        <w:right w:val="none" w:sz="0" w:space="0" w:color="auto"/>
      </w:divBdr>
      <w:divsChild>
        <w:div w:id="788476704">
          <w:marLeft w:val="0"/>
          <w:marRight w:val="0"/>
          <w:marTop w:val="0"/>
          <w:marBottom w:val="0"/>
          <w:divBdr>
            <w:top w:val="none" w:sz="0" w:space="0" w:color="auto"/>
            <w:left w:val="none" w:sz="0" w:space="0" w:color="auto"/>
            <w:bottom w:val="none" w:sz="0" w:space="0" w:color="auto"/>
            <w:right w:val="none" w:sz="0" w:space="0" w:color="auto"/>
          </w:divBdr>
          <w:divsChild>
            <w:div w:id="1047216888">
              <w:marLeft w:val="0"/>
              <w:marRight w:val="0"/>
              <w:marTop w:val="0"/>
              <w:marBottom w:val="0"/>
              <w:divBdr>
                <w:top w:val="none" w:sz="0" w:space="0" w:color="auto"/>
                <w:left w:val="none" w:sz="0" w:space="0" w:color="auto"/>
                <w:bottom w:val="none" w:sz="0" w:space="0" w:color="auto"/>
                <w:right w:val="none" w:sz="0" w:space="0" w:color="auto"/>
              </w:divBdr>
              <w:divsChild>
                <w:div w:id="575869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104958">
      <w:bodyDiv w:val="1"/>
      <w:marLeft w:val="0"/>
      <w:marRight w:val="0"/>
      <w:marTop w:val="0"/>
      <w:marBottom w:val="0"/>
      <w:divBdr>
        <w:top w:val="none" w:sz="0" w:space="0" w:color="auto"/>
        <w:left w:val="none" w:sz="0" w:space="0" w:color="auto"/>
        <w:bottom w:val="none" w:sz="0" w:space="0" w:color="auto"/>
        <w:right w:val="none" w:sz="0" w:space="0" w:color="auto"/>
      </w:divBdr>
    </w:div>
    <w:div w:id="1844054047">
      <w:bodyDiv w:val="1"/>
      <w:marLeft w:val="0"/>
      <w:marRight w:val="0"/>
      <w:marTop w:val="0"/>
      <w:marBottom w:val="0"/>
      <w:divBdr>
        <w:top w:val="none" w:sz="0" w:space="0" w:color="auto"/>
        <w:left w:val="none" w:sz="0" w:space="0" w:color="auto"/>
        <w:bottom w:val="none" w:sz="0" w:space="0" w:color="auto"/>
        <w:right w:val="none" w:sz="0" w:space="0" w:color="auto"/>
      </w:divBdr>
    </w:div>
    <w:div w:id="1864056455">
      <w:bodyDiv w:val="1"/>
      <w:marLeft w:val="0"/>
      <w:marRight w:val="0"/>
      <w:marTop w:val="0"/>
      <w:marBottom w:val="0"/>
      <w:divBdr>
        <w:top w:val="none" w:sz="0" w:space="0" w:color="auto"/>
        <w:left w:val="none" w:sz="0" w:space="0" w:color="auto"/>
        <w:bottom w:val="none" w:sz="0" w:space="0" w:color="auto"/>
        <w:right w:val="none" w:sz="0" w:space="0" w:color="auto"/>
      </w:divBdr>
      <w:divsChild>
        <w:div w:id="218059838">
          <w:marLeft w:val="0"/>
          <w:marRight w:val="0"/>
          <w:marTop w:val="0"/>
          <w:marBottom w:val="0"/>
          <w:divBdr>
            <w:top w:val="none" w:sz="0" w:space="0" w:color="auto"/>
            <w:left w:val="none" w:sz="0" w:space="0" w:color="auto"/>
            <w:bottom w:val="none" w:sz="0" w:space="0" w:color="auto"/>
            <w:right w:val="none" w:sz="0" w:space="0" w:color="auto"/>
          </w:divBdr>
          <w:divsChild>
            <w:div w:id="1280912274">
              <w:marLeft w:val="0"/>
              <w:marRight w:val="0"/>
              <w:marTop w:val="0"/>
              <w:marBottom w:val="0"/>
              <w:divBdr>
                <w:top w:val="none" w:sz="0" w:space="0" w:color="auto"/>
                <w:left w:val="none" w:sz="0" w:space="0" w:color="auto"/>
                <w:bottom w:val="none" w:sz="0" w:space="0" w:color="auto"/>
                <w:right w:val="none" w:sz="0" w:space="0" w:color="auto"/>
              </w:divBdr>
              <w:divsChild>
                <w:div w:id="653072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7519280">
      <w:bodyDiv w:val="1"/>
      <w:marLeft w:val="0"/>
      <w:marRight w:val="0"/>
      <w:marTop w:val="0"/>
      <w:marBottom w:val="0"/>
      <w:divBdr>
        <w:top w:val="none" w:sz="0" w:space="0" w:color="auto"/>
        <w:left w:val="none" w:sz="0" w:space="0" w:color="auto"/>
        <w:bottom w:val="none" w:sz="0" w:space="0" w:color="auto"/>
        <w:right w:val="none" w:sz="0" w:space="0" w:color="auto"/>
      </w:divBdr>
    </w:div>
    <w:div w:id="1988001570">
      <w:bodyDiv w:val="1"/>
      <w:marLeft w:val="0"/>
      <w:marRight w:val="0"/>
      <w:marTop w:val="0"/>
      <w:marBottom w:val="0"/>
      <w:divBdr>
        <w:top w:val="none" w:sz="0" w:space="0" w:color="auto"/>
        <w:left w:val="none" w:sz="0" w:space="0" w:color="auto"/>
        <w:bottom w:val="none" w:sz="0" w:space="0" w:color="auto"/>
        <w:right w:val="none" w:sz="0" w:space="0" w:color="auto"/>
      </w:divBdr>
      <w:divsChild>
        <w:div w:id="1262758908">
          <w:marLeft w:val="0"/>
          <w:marRight w:val="0"/>
          <w:marTop w:val="0"/>
          <w:marBottom w:val="0"/>
          <w:divBdr>
            <w:top w:val="none" w:sz="0" w:space="0" w:color="auto"/>
            <w:left w:val="none" w:sz="0" w:space="0" w:color="auto"/>
            <w:bottom w:val="none" w:sz="0" w:space="0" w:color="auto"/>
            <w:right w:val="none" w:sz="0" w:space="0" w:color="auto"/>
          </w:divBdr>
          <w:divsChild>
            <w:div w:id="725221428">
              <w:marLeft w:val="0"/>
              <w:marRight w:val="0"/>
              <w:marTop w:val="0"/>
              <w:marBottom w:val="0"/>
              <w:divBdr>
                <w:top w:val="none" w:sz="0" w:space="0" w:color="auto"/>
                <w:left w:val="none" w:sz="0" w:space="0" w:color="auto"/>
                <w:bottom w:val="none" w:sz="0" w:space="0" w:color="auto"/>
                <w:right w:val="none" w:sz="0" w:space="0" w:color="auto"/>
              </w:divBdr>
              <w:divsChild>
                <w:div w:id="147116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687471">
      <w:bodyDiv w:val="1"/>
      <w:marLeft w:val="0"/>
      <w:marRight w:val="0"/>
      <w:marTop w:val="0"/>
      <w:marBottom w:val="0"/>
      <w:divBdr>
        <w:top w:val="none" w:sz="0" w:space="0" w:color="auto"/>
        <w:left w:val="none" w:sz="0" w:space="0" w:color="auto"/>
        <w:bottom w:val="none" w:sz="0" w:space="0" w:color="auto"/>
        <w:right w:val="none" w:sz="0" w:space="0" w:color="auto"/>
      </w:divBdr>
    </w:div>
    <w:div w:id="2001956100">
      <w:bodyDiv w:val="1"/>
      <w:marLeft w:val="0"/>
      <w:marRight w:val="0"/>
      <w:marTop w:val="0"/>
      <w:marBottom w:val="0"/>
      <w:divBdr>
        <w:top w:val="none" w:sz="0" w:space="0" w:color="auto"/>
        <w:left w:val="none" w:sz="0" w:space="0" w:color="auto"/>
        <w:bottom w:val="none" w:sz="0" w:space="0" w:color="auto"/>
        <w:right w:val="none" w:sz="0" w:space="0" w:color="auto"/>
      </w:divBdr>
      <w:divsChild>
        <w:div w:id="1422143181">
          <w:marLeft w:val="547"/>
          <w:marRight w:val="0"/>
          <w:marTop w:val="0"/>
          <w:marBottom w:val="0"/>
          <w:divBdr>
            <w:top w:val="none" w:sz="0" w:space="0" w:color="auto"/>
            <w:left w:val="none" w:sz="0" w:space="0" w:color="auto"/>
            <w:bottom w:val="none" w:sz="0" w:space="0" w:color="auto"/>
            <w:right w:val="none" w:sz="0" w:space="0" w:color="auto"/>
          </w:divBdr>
        </w:div>
      </w:divsChild>
    </w:div>
    <w:div w:id="2006661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diagramLayout" Target="diagrams/layout4.xml"/><Relationship Id="rId21" Type="http://schemas.openxmlformats.org/officeDocument/2006/relationships/diagramColors" Target="diagrams/colors3.xml"/><Relationship Id="rId34" Type="http://schemas.openxmlformats.org/officeDocument/2006/relationships/diagramLayout" Target="diagrams/layout5.xml"/><Relationship Id="rId42" Type="http://schemas.microsoft.com/office/2007/relationships/diagramDrawing" Target="diagrams/drawing6.xml"/><Relationship Id="rId47" Type="http://schemas.microsoft.com/office/2007/relationships/diagramDrawing" Target="diagrams/drawing7.xml"/><Relationship Id="rId50" Type="http://schemas.openxmlformats.org/officeDocument/2006/relationships/diagramQuickStyle" Target="diagrams/quickStyle8.xml"/><Relationship Id="rId55" Type="http://schemas.openxmlformats.org/officeDocument/2006/relationships/diagramQuickStyle" Target="diagrams/quickStyle9.xml"/><Relationship Id="rId63" Type="http://schemas.openxmlformats.org/officeDocument/2006/relationships/image" Target="media/image8.png"/><Relationship Id="rId68" Type="http://schemas.openxmlformats.org/officeDocument/2006/relationships/image" Target="media/image13.png"/><Relationship Id="rId76" Type="http://schemas.openxmlformats.org/officeDocument/2006/relationships/header" Target="header1.xml"/><Relationship Id="rId84" Type="http://schemas.openxmlformats.org/officeDocument/2006/relationships/hyperlink" Target="https://www.investing.com/" TargetMode="External"/><Relationship Id="rId89" Type="http://schemas.openxmlformats.org/officeDocument/2006/relationships/hyperlink" Target="https://www.investopedia.com/articles/07/portfolio-history.asp" TargetMode="External"/><Relationship Id="rId97" Type="http://schemas.openxmlformats.org/officeDocument/2006/relationships/hyperlink" Target="https://smartmoney.angelone.in/chapter/portfolio-management-types/" TargetMode="External"/><Relationship Id="rId7" Type="http://schemas.openxmlformats.org/officeDocument/2006/relationships/endnotes" Target="endnotes.xml"/><Relationship Id="rId71" Type="http://schemas.openxmlformats.org/officeDocument/2006/relationships/image" Target="media/image16.png"/><Relationship Id="rId92" Type="http://schemas.openxmlformats.org/officeDocument/2006/relationships/hyperlink" Target="https://www.empower.com/" TargetMode="External"/><Relationship Id="rId2" Type="http://schemas.openxmlformats.org/officeDocument/2006/relationships/numbering" Target="numbering.xml"/><Relationship Id="rId16" Type="http://schemas.openxmlformats.org/officeDocument/2006/relationships/diagramColors" Target="diagrams/colors2.xml"/><Relationship Id="rId29" Type="http://schemas.microsoft.com/office/2007/relationships/diagramDrawing" Target="diagrams/drawing4.xml"/><Relationship Id="rId11" Type="http://schemas.openxmlformats.org/officeDocument/2006/relationships/diagramColors" Target="diagrams/colors1.xml"/><Relationship Id="rId24" Type="http://schemas.openxmlformats.org/officeDocument/2006/relationships/image" Target="media/image2.png"/><Relationship Id="rId32" Type="http://schemas.openxmlformats.org/officeDocument/2006/relationships/image" Target="media/image5.png"/><Relationship Id="rId37" Type="http://schemas.microsoft.com/office/2007/relationships/diagramDrawing" Target="diagrams/drawing5.xml"/><Relationship Id="rId40" Type="http://schemas.openxmlformats.org/officeDocument/2006/relationships/diagramQuickStyle" Target="diagrams/quickStyle6.xml"/><Relationship Id="rId45" Type="http://schemas.openxmlformats.org/officeDocument/2006/relationships/diagramQuickStyle" Target="diagrams/quickStyle7.xml"/><Relationship Id="rId53" Type="http://schemas.openxmlformats.org/officeDocument/2006/relationships/diagramData" Target="diagrams/data9.xml"/><Relationship Id="rId58" Type="http://schemas.openxmlformats.org/officeDocument/2006/relationships/chart" Target="charts/chart1.xml"/><Relationship Id="rId66" Type="http://schemas.openxmlformats.org/officeDocument/2006/relationships/image" Target="media/image11.png"/><Relationship Id="rId74" Type="http://schemas.openxmlformats.org/officeDocument/2006/relationships/chart" Target="charts/chart2.xml"/><Relationship Id="rId79" Type="http://schemas.openxmlformats.org/officeDocument/2006/relationships/chart" Target="charts/chart5.xml"/><Relationship Id="rId87" Type="http://schemas.openxmlformats.org/officeDocument/2006/relationships/hyperlink" Target="https://www.me.gov.ua/Documents/Detail?lang=uk-UA&amp;id=5fdea27f-2ae2-4ad4-a955-39edddefb0af&amp;title=OgliadEkonomichnoiAktivnosti-pidsumki2021-Roku-" TargetMode="External"/><Relationship Id="rId5" Type="http://schemas.openxmlformats.org/officeDocument/2006/relationships/webSettings" Target="webSettings.xml"/><Relationship Id="rId61" Type="http://schemas.openxmlformats.org/officeDocument/2006/relationships/image" Target="media/image7.png"/><Relationship Id="rId82" Type="http://schemas.openxmlformats.org/officeDocument/2006/relationships/hyperlink" Target="https://www.epravda.com.ua/publications/2022/06/6/687837/" TargetMode="External"/><Relationship Id="rId90" Type="http://schemas.openxmlformats.org/officeDocument/2006/relationships/hyperlink" Target="https://www.creditdonkey.com/empower-quicken.html" TargetMode="External"/><Relationship Id="rId95" Type="http://schemas.openxmlformats.org/officeDocument/2006/relationships/hyperlink" Target="https://www.dividend.com/portfolio-management-channel/how-artificial-intelligence-is-transforming-portfolio-management/" TargetMode="External"/><Relationship Id="rId19" Type="http://schemas.openxmlformats.org/officeDocument/2006/relationships/diagramLayout" Target="diagrams/layout3.xml"/><Relationship Id="rId14" Type="http://schemas.openxmlformats.org/officeDocument/2006/relationships/diagramLayout" Target="diagrams/layout2.xml"/><Relationship Id="rId22" Type="http://schemas.microsoft.com/office/2007/relationships/diagramDrawing" Target="diagrams/drawing3.xml"/><Relationship Id="rId27" Type="http://schemas.openxmlformats.org/officeDocument/2006/relationships/diagramQuickStyle" Target="diagrams/quickStyle4.xml"/><Relationship Id="rId30" Type="http://schemas.openxmlformats.org/officeDocument/2006/relationships/image" Target="media/image3.png"/><Relationship Id="rId35" Type="http://schemas.openxmlformats.org/officeDocument/2006/relationships/diagramQuickStyle" Target="diagrams/quickStyle5.xml"/><Relationship Id="rId43" Type="http://schemas.openxmlformats.org/officeDocument/2006/relationships/diagramData" Target="diagrams/data7.xml"/><Relationship Id="rId48" Type="http://schemas.openxmlformats.org/officeDocument/2006/relationships/diagramData" Target="diagrams/data8.xml"/><Relationship Id="rId56" Type="http://schemas.openxmlformats.org/officeDocument/2006/relationships/diagramColors" Target="diagrams/colors9.xml"/><Relationship Id="rId64" Type="http://schemas.openxmlformats.org/officeDocument/2006/relationships/image" Target="media/image9.png"/><Relationship Id="rId69" Type="http://schemas.openxmlformats.org/officeDocument/2006/relationships/image" Target="media/image14.png"/><Relationship Id="rId77" Type="http://schemas.openxmlformats.org/officeDocument/2006/relationships/header" Target="header2.xml"/><Relationship Id="rId100" Type="http://schemas.openxmlformats.org/officeDocument/2006/relationships/fontTable" Target="fontTable.xml"/><Relationship Id="rId8" Type="http://schemas.openxmlformats.org/officeDocument/2006/relationships/diagramData" Target="diagrams/data1.xml"/><Relationship Id="rId51" Type="http://schemas.openxmlformats.org/officeDocument/2006/relationships/diagramColors" Target="diagrams/colors8.xml"/><Relationship Id="rId72" Type="http://schemas.openxmlformats.org/officeDocument/2006/relationships/image" Target="media/image17.png"/><Relationship Id="rId80" Type="http://schemas.openxmlformats.org/officeDocument/2006/relationships/hyperlink" Target="https://forbes.ua/ratings/100-naybilshikh-privatnikh-kompaniy-ukraini-2021-12102021-2580" TargetMode="External"/><Relationship Id="rId85" Type="http://schemas.openxmlformats.org/officeDocument/2006/relationships/hyperlink" Target="https://doi.org/10.32983/2222-4459-2019-2-414-419" TargetMode="External"/><Relationship Id="rId93" Type="http://schemas.openxmlformats.org/officeDocument/2006/relationships/hyperlink" Target="https://www.evidenceinvestor.co.uk/harry-markowitz-im-writing-new-book-90/" TargetMode="External"/><Relationship Id="rId98" Type="http://schemas.openxmlformats.org/officeDocument/2006/relationships/hyperlink" Target="https://www.quicken.com/" TargetMode="Externa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Data" Target="diagrams/data4.xml"/><Relationship Id="rId33" Type="http://schemas.openxmlformats.org/officeDocument/2006/relationships/diagramData" Target="diagrams/data5.xml"/><Relationship Id="rId38" Type="http://schemas.openxmlformats.org/officeDocument/2006/relationships/diagramData" Target="diagrams/data6.xml"/><Relationship Id="rId46" Type="http://schemas.openxmlformats.org/officeDocument/2006/relationships/diagramColors" Target="diagrams/colors7.xml"/><Relationship Id="rId59" Type="http://schemas.openxmlformats.org/officeDocument/2006/relationships/image" Target="media/image6.png"/><Relationship Id="rId67" Type="http://schemas.openxmlformats.org/officeDocument/2006/relationships/image" Target="media/image12.png"/><Relationship Id="rId20" Type="http://schemas.openxmlformats.org/officeDocument/2006/relationships/diagramQuickStyle" Target="diagrams/quickStyle3.xml"/><Relationship Id="rId41" Type="http://schemas.openxmlformats.org/officeDocument/2006/relationships/diagramColors" Target="diagrams/colors6.xml"/><Relationship Id="rId54" Type="http://schemas.openxmlformats.org/officeDocument/2006/relationships/diagramLayout" Target="diagrams/layout9.xml"/><Relationship Id="rId62" Type="http://schemas.microsoft.com/office/2007/relationships/hdphoto" Target="media/hdphoto2.wdp"/><Relationship Id="rId70" Type="http://schemas.openxmlformats.org/officeDocument/2006/relationships/image" Target="media/image15.png"/><Relationship Id="rId75" Type="http://schemas.openxmlformats.org/officeDocument/2006/relationships/chart" Target="charts/chart3.xml"/><Relationship Id="rId83" Type="http://schemas.openxmlformats.org/officeDocument/2006/relationships/hyperlink" Target="https://csrv2.ukrstat.gov.ua/operativ/infografika/2022/o_soc_ek_pok_Ukr/01_2022_u.pdf" TargetMode="External"/><Relationship Id="rId88" Type="http://schemas.openxmlformats.org/officeDocument/2006/relationships/hyperlink" Target="https://doi.org/10.15407/econlaw.2022.01.098" TargetMode="External"/><Relationship Id="rId91" Type="http://schemas.openxmlformats.org/officeDocument/2006/relationships/hyperlink" Target="https://www.moneyunder30.com/personal-capital-vs-quicken" TargetMode="External"/><Relationship Id="rId96" Type="http://schemas.openxmlformats.org/officeDocument/2006/relationships/hyperlink" Target="https://assetallocation.ru/portfolio-selection/"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image" Target="media/image1.png"/><Relationship Id="rId28" Type="http://schemas.openxmlformats.org/officeDocument/2006/relationships/diagramColors" Target="diagrams/colors4.xml"/><Relationship Id="rId36" Type="http://schemas.openxmlformats.org/officeDocument/2006/relationships/diagramColors" Target="diagrams/colors5.xml"/><Relationship Id="rId49" Type="http://schemas.openxmlformats.org/officeDocument/2006/relationships/diagramLayout" Target="diagrams/layout8.xml"/><Relationship Id="rId57" Type="http://schemas.microsoft.com/office/2007/relationships/diagramDrawing" Target="diagrams/drawing9.xml"/><Relationship Id="rId10" Type="http://schemas.openxmlformats.org/officeDocument/2006/relationships/diagramQuickStyle" Target="diagrams/quickStyle1.xml"/><Relationship Id="rId31" Type="http://schemas.openxmlformats.org/officeDocument/2006/relationships/image" Target="media/image4.png"/><Relationship Id="rId44" Type="http://schemas.openxmlformats.org/officeDocument/2006/relationships/diagramLayout" Target="diagrams/layout7.xml"/><Relationship Id="rId52" Type="http://schemas.microsoft.com/office/2007/relationships/diagramDrawing" Target="diagrams/drawing8.xml"/><Relationship Id="rId60" Type="http://schemas.microsoft.com/office/2007/relationships/hdphoto" Target="media/hdphoto1.wdp"/><Relationship Id="rId65" Type="http://schemas.openxmlformats.org/officeDocument/2006/relationships/image" Target="media/image10.png"/><Relationship Id="rId73" Type="http://schemas.openxmlformats.org/officeDocument/2006/relationships/image" Target="media/image18.png"/><Relationship Id="rId78" Type="http://schemas.openxmlformats.org/officeDocument/2006/relationships/chart" Target="charts/chart4.xml"/><Relationship Id="rId81" Type="http://schemas.openxmlformats.org/officeDocument/2006/relationships/hyperlink" Target="https://forbes.ua/company/13-naybilshikh-agrarnikh-kompaniy-ukraini-zbitki-kholdingu-kosyuka-ta-ponad-200-mln-pributku-kernel-verevskogo-21102021-2635" TargetMode="External"/><Relationship Id="rId86" Type="http://schemas.openxmlformats.org/officeDocument/2006/relationships/hyperlink" Target="http://nobel.knute.edu.ua/index.php/nobelivski-laureati/garri-markovits" TargetMode="External"/><Relationship Id="rId94" Type="http://schemas.openxmlformats.org/officeDocument/2006/relationships/hyperlink" Target="https://www.researchgate.net/publication/363291373" TargetMode="External"/><Relationship Id="rId99" Type="http://schemas.openxmlformats.org/officeDocument/2006/relationships/hyperlink" Target="https://geniusee.com/single-blog/top-investment-management-software" TargetMode="Externa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diagramData" Target="diagrams/data2.xml"/><Relationship Id="rId18" Type="http://schemas.openxmlformats.org/officeDocument/2006/relationships/diagramData" Target="diagrams/data3.xml"/><Relationship Id="rId39" Type="http://schemas.openxmlformats.org/officeDocument/2006/relationships/diagramLayout" Target="diagrams/layout6.xm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nataliia\Desktop\&#1044;&#1080;&#1087;&#1083;&#1086;&#1084;\&#1048;&#1056;%20&#8470;4.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nataliia\Desktop\&#1044;&#1080;&#1087;&#1083;&#1086;&#1084;\&#1048;&#1056;%20&#8470;4.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nataliia\Desktop\&#1044;&#1080;&#1087;&#1083;&#1086;&#1084;\&#1048;&#1056;%20&#8470;4.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nataliia\Desktop\&#1044;&#1080;&#1087;&#1083;&#1086;&#1084;\&#1048;&#1056;%20&#8470;4&#160;&#8212;%20&#1082;&#1086;&#1087;&#1080;&#1103;.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spPr>
            <a:ln>
              <a:solidFill>
                <a:schemeClr val="tx1"/>
              </a:solidFill>
            </a:ln>
          </c:spPr>
          <c:dPt>
            <c:idx val="0"/>
            <c:bubble3D val="0"/>
            <c:spPr>
              <a:solidFill>
                <a:schemeClr val="accent3">
                  <a:shade val="50000"/>
                </a:schemeClr>
              </a:solidFill>
              <a:ln>
                <a:solidFill>
                  <a:schemeClr val="tx1"/>
                </a:solidFill>
              </a:ln>
              <a:effectLst>
                <a:outerShdw blurRad="88900" sx="102000" sy="102000" algn="ctr" rotWithShape="0">
                  <a:prstClr val="black">
                    <a:alpha val="20000"/>
                  </a:prstClr>
                </a:outerShdw>
              </a:effectLst>
              <a:scene3d>
                <a:camera prst="orthographicFront"/>
                <a:lightRig rig="threePt" dir="t"/>
              </a:scene3d>
              <a:sp3d prstMaterial="matte">
                <a:contourClr>
                  <a:schemeClr val="tx1"/>
                </a:contourClr>
              </a:sp3d>
            </c:spPr>
            <c:extLst xmlns:c16r2="http://schemas.microsoft.com/office/drawing/2015/06/chart">
              <c:ext xmlns:c16="http://schemas.microsoft.com/office/drawing/2014/chart" uri="{C3380CC4-5D6E-409C-BE32-E72D297353CC}">
                <c16:uniqueId val="{00000001-43A6-4B42-9896-25651984C6C0}"/>
              </c:ext>
            </c:extLst>
          </c:dPt>
          <c:dPt>
            <c:idx val="1"/>
            <c:bubble3D val="0"/>
            <c:spPr>
              <a:solidFill>
                <a:schemeClr val="accent3">
                  <a:shade val="70000"/>
                </a:schemeClr>
              </a:solidFill>
              <a:ln>
                <a:solidFill>
                  <a:schemeClr val="tx1"/>
                </a:solidFill>
              </a:ln>
              <a:effectLst>
                <a:outerShdw blurRad="88900" sx="102000" sy="102000" algn="ctr" rotWithShape="0">
                  <a:prstClr val="black">
                    <a:alpha val="20000"/>
                  </a:prstClr>
                </a:outerShdw>
              </a:effectLst>
              <a:scene3d>
                <a:camera prst="orthographicFront"/>
                <a:lightRig rig="threePt" dir="t"/>
              </a:scene3d>
              <a:sp3d prstMaterial="matte">
                <a:contourClr>
                  <a:schemeClr val="tx1"/>
                </a:contourClr>
              </a:sp3d>
            </c:spPr>
            <c:extLst xmlns:c16r2="http://schemas.microsoft.com/office/drawing/2015/06/chart">
              <c:ext xmlns:c16="http://schemas.microsoft.com/office/drawing/2014/chart" uri="{C3380CC4-5D6E-409C-BE32-E72D297353CC}">
                <c16:uniqueId val="{00000003-43A6-4B42-9896-25651984C6C0}"/>
              </c:ext>
            </c:extLst>
          </c:dPt>
          <c:dPt>
            <c:idx val="2"/>
            <c:bubble3D val="0"/>
            <c:spPr>
              <a:solidFill>
                <a:schemeClr val="accent3">
                  <a:shade val="90000"/>
                </a:schemeClr>
              </a:solidFill>
              <a:ln>
                <a:solidFill>
                  <a:schemeClr val="tx1"/>
                </a:solidFill>
              </a:ln>
              <a:effectLst>
                <a:outerShdw blurRad="88900" sx="102000" sy="102000" algn="ctr" rotWithShape="0">
                  <a:prstClr val="black">
                    <a:alpha val="20000"/>
                  </a:prstClr>
                </a:outerShdw>
              </a:effectLst>
              <a:scene3d>
                <a:camera prst="orthographicFront"/>
                <a:lightRig rig="threePt" dir="t"/>
              </a:scene3d>
              <a:sp3d prstMaterial="matte">
                <a:contourClr>
                  <a:schemeClr val="tx1"/>
                </a:contourClr>
              </a:sp3d>
            </c:spPr>
            <c:extLst xmlns:c16r2="http://schemas.microsoft.com/office/drawing/2015/06/chart">
              <c:ext xmlns:c16="http://schemas.microsoft.com/office/drawing/2014/chart" uri="{C3380CC4-5D6E-409C-BE32-E72D297353CC}">
                <c16:uniqueId val="{00000005-43A6-4B42-9896-25651984C6C0}"/>
              </c:ext>
            </c:extLst>
          </c:dPt>
          <c:dPt>
            <c:idx val="3"/>
            <c:bubble3D val="0"/>
            <c:spPr>
              <a:solidFill>
                <a:schemeClr val="accent3">
                  <a:tint val="90000"/>
                </a:schemeClr>
              </a:solidFill>
              <a:ln>
                <a:solidFill>
                  <a:schemeClr val="tx1"/>
                </a:solidFill>
              </a:ln>
              <a:effectLst>
                <a:outerShdw blurRad="88900" sx="102000" sy="102000" algn="ctr" rotWithShape="0">
                  <a:prstClr val="black">
                    <a:alpha val="20000"/>
                  </a:prstClr>
                </a:outerShdw>
              </a:effectLst>
              <a:scene3d>
                <a:camera prst="orthographicFront"/>
                <a:lightRig rig="threePt" dir="t"/>
              </a:scene3d>
              <a:sp3d prstMaterial="matte">
                <a:contourClr>
                  <a:schemeClr val="tx1"/>
                </a:contourClr>
              </a:sp3d>
            </c:spPr>
            <c:extLst xmlns:c16r2="http://schemas.microsoft.com/office/drawing/2015/06/chart">
              <c:ext xmlns:c16="http://schemas.microsoft.com/office/drawing/2014/chart" uri="{C3380CC4-5D6E-409C-BE32-E72D297353CC}">
                <c16:uniqueId val="{00000007-43A6-4B42-9896-25651984C6C0}"/>
              </c:ext>
            </c:extLst>
          </c:dPt>
          <c:dPt>
            <c:idx val="4"/>
            <c:bubble3D val="0"/>
            <c:spPr>
              <a:solidFill>
                <a:schemeClr val="accent3">
                  <a:tint val="70000"/>
                </a:schemeClr>
              </a:solidFill>
              <a:ln>
                <a:solidFill>
                  <a:schemeClr val="tx1"/>
                </a:solidFill>
              </a:ln>
              <a:effectLst>
                <a:outerShdw blurRad="88900" sx="102000" sy="102000" algn="ctr" rotWithShape="0">
                  <a:prstClr val="black">
                    <a:alpha val="20000"/>
                  </a:prstClr>
                </a:outerShdw>
              </a:effectLst>
              <a:scene3d>
                <a:camera prst="orthographicFront"/>
                <a:lightRig rig="threePt" dir="t"/>
              </a:scene3d>
              <a:sp3d prstMaterial="matte">
                <a:contourClr>
                  <a:schemeClr val="tx1"/>
                </a:contourClr>
              </a:sp3d>
            </c:spPr>
            <c:extLst xmlns:c16r2="http://schemas.microsoft.com/office/drawing/2015/06/chart">
              <c:ext xmlns:c16="http://schemas.microsoft.com/office/drawing/2014/chart" uri="{C3380CC4-5D6E-409C-BE32-E72D297353CC}">
                <c16:uniqueId val="{00000009-43A6-4B42-9896-25651984C6C0}"/>
              </c:ext>
            </c:extLst>
          </c:dPt>
          <c:dPt>
            <c:idx val="5"/>
            <c:bubble3D val="0"/>
            <c:spPr>
              <a:solidFill>
                <a:schemeClr val="accent3">
                  <a:tint val="50000"/>
                </a:schemeClr>
              </a:solidFill>
              <a:ln>
                <a:solidFill>
                  <a:schemeClr val="tx1"/>
                </a:solidFill>
              </a:ln>
              <a:effectLst>
                <a:outerShdw blurRad="88900" sx="102000" sy="102000" algn="ctr" rotWithShape="0">
                  <a:prstClr val="black">
                    <a:alpha val="20000"/>
                  </a:prstClr>
                </a:outerShdw>
              </a:effectLst>
              <a:scene3d>
                <a:camera prst="orthographicFront"/>
                <a:lightRig rig="threePt" dir="t"/>
              </a:scene3d>
              <a:sp3d prstMaterial="matte">
                <a:contourClr>
                  <a:schemeClr val="tx1"/>
                </a:contourClr>
              </a:sp3d>
            </c:spPr>
            <c:extLst xmlns:c16r2="http://schemas.microsoft.com/office/drawing/2015/06/chart">
              <c:ext xmlns:c16="http://schemas.microsoft.com/office/drawing/2014/chart" uri="{C3380CC4-5D6E-409C-BE32-E72D297353CC}">
                <c16:uniqueId val="{0000000B-43A6-4B42-9896-25651984C6C0}"/>
              </c:ext>
            </c:extLst>
          </c:dPt>
          <c:dLbls>
            <c:dLbl>
              <c:idx val="0"/>
              <c:layout>
                <c:manualLayout>
                  <c:x val="-0.16152855632085655"/>
                  <c:y val="9.3749413813652621E-2"/>
                </c:manualLayout>
              </c:layout>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43A6-4B42-9896-25651984C6C0}"/>
                </c:ext>
                <c:ext xmlns:c15="http://schemas.microsoft.com/office/drawing/2012/chart" uri="{CE6537A1-D6FC-4f65-9D91-7224C49458BB}">
                  <c15:layout>
                    <c:manualLayout>
                      <c:w val="0.20806086608693747"/>
                      <c:h val="0.20324693819424666"/>
                    </c:manualLayout>
                  </c15:layout>
                </c:ext>
              </c:extLst>
            </c:dLbl>
            <c:dLbl>
              <c:idx val="1"/>
              <c:layout>
                <c:manualLayout>
                  <c:x val="-0.16116325751556637"/>
                  <c:y val="-7.206484905706928E-2"/>
                </c:manualLayout>
              </c:layout>
              <c:tx>
                <c:rich>
                  <a:bodyPr/>
                  <a:lstStyle/>
                  <a:p>
                    <a:fld id="{9814741A-6836-D749-B791-7CE9E32CCF37}" type="CATEGORYNAME">
                      <a:rPr lang="ru-RU"/>
                      <a:pPr/>
                      <a:t>[ИМЯ КАТЕГОРИИ]</a:t>
                    </a:fld>
                    <a:r>
                      <a:rPr lang="ru-RU" baseline="0"/>
                      <a:t>  </a:t>
                    </a:r>
                  </a:p>
                  <a:p>
                    <a:r>
                      <a:rPr lang="ru-RU" baseline="0"/>
                      <a:t>16,3%</a:t>
                    </a:r>
                  </a:p>
                </c:rich>
              </c:tx>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43A6-4B42-9896-25651984C6C0}"/>
                </c:ext>
                <c:ext xmlns:c15="http://schemas.microsoft.com/office/drawing/2012/chart" uri="{CE6537A1-D6FC-4f65-9D91-7224C49458BB}">
                  <c15:dlblFieldTable/>
                  <c15:showDataLabelsRange val="0"/>
                </c:ext>
              </c:extLst>
            </c:dLbl>
            <c:dLbl>
              <c:idx val="2"/>
              <c:tx>
                <c:rich>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fld id="{D5D81ED0-A89E-A040-B98A-F843D8F8943A}" type="CATEGORYNAME">
                      <a:rPr lang="ru-RU">
                        <a:latin typeface="Times New Roman" panose="02020603050405020304" pitchFamily="18" charset="0"/>
                        <a:cs typeface="Times New Roman" panose="02020603050405020304" pitchFamily="18" charset="0"/>
                      </a:rPr>
                      <a:pPr>
                        <a:defRPr sz="1200">
                          <a:solidFill>
                            <a:schemeClr val="tx1"/>
                          </a:solidFill>
                          <a:latin typeface="Times New Roman" panose="02020603050405020304" pitchFamily="18" charset="0"/>
                          <a:cs typeface="Times New Roman" panose="02020603050405020304" pitchFamily="18" charset="0"/>
                        </a:defRPr>
                      </a:pPr>
                      <a:t>[ИМЯ КАТЕГОРИИ]</a:t>
                    </a:fld>
                    <a:r>
                      <a:rPr lang="ru-RU" baseline="0">
                        <a:latin typeface="Times New Roman" panose="02020603050405020304" pitchFamily="18" charset="0"/>
                        <a:cs typeface="Times New Roman" panose="02020603050405020304" pitchFamily="18" charset="0"/>
                      </a:rPr>
                      <a:t>
3,1%</a:t>
                    </a:r>
                  </a:p>
                </c:rich>
              </c:tx>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43A6-4B42-9896-25651984C6C0}"/>
                </c:ext>
                <c:ext xmlns:c15="http://schemas.microsoft.com/office/drawing/2012/chart" uri="{CE6537A1-D6FC-4f65-9D91-7224C49458BB}">
                  <c15:dlblFieldTable/>
                  <c15:showDataLabelsRange val="0"/>
                </c:ext>
              </c:extLst>
            </c:dLbl>
            <c:dLbl>
              <c:idx val="3"/>
              <c:layout>
                <c:manualLayout>
                  <c:x val="-0.10270558560138238"/>
                  <c:y val="-0.24129193513300168"/>
                </c:manualLayout>
              </c:layout>
              <c:tx>
                <c:rich>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fld id="{22C8200A-7B05-CA4A-B464-15CF212C074D}" type="CATEGORYNAME">
                      <a:rPr lang="ru-RU" sz="1200">
                        <a:latin typeface="Times New Roman" panose="02020603050405020304" pitchFamily="18" charset="0"/>
                        <a:cs typeface="Times New Roman" panose="02020603050405020304" pitchFamily="18" charset="0"/>
                      </a:rPr>
                      <a:pPr>
                        <a:defRPr sz="1200">
                          <a:solidFill>
                            <a:schemeClr val="tx1"/>
                          </a:solidFill>
                          <a:latin typeface="Times New Roman" panose="02020603050405020304" pitchFamily="18" charset="0"/>
                          <a:cs typeface="Times New Roman" panose="02020603050405020304" pitchFamily="18" charset="0"/>
                        </a:defRPr>
                      </a:pPr>
                      <a:t>[ИМЯ КАТЕГОРИИ]</a:t>
                    </a:fld>
                    <a:r>
                      <a:rPr lang="ru-RU" sz="1200" baseline="0">
                        <a:latin typeface="Times New Roman" panose="02020603050405020304" pitchFamily="18" charset="0"/>
                        <a:cs typeface="Times New Roman" panose="02020603050405020304" pitchFamily="18" charset="0"/>
                      </a:rPr>
                      <a:t>
23,3%</a:t>
                    </a:r>
                  </a:p>
                </c:rich>
              </c:tx>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7-43A6-4B42-9896-25651984C6C0}"/>
                </c:ext>
                <c:ext xmlns:c15="http://schemas.microsoft.com/office/drawing/2012/chart" uri="{CE6537A1-D6FC-4f65-9D91-7224C49458BB}">
                  <c15:layout>
                    <c:manualLayout>
                      <c:w val="0.27281373231268846"/>
                      <c:h val="0.15457134719453144"/>
                    </c:manualLayout>
                  </c15:layout>
                  <c15:dlblFieldTable/>
                  <c15:showDataLabelsRange val="0"/>
                </c:ext>
              </c:extLst>
            </c:dLbl>
            <c:dLbl>
              <c:idx val="4"/>
              <c:layout>
                <c:manualLayout>
                  <c:x val="0.13387087052531796"/>
                  <c:y val="-0.17932555022156046"/>
                </c:manualLayout>
              </c:layout>
              <c:tx>
                <c:rich>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fld id="{02457419-09FA-DF40-ADE7-915635A3DB51}" type="CATEGORYNAME">
                      <a:rPr lang="ru-RU" sz="1200">
                        <a:latin typeface="Times New Roman" panose="02020603050405020304" pitchFamily="18" charset="0"/>
                        <a:cs typeface="Times New Roman" panose="02020603050405020304" pitchFamily="18" charset="0"/>
                      </a:rPr>
                      <a:pPr>
                        <a:defRPr sz="1200">
                          <a:solidFill>
                            <a:schemeClr val="tx1"/>
                          </a:solidFill>
                          <a:latin typeface="Times New Roman" panose="02020603050405020304" pitchFamily="18" charset="0"/>
                          <a:cs typeface="Times New Roman" panose="02020603050405020304" pitchFamily="18" charset="0"/>
                        </a:defRPr>
                      </a:pPr>
                      <a:t>[ИМЯ КАТЕГОРИИ]</a:t>
                    </a:fld>
                    <a:r>
                      <a:rPr lang="ru-RU" sz="1200" baseline="0">
                        <a:latin typeface="Times New Roman" panose="02020603050405020304" pitchFamily="18" charset="0"/>
                        <a:cs typeface="Times New Roman" panose="02020603050405020304" pitchFamily="18" charset="0"/>
                      </a:rPr>
                      <a:t>
6,1%</a:t>
                    </a:r>
                  </a:p>
                </c:rich>
              </c:tx>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9-43A6-4B42-9896-25651984C6C0}"/>
                </c:ext>
                <c:ext xmlns:c15="http://schemas.microsoft.com/office/drawing/2012/chart" uri="{CE6537A1-D6FC-4f65-9D91-7224C49458BB}">
                  <c15:dlblFieldTable/>
                  <c15:showDataLabelsRange val="0"/>
                </c:ext>
              </c:extLst>
            </c:dLbl>
            <c:dLbl>
              <c:idx val="5"/>
              <c:layout>
                <c:manualLayout>
                  <c:x val="0.14003821025503335"/>
                  <c:y val="7.5156818727194791E-2"/>
                </c:manualLayout>
              </c:layout>
              <c:tx>
                <c:rich>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fld id="{8A01F81E-81D3-2A4E-AB67-2C939AB064B5}" type="CATEGORYNAME">
                      <a:rPr lang="ru-RU" sz="1200">
                        <a:latin typeface="Times New Roman" panose="02020603050405020304" pitchFamily="18" charset="0"/>
                        <a:cs typeface="Times New Roman" panose="02020603050405020304" pitchFamily="18" charset="0"/>
                      </a:rPr>
                      <a:pPr>
                        <a:defRPr sz="1200">
                          <a:solidFill>
                            <a:schemeClr val="tx1"/>
                          </a:solidFill>
                          <a:latin typeface="Times New Roman" panose="02020603050405020304" pitchFamily="18" charset="0"/>
                          <a:cs typeface="Times New Roman" panose="02020603050405020304" pitchFamily="18" charset="0"/>
                        </a:defRPr>
                      </a:pPr>
                      <a:t>[ИМЯ КАТЕГОРИИ]</a:t>
                    </a:fld>
                    <a:r>
                      <a:rPr lang="ru-RU" sz="1200" baseline="0">
                        <a:latin typeface="Times New Roman" panose="02020603050405020304" pitchFamily="18" charset="0"/>
                        <a:cs typeface="Times New Roman" panose="02020603050405020304" pitchFamily="18" charset="0"/>
                      </a:rPr>
                      <a:t>
34,2%</a:t>
                    </a:r>
                  </a:p>
                </c:rich>
              </c:tx>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B-43A6-4B42-9896-25651984C6C0}"/>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0"/>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Лист1!$A$1:$A$6</c:f>
              <c:strCache>
                <c:ptCount val="6"/>
                <c:pt idx="0">
                  <c:v>Сільське господарство</c:v>
                </c:pt>
                <c:pt idx="1">
                  <c:v>Торгівля</c:v>
                </c:pt>
                <c:pt idx="2">
                  <c:v>Будівництво</c:v>
                </c:pt>
                <c:pt idx="3">
                  <c:v>Промисловість</c:v>
                </c:pt>
                <c:pt idx="4">
                  <c:v>Транспорт</c:v>
                </c:pt>
                <c:pt idx="5">
                  <c:v>Інші</c:v>
                </c:pt>
              </c:strCache>
            </c:strRef>
          </c:cat>
          <c:val>
            <c:numRef>
              <c:f>Лист1!$B$1:$B$6</c:f>
              <c:numCache>
                <c:formatCode>General</c:formatCode>
                <c:ptCount val="6"/>
                <c:pt idx="0">
                  <c:v>17</c:v>
                </c:pt>
                <c:pt idx="1">
                  <c:v>16.3</c:v>
                </c:pt>
                <c:pt idx="2">
                  <c:v>3.1</c:v>
                </c:pt>
                <c:pt idx="3">
                  <c:v>23.3</c:v>
                </c:pt>
                <c:pt idx="4">
                  <c:v>6.1</c:v>
                </c:pt>
                <c:pt idx="5">
                  <c:v>34.200000000000003</c:v>
                </c:pt>
              </c:numCache>
            </c:numRef>
          </c:val>
          <c:extLst xmlns:c16r2="http://schemas.microsoft.com/office/drawing/2015/06/chart">
            <c:ext xmlns:c16="http://schemas.microsoft.com/office/drawing/2014/chart" uri="{C3380CC4-5D6E-409C-BE32-E72D297353CC}">
              <c16:uniqueId val="{0000000C-43A6-4B42-9896-25651984C6C0}"/>
            </c:ext>
          </c:extLst>
        </c:ser>
        <c:dLbls>
          <c:dLblPos val="inEnd"/>
          <c:showLegendKey val="0"/>
          <c:showVal val="0"/>
          <c:showCatName val="1"/>
          <c:showSerName val="0"/>
          <c:showPercent val="1"/>
          <c:showBubbleSize val="0"/>
          <c:showLeaderLines val="1"/>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50"/>
      <c:rotY val="77"/>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
          <c:w val="1"/>
          <c:h val="1"/>
        </c:manualLayout>
      </c:layout>
      <c:pie3DChart>
        <c:varyColors val="1"/>
        <c:ser>
          <c:idx val="0"/>
          <c:order val="0"/>
          <c:dPt>
            <c:idx val="0"/>
            <c:bubble3D val="0"/>
            <c:spPr>
              <a:solidFill>
                <a:schemeClr val="accent3">
                  <a:shade val="6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1-F346-874B-A33B-363B67228393}"/>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3-F346-874B-A33B-363B67228393}"/>
              </c:ext>
            </c:extLst>
          </c:dPt>
          <c:dPt>
            <c:idx val="2"/>
            <c:bubble3D val="0"/>
            <c:spPr>
              <a:solidFill>
                <a:schemeClr val="accent3">
                  <a:tint val="6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5-F346-874B-A33B-363B67228393}"/>
              </c:ext>
            </c:extLst>
          </c:dPt>
          <c:dLbls>
            <c:dLbl>
              <c:idx val="0"/>
              <c:layout>
                <c:manualLayout>
                  <c:x val="-0.1648129370166915"/>
                  <c:y val="-0.24094563852164219"/>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1"/>
              <c:showCatName val="1"/>
              <c:showSerName val="0"/>
              <c:showPercent val="0"/>
              <c:showBubbleSize val="0"/>
              <c:separator>, </c:separator>
              <c:extLst xmlns:c16r2="http://schemas.microsoft.com/office/drawing/2015/06/chart">
                <c:ext xmlns:c16="http://schemas.microsoft.com/office/drawing/2014/chart" uri="{C3380CC4-5D6E-409C-BE32-E72D297353CC}">
                  <c16:uniqueId val="{00000001-F346-874B-A33B-363B67228393}"/>
                </c:ext>
                <c:ext xmlns:c15="http://schemas.microsoft.com/office/drawing/2012/chart" uri="{CE6537A1-D6FC-4f65-9D91-7224C49458BB}">
                  <c15:layout>
                    <c:manualLayout>
                      <c:w val="0.32842105263157895"/>
                      <c:h val="0.27463164638052523"/>
                    </c:manualLayout>
                  </c15:layout>
                </c:ext>
              </c:extLst>
            </c:dLbl>
            <c:dLbl>
              <c:idx val="1"/>
              <c:layout>
                <c:manualLayout>
                  <c:x val="0.18663498249728863"/>
                  <c:y val="0.14057690658622829"/>
                </c:manualLayout>
              </c:layout>
              <c:spPr>
                <a:noFill/>
                <a:ln>
                  <a:noFill/>
                </a:ln>
                <a:effectLst/>
              </c:spPr>
              <c:txPr>
                <a:bodyPr rot="0" spcFirstLastPara="1" vertOverflow="ellipsis" vert="horz" wrap="square" lIns="38100" tIns="19050" rIns="38100" bIns="19050" anchor="ctr" anchorCtr="1">
                  <a:no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1"/>
              <c:showCatName val="1"/>
              <c:showSerName val="0"/>
              <c:showPercent val="0"/>
              <c:showBubbleSize val="0"/>
              <c:separator>, </c:separator>
              <c:extLst xmlns:c16r2="http://schemas.microsoft.com/office/drawing/2015/06/chart">
                <c:ext xmlns:c16="http://schemas.microsoft.com/office/drawing/2014/chart" uri="{C3380CC4-5D6E-409C-BE32-E72D297353CC}">
                  <c16:uniqueId val="{00000003-F346-874B-A33B-363B67228393}"/>
                </c:ext>
                <c:ext xmlns:c15="http://schemas.microsoft.com/office/drawing/2012/chart" uri="{CE6537A1-D6FC-4f65-9D91-7224C49458BB}">
                  <c15:layout>
                    <c:manualLayout>
                      <c:w val="0.31298480747017482"/>
                      <c:h val="0.23097348257476777"/>
                    </c:manualLayout>
                  </c15:layout>
                </c:ext>
              </c:extLst>
            </c:dLbl>
            <c:dLbl>
              <c:idx val="2"/>
              <c:layout>
                <c:manualLayout>
                  <c:x val="-8.5074640026099754E-2"/>
                  <c:y val="2.6685258434599395E-2"/>
                </c:manualLayout>
              </c:layout>
              <c:tx>
                <c:rich>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fld id="{B96B69A7-0F0B-664D-9F4C-FE33C696553E}" type="CATEGORYNAME">
                      <a:rPr lang="en-US">
                        <a:solidFill>
                          <a:schemeClr val="tx1"/>
                        </a:solidFill>
                      </a:rPr>
                      <a:pPr>
                        <a:defRPr sz="1200">
                          <a:solidFill>
                            <a:schemeClr val="tx1"/>
                          </a:solidFill>
                          <a:latin typeface="Times New Roman" panose="02020603050405020304" pitchFamily="18" charset="0"/>
                          <a:cs typeface="Times New Roman" panose="02020603050405020304" pitchFamily="18" charset="0"/>
                        </a:defRPr>
                      </a:pPr>
                      <a:t>[ИМЯ КАТЕГОРИИ]</a:t>
                    </a:fld>
                    <a:r>
                      <a:rPr lang="en-US" baseline="0">
                        <a:solidFill>
                          <a:schemeClr val="tx1"/>
                        </a:solidFill>
                      </a:rPr>
                      <a:t>, 5%</a:t>
                    </a:r>
                  </a:p>
                </c:rich>
              </c:tx>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1"/>
              <c:showCatName val="1"/>
              <c:showSerName val="0"/>
              <c:showPercent val="0"/>
              <c:showBubbleSize val="0"/>
              <c:separator>, </c:separator>
              <c:extLst xmlns:c16r2="http://schemas.microsoft.com/office/drawing/2015/06/chart">
                <c:ext xmlns:c16="http://schemas.microsoft.com/office/drawing/2014/chart" uri="{C3380CC4-5D6E-409C-BE32-E72D297353CC}">
                  <c16:uniqueId val="{00000005-F346-874B-A33B-363B67228393}"/>
                </c:ext>
                <c:ext xmlns:c15="http://schemas.microsoft.com/office/drawing/2012/chart" uri="{CE6537A1-D6FC-4f65-9D91-7224C49458BB}">
                  <c15:layout>
                    <c:manualLayout>
                      <c:w val="0.27957429173536957"/>
                      <c:h val="0.35976937860345926"/>
                    </c:manualLayout>
                  </c15:layout>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1"/>
            <c:showCatName val="1"/>
            <c:showSerName val="0"/>
            <c:showPercent val="0"/>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'Здача збереження капіталу.'!$B$6:$D$6</c:f>
              <c:strCache>
                <c:ptCount val="3"/>
                <c:pt idx="0">
                  <c:v>Kernel</c:v>
                </c:pt>
                <c:pt idx="1">
                  <c:v>Метінвест</c:v>
                </c:pt>
                <c:pt idx="2">
                  <c:v>Ferrexpo</c:v>
                </c:pt>
              </c:strCache>
            </c:strRef>
          </c:cat>
          <c:val>
            <c:numRef>
              <c:f>'Здача збереження капіталу.'!$B$7:$D$7</c:f>
              <c:numCache>
                <c:formatCode>0.0000%</c:formatCode>
                <c:ptCount val="3"/>
                <c:pt idx="0">
                  <c:v>0.50585694449422214</c:v>
                </c:pt>
                <c:pt idx="1">
                  <c:v>0.44414305550577787</c:v>
                </c:pt>
                <c:pt idx="2">
                  <c:v>0.05</c:v>
                </c:pt>
              </c:numCache>
            </c:numRef>
          </c:val>
          <c:extLst xmlns:c16r2="http://schemas.microsoft.com/office/drawing/2015/06/chart">
            <c:ext xmlns:c16="http://schemas.microsoft.com/office/drawing/2014/chart" uri="{C3380CC4-5D6E-409C-BE32-E72D297353CC}">
              <c16:uniqueId val="{00000006-F346-874B-A33B-363B67228393}"/>
            </c:ext>
          </c:extLst>
        </c:ser>
        <c:dLbls>
          <c:dLblPos val="inEnd"/>
          <c:showLegendKey val="0"/>
          <c:showVal val="0"/>
          <c:showCatName val="1"/>
          <c:showSerName val="0"/>
          <c:showPercent val="1"/>
          <c:showBubbleSize val="0"/>
          <c:showLeaderLines val="1"/>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50"/>
      <c:rotY val="74"/>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
          <c:w val="1"/>
          <c:h val="1"/>
        </c:manualLayout>
      </c:layout>
      <c:pie3DChart>
        <c:varyColors val="1"/>
        <c:ser>
          <c:idx val="0"/>
          <c:order val="0"/>
          <c:dPt>
            <c:idx val="0"/>
            <c:bubble3D val="0"/>
            <c:spPr>
              <a:solidFill>
                <a:schemeClr val="accent3">
                  <a:shade val="6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1-DEFE-244C-88B3-BC910E35092C}"/>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3-DEFE-244C-88B3-BC910E35092C}"/>
              </c:ext>
            </c:extLst>
          </c:dPt>
          <c:dPt>
            <c:idx val="2"/>
            <c:bubble3D val="0"/>
            <c:spPr>
              <a:solidFill>
                <a:schemeClr val="accent3">
                  <a:tint val="6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5-DEFE-244C-88B3-BC910E35092C}"/>
              </c:ext>
            </c:extLst>
          </c:dPt>
          <c:dLbls>
            <c:dLbl>
              <c:idx val="0"/>
              <c:layout>
                <c:manualLayout>
                  <c:x val="-5.5514700088773093E-2"/>
                  <c:y val="3.7913079683080053E-2"/>
                </c:manualLayout>
              </c:layout>
              <c:tx>
                <c:rich>
                  <a:bodyPr/>
                  <a:lstStyle/>
                  <a:p>
                    <a:fld id="{4EA47B76-F9A7-A343-B989-1764B4918BF1}" type="CATEGORYNAME">
                      <a:rPr lang="en-US"/>
                      <a:pPr/>
                      <a:t>[ИМЯ КАТЕГОРИИ]</a:t>
                    </a:fld>
                    <a:r>
                      <a:rPr lang="en-US" baseline="0"/>
                      <a:t>, 5%</a:t>
                    </a:r>
                  </a:p>
                </c:rich>
              </c:tx>
              <c:dLblPos val="bestFit"/>
              <c:showLegendKey val="0"/>
              <c:showVal val="1"/>
              <c:showCatName val="1"/>
              <c:showSerName val="0"/>
              <c:showPercent val="0"/>
              <c:showBubbleSize val="0"/>
              <c:separator>, </c:separator>
              <c:extLst xmlns:c16r2="http://schemas.microsoft.com/office/drawing/2015/06/chart">
                <c:ext xmlns:c16="http://schemas.microsoft.com/office/drawing/2014/chart" uri="{C3380CC4-5D6E-409C-BE32-E72D297353CC}">
                  <c16:uniqueId val="{00000001-DEFE-244C-88B3-BC910E35092C}"/>
                </c:ext>
                <c:ext xmlns:c15="http://schemas.microsoft.com/office/drawing/2012/chart" uri="{CE6537A1-D6FC-4f65-9D91-7224C49458BB}">
                  <c15:layout>
                    <c:manualLayout>
                      <c:w val="0.3038470091171892"/>
                      <c:h val="0.26668740279937786"/>
                    </c:manualLayout>
                  </c15:layout>
                  <c15:dlblFieldTable/>
                  <c15:showDataLabelsRange val="0"/>
                </c:ext>
              </c:extLst>
            </c:dLbl>
            <c:dLbl>
              <c:idx val="2"/>
              <c:layout>
                <c:manualLayout>
                  <c:x val="-0.14874063023643058"/>
                  <c:y val="4.0859161656114909E-3"/>
                </c:manualLayout>
              </c:layout>
              <c:dLblPos val="bestFi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5-DEFE-244C-88B3-BC910E35092C}"/>
                </c:ext>
                <c:ext xmlns:c15="http://schemas.microsoft.com/office/drawing/2012/chart" uri="{CE6537A1-D6FC-4f65-9D91-7224C49458BB}">
                  <c15:layout>
                    <c:manualLayout>
                      <c:w val="0.32205897544995005"/>
                      <c:h val="0.349362363919129"/>
                    </c:manualLayout>
                  </c15:layout>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1"/>
            <c:showCatName val="1"/>
            <c:showSerName val="0"/>
            <c:showPercent val="0"/>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'Забезпечення приросту капіталу.'!$B$6:$D$6</c:f>
              <c:strCache>
                <c:ptCount val="3"/>
                <c:pt idx="0">
                  <c:v>Kernel</c:v>
                </c:pt>
                <c:pt idx="1">
                  <c:v>Метінвест</c:v>
                </c:pt>
                <c:pt idx="2">
                  <c:v>Ferrexpo</c:v>
                </c:pt>
              </c:strCache>
            </c:strRef>
          </c:cat>
          <c:val>
            <c:numRef>
              <c:f>'Забезпечення приросту капіталу.'!$B$7:$D$7</c:f>
              <c:numCache>
                <c:formatCode>0.0000%</c:formatCode>
                <c:ptCount val="3"/>
                <c:pt idx="0">
                  <c:v>0.05</c:v>
                </c:pt>
                <c:pt idx="1">
                  <c:v>0.77600504924773639</c:v>
                </c:pt>
                <c:pt idx="2">
                  <c:v>0.17399495075246629</c:v>
                </c:pt>
              </c:numCache>
            </c:numRef>
          </c:val>
          <c:extLst xmlns:c16r2="http://schemas.microsoft.com/office/drawing/2015/06/chart">
            <c:ext xmlns:c16="http://schemas.microsoft.com/office/drawing/2014/chart" uri="{C3380CC4-5D6E-409C-BE32-E72D297353CC}">
              <c16:uniqueId val="{00000006-DEFE-244C-88B3-BC910E35092C}"/>
            </c:ext>
          </c:extLst>
        </c:ser>
        <c:dLbls>
          <c:dLblPos val="inEnd"/>
          <c:showLegendKey val="0"/>
          <c:showVal val="0"/>
          <c:showCatName val="1"/>
          <c:showSerName val="0"/>
          <c:showPercent val="1"/>
          <c:showBubbleSize val="0"/>
          <c:showLeaderLines val="1"/>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50"/>
      <c:rotY val="57"/>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
          <c:w val="1"/>
          <c:h val="1"/>
        </c:manualLayout>
      </c:layout>
      <c:pie3DChart>
        <c:varyColors val="1"/>
        <c:ser>
          <c:idx val="0"/>
          <c:order val="0"/>
          <c:dPt>
            <c:idx val="0"/>
            <c:bubble3D val="0"/>
            <c:spPr>
              <a:solidFill>
                <a:schemeClr val="accent3">
                  <a:shade val="6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1-9702-5848-A422-357DCAA8436F}"/>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3-9702-5848-A422-357DCAA8436F}"/>
              </c:ext>
            </c:extLst>
          </c:dPt>
          <c:dPt>
            <c:idx val="2"/>
            <c:bubble3D val="0"/>
            <c:spPr>
              <a:solidFill>
                <a:schemeClr val="accent3">
                  <a:tint val="6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5-9702-5848-A422-357DCAA8436F}"/>
              </c:ext>
            </c:extLst>
          </c:dPt>
          <c:dLbls>
            <c:dLbl>
              <c:idx val="0"/>
              <c:layout>
                <c:manualLayout>
                  <c:x val="-4.3071281159333683E-3"/>
                  <c:y val="0.25387007648657534"/>
                </c:manualLayout>
              </c:layout>
              <c:spPr>
                <a:noFill/>
                <a:ln>
                  <a:noFill/>
                </a:ln>
                <a:effectLst/>
              </c:spPr>
              <c:txPr>
                <a:bodyPr rot="0" spcFirstLastPara="1" vertOverflow="ellipsis" vert="horz" wrap="square" lIns="38100" tIns="19050" rIns="38100" bIns="19050" anchor="ctr" anchorCtr="1">
                  <a:no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1-9702-5848-A422-357DCAA8436F}"/>
                </c:ext>
                <c:ext xmlns:c15="http://schemas.microsoft.com/office/drawing/2012/chart" uri="{CE6537A1-D6FC-4f65-9D91-7224C49458BB}">
                  <c15:layout>
                    <c:manualLayout>
                      <c:w val="0.42061920625997457"/>
                      <c:h val="0.21982357799680635"/>
                    </c:manualLayout>
                  </c15:layout>
                </c:ext>
              </c:extLst>
            </c:dLbl>
            <c:dLbl>
              <c:idx val="1"/>
              <c:layout>
                <c:manualLayout>
                  <c:x val="-3.5201038298579633E-3"/>
                  <c:y val="-9.2964091423317366E-2"/>
                </c:manualLayout>
              </c:layout>
              <c:tx>
                <c:rich>
                  <a:bodyPr rot="0" spcFirstLastPara="1" vertOverflow="ellipsis" vert="horz" wrap="square" lIns="38100" tIns="19050" rIns="38100" bIns="19050" anchor="ctr" anchorCtr="1">
                    <a:no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fld id="{EE9C7161-18D4-AF4B-80B0-D2436A8CD6B7}" type="CATEGORYNAME">
                      <a:rPr lang="ru-RU" sz="1200"/>
                      <a:pPr>
                        <a:defRPr sz="1200">
                          <a:solidFill>
                            <a:schemeClr val="tx1"/>
                          </a:solidFill>
                          <a:latin typeface="Times New Roman" panose="02020603050405020304" pitchFamily="18" charset="0"/>
                          <a:cs typeface="Times New Roman" panose="02020603050405020304" pitchFamily="18" charset="0"/>
                        </a:defRPr>
                      </a:pPr>
                      <a:t>[ИМЯ КАТЕГОРИИ]</a:t>
                    </a:fld>
                    <a:r>
                      <a:rPr lang="ru-RU" sz="1200" baseline="0"/>
                      <a:t>, </a:t>
                    </a:r>
                    <a:fld id="{586899FC-B353-074E-B7D3-ED776C7E5527}" type="PERCENTAGE">
                      <a:rPr lang="ru-RU" sz="1200" baseline="0"/>
                      <a:pPr>
                        <a:defRPr sz="1200">
                          <a:solidFill>
                            <a:schemeClr val="tx1"/>
                          </a:solidFill>
                          <a:latin typeface="Times New Roman" panose="02020603050405020304" pitchFamily="18" charset="0"/>
                          <a:cs typeface="Times New Roman" panose="02020603050405020304" pitchFamily="18" charset="0"/>
                        </a:defRPr>
                      </a:pPr>
                      <a:t>[ПРОЦЕНТ]</a:t>
                    </a:fld>
                    <a:endParaRPr lang="ru-RU" sz="1200" baseline="0"/>
                  </a:p>
                </c:rich>
              </c:tx>
              <c:spPr>
                <a:noFill/>
                <a:ln>
                  <a:noFill/>
                </a:ln>
                <a:effectLst/>
              </c:spPr>
              <c:txPr>
                <a:bodyPr rot="0" spcFirstLastPara="1" vertOverflow="ellipsis" vert="horz" wrap="square" lIns="38100" tIns="19050" rIns="38100" bIns="19050" anchor="ctr" anchorCtr="1">
                  <a:no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9702-5848-A422-357DCAA8436F}"/>
                </c:ext>
                <c:ext xmlns:c15="http://schemas.microsoft.com/office/drawing/2012/chart" uri="{CE6537A1-D6FC-4f65-9D91-7224C49458BB}">
                  <c15:layout>
                    <c:manualLayout>
                      <c:w val="0.64858950609132648"/>
                      <c:h val="0.20082300817148854"/>
                    </c:manualLayout>
                  </c15:layout>
                  <c15:dlblFieldTable/>
                  <c15:showDataLabelsRange val="0"/>
                </c:ext>
              </c:extLst>
            </c:dLbl>
            <c:dLbl>
              <c:idx val="2"/>
              <c:layout>
                <c:manualLayout>
                  <c:x val="9.5831336847149021E-2"/>
                  <c:y val="-1.7588982687982601E-2"/>
                </c:manualLayout>
              </c:layout>
              <c:spPr>
                <a:noFill/>
                <a:ln>
                  <a:noFill/>
                </a:ln>
                <a:effectLst/>
              </c:spPr>
              <c:txPr>
                <a:bodyPr rot="0" spcFirstLastPara="1" vertOverflow="ellipsis" vert="horz" wrap="square" lIns="38100" tIns="19050" rIns="38100" bIns="19050" anchor="ctr" anchorCtr="1">
                  <a:no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9702-5848-A422-357DCAA8436F}"/>
                </c:ext>
                <c:ext xmlns:c15="http://schemas.microsoft.com/office/drawing/2012/chart" uri="{CE6537A1-D6FC-4f65-9D91-7224C49458BB}">
                  <c15:layout>
                    <c:manualLayout>
                      <c:w val="0.38206784405902305"/>
                      <c:h val="0.20595253565332305"/>
                    </c:manualLayout>
                  </c15:layout>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'Задача Марковіца. '!$B$6:$D$6</c:f>
              <c:strCache>
                <c:ptCount val="3"/>
                <c:pt idx="0">
                  <c:v>Kernel</c:v>
                </c:pt>
                <c:pt idx="1">
                  <c:v>Метінвест</c:v>
                </c:pt>
                <c:pt idx="2">
                  <c:v>Ferrexpo</c:v>
                </c:pt>
              </c:strCache>
            </c:strRef>
          </c:cat>
          <c:val>
            <c:numRef>
              <c:f>'Задача Марковіца. '!$B$7:$D$7</c:f>
              <c:numCache>
                <c:formatCode>0.00%</c:formatCode>
                <c:ptCount val="3"/>
                <c:pt idx="0">
                  <c:v>0.05</c:v>
                </c:pt>
                <c:pt idx="1">
                  <c:v>0.05</c:v>
                </c:pt>
                <c:pt idx="2">
                  <c:v>0.89999999999999991</c:v>
                </c:pt>
              </c:numCache>
            </c:numRef>
          </c:val>
          <c:extLst xmlns:c16r2="http://schemas.microsoft.com/office/drawing/2015/06/chart">
            <c:ext xmlns:c16="http://schemas.microsoft.com/office/drawing/2014/chart" uri="{C3380CC4-5D6E-409C-BE32-E72D297353CC}">
              <c16:uniqueId val="{00000006-9702-5848-A422-357DCAA8436F}"/>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50"/>
      <c:rotY val="77"/>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5177855260357751E-3"/>
          <c:y val="6.1888007929862925E-3"/>
          <c:w val="0.99848221447396424"/>
          <c:h val="0.99075079238277941"/>
        </c:manualLayout>
      </c:layout>
      <c:pie3DChart>
        <c:varyColors val="1"/>
        <c:ser>
          <c:idx val="0"/>
          <c:order val="0"/>
          <c:dPt>
            <c:idx val="0"/>
            <c:bubble3D val="0"/>
            <c:spPr>
              <a:solidFill>
                <a:schemeClr val="accent3">
                  <a:shade val="6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1-32BA-1B49-97BC-CE45FBBDEB36}"/>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3-32BA-1B49-97BC-CE45FBBDEB36}"/>
              </c:ext>
            </c:extLst>
          </c:dPt>
          <c:dPt>
            <c:idx val="2"/>
            <c:bubble3D val="0"/>
            <c:spPr>
              <a:solidFill>
                <a:schemeClr val="accent3">
                  <a:tint val="6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5-32BA-1B49-97BC-CE45FBBDEB36}"/>
              </c:ext>
            </c:extLst>
          </c:dPt>
          <c:dLbls>
            <c:dLbl>
              <c:idx val="0"/>
              <c:tx>
                <c:rich>
                  <a:bodyPr/>
                  <a:lstStyle/>
                  <a:p>
                    <a:fld id="{A092D367-2937-C142-B9C6-4C7D3D7B975E}" type="CATEGORYNAME">
                      <a:rPr lang="en-US"/>
                      <a:pPr/>
                      <a:t>[ИМЯ КАТЕГОРИИ]</a:t>
                    </a:fld>
                    <a:r>
                      <a:rPr lang="en-US" baseline="0"/>
                      <a:t>, 33,3%</a:t>
                    </a:r>
                  </a:p>
                </c:rich>
              </c:tx>
              <c:dLblPos val="inEnd"/>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1-32BA-1B49-97BC-CE45FBBDEB36}"/>
                </c:ext>
                <c:ext xmlns:c15="http://schemas.microsoft.com/office/drawing/2012/chart" uri="{CE6537A1-D6FC-4f65-9D91-7224C49458BB}">
                  <c15:dlblFieldTable/>
                  <c15:showDataLabelsRange val="0"/>
                </c:ext>
              </c:extLst>
            </c:dLbl>
            <c:dLbl>
              <c:idx val="1"/>
              <c:tx>
                <c:rich>
                  <a:bodyPr/>
                  <a:lstStyle/>
                  <a:p>
                    <a:fld id="{12E4D389-2EA5-5049-97FF-0A1A0D6D4C81}" type="CATEGORYNAME">
                      <a:rPr lang="ru-RU"/>
                      <a:pPr/>
                      <a:t>[ИМЯ КАТЕГОРИИ]</a:t>
                    </a:fld>
                    <a:r>
                      <a:rPr lang="ru-RU"/>
                      <a:t>,</a:t>
                    </a:r>
                    <a:r>
                      <a:rPr lang="ru-RU" baseline="0"/>
                      <a:t>
33,3%</a:t>
                    </a:r>
                  </a:p>
                </c:rich>
              </c:tx>
              <c:dLblPos val="in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32BA-1B49-97BC-CE45FBBDEB36}"/>
                </c:ext>
                <c:ext xmlns:c15="http://schemas.microsoft.com/office/drawing/2012/chart" uri="{CE6537A1-D6FC-4f65-9D91-7224C49458BB}">
                  <c15:dlblFieldTable/>
                  <c15:showDataLabelsRange val="0"/>
                </c:ext>
              </c:extLst>
            </c:dLbl>
            <c:dLbl>
              <c:idx val="2"/>
              <c:tx>
                <c:rich>
                  <a:bodyPr/>
                  <a:lstStyle/>
                  <a:p>
                    <a:fld id="{0623D9E6-218D-3C4F-84C9-78E1B508D324}" type="CATEGORYNAME">
                      <a:rPr lang="en-US"/>
                      <a:pPr/>
                      <a:t>[ИМЯ КАТЕГОРИИ]</a:t>
                    </a:fld>
                    <a:r>
                      <a:rPr lang="en-US"/>
                      <a:t>,</a:t>
                    </a:r>
                    <a:r>
                      <a:rPr lang="en-US" baseline="0"/>
                      <a:t>
33,3%</a:t>
                    </a:r>
                  </a:p>
                </c:rich>
              </c:tx>
              <c:dLblPos val="in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32BA-1B49-97BC-CE45FBBDEB36}"/>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0"/>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'Здача збереження капіталу.'!$B$6:$D$6</c:f>
              <c:strCache>
                <c:ptCount val="3"/>
                <c:pt idx="0">
                  <c:v>Kernel</c:v>
                </c:pt>
                <c:pt idx="1">
                  <c:v>Метінвест</c:v>
                </c:pt>
                <c:pt idx="2">
                  <c:v>Ferrexpo</c:v>
                </c:pt>
              </c:strCache>
            </c:strRef>
          </c:cat>
          <c:val>
            <c:numRef>
              <c:f>'Здача збереження капіталу.'!$B$7:$D$7</c:f>
              <c:numCache>
                <c:formatCode>0.0000%</c:formatCode>
                <c:ptCount val="3"/>
                <c:pt idx="0">
                  <c:v>0.33300000000000002</c:v>
                </c:pt>
                <c:pt idx="1">
                  <c:v>0.33300000000000002</c:v>
                </c:pt>
                <c:pt idx="2">
                  <c:v>0.33300000000000002</c:v>
                </c:pt>
              </c:numCache>
            </c:numRef>
          </c:val>
          <c:extLst xmlns:c16r2="http://schemas.microsoft.com/office/drawing/2015/06/chart">
            <c:ext xmlns:c16="http://schemas.microsoft.com/office/drawing/2014/chart" uri="{C3380CC4-5D6E-409C-BE32-E72D297353CC}">
              <c16:uniqueId val="{00000006-32BA-1B49-97BC-CE45FBBDEB36}"/>
            </c:ext>
          </c:extLst>
        </c:ser>
        <c:dLbls>
          <c:dLblPos val="inEnd"/>
          <c:showLegendKey val="0"/>
          <c:showVal val="0"/>
          <c:showCatName val="1"/>
          <c:showSerName val="0"/>
          <c:showPercent val="1"/>
          <c:showBubbleSize val="0"/>
          <c:showLeaderLines val="1"/>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withinLinear" id="16">
  <a:schemeClr val="accent3"/>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F17AF6C-E19E-F147-90EC-06ADF03CE65D}" type="doc">
      <dgm:prSet loTypeId="urn:microsoft.com/office/officeart/2005/8/layout/process4" loCatId="" qsTypeId="urn:microsoft.com/office/officeart/2005/8/quickstyle/simple2" qsCatId="simple" csTypeId="urn:microsoft.com/office/officeart/2005/8/colors/accent3_5" csCatId="accent3" phldr="1"/>
      <dgm:spPr/>
      <dgm:t>
        <a:bodyPr/>
        <a:lstStyle/>
        <a:p>
          <a:endParaRPr lang="ru-RU"/>
        </a:p>
      </dgm:t>
    </dgm:pt>
    <dgm:pt modelId="{72127C74-A520-BD4C-BD79-276D10F1DB40}">
      <dgm:prSet phldrT="[Текст]" custT="1"/>
      <dgm:spPr>
        <a:solidFill>
          <a:schemeClr val="bg2">
            <a:alpha val="80000"/>
          </a:schemeClr>
        </a:solidFill>
        <a:ln>
          <a:solidFill>
            <a:schemeClr val="tx1"/>
          </a:solidFill>
        </a:ln>
      </dgm:spPr>
      <dgm:t>
        <a:bodyPr/>
        <a:lstStyle/>
        <a:p>
          <a:pPr algn="ctr"/>
          <a:r>
            <a:rPr lang="en-US" sz="1400">
              <a:solidFill>
                <a:schemeClr val="tx1"/>
              </a:solidFill>
              <a:latin typeface="Times New Roman" panose="02020603050405020304" pitchFamily="18" charset="0"/>
              <a:cs typeface="Times New Roman" panose="02020603050405020304" pitchFamily="18" charset="0"/>
            </a:rPr>
            <a:t>1. </a:t>
          </a:r>
          <a:r>
            <a:rPr lang="uk-UA" sz="1400">
              <a:solidFill>
                <a:schemeClr val="tx1"/>
              </a:solidFill>
              <a:latin typeface="Times New Roman" panose="02020603050405020304" pitchFamily="18" charset="0"/>
              <a:cs typeface="Times New Roman" panose="02020603050405020304" pitchFamily="18" charset="0"/>
            </a:rPr>
            <a:t>Формулювання інвестиційних цілей</a:t>
          </a:r>
          <a:endParaRPr lang="ru-RU" sz="1400">
            <a:solidFill>
              <a:schemeClr val="tx1"/>
            </a:solidFill>
            <a:latin typeface="Times New Roman" panose="02020603050405020304" pitchFamily="18" charset="0"/>
            <a:cs typeface="Times New Roman" panose="02020603050405020304" pitchFamily="18" charset="0"/>
          </a:endParaRPr>
        </a:p>
      </dgm:t>
    </dgm:pt>
    <dgm:pt modelId="{637B32CB-4671-B04A-B986-11210F794AEF}" type="parTrans" cxnId="{7A08DB46-25B9-F44F-806A-270D1CF5D094}">
      <dgm:prSet/>
      <dgm:spPr/>
      <dgm:t>
        <a:bodyPr/>
        <a:lstStyle/>
        <a:p>
          <a:pPr algn="ctr"/>
          <a:endParaRPr lang="ru-RU" sz="4400">
            <a:solidFill>
              <a:schemeClr val="tx1"/>
            </a:solidFill>
            <a:latin typeface="Times New Roman" panose="02020603050405020304" pitchFamily="18" charset="0"/>
            <a:cs typeface="Times New Roman" panose="02020603050405020304" pitchFamily="18" charset="0"/>
          </a:endParaRPr>
        </a:p>
      </dgm:t>
    </dgm:pt>
    <dgm:pt modelId="{E8D42B07-7CE5-5D4D-A0AE-0BF4965DBC0E}" type="sibTrans" cxnId="{7A08DB46-25B9-F44F-806A-270D1CF5D094}">
      <dgm:prSet custT="1"/>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5718B314-F4EF-FC48-B85E-EFC83FB84392}">
      <dgm:prSet phldrT="[Текст]" custT="1"/>
      <dgm:spPr>
        <a:solidFill>
          <a:schemeClr val="bg2">
            <a:alpha val="80000"/>
          </a:schemeClr>
        </a:solidFill>
        <a:ln>
          <a:solidFill>
            <a:schemeClr val="tx1"/>
          </a:solidFill>
        </a:ln>
      </dgm:spPr>
      <dgm:t>
        <a:bodyPr/>
        <a:lstStyle/>
        <a:p>
          <a:pPr algn="ctr"/>
          <a:r>
            <a:rPr lang="en-US" sz="1400">
              <a:solidFill>
                <a:schemeClr val="tx1"/>
              </a:solidFill>
              <a:latin typeface="Times New Roman" panose="02020603050405020304" pitchFamily="18" charset="0"/>
              <a:cs typeface="Times New Roman" panose="02020603050405020304" pitchFamily="18" charset="0"/>
            </a:rPr>
            <a:t>2. </a:t>
          </a:r>
          <a:r>
            <a:rPr lang="uk-UA" sz="1400">
              <a:solidFill>
                <a:schemeClr val="tx1"/>
              </a:solidFill>
              <a:latin typeface="Times New Roman" panose="02020603050405020304" pitchFamily="18" charset="0"/>
              <a:cs typeface="Times New Roman" panose="02020603050405020304" pitchFamily="18" charset="0"/>
            </a:rPr>
            <a:t>Формування напрямків інвестиційної політики</a:t>
          </a:r>
          <a:endParaRPr lang="ru-RU" sz="1400">
            <a:solidFill>
              <a:schemeClr val="tx1"/>
            </a:solidFill>
            <a:latin typeface="Times New Roman" panose="02020603050405020304" pitchFamily="18" charset="0"/>
            <a:cs typeface="Times New Roman" panose="02020603050405020304" pitchFamily="18" charset="0"/>
          </a:endParaRPr>
        </a:p>
      </dgm:t>
    </dgm:pt>
    <dgm:pt modelId="{39CF988E-C94B-3940-86E7-9C2ED45F0161}" type="parTrans" cxnId="{5F09021D-5EB7-1842-9C92-9A900D8B7985}">
      <dgm:prSet/>
      <dgm:spPr/>
      <dgm:t>
        <a:bodyPr/>
        <a:lstStyle/>
        <a:p>
          <a:pPr algn="ctr"/>
          <a:endParaRPr lang="ru-RU" sz="4400">
            <a:solidFill>
              <a:schemeClr val="tx1"/>
            </a:solidFill>
            <a:latin typeface="Times New Roman" panose="02020603050405020304" pitchFamily="18" charset="0"/>
            <a:cs typeface="Times New Roman" panose="02020603050405020304" pitchFamily="18" charset="0"/>
          </a:endParaRPr>
        </a:p>
      </dgm:t>
    </dgm:pt>
    <dgm:pt modelId="{00BE62F7-2B89-3F4C-8EDE-C40C0FDD688F}" type="sibTrans" cxnId="{5F09021D-5EB7-1842-9C92-9A900D8B7985}">
      <dgm:prSet custT="1"/>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1806CA57-A6A0-2646-B46B-AA73699206BA}">
      <dgm:prSet phldrT="[Текст]" custT="1"/>
      <dgm:spPr>
        <a:solidFill>
          <a:schemeClr val="bg2">
            <a:alpha val="80000"/>
          </a:schemeClr>
        </a:solidFill>
        <a:ln>
          <a:solidFill>
            <a:schemeClr val="tx1"/>
          </a:solidFill>
        </a:ln>
      </dgm:spPr>
      <dgm:t>
        <a:bodyPr/>
        <a:lstStyle/>
        <a:p>
          <a:pPr algn="ctr">
            <a:buFont typeface="+mj-lt"/>
            <a:buAutoNum type="arabicPeriod"/>
          </a:pPr>
          <a:r>
            <a:rPr lang="en-US" sz="1400">
              <a:solidFill>
                <a:schemeClr val="tx1"/>
              </a:solidFill>
              <a:latin typeface="Times New Roman" panose="02020603050405020304" pitchFamily="18" charset="0"/>
              <a:cs typeface="Times New Roman" panose="02020603050405020304" pitchFamily="18" charset="0"/>
            </a:rPr>
            <a:t>3. </a:t>
          </a:r>
          <a:r>
            <a:rPr lang="uk-UA" sz="1400">
              <a:solidFill>
                <a:schemeClr val="tx1"/>
              </a:solidFill>
              <a:latin typeface="Times New Roman" panose="02020603050405020304" pitchFamily="18" charset="0"/>
              <a:cs typeface="Times New Roman" panose="02020603050405020304" pitchFamily="18" charset="0"/>
            </a:rPr>
            <a:t>Вибір способу управління портфелем: активне або пасивне </a:t>
          </a:r>
          <a:endParaRPr lang="ru-RU" sz="1400">
            <a:solidFill>
              <a:schemeClr val="tx1"/>
            </a:solidFill>
            <a:latin typeface="Times New Roman" panose="02020603050405020304" pitchFamily="18" charset="0"/>
            <a:cs typeface="Times New Roman" panose="02020603050405020304" pitchFamily="18" charset="0"/>
          </a:endParaRPr>
        </a:p>
      </dgm:t>
    </dgm:pt>
    <dgm:pt modelId="{07C1E4D2-EEE6-2642-8ED0-D0DA3F1FAEB9}" type="parTrans" cxnId="{87B529E4-C5B5-DA46-AB4D-B6221889CC67}">
      <dgm:prSet/>
      <dgm:spPr/>
      <dgm:t>
        <a:bodyPr/>
        <a:lstStyle/>
        <a:p>
          <a:pPr algn="ctr"/>
          <a:endParaRPr lang="ru-RU" sz="4400">
            <a:solidFill>
              <a:schemeClr val="tx1"/>
            </a:solidFill>
            <a:latin typeface="Times New Roman" panose="02020603050405020304" pitchFamily="18" charset="0"/>
            <a:cs typeface="Times New Roman" panose="02020603050405020304" pitchFamily="18" charset="0"/>
          </a:endParaRPr>
        </a:p>
      </dgm:t>
    </dgm:pt>
    <dgm:pt modelId="{519E63F4-45C6-3644-A6A1-35DE4E07E634}" type="sibTrans" cxnId="{87B529E4-C5B5-DA46-AB4D-B6221889CC67}">
      <dgm:prSet custT="1"/>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A5213C0F-AB6F-4146-9DC2-BBDA83F2C55E}">
      <dgm:prSet phldrT="[Текст]" custT="1"/>
      <dgm:spPr>
        <a:solidFill>
          <a:schemeClr val="bg2">
            <a:alpha val="90000"/>
          </a:schemeClr>
        </a:solidFill>
        <a:ln>
          <a:solidFill>
            <a:schemeClr val="tx1"/>
          </a:solidFill>
        </a:ln>
      </dgm:spPr>
      <dgm:t>
        <a:bodyPr/>
        <a:lstStyle/>
        <a:p>
          <a:pPr algn="ctr"/>
          <a:r>
            <a:rPr lang="en-US" sz="1400">
              <a:solidFill>
                <a:schemeClr val="tx1"/>
              </a:solidFill>
              <a:latin typeface="Times New Roman" panose="02020603050405020304" pitchFamily="18" charset="0"/>
              <a:cs typeface="Times New Roman" panose="02020603050405020304" pitchFamily="18" charset="0"/>
            </a:rPr>
            <a:t>5. </a:t>
          </a:r>
          <a:r>
            <a:rPr lang="uk-UA" sz="1400">
              <a:solidFill>
                <a:schemeClr val="tx1"/>
              </a:solidFill>
              <a:latin typeface="Times New Roman" panose="02020603050405020304" pitchFamily="18" charset="0"/>
              <a:cs typeface="Times New Roman" panose="02020603050405020304" pitchFamily="18" charset="0"/>
            </a:rPr>
            <a:t>Оцінка результативності вкладень </a:t>
          </a:r>
          <a:endParaRPr lang="ru-RU" sz="1400">
            <a:solidFill>
              <a:schemeClr val="tx1"/>
            </a:solidFill>
            <a:latin typeface="Times New Roman" panose="02020603050405020304" pitchFamily="18" charset="0"/>
            <a:cs typeface="Times New Roman" panose="02020603050405020304" pitchFamily="18" charset="0"/>
          </a:endParaRPr>
        </a:p>
      </dgm:t>
    </dgm:pt>
    <dgm:pt modelId="{9854CDBC-DBA4-804B-ACBA-4103E8D4428E}" type="sibTrans" cxnId="{9797C871-2FE8-3E40-BFB9-2BF68DB34073}">
      <dgm:prSet custT="1"/>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644878BB-16CC-364F-8CA7-C208C2E34380}" type="parTrans" cxnId="{9797C871-2FE8-3E40-BFB9-2BF68DB34073}">
      <dgm:prSet/>
      <dgm:spPr/>
      <dgm:t>
        <a:bodyPr/>
        <a:lstStyle/>
        <a:p>
          <a:pPr algn="ctr"/>
          <a:endParaRPr lang="ru-RU" sz="4400">
            <a:solidFill>
              <a:schemeClr val="tx1"/>
            </a:solidFill>
            <a:latin typeface="Times New Roman" panose="02020603050405020304" pitchFamily="18" charset="0"/>
            <a:cs typeface="Times New Roman" panose="02020603050405020304" pitchFamily="18" charset="0"/>
          </a:endParaRPr>
        </a:p>
      </dgm:t>
    </dgm:pt>
    <dgm:pt modelId="{146F757B-F861-CF43-A597-97DC0815D488}">
      <dgm:prSet phldrT="[Текст]" custT="1"/>
      <dgm:spPr>
        <a:solidFill>
          <a:schemeClr val="bg2">
            <a:alpha val="80000"/>
          </a:schemeClr>
        </a:solidFill>
        <a:ln>
          <a:solidFill>
            <a:schemeClr val="tx1"/>
          </a:solidFill>
        </a:ln>
      </dgm:spPr>
      <dgm:t>
        <a:bodyPr/>
        <a:lstStyle/>
        <a:p>
          <a:pPr algn="ctr"/>
          <a:r>
            <a:rPr lang="en-US" sz="1400">
              <a:solidFill>
                <a:schemeClr val="tx1"/>
              </a:solidFill>
              <a:latin typeface="Times New Roman" panose="02020603050405020304" pitchFamily="18" charset="0"/>
              <a:cs typeface="Times New Roman" panose="02020603050405020304" pitchFamily="18" charset="0"/>
            </a:rPr>
            <a:t>4. </a:t>
          </a:r>
          <a:r>
            <a:rPr lang="uk-UA" sz="1400">
              <a:solidFill>
                <a:schemeClr val="tx1"/>
              </a:solidFill>
              <a:latin typeface="Times New Roman" panose="02020603050405020304" pitchFamily="18" charset="0"/>
              <a:cs typeface="Times New Roman" panose="02020603050405020304" pitchFamily="18" charset="0"/>
            </a:rPr>
            <a:t>Вибір активів, з яких складатиметься портфель</a:t>
          </a:r>
          <a:endParaRPr lang="ru-RU" sz="1400">
            <a:solidFill>
              <a:schemeClr val="tx1"/>
            </a:solidFill>
            <a:latin typeface="Times New Roman" panose="02020603050405020304" pitchFamily="18" charset="0"/>
            <a:cs typeface="Times New Roman" panose="02020603050405020304" pitchFamily="18" charset="0"/>
          </a:endParaRPr>
        </a:p>
      </dgm:t>
    </dgm:pt>
    <dgm:pt modelId="{260D87D4-983C-9D40-AC9F-FD9C81FE15CF}" type="sibTrans" cxnId="{24CD3022-7EBF-8C43-97C2-010F432249EA}">
      <dgm:prSet custT="1"/>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7B1EE1F6-0819-D546-8C50-E084DF563232}" type="parTrans" cxnId="{24CD3022-7EBF-8C43-97C2-010F432249EA}">
      <dgm:prSet/>
      <dgm:spPr/>
      <dgm:t>
        <a:bodyPr/>
        <a:lstStyle/>
        <a:p>
          <a:pPr algn="ctr"/>
          <a:endParaRPr lang="ru-RU" sz="4400">
            <a:solidFill>
              <a:schemeClr val="tx1"/>
            </a:solidFill>
            <a:latin typeface="Times New Roman" panose="02020603050405020304" pitchFamily="18" charset="0"/>
            <a:cs typeface="Times New Roman" panose="02020603050405020304" pitchFamily="18" charset="0"/>
          </a:endParaRPr>
        </a:p>
      </dgm:t>
    </dgm:pt>
    <dgm:pt modelId="{55151469-3CC1-B34C-87BD-0FB17130DD26}" type="pres">
      <dgm:prSet presAssocID="{CF17AF6C-E19E-F147-90EC-06ADF03CE65D}" presName="Name0" presStyleCnt="0">
        <dgm:presLayoutVars>
          <dgm:dir/>
          <dgm:animLvl val="lvl"/>
          <dgm:resizeHandles val="exact"/>
        </dgm:presLayoutVars>
      </dgm:prSet>
      <dgm:spPr/>
      <dgm:t>
        <a:bodyPr/>
        <a:lstStyle/>
        <a:p>
          <a:endParaRPr lang="ru-RU"/>
        </a:p>
      </dgm:t>
    </dgm:pt>
    <dgm:pt modelId="{228091F7-BCF5-A047-B6CA-6B96266778A7}" type="pres">
      <dgm:prSet presAssocID="{A5213C0F-AB6F-4146-9DC2-BBDA83F2C55E}" presName="boxAndChildren" presStyleCnt="0"/>
      <dgm:spPr/>
    </dgm:pt>
    <dgm:pt modelId="{B984D4DF-727E-E44B-9D21-B78AAC420669}" type="pres">
      <dgm:prSet presAssocID="{A5213C0F-AB6F-4146-9DC2-BBDA83F2C55E}" presName="parentTextBox" presStyleLbl="node1" presStyleIdx="0" presStyleCnt="5"/>
      <dgm:spPr/>
      <dgm:t>
        <a:bodyPr/>
        <a:lstStyle/>
        <a:p>
          <a:endParaRPr lang="ru-RU"/>
        </a:p>
      </dgm:t>
    </dgm:pt>
    <dgm:pt modelId="{6CC76301-184A-3E4A-9295-3E3A5F0C5B3A}" type="pres">
      <dgm:prSet presAssocID="{260D87D4-983C-9D40-AC9F-FD9C81FE15CF}" presName="sp" presStyleCnt="0"/>
      <dgm:spPr/>
    </dgm:pt>
    <dgm:pt modelId="{07813058-EAE1-2B49-B723-12917973DC3E}" type="pres">
      <dgm:prSet presAssocID="{146F757B-F861-CF43-A597-97DC0815D488}" presName="arrowAndChildren" presStyleCnt="0"/>
      <dgm:spPr/>
    </dgm:pt>
    <dgm:pt modelId="{00D30BB4-E705-9444-A7FE-3D185B666186}" type="pres">
      <dgm:prSet presAssocID="{146F757B-F861-CF43-A597-97DC0815D488}" presName="parentTextArrow" presStyleLbl="node1" presStyleIdx="1" presStyleCnt="5"/>
      <dgm:spPr/>
      <dgm:t>
        <a:bodyPr/>
        <a:lstStyle/>
        <a:p>
          <a:endParaRPr lang="ru-RU"/>
        </a:p>
      </dgm:t>
    </dgm:pt>
    <dgm:pt modelId="{5CD6F7EA-FF6D-0343-93DB-A436B2F14782}" type="pres">
      <dgm:prSet presAssocID="{519E63F4-45C6-3644-A6A1-35DE4E07E634}" presName="sp" presStyleCnt="0"/>
      <dgm:spPr/>
    </dgm:pt>
    <dgm:pt modelId="{309F2C32-C4BD-614F-9B28-820377470F4B}" type="pres">
      <dgm:prSet presAssocID="{1806CA57-A6A0-2646-B46B-AA73699206BA}" presName="arrowAndChildren" presStyleCnt="0"/>
      <dgm:spPr/>
    </dgm:pt>
    <dgm:pt modelId="{CC8E80E0-C575-C745-8B8B-1EE7C56C23BA}" type="pres">
      <dgm:prSet presAssocID="{1806CA57-A6A0-2646-B46B-AA73699206BA}" presName="parentTextArrow" presStyleLbl="node1" presStyleIdx="2" presStyleCnt="5"/>
      <dgm:spPr/>
      <dgm:t>
        <a:bodyPr/>
        <a:lstStyle/>
        <a:p>
          <a:endParaRPr lang="ru-RU"/>
        </a:p>
      </dgm:t>
    </dgm:pt>
    <dgm:pt modelId="{CAB05711-9D9E-344E-8F09-9053350035E7}" type="pres">
      <dgm:prSet presAssocID="{00BE62F7-2B89-3F4C-8EDE-C40C0FDD688F}" presName="sp" presStyleCnt="0"/>
      <dgm:spPr/>
    </dgm:pt>
    <dgm:pt modelId="{970DD591-D0CA-8542-854A-233F09EDC0F7}" type="pres">
      <dgm:prSet presAssocID="{5718B314-F4EF-FC48-B85E-EFC83FB84392}" presName="arrowAndChildren" presStyleCnt="0"/>
      <dgm:spPr/>
    </dgm:pt>
    <dgm:pt modelId="{5BBDC46A-A8A7-3245-890F-9FAABB6E94A4}" type="pres">
      <dgm:prSet presAssocID="{5718B314-F4EF-FC48-B85E-EFC83FB84392}" presName="parentTextArrow" presStyleLbl="node1" presStyleIdx="3" presStyleCnt="5"/>
      <dgm:spPr/>
      <dgm:t>
        <a:bodyPr/>
        <a:lstStyle/>
        <a:p>
          <a:endParaRPr lang="ru-RU"/>
        </a:p>
      </dgm:t>
    </dgm:pt>
    <dgm:pt modelId="{2620B2AF-AA75-A446-8250-76B544260ED3}" type="pres">
      <dgm:prSet presAssocID="{E8D42B07-7CE5-5D4D-A0AE-0BF4965DBC0E}" presName="sp" presStyleCnt="0"/>
      <dgm:spPr/>
    </dgm:pt>
    <dgm:pt modelId="{A7BA23B3-167E-5A45-A768-609DEE65F7AF}" type="pres">
      <dgm:prSet presAssocID="{72127C74-A520-BD4C-BD79-276D10F1DB40}" presName="arrowAndChildren" presStyleCnt="0"/>
      <dgm:spPr/>
    </dgm:pt>
    <dgm:pt modelId="{34C1C790-9F21-784A-ADBD-3F1C004ECFB4}" type="pres">
      <dgm:prSet presAssocID="{72127C74-A520-BD4C-BD79-276D10F1DB40}" presName="parentTextArrow" presStyleLbl="node1" presStyleIdx="4" presStyleCnt="5"/>
      <dgm:spPr/>
      <dgm:t>
        <a:bodyPr/>
        <a:lstStyle/>
        <a:p>
          <a:endParaRPr lang="ru-RU"/>
        </a:p>
      </dgm:t>
    </dgm:pt>
  </dgm:ptLst>
  <dgm:cxnLst>
    <dgm:cxn modelId="{00DD9189-5407-4BD7-B8F8-450ADFD40C04}" type="presOf" srcId="{5718B314-F4EF-FC48-B85E-EFC83FB84392}" destId="{5BBDC46A-A8A7-3245-890F-9FAABB6E94A4}" srcOrd="0" destOrd="0" presId="urn:microsoft.com/office/officeart/2005/8/layout/process4"/>
    <dgm:cxn modelId="{87B529E4-C5B5-DA46-AB4D-B6221889CC67}" srcId="{CF17AF6C-E19E-F147-90EC-06ADF03CE65D}" destId="{1806CA57-A6A0-2646-B46B-AA73699206BA}" srcOrd="2" destOrd="0" parTransId="{07C1E4D2-EEE6-2642-8ED0-D0DA3F1FAEB9}" sibTransId="{519E63F4-45C6-3644-A6A1-35DE4E07E634}"/>
    <dgm:cxn modelId="{EAB67BEC-EEBB-436D-8B58-822CAA34A2E0}" type="presOf" srcId="{1806CA57-A6A0-2646-B46B-AA73699206BA}" destId="{CC8E80E0-C575-C745-8B8B-1EE7C56C23BA}" srcOrd="0" destOrd="0" presId="urn:microsoft.com/office/officeart/2005/8/layout/process4"/>
    <dgm:cxn modelId="{9797C871-2FE8-3E40-BFB9-2BF68DB34073}" srcId="{CF17AF6C-E19E-F147-90EC-06ADF03CE65D}" destId="{A5213C0F-AB6F-4146-9DC2-BBDA83F2C55E}" srcOrd="4" destOrd="0" parTransId="{644878BB-16CC-364F-8CA7-C208C2E34380}" sibTransId="{9854CDBC-DBA4-804B-ACBA-4103E8D4428E}"/>
    <dgm:cxn modelId="{B6F241A3-1581-4028-84C8-9E65F4D4DE5B}" type="presOf" srcId="{CF17AF6C-E19E-F147-90EC-06ADF03CE65D}" destId="{55151469-3CC1-B34C-87BD-0FB17130DD26}" srcOrd="0" destOrd="0" presId="urn:microsoft.com/office/officeart/2005/8/layout/process4"/>
    <dgm:cxn modelId="{7A08DB46-25B9-F44F-806A-270D1CF5D094}" srcId="{CF17AF6C-E19E-F147-90EC-06ADF03CE65D}" destId="{72127C74-A520-BD4C-BD79-276D10F1DB40}" srcOrd="0" destOrd="0" parTransId="{637B32CB-4671-B04A-B986-11210F794AEF}" sibTransId="{E8D42B07-7CE5-5D4D-A0AE-0BF4965DBC0E}"/>
    <dgm:cxn modelId="{BE5465F7-D49A-4074-B9F5-DF2DE72CBFBF}" type="presOf" srcId="{72127C74-A520-BD4C-BD79-276D10F1DB40}" destId="{34C1C790-9F21-784A-ADBD-3F1C004ECFB4}" srcOrd="0" destOrd="0" presId="urn:microsoft.com/office/officeart/2005/8/layout/process4"/>
    <dgm:cxn modelId="{B1D99B41-6DDC-471B-A938-777B115A726F}" type="presOf" srcId="{A5213C0F-AB6F-4146-9DC2-BBDA83F2C55E}" destId="{B984D4DF-727E-E44B-9D21-B78AAC420669}" srcOrd="0" destOrd="0" presId="urn:microsoft.com/office/officeart/2005/8/layout/process4"/>
    <dgm:cxn modelId="{62971726-58CD-47FE-958A-5BAF2473BB3D}" type="presOf" srcId="{146F757B-F861-CF43-A597-97DC0815D488}" destId="{00D30BB4-E705-9444-A7FE-3D185B666186}" srcOrd="0" destOrd="0" presId="urn:microsoft.com/office/officeart/2005/8/layout/process4"/>
    <dgm:cxn modelId="{5F09021D-5EB7-1842-9C92-9A900D8B7985}" srcId="{CF17AF6C-E19E-F147-90EC-06ADF03CE65D}" destId="{5718B314-F4EF-FC48-B85E-EFC83FB84392}" srcOrd="1" destOrd="0" parTransId="{39CF988E-C94B-3940-86E7-9C2ED45F0161}" sibTransId="{00BE62F7-2B89-3F4C-8EDE-C40C0FDD688F}"/>
    <dgm:cxn modelId="{24CD3022-7EBF-8C43-97C2-010F432249EA}" srcId="{CF17AF6C-E19E-F147-90EC-06ADF03CE65D}" destId="{146F757B-F861-CF43-A597-97DC0815D488}" srcOrd="3" destOrd="0" parTransId="{7B1EE1F6-0819-D546-8C50-E084DF563232}" sibTransId="{260D87D4-983C-9D40-AC9F-FD9C81FE15CF}"/>
    <dgm:cxn modelId="{88DE11D8-0812-4C74-8162-37F5C48D1974}" type="presParOf" srcId="{55151469-3CC1-B34C-87BD-0FB17130DD26}" destId="{228091F7-BCF5-A047-B6CA-6B96266778A7}" srcOrd="0" destOrd="0" presId="urn:microsoft.com/office/officeart/2005/8/layout/process4"/>
    <dgm:cxn modelId="{BAE10945-2249-4319-A158-69328C78874F}" type="presParOf" srcId="{228091F7-BCF5-A047-B6CA-6B96266778A7}" destId="{B984D4DF-727E-E44B-9D21-B78AAC420669}" srcOrd="0" destOrd="0" presId="urn:microsoft.com/office/officeart/2005/8/layout/process4"/>
    <dgm:cxn modelId="{5C5A7D74-FEED-4CD7-8658-396B1377D8BD}" type="presParOf" srcId="{55151469-3CC1-B34C-87BD-0FB17130DD26}" destId="{6CC76301-184A-3E4A-9295-3E3A5F0C5B3A}" srcOrd="1" destOrd="0" presId="urn:microsoft.com/office/officeart/2005/8/layout/process4"/>
    <dgm:cxn modelId="{7146FF1C-2185-441C-BE27-40A4995DC653}" type="presParOf" srcId="{55151469-3CC1-B34C-87BD-0FB17130DD26}" destId="{07813058-EAE1-2B49-B723-12917973DC3E}" srcOrd="2" destOrd="0" presId="urn:microsoft.com/office/officeart/2005/8/layout/process4"/>
    <dgm:cxn modelId="{9E37FB98-488B-428E-89D2-B52777C6DDAC}" type="presParOf" srcId="{07813058-EAE1-2B49-B723-12917973DC3E}" destId="{00D30BB4-E705-9444-A7FE-3D185B666186}" srcOrd="0" destOrd="0" presId="urn:microsoft.com/office/officeart/2005/8/layout/process4"/>
    <dgm:cxn modelId="{516D9FF5-0C76-4A0E-A76D-4E31E6FBB667}" type="presParOf" srcId="{55151469-3CC1-B34C-87BD-0FB17130DD26}" destId="{5CD6F7EA-FF6D-0343-93DB-A436B2F14782}" srcOrd="3" destOrd="0" presId="urn:microsoft.com/office/officeart/2005/8/layout/process4"/>
    <dgm:cxn modelId="{167ADC07-3810-455E-B799-9ED758560575}" type="presParOf" srcId="{55151469-3CC1-B34C-87BD-0FB17130DD26}" destId="{309F2C32-C4BD-614F-9B28-820377470F4B}" srcOrd="4" destOrd="0" presId="urn:microsoft.com/office/officeart/2005/8/layout/process4"/>
    <dgm:cxn modelId="{A24711C4-6CEA-4AED-9F8E-C377276859BD}" type="presParOf" srcId="{309F2C32-C4BD-614F-9B28-820377470F4B}" destId="{CC8E80E0-C575-C745-8B8B-1EE7C56C23BA}" srcOrd="0" destOrd="0" presId="urn:microsoft.com/office/officeart/2005/8/layout/process4"/>
    <dgm:cxn modelId="{7A222C27-F61E-47B7-962D-62C7E37FED40}" type="presParOf" srcId="{55151469-3CC1-B34C-87BD-0FB17130DD26}" destId="{CAB05711-9D9E-344E-8F09-9053350035E7}" srcOrd="5" destOrd="0" presId="urn:microsoft.com/office/officeart/2005/8/layout/process4"/>
    <dgm:cxn modelId="{98000A28-5993-4AF8-BA90-6A202B2A2708}" type="presParOf" srcId="{55151469-3CC1-B34C-87BD-0FB17130DD26}" destId="{970DD591-D0CA-8542-854A-233F09EDC0F7}" srcOrd="6" destOrd="0" presId="urn:microsoft.com/office/officeart/2005/8/layout/process4"/>
    <dgm:cxn modelId="{239E9ADF-4851-467B-99FB-E70428618D0B}" type="presParOf" srcId="{970DD591-D0CA-8542-854A-233F09EDC0F7}" destId="{5BBDC46A-A8A7-3245-890F-9FAABB6E94A4}" srcOrd="0" destOrd="0" presId="urn:microsoft.com/office/officeart/2005/8/layout/process4"/>
    <dgm:cxn modelId="{E05A3425-C10C-4A0F-BFBF-392F6D003530}" type="presParOf" srcId="{55151469-3CC1-B34C-87BD-0FB17130DD26}" destId="{2620B2AF-AA75-A446-8250-76B544260ED3}" srcOrd="7" destOrd="0" presId="urn:microsoft.com/office/officeart/2005/8/layout/process4"/>
    <dgm:cxn modelId="{783D426B-9A66-4C47-82C0-ABE2536FA4E7}" type="presParOf" srcId="{55151469-3CC1-B34C-87BD-0FB17130DD26}" destId="{A7BA23B3-167E-5A45-A768-609DEE65F7AF}" srcOrd="8" destOrd="0" presId="urn:microsoft.com/office/officeart/2005/8/layout/process4"/>
    <dgm:cxn modelId="{0F036F88-19B5-4506-85FF-C1AC4DCEF43F}" type="presParOf" srcId="{A7BA23B3-167E-5A45-A768-609DEE65F7AF}" destId="{34C1C790-9F21-784A-ADBD-3F1C004ECFB4}" srcOrd="0" destOrd="0" presId="urn:microsoft.com/office/officeart/2005/8/layout/process4"/>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62B6C73-0F09-C847-9D0F-AE7176BAA669}" type="doc">
      <dgm:prSet loTypeId="urn:microsoft.com/office/officeart/2005/8/layout/orgChart1" loCatId="" qsTypeId="urn:microsoft.com/office/officeart/2005/8/quickstyle/simple1" qsCatId="simple" csTypeId="urn:microsoft.com/office/officeart/2005/8/colors/accent0_1" csCatId="mainScheme" phldr="1"/>
      <dgm:spPr/>
      <dgm:t>
        <a:bodyPr/>
        <a:lstStyle/>
        <a:p>
          <a:endParaRPr lang="ru-RU"/>
        </a:p>
      </dgm:t>
    </dgm:pt>
    <dgm:pt modelId="{EF27D672-B429-CB4F-A958-2FFFF8888036}">
      <dgm:prSet phldrT="[Текст]" custT="1"/>
      <dgm:spPr>
        <a:solidFill>
          <a:schemeClr val="bg1">
            <a:lumMod val="85000"/>
          </a:schemeClr>
        </a:solidFill>
        <a:ln>
          <a:solidFill>
            <a:schemeClr val="tx1"/>
          </a:solidFill>
        </a:ln>
      </dgm:spPr>
      <dgm:t>
        <a:bodyPr/>
        <a:lstStyle/>
        <a:p>
          <a:pPr algn="ctr"/>
          <a:r>
            <a:rPr lang="ru-RU" sz="1400">
              <a:latin typeface="Times New Roman" panose="02020603050405020304" pitchFamily="18" charset="0"/>
              <a:cs typeface="Times New Roman" panose="02020603050405020304" pitchFamily="18" charset="0"/>
            </a:rPr>
            <a:t>Основні стратегії пасивного управління</a:t>
          </a:r>
        </a:p>
      </dgm:t>
    </dgm:pt>
    <dgm:pt modelId="{052110E0-70A2-FB4B-B84A-1EF6A4589ACA}" type="parTrans" cxnId="{AD83A985-82DB-B84E-8214-6408C4E77867}">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6F771589-4B5C-4843-A7F5-011E78340E3F}" type="sibTrans" cxnId="{AD83A985-82DB-B84E-8214-6408C4E77867}">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96540CF7-7923-8045-B59D-B014E788C97E}">
      <dgm:prSet phldrT="[Текст]" custT="1"/>
      <dgm:spPr>
        <a:solidFill>
          <a:schemeClr val="bg2"/>
        </a:solidFill>
      </dgm:spPr>
      <dgm:t>
        <a:bodyPr/>
        <a:lstStyle/>
        <a:p>
          <a:pPr algn="ctr"/>
          <a:r>
            <a:rPr lang="ru-RU" sz="1400">
              <a:latin typeface="Times New Roman" panose="02020603050405020304" pitchFamily="18" charset="0"/>
              <a:cs typeface="Times New Roman" panose="02020603050405020304" pitchFamily="18" charset="0"/>
            </a:rPr>
            <a:t>"Купи і тримай" </a:t>
          </a:r>
          <a:endParaRPr lang="en-US" sz="1400">
            <a:latin typeface="Times New Roman" panose="02020603050405020304" pitchFamily="18" charset="0"/>
            <a:cs typeface="Times New Roman" panose="02020603050405020304" pitchFamily="18" charset="0"/>
          </a:endParaRPr>
        </a:p>
        <a:p>
          <a:pPr algn="ctr"/>
          <a:r>
            <a:rPr lang="ru-RU" sz="1400">
              <a:latin typeface="Times New Roman" panose="02020603050405020304" pitchFamily="18" charset="0"/>
              <a:cs typeface="Times New Roman" panose="02020603050405020304" pitchFamily="18" charset="0"/>
            </a:rPr>
            <a:t>(</a:t>
          </a:r>
          <a:r>
            <a:rPr lang="uk-UA" sz="1400">
              <a:latin typeface="Times New Roman" panose="02020603050405020304" pitchFamily="18" charset="0"/>
              <a:cs typeface="Times New Roman" panose="02020603050405020304" pitchFamily="18" charset="0"/>
            </a:rPr>
            <a:t>передбачає купівлю цінних паперів і їх утримання протягом тривалого періоду</a:t>
          </a:r>
          <a:r>
            <a:rPr lang="ru-RU" sz="1400">
              <a:latin typeface="Times New Roman" panose="02020603050405020304" pitchFamily="18" charset="0"/>
              <a:cs typeface="Times New Roman" panose="02020603050405020304" pitchFamily="18" charset="0"/>
            </a:rPr>
            <a:t>)</a:t>
          </a:r>
        </a:p>
      </dgm:t>
    </dgm:pt>
    <dgm:pt modelId="{189863CE-79C1-C84C-9E68-6AF2F0AB7CD7}" type="parTrans" cxnId="{BBC7F840-C02C-704F-B3ED-A2ADAE05984E}">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B7FBCA75-5816-BB42-95A3-57C2CBD3DA16}" type="sibTrans" cxnId="{BBC7F840-C02C-704F-B3ED-A2ADAE05984E}">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E222CEF6-D64F-6844-8F7B-96607E8EDB49}">
      <dgm:prSet phldrT="[Текст]" custT="1"/>
      <dgm:spPr>
        <a:solidFill>
          <a:schemeClr val="bg2"/>
        </a:solidFill>
      </dgm:spPr>
      <dgm:t>
        <a:bodyPr/>
        <a:lstStyle/>
        <a:p>
          <a:pPr algn="ctr"/>
          <a:r>
            <a:rPr lang="ru-RU" sz="1400">
              <a:latin typeface="Times New Roman" panose="02020603050405020304" pitchFamily="18" charset="0"/>
              <a:cs typeface="Times New Roman" panose="02020603050405020304" pitchFamily="18" charset="0"/>
            </a:rPr>
            <a:t>"Індексне відстеження" </a:t>
          </a:r>
          <a:endParaRPr lang="en-US" sz="1400">
            <a:latin typeface="Times New Roman" panose="02020603050405020304" pitchFamily="18" charset="0"/>
            <a:cs typeface="Times New Roman" panose="02020603050405020304" pitchFamily="18" charset="0"/>
          </a:endParaRPr>
        </a:p>
        <a:p>
          <a:pPr algn="ctr"/>
          <a:r>
            <a:rPr lang="ru-RU" sz="1400">
              <a:latin typeface="Times New Roman" panose="02020603050405020304" pitchFamily="18" charset="0"/>
              <a:cs typeface="Times New Roman" panose="02020603050405020304" pitchFamily="18" charset="0"/>
            </a:rPr>
            <a:t>(</a:t>
          </a:r>
          <a:r>
            <a:rPr lang="uk-UA" sz="1400">
              <a:latin typeface="Times New Roman" panose="02020603050405020304" pitchFamily="18" charset="0"/>
              <a:cs typeface="Times New Roman" panose="02020603050405020304" pitchFamily="18" charset="0"/>
            </a:rPr>
            <a:t>передбачає побудову портфеля на основі обраного ринкового індексу, тобто портфеля-еталона, характеристики якого копіюються у процесі управління</a:t>
          </a:r>
          <a:r>
            <a:rPr lang="ru-RU" sz="1400">
              <a:latin typeface="Times New Roman" panose="02020603050405020304" pitchFamily="18" charset="0"/>
              <a:cs typeface="Times New Roman" panose="02020603050405020304" pitchFamily="18" charset="0"/>
            </a:rPr>
            <a:t>)</a:t>
          </a:r>
        </a:p>
      </dgm:t>
    </dgm:pt>
    <dgm:pt modelId="{81226ED9-CAE1-A642-91C6-AE9036BF2404}" type="parTrans" cxnId="{AE0C8FF4-EA93-204D-A934-F5F5C5E49ED3}">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533228A1-1A53-0841-9545-3AC709E2EB42}" type="sibTrans" cxnId="{AE0C8FF4-EA93-204D-A934-F5F5C5E49ED3}">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032E3F87-2E5F-3E46-9F8A-6D593FFC1A64}" type="pres">
      <dgm:prSet presAssocID="{062B6C73-0F09-C847-9D0F-AE7176BAA669}" presName="hierChild1" presStyleCnt="0">
        <dgm:presLayoutVars>
          <dgm:orgChart val="1"/>
          <dgm:chPref val="1"/>
          <dgm:dir/>
          <dgm:animOne val="branch"/>
          <dgm:animLvl val="lvl"/>
          <dgm:resizeHandles/>
        </dgm:presLayoutVars>
      </dgm:prSet>
      <dgm:spPr/>
      <dgm:t>
        <a:bodyPr/>
        <a:lstStyle/>
        <a:p>
          <a:endParaRPr lang="ru-RU"/>
        </a:p>
      </dgm:t>
    </dgm:pt>
    <dgm:pt modelId="{F8A5FF0C-E7E1-494C-9396-C0F921F7AF69}" type="pres">
      <dgm:prSet presAssocID="{EF27D672-B429-CB4F-A958-2FFFF8888036}" presName="hierRoot1" presStyleCnt="0">
        <dgm:presLayoutVars>
          <dgm:hierBranch val="init"/>
        </dgm:presLayoutVars>
      </dgm:prSet>
      <dgm:spPr/>
    </dgm:pt>
    <dgm:pt modelId="{D3669FF6-3254-CE45-9E9B-90853FDDE06D}" type="pres">
      <dgm:prSet presAssocID="{EF27D672-B429-CB4F-A958-2FFFF8888036}" presName="rootComposite1" presStyleCnt="0"/>
      <dgm:spPr/>
    </dgm:pt>
    <dgm:pt modelId="{DACA6058-7657-934D-9E82-93479EFB405B}" type="pres">
      <dgm:prSet presAssocID="{EF27D672-B429-CB4F-A958-2FFFF8888036}" presName="rootText1" presStyleLbl="node0" presStyleIdx="0" presStyleCnt="1" custScaleX="191809" custScaleY="29353" custLinFactNeighborY="-5861">
        <dgm:presLayoutVars>
          <dgm:chPref val="3"/>
        </dgm:presLayoutVars>
      </dgm:prSet>
      <dgm:spPr/>
      <dgm:t>
        <a:bodyPr/>
        <a:lstStyle/>
        <a:p>
          <a:endParaRPr lang="ru-RU"/>
        </a:p>
      </dgm:t>
    </dgm:pt>
    <dgm:pt modelId="{B0E86650-D103-D84C-9E91-01F4880D39D1}" type="pres">
      <dgm:prSet presAssocID="{EF27D672-B429-CB4F-A958-2FFFF8888036}" presName="rootConnector1" presStyleLbl="node1" presStyleIdx="0" presStyleCnt="0"/>
      <dgm:spPr/>
      <dgm:t>
        <a:bodyPr/>
        <a:lstStyle/>
        <a:p>
          <a:endParaRPr lang="ru-RU"/>
        </a:p>
      </dgm:t>
    </dgm:pt>
    <dgm:pt modelId="{A1CC1996-038A-EC48-B50D-736DEAFE919B}" type="pres">
      <dgm:prSet presAssocID="{EF27D672-B429-CB4F-A958-2FFFF8888036}" presName="hierChild2" presStyleCnt="0"/>
      <dgm:spPr/>
    </dgm:pt>
    <dgm:pt modelId="{1A11DEB7-80F9-8940-8BAB-18920E6AD926}" type="pres">
      <dgm:prSet presAssocID="{189863CE-79C1-C84C-9E68-6AF2F0AB7CD7}" presName="Name37" presStyleLbl="parChTrans1D2" presStyleIdx="0" presStyleCnt="2"/>
      <dgm:spPr/>
      <dgm:t>
        <a:bodyPr/>
        <a:lstStyle/>
        <a:p>
          <a:endParaRPr lang="ru-RU"/>
        </a:p>
      </dgm:t>
    </dgm:pt>
    <dgm:pt modelId="{82EC0774-2C45-344A-8978-AC0CF5B89E98}" type="pres">
      <dgm:prSet presAssocID="{96540CF7-7923-8045-B59D-B014E788C97E}" presName="hierRoot2" presStyleCnt="0">
        <dgm:presLayoutVars>
          <dgm:hierBranch val="init"/>
        </dgm:presLayoutVars>
      </dgm:prSet>
      <dgm:spPr/>
    </dgm:pt>
    <dgm:pt modelId="{93645F3F-5D83-EF4F-8E47-A912D7538A78}" type="pres">
      <dgm:prSet presAssocID="{96540CF7-7923-8045-B59D-B014E788C97E}" presName="rootComposite" presStyleCnt="0"/>
      <dgm:spPr/>
    </dgm:pt>
    <dgm:pt modelId="{DB5B9891-FE18-C740-AC47-714BF166A6E0}" type="pres">
      <dgm:prSet presAssocID="{96540CF7-7923-8045-B59D-B014E788C97E}" presName="rootText" presStyleLbl="node2" presStyleIdx="0" presStyleCnt="2" custScaleX="134347" custScaleY="129957" custLinFactNeighborX="-134" custLinFactNeighborY="-15995">
        <dgm:presLayoutVars>
          <dgm:chPref val="3"/>
        </dgm:presLayoutVars>
      </dgm:prSet>
      <dgm:spPr/>
      <dgm:t>
        <a:bodyPr/>
        <a:lstStyle/>
        <a:p>
          <a:endParaRPr lang="ru-RU"/>
        </a:p>
      </dgm:t>
    </dgm:pt>
    <dgm:pt modelId="{93F3502B-9899-1442-94B2-BE9681D6A01C}" type="pres">
      <dgm:prSet presAssocID="{96540CF7-7923-8045-B59D-B014E788C97E}" presName="rootConnector" presStyleLbl="node2" presStyleIdx="0" presStyleCnt="2"/>
      <dgm:spPr/>
      <dgm:t>
        <a:bodyPr/>
        <a:lstStyle/>
        <a:p>
          <a:endParaRPr lang="ru-RU"/>
        </a:p>
      </dgm:t>
    </dgm:pt>
    <dgm:pt modelId="{01AB6679-D5E5-8D42-B6AF-0DA148C31EBD}" type="pres">
      <dgm:prSet presAssocID="{96540CF7-7923-8045-B59D-B014E788C97E}" presName="hierChild4" presStyleCnt="0"/>
      <dgm:spPr/>
    </dgm:pt>
    <dgm:pt modelId="{BA9118FB-E1FA-1A41-A659-8E0B71D13457}" type="pres">
      <dgm:prSet presAssocID="{96540CF7-7923-8045-B59D-B014E788C97E}" presName="hierChild5" presStyleCnt="0"/>
      <dgm:spPr/>
    </dgm:pt>
    <dgm:pt modelId="{52AE365E-5C15-3242-B91B-5B42AD1B1198}" type="pres">
      <dgm:prSet presAssocID="{81226ED9-CAE1-A642-91C6-AE9036BF2404}" presName="Name37" presStyleLbl="parChTrans1D2" presStyleIdx="1" presStyleCnt="2"/>
      <dgm:spPr/>
      <dgm:t>
        <a:bodyPr/>
        <a:lstStyle/>
        <a:p>
          <a:endParaRPr lang="ru-RU"/>
        </a:p>
      </dgm:t>
    </dgm:pt>
    <dgm:pt modelId="{15CDC104-3058-BB40-BA4A-D85C80CD4BB7}" type="pres">
      <dgm:prSet presAssocID="{E222CEF6-D64F-6844-8F7B-96607E8EDB49}" presName="hierRoot2" presStyleCnt="0">
        <dgm:presLayoutVars>
          <dgm:hierBranch val="init"/>
        </dgm:presLayoutVars>
      </dgm:prSet>
      <dgm:spPr/>
    </dgm:pt>
    <dgm:pt modelId="{49D14C73-755C-A443-A5BA-90571FC3AA45}" type="pres">
      <dgm:prSet presAssocID="{E222CEF6-D64F-6844-8F7B-96607E8EDB49}" presName="rootComposite" presStyleCnt="0"/>
      <dgm:spPr/>
    </dgm:pt>
    <dgm:pt modelId="{CC10E9A4-7A1E-E542-9064-75FE539182C3}" type="pres">
      <dgm:prSet presAssocID="{E222CEF6-D64F-6844-8F7B-96607E8EDB49}" presName="rootText" presStyleLbl="node2" presStyleIdx="1" presStyleCnt="2" custScaleX="134313" custScaleY="129957" custLinFactNeighborX="134" custLinFactNeighborY="-15995">
        <dgm:presLayoutVars>
          <dgm:chPref val="3"/>
        </dgm:presLayoutVars>
      </dgm:prSet>
      <dgm:spPr/>
      <dgm:t>
        <a:bodyPr/>
        <a:lstStyle/>
        <a:p>
          <a:endParaRPr lang="ru-RU"/>
        </a:p>
      </dgm:t>
    </dgm:pt>
    <dgm:pt modelId="{DCB3BD25-666A-C744-A47C-33807B7A634C}" type="pres">
      <dgm:prSet presAssocID="{E222CEF6-D64F-6844-8F7B-96607E8EDB49}" presName="rootConnector" presStyleLbl="node2" presStyleIdx="1" presStyleCnt="2"/>
      <dgm:spPr/>
      <dgm:t>
        <a:bodyPr/>
        <a:lstStyle/>
        <a:p>
          <a:endParaRPr lang="ru-RU"/>
        </a:p>
      </dgm:t>
    </dgm:pt>
    <dgm:pt modelId="{1AAB56C8-3302-DE46-972B-D34934626C9D}" type="pres">
      <dgm:prSet presAssocID="{E222CEF6-D64F-6844-8F7B-96607E8EDB49}" presName="hierChild4" presStyleCnt="0"/>
      <dgm:spPr/>
    </dgm:pt>
    <dgm:pt modelId="{3F355F99-BB9E-1A49-98B1-D802A45164F8}" type="pres">
      <dgm:prSet presAssocID="{E222CEF6-D64F-6844-8F7B-96607E8EDB49}" presName="hierChild5" presStyleCnt="0"/>
      <dgm:spPr/>
    </dgm:pt>
    <dgm:pt modelId="{1ABA31CC-EC89-434C-9130-592EB44833AD}" type="pres">
      <dgm:prSet presAssocID="{EF27D672-B429-CB4F-A958-2FFFF8888036}" presName="hierChild3" presStyleCnt="0"/>
      <dgm:spPr/>
    </dgm:pt>
  </dgm:ptLst>
  <dgm:cxnLst>
    <dgm:cxn modelId="{E0D09F7C-DFEB-43E3-A417-EFFE4D7CC578}" type="presOf" srcId="{EF27D672-B429-CB4F-A958-2FFFF8888036}" destId="{DACA6058-7657-934D-9E82-93479EFB405B}" srcOrd="0" destOrd="0" presId="urn:microsoft.com/office/officeart/2005/8/layout/orgChart1"/>
    <dgm:cxn modelId="{AD83A985-82DB-B84E-8214-6408C4E77867}" srcId="{062B6C73-0F09-C847-9D0F-AE7176BAA669}" destId="{EF27D672-B429-CB4F-A958-2FFFF8888036}" srcOrd="0" destOrd="0" parTransId="{052110E0-70A2-FB4B-B84A-1EF6A4589ACA}" sibTransId="{6F771589-4B5C-4843-A7F5-011E78340E3F}"/>
    <dgm:cxn modelId="{37DCE778-46A9-4A69-B720-B09D90FF53B9}" type="presOf" srcId="{EF27D672-B429-CB4F-A958-2FFFF8888036}" destId="{B0E86650-D103-D84C-9E91-01F4880D39D1}" srcOrd="1" destOrd="0" presId="urn:microsoft.com/office/officeart/2005/8/layout/orgChart1"/>
    <dgm:cxn modelId="{D7257BFA-DC57-4DCE-988F-83F30A72FB03}" type="presOf" srcId="{81226ED9-CAE1-A642-91C6-AE9036BF2404}" destId="{52AE365E-5C15-3242-B91B-5B42AD1B1198}" srcOrd="0" destOrd="0" presId="urn:microsoft.com/office/officeart/2005/8/layout/orgChart1"/>
    <dgm:cxn modelId="{54AC7BD6-F18A-4145-87D3-4B66B2132066}" type="presOf" srcId="{E222CEF6-D64F-6844-8F7B-96607E8EDB49}" destId="{DCB3BD25-666A-C744-A47C-33807B7A634C}" srcOrd="1" destOrd="0" presId="urn:microsoft.com/office/officeart/2005/8/layout/orgChart1"/>
    <dgm:cxn modelId="{BBC7F840-C02C-704F-B3ED-A2ADAE05984E}" srcId="{EF27D672-B429-CB4F-A958-2FFFF8888036}" destId="{96540CF7-7923-8045-B59D-B014E788C97E}" srcOrd="0" destOrd="0" parTransId="{189863CE-79C1-C84C-9E68-6AF2F0AB7CD7}" sibTransId="{B7FBCA75-5816-BB42-95A3-57C2CBD3DA16}"/>
    <dgm:cxn modelId="{AE0C8FF4-EA93-204D-A934-F5F5C5E49ED3}" srcId="{EF27D672-B429-CB4F-A958-2FFFF8888036}" destId="{E222CEF6-D64F-6844-8F7B-96607E8EDB49}" srcOrd="1" destOrd="0" parTransId="{81226ED9-CAE1-A642-91C6-AE9036BF2404}" sibTransId="{533228A1-1A53-0841-9545-3AC709E2EB42}"/>
    <dgm:cxn modelId="{9B54D2EF-4F23-47DE-A2E2-7F554A5B8558}" type="presOf" srcId="{96540CF7-7923-8045-B59D-B014E788C97E}" destId="{DB5B9891-FE18-C740-AC47-714BF166A6E0}" srcOrd="0" destOrd="0" presId="urn:microsoft.com/office/officeart/2005/8/layout/orgChart1"/>
    <dgm:cxn modelId="{A2739533-2FEF-42CA-9D4F-272DA65349F9}" type="presOf" srcId="{E222CEF6-D64F-6844-8F7B-96607E8EDB49}" destId="{CC10E9A4-7A1E-E542-9064-75FE539182C3}" srcOrd="0" destOrd="0" presId="urn:microsoft.com/office/officeart/2005/8/layout/orgChart1"/>
    <dgm:cxn modelId="{6630792C-934B-49F8-865D-B94F74C0D63B}" type="presOf" srcId="{189863CE-79C1-C84C-9E68-6AF2F0AB7CD7}" destId="{1A11DEB7-80F9-8940-8BAB-18920E6AD926}" srcOrd="0" destOrd="0" presId="urn:microsoft.com/office/officeart/2005/8/layout/orgChart1"/>
    <dgm:cxn modelId="{91A26DA6-8645-40D7-8F91-9083DFD188C5}" type="presOf" srcId="{062B6C73-0F09-C847-9D0F-AE7176BAA669}" destId="{032E3F87-2E5F-3E46-9F8A-6D593FFC1A64}" srcOrd="0" destOrd="0" presId="urn:microsoft.com/office/officeart/2005/8/layout/orgChart1"/>
    <dgm:cxn modelId="{16C00DA2-D568-4986-BD25-5B27810494E4}" type="presOf" srcId="{96540CF7-7923-8045-B59D-B014E788C97E}" destId="{93F3502B-9899-1442-94B2-BE9681D6A01C}" srcOrd="1" destOrd="0" presId="urn:microsoft.com/office/officeart/2005/8/layout/orgChart1"/>
    <dgm:cxn modelId="{BD5DD794-F184-41BC-96E5-C6E633B2D43A}" type="presParOf" srcId="{032E3F87-2E5F-3E46-9F8A-6D593FFC1A64}" destId="{F8A5FF0C-E7E1-494C-9396-C0F921F7AF69}" srcOrd="0" destOrd="0" presId="urn:microsoft.com/office/officeart/2005/8/layout/orgChart1"/>
    <dgm:cxn modelId="{639F9140-8D62-466A-8C14-AC853FF5D845}" type="presParOf" srcId="{F8A5FF0C-E7E1-494C-9396-C0F921F7AF69}" destId="{D3669FF6-3254-CE45-9E9B-90853FDDE06D}" srcOrd="0" destOrd="0" presId="urn:microsoft.com/office/officeart/2005/8/layout/orgChart1"/>
    <dgm:cxn modelId="{766C92DE-187C-4C2C-894C-9090A1E4ADFE}" type="presParOf" srcId="{D3669FF6-3254-CE45-9E9B-90853FDDE06D}" destId="{DACA6058-7657-934D-9E82-93479EFB405B}" srcOrd="0" destOrd="0" presId="urn:microsoft.com/office/officeart/2005/8/layout/orgChart1"/>
    <dgm:cxn modelId="{125630F1-7E85-44F1-9D68-A25CE943B283}" type="presParOf" srcId="{D3669FF6-3254-CE45-9E9B-90853FDDE06D}" destId="{B0E86650-D103-D84C-9E91-01F4880D39D1}" srcOrd="1" destOrd="0" presId="urn:microsoft.com/office/officeart/2005/8/layout/orgChart1"/>
    <dgm:cxn modelId="{BBC9597D-5FCE-46DB-94FC-4698EDC6BAA9}" type="presParOf" srcId="{F8A5FF0C-E7E1-494C-9396-C0F921F7AF69}" destId="{A1CC1996-038A-EC48-B50D-736DEAFE919B}" srcOrd="1" destOrd="0" presId="urn:microsoft.com/office/officeart/2005/8/layout/orgChart1"/>
    <dgm:cxn modelId="{AC9F45F7-9671-4EE3-9142-BDD565AD4BDB}" type="presParOf" srcId="{A1CC1996-038A-EC48-B50D-736DEAFE919B}" destId="{1A11DEB7-80F9-8940-8BAB-18920E6AD926}" srcOrd="0" destOrd="0" presId="urn:microsoft.com/office/officeart/2005/8/layout/orgChart1"/>
    <dgm:cxn modelId="{7F7F9AD3-E77A-4A0C-AB9E-576F56BB503E}" type="presParOf" srcId="{A1CC1996-038A-EC48-B50D-736DEAFE919B}" destId="{82EC0774-2C45-344A-8978-AC0CF5B89E98}" srcOrd="1" destOrd="0" presId="urn:microsoft.com/office/officeart/2005/8/layout/orgChart1"/>
    <dgm:cxn modelId="{1728F930-5B73-4141-98F6-323399B6F50E}" type="presParOf" srcId="{82EC0774-2C45-344A-8978-AC0CF5B89E98}" destId="{93645F3F-5D83-EF4F-8E47-A912D7538A78}" srcOrd="0" destOrd="0" presId="urn:microsoft.com/office/officeart/2005/8/layout/orgChart1"/>
    <dgm:cxn modelId="{BEE9E9E9-7EA3-4AF4-A3D1-A1740003056C}" type="presParOf" srcId="{93645F3F-5D83-EF4F-8E47-A912D7538A78}" destId="{DB5B9891-FE18-C740-AC47-714BF166A6E0}" srcOrd="0" destOrd="0" presId="urn:microsoft.com/office/officeart/2005/8/layout/orgChart1"/>
    <dgm:cxn modelId="{0B8FEDFA-BC32-4673-AEB4-BDA8621FEE17}" type="presParOf" srcId="{93645F3F-5D83-EF4F-8E47-A912D7538A78}" destId="{93F3502B-9899-1442-94B2-BE9681D6A01C}" srcOrd="1" destOrd="0" presId="urn:microsoft.com/office/officeart/2005/8/layout/orgChart1"/>
    <dgm:cxn modelId="{2DAF56E5-B6B5-481F-9333-A0AACA87E8C4}" type="presParOf" srcId="{82EC0774-2C45-344A-8978-AC0CF5B89E98}" destId="{01AB6679-D5E5-8D42-B6AF-0DA148C31EBD}" srcOrd="1" destOrd="0" presId="urn:microsoft.com/office/officeart/2005/8/layout/orgChart1"/>
    <dgm:cxn modelId="{078FE897-9A0B-4672-BDA4-9626FF025FEE}" type="presParOf" srcId="{82EC0774-2C45-344A-8978-AC0CF5B89E98}" destId="{BA9118FB-E1FA-1A41-A659-8E0B71D13457}" srcOrd="2" destOrd="0" presId="urn:microsoft.com/office/officeart/2005/8/layout/orgChart1"/>
    <dgm:cxn modelId="{89CCD847-C2C3-457F-9B7F-387183927122}" type="presParOf" srcId="{A1CC1996-038A-EC48-B50D-736DEAFE919B}" destId="{52AE365E-5C15-3242-B91B-5B42AD1B1198}" srcOrd="2" destOrd="0" presId="urn:microsoft.com/office/officeart/2005/8/layout/orgChart1"/>
    <dgm:cxn modelId="{C775649F-A05E-4088-AFA1-CCF6F80F49F9}" type="presParOf" srcId="{A1CC1996-038A-EC48-B50D-736DEAFE919B}" destId="{15CDC104-3058-BB40-BA4A-D85C80CD4BB7}" srcOrd="3" destOrd="0" presId="urn:microsoft.com/office/officeart/2005/8/layout/orgChart1"/>
    <dgm:cxn modelId="{27260468-D95B-42B9-864A-6EBF39A9A8D8}" type="presParOf" srcId="{15CDC104-3058-BB40-BA4A-D85C80CD4BB7}" destId="{49D14C73-755C-A443-A5BA-90571FC3AA45}" srcOrd="0" destOrd="0" presId="urn:microsoft.com/office/officeart/2005/8/layout/orgChart1"/>
    <dgm:cxn modelId="{045BDCFE-3E58-435A-A53D-634FB0A4D333}" type="presParOf" srcId="{49D14C73-755C-A443-A5BA-90571FC3AA45}" destId="{CC10E9A4-7A1E-E542-9064-75FE539182C3}" srcOrd="0" destOrd="0" presId="urn:microsoft.com/office/officeart/2005/8/layout/orgChart1"/>
    <dgm:cxn modelId="{8D4EF12B-BA36-4ECE-87AA-8DF1DC0636B9}" type="presParOf" srcId="{49D14C73-755C-A443-A5BA-90571FC3AA45}" destId="{DCB3BD25-666A-C744-A47C-33807B7A634C}" srcOrd="1" destOrd="0" presId="urn:microsoft.com/office/officeart/2005/8/layout/orgChart1"/>
    <dgm:cxn modelId="{F8F3BC3F-40D8-43E9-B4A4-9FA0597A7610}" type="presParOf" srcId="{15CDC104-3058-BB40-BA4A-D85C80CD4BB7}" destId="{1AAB56C8-3302-DE46-972B-D34934626C9D}" srcOrd="1" destOrd="0" presId="urn:microsoft.com/office/officeart/2005/8/layout/orgChart1"/>
    <dgm:cxn modelId="{661472BD-A95B-459A-B4B3-B572A8B4B090}" type="presParOf" srcId="{15CDC104-3058-BB40-BA4A-D85C80CD4BB7}" destId="{3F355F99-BB9E-1A49-98B1-D802A45164F8}" srcOrd="2" destOrd="0" presId="urn:microsoft.com/office/officeart/2005/8/layout/orgChart1"/>
    <dgm:cxn modelId="{EEDFCBA2-AA9A-43D5-8EC3-AE896A902E98}" type="presParOf" srcId="{F8A5FF0C-E7E1-494C-9396-C0F921F7AF69}" destId="{1ABA31CC-EC89-434C-9130-592EB44833AD}"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56DD845-3F57-304D-A47F-D420E0D08861}" type="doc">
      <dgm:prSet loTypeId="urn:microsoft.com/office/officeart/2005/8/layout/vList5" loCatId="" qsTypeId="urn:microsoft.com/office/officeart/2005/8/quickstyle/simple1" qsCatId="simple" csTypeId="urn:microsoft.com/office/officeart/2005/8/colors/accent3_2" csCatId="accent3" phldr="1"/>
      <dgm:spPr/>
      <dgm:t>
        <a:bodyPr/>
        <a:lstStyle/>
        <a:p>
          <a:endParaRPr lang="ru-RU"/>
        </a:p>
      </dgm:t>
    </dgm:pt>
    <dgm:pt modelId="{6E0A2E19-3C99-4A4F-BCD8-73BDE3FE13CD}">
      <dgm:prSet phldrT="[Текст]" custT="1"/>
      <dgm:spPr>
        <a:ln>
          <a:solidFill>
            <a:schemeClr val="tx1"/>
          </a:solidFill>
        </a:ln>
      </dgm:spPr>
      <dgm:t>
        <a:bodyPr/>
        <a:lstStyle/>
        <a:p>
          <a:r>
            <a:rPr lang="ru-RU" sz="1400">
              <a:solidFill>
                <a:schemeClr val="tx1"/>
              </a:solidFill>
              <a:latin typeface="Times New Roman" panose="02020603050405020304" pitchFamily="18" charset="0"/>
              <a:cs typeface="Times New Roman" panose="02020603050405020304" pitchFamily="18" charset="0"/>
            </a:rPr>
            <a:t>Фундаментальний аналіз</a:t>
          </a:r>
        </a:p>
      </dgm:t>
    </dgm:pt>
    <dgm:pt modelId="{D493D452-3500-5C49-8C53-DF99C6B4796F}" type="parTrans" cxnId="{4A07EEE8-1B7C-7141-A2B9-8230834A1373}">
      <dgm:prSet/>
      <dgm:spPr/>
      <dgm:t>
        <a:bodyPr/>
        <a:lstStyle/>
        <a:p>
          <a:endParaRPr lang="ru-RU">
            <a:latin typeface="Times New Roman" panose="02020603050405020304" pitchFamily="18" charset="0"/>
            <a:cs typeface="Times New Roman" panose="02020603050405020304" pitchFamily="18" charset="0"/>
          </a:endParaRPr>
        </a:p>
      </dgm:t>
    </dgm:pt>
    <dgm:pt modelId="{CD9479DF-6573-C746-B4B7-B6877790984E}" type="sibTrans" cxnId="{4A07EEE8-1B7C-7141-A2B9-8230834A1373}">
      <dgm:prSet/>
      <dgm:spPr/>
      <dgm:t>
        <a:bodyPr/>
        <a:lstStyle/>
        <a:p>
          <a:endParaRPr lang="ru-RU">
            <a:latin typeface="Times New Roman" panose="02020603050405020304" pitchFamily="18" charset="0"/>
            <a:cs typeface="Times New Roman" panose="02020603050405020304" pitchFamily="18" charset="0"/>
          </a:endParaRPr>
        </a:p>
      </dgm:t>
    </dgm:pt>
    <dgm:pt modelId="{8662F9B5-4DB0-FD4B-8931-E5FF73EA6FA6}">
      <dgm:prSet phldrT="[Текст]" custT="1"/>
      <dgm:spPr>
        <a:solidFill>
          <a:schemeClr val="bg1">
            <a:lumMod val="95000"/>
            <a:alpha val="90000"/>
          </a:schemeClr>
        </a:solidFill>
        <a:ln>
          <a:solidFill>
            <a:schemeClr val="tx1"/>
          </a:solidFill>
        </a:ln>
      </dgm:spPr>
      <dgm:t>
        <a:bodyPr/>
        <a:lstStyle/>
        <a:p>
          <a:r>
            <a:rPr lang="en-US" sz="1200">
              <a:latin typeface="Times New Roman" panose="02020603050405020304" pitchFamily="18" charset="0"/>
              <a:cs typeface="Times New Roman" panose="02020603050405020304" pitchFamily="18" charset="0"/>
            </a:rPr>
            <a:t>AI</a:t>
          </a:r>
          <a:r>
            <a:rPr lang="uk-UA" sz="1200">
              <a:latin typeface="Times New Roman" panose="02020603050405020304" pitchFamily="18" charset="0"/>
              <a:cs typeface="Times New Roman" panose="02020603050405020304" pitchFamily="18" charset="0"/>
            </a:rPr>
            <a:t>-</a:t>
          </a:r>
          <a:r>
            <a:rPr lang="ru-RU" sz="1200">
              <a:latin typeface="Times New Roman" panose="02020603050405020304" pitchFamily="18" charset="0"/>
              <a:cs typeface="Times New Roman" panose="02020603050405020304" pitchFamily="18" charset="0"/>
            </a:rPr>
            <a:t>технології можуть застосовуватися для аналізу звітів та іншої інформації у межах проведення фундаментального аналізу. Вони можуть використовуватися для виявлення прихованої залежності між класами активів та визначення акцій, які покажуть найкращі/найгірші результати</a:t>
          </a:r>
        </a:p>
      </dgm:t>
    </dgm:pt>
    <dgm:pt modelId="{490EFA66-BE0E-DE4B-BCFB-CC1CA42330B1}" type="parTrans" cxnId="{6630A98B-C5BD-F34E-BBF0-0D0639E744ED}">
      <dgm:prSet/>
      <dgm:spPr/>
      <dgm:t>
        <a:bodyPr/>
        <a:lstStyle/>
        <a:p>
          <a:endParaRPr lang="ru-RU">
            <a:latin typeface="Times New Roman" panose="02020603050405020304" pitchFamily="18" charset="0"/>
            <a:cs typeface="Times New Roman" panose="02020603050405020304" pitchFamily="18" charset="0"/>
          </a:endParaRPr>
        </a:p>
      </dgm:t>
    </dgm:pt>
    <dgm:pt modelId="{AE534A70-89DD-3742-9839-D942141B4147}" type="sibTrans" cxnId="{6630A98B-C5BD-F34E-BBF0-0D0639E744ED}">
      <dgm:prSet/>
      <dgm:spPr/>
      <dgm:t>
        <a:bodyPr/>
        <a:lstStyle/>
        <a:p>
          <a:endParaRPr lang="ru-RU">
            <a:latin typeface="Times New Roman" panose="02020603050405020304" pitchFamily="18" charset="0"/>
            <a:cs typeface="Times New Roman" panose="02020603050405020304" pitchFamily="18" charset="0"/>
          </a:endParaRPr>
        </a:p>
      </dgm:t>
    </dgm:pt>
    <dgm:pt modelId="{93D66063-D2BA-9D49-98DA-BCC6BDF50BE6}">
      <dgm:prSet phldrT="[Текст]" custT="1"/>
      <dgm:spPr>
        <a:ln>
          <a:solidFill>
            <a:schemeClr val="tx1"/>
          </a:solidFill>
        </a:ln>
      </dgm:spPr>
      <dgm:t>
        <a:bodyPr/>
        <a:lstStyle/>
        <a:p>
          <a:r>
            <a:rPr lang="ru-RU" sz="1400">
              <a:solidFill>
                <a:schemeClr val="tx1"/>
              </a:solidFill>
              <a:latin typeface="Times New Roman" panose="02020603050405020304" pitchFamily="18" charset="0"/>
              <a:cs typeface="Times New Roman" panose="02020603050405020304" pitchFamily="18" charset="0"/>
            </a:rPr>
            <a:t>Оптимізація портфеля</a:t>
          </a:r>
        </a:p>
      </dgm:t>
    </dgm:pt>
    <dgm:pt modelId="{E445FCF8-36E8-D34B-B87A-8F329F2E5319}" type="parTrans" cxnId="{2AD50B1F-F39C-0444-BA75-F10DDFEA867D}">
      <dgm:prSet/>
      <dgm:spPr/>
      <dgm:t>
        <a:bodyPr/>
        <a:lstStyle/>
        <a:p>
          <a:endParaRPr lang="ru-RU">
            <a:latin typeface="Times New Roman" panose="02020603050405020304" pitchFamily="18" charset="0"/>
            <a:cs typeface="Times New Roman" panose="02020603050405020304" pitchFamily="18" charset="0"/>
          </a:endParaRPr>
        </a:p>
      </dgm:t>
    </dgm:pt>
    <dgm:pt modelId="{42566C84-AEF8-6444-9EE9-194C72057486}" type="sibTrans" cxnId="{2AD50B1F-F39C-0444-BA75-F10DDFEA867D}">
      <dgm:prSet/>
      <dgm:spPr/>
      <dgm:t>
        <a:bodyPr/>
        <a:lstStyle/>
        <a:p>
          <a:endParaRPr lang="ru-RU">
            <a:latin typeface="Times New Roman" panose="02020603050405020304" pitchFamily="18" charset="0"/>
            <a:cs typeface="Times New Roman" panose="02020603050405020304" pitchFamily="18" charset="0"/>
          </a:endParaRPr>
        </a:p>
      </dgm:t>
    </dgm:pt>
    <dgm:pt modelId="{9587D2D3-2F36-BB48-ADED-5502833A6C0A}">
      <dgm:prSet phldrT="[Текст]" custT="1"/>
      <dgm:spPr>
        <a:solidFill>
          <a:schemeClr val="bg1">
            <a:lumMod val="95000"/>
            <a:alpha val="90000"/>
          </a:schemeClr>
        </a:solidFill>
        <a:ln>
          <a:solidFill>
            <a:schemeClr val="tx1"/>
          </a:solidFill>
        </a:ln>
      </dgm:spPr>
      <dgm:t>
        <a:bodyPr/>
        <a:lstStyle/>
        <a:p>
          <a:r>
            <a:rPr lang="ru-RU" sz="1200">
              <a:latin typeface="Times New Roman" panose="02020603050405020304" pitchFamily="18" charset="0"/>
              <a:cs typeface="Times New Roman" panose="02020603050405020304" pitchFamily="18" charset="0"/>
            </a:rPr>
            <a:t>Методи штучного інтелекту можуть точніше прогнозувати очікувану доходність цінних паперів. </a:t>
          </a:r>
          <a:r>
            <a:rPr lang="en-US" sz="1200">
              <a:latin typeface="Times New Roman" panose="02020603050405020304" pitchFamily="18" charset="0"/>
              <a:cs typeface="Times New Roman" panose="02020603050405020304" pitchFamily="18" charset="0"/>
            </a:rPr>
            <a:t>AI</a:t>
          </a:r>
          <a:r>
            <a:rPr lang="uk-UA" sz="1200">
              <a:latin typeface="Times New Roman" panose="02020603050405020304" pitchFamily="18" charset="0"/>
              <a:cs typeface="Times New Roman" panose="02020603050405020304" pitchFamily="18" charset="0"/>
            </a:rPr>
            <a:t>-</a:t>
          </a:r>
          <a:r>
            <a:rPr lang="ru-RU" sz="1200">
              <a:latin typeface="Times New Roman" panose="02020603050405020304" pitchFamily="18" charset="0"/>
              <a:cs typeface="Times New Roman" panose="02020603050405020304" pitchFamily="18" charset="0"/>
            </a:rPr>
            <a:t>технології також здатні вирішувати складні завдання оптимізації з обмеженнями, такими як обмеження кількості активів</a:t>
          </a:r>
        </a:p>
      </dgm:t>
    </dgm:pt>
    <dgm:pt modelId="{C4296486-3DAF-344B-8906-6B6432029D36}" type="parTrans" cxnId="{DA76A1D4-D6D0-B24D-8590-580BEE97FA22}">
      <dgm:prSet/>
      <dgm:spPr/>
      <dgm:t>
        <a:bodyPr/>
        <a:lstStyle/>
        <a:p>
          <a:endParaRPr lang="ru-RU">
            <a:latin typeface="Times New Roman" panose="02020603050405020304" pitchFamily="18" charset="0"/>
            <a:cs typeface="Times New Roman" panose="02020603050405020304" pitchFamily="18" charset="0"/>
          </a:endParaRPr>
        </a:p>
      </dgm:t>
    </dgm:pt>
    <dgm:pt modelId="{6FDE6FD5-08C4-D54A-926B-49384F45AFF9}" type="sibTrans" cxnId="{DA76A1D4-D6D0-B24D-8590-580BEE97FA22}">
      <dgm:prSet/>
      <dgm:spPr/>
      <dgm:t>
        <a:bodyPr/>
        <a:lstStyle/>
        <a:p>
          <a:endParaRPr lang="ru-RU">
            <a:latin typeface="Times New Roman" panose="02020603050405020304" pitchFamily="18" charset="0"/>
            <a:cs typeface="Times New Roman" panose="02020603050405020304" pitchFamily="18" charset="0"/>
          </a:endParaRPr>
        </a:p>
      </dgm:t>
    </dgm:pt>
    <dgm:pt modelId="{843151AC-A64E-134B-90BB-7A41AD9A75CF}">
      <dgm:prSet phldrT="[Текст]" custT="1"/>
      <dgm:spPr>
        <a:ln>
          <a:solidFill>
            <a:schemeClr val="tx1"/>
          </a:solidFill>
        </a:ln>
      </dgm:spPr>
      <dgm:t>
        <a:bodyPr/>
        <a:lstStyle/>
        <a:p>
          <a:r>
            <a:rPr lang="ru-RU" sz="1400">
              <a:solidFill>
                <a:schemeClr val="tx1"/>
              </a:solidFill>
              <a:latin typeface="Times New Roman" panose="02020603050405020304" pitchFamily="18" charset="0"/>
              <a:cs typeface="Times New Roman" panose="02020603050405020304" pitchFamily="18" charset="0"/>
            </a:rPr>
            <a:t>Управління ризиками</a:t>
          </a:r>
        </a:p>
      </dgm:t>
    </dgm:pt>
    <dgm:pt modelId="{FCF814AA-4257-D74B-A347-49668DCDE345}" type="parTrans" cxnId="{65E2FF79-500C-E44C-98F1-178FE301A265}">
      <dgm:prSet/>
      <dgm:spPr/>
      <dgm:t>
        <a:bodyPr/>
        <a:lstStyle/>
        <a:p>
          <a:endParaRPr lang="ru-RU">
            <a:latin typeface="Times New Roman" panose="02020603050405020304" pitchFamily="18" charset="0"/>
            <a:cs typeface="Times New Roman" panose="02020603050405020304" pitchFamily="18" charset="0"/>
          </a:endParaRPr>
        </a:p>
      </dgm:t>
    </dgm:pt>
    <dgm:pt modelId="{B8FBE126-76F6-6245-8494-EEC4CD3C4326}" type="sibTrans" cxnId="{65E2FF79-500C-E44C-98F1-178FE301A265}">
      <dgm:prSet/>
      <dgm:spPr/>
      <dgm:t>
        <a:bodyPr/>
        <a:lstStyle/>
        <a:p>
          <a:endParaRPr lang="ru-RU">
            <a:latin typeface="Times New Roman" panose="02020603050405020304" pitchFamily="18" charset="0"/>
            <a:cs typeface="Times New Roman" panose="02020603050405020304" pitchFamily="18" charset="0"/>
          </a:endParaRPr>
        </a:p>
      </dgm:t>
    </dgm:pt>
    <dgm:pt modelId="{BE31B3CF-ABC3-2B48-B654-9E674208DA8E}">
      <dgm:prSet phldrT="[Текст]" custT="1"/>
      <dgm:spPr>
        <a:solidFill>
          <a:schemeClr val="bg1">
            <a:lumMod val="95000"/>
            <a:alpha val="90000"/>
          </a:schemeClr>
        </a:solidFill>
        <a:ln>
          <a:solidFill>
            <a:schemeClr val="tx1"/>
          </a:solidFill>
        </a:ln>
      </dgm:spPr>
      <dgm:t>
        <a:bodyPr/>
        <a:lstStyle/>
        <a:p>
          <a:r>
            <a:rPr lang="en-US" sz="1200">
              <a:latin typeface="Times New Roman" panose="02020603050405020304" pitchFamily="18" charset="0"/>
              <a:cs typeface="Times New Roman" panose="02020603050405020304" pitchFamily="18" charset="0"/>
            </a:rPr>
            <a:t>AI</a:t>
          </a:r>
          <a:r>
            <a:rPr lang="ru-RU" sz="1200">
              <a:latin typeface="Times New Roman" panose="02020603050405020304" pitchFamily="18" charset="0"/>
              <a:cs typeface="Times New Roman" panose="02020603050405020304" pitchFamily="18" charset="0"/>
            </a:rPr>
            <a:t> може використовувати якісні дані (новини або соціальні медіа), прогнозувати показники ризику (наприклад, ймовірність банкрутства) і перевіряти поточні показники ризику, щоб мінімізувати його і гарантувати, що загальний ризик у межах допустимих рівнів</a:t>
          </a:r>
        </a:p>
      </dgm:t>
    </dgm:pt>
    <dgm:pt modelId="{E7034A2F-AB2B-714D-98AC-5486F35F3664}" type="sibTrans" cxnId="{0D75FBD6-1884-FC4A-84BB-D902D9AA47CD}">
      <dgm:prSet/>
      <dgm:spPr/>
      <dgm:t>
        <a:bodyPr/>
        <a:lstStyle/>
        <a:p>
          <a:endParaRPr lang="ru-RU">
            <a:latin typeface="Times New Roman" panose="02020603050405020304" pitchFamily="18" charset="0"/>
            <a:cs typeface="Times New Roman" panose="02020603050405020304" pitchFamily="18" charset="0"/>
          </a:endParaRPr>
        </a:p>
      </dgm:t>
    </dgm:pt>
    <dgm:pt modelId="{04B3086B-45C3-0B4A-B22C-780C9D540F8E}" type="parTrans" cxnId="{0D75FBD6-1884-FC4A-84BB-D902D9AA47CD}">
      <dgm:prSet/>
      <dgm:spPr/>
      <dgm:t>
        <a:bodyPr/>
        <a:lstStyle/>
        <a:p>
          <a:endParaRPr lang="ru-RU">
            <a:latin typeface="Times New Roman" panose="02020603050405020304" pitchFamily="18" charset="0"/>
            <a:cs typeface="Times New Roman" panose="02020603050405020304" pitchFamily="18" charset="0"/>
          </a:endParaRPr>
        </a:p>
      </dgm:t>
    </dgm:pt>
    <dgm:pt modelId="{284E7DDA-9783-9C48-87C5-CE6CD95F43B3}" type="pres">
      <dgm:prSet presAssocID="{A56DD845-3F57-304D-A47F-D420E0D08861}" presName="Name0" presStyleCnt="0">
        <dgm:presLayoutVars>
          <dgm:dir/>
          <dgm:animLvl val="lvl"/>
          <dgm:resizeHandles val="exact"/>
        </dgm:presLayoutVars>
      </dgm:prSet>
      <dgm:spPr/>
      <dgm:t>
        <a:bodyPr/>
        <a:lstStyle/>
        <a:p>
          <a:endParaRPr lang="ru-RU"/>
        </a:p>
      </dgm:t>
    </dgm:pt>
    <dgm:pt modelId="{C527CF99-1D75-E440-AE6C-46187190AA60}" type="pres">
      <dgm:prSet presAssocID="{6E0A2E19-3C99-4A4F-BCD8-73BDE3FE13CD}" presName="linNode" presStyleCnt="0"/>
      <dgm:spPr/>
    </dgm:pt>
    <dgm:pt modelId="{F4901D9F-9726-194E-9AAD-413B09511603}" type="pres">
      <dgm:prSet presAssocID="{6E0A2E19-3C99-4A4F-BCD8-73BDE3FE13CD}" presName="parentText" presStyleLbl="node1" presStyleIdx="0" presStyleCnt="3" custScaleX="87455">
        <dgm:presLayoutVars>
          <dgm:chMax val="1"/>
          <dgm:bulletEnabled val="1"/>
        </dgm:presLayoutVars>
      </dgm:prSet>
      <dgm:spPr>
        <a:prstGeom prst="rect">
          <a:avLst/>
        </a:prstGeom>
      </dgm:spPr>
      <dgm:t>
        <a:bodyPr/>
        <a:lstStyle/>
        <a:p>
          <a:endParaRPr lang="ru-RU"/>
        </a:p>
      </dgm:t>
    </dgm:pt>
    <dgm:pt modelId="{F4C1944B-289A-2048-81D0-544A7F0AC3AA}" type="pres">
      <dgm:prSet presAssocID="{6E0A2E19-3C99-4A4F-BCD8-73BDE3FE13CD}" presName="descendantText" presStyleLbl="alignAccFollowNode1" presStyleIdx="0" presStyleCnt="3" custScaleX="120466">
        <dgm:presLayoutVars>
          <dgm:bulletEnabled val="1"/>
        </dgm:presLayoutVars>
      </dgm:prSet>
      <dgm:spPr/>
      <dgm:t>
        <a:bodyPr/>
        <a:lstStyle/>
        <a:p>
          <a:endParaRPr lang="ru-RU"/>
        </a:p>
      </dgm:t>
    </dgm:pt>
    <dgm:pt modelId="{546C74C1-6553-2646-9358-8FC294B623E7}" type="pres">
      <dgm:prSet presAssocID="{CD9479DF-6573-C746-B4B7-B6877790984E}" presName="sp" presStyleCnt="0"/>
      <dgm:spPr/>
    </dgm:pt>
    <dgm:pt modelId="{09ECA183-D8F0-EC49-B0FE-E867381B10F5}" type="pres">
      <dgm:prSet presAssocID="{93D66063-D2BA-9D49-98DA-BCC6BDF50BE6}" presName="linNode" presStyleCnt="0"/>
      <dgm:spPr/>
    </dgm:pt>
    <dgm:pt modelId="{8F336A12-82A6-6142-8EBB-67AB20F00EB3}" type="pres">
      <dgm:prSet presAssocID="{93D66063-D2BA-9D49-98DA-BCC6BDF50BE6}" presName="parentText" presStyleLbl="node1" presStyleIdx="1" presStyleCnt="3" custScaleX="97142">
        <dgm:presLayoutVars>
          <dgm:chMax val="1"/>
          <dgm:bulletEnabled val="1"/>
        </dgm:presLayoutVars>
      </dgm:prSet>
      <dgm:spPr>
        <a:prstGeom prst="rect">
          <a:avLst/>
        </a:prstGeom>
      </dgm:spPr>
      <dgm:t>
        <a:bodyPr/>
        <a:lstStyle/>
        <a:p>
          <a:endParaRPr lang="ru-RU"/>
        </a:p>
      </dgm:t>
    </dgm:pt>
    <dgm:pt modelId="{1D172D9D-BE78-6148-93C5-451EA04CF181}" type="pres">
      <dgm:prSet presAssocID="{93D66063-D2BA-9D49-98DA-BCC6BDF50BE6}" presName="descendantText" presStyleLbl="alignAccFollowNode1" presStyleIdx="1" presStyleCnt="3" custScaleX="133306" custScaleY="100015">
        <dgm:presLayoutVars>
          <dgm:bulletEnabled val="1"/>
        </dgm:presLayoutVars>
      </dgm:prSet>
      <dgm:spPr/>
      <dgm:t>
        <a:bodyPr/>
        <a:lstStyle/>
        <a:p>
          <a:endParaRPr lang="ru-RU"/>
        </a:p>
      </dgm:t>
    </dgm:pt>
    <dgm:pt modelId="{21950635-890B-8D42-A03C-96574E1A4B4E}" type="pres">
      <dgm:prSet presAssocID="{42566C84-AEF8-6444-9EE9-194C72057486}" presName="sp" presStyleCnt="0"/>
      <dgm:spPr/>
    </dgm:pt>
    <dgm:pt modelId="{D885CFE7-9ECA-2243-BFFE-4C030C9799AA}" type="pres">
      <dgm:prSet presAssocID="{843151AC-A64E-134B-90BB-7A41AD9A75CF}" presName="linNode" presStyleCnt="0"/>
      <dgm:spPr/>
    </dgm:pt>
    <dgm:pt modelId="{60FFD2A7-BE64-7440-ABA7-6835FF76ACC0}" type="pres">
      <dgm:prSet presAssocID="{843151AC-A64E-134B-90BB-7A41AD9A75CF}" presName="parentText" presStyleLbl="node1" presStyleIdx="2" presStyleCnt="3" custScaleX="104510">
        <dgm:presLayoutVars>
          <dgm:chMax val="1"/>
          <dgm:bulletEnabled val="1"/>
        </dgm:presLayoutVars>
      </dgm:prSet>
      <dgm:spPr>
        <a:prstGeom prst="rect">
          <a:avLst/>
        </a:prstGeom>
      </dgm:spPr>
      <dgm:t>
        <a:bodyPr/>
        <a:lstStyle/>
        <a:p>
          <a:endParaRPr lang="ru-RU"/>
        </a:p>
      </dgm:t>
    </dgm:pt>
    <dgm:pt modelId="{62793E2B-793C-5D4F-9FCA-E261A5CB112C}" type="pres">
      <dgm:prSet presAssocID="{843151AC-A64E-134B-90BB-7A41AD9A75CF}" presName="descendantText" presStyleLbl="alignAccFollowNode1" presStyleIdx="2" presStyleCnt="3" custScaleX="143338">
        <dgm:presLayoutVars>
          <dgm:bulletEnabled val="1"/>
        </dgm:presLayoutVars>
      </dgm:prSet>
      <dgm:spPr/>
      <dgm:t>
        <a:bodyPr/>
        <a:lstStyle/>
        <a:p>
          <a:endParaRPr lang="ru-RU"/>
        </a:p>
      </dgm:t>
    </dgm:pt>
  </dgm:ptLst>
  <dgm:cxnLst>
    <dgm:cxn modelId="{2DBA3038-31D4-457C-9EB5-B759AAD7BC50}" type="presOf" srcId="{93D66063-D2BA-9D49-98DA-BCC6BDF50BE6}" destId="{8F336A12-82A6-6142-8EBB-67AB20F00EB3}" srcOrd="0" destOrd="0" presId="urn:microsoft.com/office/officeart/2005/8/layout/vList5"/>
    <dgm:cxn modelId="{C48621C4-39F7-48D4-9143-5D46F9AA5A2C}" type="presOf" srcId="{BE31B3CF-ABC3-2B48-B654-9E674208DA8E}" destId="{62793E2B-793C-5D4F-9FCA-E261A5CB112C}" srcOrd="0" destOrd="0" presId="urn:microsoft.com/office/officeart/2005/8/layout/vList5"/>
    <dgm:cxn modelId="{1EC872E9-5E55-486A-A1DD-5A342608FF01}" type="presOf" srcId="{843151AC-A64E-134B-90BB-7A41AD9A75CF}" destId="{60FFD2A7-BE64-7440-ABA7-6835FF76ACC0}" srcOrd="0" destOrd="0" presId="urn:microsoft.com/office/officeart/2005/8/layout/vList5"/>
    <dgm:cxn modelId="{65E2FF79-500C-E44C-98F1-178FE301A265}" srcId="{A56DD845-3F57-304D-A47F-D420E0D08861}" destId="{843151AC-A64E-134B-90BB-7A41AD9A75CF}" srcOrd="2" destOrd="0" parTransId="{FCF814AA-4257-D74B-A347-49668DCDE345}" sibTransId="{B8FBE126-76F6-6245-8494-EEC4CD3C4326}"/>
    <dgm:cxn modelId="{4A07EEE8-1B7C-7141-A2B9-8230834A1373}" srcId="{A56DD845-3F57-304D-A47F-D420E0D08861}" destId="{6E0A2E19-3C99-4A4F-BCD8-73BDE3FE13CD}" srcOrd="0" destOrd="0" parTransId="{D493D452-3500-5C49-8C53-DF99C6B4796F}" sibTransId="{CD9479DF-6573-C746-B4B7-B6877790984E}"/>
    <dgm:cxn modelId="{2AD50B1F-F39C-0444-BA75-F10DDFEA867D}" srcId="{A56DD845-3F57-304D-A47F-D420E0D08861}" destId="{93D66063-D2BA-9D49-98DA-BCC6BDF50BE6}" srcOrd="1" destOrd="0" parTransId="{E445FCF8-36E8-D34B-B87A-8F329F2E5319}" sibTransId="{42566C84-AEF8-6444-9EE9-194C72057486}"/>
    <dgm:cxn modelId="{31D7AB6A-1AFF-44AA-8EF2-9FDC9CBE4346}" type="presOf" srcId="{6E0A2E19-3C99-4A4F-BCD8-73BDE3FE13CD}" destId="{F4901D9F-9726-194E-9AAD-413B09511603}" srcOrd="0" destOrd="0" presId="urn:microsoft.com/office/officeart/2005/8/layout/vList5"/>
    <dgm:cxn modelId="{B6C588E2-DAA7-438D-AAE5-2D6ED0814331}" type="presOf" srcId="{8662F9B5-4DB0-FD4B-8931-E5FF73EA6FA6}" destId="{F4C1944B-289A-2048-81D0-544A7F0AC3AA}" srcOrd="0" destOrd="0" presId="urn:microsoft.com/office/officeart/2005/8/layout/vList5"/>
    <dgm:cxn modelId="{8CA59A8F-4F50-426E-A3AD-E2D6354240A4}" type="presOf" srcId="{9587D2D3-2F36-BB48-ADED-5502833A6C0A}" destId="{1D172D9D-BE78-6148-93C5-451EA04CF181}" srcOrd="0" destOrd="0" presId="urn:microsoft.com/office/officeart/2005/8/layout/vList5"/>
    <dgm:cxn modelId="{0D75FBD6-1884-FC4A-84BB-D902D9AA47CD}" srcId="{843151AC-A64E-134B-90BB-7A41AD9A75CF}" destId="{BE31B3CF-ABC3-2B48-B654-9E674208DA8E}" srcOrd="0" destOrd="0" parTransId="{04B3086B-45C3-0B4A-B22C-780C9D540F8E}" sibTransId="{E7034A2F-AB2B-714D-98AC-5486F35F3664}"/>
    <dgm:cxn modelId="{6630A98B-C5BD-F34E-BBF0-0D0639E744ED}" srcId="{6E0A2E19-3C99-4A4F-BCD8-73BDE3FE13CD}" destId="{8662F9B5-4DB0-FD4B-8931-E5FF73EA6FA6}" srcOrd="0" destOrd="0" parTransId="{490EFA66-BE0E-DE4B-BCFB-CC1CA42330B1}" sibTransId="{AE534A70-89DD-3742-9839-D942141B4147}"/>
    <dgm:cxn modelId="{7AF35D0C-7B11-49BD-8185-94F2EA7AED8E}" type="presOf" srcId="{A56DD845-3F57-304D-A47F-D420E0D08861}" destId="{284E7DDA-9783-9C48-87C5-CE6CD95F43B3}" srcOrd="0" destOrd="0" presId="urn:microsoft.com/office/officeart/2005/8/layout/vList5"/>
    <dgm:cxn modelId="{DA76A1D4-D6D0-B24D-8590-580BEE97FA22}" srcId="{93D66063-D2BA-9D49-98DA-BCC6BDF50BE6}" destId="{9587D2D3-2F36-BB48-ADED-5502833A6C0A}" srcOrd="0" destOrd="0" parTransId="{C4296486-3DAF-344B-8906-6B6432029D36}" sibTransId="{6FDE6FD5-08C4-D54A-926B-49384F45AFF9}"/>
    <dgm:cxn modelId="{34E59FA5-32D9-42F6-86D3-18AE9F69BCD9}" type="presParOf" srcId="{284E7DDA-9783-9C48-87C5-CE6CD95F43B3}" destId="{C527CF99-1D75-E440-AE6C-46187190AA60}" srcOrd="0" destOrd="0" presId="urn:microsoft.com/office/officeart/2005/8/layout/vList5"/>
    <dgm:cxn modelId="{71250AAB-D2F0-4C3D-9CA3-DB84AE6229E2}" type="presParOf" srcId="{C527CF99-1D75-E440-AE6C-46187190AA60}" destId="{F4901D9F-9726-194E-9AAD-413B09511603}" srcOrd="0" destOrd="0" presId="urn:microsoft.com/office/officeart/2005/8/layout/vList5"/>
    <dgm:cxn modelId="{00A768A0-6379-4118-B46B-F0E8C5B571D1}" type="presParOf" srcId="{C527CF99-1D75-E440-AE6C-46187190AA60}" destId="{F4C1944B-289A-2048-81D0-544A7F0AC3AA}" srcOrd="1" destOrd="0" presId="urn:microsoft.com/office/officeart/2005/8/layout/vList5"/>
    <dgm:cxn modelId="{50913784-D5A0-4351-AE73-B01D8B943744}" type="presParOf" srcId="{284E7DDA-9783-9C48-87C5-CE6CD95F43B3}" destId="{546C74C1-6553-2646-9358-8FC294B623E7}" srcOrd="1" destOrd="0" presId="urn:microsoft.com/office/officeart/2005/8/layout/vList5"/>
    <dgm:cxn modelId="{243A3D52-364B-4278-BBC2-D621A49E8C84}" type="presParOf" srcId="{284E7DDA-9783-9C48-87C5-CE6CD95F43B3}" destId="{09ECA183-D8F0-EC49-B0FE-E867381B10F5}" srcOrd="2" destOrd="0" presId="urn:microsoft.com/office/officeart/2005/8/layout/vList5"/>
    <dgm:cxn modelId="{74E680D3-39FB-43C0-89BC-03D8D39D436A}" type="presParOf" srcId="{09ECA183-D8F0-EC49-B0FE-E867381B10F5}" destId="{8F336A12-82A6-6142-8EBB-67AB20F00EB3}" srcOrd="0" destOrd="0" presId="urn:microsoft.com/office/officeart/2005/8/layout/vList5"/>
    <dgm:cxn modelId="{BD1BED15-1DFB-4A85-8048-787DB155D62C}" type="presParOf" srcId="{09ECA183-D8F0-EC49-B0FE-E867381B10F5}" destId="{1D172D9D-BE78-6148-93C5-451EA04CF181}" srcOrd="1" destOrd="0" presId="urn:microsoft.com/office/officeart/2005/8/layout/vList5"/>
    <dgm:cxn modelId="{5066B2F1-7CBD-41E2-9C12-E04DA836F4B5}" type="presParOf" srcId="{284E7DDA-9783-9C48-87C5-CE6CD95F43B3}" destId="{21950635-890B-8D42-A03C-96574E1A4B4E}" srcOrd="3" destOrd="0" presId="urn:microsoft.com/office/officeart/2005/8/layout/vList5"/>
    <dgm:cxn modelId="{72D516CC-600E-4798-8879-595E8795F7A1}" type="presParOf" srcId="{284E7DDA-9783-9C48-87C5-CE6CD95F43B3}" destId="{D885CFE7-9ECA-2243-BFFE-4C030C9799AA}" srcOrd="4" destOrd="0" presId="urn:microsoft.com/office/officeart/2005/8/layout/vList5"/>
    <dgm:cxn modelId="{D0FAD92B-7FDE-4D8B-BC8A-BAB875D110EA}" type="presParOf" srcId="{D885CFE7-9ECA-2243-BFFE-4C030C9799AA}" destId="{60FFD2A7-BE64-7440-ABA7-6835FF76ACC0}" srcOrd="0" destOrd="0" presId="urn:microsoft.com/office/officeart/2005/8/layout/vList5"/>
    <dgm:cxn modelId="{AD1FCD08-CB94-4349-919E-F6F25D7F48D4}" type="presParOf" srcId="{D885CFE7-9ECA-2243-BFFE-4C030C9799AA}" destId="{62793E2B-793C-5D4F-9FCA-E261A5CB112C}" srcOrd="1" destOrd="0" presId="urn:microsoft.com/office/officeart/2005/8/layout/vList5"/>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2D748C0-F67D-3040-B5C5-1CBC0E7140A7}" type="doc">
      <dgm:prSet loTypeId="urn:microsoft.com/office/officeart/2005/8/layout/orgChart1" loCatId="" qsTypeId="urn:microsoft.com/office/officeart/2005/8/quickstyle/simple1" qsCatId="simple" csTypeId="urn:microsoft.com/office/officeart/2005/8/colors/colorful2" csCatId="colorful" phldr="1"/>
      <dgm:spPr/>
      <dgm:t>
        <a:bodyPr/>
        <a:lstStyle/>
        <a:p>
          <a:endParaRPr lang="ru-RU"/>
        </a:p>
      </dgm:t>
    </dgm:pt>
    <dgm:pt modelId="{2D964D60-1625-0E40-B62B-66B1CAA97CE5}">
      <dgm:prSet phldrT="[Текст]" custT="1"/>
      <dgm:spPr>
        <a:solidFill>
          <a:schemeClr val="bg2"/>
        </a:solidFill>
        <a:ln>
          <a:solidFill>
            <a:schemeClr val="tx1"/>
          </a:solidFill>
        </a:ln>
      </dgm:spPr>
      <dgm:t>
        <a:bodyPr/>
        <a:lstStyle/>
        <a:p>
          <a:r>
            <a:rPr lang="ru-RU" sz="1600" b="0" i="0">
              <a:solidFill>
                <a:schemeClr val="tx1"/>
              </a:solidFill>
              <a:latin typeface="Times New Roman" panose="02020603050405020304" pitchFamily="18" charset="0"/>
              <a:cs typeface="Times New Roman" panose="02020603050405020304" pitchFamily="18" charset="0"/>
            </a:rPr>
            <a:t>Види портфелів за структурою </a:t>
          </a:r>
        </a:p>
      </dgm:t>
    </dgm:pt>
    <dgm:pt modelId="{3B72ABBE-F439-B745-B872-75E61AB89D7C}" type="parTrans" cxnId="{C8085FB2-0FB5-8F4A-B267-49C53160BAE6}">
      <dgm:prSet/>
      <dgm:spPr/>
      <dgm:t>
        <a:bodyPr/>
        <a:lstStyle/>
        <a:p>
          <a:endParaRPr lang="ru-RU" sz="1600" b="0" i="0">
            <a:latin typeface="Times New Roman" panose="02020603050405020304" pitchFamily="18" charset="0"/>
            <a:cs typeface="Times New Roman" panose="02020603050405020304" pitchFamily="18" charset="0"/>
          </a:endParaRPr>
        </a:p>
      </dgm:t>
    </dgm:pt>
    <dgm:pt modelId="{3828C4AC-6DFD-664E-8AD4-7FE0A2D29F5D}" type="sibTrans" cxnId="{C8085FB2-0FB5-8F4A-B267-49C53160BAE6}">
      <dgm:prSet/>
      <dgm:spPr/>
      <dgm:t>
        <a:bodyPr/>
        <a:lstStyle/>
        <a:p>
          <a:endParaRPr lang="ru-RU" sz="1600" b="0" i="0">
            <a:latin typeface="Times New Roman" panose="02020603050405020304" pitchFamily="18" charset="0"/>
            <a:cs typeface="Times New Roman" panose="02020603050405020304" pitchFamily="18" charset="0"/>
          </a:endParaRPr>
        </a:p>
      </dgm:t>
    </dgm:pt>
    <dgm:pt modelId="{4CC8AA13-B283-CE42-A1B6-2189B26C88A1}">
      <dgm:prSet phldrT="[Текст]" custT="1"/>
      <dgm:spPr>
        <a:solidFill>
          <a:schemeClr val="bg1"/>
        </a:solidFill>
        <a:ln>
          <a:solidFill>
            <a:schemeClr val="tx1"/>
          </a:solidFill>
        </a:ln>
      </dgm:spPr>
      <dgm:t>
        <a:bodyPr/>
        <a:lstStyle/>
        <a:p>
          <a:r>
            <a:rPr lang="uk-UA" sz="1400" b="0" i="0">
              <a:solidFill>
                <a:schemeClr val="tx1"/>
              </a:solidFill>
              <a:latin typeface="Times New Roman" panose="02020603050405020304" pitchFamily="18" charset="0"/>
              <a:cs typeface="Times New Roman" panose="02020603050405020304" pitchFamily="18" charset="0"/>
            </a:rPr>
            <a:t>Однорідний портфель цінних паперів</a:t>
          </a:r>
          <a:endParaRPr lang="ru-RU" sz="1400" b="0" i="0">
            <a:solidFill>
              <a:schemeClr val="tx1"/>
            </a:solidFill>
            <a:latin typeface="Times New Roman" panose="02020603050405020304" pitchFamily="18" charset="0"/>
            <a:cs typeface="Times New Roman" panose="02020603050405020304" pitchFamily="18" charset="0"/>
          </a:endParaRPr>
        </a:p>
      </dgm:t>
    </dgm:pt>
    <dgm:pt modelId="{B39F6550-CF60-B44D-9272-668779D95368}" type="parTrans" cxnId="{FE65C856-55FE-9C4B-AC65-8DFA8C92619B}">
      <dgm:prSet/>
      <dgm:spPr>
        <a:ln>
          <a:solidFill>
            <a:schemeClr val="tx1"/>
          </a:solidFill>
        </a:ln>
      </dgm:spPr>
      <dgm:t>
        <a:bodyPr/>
        <a:lstStyle/>
        <a:p>
          <a:endParaRPr lang="ru-RU" sz="1600" b="0" i="0">
            <a:latin typeface="Times New Roman" panose="02020603050405020304" pitchFamily="18" charset="0"/>
            <a:cs typeface="Times New Roman" panose="02020603050405020304" pitchFamily="18" charset="0"/>
          </a:endParaRPr>
        </a:p>
      </dgm:t>
    </dgm:pt>
    <dgm:pt modelId="{672014D8-C13C-D44E-9CBC-BFC7911D0DC8}" type="sibTrans" cxnId="{FE65C856-55FE-9C4B-AC65-8DFA8C92619B}">
      <dgm:prSet/>
      <dgm:spPr/>
      <dgm:t>
        <a:bodyPr/>
        <a:lstStyle/>
        <a:p>
          <a:endParaRPr lang="ru-RU" sz="1600" b="0" i="0">
            <a:latin typeface="Times New Roman" panose="02020603050405020304" pitchFamily="18" charset="0"/>
            <a:cs typeface="Times New Roman" panose="02020603050405020304" pitchFamily="18" charset="0"/>
          </a:endParaRPr>
        </a:p>
      </dgm:t>
    </dgm:pt>
    <dgm:pt modelId="{8E885826-459A-EF4A-A3DD-BB829945D276}">
      <dgm:prSet phldrT="[Текст]" custT="1"/>
      <dgm:spPr>
        <a:solidFill>
          <a:schemeClr val="bg1"/>
        </a:solidFill>
        <a:ln>
          <a:solidFill>
            <a:schemeClr val="tx1"/>
          </a:solidFill>
        </a:ln>
      </dgm:spPr>
      <dgm:t>
        <a:bodyPr/>
        <a:lstStyle/>
        <a:p>
          <a:r>
            <a:rPr lang="ru-RU" sz="1400" b="0" i="0">
              <a:solidFill>
                <a:schemeClr val="tx1"/>
              </a:solidFill>
              <a:latin typeface="Times New Roman" panose="02020603050405020304" pitchFamily="18" charset="0"/>
              <a:cs typeface="Times New Roman" panose="02020603050405020304" pitchFamily="18" charset="0"/>
            </a:rPr>
            <a:t>Портфель з двох видів цінних паперів</a:t>
          </a:r>
        </a:p>
      </dgm:t>
    </dgm:pt>
    <dgm:pt modelId="{2936A45F-C523-C547-A8C2-8A06B6074660}" type="parTrans" cxnId="{AAA239E8-4750-9D4E-8B20-C9AC396FE2E4}">
      <dgm:prSet/>
      <dgm:spPr>
        <a:ln>
          <a:solidFill>
            <a:schemeClr val="tx1"/>
          </a:solidFill>
        </a:ln>
      </dgm:spPr>
      <dgm:t>
        <a:bodyPr/>
        <a:lstStyle/>
        <a:p>
          <a:endParaRPr lang="ru-RU" sz="1600" b="0" i="0">
            <a:latin typeface="Times New Roman" panose="02020603050405020304" pitchFamily="18" charset="0"/>
            <a:cs typeface="Times New Roman" panose="02020603050405020304" pitchFamily="18" charset="0"/>
          </a:endParaRPr>
        </a:p>
      </dgm:t>
    </dgm:pt>
    <dgm:pt modelId="{C16ECE12-A41F-6E44-A52A-70789E3F78FC}" type="sibTrans" cxnId="{AAA239E8-4750-9D4E-8B20-C9AC396FE2E4}">
      <dgm:prSet/>
      <dgm:spPr/>
      <dgm:t>
        <a:bodyPr/>
        <a:lstStyle/>
        <a:p>
          <a:endParaRPr lang="ru-RU" sz="1600" b="0" i="0">
            <a:latin typeface="Times New Roman" panose="02020603050405020304" pitchFamily="18" charset="0"/>
            <a:cs typeface="Times New Roman" panose="02020603050405020304" pitchFamily="18" charset="0"/>
          </a:endParaRPr>
        </a:p>
      </dgm:t>
    </dgm:pt>
    <dgm:pt modelId="{EFE012B1-8AAB-9743-B359-CC0DAE2069B2}">
      <dgm:prSet phldrT="[Текст]" custT="1"/>
      <dgm:spPr>
        <a:solidFill>
          <a:schemeClr val="bg1"/>
        </a:solidFill>
        <a:ln>
          <a:solidFill>
            <a:schemeClr val="tx1"/>
          </a:solidFill>
        </a:ln>
      </dgm:spPr>
      <dgm:t>
        <a:bodyPr/>
        <a:lstStyle/>
        <a:p>
          <a:r>
            <a:rPr lang="uk-UA" sz="1400" b="0" i="0">
              <a:solidFill>
                <a:schemeClr val="tx1"/>
              </a:solidFill>
              <a:latin typeface="Times New Roman" panose="02020603050405020304" pitchFamily="18" charset="0"/>
              <a:cs typeface="Times New Roman" panose="02020603050405020304" pitchFamily="18" charset="0"/>
            </a:rPr>
            <a:t> Портфель з багатьох видів цінних паперів</a:t>
          </a:r>
          <a:endParaRPr lang="ru-RU" sz="1400" b="0" i="0">
            <a:solidFill>
              <a:schemeClr val="tx1"/>
            </a:solidFill>
            <a:latin typeface="Times New Roman" panose="02020603050405020304" pitchFamily="18" charset="0"/>
            <a:cs typeface="Times New Roman" panose="02020603050405020304" pitchFamily="18" charset="0"/>
          </a:endParaRPr>
        </a:p>
      </dgm:t>
    </dgm:pt>
    <dgm:pt modelId="{7ACEA95D-2573-6643-84CC-97CFE687EC94}" type="parTrans" cxnId="{93790A86-799C-BB49-911C-0E6F9A2201C8}">
      <dgm:prSet/>
      <dgm:spPr>
        <a:ln>
          <a:solidFill>
            <a:schemeClr val="tx1"/>
          </a:solidFill>
        </a:ln>
      </dgm:spPr>
      <dgm:t>
        <a:bodyPr/>
        <a:lstStyle/>
        <a:p>
          <a:endParaRPr lang="ru-RU" sz="1600" b="0" i="0">
            <a:latin typeface="Times New Roman" panose="02020603050405020304" pitchFamily="18" charset="0"/>
            <a:cs typeface="Times New Roman" panose="02020603050405020304" pitchFamily="18" charset="0"/>
          </a:endParaRPr>
        </a:p>
      </dgm:t>
    </dgm:pt>
    <dgm:pt modelId="{C7D867E3-0BE1-A349-B183-3985879E7EFF}" type="sibTrans" cxnId="{93790A86-799C-BB49-911C-0E6F9A2201C8}">
      <dgm:prSet/>
      <dgm:spPr/>
      <dgm:t>
        <a:bodyPr/>
        <a:lstStyle/>
        <a:p>
          <a:endParaRPr lang="ru-RU" sz="1600" b="0" i="0">
            <a:latin typeface="Times New Roman" panose="02020603050405020304" pitchFamily="18" charset="0"/>
            <a:cs typeface="Times New Roman" panose="02020603050405020304" pitchFamily="18" charset="0"/>
          </a:endParaRPr>
        </a:p>
      </dgm:t>
    </dgm:pt>
    <dgm:pt modelId="{1CF01ADC-9BA8-6F4B-AEA9-4F7CB42547C3}" type="pres">
      <dgm:prSet presAssocID="{62D748C0-F67D-3040-B5C5-1CBC0E7140A7}" presName="hierChild1" presStyleCnt="0">
        <dgm:presLayoutVars>
          <dgm:orgChart val="1"/>
          <dgm:chPref val="1"/>
          <dgm:dir/>
          <dgm:animOne val="branch"/>
          <dgm:animLvl val="lvl"/>
          <dgm:resizeHandles/>
        </dgm:presLayoutVars>
      </dgm:prSet>
      <dgm:spPr/>
      <dgm:t>
        <a:bodyPr/>
        <a:lstStyle/>
        <a:p>
          <a:endParaRPr lang="ru-RU"/>
        </a:p>
      </dgm:t>
    </dgm:pt>
    <dgm:pt modelId="{CEBBC3D5-DF07-F146-9907-F2878124B32C}" type="pres">
      <dgm:prSet presAssocID="{2D964D60-1625-0E40-B62B-66B1CAA97CE5}" presName="hierRoot1" presStyleCnt="0">
        <dgm:presLayoutVars>
          <dgm:hierBranch val="init"/>
        </dgm:presLayoutVars>
      </dgm:prSet>
      <dgm:spPr/>
    </dgm:pt>
    <dgm:pt modelId="{187A9E80-76C1-364F-B46D-10E995126F35}" type="pres">
      <dgm:prSet presAssocID="{2D964D60-1625-0E40-B62B-66B1CAA97CE5}" presName="rootComposite1" presStyleCnt="0"/>
      <dgm:spPr/>
    </dgm:pt>
    <dgm:pt modelId="{168186A5-C200-1C47-86EB-D6B949B05C8E}" type="pres">
      <dgm:prSet presAssocID="{2D964D60-1625-0E40-B62B-66B1CAA97CE5}" presName="rootText1" presStyleLbl="node0" presStyleIdx="0" presStyleCnt="1" custScaleX="206184" custScaleY="50414">
        <dgm:presLayoutVars>
          <dgm:chPref val="3"/>
        </dgm:presLayoutVars>
      </dgm:prSet>
      <dgm:spPr/>
      <dgm:t>
        <a:bodyPr/>
        <a:lstStyle/>
        <a:p>
          <a:endParaRPr lang="ru-RU"/>
        </a:p>
      </dgm:t>
    </dgm:pt>
    <dgm:pt modelId="{6893C836-0D7A-D54C-B3A8-51B745A52482}" type="pres">
      <dgm:prSet presAssocID="{2D964D60-1625-0E40-B62B-66B1CAA97CE5}" presName="rootConnector1" presStyleLbl="node1" presStyleIdx="0" presStyleCnt="0"/>
      <dgm:spPr/>
      <dgm:t>
        <a:bodyPr/>
        <a:lstStyle/>
        <a:p>
          <a:endParaRPr lang="ru-RU"/>
        </a:p>
      </dgm:t>
    </dgm:pt>
    <dgm:pt modelId="{FC49F33D-CA8C-7A44-80C3-1C6ED9EFA83F}" type="pres">
      <dgm:prSet presAssocID="{2D964D60-1625-0E40-B62B-66B1CAA97CE5}" presName="hierChild2" presStyleCnt="0"/>
      <dgm:spPr/>
    </dgm:pt>
    <dgm:pt modelId="{ECE1FBCF-3D02-B743-8C21-A0EC96539F8A}" type="pres">
      <dgm:prSet presAssocID="{B39F6550-CF60-B44D-9272-668779D95368}" presName="Name37" presStyleLbl="parChTrans1D2" presStyleIdx="0" presStyleCnt="3"/>
      <dgm:spPr/>
      <dgm:t>
        <a:bodyPr/>
        <a:lstStyle/>
        <a:p>
          <a:endParaRPr lang="ru-RU"/>
        </a:p>
      </dgm:t>
    </dgm:pt>
    <dgm:pt modelId="{BF0260AB-2B9F-0646-9C4E-ABC473179FF8}" type="pres">
      <dgm:prSet presAssocID="{4CC8AA13-B283-CE42-A1B6-2189B26C88A1}" presName="hierRoot2" presStyleCnt="0">
        <dgm:presLayoutVars>
          <dgm:hierBranch val="init"/>
        </dgm:presLayoutVars>
      </dgm:prSet>
      <dgm:spPr/>
    </dgm:pt>
    <dgm:pt modelId="{DC6E8C7C-226D-9A40-874B-9C1F547CF984}" type="pres">
      <dgm:prSet presAssocID="{4CC8AA13-B283-CE42-A1B6-2189B26C88A1}" presName="rootComposite" presStyleCnt="0"/>
      <dgm:spPr/>
    </dgm:pt>
    <dgm:pt modelId="{C63D0448-F8A7-2448-9259-8FCF3C13D99E}" type="pres">
      <dgm:prSet presAssocID="{4CC8AA13-B283-CE42-A1B6-2189B26C88A1}" presName="rootText" presStyleLbl="node2" presStyleIdx="0" presStyleCnt="3" custScaleX="131569" custScaleY="74734">
        <dgm:presLayoutVars>
          <dgm:chPref val="3"/>
        </dgm:presLayoutVars>
      </dgm:prSet>
      <dgm:spPr/>
      <dgm:t>
        <a:bodyPr/>
        <a:lstStyle/>
        <a:p>
          <a:endParaRPr lang="ru-RU"/>
        </a:p>
      </dgm:t>
    </dgm:pt>
    <dgm:pt modelId="{49D35E54-3551-6346-8FEB-F0F561226CE0}" type="pres">
      <dgm:prSet presAssocID="{4CC8AA13-B283-CE42-A1B6-2189B26C88A1}" presName="rootConnector" presStyleLbl="node2" presStyleIdx="0" presStyleCnt="3"/>
      <dgm:spPr/>
      <dgm:t>
        <a:bodyPr/>
        <a:lstStyle/>
        <a:p>
          <a:endParaRPr lang="ru-RU"/>
        </a:p>
      </dgm:t>
    </dgm:pt>
    <dgm:pt modelId="{F7379869-D628-9F4C-881A-7F04CCDC5002}" type="pres">
      <dgm:prSet presAssocID="{4CC8AA13-B283-CE42-A1B6-2189B26C88A1}" presName="hierChild4" presStyleCnt="0"/>
      <dgm:spPr/>
    </dgm:pt>
    <dgm:pt modelId="{3BC5725A-E271-D742-B3AD-B877A56B60FF}" type="pres">
      <dgm:prSet presAssocID="{4CC8AA13-B283-CE42-A1B6-2189B26C88A1}" presName="hierChild5" presStyleCnt="0"/>
      <dgm:spPr/>
    </dgm:pt>
    <dgm:pt modelId="{F9B96A45-CC96-6E4F-BE6E-7D8DF42B4095}" type="pres">
      <dgm:prSet presAssocID="{2936A45F-C523-C547-A8C2-8A06B6074660}" presName="Name37" presStyleLbl="parChTrans1D2" presStyleIdx="1" presStyleCnt="3"/>
      <dgm:spPr/>
      <dgm:t>
        <a:bodyPr/>
        <a:lstStyle/>
        <a:p>
          <a:endParaRPr lang="ru-RU"/>
        </a:p>
      </dgm:t>
    </dgm:pt>
    <dgm:pt modelId="{13F6D7A9-9C76-A645-9584-4CD57C8CB510}" type="pres">
      <dgm:prSet presAssocID="{8E885826-459A-EF4A-A3DD-BB829945D276}" presName="hierRoot2" presStyleCnt="0">
        <dgm:presLayoutVars>
          <dgm:hierBranch val="init"/>
        </dgm:presLayoutVars>
      </dgm:prSet>
      <dgm:spPr/>
    </dgm:pt>
    <dgm:pt modelId="{6BDDA21E-981D-5845-A58C-811673A88FF6}" type="pres">
      <dgm:prSet presAssocID="{8E885826-459A-EF4A-A3DD-BB829945D276}" presName="rootComposite" presStyleCnt="0"/>
      <dgm:spPr/>
    </dgm:pt>
    <dgm:pt modelId="{3F69BBFC-FC98-5043-894B-6EE3129C8625}" type="pres">
      <dgm:prSet presAssocID="{8E885826-459A-EF4A-A3DD-BB829945D276}" presName="rootText" presStyleLbl="node2" presStyleIdx="1" presStyleCnt="3" custScaleX="129271" custScaleY="74734">
        <dgm:presLayoutVars>
          <dgm:chPref val="3"/>
        </dgm:presLayoutVars>
      </dgm:prSet>
      <dgm:spPr/>
      <dgm:t>
        <a:bodyPr/>
        <a:lstStyle/>
        <a:p>
          <a:endParaRPr lang="ru-RU"/>
        </a:p>
      </dgm:t>
    </dgm:pt>
    <dgm:pt modelId="{E3327D68-512B-AD43-A3A9-DCE3B6B3295E}" type="pres">
      <dgm:prSet presAssocID="{8E885826-459A-EF4A-A3DD-BB829945D276}" presName="rootConnector" presStyleLbl="node2" presStyleIdx="1" presStyleCnt="3"/>
      <dgm:spPr/>
      <dgm:t>
        <a:bodyPr/>
        <a:lstStyle/>
        <a:p>
          <a:endParaRPr lang="ru-RU"/>
        </a:p>
      </dgm:t>
    </dgm:pt>
    <dgm:pt modelId="{E8934CD7-91BB-1745-8BE5-B2F63834EE69}" type="pres">
      <dgm:prSet presAssocID="{8E885826-459A-EF4A-A3DD-BB829945D276}" presName="hierChild4" presStyleCnt="0"/>
      <dgm:spPr/>
    </dgm:pt>
    <dgm:pt modelId="{3D8968BB-A792-C344-BA66-5EC08F89102C}" type="pres">
      <dgm:prSet presAssocID="{8E885826-459A-EF4A-A3DD-BB829945D276}" presName="hierChild5" presStyleCnt="0"/>
      <dgm:spPr/>
    </dgm:pt>
    <dgm:pt modelId="{ED8531E6-82C9-C84C-B361-4755EA357C5D}" type="pres">
      <dgm:prSet presAssocID="{7ACEA95D-2573-6643-84CC-97CFE687EC94}" presName="Name37" presStyleLbl="parChTrans1D2" presStyleIdx="2" presStyleCnt="3"/>
      <dgm:spPr/>
      <dgm:t>
        <a:bodyPr/>
        <a:lstStyle/>
        <a:p>
          <a:endParaRPr lang="ru-RU"/>
        </a:p>
      </dgm:t>
    </dgm:pt>
    <dgm:pt modelId="{C8348758-9EAF-0B48-97DA-62E27990C2EB}" type="pres">
      <dgm:prSet presAssocID="{EFE012B1-8AAB-9743-B359-CC0DAE2069B2}" presName="hierRoot2" presStyleCnt="0">
        <dgm:presLayoutVars>
          <dgm:hierBranch val="init"/>
        </dgm:presLayoutVars>
      </dgm:prSet>
      <dgm:spPr/>
    </dgm:pt>
    <dgm:pt modelId="{8EF09EA4-C4F9-F843-851F-23E1FBDDAAB2}" type="pres">
      <dgm:prSet presAssocID="{EFE012B1-8AAB-9743-B359-CC0DAE2069B2}" presName="rootComposite" presStyleCnt="0"/>
      <dgm:spPr/>
    </dgm:pt>
    <dgm:pt modelId="{A5F088C9-E772-1547-8C46-6D4BE9A79FC7}" type="pres">
      <dgm:prSet presAssocID="{EFE012B1-8AAB-9743-B359-CC0DAE2069B2}" presName="rootText" presStyleLbl="node2" presStyleIdx="2" presStyleCnt="3" custScaleX="127758" custScaleY="74734">
        <dgm:presLayoutVars>
          <dgm:chPref val="3"/>
        </dgm:presLayoutVars>
      </dgm:prSet>
      <dgm:spPr/>
      <dgm:t>
        <a:bodyPr/>
        <a:lstStyle/>
        <a:p>
          <a:endParaRPr lang="ru-RU"/>
        </a:p>
      </dgm:t>
    </dgm:pt>
    <dgm:pt modelId="{605E6582-0FAE-5745-AAF9-B10776865E4C}" type="pres">
      <dgm:prSet presAssocID="{EFE012B1-8AAB-9743-B359-CC0DAE2069B2}" presName="rootConnector" presStyleLbl="node2" presStyleIdx="2" presStyleCnt="3"/>
      <dgm:spPr/>
      <dgm:t>
        <a:bodyPr/>
        <a:lstStyle/>
        <a:p>
          <a:endParaRPr lang="ru-RU"/>
        </a:p>
      </dgm:t>
    </dgm:pt>
    <dgm:pt modelId="{4BE9FB4C-DED3-C941-A5A4-D17F3B7D14C3}" type="pres">
      <dgm:prSet presAssocID="{EFE012B1-8AAB-9743-B359-CC0DAE2069B2}" presName="hierChild4" presStyleCnt="0"/>
      <dgm:spPr/>
    </dgm:pt>
    <dgm:pt modelId="{A371106E-441A-FD4D-927B-6987BB65A048}" type="pres">
      <dgm:prSet presAssocID="{EFE012B1-8AAB-9743-B359-CC0DAE2069B2}" presName="hierChild5" presStyleCnt="0"/>
      <dgm:spPr/>
    </dgm:pt>
    <dgm:pt modelId="{4B2EFF8D-43F9-2F4D-9680-6BD10B116E27}" type="pres">
      <dgm:prSet presAssocID="{2D964D60-1625-0E40-B62B-66B1CAA97CE5}" presName="hierChild3" presStyleCnt="0"/>
      <dgm:spPr/>
    </dgm:pt>
  </dgm:ptLst>
  <dgm:cxnLst>
    <dgm:cxn modelId="{68E5FF52-7AD7-4815-93E7-5D90F482B814}" type="presOf" srcId="{4CC8AA13-B283-CE42-A1B6-2189B26C88A1}" destId="{C63D0448-F8A7-2448-9259-8FCF3C13D99E}" srcOrd="0" destOrd="0" presId="urn:microsoft.com/office/officeart/2005/8/layout/orgChart1"/>
    <dgm:cxn modelId="{DE473E44-7341-45C7-B992-E1CB0B70A49C}" type="presOf" srcId="{4CC8AA13-B283-CE42-A1B6-2189B26C88A1}" destId="{49D35E54-3551-6346-8FEB-F0F561226CE0}" srcOrd="1" destOrd="0" presId="urn:microsoft.com/office/officeart/2005/8/layout/orgChart1"/>
    <dgm:cxn modelId="{CF21A2D7-725C-4097-B6BF-5CBE41D6EE51}" type="presOf" srcId="{7ACEA95D-2573-6643-84CC-97CFE687EC94}" destId="{ED8531E6-82C9-C84C-B361-4755EA357C5D}" srcOrd="0" destOrd="0" presId="urn:microsoft.com/office/officeart/2005/8/layout/orgChart1"/>
    <dgm:cxn modelId="{D1EEB4B4-9DD8-4EEB-84C1-18660074752B}" type="presOf" srcId="{8E885826-459A-EF4A-A3DD-BB829945D276}" destId="{3F69BBFC-FC98-5043-894B-6EE3129C8625}" srcOrd="0" destOrd="0" presId="urn:microsoft.com/office/officeart/2005/8/layout/orgChart1"/>
    <dgm:cxn modelId="{10C68F10-F390-47F6-9602-CBBDE3D01639}" type="presOf" srcId="{B39F6550-CF60-B44D-9272-668779D95368}" destId="{ECE1FBCF-3D02-B743-8C21-A0EC96539F8A}" srcOrd="0" destOrd="0" presId="urn:microsoft.com/office/officeart/2005/8/layout/orgChart1"/>
    <dgm:cxn modelId="{AAA239E8-4750-9D4E-8B20-C9AC396FE2E4}" srcId="{2D964D60-1625-0E40-B62B-66B1CAA97CE5}" destId="{8E885826-459A-EF4A-A3DD-BB829945D276}" srcOrd="1" destOrd="0" parTransId="{2936A45F-C523-C547-A8C2-8A06B6074660}" sibTransId="{C16ECE12-A41F-6E44-A52A-70789E3F78FC}"/>
    <dgm:cxn modelId="{5C8157E6-202F-42E5-9128-4DDC6158B288}" type="presOf" srcId="{2936A45F-C523-C547-A8C2-8A06B6074660}" destId="{F9B96A45-CC96-6E4F-BE6E-7D8DF42B4095}" srcOrd="0" destOrd="0" presId="urn:microsoft.com/office/officeart/2005/8/layout/orgChart1"/>
    <dgm:cxn modelId="{C8085FB2-0FB5-8F4A-B267-49C53160BAE6}" srcId="{62D748C0-F67D-3040-B5C5-1CBC0E7140A7}" destId="{2D964D60-1625-0E40-B62B-66B1CAA97CE5}" srcOrd="0" destOrd="0" parTransId="{3B72ABBE-F439-B745-B872-75E61AB89D7C}" sibTransId="{3828C4AC-6DFD-664E-8AD4-7FE0A2D29F5D}"/>
    <dgm:cxn modelId="{1D93DE95-A1AD-4F1E-9109-2125C78DBB06}" type="presOf" srcId="{EFE012B1-8AAB-9743-B359-CC0DAE2069B2}" destId="{605E6582-0FAE-5745-AAF9-B10776865E4C}" srcOrd="1" destOrd="0" presId="urn:microsoft.com/office/officeart/2005/8/layout/orgChart1"/>
    <dgm:cxn modelId="{2CC32DC6-315D-4314-81C5-C26870E8BBBE}" type="presOf" srcId="{2D964D60-1625-0E40-B62B-66B1CAA97CE5}" destId="{6893C836-0D7A-D54C-B3A8-51B745A52482}" srcOrd="1" destOrd="0" presId="urn:microsoft.com/office/officeart/2005/8/layout/orgChart1"/>
    <dgm:cxn modelId="{440AE628-8F76-4002-97A7-F327666AD76C}" type="presOf" srcId="{62D748C0-F67D-3040-B5C5-1CBC0E7140A7}" destId="{1CF01ADC-9BA8-6F4B-AEA9-4F7CB42547C3}" srcOrd="0" destOrd="0" presId="urn:microsoft.com/office/officeart/2005/8/layout/orgChart1"/>
    <dgm:cxn modelId="{93790A86-799C-BB49-911C-0E6F9A2201C8}" srcId="{2D964D60-1625-0E40-B62B-66B1CAA97CE5}" destId="{EFE012B1-8AAB-9743-B359-CC0DAE2069B2}" srcOrd="2" destOrd="0" parTransId="{7ACEA95D-2573-6643-84CC-97CFE687EC94}" sibTransId="{C7D867E3-0BE1-A349-B183-3985879E7EFF}"/>
    <dgm:cxn modelId="{00921885-52CD-4F39-92F9-FB9DB67FE255}" type="presOf" srcId="{8E885826-459A-EF4A-A3DD-BB829945D276}" destId="{E3327D68-512B-AD43-A3A9-DCE3B6B3295E}" srcOrd="1" destOrd="0" presId="urn:microsoft.com/office/officeart/2005/8/layout/orgChart1"/>
    <dgm:cxn modelId="{706F3DDB-E219-465B-B70D-0BFB1A1A606A}" type="presOf" srcId="{EFE012B1-8AAB-9743-B359-CC0DAE2069B2}" destId="{A5F088C9-E772-1547-8C46-6D4BE9A79FC7}" srcOrd="0" destOrd="0" presId="urn:microsoft.com/office/officeart/2005/8/layout/orgChart1"/>
    <dgm:cxn modelId="{FE65C856-55FE-9C4B-AC65-8DFA8C92619B}" srcId="{2D964D60-1625-0E40-B62B-66B1CAA97CE5}" destId="{4CC8AA13-B283-CE42-A1B6-2189B26C88A1}" srcOrd="0" destOrd="0" parTransId="{B39F6550-CF60-B44D-9272-668779D95368}" sibTransId="{672014D8-C13C-D44E-9CBC-BFC7911D0DC8}"/>
    <dgm:cxn modelId="{27C57232-94A7-4607-89DC-9C40FAFD97D0}" type="presOf" srcId="{2D964D60-1625-0E40-B62B-66B1CAA97CE5}" destId="{168186A5-C200-1C47-86EB-D6B949B05C8E}" srcOrd="0" destOrd="0" presId="urn:microsoft.com/office/officeart/2005/8/layout/orgChart1"/>
    <dgm:cxn modelId="{2F3E95BA-D98A-420B-99CC-82FDA4E5BF69}" type="presParOf" srcId="{1CF01ADC-9BA8-6F4B-AEA9-4F7CB42547C3}" destId="{CEBBC3D5-DF07-F146-9907-F2878124B32C}" srcOrd="0" destOrd="0" presId="urn:microsoft.com/office/officeart/2005/8/layout/orgChart1"/>
    <dgm:cxn modelId="{BD328DDD-4EA6-4D08-BD62-8D5441AF7C15}" type="presParOf" srcId="{CEBBC3D5-DF07-F146-9907-F2878124B32C}" destId="{187A9E80-76C1-364F-B46D-10E995126F35}" srcOrd="0" destOrd="0" presId="urn:microsoft.com/office/officeart/2005/8/layout/orgChart1"/>
    <dgm:cxn modelId="{DD7B5788-EE5F-4D78-AD93-413E0DC84490}" type="presParOf" srcId="{187A9E80-76C1-364F-B46D-10E995126F35}" destId="{168186A5-C200-1C47-86EB-D6B949B05C8E}" srcOrd="0" destOrd="0" presId="urn:microsoft.com/office/officeart/2005/8/layout/orgChart1"/>
    <dgm:cxn modelId="{44179D9C-328A-4A50-BC06-874760D77745}" type="presParOf" srcId="{187A9E80-76C1-364F-B46D-10E995126F35}" destId="{6893C836-0D7A-D54C-B3A8-51B745A52482}" srcOrd="1" destOrd="0" presId="urn:microsoft.com/office/officeart/2005/8/layout/orgChart1"/>
    <dgm:cxn modelId="{538A208D-7F0C-46C9-8F77-C2389D074618}" type="presParOf" srcId="{CEBBC3D5-DF07-F146-9907-F2878124B32C}" destId="{FC49F33D-CA8C-7A44-80C3-1C6ED9EFA83F}" srcOrd="1" destOrd="0" presId="urn:microsoft.com/office/officeart/2005/8/layout/orgChart1"/>
    <dgm:cxn modelId="{3582CE68-9B35-423D-AF06-42837D23161E}" type="presParOf" srcId="{FC49F33D-CA8C-7A44-80C3-1C6ED9EFA83F}" destId="{ECE1FBCF-3D02-B743-8C21-A0EC96539F8A}" srcOrd="0" destOrd="0" presId="urn:microsoft.com/office/officeart/2005/8/layout/orgChart1"/>
    <dgm:cxn modelId="{73391D02-1705-4326-8A4C-9E521227577A}" type="presParOf" srcId="{FC49F33D-CA8C-7A44-80C3-1C6ED9EFA83F}" destId="{BF0260AB-2B9F-0646-9C4E-ABC473179FF8}" srcOrd="1" destOrd="0" presId="urn:microsoft.com/office/officeart/2005/8/layout/orgChart1"/>
    <dgm:cxn modelId="{055E4731-1F17-414E-AE9A-20BD9FA63EEF}" type="presParOf" srcId="{BF0260AB-2B9F-0646-9C4E-ABC473179FF8}" destId="{DC6E8C7C-226D-9A40-874B-9C1F547CF984}" srcOrd="0" destOrd="0" presId="urn:microsoft.com/office/officeart/2005/8/layout/orgChart1"/>
    <dgm:cxn modelId="{9409449C-16D4-43F2-91B6-B8FA7437F94C}" type="presParOf" srcId="{DC6E8C7C-226D-9A40-874B-9C1F547CF984}" destId="{C63D0448-F8A7-2448-9259-8FCF3C13D99E}" srcOrd="0" destOrd="0" presId="urn:microsoft.com/office/officeart/2005/8/layout/orgChart1"/>
    <dgm:cxn modelId="{EE3D3173-1834-442D-93A0-D00E0664D1BA}" type="presParOf" srcId="{DC6E8C7C-226D-9A40-874B-9C1F547CF984}" destId="{49D35E54-3551-6346-8FEB-F0F561226CE0}" srcOrd="1" destOrd="0" presId="urn:microsoft.com/office/officeart/2005/8/layout/orgChart1"/>
    <dgm:cxn modelId="{07936940-364A-41A2-BC03-AA4C1D5F3FE6}" type="presParOf" srcId="{BF0260AB-2B9F-0646-9C4E-ABC473179FF8}" destId="{F7379869-D628-9F4C-881A-7F04CCDC5002}" srcOrd="1" destOrd="0" presId="urn:microsoft.com/office/officeart/2005/8/layout/orgChart1"/>
    <dgm:cxn modelId="{5DB64B06-EC1D-4D5D-B741-FF45462108A7}" type="presParOf" srcId="{BF0260AB-2B9F-0646-9C4E-ABC473179FF8}" destId="{3BC5725A-E271-D742-B3AD-B877A56B60FF}" srcOrd="2" destOrd="0" presId="urn:microsoft.com/office/officeart/2005/8/layout/orgChart1"/>
    <dgm:cxn modelId="{2028C57E-DD43-460A-B98B-25576A5FDFFF}" type="presParOf" srcId="{FC49F33D-CA8C-7A44-80C3-1C6ED9EFA83F}" destId="{F9B96A45-CC96-6E4F-BE6E-7D8DF42B4095}" srcOrd="2" destOrd="0" presId="urn:microsoft.com/office/officeart/2005/8/layout/orgChart1"/>
    <dgm:cxn modelId="{558DEDB7-0148-4BE3-869C-8F71689234A9}" type="presParOf" srcId="{FC49F33D-CA8C-7A44-80C3-1C6ED9EFA83F}" destId="{13F6D7A9-9C76-A645-9584-4CD57C8CB510}" srcOrd="3" destOrd="0" presId="urn:microsoft.com/office/officeart/2005/8/layout/orgChart1"/>
    <dgm:cxn modelId="{85A84CF1-E316-4996-BBE2-A3884127E5A1}" type="presParOf" srcId="{13F6D7A9-9C76-A645-9584-4CD57C8CB510}" destId="{6BDDA21E-981D-5845-A58C-811673A88FF6}" srcOrd="0" destOrd="0" presId="urn:microsoft.com/office/officeart/2005/8/layout/orgChart1"/>
    <dgm:cxn modelId="{68CB29C8-8F89-4FEE-876B-AAB78EFBB17D}" type="presParOf" srcId="{6BDDA21E-981D-5845-A58C-811673A88FF6}" destId="{3F69BBFC-FC98-5043-894B-6EE3129C8625}" srcOrd="0" destOrd="0" presId="urn:microsoft.com/office/officeart/2005/8/layout/orgChart1"/>
    <dgm:cxn modelId="{278FD9BF-5936-4377-9640-EF16315CDCCE}" type="presParOf" srcId="{6BDDA21E-981D-5845-A58C-811673A88FF6}" destId="{E3327D68-512B-AD43-A3A9-DCE3B6B3295E}" srcOrd="1" destOrd="0" presId="urn:microsoft.com/office/officeart/2005/8/layout/orgChart1"/>
    <dgm:cxn modelId="{F6FEA541-393C-4B96-AB3C-3470D1BE0BD4}" type="presParOf" srcId="{13F6D7A9-9C76-A645-9584-4CD57C8CB510}" destId="{E8934CD7-91BB-1745-8BE5-B2F63834EE69}" srcOrd="1" destOrd="0" presId="urn:microsoft.com/office/officeart/2005/8/layout/orgChart1"/>
    <dgm:cxn modelId="{9A20193A-EF4E-4DB8-8174-3A31686CE1A2}" type="presParOf" srcId="{13F6D7A9-9C76-A645-9584-4CD57C8CB510}" destId="{3D8968BB-A792-C344-BA66-5EC08F89102C}" srcOrd="2" destOrd="0" presId="urn:microsoft.com/office/officeart/2005/8/layout/orgChart1"/>
    <dgm:cxn modelId="{C0FBC6BB-B257-4F12-8FE4-BABD2FD650AA}" type="presParOf" srcId="{FC49F33D-CA8C-7A44-80C3-1C6ED9EFA83F}" destId="{ED8531E6-82C9-C84C-B361-4755EA357C5D}" srcOrd="4" destOrd="0" presId="urn:microsoft.com/office/officeart/2005/8/layout/orgChart1"/>
    <dgm:cxn modelId="{02566D9F-6A93-4813-AD77-F4F4F3867D07}" type="presParOf" srcId="{FC49F33D-CA8C-7A44-80C3-1C6ED9EFA83F}" destId="{C8348758-9EAF-0B48-97DA-62E27990C2EB}" srcOrd="5" destOrd="0" presId="urn:microsoft.com/office/officeart/2005/8/layout/orgChart1"/>
    <dgm:cxn modelId="{DF74A2C5-03DE-4F02-ACD5-34E2AB597FC6}" type="presParOf" srcId="{C8348758-9EAF-0B48-97DA-62E27990C2EB}" destId="{8EF09EA4-C4F9-F843-851F-23E1FBDDAAB2}" srcOrd="0" destOrd="0" presId="urn:microsoft.com/office/officeart/2005/8/layout/orgChart1"/>
    <dgm:cxn modelId="{790D17AF-27E6-45CB-B494-C16E03B5D4AE}" type="presParOf" srcId="{8EF09EA4-C4F9-F843-851F-23E1FBDDAAB2}" destId="{A5F088C9-E772-1547-8C46-6D4BE9A79FC7}" srcOrd="0" destOrd="0" presId="urn:microsoft.com/office/officeart/2005/8/layout/orgChart1"/>
    <dgm:cxn modelId="{4181BB6A-EC68-4AED-99E5-7B6120687319}" type="presParOf" srcId="{8EF09EA4-C4F9-F843-851F-23E1FBDDAAB2}" destId="{605E6582-0FAE-5745-AAF9-B10776865E4C}" srcOrd="1" destOrd="0" presId="urn:microsoft.com/office/officeart/2005/8/layout/orgChart1"/>
    <dgm:cxn modelId="{BD60F35E-22DA-4381-BF14-54C15AE156E6}" type="presParOf" srcId="{C8348758-9EAF-0B48-97DA-62E27990C2EB}" destId="{4BE9FB4C-DED3-C941-A5A4-D17F3B7D14C3}" srcOrd="1" destOrd="0" presId="urn:microsoft.com/office/officeart/2005/8/layout/orgChart1"/>
    <dgm:cxn modelId="{3CEDEC1F-5DE8-477A-AF1D-1D8493CCDEC8}" type="presParOf" srcId="{C8348758-9EAF-0B48-97DA-62E27990C2EB}" destId="{A371106E-441A-FD4D-927B-6987BB65A048}" srcOrd="2" destOrd="0" presId="urn:microsoft.com/office/officeart/2005/8/layout/orgChart1"/>
    <dgm:cxn modelId="{962295AF-2CCC-46A5-B83A-AC1A8ED7CD6B}" type="presParOf" srcId="{CEBBC3D5-DF07-F146-9907-F2878124B32C}" destId="{4B2EFF8D-43F9-2F4D-9680-6BD10B116E27}" srcOrd="2" destOrd="0" presId="urn:microsoft.com/office/officeart/2005/8/layout/orgChart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0D4CCE8D-FE6F-2B43-97CC-86799F1871A2}" type="doc">
      <dgm:prSet loTypeId="urn:microsoft.com/office/officeart/2005/8/layout/radial5" loCatId="" qsTypeId="urn:microsoft.com/office/officeart/2005/8/quickstyle/simple2" qsCatId="simple" csTypeId="urn:microsoft.com/office/officeart/2005/8/colors/accent3_1" csCatId="accent3" phldr="1"/>
      <dgm:spPr/>
      <dgm:t>
        <a:bodyPr/>
        <a:lstStyle/>
        <a:p>
          <a:endParaRPr lang="ru-RU"/>
        </a:p>
      </dgm:t>
    </dgm:pt>
    <dgm:pt modelId="{535B58B4-2121-2242-94E4-2E5F7D43E808}">
      <dgm:prSet phldrT="[Текст]" custT="1"/>
      <dgm:spPr/>
      <dgm:t>
        <a:bodyPr/>
        <a:lstStyle/>
        <a:p>
          <a:r>
            <a:rPr lang="ru-RU" sz="1200" b="1" i="0">
              <a:latin typeface="Times New Roman" panose="02020603050405020304" pitchFamily="18" charset="0"/>
              <a:cs typeface="Times New Roman" panose="02020603050405020304" pitchFamily="18" charset="0"/>
            </a:rPr>
            <a:t>Функції ПЗ для управління портфелем цінних паперів </a:t>
          </a:r>
          <a:endParaRPr lang="ru-RU" sz="1200" b="1">
            <a:latin typeface="Times New Roman" panose="02020603050405020304" pitchFamily="18" charset="0"/>
            <a:cs typeface="Times New Roman" panose="02020603050405020304" pitchFamily="18" charset="0"/>
          </a:endParaRPr>
        </a:p>
      </dgm:t>
    </dgm:pt>
    <dgm:pt modelId="{828DA067-62D8-6A44-B4F0-76B702EDA2DE}" type="parTrans" cxnId="{EBE7C715-E6BC-324B-A439-6E27332DB890}">
      <dgm:prSet/>
      <dgm:spPr/>
      <dgm:t>
        <a:bodyPr/>
        <a:lstStyle/>
        <a:p>
          <a:endParaRPr lang="ru-RU" sz="2400">
            <a:latin typeface="Times New Roman" panose="02020603050405020304" pitchFamily="18" charset="0"/>
            <a:cs typeface="Times New Roman" panose="02020603050405020304" pitchFamily="18" charset="0"/>
          </a:endParaRPr>
        </a:p>
      </dgm:t>
    </dgm:pt>
    <dgm:pt modelId="{CBE1DBAC-B988-8F4A-BC00-849A41B3A9B8}" type="sibTrans" cxnId="{EBE7C715-E6BC-324B-A439-6E27332DB890}">
      <dgm:prSet/>
      <dgm:spPr/>
      <dgm:t>
        <a:bodyPr/>
        <a:lstStyle/>
        <a:p>
          <a:endParaRPr lang="ru-RU" sz="2400">
            <a:latin typeface="Times New Roman" panose="02020603050405020304" pitchFamily="18" charset="0"/>
            <a:cs typeface="Times New Roman" panose="02020603050405020304" pitchFamily="18" charset="0"/>
          </a:endParaRPr>
        </a:p>
      </dgm:t>
    </dgm:pt>
    <dgm:pt modelId="{D00CC5B9-E354-D949-9122-7C415EA75846}">
      <dgm:prSet phldrT="[Текст]" custT="1"/>
      <dgm:spPr/>
      <dgm:t>
        <a:bodyPr/>
        <a:lstStyle/>
        <a:p>
          <a:r>
            <a:rPr lang="ru-RU" sz="1100">
              <a:latin typeface="Times New Roman" panose="02020603050405020304" pitchFamily="18" charset="0"/>
              <a:cs typeface="Times New Roman" panose="02020603050405020304" pitchFamily="18" charset="0"/>
            </a:rPr>
            <a:t>Моніторинг портфеля</a:t>
          </a:r>
        </a:p>
      </dgm:t>
    </dgm:pt>
    <dgm:pt modelId="{6C0B4D1E-E109-704E-B1C1-FCAB1897C269}" type="parTrans" cxnId="{71E7F280-9CCD-174F-AB66-17527E9182C2}">
      <dgm:prSet custT="1"/>
      <dgm:spPr/>
      <dgm:t>
        <a:bodyPr/>
        <a:lstStyle/>
        <a:p>
          <a:endParaRPr lang="ru-RU" sz="1000">
            <a:latin typeface="Times New Roman" panose="02020603050405020304" pitchFamily="18" charset="0"/>
            <a:cs typeface="Times New Roman" panose="02020603050405020304" pitchFamily="18" charset="0"/>
          </a:endParaRPr>
        </a:p>
      </dgm:t>
    </dgm:pt>
    <dgm:pt modelId="{F957714D-B7DB-7940-A28C-9457D8B584E5}" type="sibTrans" cxnId="{71E7F280-9CCD-174F-AB66-17527E9182C2}">
      <dgm:prSet/>
      <dgm:spPr/>
      <dgm:t>
        <a:bodyPr/>
        <a:lstStyle/>
        <a:p>
          <a:endParaRPr lang="ru-RU" sz="2400">
            <a:latin typeface="Times New Roman" panose="02020603050405020304" pitchFamily="18" charset="0"/>
            <a:cs typeface="Times New Roman" panose="02020603050405020304" pitchFamily="18" charset="0"/>
          </a:endParaRPr>
        </a:p>
      </dgm:t>
    </dgm:pt>
    <dgm:pt modelId="{496A1BD5-6268-004A-8F2D-A6AC1C881662}">
      <dgm:prSet phldrT="[Текст]" custT="1"/>
      <dgm:spPr/>
      <dgm:t>
        <a:bodyPr/>
        <a:lstStyle/>
        <a:p>
          <a:r>
            <a:rPr lang="ru-RU" sz="1100">
              <a:latin typeface="Times New Roman" panose="02020603050405020304" pitchFamily="18" charset="0"/>
              <a:cs typeface="Times New Roman" panose="02020603050405020304" pitchFamily="18" charset="0"/>
            </a:rPr>
            <a:t>Управління портфелем</a:t>
          </a:r>
        </a:p>
      </dgm:t>
    </dgm:pt>
    <dgm:pt modelId="{084671DF-A0D0-0C48-886D-0AC23C6745E6}" type="parTrans" cxnId="{E97F2F33-BC16-9E4D-82F3-2919E1FDA1AC}">
      <dgm:prSet custT="1"/>
      <dgm:spPr/>
      <dgm:t>
        <a:bodyPr/>
        <a:lstStyle/>
        <a:p>
          <a:endParaRPr lang="ru-RU" sz="1000">
            <a:latin typeface="Times New Roman" panose="02020603050405020304" pitchFamily="18" charset="0"/>
            <a:cs typeface="Times New Roman" panose="02020603050405020304" pitchFamily="18" charset="0"/>
          </a:endParaRPr>
        </a:p>
      </dgm:t>
    </dgm:pt>
    <dgm:pt modelId="{856BBA66-D3F5-5C4D-9A2F-876CA4C16DCB}" type="sibTrans" cxnId="{E97F2F33-BC16-9E4D-82F3-2919E1FDA1AC}">
      <dgm:prSet/>
      <dgm:spPr/>
      <dgm:t>
        <a:bodyPr/>
        <a:lstStyle/>
        <a:p>
          <a:endParaRPr lang="ru-RU" sz="2400">
            <a:latin typeface="Times New Roman" panose="02020603050405020304" pitchFamily="18" charset="0"/>
            <a:cs typeface="Times New Roman" panose="02020603050405020304" pitchFamily="18" charset="0"/>
          </a:endParaRPr>
        </a:p>
      </dgm:t>
    </dgm:pt>
    <dgm:pt modelId="{1070C17E-0A8C-B444-9B12-C103EF5AE6FD}">
      <dgm:prSet phldrT="[Текст]" custT="1"/>
      <dgm:spPr/>
      <dgm:t>
        <a:bodyPr/>
        <a:lstStyle/>
        <a:p>
          <a:r>
            <a:rPr lang="ru-RU" sz="1100">
              <a:latin typeface="Times New Roman" panose="02020603050405020304" pitchFamily="18" charset="0"/>
              <a:cs typeface="Times New Roman" panose="02020603050405020304" pitchFamily="18" charset="0"/>
            </a:rPr>
            <a:t>Відстеження ефективності цінних паперів та звітність</a:t>
          </a:r>
        </a:p>
      </dgm:t>
    </dgm:pt>
    <dgm:pt modelId="{8DF9B4C7-E612-7C42-80C6-DD4E3E63F15D}" type="parTrans" cxnId="{CDA62EC5-601C-3A4F-B4E7-D58CD8B8633B}">
      <dgm:prSet custT="1"/>
      <dgm:spPr/>
      <dgm:t>
        <a:bodyPr/>
        <a:lstStyle/>
        <a:p>
          <a:endParaRPr lang="ru-RU" sz="1000">
            <a:latin typeface="Times New Roman" panose="02020603050405020304" pitchFamily="18" charset="0"/>
            <a:cs typeface="Times New Roman" panose="02020603050405020304" pitchFamily="18" charset="0"/>
          </a:endParaRPr>
        </a:p>
      </dgm:t>
    </dgm:pt>
    <dgm:pt modelId="{51EC1266-0030-9F42-BAA3-05F7480EE944}" type="sibTrans" cxnId="{CDA62EC5-601C-3A4F-B4E7-D58CD8B8633B}">
      <dgm:prSet/>
      <dgm:spPr/>
      <dgm:t>
        <a:bodyPr/>
        <a:lstStyle/>
        <a:p>
          <a:endParaRPr lang="ru-RU" sz="2400">
            <a:latin typeface="Times New Roman" panose="02020603050405020304" pitchFamily="18" charset="0"/>
            <a:cs typeface="Times New Roman" panose="02020603050405020304" pitchFamily="18" charset="0"/>
          </a:endParaRPr>
        </a:p>
      </dgm:t>
    </dgm:pt>
    <dgm:pt modelId="{7EC16412-5549-4D4A-9DE8-698819D7EE5D}">
      <dgm:prSet phldrT="[Текст]" custT="1"/>
      <dgm:spPr/>
      <dgm:t>
        <a:bodyPr/>
        <a:lstStyle/>
        <a:p>
          <a:r>
            <a:rPr lang="ru-RU" sz="1100">
              <a:latin typeface="Times New Roman" panose="02020603050405020304" pitchFamily="18" charset="0"/>
              <a:cs typeface="Times New Roman" panose="02020603050405020304" pitchFamily="18" charset="0"/>
            </a:rPr>
            <a:t>Імпорт даних</a:t>
          </a:r>
        </a:p>
      </dgm:t>
    </dgm:pt>
    <dgm:pt modelId="{272157D5-5EAF-3E48-96B3-652A3E6210E7}" type="parTrans" cxnId="{C175A4C5-B48E-B14A-904A-BE5967D8497E}">
      <dgm:prSet custT="1"/>
      <dgm:spPr/>
      <dgm:t>
        <a:bodyPr/>
        <a:lstStyle/>
        <a:p>
          <a:endParaRPr lang="ru-RU" sz="1000">
            <a:latin typeface="Times New Roman" panose="02020603050405020304" pitchFamily="18" charset="0"/>
            <a:cs typeface="Times New Roman" panose="02020603050405020304" pitchFamily="18" charset="0"/>
          </a:endParaRPr>
        </a:p>
      </dgm:t>
    </dgm:pt>
    <dgm:pt modelId="{9B3F83B0-552B-5C48-9AD0-F6CCB6A260FF}" type="sibTrans" cxnId="{C175A4C5-B48E-B14A-904A-BE5967D8497E}">
      <dgm:prSet/>
      <dgm:spPr/>
      <dgm:t>
        <a:bodyPr/>
        <a:lstStyle/>
        <a:p>
          <a:endParaRPr lang="ru-RU" sz="2400">
            <a:latin typeface="Times New Roman" panose="02020603050405020304" pitchFamily="18" charset="0"/>
            <a:cs typeface="Times New Roman" panose="02020603050405020304" pitchFamily="18" charset="0"/>
          </a:endParaRPr>
        </a:p>
      </dgm:t>
    </dgm:pt>
    <dgm:pt modelId="{EE069079-E669-7347-8360-B0DE04739751}">
      <dgm:prSet phldrT="[Текст]" custT="1"/>
      <dgm:spPr/>
      <dgm:t>
        <a:bodyPr/>
        <a:lstStyle/>
        <a:p>
          <a:r>
            <a:rPr lang="ru-RU" sz="1100">
              <a:latin typeface="Times New Roman" panose="02020603050405020304" pitchFamily="18" charset="0"/>
              <a:cs typeface="Times New Roman" panose="02020603050405020304" pitchFamily="18" charset="0"/>
            </a:rPr>
            <a:t>Аналіз та управління фінансовими ризиками</a:t>
          </a:r>
        </a:p>
      </dgm:t>
    </dgm:pt>
    <dgm:pt modelId="{60C4912B-78B7-1741-A7A9-4A626314B91E}" type="parTrans" cxnId="{BC99AED0-89B4-D147-B085-A4842F340C50}">
      <dgm:prSet custT="1"/>
      <dgm:spPr/>
      <dgm:t>
        <a:bodyPr/>
        <a:lstStyle/>
        <a:p>
          <a:endParaRPr lang="ru-RU" sz="1000">
            <a:latin typeface="Times New Roman" panose="02020603050405020304" pitchFamily="18" charset="0"/>
            <a:cs typeface="Times New Roman" panose="02020603050405020304" pitchFamily="18" charset="0"/>
          </a:endParaRPr>
        </a:p>
      </dgm:t>
    </dgm:pt>
    <dgm:pt modelId="{78141C09-0325-9545-B78D-7A2DC3A0AF07}" type="sibTrans" cxnId="{BC99AED0-89B4-D147-B085-A4842F340C50}">
      <dgm:prSet/>
      <dgm:spPr/>
      <dgm:t>
        <a:bodyPr/>
        <a:lstStyle/>
        <a:p>
          <a:endParaRPr lang="ru-RU" sz="2400">
            <a:latin typeface="Times New Roman" panose="02020603050405020304" pitchFamily="18" charset="0"/>
            <a:cs typeface="Times New Roman" panose="02020603050405020304" pitchFamily="18" charset="0"/>
          </a:endParaRPr>
        </a:p>
      </dgm:t>
    </dgm:pt>
    <dgm:pt modelId="{A4190CD3-849C-1549-B3FE-978DF4E7103D}" type="pres">
      <dgm:prSet presAssocID="{0D4CCE8D-FE6F-2B43-97CC-86799F1871A2}" presName="Name0" presStyleCnt="0">
        <dgm:presLayoutVars>
          <dgm:chMax val="1"/>
          <dgm:dir/>
          <dgm:animLvl val="ctr"/>
          <dgm:resizeHandles val="exact"/>
        </dgm:presLayoutVars>
      </dgm:prSet>
      <dgm:spPr/>
      <dgm:t>
        <a:bodyPr/>
        <a:lstStyle/>
        <a:p>
          <a:endParaRPr lang="ru-RU"/>
        </a:p>
      </dgm:t>
    </dgm:pt>
    <dgm:pt modelId="{23E5CE8F-8838-9542-894E-E4451FD58DA8}" type="pres">
      <dgm:prSet presAssocID="{535B58B4-2121-2242-94E4-2E5F7D43E808}" presName="centerShape" presStyleLbl="node0" presStyleIdx="0" presStyleCnt="1" custScaleX="148733" custScaleY="135968"/>
      <dgm:spPr/>
      <dgm:t>
        <a:bodyPr/>
        <a:lstStyle/>
        <a:p>
          <a:endParaRPr lang="ru-RU"/>
        </a:p>
      </dgm:t>
    </dgm:pt>
    <dgm:pt modelId="{90442BBB-49AB-4A48-80D9-DB15890ECA22}" type="pres">
      <dgm:prSet presAssocID="{6C0B4D1E-E109-704E-B1C1-FCAB1897C269}" presName="parTrans" presStyleLbl="sibTrans2D1" presStyleIdx="0" presStyleCnt="5"/>
      <dgm:spPr/>
      <dgm:t>
        <a:bodyPr/>
        <a:lstStyle/>
        <a:p>
          <a:endParaRPr lang="ru-RU"/>
        </a:p>
      </dgm:t>
    </dgm:pt>
    <dgm:pt modelId="{27009E90-07A5-C34C-B578-AF0F8321B294}" type="pres">
      <dgm:prSet presAssocID="{6C0B4D1E-E109-704E-B1C1-FCAB1897C269}" presName="connectorText" presStyleLbl="sibTrans2D1" presStyleIdx="0" presStyleCnt="5"/>
      <dgm:spPr/>
      <dgm:t>
        <a:bodyPr/>
        <a:lstStyle/>
        <a:p>
          <a:endParaRPr lang="ru-RU"/>
        </a:p>
      </dgm:t>
    </dgm:pt>
    <dgm:pt modelId="{7ED75679-8327-5645-BD9D-2DBF69CFD235}" type="pres">
      <dgm:prSet presAssocID="{D00CC5B9-E354-D949-9122-7C415EA75846}" presName="node" presStyleLbl="node1" presStyleIdx="0" presStyleCnt="5">
        <dgm:presLayoutVars>
          <dgm:bulletEnabled val="1"/>
        </dgm:presLayoutVars>
      </dgm:prSet>
      <dgm:spPr/>
      <dgm:t>
        <a:bodyPr/>
        <a:lstStyle/>
        <a:p>
          <a:endParaRPr lang="ru-RU"/>
        </a:p>
      </dgm:t>
    </dgm:pt>
    <dgm:pt modelId="{52A8DC78-7684-EF44-8FDC-15EE1CD63B83}" type="pres">
      <dgm:prSet presAssocID="{084671DF-A0D0-0C48-886D-0AC23C6745E6}" presName="parTrans" presStyleLbl="sibTrans2D1" presStyleIdx="1" presStyleCnt="5"/>
      <dgm:spPr/>
      <dgm:t>
        <a:bodyPr/>
        <a:lstStyle/>
        <a:p>
          <a:endParaRPr lang="ru-RU"/>
        </a:p>
      </dgm:t>
    </dgm:pt>
    <dgm:pt modelId="{FC075570-2A59-1746-BE9A-1EBEBCCE8CA7}" type="pres">
      <dgm:prSet presAssocID="{084671DF-A0D0-0C48-886D-0AC23C6745E6}" presName="connectorText" presStyleLbl="sibTrans2D1" presStyleIdx="1" presStyleCnt="5"/>
      <dgm:spPr/>
      <dgm:t>
        <a:bodyPr/>
        <a:lstStyle/>
        <a:p>
          <a:endParaRPr lang="ru-RU"/>
        </a:p>
      </dgm:t>
    </dgm:pt>
    <dgm:pt modelId="{4313C722-56CD-F447-AE58-DCA1C07B37AF}" type="pres">
      <dgm:prSet presAssocID="{496A1BD5-6268-004A-8F2D-A6AC1C881662}" presName="node" presStyleLbl="node1" presStyleIdx="1" presStyleCnt="5">
        <dgm:presLayoutVars>
          <dgm:bulletEnabled val="1"/>
        </dgm:presLayoutVars>
      </dgm:prSet>
      <dgm:spPr/>
      <dgm:t>
        <a:bodyPr/>
        <a:lstStyle/>
        <a:p>
          <a:endParaRPr lang="ru-RU"/>
        </a:p>
      </dgm:t>
    </dgm:pt>
    <dgm:pt modelId="{0EC18CEF-6D29-464C-A778-D6B313AF9312}" type="pres">
      <dgm:prSet presAssocID="{8DF9B4C7-E612-7C42-80C6-DD4E3E63F15D}" presName="parTrans" presStyleLbl="sibTrans2D1" presStyleIdx="2" presStyleCnt="5"/>
      <dgm:spPr/>
      <dgm:t>
        <a:bodyPr/>
        <a:lstStyle/>
        <a:p>
          <a:endParaRPr lang="ru-RU"/>
        </a:p>
      </dgm:t>
    </dgm:pt>
    <dgm:pt modelId="{5034A3A8-CB74-B54F-A407-4A60B79D0514}" type="pres">
      <dgm:prSet presAssocID="{8DF9B4C7-E612-7C42-80C6-DD4E3E63F15D}" presName="connectorText" presStyleLbl="sibTrans2D1" presStyleIdx="2" presStyleCnt="5"/>
      <dgm:spPr/>
      <dgm:t>
        <a:bodyPr/>
        <a:lstStyle/>
        <a:p>
          <a:endParaRPr lang="ru-RU"/>
        </a:p>
      </dgm:t>
    </dgm:pt>
    <dgm:pt modelId="{881BA721-A6B9-B542-A405-44D2573DA58E}" type="pres">
      <dgm:prSet presAssocID="{1070C17E-0A8C-B444-9B12-C103EF5AE6FD}" presName="node" presStyleLbl="node1" presStyleIdx="2" presStyleCnt="5" custScaleX="110702" custScaleY="110698">
        <dgm:presLayoutVars>
          <dgm:bulletEnabled val="1"/>
        </dgm:presLayoutVars>
      </dgm:prSet>
      <dgm:spPr/>
      <dgm:t>
        <a:bodyPr/>
        <a:lstStyle/>
        <a:p>
          <a:endParaRPr lang="ru-RU"/>
        </a:p>
      </dgm:t>
    </dgm:pt>
    <dgm:pt modelId="{65AFF705-BB61-1C40-9D55-D0137A0E67DE}" type="pres">
      <dgm:prSet presAssocID="{60C4912B-78B7-1741-A7A9-4A626314B91E}" presName="parTrans" presStyleLbl="sibTrans2D1" presStyleIdx="3" presStyleCnt="5"/>
      <dgm:spPr/>
      <dgm:t>
        <a:bodyPr/>
        <a:lstStyle/>
        <a:p>
          <a:endParaRPr lang="ru-RU"/>
        </a:p>
      </dgm:t>
    </dgm:pt>
    <dgm:pt modelId="{D0F3067A-AA72-124F-9942-2EDDFF49F628}" type="pres">
      <dgm:prSet presAssocID="{60C4912B-78B7-1741-A7A9-4A626314B91E}" presName="connectorText" presStyleLbl="sibTrans2D1" presStyleIdx="3" presStyleCnt="5"/>
      <dgm:spPr/>
      <dgm:t>
        <a:bodyPr/>
        <a:lstStyle/>
        <a:p>
          <a:endParaRPr lang="ru-RU"/>
        </a:p>
      </dgm:t>
    </dgm:pt>
    <dgm:pt modelId="{E3CB3897-73EF-7A4F-9D39-CB5999D6283A}" type="pres">
      <dgm:prSet presAssocID="{EE069079-E669-7347-8360-B0DE04739751}" presName="node" presStyleLbl="node1" presStyleIdx="3" presStyleCnt="5" custScaleX="112245" custScaleY="108106">
        <dgm:presLayoutVars>
          <dgm:bulletEnabled val="1"/>
        </dgm:presLayoutVars>
      </dgm:prSet>
      <dgm:spPr/>
      <dgm:t>
        <a:bodyPr/>
        <a:lstStyle/>
        <a:p>
          <a:endParaRPr lang="ru-RU"/>
        </a:p>
      </dgm:t>
    </dgm:pt>
    <dgm:pt modelId="{F1CFE6DB-2FAC-A640-909A-6A2F08C513BC}" type="pres">
      <dgm:prSet presAssocID="{272157D5-5EAF-3E48-96B3-652A3E6210E7}" presName="parTrans" presStyleLbl="sibTrans2D1" presStyleIdx="4" presStyleCnt="5"/>
      <dgm:spPr/>
      <dgm:t>
        <a:bodyPr/>
        <a:lstStyle/>
        <a:p>
          <a:endParaRPr lang="ru-RU"/>
        </a:p>
      </dgm:t>
    </dgm:pt>
    <dgm:pt modelId="{9866C6BA-5FB8-764D-9E81-3141880AA3E9}" type="pres">
      <dgm:prSet presAssocID="{272157D5-5EAF-3E48-96B3-652A3E6210E7}" presName="connectorText" presStyleLbl="sibTrans2D1" presStyleIdx="4" presStyleCnt="5"/>
      <dgm:spPr/>
      <dgm:t>
        <a:bodyPr/>
        <a:lstStyle/>
        <a:p>
          <a:endParaRPr lang="ru-RU"/>
        </a:p>
      </dgm:t>
    </dgm:pt>
    <dgm:pt modelId="{33F809B8-2297-F549-B38A-45B251D1534B}" type="pres">
      <dgm:prSet presAssocID="{7EC16412-5549-4D4A-9DE8-698819D7EE5D}" presName="node" presStyleLbl="node1" presStyleIdx="4" presStyleCnt="5">
        <dgm:presLayoutVars>
          <dgm:bulletEnabled val="1"/>
        </dgm:presLayoutVars>
      </dgm:prSet>
      <dgm:spPr/>
      <dgm:t>
        <a:bodyPr/>
        <a:lstStyle/>
        <a:p>
          <a:endParaRPr lang="ru-RU"/>
        </a:p>
      </dgm:t>
    </dgm:pt>
  </dgm:ptLst>
  <dgm:cxnLst>
    <dgm:cxn modelId="{005BF782-F83A-4494-8CBE-354DD4E3DE16}" type="presOf" srcId="{6C0B4D1E-E109-704E-B1C1-FCAB1897C269}" destId="{27009E90-07A5-C34C-B578-AF0F8321B294}" srcOrd="1" destOrd="0" presId="urn:microsoft.com/office/officeart/2005/8/layout/radial5"/>
    <dgm:cxn modelId="{BC99AED0-89B4-D147-B085-A4842F340C50}" srcId="{535B58B4-2121-2242-94E4-2E5F7D43E808}" destId="{EE069079-E669-7347-8360-B0DE04739751}" srcOrd="3" destOrd="0" parTransId="{60C4912B-78B7-1741-A7A9-4A626314B91E}" sibTransId="{78141C09-0325-9545-B78D-7A2DC3A0AF07}"/>
    <dgm:cxn modelId="{EBE7C715-E6BC-324B-A439-6E27332DB890}" srcId="{0D4CCE8D-FE6F-2B43-97CC-86799F1871A2}" destId="{535B58B4-2121-2242-94E4-2E5F7D43E808}" srcOrd="0" destOrd="0" parTransId="{828DA067-62D8-6A44-B4F0-76B702EDA2DE}" sibTransId="{CBE1DBAC-B988-8F4A-BC00-849A41B3A9B8}"/>
    <dgm:cxn modelId="{6B982E29-C425-43B1-9733-2EAE4FCAE14D}" type="presOf" srcId="{496A1BD5-6268-004A-8F2D-A6AC1C881662}" destId="{4313C722-56CD-F447-AE58-DCA1C07B37AF}" srcOrd="0" destOrd="0" presId="urn:microsoft.com/office/officeart/2005/8/layout/radial5"/>
    <dgm:cxn modelId="{B67542B4-B8E5-478A-AA1E-37882E9A8707}" type="presOf" srcId="{084671DF-A0D0-0C48-886D-0AC23C6745E6}" destId="{FC075570-2A59-1746-BE9A-1EBEBCCE8CA7}" srcOrd="1" destOrd="0" presId="urn:microsoft.com/office/officeart/2005/8/layout/radial5"/>
    <dgm:cxn modelId="{C19CB3A7-159F-4203-8D2B-139BD5B14782}" type="presOf" srcId="{8DF9B4C7-E612-7C42-80C6-DD4E3E63F15D}" destId="{0EC18CEF-6D29-464C-A778-D6B313AF9312}" srcOrd="0" destOrd="0" presId="urn:microsoft.com/office/officeart/2005/8/layout/radial5"/>
    <dgm:cxn modelId="{71E7F280-9CCD-174F-AB66-17527E9182C2}" srcId="{535B58B4-2121-2242-94E4-2E5F7D43E808}" destId="{D00CC5B9-E354-D949-9122-7C415EA75846}" srcOrd="0" destOrd="0" parTransId="{6C0B4D1E-E109-704E-B1C1-FCAB1897C269}" sibTransId="{F957714D-B7DB-7940-A28C-9457D8B584E5}"/>
    <dgm:cxn modelId="{3809DBAC-B3A0-4C0B-9BDF-A83603769031}" type="presOf" srcId="{8DF9B4C7-E612-7C42-80C6-DD4E3E63F15D}" destId="{5034A3A8-CB74-B54F-A407-4A60B79D0514}" srcOrd="1" destOrd="0" presId="urn:microsoft.com/office/officeart/2005/8/layout/radial5"/>
    <dgm:cxn modelId="{C787EDA6-18A3-4C7A-8088-35556BBF0EC7}" type="presOf" srcId="{EE069079-E669-7347-8360-B0DE04739751}" destId="{E3CB3897-73EF-7A4F-9D39-CB5999D6283A}" srcOrd="0" destOrd="0" presId="urn:microsoft.com/office/officeart/2005/8/layout/radial5"/>
    <dgm:cxn modelId="{E97F2F33-BC16-9E4D-82F3-2919E1FDA1AC}" srcId="{535B58B4-2121-2242-94E4-2E5F7D43E808}" destId="{496A1BD5-6268-004A-8F2D-A6AC1C881662}" srcOrd="1" destOrd="0" parTransId="{084671DF-A0D0-0C48-886D-0AC23C6745E6}" sibTransId="{856BBA66-D3F5-5C4D-9A2F-876CA4C16DCB}"/>
    <dgm:cxn modelId="{153611B3-A223-4FB1-9A73-0E4259A04127}" type="presOf" srcId="{0D4CCE8D-FE6F-2B43-97CC-86799F1871A2}" destId="{A4190CD3-849C-1549-B3FE-978DF4E7103D}" srcOrd="0" destOrd="0" presId="urn:microsoft.com/office/officeart/2005/8/layout/radial5"/>
    <dgm:cxn modelId="{7846EC38-0858-4865-AA06-2566156ACB16}" type="presOf" srcId="{1070C17E-0A8C-B444-9B12-C103EF5AE6FD}" destId="{881BA721-A6B9-B542-A405-44D2573DA58E}" srcOrd="0" destOrd="0" presId="urn:microsoft.com/office/officeart/2005/8/layout/radial5"/>
    <dgm:cxn modelId="{741CB049-7A0B-453B-A3A6-DF0AA69534CE}" type="presOf" srcId="{6C0B4D1E-E109-704E-B1C1-FCAB1897C269}" destId="{90442BBB-49AB-4A48-80D9-DB15890ECA22}" srcOrd="0" destOrd="0" presId="urn:microsoft.com/office/officeart/2005/8/layout/radial5"/>
    <dgm:cxn modelId="{5726FE81-E265-4492-BDBB-ADE42EC9C10E}" type="presOf" srcId="{535B58B4-2121-2242-94E4-2E5F7D43E808}" destId="{23E5CE8F-8838-9542-894E-E4451FD58DA8}" srcOrd="0" destOrd="0" presId="urn:microsoft.com/office/officeart/2005/8/layout/radial5"/>
    <dgm:cxn modelId="{B7F47BA3-4C3A-40EC-8C73-2317DBCAB3B0}" type="presOf" srcId="{60C4912B-78B7-1741-A7A9-4A626314B91E}" destId="{65AFF705-BB61-1C40-9D55-D0137A0E67DE}" srcOrd="0" destOrd="0" presId="urn:microsoft.com/office/officeart/2005/8/layout/radial5"/>
    <dgm:cxn modelId="{EA2C6525-93C0-48BF-9780-20E56FD8AD12}" type="presOf" srcId="{7EC16412-5549-4D4A-9DE8-698819D7EE5D}" destId="{33F809B8-2297-F549-B38A-45B251D1534B}" srcOrd="0" destOrd="0" presId="urn:microsoft.com/office/officeart/2005/8/layout/radial5"/>
    <dgm:cxn modelId="{CDA62EC5-601C-3A4F-B4E7-D58CD8B8633B}" srcId="{535B58B4-2121-2242-94E4-2E5F7D43E808}" destId="{1070C17E-0A8C-B444-9B12-C103EF5AE6FD}" srcOrd="2" destOrd="0" parTransId="{8DF9B4C7-E612-7C42-80C6-DD4E3E63F15D}" sibTransId="{51EC1266-0030-9F42-BAA3-05F7480EE944}"/>
    <dgm:cxn modelId="{09EAC57D-9F0A-4EA0-A5F4-5F76632DA612}" type="presOf" srcId="{272157D5-5EAF-3E48-96B3-652A3E6210E7}" destId="{F1CFE6DB-2FAC-A640-909A-6A2F08C513BC}" srcOrd="0" destOrd="0" presId="urn:microsoft.com/office/officeart/2005/8/layout/radial5"/>
    <dgm:cxn modelId="{F85CCC7E-6012-4C91-AAE3-BDFDACFFFFA0}" type="presOf" srcId="{084671DF-A0D0-0C48-886D-0AC23C6745E6}" destId="{52A8DC78-7684-EF44-8FDC-15EE1CD63B83}" srcOrd="0" destOrd="0" presId="urn:microsoft.com/office/officeart/2005/8/layout/radial5"/>
    <dgm:cxn modelId="{E0F914E4-0EBF-4121-9034-5BAD3BEB7842}" type="presOf" srcId="{272157D5-5EAF-3E48-96B3-652A3E6210E7}" destId="{9866C6BA-5FB8-764D-9E81-3141880AA3E9}" srcOrd="1" destOrd="0" presId="urn:microsoft.com/office/officeart/2005/8/layout/radial5"/>
    <dgm:cxn modelId="{86BB1740-4C10-4227-9897-82FFB9177B2C}" type="presOf" srcId="{D00CC5B9-E354-D949-9122-7C415EA75846}" destId="{7ED75679-8327-5645-BD9D-2DBF69CFD235}" srcOrd="0" destOrd="0" presId="urn:microsoft.com/office/officeart/2005/8/layout/radial5"/>
    <dgm:cxn modelId="{C175A4C5-B48E-B14A-904A-BE5967D8497E}" srcId="{535B58B4-2121-2242-94E4-2E5F7D43E808}" destId="{7EC16412-5549-4D4A-9DE8-698819D7EE5D}" srcOrd="4" destOrd="0" parTransId="{272157D5-5EAF-3E48-96B3-652A3E6210E7}" sibTransId="{9B3F83B0-552B-5C48-9AD0-F6CCB6A260FF}"/>
    <dgm:cxn modelId="{E973D266-CE18-43F7-8A6D-305F1DDF8721}" type="presOf" srcId="{60C4912B-78B7-1741-A7A9-4A626314B91E}" destId="{D0F3067A-AA72-124F-9942-2EDDFF49F628}" srcOrd="1" destOrd="0" presId="urn:microsoft.com/office/officeart/2005/8/layout/radial5"/>
    <dgm:cxn modelId="{9F022A9F-FC95-418D-A0EF-08298503E5AC}" type="presParOf" srcId="{A4190CD3-849C-1549-B3FE-978DF4E7103D}" destId="{23E5CE8F-8838-9542-894E-E4451FD58DA8}" srcOrd="0" destOrd="0" presId="urn:microsoft.com/office/officeart/2005/8/layout/radial5"/>
    <dgm:cxn modelId="{D7C7BE3A-A6C9-4EB4-A9A3-349E1DD83EB3}" type="presParOf" srcId="{A4190CD3-849C-1549-B3FE-978DF4E7103D}" destId="{90442BBB-49AB-4A48-80D9-DB15890ECA22}" srcOrd="1" destOrd="0" presId="urn:microsoft.com/office/officeart/2005/8/layout/radial5"/>
    <dgm:cxn modelId="{ACF0FE40-7FDA-44C9-95A5-503077FB3312}" type="presParOf" srcId="{90442BBB-49AB-4A48-80D9-DB15890ECA22}" destId="{27009E90-07A5-C34C-B578-AF0F8321B294}" srcOrd="0" destOrd="0" presId="urn:microsoft.com/office/officeart/2005/8/layout/radial5"/>
    <dgm:cxn modelId="{CC4A1D29-3D3F-44B7-B16A-CDA513C875E2}" type="presParOf" srcId="{A4190CD3-849C-1549-B3FE-978DF4E7103D}" destId="{7ED75679-8327-5645-BD9D-2DBF69CFD235}" srcOrd="2" destOrd="0" presId="urn:microsoft.com/office/officeart/2005/8/layout/radial5"/>
    <dgm:cxn modelId="{61CF5365-97C8-4980-80EA-6577163B4F38}" type="presParOf" srcId="{A4190CD3-849C-1549-B3FE-978DF4E7103D}" destId="{52A8DC78-7684-EF44-8FDC-15EE1CD63B83}" srcOrd="3" destOrd="0" presId="urn:microsoft.com/office/officeart/2005/8/layout/radial5"/>
    <dgm:cxn modelId="{F3DE891D-10DA-4BAB-B7B3-F3795C2FE1E7}" type="presParOf" srcId="{52A8DC78-7684-EF44-8FDC-15EE1CD63B83}" destId="{FC075570-2A59-1746-BE9A-1EBEBCCE8CA7}" srcOrd="0" destOrd="0" presId="urn:microsoft.com/office/officeart/2005/8/layout/radial5"/>
    <dgm:cxn modelId="{DC3AF0D8-0B51-4603-91DF-95699258CBE4}" type="presParOf" srcId="{A4190CD3-849C-1549-B3FE-978DF4E7103D}" destId="{4313C722-56CD-F447-AE58-DCA1C07B37AF}" srcOrd="4" destOrd="0" presId="urn:microsoft.com/office/officeart/2005/8/layout/radial5"/>
    <dgm:cxn modelId="{90FDD1D9-BB58-4A43-9140-918D22409EFB}" type="presParOf" srcId="{A4190CD3-849C-1549-B3FE-978DF4E7103D}" destId="{0EC18CEF-6D29-464C-A778-D6B313AF9312}" srcOrd="5" destOrd="0" presId="urn:microsoft.com/office/officeart/2005/8/layout/radial5"/>
    <dgm:cxn modelId="{0AF2EA44-7618-462B-B7E3-BACF61B36B4D}" type="presParOf" srcId="{0EC18CEF-6D29-464C-A778-D6B313AF9312}" destId="{5034A3A8-CB74-B54F-A407-4A60B79D0514}" srcOrd="0" destOrd="0" presId="urn:microsoft.com/office/officeart/2005/8/layout/radial5"/>
    <dgm:cxn modelId="{38CB86EF-6BCA-4212-83A4-72415BCBF4FF}" type="presParOf" srcId="{A4190CD3-849C-1549-B3FE-978DF4E7103D}" destId="{881BA721-A6B9-B542-A405-44D2573DA58E}" srcOrd="6" destOrd="0" presId="urn:microsoft.com/office/officeart/2005/8/layout/radial5"/>
    <dgm:cxn modelId="{E97EC5B1-DA1D-4F82-B459-51B56B603B14}" type="presParOf" srcId="{A4190CD3-849C-1549-B3FE-978DF4E7103D}" destId="{65AFF705-BB61-1C40-9D55-D0137A0E67DE}" srcOrd="7" destOrd="0" presId="urn:microsoft.com/office/officeart/2005/8/layout/radial5"/>
    <dgm:cxn modelId="{0CDEC0FE-E340-4F73-BD5E-7D34C575EB86}" type="presParOf" srcId="{65AFF705-BB61-1C40-9D55-D0137A0E67DE}" destId="{D0F3067A-AA72-124F-9942-2EDDFF49F628}" srcOrd="0" destOrd="0" presId="urn:microsoft.com/office/officeart/2005/8/layout/radial5"/>
    <dgm:cxn modelId="{E35C8783-3389-4DCA-97EF-68CABB2282F4}" type="presParOf" srcId="{A4190CD3-849C-1549-B3FE-978DF4E7103D}" destId="{E3CB3897-73EF-7A4F-9D39-CB5999D6283A}" srcOrd="8" destOrd="0" presId="urn:microsoft.com/office/officeart/2005/8/layout/radial5"/>
    <dgm:cxn modelId="{B4958E8C-77CE-4A42-8F56-20DA6DDDC7DD}" type="presParOf" srcId="{A4190CD3-849C-1549-B3FE-978DF4E7103D}" destId="{F1CFE6DB-2FAC-A640-909A-6A2F08C513BC}" srcOrd="9" destOrd="0" presId="urn:microsoft.com/office/officeart/2005/8/layout/radial5"/>
    <dgm:cxn modelId="{C91678A9-03CB-4B52-B96C-7DD5B7D54872}" type="presParOf" srcId="{F1CFE6DB-2FAC-A640-909A-6A2F08C513BC}" destId="{9866C6BA-5FB8-764D-9E81-3141880AA3E9}" srcOrd="0" destOrd="0" presId="urn:microsoft.com/office/officeart/2005/8/layout/radial5"/>
    <dgm:cxn modelId="{7E139BB7-2C79-4936-9886-3E7460D77711}" type="presParOf" srcId="{A4190CD3-849C-1549-B3FE-978DF4E7103D}" destId="{33F809B8-2297-F549-B38A-45B251D1534B}" srcOrd="10" destOrd="0" presId="urn:microsoft.com/office/officeart/2005/8/layout/radial5"/>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C2642E2-2E8E-6144-B2D7-A81CCFD0F22F}" type="doc">
      <dgm:prSet loTypeId="urn:microsoft.com/office/officeart/2005/8/layout/process4" loCatId="" qsTypeId="urn:microsoft.com/office/officeart/2005/8/quickstyle/simple1" qsCatId="simple" csTypeId="urn:microsoft.com/office/officeart/2005/8/colors/accent3_2" csCatId="accent3" phldr="1"/>
      <dgm:spPr/>
      <dgm:t>
        <a:bodyPr/>
        <a:lstStyle/>
        <a:p>
          <a:endParaRPr lang="ru-RU"/>
        </a:p>
      </dgm:t>
    </dgm:pt>
    <dgm:pt modelId="{485F6402-C814-8048-A25D-0401D294ED3D}">
      <dgm:prSet phldrT="[Текст]" custT="1"/>
      <dgm:spPr>
        <a:solidFill>
          <a:schemeClr val="bg1">
            <a:lumMod val="95000"/>
          </a:schemeClr>
        </a:solidFill>
        <a:ln>
          <a:solidFill>
            <a:schemeClr val="tx1"/>
          </a:solidFill>
        </a:ln>
      </dgm:spPr>
      <dgm:t>
        <a:bodyPr/>
        <a:lstStyle/>
        <a:p>
          <a:pPr algn="ctr">
            <a:buFont typeface="+mj-lt"/>
            <a:buAutoNum type="arabicPeriod"/>
          </a:pPr>
          <a:r>
            <a:rPr lang="ru-RU" sz="1400" b="0" i="0">
              <a:solidFill>
                <a:schemeClr val="tx1"/>
              </a:solidFill>
              <a:latin typeface="Times New Roman" panose="02020603050405020304" pitchFamily="18" charset="0"/>
              <a:cs typeface="Times New Roman" panose="02020603050405020304" pitchFamily="18" charset="0"/>
            </a:rPr>
            <a:t>Постійний моніторинг умов економічного розвитку країни та кон'юнктури інвестиційного ринку для кожного сегменту ринку</a:t>
          </a:r>
          <a:endParaRPr lang="ru-RU" sz="1400">
            <a:solidFill>
              <a:schemeClr val="tx1"/>
            </a:solidFill>
            <a:latin typeface="Times New Roman" panose="02020603050405020304" pitchFamily="18" charset="0"/>
            <a:cs typeface="Times New Roman" panose="02020603050405020304" pitchFamily="18" charset="0"/>
          </a:endParaRPr>
        </a:p>
      </dgm:t>
    </dgm:pt>
    <dgm:pt modelId="{1F812032-4401-F94A-A279-18F2F60D4A3B}" type="parTrans" cxnId="{9B0D2461-3DB2-2E4B-BE41-B3E5EAA32EBD}">
      <dgm:prSet/>
      <dgm:spPr/>
      <dgm:t>
        <a:bodyPr/>
        <a:lstStyle/>
        <a:p>
          <a:pPr algn="ctr"/>
          <a:endParaRPr lang="ru-RU" sz="1600">
            <a:latin typeface="Times New Roman" panose="02020603050405020304" pitchFamily="18" charset="0"/>
            <a:cs typeface="Times New Roman" panose="02020603050405020304" pitchFamily="18" charset="0"/>
          </a:endParaRPr>
        </a:p>
      </dgm:t>
    </dgm:pt>
    <dgm:pt modelId="{EE8F6F04-5B8B-004E-AF98-14E868C4D4F8}" type="sibTrans" cxnId="{9B0D2461-3DB2-2E4B-BE41-B3E5EAA32EBD}">
      <dgm:prSet/>
      <dgm:spPr/>
      <dgm:t>
        <a:bodyPr/>
        <a:lstStyle/>
        <a:p>
          <a:pPr algn="ctr"/>
          <a:endParaRPr lang="ru-RU" sz="1600">
            <a:latin typeface="Times New Roman" panose="02020603050405020304" pitchFamily="18" charset="0"/>
            <a:cs typeface="Times New Roman" panose="02020603050405020304" pitchFamily="18" charset="0"/>
          </a:endParaRPr>
        </a:p>
      </dgm:t>
    </dgm:pt>
    <dgm:pt modelId="{50B32D01-04DE-6348-8E41-B51DFADBE9A4}">
      <dgm:prSet phldrT="[Текст]" custT="1"/>
      <dgm:spPr>
        <a:solidFill>
          <a:schemeClr val="bg1">
            <a:lumMod val="95000"/>
          </a:schemeClr>
        </a:solidFill>
        <a:ln>
          <a:solidFill>
            <a:schemeClr val="tx1"/>
          </a:solidFill>
        </a:ln>
      </dgm:spPr>
      <dgm:t>
        <a:bodyPr/>
        <a:lstStyle/>
        <a:p>
          <a:pPr algn="ctr"/>
          <a:r>
            <a:rPr lang="ru-RU" sz="1400" b="0" i="0">
              <a:solidFill>
                <a:schemeClr val="tx1"/>
              </a:solidFill>
              <a:latin typeface="Times New Roman" panose="02020603050405020304" pitchFamily="18" charset="0"/>
              <a:cs typeface="Times New Roman" panose="02020603050405020304" pitchFamily="18" charset="0"/>
            </a:rPr>
            <a:t>Оцінка показників поточного портфеля</a:t>
          </a:r>
          <a:endParaRPr lang="ru-RU" sz="1400">
            <a:solidFill>
              <a:schemeClr val="tx1"/>
            </a:solidFill>
            <a:latin typeface="Times New Roman" panose="02020603050405020304" pitchFamily="18" charset="0"/>
            <a:cs typeface="Times New Roman" panose="02020603050405020304" pitchFamily="18" charset="0"/>
          </a:endParaRPr>
        </a:p>
      </dgm:t>
    </dgm:pt>
    <dgm:pt modelId="{504612FA-AE8A-3542-AEFA-0ECB5FB25416}" type="parTrans" cxnId="{3560C6C4-41B6-D847-994F-F7430961649F}">
      <dgm:prSet/>
      <dgm:spPr/>
      <dgm:t>
        <a:bodyPr/>
        <a:lstStyle/>
        <a:p>
          <a:pPr algn="ctr"/>
          <a:endParaRPr lang="ru-RU" sz="1600">
            <a:latin typeface="Times New Roman" panose="02020603050405020304" pitchFamily="18" charset="0"/>
            <a:cs typeface="Times New Roman" panose="02020603050405020304" pitchFamily="18" charset="0"/>
          </a:endParaRPr>
        </a:p>
      </dgm:t>
    </dgm:pt>
    <dgm:pt modelId="{5F951831-AC96-A448-96D1-B73BEADA7670}" type="sibTrans" cxnId="{3560C6C4-41B6-D847-994F-F7430961649F}">
      <dgm:prSet/>
      <dgm:spPr/>
      <dgm:t>
        <a:bodyPr/>
        <a:lstStyle/>
        <a:p>
          <a:pPr algn="ctr"/>
          <a:endParaRPr lang="ru-RU" sz="1600">
            <a:latin typeface="Times New Roman" panose="02020603050405020304" pitchFamily="18" charset="0"/>
            <a:cs typeface="Times New Roman" panose="02020603050405020304" pitchFamily="18" charset="0"/>
          </a:endParaRPr>
        </a:p>
      </dgm:t>
    </dgm:pt>
    <dgm:pt modelId="{1ABF067D-6B6B-8A49-990D-61535616D63A}">
      <dgm:prSet phldrT="[Текст]" custT="1"/>
      <dgm:spPr>
        <a:solidFill>
          <a:schemeClr val="bg1">
            <a:lumMod val="95000"/>
          </a:schemeClr>
        </a:solidFill>
        <a:ln>
          <a:solidFill>
            <a:schemeClr val="tx1"/>
          </a:solidFill>
        </a:ln>
      </dgm:spPr>
      <dgm:t>
        <a:bodyPr/>
        <a:lstStyle/>
        <a:p>
          <a:pPr algn="ctr"/>
          <a:r>
            <a:rPr lang="ru-RU" sz="1400" b="0" i="0">
              <a:solidFill>
                <a:schemeClr val="tx1"/>
              </a:solidFill>
              <a:latin typeface="Times New Roman" panose="02020603050405020304" pitchFamily="18" charset="0"/>
              <a:cs typeface="Times New Roman" panose="02020603050405020304" pitchFamily="18" charset="0"/>
            </a:rPr>
            <a:t>Вибір основних підходів до реструктуризації портфеля та визначення інвестиційних цілей та обмежень</a:t>
          </a:r>
          <a:endParaRPr lang="ru-RU" sz="1400">
            <a:solidFill>
              <a:schemeClr val="tx1"/>
            </a:solidFill>
            <a:latin typeface="Times New Roman" panose="02020603050405020304" pitchFamily="18" charset="0"/>
            <a:cs typeface="Times New Roman" panose="02020603050405020304" pitchFamily="18" charset="0"/>
          </a:endParaRPr>
        </a:p>
      </dgm:t>
    </dgm:pt>
    <dgm:pt modelId="{3E228F9C-88D9-4442-8977-D855CBEAD108}" type="parTrans" cxnId="{4001387D-54AC-0243-8DB6-91E999C11862}">
      <dgm:prSet/>
      <dgm:spPr/>
      <dgm:t>
        <a:bodyPr/>
        <a:lstStyle/>
        <a:p>
          <a:pPr algn="ctr"/>
          <a:endParaRPr lang="ru-RU" sz="1600">
            <a:latin typeface="Times New Roman" panose="02020603050405020304" pitchFamily="18" charset="0"/>
            <a:cs typeface="Times New Roman" panose="02020603050405020304" pitchFamily="18" charset="0"/>
          </a:endParaRPr>
        </a:p>
      </dgm:t>
    </dgm:pt>
    <dgm:pt modelId="{31C00C95-2996-8B40-8E06-87BCA7F177FE}" type="sibTrans" cxnId="{4001387D-54AC-0243-8DB6-91E999C11862}">
      <dgm:prSet/>
      <dgm:spPr/>
      <dgm:t>
        <a:bodyPr/>
        <a:lstStyle/>
        <a:p>
          <a:pPr algn="ctr"/>
          <a:endParaRPr lang="ru-RU" sz="1600">
            <a:latin typeface="Times New Roman" panose="02020603050405020304" pitchFamily="18" charset="0"/>
            <a:cs typeface="Times New Roman" panose="02020603050405020304" pitchFamily="18" charset="0"/>
          </a:endParaRPr>
        </a:p>
      </dgm:t>
    </dgm:pt>
    <dgm:pt modelId="{1D7CC4CE-D08E-0F4A-B885-D1A8E45DD6FE}">
      <dgm:prSet phldrT="[Текст]" custT="1"/>
      <dgm:spPr>
        <a:solidFill>
          <a:schemeClr val="bg1">
            <a:lumMod val="95000"/>
          </a:schemeClr>
        </a:solidFill>
        <a:ln>
          <a:solidFill>
            <a:schemeClr val="tx1"/>
          </a:solidFill>
        </a:ln>
      </dgm:spPr>
      <dgm:t>
        <a:bodyPr/>
        <a:lstStyle/>
        <a:p>
          <a:pPr algn="ctr"/>
          <a:r>
            <a:rPr lang="ru-RU" sz="1400" b="0" i="0">
              <a:solidFill>
                <a:schemeClr val="tx1"/>
              </a:solidFill>
              <a:latin typeface="Times New Roman" panose="02020603050405020304" pitchFamily="18" charset="0"/>
              <a:cs typeface="Times New Roman" panose="02020603050405020304" pitchFamily="18" charset="0"/>
            </a:rPr>
            <a:t>Визначення оптимального часу для здійснення угод із реструктуризації портфеля фінансових інвестицій</a:t>
          </a:r>
          <a:endParaRPr lang="ru-RU" sz="1400">
            <a:solidFill>
              <a:schemeClr val="tx1"/>
            </a:solidFill>
            <a:latin typeface="Times New Roman" panose="02020603050405020304" pitchFamily="18" charset="0"/>
            <a:cs typeface="Times New Roman" panose="02020603050405020304" pitchFamily="18" charset="0"/>
          </a:endParaRPr>
        </a:p>
      </dgm:t>
    </dgm:pt>
    <dgm:pt modelId="{0478C86F-BFC8-CE45-A129-3533E6B165FD}" type="parTrans" cxnId="{0361FA06-94D1-2747-8347-DBE84E428E18}">
      <dgm:prSet/>
      <dgm:spPr/>
      <dgm:t>
        <a:bodyPr/>
        <a:lstStyle/>
        <a:p>
          <a:pPr algn="ctr"/>
          <a:endParaRPr lang="ru-RU" sz="1600">
            <a:latin typeface="Times New Roman" panose="02020603050405020304" pitchFamily="18" charset="0"/>
            <a:cs typeface="Times New Roman" panose="02020603050405020304" pitchFamily="18" charset="0"/>
          </a:endParaRPr>
        </a:p>
      </dgm:t>
    </dgm:pt>
    <dgm:pt modelId="{D36C156D-3143-B347-8CBB-B032401FD1B8}" type="sibTrans" cxnId="{0361FA06-94D1-2747-8347-DBE84E428E18}">
      <dgm:prSet/>
      <dgm:spPr/>
      <dgm:t>
        <a:bodyPr/>
        <a:lstStyle/>
        <a:p>
          <a:pPr algn="ctr"/>
          <a:endParaRPr lang="ru-RU" sz="1600">
            <a:latin typeface="Times New Roman" panose="02020603050405020304" pitchFamily="18" charset="0"/>
            <a:cs typeface="Times New Roman" panose="02020603050405020304" pitchFamily="18" charset="0"/>
          </a:endParaRPr>
        </a:p>
      </dgm:t>
    </dgm:pt>
    <dgm:pt modelId="{4BDE1371-059E-2E45-B802-1F01A9692B70}">
      <dgm:prSet phldrT="[Текст]" custT="1"/>
      <dgm:spPr>
        <a:solidFill>
          <a:schemeClr val="bg1">
            <a:lumMod val="95000"/>
          </a:schemeClr>
        </a:solidFill>
        <a:ln>
          <a:solidFill>
            <a:schemeClr val="tx1"/>
          </a:solidFill>
        </a:ln>
      </dgm:spPr>
      <dgm:t>
        <a:bodyPr/>
        <a:lstStyle/>
        <a:p>
          <a:pPr algn="ctr">
            <a:buFont typeface="+mj-lt"/>
            <a:buAutoNum type="arabicPeriod"/>
          </a:pPr>
          <a:r>
            <a:rPr lang="ru-RU" sz="1400" b="0" i="0">
              <a:solidFill>
                <a:schemeClr val="tx1"/>
              </a:solidFill>
              <a:latin typeface="Times New Roman" panose="02020603050405020304" pitchFamily="18" charset="0"/>
              <a:cs typeface="Times New Roman" panose="02020603050405020304" pitchFamily="18" charset="0"/>
            </a:rPr>
            <a:t>Реструктуризація портфеля за основними видами фінансових інструментів інвестування</a:t>
          </a:r>
          <a:endParaRPr lang="ru-RU" sz="1400">
            <a:solidFill>
              <a:schemeClr val="tx1"/>
            </a:solidFill>
            <a:latin typeface="Times New Roman" panose="02020603050405020304" pitchFamily="18" charset="0"/>
            <a:cs typeface="Times New Roman" panose="02020603050405020304" pitchFamily="18" charset="0"/>
          </a:endParaRPr>
        </a:p>
      </dgm:t>
    </dgm:pt>
    <dgm:pt modelId="{CBE5FDA4-4C41-224A-94BA-215B8D3518B3}" type="parTrans" cxnId="{8C6CDE88-D7EE-B349-88D8-82DCF76ED40C}">
      <dgm:prSet/>
      <dgm:spPr/>
      <dgm:t>
        <a:bodyPr/>
        <a:lstStyle/>
        <a:p>
          <a:pPr algn="ctr"/>
          <a:endParaRPr lang="ru-RU" sz="1600">
            <a:latin typeface="Times New Roman" panose="02020603050405020304" pitchFamily="18" charset="0"/>
            <a:cs typeface="Times New Roman" panose="02020603050405020304" pitchFamily="18" charset="0"/>
          </a:endParaRPr>
        </a:p>
      </dgm:t>
    </dgm:pt>
    <dgm:pt modelId="{41FD7926-5720-434B-A41D-FCF38A9D06C1}" type="sibTrans" cxnId="{8C6CDE88-D7EE-B349-88D8-82DCF76ED40C}">
      <dgm:prSet/>
      <dgm:spPr/>
      <dgm:t>
        <a:bodyPr/>
        <a:lstStyle/>
        <a:p>
          <a:pPr algn="ctr"/>
          <a:endParaRPr lang="ru-RU" sz="1600">
            <a:latin typeface="Times New Roman" panose="02020603050405020304" pitchFamily="18" charset="0"/>
            <a:cs typeface="Times New Roman" panose="02020603050405020304" pitchFamily="18" charset="0"/>
          </a:endParaRPr>
        </a:p>
      </dgm:t>
    </dgm:pt>
    <dgm:pt modelId="{A83847B7-81CD-D147-8138-E74B532A50DA}">
      <dgm:prSet custT="1"/>
      <dgm:spPr>
        <a:solidFill>
          <a:schemeClr val="bg1">
            <a:lumMod val="95000"/>
          </a:schemeClr>
        </a:solidFill>
        <a:ln>
          <a:solidFill>
            <a:schemeClr val="tx1"/>
          </a:solidFill>
        </a:ln>
      </dgm:spPr>
      <dgm:t>
        <a:bodyPr/>
        <a:lstStyle/>
        <a:p>
          <a:pPr algn="ctr">
            <a:buFont typeface="+mj-lt"/>
            <a:buAutoNum type="arabicPeriod"/>
          </a:pPr>
          <a:r>
            <a:rPr lang="ru-RU" sz="1400">
              <a:solidFill>
                <a:schemeClr val="tx1"/>
              </a:solidFill>
              <a:latin typeface="Times New Roman" panose="02020603050405020304" pitchFamily="18" charset="0"/>
              <a:cs typeface="Times New Roman" panose="02020603050405020304" pitchFamily="18" charset="0"/>
            </a:rPr>
            <a:t>Моніторинг реструктуризованого портфеля цінних паперів</a:t>
          </a:r>
        </a:p>
      </dgm:t>
    </dgm:pt>
    <dgm:pt modelId="{0F5DF140-D165-1049-A9F0-F8B3A5AFF5E4}" type="parTrans" cxnId="{B7222BA1-7E3C-F849-99A7-36AAFA86EDEE}">
      <dgm:prSet/>
      <dgm:spPr/>
      <dgm:t>
        <a:bodyPr/>
        <a:lstStyle/>
        <a:p>
          <a:endParaRPr lang="ru-RU" sz="1600"/>
        </a:p>
      </dgm:t>
    </dgm:pt>
    <dgm:pt modelId="{CCF9275D-0372-0E49-A79F-91248FD55900}" type="sibTrans" cxnId="{B7222BA1-7E3C-F849-99A7-36AAFA86EDEE}">
      <dgm:prSet/>
      <dgm:spPr/>
      <dgm:t>
        <a:bodyPr/>
        <a:lstStyle/>
        <a:p>
          <a:endParaRPr lang="ru-RU" sz="1600"/>
        </a:p>
      </dgm:t>
    </dgm:pt>
    <dgm:pt modelId="{F2560D09-0789-884D-BCEB-63258A7EE573}" type="pres">
      <dgm:prSet presAssocID="{2C2642E2-2E8E-6144-B2D7-A81CCFD0F22F}" presName="Name0" presStyleCnt="0">
        <dgm:presLayoutVars>
          <dgm:dir/>
          <dgm:animLvl val="lvl"/>
          <dgm:resizeHandles val="exact"/>
        </dgm:presLayoutVars>
      </dgm:prSet>
      <dgm:spPr/>
      <dgm:t>
        <a:bodyPr/>
        <a:lstStyle/>
        <a:p>
          <a:endParaRPr lang="ru-RU"/>
        </a:p>
      </dgm:t>
    </dgm:pt>
    <dgm:pt modelId="{F27FF61E-A669-284B-8893-6F39BCFE1134}" type="pres">
      <dgm:prSet presAssocID="{A83847B7-81CD-D147-8138-E74B532A50DA}" presName="boxAndChildren" presStyleCnt="0"/>
      <dgm:spPr/>
    </dgm:pt>
    <dgm:pt modelId="{EEEA4167-4633-184F-A680-F58AD7AFE3CB}" type="pres">
      <dgm:prSet presAssocID="{A83847B7-81CD-D147-8138-E74B532A50DA}" presName="parentTextBox" presStyleLbl="node1" presStyleIdx="0" presStyleCnt="6"/>
      <dgm:spPr/>
      <dgm:t>
        <a:bodyPr/>
        <a:lstStyle/>
        <a:p>
          <a:endParaRPr lang="ru-RU"/>
        </a:p>
      </dgm:t>
    </dgm:pt>
    <dgm:pt modelId="{DDF64427-135C-FF45-9620-0FCF44217F84}" type="pres">
      <dgm:prSet presAssocID="{41FD7926-5720-434B-A41D-FCF38A9D06C1}" presName="sp" presStyleCnt="0"/>
      <dgm:spPr/>
    </dgm:pt>
    <dgm:pt modelId="{B9A81647-FAA2-7B43-A519-AC7A053F60F4}" type="pres">
      <dgm:prSet presAssocID="{4BDE1371-059E-2E45-B802-1F01A9692B70}" presName="arrowAndChildren" presStyleCnt="0"/>
      <dgm:spPr/>
    </dgm:pt>
    <dgm:pt modelId="{912E0CF5-13E1-B34A-8785-E4D0F0810FB6}" type="pres">
      <dgm:prSet presAssocID="{4BDE1371-059E-2E45-B802-1F01A9692B70}" presName="parentTextArrow" presStyleLbl="node1" presStyleIdx="1" presStyleCnt="6"/>
      <dgm:spPr/>
      <dgm:t>
        <a:bodyPr/>
        <a:lstStyle/>
        <a:p>
          <a:endParaRPr lang="ru-RU"/>
        </a:p>
      </dgm:t>
    </dgm:pt>
    <dgm:pt modelId="{DBB6B0D2-691F-B34C-9E38-F1E187902410}" type="pres">
      <dgm:prSet presAssocID="{D36C156D-3143-B347-8CBB-B032401FD1B8}" presName="sp" presStyleCnt="0"/>
      <dgm:spPr/>
    </dgm:pt>
    <dgm:pt modelId="{DA596C20-56AF-E748-BB7C-D13905E9BA9A}" type="pres">
      <dgm:prSet presAssocID="{1D7CC4CE-D08E-0F4A-B885-D1A8E45DD6FE}" presName="arrowAndChildren" presStyleCnt="0"/>
      <dgm:spPr/>
    </dgm:pt>
    <dgm:pt modelId="{5B0D6EFA-1368-5E48-B09B-F2EA6F887E86}" type="pres">
      <dgm:prSet presAssocID="{1D7CC4CE-D08E-0F4A-B885-D1A8E45DD6FE}" presName="parentTextArrow" presStyleLbl="node1" presStyleIdx="2" presStyleCnt="6"/>
      <dgm:spPr/>
      <dgm:t>
        <a:bodyPr/>
        <a:lstStyle/>
        <a:p>
          <a:endParaRPr lang="ru-RU"/>
        </a:p>
      </dgm:t>
    </dgm:pt>
    <dgm:pt modelId="{46A82031-CA6D-BF42-AFE3-5854902BAE26}" type="pres">
      <dgm:prSet presAssocID="{31C00C95-2996-8B40-8E06-87BCA7F177FE}" presName="sp" presStyleCnt="0"/>
      <dgm:spPr/>
    </dgm:pt>
    <dgm:pt modelId="{82D4D842-B698-7F4F-867C-E2D56EFAFF27}" type="pres">
      <dgm:prSet presAssocID="{1ABF067D-6B6B-8A49-990D-61535616D63A}" presName="arrowAndChildren" presStyleCnt="0"/>
      <dgm:spPr/>
    </dgm:pt>
    <dgm:pt modelId="{650E4311-FF2F-7747-9E88-976D7BA27CAD}" type="pres">
      <dgm:prSet presAssocID="{1ABF067D-6B6B-8A49-990D-61535616D63A}" presName="parentTextArrow" presStyleLbl="node1" presStyleIdx="3" presStyleCnt="6"/>
      <dgm:spPr/>
      <dgm:t>
        <a:bodyPr/>
        <a:lstStyle/>
        <a:p>
          <a:endParaRPr lang="ru-RU"/>
        </a:p>
      </dgm:t>
    </dgm:pt>
    <dgm:pt modelId="{10EF130E-9CEC-974E-B6BE-23FC6F2FEBA3}" type="pres">
      <dgm:prSet presAssocID="{5F951831-AC96-A448-96D1-B73BEADA7670}" presName="sp" presStyleCnt="0"/>
      <dgm:spPr/>
    </dgm:pt>
    <dgm:pt modelId="{488EFE69-3568-2848-B439-12D89DF905FF}" type="pres">
      <dgm:prSet presAssocID="{50B32D01-04DE-6348-8E41-B51DFADBE9A4}" presName="arrowAndChildren" presStyleCnt="0"/>
      <dgm:spPr/>
    </dgm:pt>
    <dgm:pt modelId="{DA0ABB0E-7A11-354C-8C21-86DAA123750C}" type="pres">
      <dgm:prSet presAssocID="{50B32D01-04DE-6348-8E41-B51DFADBE9A4}" presName="parentTextArrow" presStyleLbl="node1" presStyleIdx="4" presStyleCnt="6"/>
      <dgm:spPr/>
      <dgm:t>
        <a:bodyPr/>
        <a:lstStyle/>
        <a:p>
          <a:endParaRPr lang="ru-RU"/>
        </a:p>
      </dgm:t>
    </dgm:pt>
    <dgm:pt modelId="{A86A2E4D-3956-7A49-A623-57D8BF80F9C8}" type="pres">
      <dgm:prSet presAssocID="{EE8F6F04-5B8B-004E-AF98-14E868C4D4F8}" presName="sp" presStyleCnt="0"/>
      <dgm:spPr/>
    </dgm:pt>
    <dgm:pt modelId="{0FE652FA-B63F-904E-AE5C-C6FB40D2FE13}" type="pres">
      <dgm:prSet presAssocID="{485F6402-C814-8048-A25D-0401D294ED3D}" presName="arrowAndChildren" presStyleCnt="0"/>
      <dgm:spPr/>
    </dgm:pt>
    <dgm:pt modelId="{1FD1AB21-82FD-8243-B11E-9E396D5C837D}" type="pres">
      <dgm:prSet presAssocID="{485F6402-C814-8048-A25D-0401D294ED3D}" presName="parentTextArrow" presStyleLbl="node1" presStyleIdx="5" presStyleCnt="6"/>
      <dgm:spPr/>
      <dgm:t>
        <a:bodyPr/>
        <a:lstStyle/>
        <a:p>
          <a:endParaRPr lang="ru-RU"/>
        </a:p>
      </dgm:t>
    </dgm:pt>
  </dgm:ptLst>
  <dgm:cxnLst>
    <dgm:cxn modelId="{077D780B-B63A-4517-A329-DEE7B2D4BB94}" type="presOf" srcId="{2C2642E2-2E8E-6144-B2D7-A81CCFD0F22F}" destId="{F2560D09-0789-884D-BCEB-63258A7EE573}" srcOrd="0" destOrd="0" presId="urn:microsoft.com/office/officeart/2005/8/layout/process4"/>
    <dgm:cxn modelId="{F559AC3F-42EA-4854-9ED2-30D3C4FFA1C2}" type="presOf" srcId="{1ABF067D-6B6B-8A49-990D-61535616D63A}" destId="{650E4311-FF2F-7747-9E88-976D7BA27CAD}" srcOrd="0" destOrd="0" presId="urn:microsoft.com/office/officeart/2005/8/layout/process4"/>
    <dgm:cxn modelId="{3560C6C4-41B6-D847-994F-F7430961649F}" srcId="{2C2642E2-2E8E-6144-B2D7-A81CCFD0F22F}" destId="{50B32D01-04DE-6348-8E41-B51DFADBE9A4}" srcOrd="1" destOrd="0" parTransId="{504612FA-AE8A-3542-AEFA-0ECB5FB25416}" sibTransId="{5F951831-AC96-A448-96D1-B73BEADA7670}"/>
    <dgm:cxn modelId="{D7235EEF-E907-44FB-B543-79306B6855D4}" type="presOf" srcId="{50B32D01-04DE-6348-8E41-B51DFADBE9A4}" destId="{DA0ABB0E-7A11-354C-8C21-86DAA123750C}" srcOrd="0" destOrd="0" presId="urn:microsoft.com/office/officeart/2005/8/layout/process4"/>
    <dgm:cxn modelId="{A832E9FF-3BAF-45C0-9E7D-9A476DB192DA}" type="presOf" srcId="{A83847B7-81CD-D147-8138-E74B532A50DA}" destId="{EEEA4167-4633-184F-A680-F58AD7AFE3CB}" srcOrd="0" destOrd="0" presId="urn:microsoft.com/office/officeart/2005/8/layout/process4"/>
    <dgm:cxn modelId="{4001387D-54AC-0243-8DB6-91E999C11862}" srcId="{2C2642E2-2E8E-6144-B2D7-A81CCFD0F22F}" destId="{1ABF067D-6B6B-8A49-990D-61535616D63A}" srcOrd="2" destOrd="0" parTransId="{3E228F9C-88D9-4442-8977-D855CBEAD108}" sibTransId="{31C00C95-2996-8B40-8E06-87BCA7F177FE}"/>
    <dgm:cxn modelId="{0ACDAC3A-F0F3-4D7B-B5AC-40764BF8AF33}" type="presOf" srcId="{485F6402-C814-8048-A25D-0401D294ED3D}" destId="{1FD1AB21-82FD-8243-B11E-9E396D5C837D}" srcOrd="0" destOrd="0" presId="urn:microsoft.com/office/officeart/2005/8/layout/process4"/>
    <dgm:cxn modelId="{C5ADA77F-6027-4FCA-9057-839FD9D0C2BE}" type="presOf" srcId="{4BDE1371-059E-2E45-B802-1F01A9692B70}" destId="{912E0CF5-13E1-B34A-8785-E4D0F0810FB6}" srcOrd="0" destOrd="0" presId="urn:microsoft.com/office/officeart/2005/8/layout/process4"/>
    <dgm:cxn modelId="{8C6CDE88-D7EE-B349-88D8-82DCF76ED40C}" srcId="{2C2642E2-2E8E-6144-B2D7-A81CCFD0F22F}" destId="{4BDE1371-059E-2E45-B802-1F01A9692B70}" srcOrd="4" destOrd="0" parTransId="{CBE5FDA4-4C41-224A-94BA-215B8D3518B3}" sibTransId="{41FD7926-5720-434B-A41D-FCF38A9D06C1}"/>
    <dgm:cxn modelId="{B7222BA1-7E3C-F849-99A7-36AAFA86EDEE}" srcId="{2C2642E2-2E8E-6144-B2D7-A81CCFD0F22F}" destId="{A83847B7-81CD-D147-8138-E74B532A50DA}" srcOrd="5" destOrd="0" parTransId="{0F5DF140-D165-1049-A9F0-F8B3A5AFF5E4}" sibTransId="{CCF9275D-0372-0E49-A79F-91248FD55900}"/>
    <dgm:cxn modelId="{BE0783A0-1A46-43A5-A1E0-79CF37AEE9F7}" type="presOf" srcId="{1D7CC4CE-D08E-0F4A-B885-D1A8E45DD6FE}" destId="{5B0D6EFA-1368-5E48-B09B-F2EA6F887E86}" srcOrd="0" destOrd="0" presId="urn:microsoft.com/office/officeart/2005/8/layout/process4"/>
    <dgm:cxn modelId="{9B0D2461-3DB2-2E4B-BE41-B3E5EAA32EBD}" srcId="{2C2642E2-2E8E-6144-B2D7-A81CCFD0F22F}" destId="{485F6402-C814-8048-A25D-0401D294ED3D}" srcOrd="0" destOrd="0" parTransId="{1F812032-4401-F94A-A279-18F2F60D4A3B}" sibTransId="{EE8F6F04-5B8B-004E-AF98-14E868C4D4F8}"/>
    <dgm:cxn modelId="{0361FA06-94D1-2747-8347-DBE84E428E18}" srcId="{2C2642E2-2E8E-6144-B2D7-A81CCFD0F22F}" destId="{1D7CC4CE-D08E-0F4A-B885-D1A8E45DD6FE}" srcOrd="3" destOrd="0" parTransId="{0478C86F-BFC8-CE45-A129-3533E6B165FD}" sibTransId="{D36C156D-3143-B347-8CBB-B032401FD1B8}"/>
    <dgm:cxn modelId="{4371F43C-BC3C-4ABE-9A18-76980572D3FA}" type="presParOf" srcId="{F2560D09-0789-884D-BCEB-63258A7EE573}" destId="{F27FF61E-A669-284B-8893-6F39BCFE1134}" srcOrd="0" destOrd="0" presId="urn:microsoft.com/office/officeart/2005/8/layout/process4"/>
    <dgm:cxn modelId="{C9D53C5E-95B9-4688-85A3-9BD1F320C994}" type="presParOf" srcId="{F27FF61E-A669-284B-8893-6F39BCFE1134}" destId="{EEEA4167-4633-184F-A680-F58AD7AFE3CB}" srcOrd="0" destOrd="0" presId="urn:microsoft.com/office/officeart/2005/8/layout/process4"/>
    <dgm:cxn modelId="{3C1E7510-6B7C-42E1-A0AD-412C58CF9ED8}" type="presParOf" srcId="{F2560D09-0789-884D-BCEB-63258A7EE573}" destId="{DDF64427-135C-FF45-9620-0FCF44217F84}" srcOrd="1" destOrd="0" presId="urn:microsoft.com/office/officeart/2005/8/layout/process4"/>
    <dgm:cxn modelId="{BB7C3CB6-6D69-4698-B9C7-BCA41904D00E}" type="presParOf" srcId="{F2560D09-0789-884D-BCEB-63258A7EE573}" destId="{B9A81647-FAA2-7B43-A519-AC7A053F60F4}" srcOrd="2" destOrd="0" presId="urn:microsoft.com/office/officeart/2005/8/layout/process4"/>
    <dgm:cxn modelId="{690FBC6B-09B9-4264-9302-74820D172ECC}" type="presParOf" srcId="{B9A81647-FAA2-7B43-A519-AC7A053F60F4}" destId="{912E0CF5-13E1-B34A-8785-E4D0F0810FB6}" srcOrd="0" destOrd="0" presId="urn:microsoft.com/office/officeart/2005/8/layout/process4"/>
    <dgm:cxn modelId="{DE43DABD-5445-41E0-93CA-4F2DAA40CD7A}" type="presParOf" srcId="{F2560D09-0789-884D-BCEB-63258A7EE573}" destId="{DBB6B0D2-691F-B34C-9E38-F1E187902410}" srcOrd="3" destOrd="0" presId="urn:microsoft.com/office/officeart/2005/8/layout/process4"/>
    <dgm:cxn modelId="{99C0FCF7-AEEB-44B8-B53F-EE6722BD8EF5}" type="presParOf" srcId="{F2560D09-0789-884D-BCEB-63258A7EE573}" destId="{DA596C20-56AF-E748-BB7C-D13905E9BA9A}" srcOrd="4" destOrd="0" presId="urn:microsoft.com/office/officeart/2005/8/layout/process4"/>
    <dgm:cxn modelId="{DAFB8ED1-F123-4BC0-BCC8-860E25EE8A83}" type="presParOf" srcId="{DA596C20-56AF-E748-BB7C-D13905E9BA9A}" destId="{5B0D6EFA-1368-5E48-B09B-F2EA6F887E86}" srcOrd="0" destOrd="0" presId="urn:microsoft.com/office/officeart/2005/8/layout/process4"/>
    <dgm:cxn modelId="{AD394C07-08E1-46C4-BC5A-03AD9FB1AA9B}" type="presParOf" srcId="{F2560D09-0789-884D-BCEB-63258A7EE573}" destId="{46A82031-CA6D-BF42-AFE3-5854902BAE26}" srcOrd="5" destOrd="0" presId="urn:microsoft.com/office/officeart/2005/8/layout/process4"/>
    <dgm:cxn modelId="{EAF7EF5A-C4F9-45AA-8A42-F5BC6104CCBB}" type="presParOf" srcId="{F2560D09-0789-884D-BCEB-63258A7EE573}" destId="{82D4D842-B698-7F4F-867C-E2D56EFAFF27}" srcOrd="6" destOrd="0" presId="urn:microsoft.com/office/officeart/2005/8/layout/process4"/>
    <dgm:cxn modelId="{E140313E-BD39-45BA-B5D7-1FF20E2EC272}" type="presParOf" srcId="{82D4D842-B698-7F4F-867C-E2D56EFAFF27}" destId="{650E4311-FF2F-7747-9E88-976D7BA27CAD}" srcOrd="0" destOrd="0" presId="urn:microsoft.com/office/officeart/2005/8/layout/process4"/>
    <dgm:cxn modelId="{65EDA3D6-C41D-46C7-9C9E-E5E11D84FC01}" type="presParOf" srcId="{F2560D09-0789-884D-BCEB-63258A7EE573}" destId="{10EF130E-9CEC-974E-B6BE-23FC6F2FEBA3}" srcOrd="7" destOrd="0" presId="urn:microsoft.com/office/officeart/2005/8/layout/process4"/>
    <dgm:cxn modelId="{2240584D-913C-44D6-A8CE-EC28DCA06F6A}" type="presParOf" srcId="{F2560D09-0789-884D-BCEB-63258A7EE573}" destId="{488EFE69-3568-2848-B439-12D89DF905FF}" srcOrd="8" destOrd="0" presId="urn:microsoft.com/office/officeart/2005/8/layout/process4"/>
    <dgm:cxn modelId="{3341C327-DC69-43F8-ABBA-28BB62FF0B1E}" type="presParOf" srcId="{488EFE69-3568-2848-B439-12D89DF905FF}" destId="{DA0ABB0E-7A11-354C-8C21-86DAA123750C}" srcOrd="0" destOrd="0" presId="urn:microsoft.com/office/officeart/2005/8/layout/process4"/>
    <dgm:cxn modelId="{6B90CCFE-4C5F-49CA-B227-95401FDB0298}" type="presParOf" srcId="{F2560D09-0789-884D-BCEB-63258A7EE573}" destId="{A86A2E4D-3956-7A49-A623-57D8BF80F9C8}" srcOrd="9" destOrd="0" presId="urn:microsoft.com/office/officeart/2005/8/layout/process4"/>
    <dgm:cxn modelId="{B9D20C8B-42B2-4E41-AC0F-F843B6F10722}" type="presParOf" srcId="{F2560D09-0789-884D-BCEB-63258A7EE573}" destId="{0FE652FA-B63F-904E-AE5C-C6FB40D2FE13}" srcOrd="10" destOrd="0" presId="urn:microsoft.com/office/officeart/2005/8/layout/process4"/>
    <dgm:cxn modelId="{D69D9180-D8E6-4B8D-B7F8-C7CE00DDA5BB}" type="presParOf" srcId="{0FE652FA-B63F-904E-AE5C-C6FB40D2FE13}" destId="{1FD1AB21-82FD-8243-B11E-9E396D5C837D}" srcOrd="0" destOrd="0" presId="urn:microsoft.com/office/officeart/2005/8/layout/process4"/>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3C0D029B-E134-924D-A966-BF407DC79685}" type="doc">
      <dgm:prSet loTypeId="urn:microsoft.com/office/officeart/2005/8/layout/process5" loCatId="" qsTypeId="urn:microsoft.com/office/officeart/2005/8/quickstyle/simple1" qsCatId="simple" csTypeId="urn:microsoft.com/office/officeart/2005/8/colors/accent0_1" csCatId="mainScheme" phldr="1"/>
      <dgm:spPr/>
      <dgm:t>
        <a:bodyPr/>
        <a:lstStyle/>
        <a:p>
          <a:endParaRPr lang="ru-RU"/>
        </a:p>
      </dgm:t>
    </dgm:pt>
    <dgm:pt modelId="{E52F5245-F174-614E-BFE3-2740FE8D602B}">
      <dgm:prSet phldrT="[Текст]" custT="1"/>
      <dgm:spPr/>
      <dgm:t>
        <a:bodyPr/>
        <a:lstStyle/>
        <a:p>
          <a:r>
            <a:rPr lang="uk-UA" sz="1100" b="0" i="1">
              <a:latin typeface="Times New Roman" panose="02020603050405020304" pitchFamily="18" charset="0"/>
              <a:cs typeface="Times New Roman" panose="02020603050405020304" pitchFamily="18" charset="0"/>
            </a:rPr>
            <a:t>ФІНАНСОВІ РИЗИКИ, ПОВ'ЯЗАНІ З КОЛИВАННЯМИ НА ФІНАНСОВИХ РИНКАХ</a:t>
          </a:r>
          <a:endParaRPr lang="ru-RU" sz="1100" b="0" i="1">
            <a:latin typeface="Times New Roman" panose="02020603050405020304" pitchFamily="18" charset="0"/>
            <a:cs typeface="Times New Roman" panose="02020603050405020304" pitchFamily="18" charset="0"/>
          </a:endParaRPr>
        </a:p>
      </dgm:t>
    </dgm:pt>
    <dgm:pt modelId="{F41CBF6E-E992-D540-ACFF-06F325C7E903}" type="parTrans" cxnId="{60FAAD12-CFF0-CD49-B2E9-1093CD19C5E4}">
      <dgm:prSet/>
      <dgm:spPr/>
      <dgm:t>
        <a:bodyPr/>
        <a:lstStyle/>
        <a:p>
          <a:endParaRPr lang="ru-RU" sz="2800">
            <a:solidFill>
              <a:schemeClr val="tx1"/>
            </a:solidFill>
            <a:latin typeface="Times New Roman" panose="02020603050405020304" pitchFamily="18" charset="0"/>
            <a:cs typeface="Times New Roman" panose="02020603050405020304" pitchFamily="18" charset="0"/>
          </a:endParaRPr>
        </a:p>
      </dgm:t>
    </dgm:pt>
    <dgm:pt modelId="{ABDAA270-1AB0-AE4E-ABC6-B119779C5F87}" type="sibTrans" cxnId="{60FAAD12-CFF0-CD49-B2E9-1093CD19C5E4}">
      <dgm:prSet custT="1"/>
      <dgm:spPr/>
      <dgm:t>
        <a:bodyPr/>
        <a:lstStyle/>
        <a:p>
          <a:endParaRPr lang="ru-RU" sz="1050">
            <a:solidFill>
              <a:schemeClr val="tx1"/>
            </a:solidFill>
            <a:latin typeface="Times New Roman" panose="02020603050405020304" pitchFamily="18" charset="0"/>
            <a:cs typeface="Times New Roman" panose="02020603050405020304" pitchFamily="18" charset="0"/>
          </a:endParaRPr>
        </a:p>
      </dgm:t>
    </dgm:pt>
    <dgm:pt modelId="{D87215FF-457C-E441-AF17-307CF7FB3412}">
      <dgm:prSet phldrT="[Текст]" custT="1"/>
      <dgm:spPr/>
      <dgm:t>
        <a:bodyPr/>
        <a:lstStyle/>
        <a:p>
          <a:r>
            <a:rPr lang="ru-RU" sz="1200">
              <a:latin typeface="Times New Roman" panose="02020603050405020304" pitchFamily="18" charset="0"/>
              <a:cs typeface="Times New Roman" panose="02020603050405020304" pitchFamily="18" charset="0"/>
            </a:rPr>
            <a:t>Чи є цей фактор суттєвим для проекту?</a:t>
          </a:r>
        </a:p>
      </dgm:t>
    </dgm:pt>
    <dgm:pt modelId="{7E32D46D-A43B-7D4D-8358-D4DF2727ECDD}" type="parTrans" cxnId="{A0C6FA57-BE99-C34F-AF79-EBD3F95DA6A8}">
      <dgm:prSet/>
      <dgm:spPr/>
      <dgm:t>
        <a:bodyPr/>
        <a:lstStyle/>
        <a:p>
          <a:endParaRPr lang="ru-RU" sz="2800">
            <a:solidFill>
              <a:schemeClr val="tx1"/>
            </a:solidFill>
            <a:latin typeface="Times New Roman" panose="02020603050405020304" pitchFamily="18" charset="0"/>
            <a:cs typeface="Times New Roman" panose="02020603050405020304" pitchFamily="18" charset="0"/>
          </a:endParaRPr>
        </a:p>
      </dgm:t>
    </dgm:pt>
    <dgm:pt modelId="{0B3ABBB4-2819-054C-A14A-2743F6CFE306}" type="sibTrans" cxnId="{A0C6FA57-BE99-C34F-AF79-EBD3F95DA6A8}">
      <dgm:prSet custT="1"/>
      <dgm:spPr/>
      <dgm:t>
        <a:bodyPr/>
        <a:lstStyle/>
        <a:p>
          <a:endParaRPr lang="ru-RU" sz="1050">
            <a:solidFill>
              <a:schemeClr val="tx1"/>
            </a:solidFill>
            <a:latin typeface="Times New Roman" panose="02020603050405020304" pitchFamily="18" charset="0"/>
            <a:cs typeface="Times New Roman" panose="02020603050405020304" pitchFamily="18" charset="0"/>
          </a:endParaRPr>
        </a:p>
      </dgm:t>
    </dgm:pt>
    <dgm:pt modelId="{DA0E9AF0-5804-2648-950B-D0215CCDA1E6}">
      <dgm:prSet phldrT="[Текст]" custT="1"/>
      <dgm:spPr/>
      <dgm:t>
        <a:bodyPr/>
        <a:lstStyle/>
        <a:p>
          <a:r>
            <a:rPr lang="ru-RU" sz="1200">
              <a:latin typeface="Times New Roman" panose="02020603050405020304" pitchFamily="18" charset="0"/>
              <a:cs typeface="Times New Roman" panose="02020603050405020304" pitchFamily="18" charset="0"/>
            </a:rPr>
            <a:t>Так</a:t>
          </a:r>
        </a:p>
      </dgm:t>
    </dgm:pt>
    <dgm:pt modelId="{67249095-AD19-504E-8B97-23D91E9E8212}" type="parTrans" cxnId="{218FE17C-FEB7-0A49-BDEA-2FBEC64D6302}">
      <dgm:prSet/>
      <dgm:spPr/>
      <dgm:t>
        <a:bodyPr/>
        <a:lstStyle/>
        <a:p>
          <a:endParaRPr lang="ru-RU" sz="2800">
            <a:solidFill>
              <a:schemeClr val="tx1"/>
            </a:solidFill>
            <a:latin typeface="Times New Roman" panose="02020603050405020304" pitchFamily="18" charset="0"/>
            <a:cs typeface="Times New Roman" panose="02020603050405020304" pitchFamily="18" charset="0"/>
          </a:endParaRPr>
        </a:p>
      </dgm:t>
    </dgm:pt>
    <dgm:pt modelId="{241AF2E8-0240-134E-95B2-348D83D93382}" type="sibTrans" cxnId="{218FE17C-FEB7-0A49-BDEA-2FBEC64D6302}">
      <dgm:prSet custT="1"/>
      <dgm:spPr/>
      <dgm:t>
        <a:bodyPr/>
        <a:lstStyle/>
        <a:p>
          <a:endParaRPr lang="ru-RU" sz="1050">
            <a:solidFill>
              <a:schemeClr val="tx1"/>
            </a:solidFill>
            <a:latin typeface="Times New Roman" panose="02020603050405020304" pitchFamily="18" charset="0"/>
            <a:cs typeface="Times New Roman" panose="02020603050405020304" pitchFamily="18" charset="0"/>
          </a:endParaRPr>
        </a:p>
      </dgm:t>
    </dgm:pt>
    <dgm:pt modelId="{D7366009-7360-4348-87E4-465D13CA9656}">
      <dgm:prSet phldrT="[Текст]" custT="1"/>
      <dgm:spPr/>
      <dgm:t>
        <a:bodyPr/>
        <a:lstStyle/>
        <a:p>
          <a:r>
            <a:rPr lang="ru-RU" sz="1200">
              <a:latin typeface="Times New Roman" panose="02020603050405020304" pitchFamily="18" charset="0"/>
              <a:cs typeface="Times New Roman" panose="02020603050405020304" pitchFamily="18" charset="0"/>
            </a:rPr>
            <a:t>Наскільки значна вірогідність впливу негативного фактора?</a:t>
          </a:r>
        </a:p>
      </dgm:t>
    </dgm:pt>
    <dgm:pt modelId="{B687F379-D12A-8748-8AB4-01F286DBFE89}" type="parTrans" cxnId="{7EE8BBF3-203E-D145-9B66-4072AABD5F7A}">
      <dgm:prSet/>
      <dgm:spPr/>
      <dgm:t>
        <a:bodyPr/>
        <a:lstStyle/>
        <a:p>
          <a:endParaRPr lang="ru-RU" sz="2800">
            <a:solidFill>
              <a:schemeClr val="tx1"/>
            </a:solidFill>
            <a:latin typeface="Times New Roman" panose="02020603050405020304" pitchFamily="18" charset="0"/>
            <a:cs typeface="Times New Roman" panose="02020603050405020304" pitchFamily="18" charset="0"/>
          </a:endParaRPr>
        </a:p>
      </dgm:t>
    </dgm:pt>
    <dgm:pt modelId="{8C96F0B3-2063-274D-809F-EDF33B69C50C}" type="sibTrans" cxnId="{7EE8BBF3-203E-D145-9B66-4072AABD5F7A}">
      <dgm:prSet custT="1"/>
      <dgm:spPr/>
      <dgm:t>
        <a:bodyPr/>
        <a:lstStyle/>
        <a:p>
          <a:endParaRPr lang="ru-RU" sz="1050">
            <a:solidFill>
              <a:schemeClr val="tx1"/>
            </a:solidFill>
            <a:latin typeface="Times New Roman" panose="02020603050405020304" pitchFamily="18" charset="0"/>
            <a:cs typeface="Times New Roman" panose="02020603050405020304" pitchFamily="18" charset="0"/>
          </a:endParaRPr>
        </a:p>
      </dgm:t>
    </dgm:pt>
    <dgm:pt modelId="{32F4E049-F614-6B47-9D0B-F4BA6B437383}">
      <dgm:prSet phldrT="[Текст]" custT="1"/>
      <dgm:spPr/>
      <dgm:t>
        <a:bodyPr/>
        <a:lstStyle/>
        <a:p>
          <a:r>
            <a:rPr lang="ru-RU" sz="1200">
              <a:latin typeface="Times New Roman" panose="02020603050405020304" pitchFamily="18" charset="0"/>
              <a:cs typeface="Times New Roman" panose="02020603050405020304" pitchFamily="18" charset="0"/>
            </a:rPr>
            <a:t>Цей фактор є істотною небезпекою для проекту</a:t>
          </a:r>
        </a:p>
      </dgm:t>
    </dgm:pt>
    <dgm:pt modelId="{95099BF9-36F7-434D-9FAC-E51F81903E4C}" type="parTrans" cxnId="{2A524F8A-1050-504C-BDF0-B634C61A9E7E}">
      <dgm:prSet/>
      <dgm:spPr/>
      <dgm:t>
        <a:bodyPr/>
        <a:lstStyle/>
        <a:p>
          <a:endParaRPr lang="ru-RU" sz="2800">
            <a:solidFill>
              <a:schemeClr val="tx1"/>
            </a:solidFill>
            <a:latin typeface="Times New Roman" panose="02020603050405020304" pitchFamily="18" charset="0"/>
            <a:cs typeface="Times New Roman" panose="02020603050405020304" pitchFamily="18" charset="0"/>
          </a:endParaRPr>
        </a:p>
      </dgm:t>
    </dgm:pt>
    <dgm:pt modelId="{DE03AB10-1E54-1C44-9E3E-8303EBA62ED0}" type="sibTrans" cxnId="{2A524F8A-1050-504C-BDF0-B634C61A9E7E}">
      <dgm:prSet custT="1"/>
      <dgm:spPr/>
      <dgm:t>
        <a:bodyPr/>
        <a:lstStyle/>
        <a:p>
          <a:endParaRPr lang="ru-RU" sz="1050">
            <a:solidFill>
              <a:schemeClr val="tx1"/>
            </a:solidFill>
            <a:latin typeface="Times New Roman" panose="02020603050405020304" pitchFamily="18" charset="0"/>
            <a:cs typeface="Times New Roman" panose="02020603050405020304" pitchFamily="18" charset="0"/>
          </a:endParaRPr>
        </a:p>
      </dgm:t>
    </dgm:pt>
    <dgm:pt modelId="{441D4CCE-6716-E14E-9A46-427B0B63BF90}">
      <dgm:prSet phldrT="[Текст]" custT="1"/>
      <dgm:spPr/>
      <dgm:t>
        <a:bodyPr/>
        <a:lstStyle/>
        <a:p>
          <a:r>
            <a:rPr lang="ru-RU" sz="1200">
              <a:latin typeface="Times New Roman" panose="02020603050405020304" pitchFamily="18" charset="0"/>
              <a:cs typeface="Times New Roman" panose="02020603050405020304" pitchFamily="18" charset="0"/>
            </a:rPr>
            <a:t>Впливає майже напевно</a:t>
          </a:r>
        </a:p>
      </dgm:t>
    </dgm:pt>
    <dgm:pt modelId="{105C59F1-ACCF-4E48-A243-F6C8A746862E}" type="parTrans" cxnId="{884887F4-DDD6-AC43-9498-F727B00F6F82}">
      <dgm:prSet/>
      <dgm:spPr/>
      <dgm:t>
        <a:bodyPr/>
        <a:lstStyle/>
        <a:p>
          <a:endParaRPr lang="ru-RU" sz="2800">
            <a:solidFill>
              <a:schemeClr val="tx1"/>
            </a:solidFill>
            <a:latin typeface="Times New Roman" panose="02020603050405020304" pitchFamily="18" charset="0"/>
            <a:cs typeface="Times New Roman" panose="02020603050405020304" pitchFamily="18" charset="0"/>
          </a:endParaRPr>
        </a:p>
      </dgm:t>
    </dgm:pt>
    <dgm:pt modelId="{6A2E75BC-2A86-3846-BF49-38A646DC1E48}" type="sibTrans" cxnId="{884887F4-DDD6-AC43-9498-F727B00F6F82}">
      <dgm:prSet custT="1"/>
      <dgm:spPr/>
      <dgm:t>
        <a:bodyPr/>
        <a:lstStyle/>
        <a:p>
          <a:endParaRPr lang="ru-RU" sz="1050">
            <a:solidFill>
              <a:schemeClr val="tx1"/>
            </a:solidFill>
            <a:latin typeface="Times New Roman" panose="02020603050405020304" pitchFamily="18" charset="0"/>
            <a:cs typeface="Times New Roman" panose="02020603050405020304" pitchFamily="18" charset="0"/>
          </a:endParaRPr>
        </a:p>
      </dgm:t>
    </dgm:pt>
    <dgm:pt modelId="{176019F9-A8B2-834B-8838-4DC1BE008BF9}">
      <dgm:prSet phldrT="[Текст]" custT="1"/>
      <dgm:spPr/>
      <dgm:t>
        <a:bodyPr/>
        <a:lstStyle/>
        <a:p>
          <a:r>
            <a:rPr lang="ru-RU" sz="1200" b="0" i="1">
              <a:latin typeface="Times New Roman" panose="02020603050405020304" pitchFamily="18" charset="0"/>
              <a:cs typeface="Times New Roman" panose="02020603050405020304" pitchFamily="18" charset="0"/>
            </a:rPr>
            <a:t>Змінюємо концепцію проекту з урахуванням цього фактора в плані дій </a:t>
          </a:r>
        </a:p>
      </dgm:t>
    </dgm:pt>
    <dgm:pt modelId="{8A935EB7-C785-C242-9A99-C24067E62FA7}" type="parTrans" cxnId="{0D021F8E-01F3-964D-9D77-6D5247B0A2A6}">
      <dgm:prSet/>
      <dgm:spPr/>
      <dgm:t>
        <a:bodyPr/>
        <a:lstStyle/>
        <a:p>
          <a:endParaRPr lang="ru-RU" sz="2800">
            <a:solidFill>
              <a:schemeClr val="tx1"/>
            </a:solidFill>
            <a:latin typeface="Times New Roman" panose="02020603050405020304" pitchFamily="18" charset="0"/>
            <a:cs typeface="Times New Roman" panose="02020603050405020304" pitchFamily="18" charset="0"/>
          </a:endParaRPr>
        </a:p>
      </dgm:t>
    </dgm:pt>
    <dgm:pt modelId="{07B10032-5855-5F49-A1D8-8E007CCA6D68}" type="sibTrans" cxnId="{0D021F8E-01F3-964D-9D77-6D5247B0A2A6}">
      <dgm:prSet/>
      <dgm:spPr/>
      <dgm:t>
        <a:bodyPr/>
        <a:lstStyle/>
        <a:p>
          <a:endParaRPr lang="ru-RU" sz="2800">
            <a:solidFill>
              <a:schemeClr val="tx1"/>
            </a:solidFill>
            <a:latin typeface="Times New Roman" panose="02020603050405020304" pitchFamily="18" charset="0"/>
            <a:cs typeface="Times New Roman" panose="02020603050405020304" pitchFamily="18" charset="0"/>
          </a:endParaRPr>
        </a:p>
      </dgm:t>
    </dgm:pt>
    <dgm:pt modelId="{21058442-A86C-1447-951F-442FAC9F24ED}" type="pres">
      <dgm:prSet presAssocID="{3C0D029B-E134-924D-A966-BF407DC79685}" presName="diagram" presStyleCnt="0">
        <dgm:presLayoutVars>
          <dgm:dir/>
          <dgm:resizeHandles val="exact"/>
        </dgm:presLayoutVars>
      </dgm:prSet>
      <dgm:spPr/>
      <dgm:t>
        <a:bodyPr/>
        <a:lstStyle/>
        <a:p>
          <a:endParaRPr lang="ru-RU"/>
        </a:p>
      </dgm:t>
    </dgm:pt>
    <dgm:pt modelId="{C63B191D-5EC7-6943-A48C-E059E5122ACA}" type="pres">
      <dgm:prSet presAssocID="{E52F5245-F174-614E-BFE3-2740FE8D602B}" presName="node" presStyleLbl="node1" presStyleIdx="0" presStyleCnt="7" custScaleX="108725">
        <dgm:presLayoutVars>
          <dgm:bulletEnabled val="1"/>
        </dgm:presLayoutVars>
      </dgm:prSet>
      <dgm:spPr/>
      <dgm:t>
        <a:bodyPr/>
        <a:lstStyle/>
        <a:p>
          <a:endParaRPr lang="ru-RU"/>
        </a:p>
      </dgm:t>
    </dgm:pt>
    <dgm:pt modelId="{758EC2B0-891D-DA4F-A983-5A140F235BB5}" type="pres">
      <dgm:prSet presAssocID="{ABDAA270-1AB0-AE4E-ABC6-B119779C5F87}" presName="sibTrans" presStyleLbl="sibTrans2D1" presStyleIdx="0" presStyleCnt="6"/>
      <dgm:spPr/>
      <dgm:t>
        <a:bodyPr/>
        <a:lstStyle/>
        <a:p>
          <a:endParaRPr lang="ru-RU"/>
        </a:p>
      </dgm:t>
    </dgm:pt>
    <dgm:pt modelId="{5477BB22-F895-AA49-8A7A-D27446B87842}" type="pres">
      <dgm:prSet presAssocID="{ABDAA270-1AB0-AE4E-ABC6-B119779C5F87}" presName="connectorText" presStyleLbl="sibTrans2D1" presStyleIdx="0" presStyleCnt="6"/>
      <dgm:spPr/>
      <dgm:t>
        <a:bodyPr/>
        <a:lstStyle/>
        <a:p>
          <a:endParaRPr lang="ru-RU"/>
        </a:p>
      </dgm:t>
    </dgm:pt>
    <dgm:pt modelId="{041D9D01-1681-1849-957F-BD399DD37BA2}" type="pres">
      <dgm:prSet presAssocID="{D87215FF-457C-E441-AF17-307CF7FB3412}" presName="node" presStyleLbl="node1" presStyleIdx="1" presStyleCnt="7">
        <dgm:presLayoutVars>
          <dgm:bulletEnabled val="1"/>
        </dgm:presLayoutVars>
      </dgm:prSet>
      <dgm:spPr/>
      <dgm:t>
        <a:bodyPr/>
        <a:lstStyle/>
        <a:p>
          <a:endParaRPr lang="ru-RU"/>
        </a:p>
      </dgm:t>
    </dgm:pt>
    <dgm:pt modelId="{33C00294-4D8C-5C41-AEAA-6FBB793AE5B2}" type="pres">
      <dgm:prSet presAssocID="{0B3ABBB4-2819-054C-A14A-2743F6CFE306}" presName="sibTrans" presStyleLbl="sibTrans2D1" presStyleIdx="1" presStyleCnt="6"/>
      <dgm:spPr/>
      <dgm:t>
        <a:bodyPr/>
        <a:lstStyle/>
        <a:p>
          <a:endParaRPr lang="ru-RU"/>
        </a:p>
      </dgm:t>
    </dgm:pt>
    <dgm:pt modelId="{AB35D92E-E55C-1E47-BF8D-47E26AA5FA24}" type="pres">
      <dgm:prSet presAssocID="{0B3ABBB4-2819-054C-A14A-2743F6CFE306}" presName="connectorText" presStyleLbl="sibTrans2D1" presStyleIdx="1" presStyleCnt="6"/>
      <dgm:spPr/>
      <dgm:t>
        <a:bodyPr/>
        <a:lstStyle/>
        <a:p>
          <a:endParaRPr lang="ru-RU"/>
        </a:p>
      </dgm:t>
    </dgm:pt>
    <dgm:pt modelId="{C8F9C7EE-840F-D346-BB97-A539E7EB2097}" type="pres">
      <dgm:prSet presAssocID="{DA0E9AF0-5804-2648-950B-D0215CCDA1E6}" presName="node" presStyleLbl="node1" presStyleIdx="2" presStyleCnt="7">
        <dgm:presLayoutVars>
          <dgm:bulletEnabled val="1"/>
        </dgm:presLayoutVars>
      </dgm:prSet>
      <dgm:spPr/>
      <dgm:t>
        <a:bodyPr/>
        <a:lstStyle/>
        <a:p>
          <a:endParaRPr lang="ru-RU"/>
        </a:p>
      </dgm:t>
    </dgm:pt>
    <dgm:pt modelId="{AB2AD7EC-10BC-6846-84E5-D79C02A5803F}" type="pres">
      <dgm:prSet presAssocID="{241AF2E8-0240-134E-95B2-348D83D93382}" presName="sibTrans" presStyleLbl="sibTrans2D1" presStyleIdx="2" presStyleCnt="6"/>
      <dgm:spPr/>
      <dgm:t>
        <a:bodyPr/>
        <a:lstStyle/>
        <a:p>
          <a:endParaRPr lang="ru-RU"/>
        </a:p>
      </dgm:t>
    </dgm:pt>
    <dgm:pt modelId="{401D13A7-5F4D-924C-9CBC-BED0A265C8E2}" type="pres">
      <dgm:prSet presAssocID="{241AF2E8-0240-134E-95B2-348D83D93382}" presName="connectorText" presStyleLbl="sibTrans2D1" presStyleIdx="2" presStyleCnt="6"/>
      <dgm:spPr/>
      <dgm:t>
        <a:bodyPr/>
        <a:lstStyle/>
        <a:p>
          <a:endParaRPr lang="ru-RU"/>
        </a:p>
      </dgm:t>
    </dgm:pt>
    <dgm:pt modelId="{E23C1568-101C-FE44-8158-BD153843DBD2}" type="pres">
      <dgm:prSet presAssocID="{D7366009-7360-4348-87E4-465D13CA9656}" presName="node" presStyleLbl="node1" presStyleIdx="3" presStyleCnt="7">
        <dgm:presLayoutVars>
          <dgm:bulletEnabled val="1"/>
        </dgm:presLayoutVars>
      </dgm:prSet>
      <dgm:spPr/>
      <dgm:t>
        <a:bodyPr/>
        <a:lstStyle/>
        <a:p>
          <a:endParaRPr lang="ru-RU"/>
        </a:p>
      </dgm:t>
    </dgm:pt>
    <dgm:pt modelId="{936318F1-FD42-3645-B4B0-7BB693290962}" type="pres">
      <dgm:prSet presAssocID="{8C96F0B3-2063-274D-809F-EDF33B69C50C}" presName="sibTrans" presStyleLbl="sibTrans2D1" presStyleIdx="3" presStyleCnt="6"/>
      <dgm:spPr/>
      <dgm:t>
        <a:bodyPr/>
        <a:lstStyle/>
        <a:p>
          <a:endParaRPr lang="ru-RU"/>
        </a:p>
      </dgm:t>
    </dgm:pt>
    <dgm:pt modelId="{757107C7-0950-164B-B07F-593C986B53C4}" type="pres">
      <dgm:prSet presAssocID="{8C96F0B3-2063-274D-809F-EDF33B69C50C}" presName="connectorText" presStyleLbl="sibTrans2D1" presStyleIdx="3" presStyleCnt="6"/>
      <dgm:spPr/>
      <dgm:t>
        <a:bodyPr/>
        <a:lstStyle/>
        <a:p>
          <a:endParaRPr lang="ru-RU"/>
        </a:p>
      </dgm:t>
    </dgm:pt>
    <dgm:pt modelId="{7FE691D9-DD75-1D48-9AD1-FB1FD17636F0}" type="pres">
      <dgm:prSet presAssocID="{441D4CCE-6716-E14E-9A46-427B0B63BF90}" presName="node" presStyleLbl="node1" presStyleIdx="4" presStyleCnt="7">
        <dgm:presLayoutVars>
          <dgm:bulletEnabled val="1"/>
        </dgm:presLayoutVars>
      </dgm:prSet>
      <dgm:spPr/>
      <dgm:t>
        <a:bodyPr/>
        <a:lstStyle/>
        <a:p>
          <a:endParaRPr lang="ru-RU"/>
        </a:p>
      </dgm:t>
    </dgm:pt>
    <dgm:pt modelId="{D4F2A975-ACD9-F244-9D4A-606D1F89E2CF}" type="pres">
      <dgm:prSet presAssocID="{6A2E75BC-2A86-3846-BF49-38A646DC1E48}" presName="sibTrans" presStyleLbl="sibTrans2D1" presStyleIdx="4" presStyleCnt="6"/>
      <dgm:spPr/>
      <dgm:t>
        <a:bodyPr/>
        <a:lstStyle/>
        <a:p>
          <a:endParaRPr lang="ru-RU"/>
        </a:p>
      </dgm:t>
    </dgm:pt>
    <dgm:pt modelId="{56EB57CF-6299-3849-80CD-7BA75ADB5C2D}" type="pres">
      <dgm:prSet presAssocID="{6A2E75BC-2A86-3846-BF49-38A646DC1E48}" presName="connectorText" presStyleLbl="sibTrans2D1" presStyleIdx="4" presStyleCnt="6"/>
      <dgm:spPr/>
      <dgm:t>
        <a:bodyPr/>
        <a:lstStyle/>
        <a:p>
          <a:endParaRPr lang="ru-RU"/>
        </a:p>
      </dgm:t>
    </dgm:pt>
    <dgm:pt modelId="{80FAC574-658D-5442-BF80-A158404D3296}" type="pres">
      <dgm:prSet presAssocID="{32F4E049-F614-6B47-9D0B-F4BA6B437383}" presName="node" presStyleLbl="node1" presStyleIdx="5" presStyleCnt="7">
        <dgm:presLayoutVars>
          <dgm:bulletEnabled val="1"/>
        </dgm:presLayoutVars>
      </dgm:prSet>
      <dgm:spPr/>
      <dgm:t>
        <a:bodyPr/>
        <a:lstStyle/>
        <a:p>
          <a:endParaRPr lang="ru-RU"/>
        </a:p>
      </dgm:t>
    </dgm:pt>
    <dgm:pt modelId="{4D61C969-FA47-8C40-9075-D1F2B3F0F55E}" type="pres">
      <dgm:prSet presAssocID="{DE03AB10-1E54-1C44-9E3E-8303EBA62ED0}" presName="sibTrans" presStyleLbl="sibTrans2D1" presStyleIdx="5" presStyleCnt="6"/>
      <dgm:spPr/>
      <dgm:t>
        <a:bodyPr/>
        <a:lstStyle/>
        <a:p>
          <a:endParaRPr lang="ru-RU"/>
        </a:p>
      </dgm:t>
    </dgm:pt>
    <dgm:pt modelId="{928A3E5C-9C6D-2547-BE50-B4137980621E}" type="pres">
      <dgm:prSet presAssocID="{DE03AB10-1E54-1C44-9E3E-8303EBA62ED0}" presName="connectorText" presStyleLbl="sibTrans2D1" presStyleIdx="5" presStyleCnt="6"/>
      <dgm:spPr/>
      <dgm:t>
        <a:bodyPr/>
        <a:lstStyle/>
        <a:p>
          <a:endParaRPr lang="ru-RU"/>
        </a:p>
      </dgm:t>
    </dgm:pt>
    <dgm:pt modelId="{B84570E2-4451-9F48-AB75-E4C3898D8E6A}" type="pres">
      <dgm:prSet presAssocID="{176019F9-A8B2-834B-8838-4DC1BE008BF9}" presName="node" presStyleLbl="node1" presStyleIdx="6" presStyleCnt="7">
        <dgm:presLayoutVars>
          <dgm:bulletEnabled val="1"/>
        </dgm:presLayoutVars>
      </dgm:prSet>
      <dgm:spPr/>
      <dgm:t>
        <a:bodyPr/>
        <a:lstStyle/>
        <a:p>
          <a:endParaRPr lang="ru-RU"/>
        </a:p>
      </dgm:t>
    </dgm:pt>
  </dgm:ptLst>
  <dgm:cxnLst>
    <dgm:cxn modelId="{DCB31374-6490-42BE-BA1D-CC5F3243DA2D}" type="presOf" srcId="{D87215FF-457C-E441-AF17-307CF7FB3412}" destId="{041D9D01-1681-1849-957F-BD399DD37BA2}" srcOrd="0" destOrd="0" presId="urn:microsoft.com/office/officeart/2005/8/layout/process5"/>
    <dgm:cxn modelId="{2A524F8A-1050-504C-BDF0-B634C61A9E7E}" srcId="{3C0D029B-E134-924D-A966-BF407DC79685}" destId="{32F4E049-F614-6B47-9D0B-F4BA6B437383}" srcOrd="5" destOrd="0" parTransId="{95099BF9-36F7-434D-9FAC-E51F81903E4C}" sibTransId="{DE03AB10-1E54-1C44-9E3E-8303EBA62ED0}"/>
    <dgm:cxn modelId="{7559D9E8-441F-4777-BDD3-772898CAB5F8}" type="presOf" srcId="{8C96F0B3-2063-274D-809F-EDF33B69C50C}" destId="{757107C7-0950-164B-B07F-593C986B53C4}" srcOrd="1" destOrd="0" presId="urn:microsoft.com/office/officeart/2005/8/layout/process5"/>
    <dgm:cxn modelId="{0D021F8E-01F3-964D-9D77-6D5247B0A2A6}" srcId="{3C0D029B-E134-924D-A966-BF407DC79685}" destId="{176019F9-A8B2-834B-8838-4DC1BE008BF9}" srcOrd="6" destOrd="0" parTransId="{8A935EB7-C785-C242-9A99-C24067E62FA7}" sibTransId="{07B10032-5855-5F49-A1D8-8E007CCA6D68}"/>
    <dgm:cxn modelId="{DE7A9A4A-5721-4C49-94D6-BDE93A0E35FC}" type="presOf" srcId="{241AF2E8-0240-134E-95B2-348D83D93382}" destId="{AB2AD7EC-10BC-6846-84E5-D79C02A5803F}" srcOrd="0" destOrd="0" presId="urn:microsoft.com/office/officeart/2005/8/layout/process5"/>
    <dgm:cxn modelId="{4CC4CFFB-9C11-4AEC-96E4-B1A063FD8075}" type="presOf" srcId="{DA0E9AF0-5804-2648-950B-D0215CCDA1E6}" destId="{C8F9C7EE-840F-D346-BB97-A539E7EB2097}" srcOrd="0" destOrd="0" presId="urn:microsoft.com/office/officeart/2005/8/layout/process5"/>
    <dgm:cxn modelId="{2E22C7F4-46A1-4C19-AF9D-96085D7079AE}" type="presOf" srcId="{0B3ABBB4-2819-054C-A14A-2743F6CFE306}" destId="{AB35D92E-E55C-1E47-BF8D-47E26AA5FA24}" srcOrd="1" destOrd="0" presId="urn:microsoft.com/office/officeart/2005/8/layout/process5"/>
    <dgm:cxn modelId="{7CC18338-7D44-47FB-AA33-A6EC3366D0BE}" type="presOf" srcId="{ABDAA270-1AB0-AE4E-ABC6-B119779C5F87}" destId="{758EC2B0-891D-DA4F-A983-5A140F235BB5}" srcOrd="0" destOrd="0" presId="urn:microsoft.com/office/officeart/2005/8/layout/process5"/>
    <dgm:cxn modelId="{F768DD2D-38D6-49EB-BB9C-FBFA509CE991}" type="presOf" srcId="{E52F5245-F174-614E-BFE3-2740FE8D602B}" destId="{C63B191D-5EC7-6943-A48C-E059E5122ACA}" srcOrd="0" destOrd="0" presId="urn:microsoft.com/office/officeart/2005/8/layout/process5"/>
    <dgm:cxn modelId="{60FAAD12-CFF0-CD49-B2E9-1093CD19C5E4}" srcId="{3C0D029B-E134-924D-A966-BF407DC79685}" destId="{E52F5245-F174-614E-BFE3-2740FE8D602B}" srcOrd="0" destOrd="0" parTransId="{F41CBF6E-E992-D540-ACFF-06F325C7E903}" sibTransId="{ABDAA270-1AB0-AE4E-ABC6-B119779C5F87}"/>
    <dgm:cxn modelId="{218FE17C-FEB7-0A49-BDEA-2FBEC64D6302}" srcId="{3C0D029B-E134-924D-A966-BF407DC79685}" destId="{DA0E9AF0-5804-2648-950B-D0215CCDA1E6}" srcOrd="2" destOrd="0" parTransId="{67249095-AD19-504E-8B97-23D91E9E8212}" sibTransId="{241AF2E8-0240-134E-95B2-348D83D93382}"/>
    <dgm:cxn modelId="{701DF13B-A0AE-4531-82C0-008084616B16}" type="presOf" srcId="{DE03AB10-1E54-1C44-9E3E-8303EBA62ED0}" destId="{928A3E5C-9C6D-2547-BE50-B4137980621E}" srcOrd="1" destOrd="0" presId="urn:microsoft.com/office/officeart/2005/8/layout/process5"/>
    <dgm:cxn modelId="{1A45FF1E-D62D-41C6-A877-B543973DEADC}" type="presOf" srcId="{176019F9-A8B2-834B-8838-4DC1BE008BF9}" destId="{B84570E2-4451-9F48-AB75-E4C3898D8E6A}" srcOrd="0" destOrd="0" presId="urn:microsoft.com/office/officeart/2005/8/layout/process5"/>
    <dgm:cxn modelId="{9FE06676-5031-4133-B6C8-8C6028C6938D}" type="presOf" srcId="{ABDAA270-1AB0-AE4E-ABC6-B119779C5F87}" destId="{5477BB22-F895-AA49-8A7A-D27446B87842}" srcOrd="1" destOrd="0" presId="urn:microsoft.com/office/officeart/2005/8/layout/process5"/>
    <dgm:cxn modelId="{884887F4-DDD6-AC43-9498-F727B00F6F82}" srcId="{3C0D029B-E134-924D-A966-BF407DC79685}" destId="{441D4CCE-6716-E14E-9A46-427B0B63BF90}" srcOrd="4" destOrd="0" parTransId="{105C59F1-ACCF-4E48-A243-F6C8A746862E}" sibTransId="{6A2E75BC-2A86-3846-BF49-38A646DC1E48}"/>
    <dgm:cxn modelId="{51DC7F9B-CBE1-4F6D-A5BB-4862AA564B50}" type="presOf" srcId="{441D4CCE-6716-E14E-9A46-427B0B63BF90}" destId="{7FE691D9-DD75-1D48-9AD1-FB1FD17636F0}" srcOrd="0" destOrd="0" presId="urn:microsoft.com/office/officeart/2005/8/layout/process5"/>
    <dgm:cxn modelId="{BAE2CA5D-5449-4163-B182-550041FD6D22}" type="presOf" srcId="{32F4E049-F614-6B47-9D0B-F4BA6B437383}" destId="{80FAC574-658D-5442-BF80-A158404D3296}" srcOrd="0" destOrd="0" presId="urn:microsoft.com/office/officeart/2005/8/layout/process5"/>
    <dgm:cxn modelId="{FF5289A9-F4B1-4959-B1B5-4D5BB563E3E5}" type="presOf" srcId="{241AF2E8-0240-134E-95B2-348D83D93382}" destId="{401D13A7-5F4D-924C-9CBC-BED0A265C8E2}" srcOrd="1" destOrd="0" presId="urn:microsoft.com/office/officeart/2005/8/layout/process5"/>
    <dgm:cxn modelId="{A9C75ACC-79DF-4943-96E5-CBC0F47D208D}" type="presOf" srcId="{3C0D029B-E134-924D-A966-BF407DC79685}" destId="{21058442-A86C-1447-951F-442FAC9F24ED}" srcOrd="0" destOrd="0" presId="urn:microsoft.com/office/officeart/2005/8/layout/process5"/>
    <dgm:cxn modelId="{A0C6FA57-BE99-C34F-AF79-EBD3F95DA6A8}" srcId="{3C0D029B-E134-924D-A966-BF407DC79685}" destId="{D87215FF-457C-E441-AF17-307CF7FB3412}" srcOrd="1" destOrd="0" parTransId="{7E32D46D-A43B-7D4D-8358-D4DF2727ECDD}" sibTransId="{0B3ABBB4-2819-054C-A14A-2743F6CFE306}"/>
    <dgm:cxn modelId="{CE0844B3-58A9-4ED3-A84B-06B7371A567B}" type="presOf" srcId="{6A2E75BC-2A86-3846-BF49-38A646DC1E48}" destId="{D4F2A975-ACD9-F244-9D4A-606D1F89E2CF}" srcOrd="0" destOrd="0" presId="urn:microsoft.com/office/officeart/2005/8/layout/process5"/>
    <dgm:cxn modelId="{74123EB0-7CC8-4F12-9121-A31915435856}" type="presOf" srcId="{8C96F0B3-2063-274D-809F-EDF33B69C50C}" destId="{936318F1-FD42-3645-B4B0-7BB693290962}" srcOrd="0" destOrd="0" presId="urn:microsoft.com/office/officeart/2005/8/layout/process5"/>
    <dgm:cxn modelId="{7EE8BBF3-203E-D145-9B66-4072AABD5F7A}" srcId="{3C0D029B-E134-924D-A966-BF407DC79685}" destId="{D7366009-7360-4348-87E4-465D13CA9656}" srcOrd="3" destOrd="0" parTransId="{B687F379-D12A-8748-8AB4-01F286DBFE89}" sibTransId="{8C96F0B3-2063-274D-809F-EDF33B69C50C}"/>
    <dgm:cxn modelId="{0B800587-3575-4A0C-9CB5-8BD7DE542815}" type="presOf" srcId="{DE03AB10-1E54-1C44-9E3E-8303EBA62ED0}" destId="{4D61C969-FA47-8C40-9075-D1F2B3F0F55E}" srcOrd="0" destOrd="0" presId="urn:microsoft.com/office/officeart/2005/8/layout/process5"/>
    <dgm:cxn modelId="{398D8D3D-A190-46C6-930C-9114FC3DB0A8}" type="presOf" srcId="{0B3ABBB4-2819-054C-A14A-2743F6CFE306}" destId="{33C00294-4D8C-5C41-AEAA-6FBB793AE5B2}" srcOrd="0" destOrd="0" presId="urn:microsoft.com/office/officeart/2005/8/layout/process5"/>
    <dgm:cxn modelId="{2632B3FC-C07C-4898-9DBB-79A37436FC5A}" type="presOf" srcId="{6A2E75BC-2A86-3846-BF49-38A646DC1E48}" destId="{56EB57CF-6299-3849-80CD-7BA75ADB5C2D}" srcOrd="1" destOrd="0" presId="urn:microsoft.com/office/officeart/2005/8/layout/process5"/>
    <dgm:cxn modelId="{4E43BEE9-7A8E-42E5-B0B5-AEC533A8C5EC}" type="presOf" srcId="{D7366009-7360-4348-87E4-465D13CA9656}" destId="{E23C1568-101C-FE44-8158-BD153843DBD2}" srcOrd="0" destOrd="0" presId="urn:microsoft.com/office/officeart/2005/8/layout/process5"/>
    <dgm:cxn modelId="{10004776-7904-4E82-9A40-7C42AED752E5}" type="presParOf" srcId="{21058442-A86C-1447-951F-442FAC9F24ED}" destId="{C63B191D-5EC7-6943-A48C-E059E5122ACA}" srcOrd="0" destOrd="0" presId="urn:microsoft.com/office/officeart/2005/8/layout/process5"/>
    <dgm:cxn modelId="{BFDC6882-9192-4BEB-A7AF-2018E0C190EB}" type="presParOf" srcId="{21058442-A86C-1447-951F-442FAC9F24ED}" destId="{758EC2B0-891D-DA4F-A983-5A140F235BB5}" srcOrd="1" destOrd="0" presId="urn:microsoft.com/office/officeart/2005/8/layout/process5"/>
    <dgm:cxn modelId="{F730B415-D739-4AE1-A4E6-C6F3C9AC7335}" type="presParOf" srcId="{758EC2B0-891D-DA4F-A983-5A140F235BB5}" destId="{5477BB22-F895-AA49-8A7A-D27446B87842}" srcOrd="0" destOrd="0" presId="urn:microsoft.com/office/officeart/2005/8/layout/process5"/>
    <dgm:cxn modelId="{E492C490-F3C7-4103-BA69-780FADF25A08}" type="presParOf" srcId="{21058442-A86C-1447-951F-442FAC9F24ED}" destId="{041D9D01-1681-1849-957F-BD399DD37BA2}" srcOrd="2" destOrd="0" presId="urn:microsoft.com/office/officeart/2005/8/layout/process5"/>
    <dgm:cxn modelId="{5F2E7D6C-48B1-4639-8CC2-615C94A65531}" type="presParOf" srcId="{21058442-A86C-1447-951F-442FAC9F24ED}" destId="{33C00294-4D8C-5C41-AEAA-6FBB793AE5B2}" srcOrd="3" destOrd="0" presId="urn:microsoft.com/office/officeart/2005/8/layout/process5"/>
    <dgm:cxn modelId="{73ABF20D-B756-4B2E-9945-348B22442A72}" type="presParOf" srcId="{33C00294-4D8C-5C41-AEAA-6FBB793AE5B2}" destId="{AB35D92E-E55C-1E47-BF8D-47E26AA5FA24}" srcOrd="0" destOrd="0" presId="urn:microsoft.com/office/officeart/2005/8/layout/process5"/>
    <dgm:cxn modelId="{DB7CDC19-62DE-4E5F-A051-6898A638F5E8}" type="presParOf" srcId="{21058442-A86C-1447-951F-442FAC9F24ED}" destId="{C8F9C7EE-840F-D346-BB97-A539E7EB2097}" srcOrd="4" destOrd="0" presId="urn:microsoft.com/office/officeart/2005/8/layout/process5"/>
    <dgm:cxn modelId="{6E1C80BC-9F34-4E10-A545-7C42D60EB673}" type="presParOf" srcId="{21058442-A86C-1447-951F-442FAC9F24ED}" destId="{AB2AD7EC-10BC-6846-84E5-D79C02A5803F}" srcOrd="5" destOrd="0" presId="urn:microsoft.com/office/officeart/2005/8/layout/process5"/>
    <dgm:cxn modelId="{31AB3A3B-0B36-45B0-B731-061DB2255616}" type="presParOf" srcId="{AB2AD7EC-10BC-6846-84E5-D79C02A5803F}" destId="{401D13A7-5F4D-924C-9CBC-BED0A265C8E2}" srcOrd="0" destOrd="0" presId="urn:microsoft.com/office/officeart/2005/8/layout/process5"/>
    <dgm:cxn modelId="{75F064B0-932A-4668-A3B3-50FBD8881221}" type="presParOf" srcId="{21058442-A86C-1447-951F-442FAC9F24ED}" destId="{E23C1568-101C-FE44-8158-BD153843DBD2}" srcOrd="6" destOrd="0" presId="urn:microsoft.com/office/officeart/2005/8/layout/process5"/>
    <dgm:cxn modelId="{170AB6C6-1C86-4972-9EFB-D609BE8BEAD7}" type="presParOf" srcId="{21058442-A86C-1447-951F-442FAC9F24ED}" destId="{936318F1-FD42-3645-B4B0-7BB693290962}" srcOrd="7" destOrd="0" presId="urn:microsoft.com/office/officeart/2005/8/layout/process5"/>
    <dgm:cxn modelId="{77807CE4-6467-408F-8815-29AAEECC730F}" type="presParOf" srcId="{936318F1-FD42-3645-B4B0-7BB693290962}" destId="{757107C7-0950-164B-B07F-593C986B53C4}" srcOrd="0" destOrd="0" presId="urn:microsoft.com/office/officeart/2005/8/layout/process5"/>
    <dgm:cxn modelId="{1D8D4D16-3601-4FE9-A0D5-8986BAAAF58C}" type="presParOf" srcId="{21058442-A86C-1447-951F-442FAC9F24ED}" destId="{7FE691D9-DD75-1D48-9AD1-FB1FD17636F0}" srcOrd="8" destOrd="0" presId="urn:microsoft.com/office/officeart/2005/8/layout/process5"/>
    <dgm:cxn modelId="{93340206-8D16-4957-8D66-F8562710C3CD}" type="presParOf" srcId="{21058442-A86C-1447-951F-442FAC9F24ED}" destId="{D4F2A975-ACD9-F244-9D4A-606D1F89E2CF}" srcOrd="9" destOrd="0" presId="urn:microsoft.com/office/officeart/2005/8/layout/process5"/>
    <dgm:cxn modelId="{C6F73465-077A-4A0B-9EFD-DC92B41931C1}" type="presParOf" srcId="{D4F2A975-ACD9-F244-9D4A-606D1F89E2CF}" destId="{56EB57CF-6299-3849-80CD-7BA75ADB5C2D}" srcOrd="0" destOrd="0" presId="urn:microsoft.com/office/officeart/2005/8/layout/process5"/>
    <dgm:cxn modelId="{9C135F0F-5318-40BC-BFC5-504ABB9B913D}" type="presParOf" srcId="{21058442-A86C-1447-951F-442FAC9F24ED}" destId="{80FAC574-658D-5442-BF80-A158404D3296}" srcOrd="10" destOrd="0" presId="urn:microsoft.com/office/officeart/2005/8/layout/process5"/>
    <dgm:cxn modelId="{DAB09E28-CDC6-4460-AAC5-5DCD6BF4417A}" type="presParOf" srcId="{21058442-A86C-1447-951F-442FAC9F24ED}" destId="{4D61C969-FA47-8C40-9075-D1F2B3F0F55E}" srcOrd="11" destOrd="0" presId="urn:microsoft.com/office/officeart/2005/8/layout/process5"/>
    <dgm:cxn modelId="{BBAACB2F-A0A2-4BFC-B3CB-A6D08222D8D8}" type="presParOf" srcId="{4D61C969-FA47-8C40-9075-D1F2B3F0F55E}" destId="{928A3E5C-9C6D-2547-BE50-B4137980621E}" srcOrd="0" destOrd="0" presId="urn:microsoft.com/office/officeart/2005/8/layout/process5"/>
    <dgm:cxn modelId="{7115245A-7C38-4EB7-8164-D89CA730AA87}" type="presParOf" srcId="{21058442-A86C-1447-951F-442FAC9F24ED}" destId="{B84570E2-4451-9F48-AB75-E4C3898D8E6A}" srcOrd="12" destOrd="0" presId="urn:microsoft.com/office/officeart/2005/8/layout/process5"/>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3C0D029B-E134-924D-A966-BF407DC79685}" type="doc">
      <dgm:prSet loTypeId="urn:microsoft.com/office/officeart/2005/8/layout/process5" loCatId="" qsTypeId="urn:microsoft.com/office/officeart/2005/8/quickstyle/simple1" qsCatId="simple" csTypeId="urn:microsoft.com/office/officeart/2005/8/colors/accent0_1" csCatId="mainScheme" phldr="1"/>
      <dgm:spPr/>
      <dgm:t>
        <a:bodyPr/>
        <a:lstStyle/>
        <a:p>
          <a:endParaRPr lang="ru-RU"/>
        </a:p>
      </dgm:t>
    </dgm:pt>
    <dgm:pt modelId="{E52F5245-F174-614E-BFE3-2740FE8D602B}">
      <dgm:prSet phldrT="[Текст]" custT="1"/>
      <dgm:spPr/>
      <dgm:t>
        <a:bodyPr/>
        <a:lstStyle/>
        <a:p>
          <a:r>
            <a:rPr lang="uk-UA" sz="1050" b="0" i="1">
              <a:latin typeface="Times New Roman" panose="02020603050405020304" pitchFamily="18" charset="0"/>
              <a:cs typeface="Times New Roman" panose="02020603050405020304" pitchFamily="18" charset="0"/>
            </a:rPr>
            <a:t>РИЗИК ЗМІНИ ПРАВОВОГО ТА РЕГУЛЯТОРНОГО СЕРЕДОВИЩА</a:t>
          </a:r>
          <a:endParaRPr lang="ru-RU" sz="1050" b="0" i="1">
            <a:latin typeface="Times New Roman" panose="02020603050405020304" pitchFamily="18" charset="0"/>
            <a:cs typeface="Times New Roman" panose="02020603050405020304" pitchFamily="18" charset="0"/>
          </a:endParaRPr>
        </a:p>
      </dgm:t>
    </dgm:pt>
    <dgm:pt modelId="{F41CBF6E-E992-D540-ACFF-06F325C7E903}" type="parTrans" cxnId="{60FAAD12-CFF0-CD49-B2E9-1093CD19C5E4}">
      <dgm:prSet/>
      <dgm:spPr/>
      <dgm:t>
        <a:bodyPr/>
        <a:lstStyle/>
        <a:p>
          <a:endParaRPr lang="ru-RU" sz="2400">
            <a:solidFill>
              <a:schemeClr val="tx1"/>
            </a:solidFill>
            <a:latin typeface="Times New Roman" panose="02020603050405020304" pitchFamily="18" charset="0"/>
            <a:cs typeface="Times New Roman" panose="02020603050405020304" pitchFamily="18" charset="0"/>
          </a:endParaRPr>
        </a:p>
      </dgm:t>
    </dgm:pt>
    <dgm:pt modelId="{ABDAA270-1AB0-AE4E-ABC6-B119779C5F87}" type="sibTrans" cxnId="{60FAAD12-CFF0-CD49-B2E9-1093CD19C5E4}">
      <dgm:prSet custT="1"/>
      <dgm:spPr/>
      <dgm:t>
        <a:bodyPr/>
        <a:lstStyle/>
        <a:p>
          <a:endParaRPr lang="ru-RU" sz="1000">
            <a:solidFill>
              <a:schemeClr val="tx1"/>
            </a:solidFill>
            <a:latin typeface="Times New Roman" panose="02020603050405020304" pitchFamily="18" charset="0"/>
            <a:cs typeface="Times New Roman" panose="02020603050405020304" pitchFamily="18" charset="0"/>
          </a:endParaRPr>
        </a:p>
      </dgm:t>
    </dgm:pt>
    <dgm:pt modelId="{D87215FF-457C-E441-AF17-307CF7FB3412}">
      <dgm:prSet phldrT="[Текст]" custT="1"/>
      <dgm:spPr/>
      <dgm:t>
        <a:bodyPr/>
        <a:lstStyle/>
        <a:p>
          <a:r>
            <a:rPr lang="ru-RU" sz="1200">
              <a:latin typeface="Times New Roman" panose="02020603050405020304" pitchFamily="18" charset="0"/>
              <a:cs typeface="Times New Roman" panose="02020603050405020304" pitchFamily="18" charset="0"/>
            </a:rPr>
            <a:t>Чи є цей фактор суттєвим для проекту?</a:t>
          </a:r>
        </a:p>
      </dgm:t>
    </dgm:pt>
    <dgm:pt modelId="{7E32D46D-A43B-7D4D-8358-D4DF2727ECDD}" type="parTrans" cxnId="{A0C6FA57-BE99-C34F-AF79-EBD3F95DA6A8}">
      <dgm:prSet/>
      <dgm:spPr/>
      <dgm:t>
        <a:bodyPr/>
        <a:lstStyle/>
        <a:p>
          <a:endParaRPr lang="ru-RU" sz="2400">
            <a:solidFill>
              <a:schemeClr val="tx1"/>
            </a:solidFill>
            <a:latin typeface="Times New Roman" panose="02020603050405020304" pitchFamily="18" charset="0"/>
            <a:cs typeface="Times New Roman" panose="02020603050405020304" pitchFamily="18" charset="0"/>
          </a:endParaRPr>
        </a:p>
      </dgm:t>
    </dgm:pt>
    <dgm:pt modelId="{0B3ABBB4-2819-054C-A14A-2743F6CFE306}" type="sibTrans" cxnId="{A0C6FA57-BE99-C34F-AF79-EBD3F95DA6A8}">
      <dgm:prSet custT="1"/>
      <dgm:spPr/>
      <dgm:t>
        <a:bodyPr/>
        <a:lstStyle/>
        <a:p>
          <a:endParaRPr lang="ru-RU" sz="1000">
            <a:solidFill>
              <a:schemeClr val="tx1"/>
            </a:solidFill>
            <a:latin typeface="Times New Roman" panose="02020603050405020304" pitchFamily="18" charset="0"/>
            <a:cs typeface="Times New Roman" panose="02020603050405020304" pitchFamily="18" charset="0"/>
          </a:endParaRPr>
        </a:p>
      </dgm:t>
    </dgm:pt>
    <dgm:pt modelId="{DA0E9AF0-5804-2648-950B-D0215CCDA1E6}">
      <dgm:prSet phldrT="[Текст]" custT="1"/>
      <dgm:spPr/>
      <dgm:t>
        <a:bodyPr/>
        <a:lstStyle/>
        <a:p>
          <a:r>
            <a:rPr lang="ru-RU" sz="1200">
              <a:latin typeface="Times New Roman" panose="02020603050405020304" pitchFamily="18" charset="0"/>
              <a:cs typeface="Times New Roman" panose="02020603050405020304" pitchFamily="18" charset="0"/>
            </a:rPr>
            <a:t>Так</a:t>
          </a:r>
        </a:p>
      </dgm:t>
    </dgm:pt>
    <dgm:pt modelId="{67249095-AD19-504E-8B97-23D91E9E8212}" type="parTrans" cxnId="{218FE17C-FEB7-0A49-BDEA-2FBEC64D6302}">
      <dgm:prSet/>
      <dgm:spPr/>
      <dgm:t>
        <a:bodyPr/>
        <a:lstStyle/>
        <a:p>
          <a:endParaRPr lang="ru-RU" sz="2400">
            <a:solidFill>
              <a:schemeClr val="tx1"/>
            </a:solidFill>
            <a:latin typeface="Times New Roman" panose="02020603050405020304" pitchFamily="18" charset="0"/>
            <a:cs typeface="Times New Roman" panose="02020603050405020304" pitchFamily="18" charset="0"/>
          </a:endParaRPr>
        </a:p>
      </dgm:t>
    </dgm:pt>
    <dgm:pt modelId="{241AF2E8-0240-134E-95B2-348D83D93382}" type="sibTrans" cxnId="{218FE17C-FEB7-0A49-BDEA-2FBEC64D6302}">
      <dgm:prSet custT="1"/>
      <dgm:spPr/>
      <dgm:t>
        <a:bodyPr/>
        <a:lstStyle/>
        <a:p>
          <a:endParaRPr lang="ru-RU" sz="1000">
            <a:solidFill>
              <a:schemeClr val="tx1"/>
            </a:solidFill>
            <a:latin typeface="Times New Roman" panose="02020603050405020304" pitchFamily="18" charset="0"/>
            <a:cs typeface="Times New Roman" panose="02020603050405020304" pitchFamily="18" charset="0"/>
          </a:endParaRPr>
        </a:p>
      </dgm:t>
    </dgm:pt>
    <dgm:pt modelId="{D7366009-7360-4348-87E4-465D13CA9656}">
      <dgm:prSet phldrT="[Текст]" custT="1"/>
      <dgm:spPr/>
      <dgm:t>
        <a:bodyPr/>
        <a:lstStyle/>
        <a:p>
          <a:r>
            <a:rPr lang="ru-RU" sz="1100">
              <a:latin typeface="Times New Roman" panose="02020603050405020304" pitchFamily="18" charset="0"/>
              <a:cs typeface="Times New Roman" panose="02020603050405020304" pitchFamily="18" charset="0"/>
            </a:rPr>
            <a:t>Наскільки значна вірогідність впливу негативного фактора?</a:t>
          </a:r>
        </a:p>
      </dgm:t>
    </dgm:pt>
    <dgm:pt modelId="{B687F379-D12A-8748-8AB4-01F286DBFE89}" type="parTrans" cxnId="{7EE8BBF3-203E-D145-9B66-4072AABD5F7A}">
      <dgm:prSet/>
      <dgm:spPr/>
      <dgm:t>
        <a:bodyPr/>
        <a:lstStyle/>
        <a:p>
          <a:endParaRPr lang="ru-RU" sz="2400">
            <a:solidFill>
              <a:schemeClr val="tx1"/>
            </a:solidFill>
            <a:latin typeface="Times New Roman" panose="02020603050405020304" pitchFamily="18" charset="0"/>
            <a:cs typeface="Times New Roman" panose="02020603050405020304" pitchFamily="18" charset="0"/>
          </a:endParaRPr>
        </a:p>
      </dgm:t>
    </dgm:pt>
    <dgm:pt modelId="{8C96F0B3-2063-274D-809F-EDF33B69C50C}" type="sibTrans" cxnId="{7EE8BBF3-203E-D145-9B66-4072AABD5F7A}">
      <dgm:prSet custT="1"/>
      <dgm:spPr/>
      <dgm:t>
        <a:bodyPr/>
        <a:lstStyle/>
        <a:p>
          <a:endParaRPr lang="ru-RU" sz="1000">
            <a:solidFill>
              <a:schemeClr val="tx1"/>
            </a:solidFill>
            <a:latin typeface="Times New Roman" panose="02020603050405020304" pitchFamily="18" charset="0"/>
            <a:cs typeface="Times New Roman" panose="02020603050405020304" pitchFamily="18" charset="0"/>
          </a:endParaRPr>
        </a:p>
      </dgm:t>
    </dgm:pt>
    <dgm:pt modelId="{32F4E049-F614-6B47-9D0B-F4BA6B437383}">
      <dgm:prSet phldrT="[Текст]" custT="1"/>
      <dgm:spPr/>
      <dgm:t>
        <a:bodyPr/>
        <a:lstStyle/>
        <a:p>
          <a:r>
            <a:rPr lang="ru-RU" sz="1200">
              <a:latin typeface="Times New Roman" panose="02020603050405020304" pitchFamily="18" charset="0"/>
              <a:cs typeface="Times New Roman" panose="02020603050405020304" pitchFamily="18" charset="0"/>
            </a:rPr>
            <a:t>Цей фактор є істотною небезпекою для проекту</a:t>
          </a:r>
        </a:p>
      </dgm:t>
    </dgm:pt>
    <dgm:pt modelId="{95099BF9-36F7-434D-9FAC-E51F81903E4C}" type="parTrans" cxnId="{2A524F8A-1050-504C-BDF0-B634C61A9E7E}">
      <dgm:prSet/>
      <dgm:spPr/>
      <dgm:t>
        <a:bodyPr/>
        <a:lstStyle/>
        <a:p>
          <a:endParaRPr lang="ru-RU" sz="2400">
            <a:solidFill>
              <a:schemeClr val="tx1"/>
            </a:solidFill>
            <a:latin typeface="Times New Roman" panose="02020603050405020304" pitchFamily="18" charset="0"/>
            <a:cs typeface="Times New Roman" panose="02020603050405020304" pitchFamily="18" charset="0"/>
          </a:endParaRPr>
        </a:p>
      </dgm:t>
    </dgm:pt>
    <dgm:pt modelId="{DE03AB10-1E54-1C44-9E3E-8303EBA62ED0}" type="sibTrans" cxnId="{2A524F8A-1050-504C-BDF0-B634C61A9E7E}">
      <dgm:prSet custT="1"/>
      <dgm:spPr/>
      <dgm:t>
        <a:bodyPr/>
        <a:lstStyle/>
        <a:p>
          <a:endParaRPr lang="ru-RU" sz="1000">
            <a:solidFill>
              <a:schemeClr val="tx1"/>
            </a:solidFill>
            <a:latin typeface="Times New Roman" panose="02020603050405020304" pitchFamily="18" charset="0"/>
            <a:cs typeface="Times New Roman" panose="02020603050405020304" pitchFamily="18" charset="0"/>
          </a:endParaRPr>
        </a:p>
      </dgm:t>
    </dgm:pt>
    <dgm:pt modelId="{441D4CCE-6716-E14E-9A46-427B0B63BF90}">
      <dgm:prSet phldrT="[Текст]" custT="1"/>
      <dgm:spPr/>
      <dgm:t>
        <a:bodyPr/>
        <a:lstStyle/>
        <a:p>
          <a:r>
            <a:rPr lang="ru-RU" sz="1200">
              <a:latin typeface="Times New Roman" panose="02020603050405020304" pitchFamily="18" charset="0"/>
              <a:cs typeface="Times New Roman" panose="02020603050405020304" pitchFamily="18" charset="0"/>
            </a:rPr>
            <a:t>Впливає майже напевно</a:t>
          </a:r>
        </a:p>
      </dgm:t>
    </dgm:pt>
    <dgm:pt modelId="{105C59F1-ACCF-4E48-A243-F6C8A746862E}" type="parTrans" cxnId="{884887F4-DDD6-AC43-9498-F727B00F6F82}">
      <dgm:prSet/>
      <dgm:spPr/>
      <dgm:t>
        <a:bodyPr/>
        <a:lstStyle/>
        <a:p>
          <a:endParaRPr lang="ru-RU" sz="2400">
            <a:solidFill>
              <a:schemeClr val="tx1"/>
            </a:solidFill>
            <a:latin typeface="Times New Roman" panose="02020603050405020304" pitchFamily="18" charset="0"/>
            <a:cs typeface="Times New Roman" panose="02020603050405020304" pitchFamily="18" charset="0"/>
          </a:endParaRPr>
        </a:p>
      </dgm:t>
    </dgm:pt>
    <dgm:pt modelId="{6A2E75BC-2A86-3846-BF49-38A646DC1E48}" type="sibTrans" cxnId="{884887F4-DDD6-AC43-9498-F727B00F6F82}">
      <dgm:prSet custT="1"/>
      <dgm:spPr/>
      <dgm:t>
        <a:bodyPr/>
        <a:lstStyle/>
        <a:p>
          <a:endParaRPr lang="ru-RU" sz="1000">
            <a:solidFill>
              <a:schemeClr val="tx1"/>
            </a:solidFill>
            <a:latin typeface="Times New Roman" panose="02020603050405020304" pitchFamily="18" charset="0"/>
            <a:cs typeface="Times New Roman" panose="02020603050405020304" pitchFamily="18" charset="0"/>
          </a:endParaRPr>
        </a:p>
      </dgm:t>
    </dgm:pt>
    <dgm:pt modelId="{176019F9-A8B2-834B-8838-4DC1BE008BF9}">
      <dgm:prSet phldrT="[Текст]" custT="1"/>
      <dgm:spPr/>
      <dgm:t>
        <a:bodyPr/>
        <a:lstStyle/>
        <a:p>
          <a:r>
            <a:rPr lang="ru-RU" sz="1100" i="1">
              <a:latin typeface="Times New Roman" panose="02020603050405020304" pitchFamily="18" charset="0"/>
              <a:cs typeface="Times New Roman" panose="02020603050405020304" pitchFamily="18" charset="0"/>
            </a:rPr>
            <a:t>Змінюємо концепцію проекту з урахуванням цього фактора в плані дій. </a:t>
          </a:r>
        </a:p>
      </dgm:t>
    </dgm:pt>
    <dgm:pt modelId="{8A935EB7-C785-C242-9A99-C24067E62FA7}" type="parTrans" cxnId="{0D021F8E-01F3-964D-9D77-6D5247B0A2A6}">
      <dgm:prSet/>
      <dgm:spPr/>
      <dgm:t>
        <a:bodyPr/>
        <a:lstStyle/>
        <a:p>
          <a:endParaRPr lang="ru-RU" sz="2400">
            <a:solidFill>
              <a:schemeClr val="tx1"/>
            </a:solidFill>
            <a:latin typeface="Times New Roman" panose="02020603050405020304" pitchFamily="18" charset="0"/>
            <a:cs typeface="Times New Roman" panose="02020603050405020304" pitchFamily="18" charset="0"/>
          </a:endParaRPr>
        </a:p>
      </dgm:t>
    </dgm:pt>
    <dgm:pt modelId="{07B10032-5855-5F49-A1D8-8E007CCA6D68}" type="sibTrans" cxnId="{0D021F8E-01F3-964D-9D77-6D5247B0A2A6}">
      <dgm:prSet/>
      <dgm:spPr/>
      <dgm:t>
        <a:bodyPr/>
        <a:lstStyle/>
        <a:p>
          <a:endParaRPr lang="ru-RU" sz="2400">
            <a:solidFill>
              <a:schemeClr val="tx1"/>
            </a:solidFill>
            <a:latin typeface="Times New Roman" panose="02020603050405020304" pitchFamily="18" charset="0"/>
            <a:cs typeface="Times New Roman" panose="02020603050405020304" pitchFamily="18" charset="0"/>
          </a:endParaRPr>
        </a:p>
      </dgm:t>
    </dgm:pt>
    <dgm:pt modelId="{21058442-A86C-1447-951F-442FAC9F24ED}" type="pres">
      <dgm:prSet presAssocID="{3C0D029B-E134-924D-A966-BF407DC79685}" presName="diagram" presStyleCnt="0">
        <dgm:presLayoutVars>
          <dgm:dir/>
          <dgm:resizeHandles val="exact"/>
        </dgm:presLayoutVars>
      </dgm:prSet>
      <dgm:spPr/>
      <dgm:t>
        <a:bodyPr/>
        <a:lstStyle/>
        <a:p>
          <a:endParaRPr lang="ru-RU"/>
        </a:p>
      </dgm:t>
    </dgm:pt>
    <dgm:pt modelId="{C63B191D-5EC7-6943-A48C-E059E5122ACA}" type="pres">
      <dgm:prSet presAssocID="{E52F5245-F174-614E-BFE3-2740FE8D602B}" presName="node" presStyleLbl="node1" presStyleIdx="0" presStyleCnt="7">
        <dgm:presLayoutVars>
          <dgm:bulletEnabled val="1"/>
        </dgm:presLayoutVars>
      </dgm:prSet>
      <dgm:spPr/>
      <dgm:t>
        <a:bodyPr/>
        <a:lstStyle/>
        <a:p>
          <a:endParaRPr lang="ru-RU"/>
        </a:p>
      </dgm:t>
    </dgm:pt>
    <dgm:pt modelId="{758EC2B0-891D-DA4F-A983-5A140F235BB5}" type="pres">
      <dgm:prSet presAssocID="{ABDAA270-1AB0-AE4E-ABC6-B119779C5F87}" presName="sibTrans" presStyleLbl="sibTrans2D1" presStyleIdx="0" presStyleCnt="6"/>
      <dgm:spPr/>
      <dgm:t>
        <a:bodyPr/>
        <a:lstStyle/>
        <a:p>
          <a:endParaRPr lang="ru-RU"/>
        </a:p>
      </dgm:t>
    </dgm:pt>
    <dgm:pt modelId="{5477BB22-F895-AA49-8A7A-D27446B87842}" type="pres">
      <dgm:prSet presAssocID="{ABDAA270-1AB0-AE4E-ABC6-B119779C5F87}" presName="connectorText" presStyleLbl="sibTrans2D1" presStyleIdx="0" presStyleCnt="6"/>
      <dgm:spPr/>
      <dgm:t>
        <a:bodyPr/>
        <a:lstStyle/>
        <a:p>
          <a:endParaRPr lang="ru-RU"/>
        </a:p>
      </dgm:t>
    </dgm:pt>
    <dgm:pt modelId="{041D9D01-1681-1849-957F-BD399DD37BA2}" type="pres">
      <dgm:prSet presAssocID="{D87215FF-457C-E441-AF17-307CF7FB3412}" presName="node" presStyleLbl="node1" presStyleIdx="1" presStyleCnt="7">
        <dgm:presLayoutVars>
          <dgm:bulletEnabled val="1"/>
        </dgm:presLayoutVars>
      </dgm:prSet>
      <dgm:spPr/>
      <dgm:t>
        <a:bodyPr/>
        <a:lstStyle/>
        <a:p>
          <a:endParaRPr lang="ru-RU"/>
        </a:p>
      </dgm:t>
    </dgm:pt>
    <dgm:pt modelId="{33C00294-4D8C-5C41-AEAA-6FBB793AE5B2}" type="pres">
      <dgm:prSet presAssocID="{0B3ABBB4-2819-054C-A14A-2743F6CFE306}" presName="sibTrans" presStyleLbl="sibTrans2D1" presStyleIdx="1" presStyleCnt="6"/>
      <dgm:spPr/>
      <dgm:t>
        <a:bodyPr/>
        <a:lstStyle/>
        <a:p>
          <a:endParaRPr lang="ru-RU"/>
        </a:p>
      </dgm:t>
    </dgm:pt>
    <dgm:pt modelId="{AB35D92E-E55C-1E47-BF8D-47E26AA5FA24}" type="pres">
      <dgm:prSet presAssocID="{0B3ABBB4-2819-054C-A14A-2743F6CFE306}" presName="connectorText" presStyleLbl="sibTrans2D1" presStyleIdx="1" presStyleCnt="6"/>
      <dgm:spPr/>
      <dgm:t>
        <a:bodyPr/>
        <a:lstStyle/>
        <a:p>
          <a:endParaRPr lang="ru-RU"/>
        </a:p>
      </dgm:t>
    </dgm:pt>
    <dgm:pt modelId="{C8F9C7EE-840F-D346-BB97-A539E7EB2097}" type="pres">
      <dgm:prSet presAssocID="{DA0E9AF0-5804-2648-950B-D0215CCDA1E6}" presName="node" presStyleLbl="node1" presStyleIdx="2" presStyleCnt="7">
        <dgm:presLayoutVars>
          <dgm:bulletEnabled val="1"/>
        </dgm:presLayoutVars>
      </dgm:prSet>
      <dgm:spPr/>
      <dgm:t>
        <a:bodyPr/>
        <a:lstStyle/>
        <a:p>
          <a:endParaRPr lang="ru-RU"/>
        </a:p>
      </dgm:t>
    </dgm:pt>
    <dgm:pt modelId="{AB2AD7EC-10BC-6846-84E5-D79C02A5803F}" type="pres">
      <dgm:prSet presAssocID="{241AF2E8-0240-134E-95B2-348D83D93382}" presName="sibTrans" presStyleLbl="sibTrans2D1" presStyleIdx="2" presStyleCnt="6"/>
      <dgm:spPr/>
      <dgm:t>
        <a:bodyPr/>
        <a:lstStyle/>
        <a:p>
          <a:endParaRPr lang="ru-RU"/>
        </a:p>
      </dgm:t>
    </dgm:pt>
    <dgm:pt modelId="{401D13A7-5F4D-924C-9CBC-BED0A265C8E2}" type="pres">
      <dgm:prSet presAssocID="{241AF2E8-0240-134E-95B2-348D83D93382}" presName="connectorText" presStyleLbl="sibTrans2D1" presStyleIdx="2" presStyleCnt="6"/>
      <dgm:spPr/>
      <dgm:t>
        <a:bodyPr/>
        <a:lstStyle/>
        <a:p>
          <a:endParaRPr lang="ru-RU"/>
        </a:p>
      </dgm:t>
    </dgm:pt>
    <dgm:pt modelId="{E23C1568-101C-FE44-8158-BD153843DBD2}" type="pres">
      <dgm:prSet presAssocID="{D7366009-7360-4348-87E4-465D13CA9656}" presName="node" presStyleLbl="node1" presStyleIdx="3" presStyleCnt="7">
        <dgm:presLayoutVars>
          <dgm:bulletEnabled val="1"/>
        </dgm:presLayoutVars>
      </dgm:prSet>
      <dgm:spPr/>
      <dgm:t>
        <a:bodyPr/>
        <a:lstStyle/>
        <a:p>
          <a:endParaRPr lang="ru-RU"/>
        </a:p>
      </dgm:t>
    </dgm:pt>
    <dgm:pt modelId="{936318F1-FD42-3645-B4B0-7BB693290962}" type="pres">
      <dgm:prSet presAssocID="{8C96F0B3-2063-274D-809F-EDF33B69C50C}" presName="sibTrans" presStyleLbl="sibTrans2D1" presStyleIdx="3" presStyleCnt="6"/>
      <dgm:spPr/>
      <dgm:t>
        <a:bodyPr/>
        <a:lstStyle/>
        <a:p>
          <a:endParaRPr lang="ru-RU"/>
        </a:p>
      </dgm:t>
    </dgm:pt>
    <dgm:pt modelId="{757107C7-0950-164B-B07F-593C986B53C4}" type="pres">
      <dgm:prSet presAssocID="{8C96F0B3-2063-274D-809F-EDF33B69C50C}" presName="connectorText" presStyleLbl="sibTrans2D1" presStyleIdx="3" presStyleCnt="6"/>
      <dgm:spPr/>
      <dgm:t>
        <a:bodyPr/>
        <a:lstStyle/>
        <a:p>
          <a:endParaRPr lang="ru-RU"/>
        </a:p>
      </dgm:t>
    </dgm:pt>
    <dgm:pt modelId="{7FE691D9-DD75-1D48-9AD1-FB1FD17636F0}" type="pres">
      <dgm:prSet presAssocID="{441D4CCE-6716-E14E-9A46-427B0B63BF90}" presName="node" presStyleLbl="node1" presStyleIdx="4" presStyleCnt="7">
        <dgm:presLayoutVars>
          <dgm:bulletEnabled val="1"/>
        </dgm:presLayoutVars>
      </dgm:prSet>
      <dgm:spPr/>
      <dgm:t>
        <a:bodyPr/>
        <a:lstStyle/>
        <a:p>
          <a:endParaRPr lang="ru-RU"/>
        </a:p>
      </dgm:t>
    </dgm:pt>
    <dgm:pt modelId="{D4F2A975-ACD9-F244-9D4A-606D1F89E2CF}" type="pres">
      <dgm:prSet presAssocID="{6A2E75BC-2A86-3846-BF49-38A646DC1E48}" presName="sibTrans" presStyleLbl="sibTrans2D1" presStyleIdx="4" presStyleCnt="6"/>
      <dgm:spPr/>
      <dgm:t>
        <a:bodyPr/>
        <a:lstStyle/>
        <a:p>
          <a:endParaRPr lang="ru-RU"/>
        </a:p>
      </dgm:t>
    </dgm:pt>
    <dgm:pt modelId="{56EB57CF-6299-3849-80CD-7BA75ADB5C2D}" type="pres">
      <dgm:prSet presAssocID="{6A2E75BC-2A86-3846-BF49-38A646DC1E48}" presName="connectorText" presStyleLbl="sibTrans2D1" presStyleIdx="4" presStyleCnt="6"/>
      <dgm:spPr/>
      <dgm:t>
        <a:bodyPr/>
        <a:lstStyle/>
        <a:p>
          <a:endParaRPr lang="ru-RU"/>
        </a:p>
      </dgm:t>
    </dgm:pt>
    <dgm:pt modelId="{80FAC574-658D-5442-BF80-A158404D3296}" type="pres">
      <dgm:prSet presAssocID="{32F4E049-F614-6B47-9D0B-F4BA6B437383}" presName="node" presStyleLbl="node1" presStyleIdx="5" presStyleCnt="7">
        <dgm:presLayoutVars>
          <dgm:bulletEnabled val="1"/>
        </dgm:presLayoutVars>
      </dgm:prSet>
      <dgm:spPr/>
      <dgm:t>
        <a:bodyPr/>
        <a:lstStyle/>
        <a:p>
          <a:endParaRPr lang="ru-RU"/>
        </a:p>
      </dgm:t>
    </dgm:pt>
    <dgm:pt modelId="{4D61C969-FA47-8C40-9075-D1F2B3F0F55E}" type="pres">
      <dgm:prSet presAssocID="{DE03AB10-1E54-1C44-9E3E-8303EBA62ED0}" presName="sibTrans" presStyleLbl="sibTrans2D1" presStyleIdx="5" presStyleCnt="6" custAng="354170"/>
      <dgm:spPr/>
      <dgm:t>
        <a:bodyPr/>
        <a:lstStyle/>
        <a:p>
          <a:endParaRPr lang="ru-RU"/>
        </a:p>
      </dgm:t>
    </dgm:pt>
    <dgm:pt modelId="{928A3E5C-9C6D-2547-BE50-B4137980621E}" type="pres">
      <dgm:prSet presAssocID="{DE03AB10-1E54-1C44-9E3E-8303EBA62ED0}" presName="connectorText" presStyleLbl="sibTrans2D1" presStyleIdx="5" presStyleCnt="6"/>
      <dgm:spPr/>
      <dgm:t>
        <a:bodyPr/>
        <a:lstStyle/>
        <a:p>
          <a:endParaRPr lang="ru-RU"/>
        </a:p>
      </dgm:t>
    </dgm:pt>
    <dgm:pt modelId="{B84570E2-4451-9F48-AB75-E4C3898D8E6A}" type="pres">
      <dgm:prSet presAssocID="{176019F9-A8B2-834B-8838-4DC1BE008BF9}" presName="node" presStyleLbl="node1" presStyleIdx="6" presStyleCnt="7" custScaleX="120678">
        <dgm:presLayoutVars>
          <dgm:bulletEnabled val="1"/>
        </dgm:presLayoutVars>
      </dgm:prSet>
      <dgm:spPr/>
      <dgm:t>
        <a:bodyPr/>
        <a:lstStyle/>
        <a:p>
          <a:endParaRPr lang="ru-RU"/>
        </a:p>
      </dgm:t>
    </dgm:pt>
  </dgm:ptLst>
  <dgm:cxnLst>
    <dgm:cxn modelId="{89A67DD3-04EC-4289-8188-85DCDF1C6C16}" type="presOf" srcId="{6A2E75BC-2A86-3846-BF49-38A646DC1E48}" destId="{56EB57CF-6299-3849-80CD-7BA75ADB5C2D}" srcOrd="1" destOrd="0" presId="urn:microsoft.com/office/officeart/2005/8/layout/process5"/>
    <dgm:cxn modelId="{2A524F8A-1050-504C-BDF0-B634C61A9E7E}" srcId="{3C0D029B-E134-924D-A966-BF407DC79685}" destId="{32F4E049-F614-6B47-9D0B-F4BA6B437383}" srcOrd="5" destOrd="0" parTransId="{95099BF9-36F7-434D-9FAC-E51F81903E4C}" sibTransId="{DE03AB10-1E54-1C44-9E3E-8303EBA62ED0}"/>
    <dgm:cxn modelId="{58E9BEFC-750E-4E01-A3C3-65B914525B44}" type="presOf" srcId="{ABDAA270-1AB0-AE4E-ABC6-B119779C5F87}" destId="{5477BB22-F895-AA49-8A7A-D27446B87842}" srcOrd="1" destOrd="0" presId="urn:microsoft.com/office/officeart/2005/8/layout/process5"/>
    <dgm:cxn modelId="{643F50D0-6533-4AC8-ABE9-1210FE691824}" type="presOf" srcId="{0B3ABBB4-2819-054C-A14A-2743F6CFE306}" destId="{33C00294-4D8C-5C41-AEAA-6FBB793AE5B2}" srcOrd="0" destOrd="0" presId="urn:microsoft.com/office/officeart/2005/8/layout/process5"/>
    <dgm:cxn modelId="{0D021F8E-01F3-964D-9D77-6D5247B0A2A6}" srcId="{3C0D029B-E134-924D-A966-BF407DC79685}" destId="{176019F9-A8B2-834B-8838-4DC1BE008BF9}" srcOrd="6" destOrd="0" parTransId="{8A935EB7-C785-C242-9A99-C24067E62FA7}" sibTransId="{07B10032-5855-5F49-A1D8-8E007CCA6D68}"/>
    <dgm:cxn modelId="{5F1C0F20-383C-4DEB-B361-F2B2B9016223}" type="presOf" srcId="{241AF2E8-0240-134E-95B2-348D83D93382}" destId="{401D13A7-5F4D-924C-9CBC-BED0A265C8E2}" srcOrd="1" destOrd="0" presId="urn:microsoft.com/office/officeart/2005/8/layout/process5"/>
    <dgm:cxn modelId="{60FAAD12-CFF0-CD49-B2E9-1093CD19C5E4}" srcId="{3C0D029B-E134-924D-A966-BF407DC79685}" destId="{E52F5245-F174-614E-BFE3-2740FE8D602B}" srcOrd="0" destOrd="0" parTransId="{F41CBF6E-E992-D540-ACFF-06F325C7E903}" sibTransId="{ABDAA270-1AB0-AE4E-ABC6-B119779C5F87}"/>
    <dgm:cxn modelId="{218FE17C-FEB7-0A49-BDEA-2FBEC64D6302}" srcId="{3C0D029B-E134-924D-A966-BF407DC79685}" destId="{DA0E9AF0-5804-2648-950B-D0215CCDA1E6}" srcOrd="2" destOrd="0" parTransId="{67249095-AD19-504E-8B97-23D91E9E8212}" sibTransId="{241AF2E8-0240-134E-95B2-348D83D93382}"/>
    <dgm:cxn modelId="{0A39F939-DDA9-4171-992B-D3B2CD564FF9}" type="presOf" srcId="{441D4CCE-6716-E14E-9A46-427B0B63BF90}" destId="{7FE691D9-DD75-1D48-9AD1-FB1FD17636F0}" srcOrd="0" destOrd="0" presId="urn:microsoft.com/office/officeart/2005/8/layout/process5"/>
    <dgm:cxn modelId="{697A637F-5ABB-4EB7-ACBA-69C9DC630A32}" type="presOf" srcId="{D7366009-7360-4348-87E4-465D13CA9656}" destId="{E23C1568-101C-FE44-8158-BD153843DBD2}" srcOrd="0" destOrd="0" presId="urn:microsoft.com/office/officeart/2005/8/layout/process5"/>
    <dgm:cxn modelId="{D87D33B1-7BC4-4319-ACB3-61618B165D6B}" type="presOf" srcId="{D87215FF-457C-E441-AF17-307CF7FB3412}" destId="{041D9D01-1681-1849-957F-BD399DD37BA2}" srcOrd="0" destOrd="0" presId="urn:microsoft.com/office/officeart/2005/8/layout/process5"/>
    <dgm:cxn modelId="{884887F4-DDD6-AC43-9498-F727B00F6F82}" srcId="{3C0D029B-E134-924D-A966-BF407DC79685}" destId="{441D4CCE-6716-E14E-9A46-427B0B63BF90}" srcOrd="4" destOrd="0" parTransId="{105C59F1-ACCF-4E48-A243-F6C8A746862E}" sibTransId="{6A2E75BC-2A86-3846-BF49-38A646DC1E48}"/>
    <dgm:cxn modelId="{C6E3ED6D-49E7-412F-BA5F-E852DB4A197E}" type="presOf" srcId="{241AF2E8-0240-134E-95B2-348D83D93382}" destId="{AB2AD7EC-10BC-6846-84E5-D79C02A5803F}" srcOrd="0" destOrd="0" presId="urn:microsoft.com/office/officeart/2005/8/layout/process5"/>
    <dgm:cxn modelId="{06D434BE-B26E-45C2-B435-78CE5856F489}" type="presOf" srcId="{DE03AB10-1E54-1C44-9E3E-8303EBA62ED0}" destId="{928A3E5C-9C6D-2547-BE50-B4137980621E}" srcOrd="1" destOrd="0" presId="urn:microsoft.com/office/officeart/2005/8/layout/process5"/>
    <dgm:cxn modelId="{259A751A-2205-4633-B667-CFFE0521ED18}" type="presOf" srcId="{E52F5245-F174-614E-BFE3-2740FE8D602B}" destId="{C63B191D-5EC7-6943-A48C-E059E5122ACA}" srcOrd="0" destOrd="0" presId="urn:microsoft.com/office/officeart/2005/8/layout/process5"/>
    <dgm:cxn modelId="{933F697B-2600-4E49-9C73-C66666E22861}" type="presOf" srcId="{8C96F0B3-2063-274D-809F-EDF33B69C50C}" destId="{757107C7-0950-164B-B07F-593C986B53C4}" srcOrd="1" destOrd="0" presId="urn:microsoft.com/office/officeart/2005/8/layout/process5"/>
    <dgm:cxn modelId="{A0C6FA57-BE99-C34F-AF79-EBD3F95DA6A8}" srcId="{3C0D029B-E134-924D-A966-BF407DC79685}" destId="{D87215FF-457C-E441-AF17-307CF7FB3412}" srcOrd="1" destOrd="0" parTransId="{7E32D46D-A43B-7D4D-8358-D4DF2727ECDD}" sibTransId="{0B3ABBB4-2819-054C-A14A-2743F6CFE306}"/>
    <dgm:cxn modelId="{9A1DA3B0-F12C-4F42-935F-FDDF22D3D655}" type="presOf" srcId="{DE03AB10-1E54-1C44-9E3E-8303EBA62ED0}" destId="{4D61C969-FA47-8C40-9075-D1F2B3F0F55E}" srcOrd="0" destOrd="0" presId="urn:microsoft.com/office/officeart/2005/8/layout/process5"/>
    <dgm:cxn modelId="{4800C471-61DA-41BD-BB73-478E78D021A7}" type="presOf" srcId="{8C96F0B3-2063-274D-809F-EDF33B69C50C}" destId="{936318F1-FD42-3645-B4B0-7BB693290962}" srcOrd="0" destOrd="0" presId="urn:microsoft.com/office/officeart/2005/8/layout/process5"/>
    <dgm:cxn modelId="{A018EB4F-A216-4506-A718-82D889049F4E}" type="presOf" srcId="{32F4E049-F614-6B47-9D0B-F4BA6B437383}" destId="{80FAC574-658D-5442-BF80-A158404D3296}" srcOrd="0" destOrd="0" presId="urn:microsoft.com/office/officeart/2005/8/layout/process5"/>
    <dgm:cxn modelId="{189C98D4-8571-42EF-AB47-462E9809ED30}" type="presOf" srcId="{0B3ABBB4-2819-054C-A14A-2743F6CFE306}" destId="{AB35D92E-E55C-1E47-BF8D-47E26AA5FA24}" srcOrd="1" destOrd="0" presId="urn:microsoft.com/office/officeart/2005/8/layout/process5"/>
    <dgm:cxn modelId="{7EE8BBF3-203E-D145-9B66-4072AABD5F7A}" srcId="{3C0D029B-E134-924D-A966-BF407DC79685}" destId="{D7366009-7360-4348-87E4-465D13CA9656}" srcOrd="3" destOrd="0" parTransId="{B687F379-D12A-8748-8AB4-01F286DBFE89}" sibTransId="{8C96F0B3-2063-274D-809F-EDF33B69C50C}"/>
    <dgm:cxn modelId="{AFC66D4A-F585-4AB1-B03C-75F9FDD6F162}" type="presOf" srcId="{176019F9-A8B2-834B-8838-4DC1BE008BF9}" destId="{B84570E2-4451-9F48-AB75-E4C3898D8E6A}" srcOrd="0" destOrd="0" presId="urn:microsoft.com/office/officeart/2005/8/layout/process5"/>
    <dgm:cxn modelId="{B1CCEDA6-6D4D-4FED-B5AD-1648AEAE33AE}" type="presOf" srcId="{3C0D029B-E134-924D-A966-BF407DC79685}" destId="{21058442-A86C-1447-951F-442FAC9F24ED}" srcOrd="0" destOrd="0" presId="urn:microsoft.com/office/officeart/2005/8/layout/process5"/>
    <dgm:cxn modelId="{5EC77558-97C0-4F01-8287-C3E657791D4F}" type="presOf" srcId="{6A2E75BC-2A86-3846-BF49-38A646DC1E48}" destId="{D4F2A975-ACD9-F244-9D4A-606D1F89E2CF}" srcOrd="0" destOrd="0" presId="urn:microsoft.com/office/officeart/2005/8/layout/process5"/>
    <dgm:cxn modelId="{F9F6BE64-88A3-44DA-820A-4EDD4D1331C1}" type="presOf" srcId="{DA0E9AF0-5804-2648-950B-D0215CCDA1E6}" destId="{C8F9C7EE-840F-D346-BB97-A539E7EB2097}" srcOrd="0" destOrd="0" presId="urn:microsoft.com/office/officeart/2005/8/layout/process5"/>
    <dgm:cxn modelId="{4FC77B03-A5CC-43E1-BCF5-E238DEB68429}" type="presOf" srcId="{ABDAA270-1AB0-AE4E-ABC6-B119779C5F87}" destId="{758EC2B0-891D-DA4F-A983-5A140F235BB5}" srcOrd="0" destOrd="0" presId="urn:microsoft.com/office/officeart/2005/8/layout/process5"/>
    <dgm:cxn modelId="{CEF0176D-B2B9-4C4A-B052-52AE5068E87A}" type="presParOf" srcId="{21058442-A86C-1447-951F-442FAC9F24ED}" destId="{C63B191D-5EC7-6943-A48C-E059E5122ACA}" srcOrd="0" destOrd="0" presId="urn:microsoft.com/office/officeart/2005/8/layout/process5"/>
    <dgm:cxn modelId="{C049648A-6A90-4083-98D3-7DA35F751B8B}" type="presParOf" srcId="{21058442-A86C-1447-951F-442FAC9F24ED}" destId="{758EC2B0-891D-DA4F-A983-5A140F235BB5}" srcOrd="1" destOrd="0" presId="urn:microsoft.com/office/officeart/2005/8/layout/process5"/>
    <dgm:cxn modelId="{21363C1F-E6D3-410A-878C-9B0494E963E0}" type="presParOf" srcId="{758EC2B0-891D-DA4F-A983-5A140F235BB5}" destId="{5477BB22-F895-AA49-8A7A-D27446B87842}" srcOrd="0" destOrd="0" presId="urn:microsoft.com/office/officeart/2005/8/layout/process5"/>
    <dgm:cxn modelId="{6DCA4005-F5F3-4BD8-BDB4-7C77BD488BA0}" type="presParOf" srcId="{21058442-A86C-1447-951F-442FAC9F24ED}" destId="{041D9D01-1681-1849-957F-BD399DD37BA2}" srcOrd="2" destOrd="0" presId="urn:microsoft.com/office/officeart/2005/8/layout/process5"/>
    <dgm:cxn modelId="{C8ED1344-BCE4-4474-9EBF-A2F433332158}" type="presParOf" srcId="{21058442-A86C-1447-951F-442FAC9F24ED}" destId="{33C00294-4D8C-5C41-AEAA-6FBB793AE5B2}" srcOrd="3" destOrd="0" presId="urn:microsoft.com/office/officeart/2005/8/layout/process5"/>
    <dgm:cxn modelId="{5B9FF848-923D-4724-AF42-4C3277EAB330}" type="presParOf" srcId="{33C00294-4D8C-5C41-AEAA-6FBB793AE5B2}" destId="{AB35D92E-E55C-1E47-BF8D-47E26AA5FA24}" srcOrd="0" destOrd="0" presId="urn:microsoft.com/office/officeart/2005/8/layout/process5"/>
    <dgm:cxn modelId="{9DC944DC-CA89-42FF-86AE-DEEAB2061811}" type="presParOf" srcId="{21058442-A86C-1447-951F-442FAC9F24ED}" destId="{C8F9C7EE-840F-D346-BB97-A539E7EB2097}" srcOrd="4" destOrd="0" presId="urn:microsoft.com/office/officeart/2005/8/layout/process5"/>
    <dgm:cxn modelId="{7594C129-3A25-4A61-BFE9-E3034D16468B}" type="presParOf" srcId="{21058442-A86C-1447-951F-442FAC9F24ED}" destId="{AB2AD7EC-10BC-6846-84E5-D79C02A5803F}" srcOrd="5" destOrd="0" presId="urn:microsoft.com/office/officeart/2005/8/layout/process5"/>
    <dgm:cxn modelId="{B4E89E37-985D-4B16-87A9-09568AF4DE4B}" type="presParOf" srcId="{AB2AD7EC-10BC-6846-84E5-D79C02A5803F}" destId="{401D13A7-5F4D-924C-9CBC-BED0A265C8E2}" srcOrd="0" destOrd="0" presId="urn:microsoft.com/office/officeart/2005/8/layout/process5"/>
    <dgm:cxn modelId="{856A9AF5-C890-4627-9B65-B3B2E6F71425}" type="presParOf" srcId="{21058442-A86C-1447-951F-442FAC9F24ED}" destId="{E23C1568-101C-FE44-8158-BD153843DBD2}" srcOrd="6" destOrd="0" presId="urn:microsoft.com/office/officeart/2005/8/layout/process5"/>
    <dgm:cxn modelId="{522ECF64-C8E2-4C16-A021-D517F2F738A9}" type="presParOf" srcId="{21058442-A86C-1447-951F-442FAC9F24ED}" destId="{936318F1-FD42-3645-B4B0-7BB693290962}" srcOrd="7" destOrd="0" presId="urn:microsoft.com/office/officeart/2005/8/layout/process5"/>
    <dgm:cxn modelId="{92942F2B-CB9B-4108-A08B-BC8B55A96C9F}" type="presParOf" srcId="{936318F1-FD42-3645-B4B0-7BB693290962}" destId="{757107C7-0950-164B-B07F-593C986B53C4}" srcOrd="0" destOrd="0" presId="urn:microsoft.com/office/officeart/2005/8/layout/process5"/>
    <dgm:cxn modelId="{B751E50E-0889-4BA1-A891-4AE34EB5E0BF}" type="presParOf" srcId="{21058442-A86C-1447-951F-442FAC9F24ED}" destId="{7FE691D9-DD75-1D48-9AD1-FB1FD17636F0}" srcOrd="8" destOrd="0" presId="urn:microsoft.com/office/officeart/2005/8/layout/process5"/>
    <dgm:cxn modelId="{C5FE78F1-BE9F-484C-AA08-D6D2614B5522}" type="presParOf" srcId="{21058442-A86C-1447-951F-442FAC9F24ED}" destId="{D4F2A975-ACD9-F244-9D4A-606D1F89E2CF}" srcOrd="9" destOrd="0" presId="urn:microsoft.com/office/officeart/2005/8/layout/process5"/>
    <dgm:cxn modelId="{E6EFFD31-6E15-4268-889F-41FA6A23EE72}" type="presParOf" srcId="{D4F2A975-ACD9-F244-9D4A-606D1F89E2CF}" destId="{56EB57CF-6299-3849-80CD-7BA75ADB5C2D}" srcOrd="0" destOrd="0" presId="urn:microsoft.com/office/officeart/2005/8/layout/process5"/>
    <dgm:cxn modelId="{FA97B0E8-C5C2-478E-A265-A1FCB8A3B507}" type="presParOf" srcId="{21058442-A86C-1447-951F-442FAC9F24ED}" destId="{80FAC574-658D-5442-BF80-A158404D3296}" srcOrd="10" destOrd="0" presId="urn:microsoft.com/office/officeart/2005/8/layout/process5"/>
    <dgm:cxn modelId="{4AF3FB33-26EE-4881-9609-91881D5812BA}" type="presParOf" srcId="{21058442-A86C-1447-951F-442FAC9F24ED}" destId="{4D61C969-FA47-8C40-9075-D1F2B3F0F55E}" srcOrd="11" destOrd="0" presId="urn:microsoft.com/office/officeart/2005/8/layout/process5"/>
    <dgm:cxn modelId="{97AAAEA6-511D-44E7-89BB-C84393E48194}" type="presParOf" srcId="{4D61C969-FA47-8C40-9075-D1F2B3F0F55E}" destId="{928A3E5C-9C6D-2547-BE50-B4137980621E}" srcOrd="0" destOrd="0" presId="urn:microsoft.com/office/officeart/2005/8/layout/process5"/>
    <dgm:cxn modelId="{0797FF3E-886E-47B1-AD07-53E19C7B3C1B}" type="presParOf" srcId="{21058442-A86C-1447-951F-442FAC9F24ED}" destId="{B84570E2-4451-9F48-AB75-E4C3898D8E6A}" srcOrd="12" destOrd="0" presId="urn:microsoft.com/office/officeart/2005/8/layout/process5"/>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3C0D029B-E134-924D-A966-BF407DC79685}" type="doc">
      <dgm:prSet loTypeId="urn:microsoft.com/office/officeart/2005/8/layout/process5" loCatId="" qsTypeId="urn:microsoft.com/office/officeart/2005/8/quickstyle/simple1" qsCatId="simple" csTypeId="urn:microsoft.com/office/officeart/2005/8/colors/accent0_1" csCatId="mainScheme" phldr="1"/>
      <dgm:spPr/>
      <dgm:t>
        <a:bodyPr/>
        <a:lstStyle/>
        <a:p>
          <a:endParaRPr lang="ru-RU"/>
        </a:p>
      </dgm:t>
    </dgm:pt>
    <dgm:pt modelId="{E52F5245-F174-614E-BFE3-2740FE8D602B}">
      <dgm:prSet phldrT="[Текст]" custT="1"/>
      <dgm:spPr/>
      <dgm:t>
        <a:bodyPr/>
        <a:lstStyle/>
        <a:p>
          <a:r>
            <a:rPr lang="uk-UA" sz="1100" b="0" i="1">
              <a:latin typeface="Times New Roman" panose="02020603050405020304" pitchFamily="18" charset="0"/>
              <a:cs typeface="Times New Roman" panose="02020603050405020304" pitchFamily="18" charset="0"/>
            </a:rPr>
            <a:t>РИЗИК НЕСПОДІВАНИХ ЕКОНОМІЧНИХ ЧИ ПОЛІТИЧНИХ ПОДІЙ. </a:t>
          </a:r>
          <a:endParaRPr lang="ru-RU" sz="1100" b="0" i="1">
            <a:latin typeface="Times New Roman" panose="02020603050405020304" pitchFamily="18" charset="0"/>
            <a:cs typeface="Times New Roman" panose="02020603050405020304" pitchFamily="18" charset="0"/>
          </a:endParaRPr>
        </a:p>
      </dgm:t>
    </dgm:pt>
    <dgm:pt modelId="{F41CBF6E-E992-D540-ACFF-06F325C7E903}" type="parTrans" cxnId="{60FAAD12-CFF0-CD49-B2E9-1093CD19C5E4}">
      <dgm:prSet/>
      <dgm:spPr/>
      <dgm:t>
        <a:bodyPr/>
        <a:lstStyle/>
        <a:p>
          <a:endParaRPr lang="ru-RU" sz="2400">
            <a:solidFill>
              <a:schemeClr val="bg1"/>
            </a:solidFill>
            <a:latin typeface="Times New Roman" panose="02020603050405020304" pitchFamily="18" charset="0"/>
            <a:cs typeface="Times New Roman" panose="02020603050405020304" pitchFamily="18" charset="0"/>
          </a:endParaRPr>
        </a:p>
      </dgm:t>
    </dgm:pt>
    <dgm:pt modelId="{ABDAA270-1AB0-AE4E-ABC6-B119779C5F87}" type="sibTrans" cxnId="{60FAAD12-CFF0-CD49-B2E9-1093CD19C5E4}">
      <dgm:prSet custT="1"/>
      <dgm:spPr/>
      <dgm:t>
        <a:bodyPr/>
        <a:lstStyle/>
        <a:p>
          <a:endParaRPr lang="ru-RU" sz="1000">
            <a:solidFill>
              <a:schemeClr val="bg1"/>
            </a:solidFill>
            <a:latin typeface="Times New Roman" panose="02020603050405020304" pitchFamily="18" charset="0"/>
            <a:cs typeface="Times New Roman" panose="02020603050405020304" pitchFamily="18" charset="0"/>
          </a:endParaRPr>
        </a:p>
      </dgm:t>
    </dgm:pt>
    <dgm:pt modelId="{D87215FF-457C-E441-AF17-307CF7FB3412}">
      <dgm:prSet phldrT="[Текст]" custT="1"/>
      <dgm:spPr/>
      <dgm:t>
        <a:bodyPr/>
        <a:lstStyle/>
        <a:p>
          <a:r>
            <a:rPr lang="ru-RU" sz="1200">
              <a:latin typeface="Times New Roman" panose="02020603050405020304" pitchFamily="18" charset="0"/>
              <a:cs typeface="Times New Roman" panose="02020603050405020304" pitchFamily="18" charset="0"/>
            </a:rPr>
            <a:t>Чи є цей фактор суттєвим для проекту?</a:t>
          </a:r>
        </a:p>
      </dgm:t>
    </dgm:pt>
    <dgm:pt modelId="{7E32D46D-A43B-7D4D-8358-D4DF2727ECDD}" type="parTrans" cxnId="{A0C6FA57-BE99-C34F-AF79-EBD3F95DA6A8}">
      <dgm:prSet/>
      <dgm:spPr/>
      <dgm:t>
        <a:bodyPr/>
        <a:lstStyle/>
        <a:p>
          <a:endParaRPr lang="ru-RU" sz="2400">
            <a:solidFill>
              <a:schemeClr val="bg1"/>
            </a:solidFill>
            <a:latin typeface="Times New Roman" panose="02020603050405020304" pitchFamily="18" charset="0"/>
            <a:cs typeface="Times New Roman" panose="02020603050405020304" pitchFamily="18" charset="0"/>
          </a:endParaRPr>
        </a:p>
      </dgm:t>
    </dgm:pt>
    <dgm:pt modelId="{0B3ABBB4-2819-054C-A14A-2743F6CFE306}" type="sibTrans" cxnId="{A0C6FA57-BE99-C34F-AF79-EBD3F95DA6A8}">
      <dgm:prSet custT="1"/>
      <dgm:spPr/>
      <dgm:t>
        <a:bodyPr/>
        <a:lstStyle/>
        <a:p>
          <a:endParaRPr lang="ru-RU" sz="1000">
            <a:solidFill>
              <a:schemeClr val="bg1"/>
            </a:solidFill>
            <a:latin typeface="Times New Roman" panose="02020603050405020304" pitchFamily="18" charset="0"/>
            <a:cs typeface="Times New Roman" panose="02020603050405020304" pitchFamily="18" charset="0"/>
          </a:endParaRPr>
        </a:p>
      </dgm:t>
    </dgm:pt>
    <dgm:pt modelId="{DA0E9AF0-5804-2648-950B-D0215CCDA1E6}">
      <dgm:prSet phldrT="[Текст]" custT="1"/>
      <dgm:spPr/>
      <dgm:t>
        <a:bodyPr/>
        <a:lstStyle/>
        <a:p>
          <a:r>
            <a:rPr lang="ru-RU" sz="1600">
              <a:latin typeface="Times New Roman" panose="02020603050405020304" pitchFamily="18" charset="0"/>
              <a:cs typeface="Times New Roman" panose="02020603050405020304" pitchFamily="18" charset="0"/>
            </a:rPr>
            <a:t>Так</a:t>
          </a:r>
        </a:p>
      </dgm:t>
    </dgm:pt>
    <dgm:pt modelId="{67249095-AD19-504E-8B97-23D91E9E8212}" type="parTrans" cxnId="{218FE17C-FEB7-0A49-BDEA-2FBEC64D6302}">
      <dgm:prSet/>
      <dgm:spPr/>
      <dgm:t>
        <a:bodyPr/>
        <a:lstStyle/>
        <a:p>
          <a:endParaRPr lang="ru-RU" sz="2400">
            <a:solidFill>
              <a:schemeClr val="bg1"/>
            </a:solidFill>
            <a:latin typeface="Times New Roman" panose="02020603050405020304" pitchFamily="18" charset="0"/>
            <a:cs typeface="Times New Roman" panose="02020603050405020304" pitchFamily="18" charset="0"/>
          </a:endParaRPr>
        </a:p>
      </dgm:t>
    </dgm:pt>
    <dgm:pt modelId="{241AF2E8-0240-134E-95B2-348D83D93382}" type="sibTrans" cxnId="{218FE17C-FEB7-0A49-BDEA-2FBEC64D6302}">
      <dgm:prSet custT="1"/>
      <dgm:spPr/>
      <dgm:t>
        <a:bodyPr/>
        <a:lstStyle/>
        <a:p>
          <a:endParaRPr lang="ru-RU" sz="1000">
            <a:solidFill>
              <a:schemeClr val="bg1"/>
            </a:solidFill>
            <a:latin typeface="Times New Roman" panose="02020603050405020304" pitchFamily="18" charset="0"/>
            <a:cs typeface="Times New Roman" panose="02020603050405020304" pitchFamily="18" charset="0"/>
          </a:endParaRPr>
        </a:p>
      </dgm:t>
    </dgm:pt>
    <dgm:pt modelId="{D7366009-7360-4348-87E4-465D13CA9656}">
      <dgm:prSet phldrT="[Текст]" custT="1"/>
      <dgm:spPr/>
      <dgm:t>
        <a:bodyPr/>
        <a:lstStyle/>
        <a:p>
          <a:r>
            <a:rPr lang="ru-RU" sz="1200">
              <a:latin typeface="Times New Roman" panose="02020603050405020304" pitchFamily="18" charset="0"/>
              <a:cs typeface="Times New Roman" panose="02020603050405020304" pitchFamily="18" charset="0"/>
            </a:rPr>
            <a:t>Наскільки значна вірогідність впливу негативного фактора?</a:t>
          </a:r>
        </a:p>
      </dgm:t>
    </dgm:pt>
    <dgm:pt modelId="{B687F379-D12A-8748-8AB4-01F286DBFE89}" type="parTrans" cxnId="{7EE8BBF3-203E-D145-9B66-4072AABD5F7A}">
      <dgm:prSet/>
      <dgm:spPr/>
      <dgm:t>
        <a:bodyPr/>
        <a:lstStyle/>
        <a:p>
          <a:endParaRPr lang="ru-RU" sz="2400">
            <a:solidFill>
              <a:schemeClr val="bg1"/>
            </a:solidFill>
            <a:latin typeface="Times New Roman" panose="02020603050405020304" pitchFamily="18" charset="0"/>
            <a:cs typeface="Times New Roman" panose="02020603050405020304" pitchFamily="18" charset="0"/>
          </a:endParaRPr>
        </a:p>
      </dgm:t>
    </dgm:pt>
    <dgm:pt modelId="{8C96F0B3-2063-274D-809F-EDF33B69C50C}" type="sibTrans" cxnId="{7EE8BBF3-203E-D145-9B66-4072AABD5F7A}">
      <dgm:prSet custT="1"/>
      <dgm:spPr/>
      <dgm:t>
        <a:bodyPr/>
        <a:lstStyle/>
        <a:p>
          <a:endParaRPr lang="ru-RU" sz="1000">
            <a:solidFill>
              <a:schemeClr val="bg1"/>
            </a:solidFill>
            <a:latin typeface="Times New Roman" panose="02020603050405020304" pitchFamily="18" charset="0"/>
            <a:cs typeface="Times New Roman" panose="02020603050405020304" pitchFamily="18" charset="0"/>
          </a:endParaRPr>
        </a:p>
      </dgm:t>
    </dgm:pt>
    <dgm:pt modelId="{32F4E049-F614-6B47-9D0B-F4BA6B437383}">
      <dgm:prSet phldrT="[Текст]" custT="1"/>
      <dgm:spPr/>
      <dgm:t>
        <a:bodyPr/>
        <a:lstStyle/>
        <a:p>
          <a:r>
            <a:rPr lang="ru-RU" sz="1200">
              <a:latin typeface="Times New Roman" panose="02020603050405020304" pitchFamily="18" charset="0"/>
              <a:cs typeface="Times New Roman" panose="02020603050405020304" pitchFamily="18" charset="0"/>
            </a:rPr>
            <a:t>Цей фактор є істотною небезпекою для проекту</a:t>
          </a:r>
        </a:p>
      </dgm:t>
    </dgm:pt>
    <dgm:pt modelId="{95099BF9-36F7-434D-9FAC-E51F81903E4C}" type="parTrans" cxnId="{2A524F8A-1050-504C-BDF0-B634C61A9E7E}">
      <dgm:prSet/>
      <dgm:spPr/>
      <dgm:t>
        <a:bodyPr/>
        <a:lstStyle/>
        <a:p>
          <a:endParaRPr lang="ru-RU" sz="2400">
            <a:solidFill>
              <a:schemeClr val="bg1"/>
            </a:solidFill>
            <a:latin typeface="Times New Roman" panose="02020603050405020304" pitchFamily="18" charset="0"/>
            <a:cs typeface="Times New Roman" panose="02020603050405020304" pitchFamily="18" charset="0"/>
          </a:endParaRPr>
        </a:p>
      </dgm:t>
    </dgm:pt>
    <dgm:pt modelId="{DE03AB10-1E54-1C44-9E3E-8303EBA62ED0}" type="sibTrans" cxnId="{2A524F8A-1050-504C-BDF0-B634C61A9E7E}">
      <dgm:prSet custT="1"/>
      <dgm:spPr/>
      <dgm:t>
        <a:bodyPr/>
        <a:lstStyle/>
        <a:p>
          <a:endParaRPr lang="ru-RU" sz="1000">
            <a:solidFill>
              <a:schemeClr val="bg1"/>
            </a:solidFill>
            <a:latin typeface="Times New Roman" panose="02020603050405020304" pitchFamily="18" charset="0"/>
            <a:cs typeface="Times New Roman" panose="02020603050405020304" pitchFamily="18" charset="0"/>
          </a:endParaRPr>
        </a:p>
      </dgm:t>
    </dgm:pt>
    <dgm:pt modelId="{441D4CCE-6716-E14E-9A46-427B0B63BF90}">
      <dgm:prSet phldrT="[Текст]" custT="1"/>
      <dgm:spPr/>
      <dgm:t>
        <a:bodyPr/>
        <a:lstStyle/>
        <a:p>
          <a:r>
            <a:rPr lang="ru-RU" sz="1200">
              <a:latin typeface="Times New Roman" panose="02020603050405020304" pitchFamily="18" charset="0"/>
              <a:cs typeface="Times New Roman" panose="02020603050405020304" pitchFamily="18" charset="0"/>
            </a:rPr>
            <a:t>Існує певна вірогідність</a:t>
          </a:r>
        </a:p>
      </dgm:t>
    </dgm:pt>
    <dgm:pt modelId="{105C59F1-ACCF-4E48-A243-F6C8A746862E}" type="parTrans" cxnId="{884887F4-DDD6-AC43-9498-F727B00F6F82}">
      <dgm:prSet/>
      <dgm:spPr/>
      <dgm:t>
        <a:bodyPr/>
        <a:lstStyle/>
        <a:p>
          <a:endParaRPr lang="ru-RU" sz="2400">
            <a:solidFill>
              <a:schemeClr val="bg1"/>
            </a:solidFill>
            <a:latin typeface="Times New Roman" panose="02020603050405020304" pitchFamily="18" charset="0"/>
            <a:cs typeface="Times New Roman" panose="02020603050405020304" pitchFamily="18" charset="0"/>
          </a:endParaRPr>
        </a:p>
      </dgm:t>
    </dgm:pt>
    <dgm:pt modelId="{6A2E75BC-2A86-3846-BF49-38A646DC1E48}" type="sibTrans" cxnId="{884887F4-DDD6-AC43-9498-F727B00F6F82}">
      <dgm:prSet custT="1"/>
      <dgm:spPr/>
      <dgm:t>
        <a:bodyPr/>
        <a:lstStyle/>
        <a:p>
          <a:endParaRPr lang="ru-RU" sz="1000">
            <a:solidFill>
              <a:schemeClr val="bg1"/>
            </a:solidFill>
            <a:latin typeface="Times New Roman" panose="02020603050405020304" pitchFamily="18" charset="0"/>
            <a:cs typeface="Times New Roman" panose="02020603050405020304" pitchFamily="18" charset="0"/>
          </a:endParaRPr>
        </a:p>
      </dgm:t>
    </dgm:pt>
    <dgm:pt modelId="{176019F9-A8B2-834B-8838-4DC1BE008BF9}">
      <dgm:prSet phldrT="[Текст]" custT="1"/>
      <dgm:spPr/>
      <dgm:t>
        <a:bodyPr/>
        <a:lstStyle/>
        <a:p>
          <a:r>
            <a:rPr lang="ru-RU" sz="1200" i="1">
              <a:latin typeface="Times New Roman" panose="02020603050405020304" pitchFamily="18" charset="0"/>
              <a:cs typeface="Times New Roman" panose="02020603050405020304" pitchFamily="18" charset="0"/>
            </a:rPr>
            <a:t>Включаємо фактор до плану дій як припущення</a:t>
          </a:r>
        </a:p>
      </dgm:t>
    </dgm:pt>
    <dgm:pt modelId="{8A935EB7-C785-C242-9A99-C24067E62FA7}" type="parTrans" cxnId="{0D021F8E-01F3-964D-9D77-6D5247B0A2A6}">
      <dgm:prSet/>
      <dgm:spPr/>
      <dgm:t>
        <a:bodyPr/>
        <a:lstStyle/>
        <a:p>
          <a:endParaRPr lang="ru-RU" sz="2400">
            <a:solidFill>
              <a:schemeClr val="bg1"/>
            </a:solidFill>
            <a:latin typeface="Times New Roman" panose="02020603050405020304" pitchFamily="18" charset="0"/>
            <a:cs typeface="Times New Roman" panose="02020603050405020304" pitchFamily="18" charset="0"/>
          </a:endParaRPr>
        </a:p>
      </dgm:t>
    </dgm:pt>
    <dgm:pt modelId="{07B10032-5855-5F49-A1D8-8E007CCA6D68}" type="sibTrans" cxnId="{0D021F8E-01F3-964D-9D77-6D5247B0A2A6}">
      <dgm:prSet/>
      <dgm:spPr/>
      <dgm:t>
        <a:bodyPr/>
        <a:lstStyle/>
        <a:p>
          <a:endParaRPr lang="ru-RU" sz="2400">
            <a:solidFill>
              <a:schemeClr val="bg1"/>
            </a:solidFill>
            <a:latin typeface="Times New Roman" panose="02020603050405020304" pitchFamily="18" charset="0"/>
            <a:cs typeface="Times New Roman" panose="02020603050405020304" pitchFamily="18" charset="0"/>
          </a:endParaRPr>
        </a:p>
      </dgm:t>
    </dgm:pt>
    <dgm:pt modelId="{21058442-A86C-1447-951F-442FAC9F24ED}" type="pres">
      <dgm:prSet presAssocID="{3C0D029B-E134-924D-A966-BF407DC79685}" presName="diagram" presStyleCnt="0">
        <dgm:presLayoutVars>
          <dgm:dir/>
          <dgm:resizeHandles val="exact"/>
        </dgm:presLayoutVars>
      </dgm:prSet>
      <dgm:spPr/>
      <dgm:t>
        <a:bodyPr/>
        <a:lstStyle/>
        <a:p>
          <a:endParaRPr lang="ru-RU"/>
        </a:p>
      </dgm:t>
    </dgm:pt>
    <dgm:pt modelId="{C63B191D-5EC7-6943-A48C-E059E5122ACA}" type="pres">
      <dgm:prSet presAssocID="{E52F5245-F174-614E-BFE3-2740FE8D602B}" presName="node" presStyleLbl="node1" presStyleIdx="0" presStyleCnt="7">
        <dgm:presLayoutVars>
          <dgm:bulletEnabled val="1"/>
        </dgm:presLayoutVars>
      </dgm:prSet>
      <dgm:spPr/>
      <dgm:t>
        <a:bodyPr/>
        <a:lstStyle/>
        <a:p>
          <a:endParaRPr lang="ru-RU"/>
        </a:p>
      </dgm:t>
    </dgm:pt>
    <dgm:pt modelId="{758EC2B0-891D-DA4F-A983-5A140F235BB5}" type="pres">
      <dgm:prSet presAssocID="{ABDAA270-1AB0-AE4E-ABC6-B119779C5F87}" presName="sibTrans" presStyleLbl="sibTrans2D1" presStyleIdx="0" presStyleCnt="6"/>
      <dgm:spPr/>
      <dgm:t>
        <a:bodyPr/>
        <a:lstStyle/>
        <a:p>
          <a:endParaRPr lang="ru-RU"/>
        </a:p>
      </dgm:t>
    </dgm:pt>
    <dgm:pt modelId="{5477BB22-F895-AA49-8A7A-D27446B87842}" type="pres">
      <dgm:prSet presAssocID="{ABDAA270-1AB0-AE4E-ABC6-B119779C5F87}" presName="connectorText" presStyleLbl="sibTrans2D1" presStyleIdx="0" presStyleCnt="6"/>
      <dgm:spPr/>
      <dgm:t>
        <a:bodyPr/>
        <a:lstStyle/>
        <a:p>
          <a:endParaRPr lang="ru-RU"/>
        </a:p>
      </dgm:t>
    </dgm:pt>
    <dgm:pt modelId="{041D9D01-1681-1849-957F-BD399DD37BA2}" type="pres">
      <dgm:prSet presAssocID="{D87215FF-457C-E441-AF17-307CF7FB3412}" presName="node" presStyleLbl="node1" presStyleIdx="1" presStyleCnt="7">
        <dgm:presLayoutVars>
          <dgm:bulletEnabled val="1"/>
        </dgm:presLayoutVars>
      </dgm:prSet>
      <dgm:spPr/>
      <dgm:t>
        <a:bodyPr/>
        <a:lstStyle/>
        <a:p>
          <a:endParaRPr lang="ru-RU"/>
        </a:p>
      </dgm:t>
    </dgm:pt>
    <dgm:pt modelId="{33C00294-4D8C-5C41-AEAA-6FBB793AE5B2}" type="pres">
      <dgm:prSet presAssocID="{0B3ABBB4-2819-054C-A14A-2743F6CFE306}" presName="sibTrans" presStyleLbl="sibTrans2D1" presStyleIdx="1" presStyleCnt="6"/>
      <dgm:spPr/>
      <dgm:t>
        <a:bodyPr/>
        <a:lstStyle/>
        <a:p>
          <a:endParaRPr lang="ru-RU"/>
        </a:p>
      </dgm:t>
    </dgm:pt>
    <dgm:pt modelId="{AB35D92E-E55C-1E47-BF8D-47E26AA5FA24}" type="pres">
      <dgm:prSet presAssocID="{0B3ABBB4-2819-054C-A14A-2743F6CFE306}" presName="connectorText" presStyleLbl="sibTrans2D1" presStyleIdx="1" presStyleCnt="6"/>
      <dgm:spPr/>
      <dgm:t>
        <a:bodyPr/>
        <a:lstStyle/>
        <a:p>
          <a:endParaRPr lang="ru-RU"/>
        </a:p>
      </dgm:t>
    </dgm:pt>
    <dgm:pt modelId="{C8F9C7EE-840F-D346-BB97-A539E7EB2097}" type="pres">
      <dgm:prSet presAssocID="{DA0E9AF0-5804-2648-950B-D0215CCDA1E6}" presName="node" presStyleLbl="node1" presStyleIdx="2" presStyleCnt="7">
        <dgm:presLayoutVars>
          <dgm:bulletEnabled val="1"/>
        </dgm:presLayoutVars>
      </dgm:prSet>
      <dgm:spPr/>
      <dgm:t>
        <a:bodyPr/>
        <a:lstStyle/>
        <a:p>
          <a:endParaRPr lang="ru-RU"/>
        </a:p>
      </dgm:t>
    </dgm:pt>
    <dgm:pt modelId="{AB2AD7EC-10BC-6846-84E5-D79C02A5803F}" type="pres">
      <dgm:prSet presAssocID="{241AF2E8-0240-134E-95B2-348D83D93382}" presName="sibTrans" presStyleLbl="sibTrans2D1" presStyleIdx="2" presStyleCnt="6"/>
      <dgm:spPr/>
      <dgm:t>
        <a:bodyPr/>
        <a:lstStyle/>
        <a:p>
          <a:endParaRPr lang="ru-RU"/>
        </a:p>
      </dgm:t>
    </dgm:pt>
    <dgm:pt modelId="{401D13A7-5F4D-924C-9CBC-BED0A265C8E2}" type="pres">
      <dgm:prSet presAssocID="{241AF2E8-0240-134E-95B2-348D83D93382}" presName="connectorText" presStyleLbl="sibTrans2D1" presStyleIdx="2" presStyleCnt="6"/>
      <dgm:spPr/>
      <dgm:t>
        <a:bodyPr/>
        <a:lstStyle/>
        <a:p>
          <a:endParaRPr lang="ru-RU"/>
        </a:p>
      </dgm:t>
    </dgm:pt>
    <dgm:pt modelId="{E23C1568-101C-FE44-8158-BD153843DBD2}" type="pres">
      <dgm:prSet presAssocID="{D7366009-7360-4348-87E4-465D13CA9656}" presName="node" presStyleLbl="node1" presStyleIdx="3" presStyleCnt="7">
        <dgm:presLayoutVars>
          <dgm:bulletEnabled val="1"/>
        </dgm:presLayoutVars>
      </dgm:prSet>
      <dgm:spPr/>
      <dgm:t>
        <a:bodyPr/>
        <a:lstStyle/>
        <a:p>
          <a:endParaRPr lang="ru-RU"/>
        </a:p>
      </dgm:t>
    </dgm:pt>
    <dgm:pt modelId="{936318F1-FD42-3645-B4B0-7BB693290962}" type="pres">
      <dgm:prSet presAssocID="{8C96F0B3-2063-274D-809F-EDF33B69C50C}" presName="sibTrans" presStyleLbl="sibTrans2D1" presStyleIdx="3" presStyleCnt="6"/>
      <dgm:spPr/>
      <dgm:t>
        <a:bodyPr/>
        <a:lstStyle/>
        <a:p>
          <a:endParaRPr lang="ru-RU"/>
        </a:p>
      </dgm:t>
    </dgm:pt>
    <dgm:pt modelId="{757107C7-0950-164B-B07F-593C986B53C4}" type="pres">
      <dgm:prSet presAssocID="{8C96F0B3-2063-274D-809F-EDF33B69C50C}" presName="connectorText" presStyleLbl="sibTrans2D1" presStyleIdx="3" presStyleCnt="6"/>
      <dgm:spPr/>
      <dgm:t>
        <a:bodyPr/>
        <a:lstStyle/>
        <a:p>
          <a:endParaRPr lang="ru-RU"/>
        </a:p>
      </dgm:t>
    </dgm:pt>
    <dgm:pt modelId="{7FE691D9-DD75-1D48-9AD1-FB1FD17636F0}" type="pres">
      <dgm:prSet presAssocID="{441D4CCE-6716-E14E-9A46-427B0B63BF90}" presName="node" presStyleLbl="node1" presStyleIdx="4" presStyleCnt="7">
        <dgm:presLayoutVars>
          <dgm:bulletEnabled val="1"/>
        </dgm:presLayoutVars>
      </dgm:prSet>
      <dgm:spPr/>
      <dgm:t>
        <a:bodyPr/>
        <a:lstStyle/>
        <a:p>
          <a:endParaRPr lang="ru-RU"/>
        </a:p>
      </dgm:t>
    </dgm:pt>
    <dgm:pt modelId="{D4F2A975-ACD9-F244-9D4A-606D1F89E2CF}" type="pres">
      <dgm:prSet presAssocID="{6A2E75BC-2A86-3846-BF49-38A646DC1E48}" presName="sibTrans" presStyleLbl="sibTrans2D1" presStyleIdx="4" presStyleCnt="6"/>
      <dgm:spPr/>
      <dgm:t>
        <a:bodyPr/>
        <a:lstStyle/>
        <a:p>
          <a:endParaRPr lang="ru-RU"/>
        </a:p>
      </dgm:t>
    </dgm:pt>
    <dgm:pt modelId="{56EB57CF-6299-3849-80CD-7BA75ADB5C2D}" type="pres">
      <dgm:prSet presAssocID="{6A2E75BC-2A86-3846-BF49-38A646DC1E48}" presName="connectorText" presStyleLbl="sibTrans2D1" presStyleIdx="4" presStyleCnt="6"/>
      <dgm:spPr/>
      <dgm:t>
        <a:bodyPr/>
        <a:lstStyle/>
        <a:p>
          <a:endParaRPr lang="ru-RU"/>
        </a:p>
      </dgm:t>
    </dgm:pt>
    <dgm:pt modelId="{80FAC574-658D-5442-BF80-A158404D3296}" type="pres">
      <dgm:prSet presAssocID="{32F4E049-F614-6B47-9D0B-F4BA6B437383}" presName="node" presStyleLbl="node1" presStyleIdx="5" presStyleCnt="7">
        <dgm:presLayoutVars>
          <dgm:bulletEnabled val="1"/>
        </dgm:presLayoutVars>
      </dgm:prSet>
      <dgm:spPr/>
      <dgm:t>
        <a:bodyPr/>
        <a:lstStyle/>
        <a:p>
          <a:endParaRPr lang="ru-RU"/>
        </a:p>
      </dgm:t>
    </dgm:pt>
    <dgm:pt modelId="{4D61C969-FA47-8C40-9075-D1F2B3F0F55E}" type="pres">
      <dgm:prSet presAssocID="{DE03AB10-1E54-1C44-9E3E-8303EBA62ED0}" presName="sibTrans" presStyleLbl="sibTrans2D1" presStyleIdx="5" presStyleCnt="6"/>
      <dgm:spPr/>
      <dgm:t>
        <a:bodyPr/>
        <a:lstStyle/>
        <a:p>
          <a:endParaRPr lang="ru-RU"/>
        </a:p>
      </dgm:t>
    </dgm:pt>
    <dgm:pt modelId="{928A3E5C-9C6D-2547-BE50-B4137980621E}" type="pres">
      <dgm:prSet presAssocID="{DE03AB10-1E54-1C44-9E3E-8303EBA62ED0}" presName="connectorText" presStyleLbl="sibTrans2D1" presStyleIdx="5" presStyleCnt="6"/>
      <dgm:spPr/>
      <dgm:t>
        <a:bodyPr/>
        <a:lstStyle/>
        <a:p>
          <a:endParaRPr lang="ru-RU"/>
        </a:p>
      </dgm:t>
    </dgm:pt>
    <dgm:pt modelId="{B84570E2-4451-9F48-AB75-E4C3898D8E6A}" type="pres">
      <dgm:prSet presAssocID="{176019F9-A8B2-834B-8838-4DC1BE008BF9}" presName="node" presStyleLbl="node1" presStyleIdx="6" presStyleCnt="7">
        <dgm:presLayoutVars>
          <dgm:bulletEnabled val="1"/>
        </dgm:presLayoutVars>
      </dgm:prSet>
      <dgm:spPr/>
      <dgm:t>
        <a:bodyPr/>
        <a:lstStyle/>
        <a:p>
          <a:endParaRPr lang="ru-RU"/>
        </a:p>
      </dgm:t>
    </dgm:pt>
  </dgm:ptLst>
  <dgm:cxnLst>
    <dgm:cxn modelId="{5548CD8B-32FA-4857-B5F9-88057D5C96FC}" type="presOf" srcId="{6A2E75BC-2A86-3846-BF49-38A646DC1E48}" destId="{56EB57CF-6299-3849-80CD-7BA75ADB5C2D}" srcOrd="1" destOrd="0" presId="urn:microsoft.com/office/officeart/2005/8/layout/process5"/>
    <dgm:cxn modelId="{2A524F8A-1050-504C-BDF0-B634C61A9E7E}" srcId="{3C0D029B-E134-924D-A966-BF407DC79685}" destId="{32F4E049-F614-6B47-9D0B-F4BA6B437383}" srcOrd="5" destOrd="0" parTransId="{95099BF9-36F7-434D-9FAC-E51F81903E4C}" sibTransId="{DE03AB10-1E54-1C44-9E3E-8303EBA62ED0}"/>
    <dgm:cxn modelId="{9B350DAC-0D5F-46F6-851C-6AC3522D35D2}" type="presOf" srcId="{ABDAA270-1AB0-AE4E-ABC6-B119779C5F87}" destId="{5477BB22-F895-AA49-8A7A-D27446B87842}" srcOrd="1" destOrd="0" presId="urn:microsoft.com/office/officeart/2005/8/layout/process5"/>
    <dgm:cxn modelId="{0D021F8E-01F3-964D-9D77-6D5247B0A2A6}" srcId="{3C0D029B-E134-924D-A966-BF407DC79685}" destId="{176019F9-A8B2-834B-8838-4DC1BE008BF9}" srcOrd="6" destOrd="0" parTransId="{8A935EB7-C785-C242-9A99-C24067E62FA7}" sibTransId="{07B10032-5855-5F49-A1D8-8E007CCA6D68}"/>
    <dgm:cxn modelId="{6BF49477-D28F-4B33-8E20-03E5A5AD10CB}" type="presOf" srcId="{D7366009-7360-4348-87E4-465D13CA9656}" destId="{E23C1568-101C-FE44-8158-BD153843DBD2}" srcOrd="0" destOrd="0" presId="urn:microsoft.com/office/officeart/2005/8/layout/process5"/>
    <dgm:cxn modelId="{5D177A5C-4487-4E4C-BF74-026562542847}" type="presOf" srcId="{8C96F0B3-2063-274D-809F-EDF33B69C50C}" destId="{936318F1-FD42-3645-B4B0-7BB693290962}" srcOrd="0" destOrd="0" presId="urn:microsoft.com/office/officeart/2005/8/layout/process5"/>
    <dgm:cxn modelId="{60FAAD12-CFF0-CD49-B2E9-1093CD19C5E4}" srcId="{3C0D029B-E134-924D-A966-BF407DC79685}" destId="{E52F5245-F174-614E-BFE3-2740FE8D602B}" srcOrd="0" destOrd="0" parTransId="{F41CBF6E-E992-D540-ACFF-06F325C7E903}" sibTransId="{ABDAA270-1AB0-AE4E-ABC6-B119779C5F87}"/>
    <dgm:cxn modelId="{2CCE7669-8223-4825-9DFD-69E5DE9F47AD}" type="presOf" srcId="{0B3ABBB4-2819-054C-A14A-2743F6CFE306}" destId="{AB35D92E-E55C-1E47-BF8D-47E26AA5FA24}" srcOrd="1" destOrd="0" presId="urn:microsoft.com/office/officeart/2005/8/layout/process5"/>
    <dgm:cxn modelId="{218FE17C-FEB7-0A49-BDEA-2FBEC64D6302}" srcId="{3C0D029B-E134-924D-A966-BF407DC79685}" destId="{DA0E9AF0-5804-2648-950B-D0215CCDA1E6}" srcOrd="2" destOrd="0" parTransId="{67249095-AD19-504E-8B97-23D91E9E8212}" sibTransId="{241AF2E8-0240-134E-95B2-348D83D93382}"/>
    <dgm:cxn modelId="{E870C566-0ED8-41F5-A303-5F2959247A57}" type="presOf" srcId="{441D4CCE-6716-E14E-9A46-427B0B63BF90}" destId="{7FE691D9-DD75-1D48-9AD1-FB1FD17636F0}" srcOrd="0" destOrd="0" presId="urn:microsoft.com/office/officeart/2005/8/layout/process5"/>
    <dgm:cxn modelId="{0D580923-9426-4BDB-A90C-2D7F55CEBC9C}" type="presOf" srcId="{241AF2E8-0240-134E-95B2-348D83D93382}" destId="{401D13A7-5F4D-924C-9CBC-BED0A265C8E2}" srcOrd="1" destOrd="0" presId="urn:microsoft.com/office/officeart/2005/8/layout/process5"/>
    <dgm:cxn modelId="{D9206431-73BA-4F89-A403-5707B8CEBADF}" type="presOf" srcId="{3C0D029B-E134-924D-A966-BF407DC79685}" destId="{21058442-A86C-1447-951F-442FAC9F24ED}" srcOrd="0" destOrd="0" presId="urn:microsoft.com/office/officeart/2005/8/layout/process5"/>
    <dgm:cxn modelId="{884887F4-DDD6-AC43-9498-F727B00F6F82}" srcId="{3C0D029B-E134-924D-A966-BF407DC79685}" destId="{441D4CCE-6716-E14E-9A46-427B0B63BF90}" srcOrd="4" destOrd="0" parTransId="{105C59F1-ACCF-4E48-A243-F6C8A746862E}" sibTransId="{6A2E75BC-2A86-3846-BF49-38A646DC1E48}"/>
    <dgm:cxn modelId="{B0A7FD3B-4150-4640-B52D-73459C8CA0B6}" type="presOf" srcId="{DE03AB10-1E54-1C44-9E3E-8303EBA62ED0}" destId="{4D61C969-FA47-8C40-9075-D1F2B3F0F55E}" srcOrd="0" destOrd="0" presId="urn:microsoft.com/office/officeart/2005/8/layout/process5"/>
    <dgm:cxn modelId="{9C7A5429-DB44-4B70-9A39-EFEDC348D999}" type="presOf" srcId="{241AF2E8-0240-134E-95B2-348D83D93382}" destId="{AB2AD7EC-10BC-6846-84E5-D79C02A5803F}" srcOrd="0" destOrd="0" presId="urn:microsoft.com/office/officeart/2005/8/layout/process5"/>
    <dgm:cxn modelId="{A0C6FA57-BE99-C34F-AF79-EBD3F95DA6A8}" srcId="{3C0D029B-E134-924D-A966-BF407DC79685}" destId="{D87215FF-457C-E441-AF17-307CF7FB3412}" srcOrd="1" destOrd="0" parTransId="{7E32D46D-A43B-7D4D-8358-D4DF2727ECDD}" sibTransId="{0B3ABBB4-2819-054C-A14A-2743F6CFE306}"/>
    <dgm:cxn modelId="{C3156415-F061-4182-9EEC-61A91DE8BF7C}" type="presOf" srcId="{E52F5245-F174-614E-BFE3-2740FE8D602B}" destId="{C63B191D-5EC7-6943-A48C-E059E5122ACA}" srcOrd="0" destOrd="0" presId="urn:microsoft.com/office/officeart/2005/8/layout/process5"/>
    <dgm:cxn modelId="{27FCBABA-8FEC-4B19-B8B4-64C1B73FEC75}" type="presOf" srcId="{ABDAA270-1AB0-AE4E-ABC6-B119779C5F87}" destId="{758EC2B0-891D-DA4F-A983-5A140F235BB5}" srcOrd="0" destOrd="0" presId="urn:microsoft.com/office/officeart/2005/8/layout/process5"/>
    <dgm:cxn modelId="{BC46D148-277F-4A53-ABA6-EDD3F298D807}" type="presOf" srcId="{DA0E9AF0-5804-2648-950B-D0215CCDA1E6}" destId="{C8F9C7EE-840F-D346-BB97-A539E7EB2097}" srcOrd="0" destOrd="0" presId="urn:microsoft.com/office/officeart/2005/8/layout/process5"/>
    <dgm:cxn modelId="{C68ACA83-D002-486D-85F4-91B776D771E7}" type="presOf" srcId="{0B3ABBB4-2819-054C-A14A-2743F6CFE306}" destId="{33C00294-4D8C-5C41-AEAA-6FBB793AE5B2}" srcOrd="0" destOrd="0" presId="urn:microsoft.com/office/officeart/2005/8/layout/process5"/>
    <dgm:cxn modelId="{46559812-1156-4282-8D98-B27CE30632D0}" type="presOf" srcId="{D87215FF-457C-E441-AF17-307CF7FB3412}" destId="{041D9D01-1681-1849-957F-BD399DD37BA2}" srcOrd="0" destOrd="0" presId="urn:microsoft.com/office/officeart/2005/8/layout/process5"/>
    <dgm:cxn modelId="{B94C6ADF-74B8-411D-8E50-B41929BDFF2A}" type="presOf" srcId="{6A2E75BC-2A86-3846-BF49-38A646DC1E48}" destId="{D4F2A975-ACD9-F244-9D4A-606D1F89E2CF}" srcOrd="0" destOrd="0" presId="urn:microsoft.com/office/officeart/2005/8/layout/process5"/>
    <dgm:cxn modelId="{7EE8BBF3-203E-D145-9B66-4072AABD5F7A}" srcId="{3C0D029B-E134-924D-A966-BF407DC79685}" destId="{D7366009-7360-4348-87E4-465D13CA9656}" srcOrd="3" destOrd="0" parTransId="{B687F379-D12A-8748-8AB4-01F286DBFE89}" sibTransId="{8C96F0B3-2063-274D-809F-EDF33B69C50C}"/>
    <dgm:cxn modelId="{905DB2D0-F890-40FE-BEF4-CE16639D9A38}" type="presOf" srcId="{8C96F0B3-2063-274D-809F-EDF33B69C50C}" destId="{757107C7-0950-164B-B07F-593C986B53C4}" srcOrd="1" destOrd="0" presId="urn:microsoft.com/office/officeart/2005/8/layout/process5"/>
    <dgm:cxn modelId="{3F252557-D93D-4A46-99C1-0643502C6B6B}" type="presOf" srcId="{176019F9-A8B2-834B-8838-4DC1BE008BF9}" destId="{B84570E2-4451-9F48-AB75-E4C3898D8E6A}" srcOrd="0" destOrd="0" presId="urn:microsoft.com/office/officeart/2005/8/layout/process5"/>
    <dgm:cxn modelId="{F83B9571-C890-4752-BB05-3E89F79AAB17}" type="presOf" srcId="{DE03AB10-1E54-1C44-9E3E-8303EBA62ED0}" destId="{928A3E5C-9C6D-2547-BE50-B4137980621E}" srcOrd="1" destOrd="0" presId="urn:microsoft.com/office/officeart/2005/8/layout/process5"/>
    <dgm:cxn modelId="{FC54B513-ACCB-4C3D-8C76-413F3C10E920}" type="presOf" srcId="{32F4E049-F614-6B47-9D0B-F4BA6B437383}" destId="{80FAC574-658D-5442-BF80-A158404D3296}" srcOrd="0" destOrd="0" presId="urn:microsoft.com/office/officeart/2005/8/layout/process5"/>
    <dgm:cxn modelId="{F3BE1410-4145-40DF-9778-D6814848CB40}" type="presParOf" srcId="{21058442-A86C-1447-951F-442FAC9F24ED}" destId="{C63B191D-5EC7-6943-A48C-E059E5122ACA}" srcOrd="0" destOrd="0" presId="urn:microsoft.com/office/officeart/2005/8/layout/process5"/>
    <dgm:cxn modelId="{BEA2A998-B17D-4C1B-866F-846B1E95C90D}" type="presParOf" srcId="{21058442-A86C-1447-951F-442FAC9F24ED}" destId="{758EC2B0-891D-DA4F-A983-5A140F235BB5}" srcOrd="1" destOrd="0" presId="urn:microsoft.com/office/officeart/2005/8/layout/process5"/>
    <dgm:cxn modelId="{626E6BD4-9919-4F1A-A03D-0671498C22AD}" type="presParOf" srcId="{758EC2B0-891D-DA4F-A983-5A140F235BB5}" destId="{5477BB22-F895-AA49-8A7A-D27446B87842}" srcOrd="0" destOrd="0" presId="urn:microsoft.com/office/officeart/2005/8/layout/process5"/>
    <dgm:cxn modelId="{680C9E1D-32CC-45E5-A778-65D759FE6489}" type="presParOf" srcId="{21058442-A86C-1447-951F-442FAC9F24ED}" destId="{041D9D01-1681-1849-957F-BD399DD37BA2}" srcOrd="2" destOrd="0" presId="urn:microsoft.com/office/officeart/2005/8/layout/process5"/>
    <dgm:cxn modelId="{EAF5E704-2A93-47A5-A95C-7B5C19A42F1E}" type="presParOf" srcId="{21058442-A86C-1447-951F-442FAC9F24ED}" destId="{33C00294-4D8C-5C41-AEAA-6FBB793AE5B2}" srcOrd="3" destOrd="0" presId="urn:microsoft.com/office/officeart/2005/8/layout/process5"/>
    <dgm:cxn modelId="{F837E57F-3FE8-4650-A891-89B4B0F01801}" type="presParOf" srcId="{33C00294-4D8C-5C41-AEAA-6FBB793AE5B2}" destId="{AB35D92E-E55C-1E47-BF8D-47E26AA5FA24}" srcOrd="0" destOrd="0" presId="urn:microsoft.com/office/officeart/2005/8/layout/process5"/>
    <dgm:cxn modelId="{84C68F73-0783-419A-8FF5-BDC5DADC7322}" type="presParOf" srcId="{21058442-A86C-1447-951F-442FAC9F24ED}" destId="{C8F9C7EE-840F-D346-BB97-A539E7EB2097}" srcOrd="4" destOrd="0" presId="urn:microsoft.com/office/officeart/2005/8/layout/process5"/>
    <dgm:cxn modelId="{23872BC4-0910-47FD-8D50-56060D4E8B2C}" type="presParOf" srcId="{21058442-A86C-1447-951F-442FAC9F24ED}" destId="{AB2AD7EC-10BC-6846-84E5-D79C02A5803F}" srcOrd="5" destOrd="0" presId="urn:microsoft.com/office/officeart/2005/8/layout/process5"/>
    <dgm:cxn modelId="{2CC238E7-C263-4D53-8416-5ACF9ABB153B}" type="presParOf" srcId="{AB2AD7EC-10BC-6846-84E5-D79C02A5803F}" destId="{401D13A7-5F4D-924C-9CBC-BED0A265C8E2}" srcOrd="0" destOrd="0" presId="urn:microsoft.com/office/officeart/2005/8/layout/process5"/>
    <dgm:cxn modelId="{2A809606-85EA-4205-B851-AECD5DDCB11D}" type="presParOf" srcId="{21058442-A86C-1447-951F-442FAC9F24ED}" destId="{E23C1568-101C-FE44-8158-BD153843DBD2}" srcOrd="6" destOrd="0" presId="urn:microsoft.com/office/officeart/2005/8/layout/process5"/>
    <dgm:cxn modelId="{C830274A-CCCD-481F-AE5F-FB6DCCC39D75}" type="presParOf" srcId="{21058442-A86C-1447-951F-442FAC9F24ED}" destId="{936318F1-FD42-3645-B4B0-7BB693290962}" srcOrd="7" destOrd="0" presId="urn:microsoft.com/office/officeart/2005/8/layout/process5"/>
    <dgm:cxn modelId="{99D81815-C253-4952-8D31-E714A9F928A0}" type="presParOf" srcId="{936318F1-FD42-3645-B4B0-7BB693290962}" destId="{757107C7-0950-164B-B07F-593C986B53C4}" srcOrd="0" destOrd="0" presId="urn:microsoft.com/office/officeart/2005/8/layout/process5"/>
    <dgm:cxn modelId="{7109F40E-054E-40D0-A489-3E8D8548BE99}" type="presParOf" srcId="{21058442-A86C-1447-951F-442FAC9F24ED}" destId="{7FE691D9-DD75-1D48-9AD1-FB1FD17636F0}" srcOrd="8" destOrd="0" presId="urn:microsoft.com/office/officeart/2005/8/layout/process5"/>
    <dgm:cxn modelId="{81D77372-25B2-4947-9445-8140C150225A}" type="presParOf" srcId="{21058442-A86C-1447-951F-442FAC9F24ED}" destId="{D4F2A975-ACD9-F244-9D4A-606D1F89E2CF}" srcOrd="9" destOrd="0" presId="urn:microsoft.com/office/officeart/2005/8/layout/process5"/>
    <dgm:cxn modelId="{8CD3B745-CB58-457E-AB50-57278CF0AB69}" type="presParOf" srcId="{D4F2A975-ACD9-F244-9D4A-606D1F89E2CF}" destId="{56EB57CF-6299-3849-80CD-7BA75ADB5C2D}" srcOrd="0" destOrd="0" presId="urn:microsoft.com/office/officeart/2005/8/layout/process5"/>
    <dgm:cxn modelId="{20398CE7-9051-43C8-8149-A7AA4954C59A}" type="presParOf" srcId="{21058442-A86C-1447-951F-442FAC9F24ED}" destId="{80FAC574-658D-5442-BF80-A158404D3296}" srcOrd="10" destOrd="0" presId="urn:microsoft.com/office/officeart/2005/8/layout/process5"/>
    <dgm:cxn modelId="{B1CA92E4-6A50-460A-9242-E5548076FBAE}" type="presParOf" srcId="{21058442-A86C-1447-951F-442FAC9F24ED}" destId="{4D61C969-FA47-8C40-9075-D1F2B3F0F55E}" srcOrd="11" destOrd="0" presId="urn:microsoft.com/office/officeart/2005/8/layout/process5"/>
    <dgm:cxn modelId="{7B60428A-360E-4BED-9DF8-465EDB45992E}" type="presParOf" srcId="{4D61C969-FA47-8C40-9075-D1F2B3F0F55E}" destId="{928A3E5C-9C6D-2547-BE50-B4137980621E}" srcOrd="0" destOrd="0" presId="urn:microsoft.com/office/officeart/2005/8/layout/process5"/>
    <dgm:cxn modelId="{BC01E131-2C29-48F4-BD10-7AE89D103E8E}" type="presParOf" srcId="{21058442-A86C-1447-951F-442FAC9F24ED}" destId="{B84570E2-4451-9F48-AB75-E4C3898D8E6A}" srcOrd="12" destOrd="0" presId="urn:microsoft.com/office/officeart/2005/8/layout/process5"/>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984D4DF-727E-E44B-9D21-B78AAC420669}">
      <dsp:nvSpPr>
        <dsp:cNvPr id="0" name=""/>
        <dsp:cNvSpPr/>
      </dsp:nvSpPr>
      <dsp:spPr>
        <a:xfrm>
          <a:off x="0" y="1780461"/>
          <a:ext cx="5767070" cy="292099"/>
        </a:xfrm>
        <a:prstGeom prst="rect">
          <a:avLst/>
        </a:prstGeom>
        <a:solidFill>
          <a:schemeClr val="bg2">
            <a:alpha val="90000"/>
          </a:schemeClr>
        </a:solidFill>
        <a:ln w="19050" cap="flat" cmpd="sng" algn="ctr">
          <a:solidFill>
            <a:schemeClr val="tx1"/>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solidFill>
                <a:schemeClr val="tx1"/>
              </a:solidFill>
              <a:latin typeface="Times New Roman" panose="02020603050405020304" pitchFamily="18" charset="0"/>
              <a:cs typeface="Times New Roman" panose="02020603050405020304" pitchFamily="18" charset="0"/>
            </a:rPr>
            <a:t>5. </a:t>
          </a:r>
          <a:r>
            <a:rPr lang="uk-UA" sz="1400" kern="1200">
              <a:solidFill>
                <a:schemeClr val="tx1"/>
              </a:solidFill>
              <a:latin typeface="Times New Roman" panose="02020603050405020304" pitchFamily="18" charset="0"/>
              <a:cs typeface="Times New Roman" panose="02020603050405020304" pitchFamily="18" charset="0"/>
            </a:rPr>
            <a:t>Оцінка результативності вкладень </a:t>
          </a:r>
          <a:endParaRPr lang="ru-RU" sz="1400" kern="1200">
            <a:solidFill>
              <a:schemeClr val="tx1"/>
            </a:solidFill>
            <a:latin typeface="Times New Roman" panose="02020603050405020304" pitchFamily="18" charset="0"/>
            <a:cs typeface="Times New Roman" panose="02020603050405020304" pitchFamily="18" charset="0"/>
          </a:endParaRPr>
        </a:p>
      </dsp:txBody>
      <dsp:txXfrm>
        <a:off x="0" y="1780461"/>
        <a:ext cx="5767070" cy="292099"/>
      </dsp:txXfrm>
    </dsp:sp>
    <dsp:sp modelId="{00D30BB4-E705-9444-A7FE-3D185B666186}">
      <dsp:nvSpPr>
        <dsp:cNvPr id="0" name=""/>
        <dsp:cNvSpPr/>
      </dsp:nvSpPr>
      <dsp:spPr>
        <a:xfrm rot="10800000">
          <a:off x="0" y="1335593"/>
          <a:ext cx="5767070" cy="449249"/>
        </a:xfrm>
        <a:prstGeom prst="upArrowCallout">
          <a:avLst/>
        </a:prstGeom>
        <a:solidFill>
          <a:schemeClr val="bg2">
            <a:alpha val="80000"/>
          </a:schemeClr>
        </a:solidFill>
        <a:ln w="19050" cap="flat" cmpd="sng" algn="ctr">
          <a:solidFill>
            <a:schemeClr val="tx1"/>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solidFill>
                <a:schemeClr val="tx1"/>
              </a:solidFill>
              <a:latin typeface="Times New Roman" panose="02020603050405020304" pitchFamily="18" charset="0"/>
              <a:cs typeface="Times New Roman" panose="02020603050405020304" pitchFamily="18" charset="0"/>
            </a:rPr>
            <a:t>4. </a:t>
          </a:r>
          <a:r>
            <a:rPr lang="uk-UA" sz="1400" kern="1200">
              <a:solidFill>
                <a:schemeClr val="tx1"/>
              </a:solidFill>
              <a:latin typeface="Times New Roman" panose="02020603050405020304" pitchFamily="18" charset="0"/>
              <a:cs typeface="Times New Roman" panose="02020603050405020304" pitchFamily="18" charset="0"/>
            </a:rPr>
            <a:t>Вибір активів, з яких складатиметься портфель</a:t>
          </a:r>
          <a:endParaRPr lang="ru-RU" sz="1400" kern="1200">
            <a:solidFill>
              <a:schemeClr val="tx1"/>
            </a:solidFill>
            <a:latin typeface="Times New Roman" panose="02020603050405020304" pitchFamily="18" charset="0"/>
            <a:cs typeface="Times New Roman" panose="02020603050405020304" pitchFamily="18" charset="0"/>
          </a:endParaRPr>
        </a:p>
      </dsp:txBody>
      <dsp:txXfrm rot="10800000">
        <a:off x="0" y="1335593"/>
        <a:ext cx="5767070" cy="291909"/>
      </dsp:txXfrm>
    </dsp:sp>
    <dsp:sp modelId="{CC8E80E0-C575-C745-8B8B-1EE7C56C23BA}">
      <dsp:nvSpPr>
        <dsp:cNvPr id="0" name=""/>
        <dsp:cNvSpPr/>
      </dsp:nvSpPr>
      <dsp:spPr>
        <a:xfrm rot="10800000">
          <a:off x="0" y="890726"/>
          <a:ext cx="5767070" cy="449249"/>
        </a:xfrm>
        <a:prstGeom prst="upArrowCallout">
          <a:avLst/>
        </a:prstGeom>
        <a:solidFill>
          <a:schemeClr val="bg2">
            <a:alpha val="80000"/>
          </a:schemeClr>
        </a:solidFill>
        <a:ln w="19050" cap="flat" cmpd="sng" algn="ctr">
          <a:solidFill>
            <a:schemeClr val="tx1"/>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buFont typeface="+mj-lt"/>
            <a:buAutoNum type="arabicPeriod"/>
          </a:pPr>
          <a:r>
            <a:rPr lang="en-US" sz="1400" kern="1200">
              <a:solidFill>
                <a:schemeClr val="tx1"/>
              </a:solidFill>
              <a:latin typeface="Times New Roman" panose="02020603050405020304" pitchFamily="18" charset="0"/>
              <a:cs typeface="Times New Roman" panose="02020603050405020304" pitchFamily="18" charset="0"/>
            </a:rPr>
            <a:t>3. </a:t>
          </a:r>
          <a:r>
            <a:rPr lang="uk-UA" sz="1400" kern="1200">
              <a:solidFill>
                <a:schemeClr val="tx1"/>
              </a:solidFill>
              <a:latin typeface="Times New Roman" panose="02020603050405020304" pitchFamily="18" charset="0"/>
              <a:cs typeface="Times New Roman" panose="02020603050405020304" pitchFamily="18" charset="0"/>
            </a:rPr>
            <a:t>Вибір способу управління портфелем: активне або пасивне </a:t>
          </a:r>
          <a:endParaRPr lang="ru-RU" sz="1400" kern="1200">
            <a:solidFill>
              <a:schemeClr val="tx1"/>
            </a:solidFill>
            <a:latin typeface="Times New Roman" panose="02020603050405020304" pitchFamily="18" charset="0"/>
            <a:cs typeface="Times New Roman" panose="02020603050405020304" pitchFamily="18" charset="0"/>
          </a:endParaRPr>
        </a:p>
      </dsp:txBody>
      <dsp:txXfrm rot="10800000">
        <a:off x="0" y="890726"/>
        <a:ext cx="5767070" cy="291909"/>
      </dsp:txXfrm>
    </dsp:sp>
    <dsp:sp modelId="{5BBDC46A-A8A7-3245-890F-9FAABB6E94A4}">
      <dsp:nvSpPr>
        <dsp:cNvPr id="0" name=""/>
        <dsp:cNvSpPr/>
      </dsp:nvSpPr>
      <dsp:spPr>
        <a:xfrm rot="10800000">
          <a:off x="0" y="445858"/>
          <a:ext cx="5767070" cy="449249"/>
        </a:xfrm>
        <a:prstGeom prst="upArrowCallout">
          <a:avLst/>
        </a:prstGeom>
        <a:solidFill>
          <a:schemeClr val="bg2">
            <a:alpha val="80000"/>
          </a:schemeClr>
        </a:solidFill>
        <a:ln w="19050" cap="flat" cmpd="sng" algn="ctr">
          <a:solidFill>
            <a:schemeClr val="tx1"/>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solidFill>
                <a:schemeClr val="tx1"/>
              </a:solidFill>
              <a:latin typeface="Times New Roman" panose="02020603050405020304" pitchFamily="18" charset="0"/>
              <a:cs typeface="Times New Roman" panose="02020603050405020304" pitchFamily="18" charset="0"/>
            </a:rPr>
            <a:t>2. </a:t>
          </a:r>
          <a:r>
            <a:rPr lang="uk-UA" sz="1400" kern="1200">
              <a:solidFill>
                <a:schemeClr val="tx1"/>
              </a:solidFill>
              <a:latin typeface="Times New Roman" panose="02020603050405020304" pitchFamily="18" charset="0"/>
              <a:cs typeface="Times New Roman" panose="02020603050405020304" pitchFamily="18" charset="0"/>
            </a:rPr>
            <a:t>Формування напрямків інвестиційної політики</a:t>
          </a:r>
          <a:endParaRPr lang="ru-RU" sz="1400" kern="1200">
            <a:solidFill>
              <a:schemeClr val="tx1"/>
            </a:solidFill>
            <a:latin typeface="Times New Roman" panose="02020603050405020304" pitchFamily="18" charset="0"/>
            <a:cs typeface="Times New Roman" panose="02020603050405020304" pitchFamily="18" charset="0"/>
          </a:endParaRPr>
        </a:p>
      </dsp:txBody>
      <dsp:txXfrm rot="10800000">
        <a:off x="0" y="445858"/>
        <a:ext cx="5767070" cy="291909"/>
      </dsp:txXfrm>
    </dsp:sp>
    <dsp:sp modelId="{34C1C790-9F21-784A-ADBD-3F1C004ECFB4}">
      <dsp:nvSpPr>
        <dsp:cNvPr id="0" name=""/>
        <dsp:cNvSpPr/>
      </dsp:nvSpPr>
      <dsp:spPr>
        <a:xfrm rot="10800000">
          <a:off x="0" y="991"/>
          <a:ext cx="5767070" cy="449249"/>
        </a:xfrm>
        <a:prstGeom prst="upArrowCallout">
          <a:avLst/>
        </a:prstGeom>
        <a:solidFill>
          <a:schemeClr val="bg2">
            <a:alpha val="80000"/>
          </a:schemeClr>
        </a:solidFill>
        <a:ln w="19050" cap="flat" cmpd="sng" algn="ctr">
          <a:solidFill>
            <a:schemeClr val="tx1"/>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solidFill>
                <a:schemeClr val="tx1"/>
              </a:solidFill>
              <a:latin typeface="Times New Roman" panose="02020603050405020304" pitchFamily="18" charset="0"/>
              <a:cs typeface="Times New Roman" panose="02020603050405020304" pitchFamily="18" charset="0"/>
            </a:rPr>
            <a:t>1. </a:t>
          </a:r>
          <a:r>
            <a:rPr lang="uk-UA" sz="1400" kern="1200">
              <a:solidFill>
                <a:schemeClr val="tx1"/>
              </a:solidFill>
              <a:latin typeface="Times New Roman" panose="02020603050405020304" pitchFamily="18" charset="0"/>
              <a:cs typeface="Times New Roman" panose="02020603050405020304" pitchFamily="18" charset="0"/>
            </a:rPr>
            <a:t>Формулювання інвестиційних цілей</a:t>
          </a:r>
          <a:endParaRPr lang="ru-RU" sz="1400" kern="1200">
            <a:solidFill>
              <a:schemeClr val="tx1"/>
            </a:solidFill>
            <a:latin typeface="Times New Roman" panose="02020603050405020304" pitchFamily="18" charset="0"/>
            <a:cs typeface="Times New Roman" panose="02020603050405020304" pitchFamily="18" charset="0"/>
          </a:endParaRPr>
        </a:p>
      </dsp:txBody>
      <dsp:txXfrm rot="10800000">
        <a:off x="0" y="991"/>
        <a:ext cx="5767070" cy="29190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AE365E-5C15-3242-B91B-5B42AD1B1198}">
      <dsp:nvSpPr>
        <dsp:cNvPr id="0" name=""/>
        <dsp:cNvSpPr/>
      </dsp:nvSpPr>
      <dsp:spPr>
        <a:xfrm>
          <a:off x="2817495" y="285196"/>
          <a:ext cx="1511969" cy="265928"/>
        </a:xfrm>
        <a:custGeom>
          <a:avLst/>
          <a:gdLst/>
          <a:ahLst/>
          <a:cxnLst/>
          <a:rect l="0" t="0" r="0" b="0"/>
          <a:pathLst>
            <a:path>
              <a:moveTo>
                <a:pt x="0" y="0"/>
              </a:moveTo>
              <a:lnTo>
                <a:pt x="0" y="61890"/>
              </a:lnTo>
              <a:lnTo>
                <a:pt x="1511969" y="61890"/>
              </a:lnTo>
              <a:lnTo>
                <a:pt x="1511969" y="26592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A11DEB7-80F9-8940-8BAB-18920E6AD926}">
      <dsp:nvSpPr>
        <dsp:cNvPr id="0" name=""/>
        <dsp:cNvSpPr/>
      </dsp:nvSpPr>
      <dsp:spPr>
        <a:xfrm>
          <a:off x="1305855" y="285196"/>
          <a:ext cx="1511639" cy="265928"/>
        </a:xfrm>
        <a:custGeom>
          <a:avLst/>
          <a:gdLst/>
          <a:ahLst/>
          <a:cxnLst/>
          <a:rect l="0" t="0" r="0" b="0"/>
          <a:pathLst>
            <a:path>
              <a:moveTo>
                <a:pt x="1511639" y="0"/>
              </a:moveTo>
              <a:lnTo>
                <a:pt x="1511639" y="61890"/>
              </a:lnTo>
              <a:lnTo>
                <a:pt x="0" y="61890"/>
              </a:lnTo>
              <a:lnTo>
                <a:pt x="0" y="26592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CA6058-7657-934D-9E82-93479EFB405B}">
      <dsp:nvSpPr>
        <dsp:cNvPr id="0" name=""/>
        <dsp:cNvSpPr/>
      </dsp:nvSpPr>
      <dsp:spPr>
        <a:xfrm>
          <a:off x="953860" y="0"/>
          <a:ext cx="3727268" cy="285196"/>
        </a:xfrm>
        <a:prstGeom prst="rect">
          <a:avLst/>
        </a:prstGeom>
        <a:solidFill>
          <a:schemeClr val="bg1">
            <a:lumMod val="8500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Основні стратегії пасивного управління</a:t>
          </a:r>
        </a:p>
      </dsp:txBody>
      <dsp:txXfrm>
        <a:off x="953860" y="0"/>
        <a:ext cx="3727268" cy="285196"/>
      </dsp:txXfrm>
    </dsp:sp>
    <dsp:sp modelId="{DB5B9891-FE18-C740-AC47-714BF166A6E0}">
      <dsp:nvSpPr>
        <dsp:cNvPr id="0" name=""/>
        <dsp:cNvSpPr/>
      </dsp:nvSpPr>
      <dsp:spPr>
        <a:xfrm>
          <a:off x="527" y="551125"/>
          <a:ext cx="2610655" cy="1262674"/>
        </a:xfrm>
        <a:prstGeom prst="rect">
          <a:avLst/>
        </a:prstGeom>
        <a:solidFill>
          <a:schemeClr val="bg2"/>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"Купи і тримай" </a:t>
          </a:r>
          <a:endParaRPr lang="en-US" sz="1400" kern="1200">
            <a:latin typeface="Times New Roman" panose="02020603050405020304" pitchFamily="18" charset="0"/>
            <a:cs typeface="Times New Roman" panose="02020603050405020304" pitchFamily="18" charset="0"/>
          </a:endParaRPr>
        </a:p>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a:t>
          </a:r>
          <a:r>
            <a:rPr lang="uk-UA" sz="1400" kern="1200">
              <a:latin typeface="Times New Roman" panose="02020603050405020304" pitchFamily="18" charset="0"/>
              <a:cs typeface="Times New Roman" panose="02020603050405020304" pitchFamily="18" charset="0"/>
            </a:rPr>
            <a:t>передбачає купівлю цінних паперів і їх утримання протягом тривалого періоду</a:t>
          </a:r>
          <a:r>
            <a:rPr lang="ru-RU" sz="1400" kern="1200">
              <a:latin typeface="Times New Roman" panose="02020603050405020304" pitchFamily="18" charset="0"/>
              <a:cs typeface="Times New Roman" panose="02020603050405020304" pitchFamily="18" charset="0"/>
            </a:rPr>
            <a:t>)</a:t>
          </a:r>
        </a:p>
      </dsp:txBody>
      <dsp:txXfrm>
        <a:off x="527" y="551125"/>
        <a:ext cx="2610655" cy="1262674"/>
      </dsp:txXfrm>
    </dsp:sp>
    <dsp:sp modelId="{CC10E9A4-7A1E-E542-9064-75FE539182C3}">
      <dsp:nvSpPr>
        <dsp:cNvPr id="0" name=""/>
        <dsp:cNvSpPr/>
      </dsp:nvSpPr>
      <dsp:spPr>
        <a:xfrm>
          <a:off x="3024467" y="551125"/>
          <a:ext cx="2609995" cy="1262674"/>
        </a:xfrm>
        <a:prstGeom prst="rect">
          <a:avLst/>
        </a:prstGeom>
        <a:solidFill>
          <a:schemeClr val="bg2"/>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"Індексне відстеження" </a:t>
          </a:r>
          <a:endParaRPr lang="en-US" sz="1400" kern="1200">
            <a:latin typeface="Times New Roman" panose="02020603050405020304" pitchFamily="18" charset="0"/>
            <a:cs typeface="Times New Roman" panose="02020603050405020304" pitchFamily="18" charset="0"/>
          </a:endParaRPr>
        </a:p>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a:t>
          </a:r>
          <a:r>
            <a:rPr lang="uk-UA" sz="1400" kern="1200">
              <a:latin typeface="Times New Roman" panose="02020603050405020304" pitchFamily="18" charset="0"/>
              <a:cs typeface="Times New Roman" panose="02020603050405020304" pitchFamily="18" charset="0"/>
            </a:rPr>
            <a:t>передбачає побудову портфеля на основі обраного ринкового індексу, тобто портфеля-еталона, характеристики якого копіюються у процесі управління</a:t>
          </a:r>
          <a:r>
            <a:rPr lang="ru-RU" sz="1400" kern="1200">
              <a:latin typeface="Times New Roman" panose="02020603050405020304" pitchFamily="18" charset="0"/>
              <a:cs typeface="Times New Roman" panose="02020603050405020304" pitchFamily="18" charset="0"/>
            </a:rPr>
            <a:t>)</a:t>
          </a:r>
        </a:p>
      </dsp:txBody>
      <dsp:txXfrm>
        <a:off x="3024467" y="551125"/>
        <a:ext cx="2609995" cy="126267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C1944B-289A-2048-81D0-544A7F0AC3AA}">
      <dsp:nvSpPr>
        <dsp:cNvPr id="0" name=""/>
        <dsp:cNvSpPr/>
      </dsp:nvSpPr>
      <dsp:spPr>
        <a:xfrm rot="5400000">
          <a:off x="3225303" y="-1454962"/>
          <a:ext cx="910715" cy="4051768"/>
        </a:xfrm>
        <a:prstGeom prst="round2SameRect">
          <a:avLst/>
        </a:prstGeom>
        <a:solidFill>
          <a:schemeClr val="bg1">
            <a:lumMod val="95000"/>
            <a:alpha val="9000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AI</a:t>
          </a:r>
          <a:r>
            <a:rPr lang="uk-UA" sz="1200" kern="1200">
              <a:latin typeface="Times New Roman" panose="02020603050405020304" pitchFamily="18" charset="0"/>
              <a:cs typeface="Times New Roman" panose="02020603050405020304" pitchFamily="18" charset="0"/>
            </a:rPr>
            <a:t>-</a:t>
          </a:r>
          <a:r>
            <a:rPr lang="ru-RU" sz="1200" kern="1200">
              <a:latin typeface="Times New Roman" panose="02020603050405020304" pitchFamily="18" charset="0"/>
              <a:cs typeface="Times New Roman" panose="02020603050405020304" pitchFamily="18" charset="0"/>
            </a:rPr>
            <a:t>технології можуть застосовуватися для аналізу звітів та іншої інформації у межах проведення фундаментального аналізу. Вони можуть використовуватися для виявлення прихованої залежності між класами активів та визначення акцій, які покажуть найкращі/найгірші результати</a:t>
          </a:r>
        </a:p>
      </dsp:txBody>
      <dsp:txXfrm rot="-5400000">
        <a:off x="1654777" y="160021"/>
        <a:ext cx="4007311" cy="821801"/>
      </dsp:txXfrm>
    </dsp:sp>
    <dsp:sp modelId="{F4901D9F-9726-194E-9AAD-413B09511603}">
      <dsp:nvSpPr>
        <dsp:cNvPr id="0" name=""/>
        <dsp:cNvSpPr/>
      </dsp:nvSpPr>
      <dsp:spPr>
        <a:xfrm>
          <a:off x="198" y="1724"/>
          <a:ext cx="1654578" cy="1138394"/>
        </a:xfrm>
        <a:prstGeom prst="rect">
          <a:avLst/>
        </a:prstGeom>
        <a:solidFill>
          <a:schemeClr val="accent3">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solidFill>
                <a:schemeClr val="tx1"/>
              </a:solidFill>
              <a:latin typeface="Times New Roman" panose="02020603050405020304" pitchFamily="18" charset="0"/>
              <a:cs typeface="Times New Roman" panose="02020603050405020304" pitchFamily="18" charset="0"/>
            </a:rPr>
            <a:t>Фундаментальний аналіз</a:t>
          </a:r>
        </a:p>
      </dsp:txBody>
      <dsp:txXfrm>
        <a:off x="198" y="1724"/>
        <a:ext cx="1654578" cy="1138394"/>
      </dsp:txXfrm>
    </dsp:sp>
    <dsp:sp modelId="{1D172D9D-BE78-6148-93C5-451EA04CF181}">
      <dsp:nvSpPr>
        <dsp:cNvPr id="0" name=""/>
        <dsp:cNvSpPr/>
      </dsp:nvSpPr>
      <dsp:spPr>
        <a:xfrm rot="5400000">
          <a:off x="3226421" y="-256865"/>
          <a:ext cx="910852" cy="4046203"/>
        </a:xfrm>
        <a:prstGeom prst="round2SameRect">
          <a:avLst/>
        </a:prstGeom>
        <a:solidFill>
          <a:schemeClr val="bg1">
            <a:lumMod val="95000"/>
            <a:alpha val="9000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Методи штучного інтелекту можуть точніше прогнозувати очікувану доходність цінних паперів. </a:t>
          </a:r>
          <a:r>
            <a:rPr lang="en-US" sz="1200" kern="1200">
              <a:latin typeface="Times New Roman" panose="02020603050405020304" pitchFamily="18" charset="0"/>
              <a:cs typeface="Times New Roman" panose="02020603050405020304" pitchFamily="18" charset="0"/>
            </a:rPr>
            <a:t>AI</a:t>
          </a:r>
          <a:r>
            <a:rPr lang="uk-UA" sz="1200" kern="1200">
              <a:latin typeface="Times New Roman" panose="02020603050405020304" pitchFamily="18" charset="0"/>
              <a:cs typeface="Times New Roman" panose="02020603050405020304" pitchFamily="18" charset="0"/>
            </a:rPr>
            <a:t>-</a:t>
          </a:r>
          <a:r>
            <a:rPr lang="ru-RU" sz="1200" kern="1200">
              <a:latin typeface="Times New Roman" panose="02020603050405020304" pitchFamily="18" charset="0"/>
              <a:cs typeface="Times New Roman" panose="02020603050405020304" pitchFamily="18" charset="0"/>
            </a:rPr>
            <a:t>технології також здатні вирішувати складні завдання оптимізації з обмеженнями, такими як обмеження кількості активів</a:t>
          </a:r>
        </a:p>
      </dsp:txBody>
      <dsp:txXfrm rot="-5400000">
        <a:off x="1658746" y="1355274"/>
        <a:ext cx="4001739" cy="821924"/>
      </dsp:txXfrm>
    </dsp:sp>
    <dsp:sp modelId="{8F336A12-82A6-6142-8EBB-67AB20F00EB3}">
      <dsp:nvSpPr>
        <dsp:cNvPr id="0" name=""/>
        <dsp:cNvSpPr/>
      </dsp:nvSpPr>
      <dsp:spPr>
        <a:xfrm>
          <a:off x="198" y="1197038"/>
          <a:ext cx="1658546" cy="1138394"/>
        </a:xfrm>
        <a:prstGeom prst="rect">
          <a:avLst/>
        </a:prstGeom>
        <a:solidFill>
          <a:schemeClr val="accent3">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solidFill>
                <a:schemeClr val="tx1"/>
              </a:solidFill>
              <a:latin typeface="Times New Roman" panose="02020603050405020304" pitchFamily="18" charset="0"/>
              <a:cs typeface="Times New Roman" panose="02020603050405020304" pitchFamily="18" charset="0"/>
            </a:rPr>
            <a:t>Оптимізація портфеля</a:t>
          </a:r>
        </a:p>
      </dsp:txBody>
      <dsp:txXfrm>
        <a:off x="198" y="1197038"/>
        <a:ext cx="1658546" cy="1138394"/>
      </dsp:txXfrm>
    </dsp:sp>
    <dsp:sp modelId="{62793E2B-793C-5D4F-9FCA-E261A5CB112C}">
      <dsp:nvSpPr>
        <dsp:cNvPr id="0" name=""/>
        <dsp:cNvSpPr/>
      </dsp:nvSpPr>
      <dsp:spPr>
        <a:xfrm rot="5400000">
          <a:off x="3225356" y="939572"/>
          <a:ext cx="910715" cy="4043954"/>
        </a:xfrm>
        <a:prstGeom prst="round2SameRect">
          <a:avLst/>
        </a:prstGeom>
        <a:solidFill>
          <a:schemeClr val="bg1">
            <a:lumMod val="95000"/>
            <a:alpha val="9000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AI</a:t>
          </a:r>
          <a:r>
            <a:rPr lang="ru-RU" sz="1200" kern="1200">
              <a:latin typeface="Times New Roman" panose="02020603050405020304" pitchFamily="18" charset="0"/>
              <a:cs typeface="Times New Roman" panose="02020603050405020304" pitchFamily="18" charset="0"/>
            </a:rPr>
            <a:t> може використовувати якісні дані (новини або соціальні медіа), прогнозувати показники ризику (наприклад, ймовірність банкрутства) і перевіряти поточні показники ризику, щоб мінімізувати його і гарантувати, що загальний ризик у межах допустимих рівнів</a:t>
          </a:r>
        </a:p>
      </dsp:txBody>
      <dsp:txXfrm rot="-5400000">
        <a:off x="1658737" y="2550649"/>
        <a:ext cx="3999497" cy="821801"/>
      </dsp:txXfrm>
    </dsp:sp>
    <dsp:sp modelId="{60FFD2A7-BE64-7440-ABA7-6835FF76ACC0}">
      <dsp:nvSpPr>
        <dsp:cNvPr id="0" name=""/>
        <dsp:cNvSpPr/>
      </dsp:nvSpPr>
      <dsp:spPr>
        <a:xfrm>
          <a:off x="198" y="2392352"/>
          <a:ext cx="1658537" cy="1138394"/>
        </a:xfrm>
        <a:prstGeom prst="rect">
          <a:avLst/>
        </a:prstGeom>
        <a:solidFill>
          <a:schemeClr val="accent3">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solidFill>
                <a:schemeClr val="tx1"/>
              </a:solidFill>
              <a:latin typeface="Times New Roman" panose="02020603050405020304" pitchFamily="18" charset="0"/>
              <a:cs typeface="Times New Roman" panose="02020603050405020304" pitchFamily="18" charset="0"/>
            </a:rPr>
            <a:t>Управління ризиками</a:t>
          </a:r>
        </a:p>
      </dsp:txBody>
      <dsp:txXfrm>
        <a:off x="198" y="2392352"/>
        <a:ext cx="1658537" cy="113839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D8531E6-82C9-C84C-B361-4755EA357C5D}">
      <dsp:nvSpPr>
        <dsp:cNvPr id="0" name=""/>
        <dsp:cNvSpPr/>
      </dsp:nvSpPr>
      <dsp:spPr>
        <a:xfrm>
          <a:off x="2965767" y="353363"/>
          <a:ext cx="2083118" cy="288901"/>
        </a:xfrm>
        <a:custGeom>
          <a:avLst/>
          <a:gdLst/>
          <a:ahLst/>
          <a:cxnLst/>
          <a:rect l="0" t="0" r="0" b="0"/>
          <a:pathLst>
            <a:path>
              <a:moveTo>
                <a:pt x="0" y="0"/>
              </a:moveTo>
              <a:lnTo>
                <a:pt x="0" y="144450"/>
              </a:lnTo>
              <a:lnTo>
                <a:pt x="2083118" y="144450"/>
              </a:lnTo>
              <a:lnTo>
                <a:pt x="2083118" y="288901"/>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F9B96A45-CC96-6E4F-BE6E-7D8DF42B4095}">
      <dsp:nvSpPr>
        <dsp:cNvPr id="0" name=""/>
        <dsp:cNvSpPr/>
      </dsp:nvSpPr>
      <dsp:spPr>
        <a:xfrm>
          <a:off x="2920047" y="353363"/>
          <a:ext cx="91440" cy="288901"/>
        </a:xfrm>
        <a:custGeom>
          <a:avLst/>
          <a:gdLst/>
          <a:ahLst/>
          <a:cxnLst/>
          <a:rect l="0" t="0" r="0" b="0"/>
          <a:pathLst>
            <a:path>
              <a:moveTo>
                <a:pt x="45720" y="0"/>
              </a:moveTo>
              <a:lnTo>
                <a:pt x="45720" y="144450"/>
              </a:lnTo>
              <a:lnTo>
                <a:pt x="71934" y="144450"/>
              </a:lnTo>
              <a:lnTo>
                <a:pt x="71934" y="288901"/>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ECE1FBCF-3D02-B743-8C21-A0EC96539F8A}">
      <dsp:nvSpPr>
        <dsp:cNvPr id="0" name=""/>
        <dsp:cNvSpPr/>
      </dsp:nvSpPr>
      <dsp:spPr>
        <a:xfrm>
          <a:off x="908863" y="353363"/>
          <a:ext cx="2056904" cy="288901"/>
        </a:xfrm>
        <a:custGeom>
          <a:avLst/>
          <a:gdLst/>
          <a:ahLst/>
          <a:cxnLst/>
          <a:rect l="0" t="0" r="0" b="0"/>
          <a:pathLst>
            <a:path>
              <a:moveTo>
                <a:pt x="2056904" y="0"/>
              </a:moveTo>
              <a:lnTo>
                <a:pt x="2056904" y="144450"/>
              </a:lnTo>
              <a:lnTo>
                <a:pt x="0" y="144450"/>
              </a:lnTo>
              <a:lnTo>
                <a:pt x="0" y="288901"/>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168186A5-C200-1C47-86EB-D6B949B05C8E}">
      <dsp:nvSpPr>
        <dsp:cNvPr id="0" name=""/>
        <dsp:cNvSpPr/>
      </dsp:nvSpPr>
      <dsp:spPr>
        <a:xfrm>
          <a:off x="1547507" y="6584"/>
          <a:ext cx="2836519" cy="346778"/>
        </a:xfrm>
        <a:prstGeom prst="rect">
          <a:avLst/>
        </a:prstGeom>
        <a:solidFill>
          <a:schemeClr val="bg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ru-RU" sz="1600" b="0" i="0" kern="1200">
              <a:solidFill>
                <a:schemeClr val="tx1"/>
              </a:solidFill>
              <a:latin typeface="Times New Roman" panose="02020603050405020304" pitchFamily="18" charset="0"/>
              <a:cs typeface="Times New Roman" panose="02020603050405020304" pitchFamily="18" charset="0"/>
            </a:rPr>
            <a:t>Види портфелів за структурою </a:t>
          </a:r>
        </a:p>
      </dsp:txBody>
      <dsp:txXfrm>
        <a:off x="1547507" y="6584"/>
        <a:ext cx="2836519" cy="346778"/>
      </dsp:txXfrm>
    </dsp:sp>
    <dsp:sp modelId="{C63D0448-F8A7-2448-9259-8FCF3C13D99E}">
      <dsp:nvSpPr>
        <dsp:cNvPr id="0" name=""/>
        <dsp:cNvSpPr/>
      </dsp:nvSpPr>
      <dsp:spPr>
        <a:xfrm>
          <a:off x="3851" y="642264"/>
          <a:ext cx="1810023" cy="514066"/>
        </a:xfrm>
        <a:prstGeom prst="rect">
          <a:avLst/>
        </a:prstGeom>
        <a:solidFill>
          <a:schemeClr val="bg1"/>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0" i="0" kern="1200">
              <a:solidFill>
                <a:schemeClr val="tx1"/>
              </a:solidFill>
              <a:latin typeface="Times New Roman" panose="02020603050405020304" pitchFamily="18" charset="0"/>
              <a:cs typeface="Times New Roman" panose="02020603050405020304" pitchFamily="18" charset="0"/>
            </a:rPr>
            <a:t>Однорідний портфель цінних паперів</a:t>
          </a:r>
          <a:endParaRPr lang="ru-RU" sz="1400" b="0" i="0" kern="1200">
            <a:solidFill>
              <a:schemeClr val="tx1"/>
            </a:solidFill>
            <a:latin typeface="Times New Roman" panose="02020603050405020304" pitchFamily="18" charset="0"/>
            <a:cs typeface="Times New Roman" panose="02020603050405020304" pitchFamily="18" charset="0"/>
          </a:endParaRPr>
        </a:p>
      </dsp:txBody>
      <dsp:txXfrm>
        <a:off x="3851" y="642264"/>
        <a:ext cx="1810023" cy="514066"/>
      </dsp:txXfrm>
    </dsp:sp>
    <dsp:sp modelId="{3F69BBFC-FC98-5043-894B-6EE3129C8625}">
      <dsp:nvSpPr>
        <dsp:cNvPr id="0" name=""/>
        <dsp:cNvSpPr/>
      </dsp:nvSpPr>
      <dsp:spPr>
        <a:xfrm>
          <a:off x="2102776" y="642264"/>
          <a:ext cx="1778409" cy="514066"/>
        </a:xfrm>
        <a:prstGeom prst="rect">
          <a:avLst/>
        </a:prstGeom>
        <a:solidFill>
          <a:schemeClr val="bg1"/>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b="0" i="0" kern="1200">
              <a:solidFill>
                <a:schemeClr val="tx1"/>
              </a:solidFill>
              <a:latin typeface="Times New Roman" panose="02020603050405020304" pitchFamily="18" charset="0"/>
              <a:cs typeface="Times New Roman" panose="02020603050405020304" pitchFamily="18" charset="0"/>
            </a:rPr>
            <a:t>Портфель з двох видів цінних паперів</a:t>
          </a:r>
        </a:p>
      </dsp:txBody>
      <dsp:txXfrm>
        <a:off x="2102776" y="642264"/>
        <a:ext cx="1778409" cy="514066"/>
      </dsp:txXfrm>
    </dsp:sp>
    <dsp:sp modelId="{A5F088C9-E772-1547-8C46-6D4BE9A79FC7}">
      <dsp:nvSpPr>
        <dsp:cNvPr id="0" name=""/>
        <dsp:cNvSpPr/>
      </dsp:nvSpPr>
      <dsp:spPr>
        <a:xfrm>
          <a:off x="4170088" y="642264"/>
          <a:ext cx="1757595" cy="514066"/>
        </a:xfrm>
        <a:prstGeom prst="rect">
          <a:avLst/>
        </a:prstGeom>
        <a:solidFill>
          <a:schemeClr val="bg1"/>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0" i="0" kern="1200">
              <a:solidFill>
                <a:schemeClr val="tx1"/>
              </a:solidFill>
              <a:latin typeface="Times New Roman" panose="02020603050405020304" pitchFamily="18" charset="0"/>
              <a:cs typeface="Times New Roman" panose="02020603050405020304" pitchFamily="18" charset="0"/>
            </a:rPr>
            <a:t> Портфель з багатьох видів цінних паперів</a:t>
          </a:r>
          <a:endParaRPr lang="ru-RU" sz="1400" b="0" i="0" kern="1200">
            <a:solidFill>
              <a:schemeClr val="tx1"/>
            </a:solidFill>
            <a:latin typeface="Times New Roman" panose="02020603050405020304" pitchFamily="18" charset="0"/>
            <a:cs typeface="Times New Roman" panose="02020603050405020304" pitchFamily="18" charset="0"/>
          </a:endParaRPr>
        </a:p>
      </dsp:txBody>
      <dsp:txXfrm>
        <a:off x="4170088" y="642264"/>
        <a:ext cx="1757595" cy="514066"/>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3E5CE8F-8838-9542-894E-E4451FD58DA8}">
      <dsp:nvSpPr>
        <dsp:cNvPr id="0" name=""/>
        <dsp:cNvSpPr/>
      </dsp:nvSpPr>
      <dsp:spPr>
        <a:xfrm>
          <a:off x="2241539" y="1449244"/>
          <a:ext cx="1357016" cy="1240550"/>
        </a:xfrm>
        <a:prstGeom prst="ellipse">
          <a:avLst/>
        </a:prstGeom>
        <a:solidFill>
          <a:schemeClr val="lt1">
            <a:hueOff val="0"/>
            <a:satOff val="0"/>
            <a:lumOff val="0"/>
            <a:alphaOff val="0"/>
          </a:schemeClr>
        </a:solidFill>
        <a:ln w="19050" cap="flat" cmpd="sng" algn="ctr">
          <a:solidFill>
            <a:schemeClr val="accent3">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b="1" i="0" kern="1200">
              <a:latin typeface="Times New Roman" panose="02020603050405020304" pitchFamily="18" charset="0"/>
              <a:cs typeface="Times New Roman" panose="02020603050405020304" pitchFamily="18" charset="0"/>
            </a:rPr>
            <a:t>Функції ПЗ для управління портфелем цінних паперів </a:t>
          </a:r>
          <a:endParaRPr lang="ru-RU" sz="1200" b="1" kern="1200">
            <a:latin typeface="Times New Roman" panose="02020603050405020304" pitchFamily="18" charset="0"/>
            <a:cs typeface="Times New Roman" panose="02020603050405020304" pitchFamily="18" charset="0"/>
          </a:endParaRPr>
        </a:p>
      </dsp:txBody>
      <dsp:txXfrm>
        <a:off x="2440269" y="1630918"/>
        <a:ext cx="959556" cy="877202"/>
      </dsp:txXfrm>
    </dsp:sp>
    <dsp:sp modelId="{90442BBB-49AB-4A48-80D9-DB15890ECA22}">
      <dsp:nvSpPr>
        <dsp:cNvPr id="0" name=""/>
        <dsp:cNvSpPr/>
      </dsp:nvSpPr>
      <dsp:spPr>
        <a:xfrm rot="16200000">
          <a:off x="2821167" y="1080668"/>
          <a:ext cx="197760" cy="375214"/>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latin typeface="Times New Roman" panose="02020603050405020304" pitchFamily="18" charset="0"/>
            <a:cs typeface="Times New Roman" panose="02020603050405020304" pitchFamily="18" charset="0"/>
          </a:endParaRPr>
        </a:p>
      </dsp:txBody>
      <dsp:txXfrm>
        <a:off x="2850831" y="1185375"/>
        <a:ext cx="138432" cy="225128"/>
      </dsp:txXfrm>
    </dsp:sp>
    <dsp:sp modelId="{7ED75679-8327-5645-BD9D-2DBF69CFD235}">
      <dsp:nvSpPr>
        <dsp:cNvPr id="0" name=""/>
        <dsp:cNvSpPr/>
      </dsp:nvSpPr>
      <dsp:spPr>
        <a:xfrm>
          <a:off x="2368261" y="-27460"/>
          <a:ext cx="1103572" cy="1103572"/>
        </a:xfrm>
        <a:prstGeom prst="ellipse">
          <a:avLst/>
        </a:prstGeom>
        <a:solidFill>
          <a:schemeClr val="lt1">
            <a:hueOff val="0"/>
            <a:satOff val="0"/>
            <a:lumOff val="0"/>
            <a:alphaOff val="0"/>
          </a:schemeClr>
        </a:solidFill>
        <a:ln w="19050" cap="flat" cmpd="sng" algn="ctr">
          <a:solidFill>
            <a:schemeClr val="accent3">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Моніторинг портфеля</a:t>
          </a:r>
        </a:p>
      </dsp:txBody>
      <dsp:txXfrm>
        <a:off x="2529875" y="134154"/>
        <a:ext cx="780344" cy="780344"/>
      </dsp:txXfrm>
    </dsp:sp>
    <dsp:sp modelId="{52A8DC78-7684-EF44-8FDC-15EE1CD63B83}">
      <dsp:nvSpPr>
        <dsp:cNvPr id="0" name=""/>
        <dsp:cNvSpPr/>
      </dsp:nvSpPr>
      <dsp:spPr>
        <a:xfrm rot="20520000">
          <a:off x="3622409" y="1626046"/>
          <a:ext cx="170225" cy="375214"/>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latin typeface="Times New Roman" panose="02020603050405020304" pitchFamily="18" charset="0"/>
            <a:cs typeface="Times New Roman" panose="02020603050405020304" pitchFamily="18" charset="0"/>
          </a:endParaRPr>
        </a:p>
      </dsp:txBody>
      <dsp:txXfrm>
        <a:off x="3623659" y="1708979"/>
        <a:ext cx="119158" cy="225128"/>
      </dsp:txXfrm>
    </dsp:sp>
    <dsp:sp modelId="{4313C722-56CD-F447-AE58-DCA1C07B37AF}">
      <dsp:nvSpPr>
        <dsp:cNvPr id="0" name=""/>
        <dsp:cNvSpPr/>
      </dsp:nvSpPr>
      <dsp:spPr>
        <a:xfrm>
          <a:off x="3837827" y="1040242"/>
          <a:ext cx="1103572" cy="1103572"/>
        </a:xfrm>
        <a:prstGeom prst="ellipse">
          <a:avLst/>
        </a:prstGeom>
        <a:solidFill>
          <a:schemeClr val="lt1">
            <a:hueOff val="0"/>
            <a:satOff val="0"/>
            <a:lumOff val="0"/>
            <a:alphaOff val="0"/>
          </a:schemeClr>
        </a:solidFill>
        <a:ln w="19050" cap="flat" cmpd="sng" algn="ctr">
          <a:solidFill>
            <a:schemeClr val="accent3">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Управління портфелем</a:t>
          </a:r>
        </a:p>
      </dsp:txBody>
      <dsp:txXfrm>
        <a:off x="3999441" y="1201856"/>
        <a:ext cx="780344" cy="780344"/>
      </dsp:txXfrm>
    </dsp:sp>
    <dsp:sp modelId="{0EC18CEF-6D29-464C-A778-D6B313AF9312}">
      <dsp:nvSpPr>
        <dsp:cNvPr id="0" name=""/>
        <dsp:cNvSpPr/>
      </dsp:nvSpPr>
      <dsp:spPr>
        <a:xfrm rot="3240000">
          <a:off x="3301381" y="2514629"/>
          <a:ext cx="156723" cy="375214"/>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latin typeface="Times New Roman" panose="02020603050405020304" pitchFamily="18" charset="0"/>
            <a:cs typeface="Times New Roman" panose="02020603050405020304" pitchFamily="18" charset="0"/>
          </a:endParaRPr>
        </a:p>
      </dsp:txBody>
      <dsp:txXfrm>
        <a:off x="3311072" y="2570653"/>
        <a:ext cx="109706" cy="225128"/>
      </dsp:txXfrm>
    </dsp:sp>
    <dsp:sp modelId="{881BA721-A6B9-B542-A405-44D2573DA58E}">
      <dsp:nvSpPr>
        <dsp:cNvPr id="0" name=""/>
        <dsp:cNvSpPr/>
      </dsp:nvSpPr>
      <dsp:spPr>
        <a:xfrm>
          <a:off x="3217451" y="2708791"/>
          <a:ext cx="1221676" cy="1221632"/>
        </a:xfrm>
        <a:prstGeom prst="ellipse">
          <a:avLst/>
        </a:prstGeom>
        <a:solidFill>
          <a:schemeClr val="lt1">
            <a:hueOff val="0"/>
            <a:satOff val="0"/>
            <a:lumOff val="0"/>
            <a:alphaOff val="0"/>
          </a:schemeClr>
        </a:solidFill>
        <a:ln w="19050" cap="flat" cmpd="sng" algn="ctr">
          <a:solidFill>
            <a:schemeClr val="accent3">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Відстеження ефективності цінних паперів та звітність</a:t>
          </a:r>
        </a:p>
      </dsp:txBody>
      <dsp:txXfrm>
        <a:off x="3396361" y="2887695"/>
        <a:ext cx="863856" cy="863824"/>
      </dsp:txXfrm>
    </dsp:sp>
    <dsp:sp modelId="{65AFF705-BB61-1C40-9D55-D0137A0E67DE}">
      <dsp:nvSpPr>
        <dsp:cNvPr id="0" name=""/>
        <dsp:cNvSpPr/>
      </dsp:nvSpPr>
      <dsp:spPr>
        <a:xfrm rot="7560000">
          <a:off x="2378299" y="2517261"/>
          <a:ext cx="160278" cy="375214"/>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latin typeface="Times New Roman" panose="02020603050405020304" pitchFamily="18" charset="0"/>
            <a:cs typeface="Times New Roman" panose="02020603050405020304" pitchFamily="18" charset="0"/>
          </a:endParaRPr>
        </a:p>
      </dsp:txBody>
      <dsp:txXfrm rot="10800000">
        <a:off x="2416472" y="2572854"/>
        <a:ext cx="112195" cy="225128"/>
      </dsp:txXfrm>
    </dsp:sp>
    <dsp:sp modelId="{E3CB3897-73EF-7A4F-9D39-CB5999D6283A}">
      <dsp:nvSpPr>
        <dsp:cNvPr id="0" name=""/>
        <dsp:cNvSpPr/>
      </dsp:nvSpPr>
      <dsp:spPr>
        <a:xfrm>
          <a:off x="1392452" y="2723093"/>
          <a:ext cx="1238705" cy="1193028"/>
        </a:xfrm>
        <a:prstGeom prst="ellipse">
          <a:avLst/>
        </a:prstGeom>
        <a:solidFill>
          <a:schemeClr val="lt1">
            <a:hueOff val="0"/>
            <a:satOff val="0"/>
            <a:lumOff val="0"/>
            <a:alphaOff val="0"/>
          </a:schemeClr>
        </a:solidFill>
        <a:ln w="19050" cap="flat" cmpd="sng" algn="ctr">
          <a:solidFill>
            <a:schemeClr val="accent3">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Аналіз та управління фінансовими ризиками</a:t>
          </a:r>
        </a:p>
      </dsp:txBody>
      <dsp:txXfrm>
        <a:off x="1573856" y="2897808"/>
        <a:ext cx="875897" cy="843598"/>
      </dsp:txXfrm>
    </dsp:sp>
    <dsp:sp modelId="{F1CFE6DB-2FAC-A640-909A-6A2F08C513BC}">
      <dsp:nvSpPr>
        <dsp:cNvPr id="0" name=""/>
        <dsp:cNvSpPr/>
      </dsp:nvSpPr>
      <dsp:spPr>
        <a:xfrm rot="11880000">
          <a:off x="2047460" y="1626046"/>
          <a:ext cx="170225" cy="375214"/>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latin typeface="Times New Roman" panose="02020603050405020304" pitchFamily="18" charset="0"/>
            <a:cs typeface="Times New Roman" panose="02020603050405020304" pitchFamily="18" charset="0"/>
          </a:endParaRPr>
        </a:p>
      </dsp:txBody>
      <dsp:txXfrm rot="10800000">
        <a:off x="2097277" y="1708979"/>
        <a:ext cx="119158" cy="225128"/>
      </dsp:txXfrm>
    </dsp:sp>
    <dsp:sp modelId="{33F809B8-2297-F549-B38A-45B251D1534B}">
      <dsp:nvSpPr>
        <dsp:cNvPr id="0" name=""/>
        <dsp:cNvSpPr/>
      </dsp:nvSpPr>
      <dsp:spPr>
        <a:xfrm>
          <a:off x="898694" y="1040242"/>
          <a:ext cx="1103572" cy="1103572"/>
        </a:xfrm>
        <a:prstGeom prst="ellipse">
          <a:avLst/>
        </a:prstGeom>
        <a:solidFill>
          <a:schemeClr val="lt1">
            <a:hueOff val="0"/>
            <a:satOff val="0"/>
            <a:lumOff val="0"/>
            <a:alphaOff val="0"/>
          </a:schemeClr>
        </a:solidFill>
        <a:ln w="19050" cap="flat" cmpd="sng" algn="ctr">
          <a:solidFill>
            <a:schemeClr val="accent3">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Імпорт даних</a:t>
          </a:r>
        </a:p>
      </dsp:txBody>
      <dsp:txXfrm>
        <a:off x="1060308" y="1201856"/>
        <a:ext cx="780344" cy="78034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EEA4167-4633-184F-A680-F58AD7AFE3CB}">
      <dsp:nvSpPr>
        <dsp:cNvPr id="0" name=""/>
        <dsp:cNvSpPr/>
      </dsp:nvSpPr>
      <dsp:spPr>
        <a:xfrm>
          <a:off x="0" y="3231709"/>
          <a:ext cx="5729605" cy="424160"/>
        </a:xfrm>
        <a:prstGeom prst="rect">
          <a:avLst/>
        </a:prstGeom>
        <a:solidFill>
          <a:schemeClr val="bg1">
            <a:lumMod val="9500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buFont typeface="+mj-lt"/>
            <a:buAutoNum type="arabicPeriod"/>
          </a:pPr>
          <a:r>
            <a:rPr lang="ru-RU" sz="1400" kern="1200">
              <a:solidFill>
                <a:schemeClr val="tx1"/>
              </a:solidFill>
              <a:latin typeface="Times New Roman" panose="02020603050405020304" pitchFamily="18" charset="0"/>
              <a:cs typeface="Times New Roman" panose="02020603050405020304" pitchFamily="18" charset="0"/>
            </a:rPr>
            <a:t>Моніторинг реструктуризованого портфеля цінних паперів</a:t>
          </a:r>
        </a:p>
      </dsp:txBody>
      <dsp:txXfrm>
        <a:off x="0" y="3231709"/>
        <a:ext cx="5729605" cy="424160"/>
      </dsp:txXfrm>
    </dsp:sp>
    <dsp:sp modelId="{912E0CF5-13E1-B34A-8785-E4D0F0810FB6}">
      <dsp:nvSpPr>
        <dsp:cNvPr id="0" name=""/>
        <dsp:cNvSpPr/>
      </dsp:nvSpPr>
      <dsp:spPr>
        <a:xfrm rot="10800000">
          <a:off x="0" y="2585713"/>
          <a:ext cx="5729605" cy="652358"/>
        </a:xfrm>
        <a:prstGeom prst="upArrowCallout">
          <a:avLst/>
        </a:prstGeom>
        <a:solidFill>
          <a:schemeClr val="bg1">
            <a:lumMod val="9500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buFont typeface="+mj-lt"/>
            <a:buAutoNum type="arabicPeriod"/>
          </a:pPr>
          <a:r>
            <a:rPr lang="ru-RU" sz="1400" b="0" i="0" kern="1200">
              <a:solidFill>
                <a:schemeClr val="tx1"/>
              </a:solidFill>
              <a:latin typeface="Times New Roman" panose="02020603050405020304" pitchFamily="18" charset="0"/>
              <a:cs typeface="Times New Roman" panose="02020603050405020304" pitchFamily="18" charset="0"/>
            </a:rPr>
            <a:t>Реструктуризація портфеля за основними видами фінансових інструментів інвестування</a:t>
          </a:r>
          <a:endParaRPr lang="ru-RU" sz="1400" kern="1200">
            <a:solidFill>
              <a:schemeClr val="tx1"/>
            </a:solidFill>
            <a:latin typeface="Times New Roman" panose="02020603050405020304" pitchFamily="18" charset="0"/>
            <a:cs typeface="Times New Roman" panose="02020603050405020304" pitchFamily="18" charset="0"/>
          </a:endParaRPr>
        </a:p>
      </dsp:txBody>
      <dsp:txXfrm rot="10800000">
        <a:off x="0" y="2585713"/>
        <a:ext cx="5729605" cy="423883"/>
      </dsp:txXfrm>
    </dsp:sp>
    <dsp:sp modelId="{5B0D6EFA-1368-5E48-B09B-F2EA6F887E86}">
      <dsp:nvSpPr>
        <dsp:cNvPr id="0" name=""/>
        <dsp:cNvSpPr/>
      </dsp:nvSpPr>
      <dsp:spPr>
        <a:xfrm rot="10800000">
          <a:off x="0" y="1939717"/>
          <a:ext cx="5729605" cy="652358"/>
        </a:xfrm>
        <a:prstGeom prst="upArrowCallout">
          <a:avLst/>
        </a:prstGeom>
        <a:solidFill>
          <a:schemeClr val="bg1">
            <a:lumMod val="9500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b="0" i="0" kern="1200">
              <a:solidFill>
                <a:schemeClr val="tx1"/>
              </a:solidFill>
              <a:latin typeface="Times New Roman" panose="02020603050405020304" pitchFamily="18" charset="0"/>
              <a:cs typeface="Times New Roman" panose="02020603050405020304" pitchFamily="18" charset="0"/>
            </a:rPr>
            <a:t>Визначення оптимального часу для здійснення угод із реструктуризації портфеля фінансових інвестицій</a:t>
          </a:r>
          <a:endParaRPr lang="ru-RU" sz="1400" kern="1200">
            <a:solidFill>
              <a:schemeClr val="tx1"/>
            </a:solidFill>
            <a:latin typeface="Times New Roman" panose="02020603050405020304" pitchFamily="18" charset="0"/>
            <a:cs typeface="Times New Roman" panose="02020603050405020304" pitchFamily="18" charset="0"/>
          </a:endParaRPr>
        </a:p>
      </dsp:txBody>
      <dsp:txXfrm rot="10800000">
        <a:off x="0" y="1939717"/>
        <a:ext cx="5729605" cy="423883"/>
      </dsp:txXfrm>
    </dsp:sp>
    <dsp:sp modelId="{650E4311-FF2F-7747-9E88-976D7BA27CAD}">
      <dsp:nvSpPr>
        <dsp:cNvPr id="0" name=""/>
        <dsp:cNvSpPr/>
      </dsp:nvSpPr>
      <dsp:spPr>
        <a:xfrm rot="10800000">
          <a:off x="0" y="1293721"/>
          <a:ext cx="5729605" cy="652358"/>
        </a:xfrm>
        <a:prstGeom prst="upArrowCallout">
          <a:avLst/>
        </a:prstGeom>
        <a:solidFill>
          <a:schemeClr val="bg1">
            <a:lumMod val="9500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b="0" i="0" kern="1200">
              <a:solidFill>
                <a:schemeClr val="tx1"/>
              </a:solidFill>
              <a:latin typeface="Times New Roman" panose="02020603050405020304" pitchFamily="18" charset="0"/>
              <a:cs typeface="Times New Roman" panose="02020603050405020304" pitchFamily="18" charset="0"/>
            </a:rPr>
            <a:t>Вибір основних підходів до реструктуризації портфеля та визначення інвестиційних цілей та обмежень</a:t>
          </a:r>
          <a:endParaRPr lang="ru-RU" sz="1400" kern="1200">
            <a:solidFill>
              <a:schemeClr val="tx1"/>
            </a:solidFill>
            <a:latin typeface="Times New Roman" panose="02020603050405020304" pitchFamily="18" charset="0"/>
            <a:cs typeface="Times New Roman" panose="02020603050405020304" pitchFamily="18" charset="0"/>
          </a:endParaRPr>
        </a:p>
      </dsp:txBody>
      <dsp:txXfrm rot="10800000">
        <a:off x="0" y="1293721"/>
        <a:ext cx="5729605" cy="423883"/>
      </dsp:txXfrm>
    </dsp:sp>
    <dsp:sp modelId="{DA0ABB0E-7A11-354C-8C21-86DAA123750C}">
      <dsp:nvSpPr>
        <dsp:cNvPr id="0" name=""/>
        <dsp:cNvSpPr/>
      </dsp:nvSpPr>
      <dsp:spPr>
        <a:xfrm rot="10800000">
          <a:off x="0" y="647726"/>
          <a:ext cx="5729605" cy="652358"/>
        </a:xfrm>
        <a:prstGeom prst="upArrowCallout">
          <a:avLst/>
        </a:prstGeom>
        <a:solidFill>
          <a:schemeClr val="bg1">
            <a:lumMod val="9500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b="0" i="0" kern="1200">
              <a:solidFill>
                <a:schemeClr val="tx1"/>
              </a:solidFill>
              <a:latin typeface="Times New Roman" panose="02020603050405020304" pitchFamily="18" charset="0"/>
              <a:cs typeface="Times New Roman" panose="02020603050405020304" pitchFamily="18" charset="0"/>
            </a:rPr>
            <a:t>Оцінка показників поточного портфеля</a:t>
          </a:r>
          <a:endParaRPr lang="ru-RU" sz="1400" kern="1200">
            <a:solidFill>
              <a:schemeClr val="tx1"/>
            </a:solidFill>
            <a:latin typeface="Times New Roman" panose="02020603050405020304" pitchFamily="18" charset="0"/>
            <a:cs typeface="Times New Roman" panose="02020603050405020304" pitchFamily="18" charset="0"/>
          </a:endParaRPr>
        </a:p>
      </dsp:txBody>
      <dsp:txXfrm rot="10800000">
        <a:off x="0" y="647726"/>
        <a:ext cx="5729605" cy="423883"/>
      </dsp:txXfrm>
    </dsp:sp>
    <dsp:sp modelId="{1FD1AB21-82FD-8243-B11E-9E396D5C837D}">
      <dsp:nvSpPr>
        <dsp:cNvPr id="0" name=""/>
        <dsp:cNvSpPr/>
      </dsp:nvSpPr>
      <dsp:spPr>
        <a:xfrm rot="10800000">
          <a:off x="0" y="1730"/>
          <a:ext cx="5729605" cy="652358"/>
        </a:xfrm>
        <a:prstGeom prst="upArrowCallout">
          <a:avLst/>
        </a:prstGeom>
        <a:solidFill>
          <a:schemeClr val="bg1">
            <a:lumMod val="9500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buFont typeface="+mj-lt"/>
            <a:buAutoNum type="arabicPeriod"/>
          </a:pPr>
          <a:r>
            <a:rPr lang="ru-RU" sz="1400" b="0" i="0" kern="1200">
              <a:solidFill>
                <a:schemeClr val="tx1"/>
              </a:solidFill>
              <a:latin typeface="Times New Roman" panose="02020603050405020304" pitchFamily="18" charset="0"/>
              <a:cs typeface="Times New Roman" panose="02020603050405020304" pitchFamily="18" charset="0"/>
            </a:rPr>
            <a:t>Постійний моніторинг умов економічного розвитку країни та кон'юнктури інвестиційного ринку для кожного сегменту ринку</a:t>
          </a:r>
          <a:endParaRPr lang="ru-RU" sz="1400" kern="1200">
            <a:solidFill>
              <a:schemeClr val="tx1"/>
            </a:solidFill>
            <a:latin typeface="Times New Roman" panose="02020603050405020304" pitchFamily="18" charset="0"/>
            <a:cs typeface="Times New Roman" panose="02020603050405020304" pitchFamily="18" charset="0"/>
          </a:endParaRPr>
        </a:p>
      </dsp:txBody>
      <dsp:txXfrm rot="10800000">
        <a:off x="0" y="1730"/>
        <a:ext cx="5729605" cy="423883"/>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63B191D-5EC7-6943-A48C-E059E5122ACA}">
      <dsp:nvSpPr>
        <dsp:cNvPr id="0" name=""/>
        <dsp:cNvSpPr/>
      </dsp:nvSpPr>
      <dsp:spPr>
        <a:xfrm>
          <a:off x="86947" y="1652"/>
          <a:ext cx="1518568" cy="83802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0" i="1" kern="1200">
              <a:latin typeface="Times New Roman" panose="02020603050405020304" pitchFamily="18" charset="0"/>
              <a:cs typeface="Times New Roman" panose="02020603050405020304" pitchFamily="18" charset="0"/>
            </a:rPr>
            <a:t>ФІНАНСОВІ РИЗИКИ, ПОВ'ЯЗАНІ З КОЛИВАННЯМИ НА ФІНАНСОВИХ РИНКАХ</a:t>
          </a:r>
          <a:endParaRPr lang="ru-RU" sz="1100" b="0" i="1" kern="1200">
            <a:latin typeface="Times New Roman" panose="02020603050405020304" pitchFamily="18" charset="0"/>
            <a:cs typeface="Times New Roman" panose="02020603050405020304" pitchFamily="18" charset="0"/>
          </a:endParaRPr>
        </a:p>
      </dsp:txBody>
      <dsp:txXfrm>
        <a:off x="111492" y="26197"/>
        <a:ext cx="1469478" cy="788933"/>
      </dsp:txXfrm>
    </dsp:sp>
    <dsp:sp modelId="{758EC2B0-891D-DA4F-A983-5A140F235BB5}">
      <dsp:nvSpPr>
        <dsp:cNvPr id="0" name=""/>
        <dsp:cNvSpPr/>
      </dsp:nvSpPr>
      <dsp:spPr>
        <a:xfrm>
          <a:off x="1728425" y="247472"/>
          <a:ext cx="296101" cy="34638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66725">
            <a:lnSpc>
              <a:spcPct val="90000"/>
            </a:lnSpc>
            <a:spcBef>
              <a:spcPct val="0"/>
            </a:spcBef>
            <a:spcAft>
              <a:spcPct val="35000"/>
            </a:spcAft>
          </a:pPr>
          <a:endParaRPr lang="ru-RU" sz="1050" kern="1200">
            <a:solidFill>
              <a:schemeClr val="tx1"/>
            </a:solidFill>
            <a:latin typeface="Times New Roman" panose="02020603050405020304" pitchFamily="18" charset="0"/>
            <a:cs typeface="Times New Roman" panose="02020603050405020304" pitchFamily="18" charset="0"/>
          </a:endParaRPr>
        </a:p>
      </dsp:txBody>
      <dsp:txXfrm>
        <a:off x="1728425" y="316749"/>
        <a:ext cx="207271" cy="207829"/>
      </dsp:txXfrm>
    </dsp:sp>
    <dsp:sp modelId="{041D9D01-1681-1849-957F-BD399DD37BA2}">
      <dsp:nvSpPr>
        <dsp:cNvPr id="0" name=""/>
        <dsp:cNvSpPr/>
      </dsp:nvSpPr>
      <dsp:spPr>
        <a:xfrm>
          <a:off x="2164198" y="1652"/>
          <a:ext cx="1396706" cy="83802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Чи є цей фактор суттєвим для проекту?</a:t>
          </a:r>
        </a:p>
      </dsp:txBody>
      <dsp:txXfrm>
        <a:off x="2188743" y="26197"/>
        <a:ext cx="1347616" cy="788933"/>
      </dsp:txXfrm>
    </dsp:sp>
    <dsp:sp modelId="{33C00294-4D8C-5C41-AEAA-6FBB793AE5B2}">
      <dsp:nvSpPr>
        <dsp:cNvPr id="0" name=""/>
        <dsp:cNvSpPr/>
      </dsp:nvSpPr>
      <dsp:spPr>
        <a:xfrm>
          <a:off x="3683814" y="247472"/>
          <a:ext cx="296101" cy="34638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66725">
            <a:lnSpc>
              <a:spcPct val="90000"/>
            </a:lnSpc>
            <a:spcBef>
              <a:spcPct val="0"/>
            </a:spcBef>
            <a:spcAft>
              <a:spcPct val="35000"/>
            </a:spcAft>
          </a:pPr>
          <a:endParaRPr lang="ru-RU" sz="1050" kern="1200">
            <a:solidFill>
              <a:schemeClr val="tx1"/>
            </a:solidFill>
            <a:latin typeface="Times New Roman" panose="02020603050405020304" pitchFamily="18" charset="0"/>
            <a:cs typeface="Times New Roman" panose="02020603050405020304" pitchFamily="18" charset="0"/>
          </a:endParaRPr>
        </a:p>
      </dsp:txBody>
      <dsp:txXfrm>
        <a:off x="3683814" y="316749"/>
        <a:ext cx="207271" cy="207829"/>
      </dsp:txXfrm>
    </dsp:sp>
    <dsp:sp modelId="{C8F9C7EE-840F-D346-BB97-A539E7EB2097}">
      <dsp:nvSpPr>
        <dsp:cNvPr id="0" name=""/>
        <dsp:cNvSpPr/>
      </dsp:nvSpPr>
      <dsp:spPr>
        <a:xfrm>
          <a:off x="4119586" y="1652"/>
          <a:ext cx="1396706" cy="83802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Так</a:t>
          </a:r>
        </a:p>
      </dsp:txBody>
      <dsp:txXfrm>
        <a:off x="4144131" y="26197"/>
        <a:ext cx="1347616" cy="788933"/>
      </dsp:txXfrm>
    </dsp:sp>
    <dsp:sp modelId="{AB2AD7EC-10BC-6846-84E5-D79C02A5803F}">
      <dsp:nvSpPr>
        <dsp:cNvPr id="0" name=""/>
        <dsp:cNvSpPr/>
      </dsp:nvSpPr>
      <dsp:spPr>
        <a:xfrm rot="5400000">
          <a:off x="4669888" y="937445"/>
          <a:ext cx="296101" cy="34638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66725">
            <a:lnSpc>
              <a:spcPct val="90000"/>
            </a:lnSpc>
            <a:spcBef>
              <a:spcPct val="0"/>
            </a:spcBef>
            <a:spcAft>
              <a:spcPct val="35000"/>
            </a:spcAft>
          </a:pPr>
          <a:endParaRPr lang="ru-RU" sz="1050" kern="1200">
            <a:solidFill>
              <a:schemeClr val="tx1"/>
            </a:solidFill>
            <a:latin typeface="Times New Roman" panose="02020603050405020304" pitchFamily="18" charset="0"/>
            <a:cs typeface="Times New Roman" panose="02020603050405020304" pitchFamily="18" charset="0"/>
          </a:endParaRPr>
        </a:p>
      </dsp:txBody>
      <dsp:txXfrm rot="-5400000">
        <a:off x="4714024" y="962586"/>
        <a:ext cx="207829" cy="207271"/>
      </dsp:txXfrm>
    </dsp:sp>
    <dsp:sp modelId="{E23C1568-101C-FE44-8158-BD153843DBD2}">
      <dsp:nvSpPr>
        <dsp:cNvPr id="0" name=""/>
        <dsp:cNvSpPr/>
      </dsp:nvSpPr>
      <dsp:spPr>
        <a:xfrm>
          <a:off x="4119586" y="1398358"/>
          <a:ext cx="1396706" cy="83802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Наскільки значна вірогідність впливу негативного фактора?</a:t>
          </a:r>
        </a:p>
      </dsp:txBody>
      <dsp:txXfrm>
        <a:off x="4144131" y="1422903"/>
        <a:ext cx="1347616" cy="788933"/>
      </dsp:txXfrm>
    </dsp:sp>
    <dsp:sp modelId="{936318F1-FD42-3645-B4B0-7BB693290962}">
      <dsp:nvSpPr>
        <dsp:cNvPr id="0" name=""/>
        <dsp:cNvSpPr/>
      </dsp:nvSpPr>
      <dsp:spPr>
        <a:xfrm rot="10800000">
          <a:off x="3700574" y="1644178"/>
          <a:ext cx="296101" cy="34638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66725">
            <a:lnSpc>
              <a:spcPct val="90000"/>
            </a:lnSpc>
            <a:spcBef>
              <a:spcPct val="0"/>
            </a:spcBef>
            <a:spcAft>
              <a:spcPct val="35000"/>
            </a:spcAft>
          </a:pPr>
          <a:endParaRPr lang="ru-RU" sz="1050" kern="1200">
            <a:solidFill>
              <a:schemeClr val="tx1"/>
            </a:solidFill>
            <a:latin typeface="Times New Roman" panose="02020603050405020304" pitchFamily="18" charset="0"/>
            <a:cs typeface="Times New Roman" panose="02020603050405020304" pitchFamily="18" charset="0"/>
          </a:endParaRPr>
        </a:p>
      </dsp:txBody>
      <dsp:txXfrm rot="10800000">
        <a:off x="3789404" y="1713455"/>
        <a:ext cx="207271" cy="207829"/>
      </dsp:txXfrm>
    </dsp:sp>
    <dsp:sp modelId="{7FE691D9-DD75-1D48-9AD1-FB1FD17636F0}">
      <dsp:nvSpPr>
        <dsp:cNvPr id="0" name=""/>
        <dsp:cNvSpPr/>
      </dsp:nvSpPr>
      <dsp:spPr>
        <a:xfrm>
          <a:off x="2164198" y="1398358"/>
          <a:ext cx="1396706" cy="83802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Впливає майже напевно</a:t>
          </a:r>
        </a:p>
      </dsp:txBody>
      <dsp:txXfrm>
        <a:off x="2188743" y="1422903"/>
        <a:ext cx="1347616" cy="788933"/>
      </dsp:txXfrm>
    </dsp:sp>
    <dsp:sp modelId="{D4F2A975-ACD9-F244-9D4A-606D1F89E2CF}">
      <dsp:nvSpPr>
        <dsp:cNvPr id="0" name=""/>
        <dsp:cNvSpPr/>
      </dsp:nvSpPr>
      <dsp:spPr>
        <a:xfrm rot="10800000">
          <a:off x="1745186" y="1644178"/>
          <a:ext cx="296101" cy="34638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66725">
            <a:lnSpc>
              <a:spcPct val="90000"/>
            </a:lnSpc>
            <a:spcBef>
              <a:spcPct val="0"/>
            </a:spcBef>
            <a:spcAft>
              <a:spcPct val="35000"/>
            </a:spcAft>
          </a:pPr>
          <a:endParaRPr lang="ru-RU" sz="1050" kern="1200">
            <a:solidFill>
              <a:schemeClr val="tx1"/>
            </a:solidFill>
            <a:latin typeface="Times New Roman" panose="02020603050405020304" pitchFamily="18" charset="0"/>
            <a:cs typeface="Times New Roman" panose="02020603050405020304" pitchFamily="18" charset="0"/>
          </a:endParaRPr>
        </a:p>
      </dsp:txBody>
      <dsp:txXfrm rot="10800000">
        <a:off x="1834016" y="1713455"/>
        <a:ext cx="207271" cy="207829"/>
      </dsp:txXfrm>
    </dsp:sp>
    <dsp:sp modelId="{80FAC574-658D-5442-BF80-A158404D3296}">
      <dsp:nvSpPr>
        <dsp:cNvPr id="0" name=""/>
        <dsp:cNvSpPr/>
      </dsp:nvSpPr>
      <dsp:spPr>
        <a:xfrm>
          <a:off x="208809" y="1398358"/>
          <a:ext cx="1396706" cy="83802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Цей фактор є істотною небезпекою для проекту</a:t>
          </a:r>
        </a:p>
      </dsp:txBody>
      <dsp:txXfrm>
        <a:off x="233354" y="1422903"/>
        <a:ext cx="1347616" cy="788933"/>
      </dsp:txXfrm>
    </dsp:sp>
    <dsp:sp modelId="{4D61C969-FA47-8C40-9075-D1F2B3F0F55E}">
      <dsp:nvSpPr>
        <dsp:cNvPr id="0" name=""/>
        <dsp:cNvSpPr/>
      </dsp:nvSpPr>
      <dsp:spPr>
        <a:xfrm rot="5400000">
          <a:off x="759111" y="2334151"/>
          <a:ext cx="296101" cy="34638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66725">
            <a:lnSpc>
              <a:spcPct val="90000"/>
            </a:lnSpc>
            <a:spcBef>
              <a:spcPct val="0"/>
            </a:spcBef>
            <a:spcAft>
              <a:spcPct val="35000"/>
            </a:spcAft>
          </a:pPr>
          <a:endParaRPr lang="ru-RU" sz="1050" kern="1200">
            <a:solidFill>
              <a:schemeClr val="tx1"/>
            </a:solidFill>
            <a:latin typeface="Times New Roman" panose="02020603050405020304" pitchFamily="18" charset="0"/>
            <a:cs typeface="Times New Roman" panose="02020603050405020304" pitchFamily="18" charset="0"/>
          </a:endParaRPr>
        </a:p>
      </dsp:txBody>
      <dsp:txXfrm rot="-5400000">
        <a:off x="803247" y="2359292"/>
        <a:ext cx="207829" cy="207271"/>
      </dsp:txXfrm>
    </dsp:sp>
    <dsp:sp modelId="{B84570E2-4451-9F48-AB75-E4C3898D8E6A}">
      <dsp:nvSpPr>
        <dsp:cNvPr id="0" name=""/>
        <dsp:cNvSpPr/>
      </dsp:nvSpPr>
      <dsp:spPr>
        <a:xfrm>
          <a:off x="208809" y="2795064"/>
          <a:ext cx="1396706" cy="83802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0" i="1" kern="1200">
              <a:latin typeface="Times New Roman" panose="02020603050405020304" pitchFamily="18" charset="0"/>
              <a:cs typeface="Times New Roman" panose="02020603050405020304" pitchFamily="18" charset="0"/>
            </a:rPr>
            <a:t>Змінюємо концепцію проекту з урахуванням цього фактора в плані дій </a:t>
          </a:r>
        </a:p>
      </dsp:txBody>
      <dsp:txXfrm>
        <a:off x="233354" y="2819609"/>
        <a:ext cx="1347616" cy="788933"/>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63B191D-5EC7-6943-A48C-E059E5122ACA}">
      <dsp:nvSpPr>
        <dsp:cNvPr id="0" name=""/>
        <dsp:cNvSpPr/>
      </dsp:nvSpPr>
      <dsp:spPr>
        <a:xfrm>
          <a:off x="402263" y="836"/>
          <a:ext cx="1271174" cy="76270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b="0" i="1" kern="1200">
              <a:latin typeface="Times New Roman" panose="02020603050405020304" pitchFamily="18" charset="0"/>
              <a:cs typeface="Times New Roman" panose="02020603050405020304" pitchFamily="18" charset="0"/>
            </a:rPr>
            <a:t>РИЗИК ЗМІНИ ПРАВОВОГО ТА РЕГУЛЯТОРНОГО СЕРЕДОВИЩА</a:t>
          </a:r>
          <a:endParaRPr lang="ru-RU" sz="1050" b="0" i="1" kern="1200">
            <a:latin typeface="Times New Roman" panose="02020603050405020304" pitchFamily="18" charset="0"/>
            <a:cs typeface="Times New Roman" panose="02020603050405020304" pitchFamily="18" charset="0"/>
          </a:endParaRPr>
        </a:p>
      </dsp:txBody>
      <dsp:txXfrm>
        <a:off x="424602" y="23175"/>
        <a:ext cx="1226496" cy="718026"/>
      </dsp:txXfrm>
    </dsp:sp>
    <dsp:sp modelId="{758EC2B0-891D-DA4F-A983-5A140F235BB5}">
      <dsp:nvSpPr>
        <dsp:cNvPr id="0" name=""/>
        <dsp:cNvSpPr/>
      </dsp:nvSpPr>
      <dsp:spPr>
        <a:xfrm>
          <a:off x="1785301" y="224562"/>
          <a:ext cx="269488" cy="31525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chemeClr val="tx1"/>
            </a:solidFill>
            <a:latin typeface="Times New Roman" panose="02020603050405020304" pitchFamily="18" charset="0"/>
            <a:cs typeface="Times New Roman" panose="02020603050405020304" pitchFamily="18" charset="0"/>
          </a:endParaRPr>
        </a:p>
      </dsp:txBody>
      <dsp:txXfrm>
        <a:off x="1785301" y="287612"/>
        <a:ext cx="188642" cy="189151"/>
      </dsp:txXfrm>
    </dsp:sp>
    <dsp:sp modelId="{041D9D01-1681-1849-957F-BD399DD37BA2}">
      <dsp:nvSpPr>
        <dsp:cNvPr id="0" name=""/>
        <dsp:cNvSpPr/>
      </dsp:nvSpPr>
      <dsp:spPr>
        <a:xfrm>
          <a:off x="2181907" y="836"/>
          <a:ext cx="1271174" cy="76270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Чи є цей фактор суттєвим для проекту?</a:t>
          </a:r>
        </a:p>
      </dsp:txBody>
      <dsp:txXfrm>
        <a:off x="2204246" y="23175"/>
        <a:ext cx="1226496" cy="718026"/>
      </dsp:txXfrm>
    </dsp:sp>
    <dsp:sp modelId="{33C00294-4D8C-5C41-AEAA-6FBB793AE5B2}">
      <dsp:nvSpPr>
        <dsp:cNvPr id="0" name=""/>
        <dsp:cNvSpPr/>
      </dsp:nvSpPr>
      <dsp:spPr>
        <a:xfrm>
          <a:off x="3564945" y="224562"/>
          <a:ext cx="269488" cy="31525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chemeClr val="tx1"/>
            </a:solidFill>
            <a:latin typeface="Times New Roman" panose="02020603050405020304" pitchFamily="18" charset="0"/>
            <a:cs typeface="Times New Roman" panose="02020603050405020304" pitchFamily="18" charset="0"/>
          </a:endParaRPr>
        </a:p>
      </dsp:txBody>
      <dsp:txXfrm>
        <a:off x="3564945" y="287612"/>
        <a:ext cx="188642" cy="189151"/>
      </dsp:txXfrm>
    </dsp:sp>
    <dsp:sp modelId="{C8F9C7EE-840F-D346-BB97-A539E7EB2097}">
      <dsp:nvSpPr>
        <dsp:cNvPr id="0" name=""/>
        <dsp:cNvSpPr/>
      </dsp:nvSpPr>
      <dsp:spPr>
        <a:xfrm>
          <a:off x="3961552" y="836"/>
          <a:ext cx="1271174" cy="76270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Так</a:t>
          </a:r>
        </a:p>
      </dsp:txBody>
      <dsp:txXfrm>
        <a:off x="3983891" y="23175"/>
        <a:ext cx="1226496" cy="718026"/>
      </dsp:txXfrm>
    </dsp:sp>
    <dsp:sp modelId="{AB2AD7EC-10BC-6846-84E5-D79C02A5803F}">
      <dsp:nvSpPr>
        <dsp:cNvPr id="0" name=""/>
        <dsp:cNvSpPr/>
      </dsp:nvSpPr>
      <dsp:spPr>
        <a:xfrm rot="5400000">
          <a:off x="4462394" y="852523"/>
          <a:ext cx="269488" cy="31525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chemeClr val="tx1"/>
            </a:solidFill>
            <a:latin typeface="Times New Roman" panose="02020603050405020304" pitchFamily="18" charset="0"/>
            <a:cs typeface="Times New Roman" panose="02020603050405020304" pitchFamily="18" charset="0"/>
          </a:endParaRPr>
        </a:p>
      </dsp:txBody>
      <dsp:txXfrm rot="-5400000">
        <a:off x="4502563" y="875404"/>
        <a:ext cx="189151" cy="188642"/>
      </dsp:txXfrm>
    </dsp:sp>
    <dsp:sp modelId="{E23C1568-101C-FE44-8158-BD153843DBD2}">
      <dsp:nvSpPr>
        <dsp:cNvPr id="0" name=""/>
        <dsp:cNvSpPr/>
      </dsp:nvSpPr>
      <dsp:spPr>
        <a:xfrm>
          <a:off x="3961552" y="1272010"/>
          <a:ext cx="1271174" cy="76270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Наскільки значна вірогідність впливу негативного фактора?</a:t>
          </a:r>
        </a:p>
      </dsp:txBody>
      <dsp:txXfrm>
        <a:off x="3983891" y="1294349"/>
        <a:ext cx="1226496" cy="718026"/>
      </dsp:txXfrm>
    </dsp:sp>
    <dsp:sp modelId="{936318F1-FD42-3645-B4B0-7BB693290962}">
      <dsp:nvSpPr>
        <dsp:cNvPr id="0" name=""/>
        <dsp:cNvSpPr/>
      </dsp:nvSpPr>
      <dsp:spPr>
        <a:xfrm rot="10800000">
          <a:off x="3580199" y="1495737"/>
          <a:ext cx="269488" cy="31525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chemeClr val="tx1"/>
            </a:solidFill>
            <a:latin typeface="Times New Roman" panose="02020603050405020304" pitchFamily="18" charset="0"/>
            <a:cs typeface="Times New Roman" panose="02020603050405020304" pitchFamily="18" charset="0"/>
          </a:endParaRPr>
        </a:p>
      </dsp:txBody>
      <dsp:txXfrm rot="10800000">
        <a:off x="3661045" y="1558787"/>
        <a:ext cx="188642" cy="189151"/>
      </dsp:txXfrm>
    </dsp:sp>
    <dsp:sp modelId="{7FE691D9-DD75-1D48-9AD1-FB1FD17636F0}">
      <dsp:nvSpPr>
        <dsp:cNvPr id="0" name=""/>
        <dsp:cNvSpPr/>
      </dsp:nvSpPr>
      <dsp:spPr>
        <a:xfrm>
          <a:off x="2181907" y="1272010"/>
          <a:ext cx="1271174" cy="76270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Впливає майже напевно</a:t>
          </a:r>
        </a:p>
      </dsp:txBody>
      <dsp:txXfrm>
        <a:off x="2204246" y="1294349"/>
        <a:ext cx="1226496" cy="718026"/>
      </dsp:txXfrm>
    </dsp:sp>
    <dsp:sp modelId="{D4F2A975-ACD9-F244-9D4A-606D1F89E2CF}">
      <dsp:nvSpPr>
        <dsp:cNvPr id="0" name=""/>
        <dsp:cNvSpPr/>
      </dsp:nvSpPr>
      <dsp:spPr>
        <a:xfrm rot="10800000">
          <a:off x="1800555" y="1495737"/>
          <a:ext cx="269488" cy="31525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chemeClr val="tx1"/>
            </a:solidFill>
            <a:latin typeface="Times New Roman" panose="02020603050405020304" pitchFamily="18" charset="0"/>
            <a:cs typeface="Times New Roman" panose="02020603050405020304" pitchFamily="18" charset="0"/>
          </a:endParaRPr>
        </a:p>
      </dsp:txBody>
      <dsp:txXfrm rot="10800000">
        <a:off x="1881401" y="1558787"/>
        <a:ext cx="188642" cy="189151"/>
      </dsp:txXfrm>
    </dsp:sp>
    <dsp:sp modelId="{80FAC574-658D-5442-BF80-A158404D3296}">
      <dsp:nvSpPr>
        <dsp:cNvPr id="0" name=""/>
        <dsp:cNvSpPr/>
      </dsp:nvSpPr>
      <dsp:spPr>
        <a:xfrm>
          <a:off x="402263" y="1272010"/>
          <a:ext cx="1271174" cy="76270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Цей фактор є істотною небезпекою для проекту</a:t>
          </a:r>
        </a:p>
      </dsp:txBody>
      <dsp:txXfrm>
        <a:off x="424602" y="1294349"/>
        <a:ext cx="1226496" cy="718026"/>
      </dsp:txXfrm>
    </dsp:sp>
    <dsp:sp modelId="{4D61C969-FA47-8C40-9075-D1F2B3F0F55E}">
      <dsp:nvSpPr>
        <dsp:cNvPr id="0" name=""/>
        <dsp:cNvSpPr/>
      </dsp:nvSpPr>
      <dsp:spPr>
        <a:xfrm rot="5400000">
          <a:off x="967312" y="2123697"/>
          <a:ext cx="270925" cy="31525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chemeClr val="tx1"/>
            </a:solidFill>
            <a:latin typeface="Times New Roman" panose="02020603050405020304" pitchFamily="18" charset="0"/>
            <a:cs typeface="Times New Roman" panose="02020603050405020304" pitchFamily="18" charset="0"/>
          </a:endParaRPr>
        </a:p>
      </dsp:txBody>
      <dsp:txXfrm rot="-5400000">
        <a:off x="1008199" y="2145861"/>
        <a:ext cx="189151" cy="189648"/>
      </dsp:txXfrm>
    </dsp:sp>
    <dsp:sp modelId="{B84570E2-4451-9F48-AB75-E4C3898D8E6A}">
      <dsp:nvSpPr>
        <dsp:cNvPr id="0" name=""/>
        <dsp:cNvSpPr/>
      </dsp:nvSpPr>
      <dsp:spPr>
        <a:xfrm>
          <a:off x="402263" y="2543185"/>
          <a:ext cx="1534027" cy="76270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i="1" kern="1200">
              <a:latin typeface="Times New Roman" panose="02020603050405020304" pitchFamily="18" charset="0"/>
              <a:cs typeface="Times New Roman" panose="02020603050405020304" pitchFamily="18" charset="0"/>
            </a:rPr>
            <a:t>Змінюємо концепцію проекту з урахуванням цього фактора в плані дій. </a:t>
          </a:r>
        </a:p>
      </dsp:txBody>
      <dsp:txXfrm>
        <a:off x="424602" y="2565524"/>
        <a:ext cx="1489349" cy="718026"/>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63B191D-5EC7-6943-A48C-E059E5122ACA}">
      <dsp:nvSpPr>
        <dsp:cNvPr id="0" name=""/>
        <dsp:cNvSpPr/>
      </dsp:nvSpPr>
      <dsp:spPr>
        <a:xfrm>
          <a:off x="389513" y="1269"/>
          <a:ext cx="1299308" cy="77958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0" i="1" kern="1200">
              <a:latin typeface="Times New Roman" panose="02020603050405020304" pitchFamily="18" charset="0"/>
              <a:cs typeface="Times New Roman" panose="02020603050405020304" pitchFamily="18" charset="0"/>
            </a:rPr>
            <a:t>РИЗИК НЕСПОДІВАНИХ ЕКОНОМІЧНИХ ЧИ ПОЛІТИЧНИХ ПОДІЙ. </a:t>
          </a:r>
          <a:endParaRPr lang="ru-RU" sz="1100" b="0" i="1" kern="1200">
            <a:latin typeface="Times New Roman" panose="02020603050405020304" pitchFamily="18" charset="0"/>
            <a:cs typeface="Times New Roman" panose="02020603050405020304" pitchFamily="18" charset="0"/>
          </a:endParaRPr>
        </a:p>
      </dsp:txBody>
      <dsp:txXfrm>
        <a:off x="412346" y="24102"/>
        <a:ext cx="1253642" cy="733918"/>
      </dsp:txXfrm>
    </dsp:sp>
    <dsp:sp modelId="{758EC2B0-891D-DA4F-A983-5A140F235BB5}">
      <dsp:nvSpPr>
        <dsp:cNvPr id="0" name=""/>
        <dsp:cNvSpPr/>
      </dsp:nvSpPr>
      <dsp:spPr>
        <a:xfrm>
          <a:off x="1803160" y="229947"/>
          <a:ext cx="275453" cy="322228"/>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chemeClr val="bg1"/>
            </a:solidFill>
            <a:latin typeface="Times New Roman" panose="02020603050405020304" pitchFamily="18" charset="0"/>
            <a:cs typeface="Times New Roman" panose="02020603050405020304" pitchFamily="18" charset="0"/>
          </a:endParaRPr>
        </a:p>
      </dsp:txBody>
      <dsp:txXfrm>
        <a:off x="1803160" y="294393"/>
        <a:ext cx="192817" cy="193336"/>
      </dsp:txXfrm>
    </dsp:sp>
    <dsp:sp modelId="{041D9D01-1681-1849-957F-BD399DD37BA2}">
      <dsp:nvSpPr>
        <dsp:cNvPr id="0" name=""/>
        <dsp:cNvSpPr/>
      </dsp:nvSpPr>
      <dsp:spPr>
        <a:xfrm>
          <a:off x="2208544" y="1269"/>
          <a:ext cx="1299308" cy="77958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Чи є цей фактор суттєвим для проекту?</a:t>
          </a:r>
        </a:p>
      </dsp:txBody>
      <dsp:txXfrm>
        <a:off x="2231377" y="24102"/>
        <a:ext cx="1253642" cy="733918"/>
      </dsp:txXfrm>
    </dsp:sp>
    <dsp:sp modelId="{33C00294-4D8C-5C41-AEAA-6FBB793AE5B2}">
      <dsp:nvSpPr>
        <dsp:cNvPr id="0" name=""/>
        <dsp:cNvSpPr/>
      </dsp:nvSpPr>
      <dsp:spPr>
        <a:xfrm>
          <a:off x="3622191" y="229947"/>
          <a:ext cx="275453" cy="322228"/>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chemeClr val="bg1"/>
            </a:solidFill>
            <a:latin typeface="Times New Roman" panose="02020603050405020304" pitchFamily="18" charset="0"/>
            <a:cs typeface="Times New Roman" panose="02020603050405020304" pitchFamily="18" charset="0"/>
          </a:endParaRPr>
        </a:p>
      </dsp:txBody>
      <dsp:txXfrm>
        <a:off x="3622191" y="294393"/>
        <a:ext cx="192817" cy="193336"/>
      </dsp:txXfrm>
    </dsp:sp>
    <dsp:sp modelId="{C8F9C7EE-840F-D346-BB97-A539E7EB2097}">
      <dsp:nvSpPr>
        <dsp:cNvPr id="0" name=""/>
        <dsp:cNvSpPr/>
      </dsp:nvSpPr>
      <dsp:spPr>
        <a:xfrm>
          <a:off x="4027575" y="1269"/>
          <a:ext cx="1299308" cy="77958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cs typeface="Times New Roman" panose="02020603050405020304" pitchFamily="18" charset="0"/>
            </a:rPr>
            <a:t>Так</a:t>
          </a:r>
        </a:p>
      </dsp:txBody>
      <dsp:txXfrm>
        <a:off x="4050408" y="24102"/>
        <a:ext cx="1253642" cy="733918"/>
      </dsp:txXfrm>
    </dsp:sp>
    <dsp:sp modelId="{AB2AD7EC-10BC-6846-84E5-D79C02A5803F}">
      <dsp:nvSpPr>
        <dsp:cNvPr id="0" name=""/>
        <dsp:cNvSpPr/>
      </dsp:nvSpPr>
      <dsp:spPr>
        <a:xfrm rot="5400000">
          <a:off x="4539503" y="871805"/>
          <a:ext cx="275453" cy="322228"/>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chemeClr val="bg1"/>
            </a:solidFill>
            <a:latin typeface="Times New Roman" panose="02020603050405020304" pitchFamily="18" charset="0"/>
            <a:cs typeface="Times New Roman" panose="02020603050405020304" pitchFamily="18" charset="0"/>
          </a:endParaRPr>
        </a:p>
      </dsp:txBody>
      <dsp:txXfrm rot="-5400000">
        <a:off x="4580562" y="895192"/>
        <a:ext cx="193336" cy="192817"/>
      </dsp:txXfrm>
    </dsp:sp>
    <dsp:sp modelId="{E23C1568-101C-FE44-8158-BD153843DBD2}">
      <dsp:nvSpPr>
        <dsp:cNvPr id="0" name=""/>
        <dsp:cNvSpPr/>
      </dsp:nvSpPr>
      <dsp:spPr>
        <a:xfrm>
          <a:off x="4027575" y="1300577"/>
          <a:ext cx="1299308" cy="77958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Наскільки значна вірогідність впливу негативного фактора?</a:t>
          </a:r>
        </a:p>
      </dsp:txBody>
      <dsp:txXfrm>
        <a:off x="4050408" y="1323410"/>
        <a:ext cx="1253642" cy="733918"/>
      </dsp:txXfrm>
    </dsp:sp>
    <dsp:sp modelId="{936318F1-FD42-3645-B4B0-7BB693290962}">
      <dsp:nvSpPr>
        <dsp:cNvPr id="0" name=""/>
        <dsp:cNvSpPr/>
      </dsp:nvSpPr>
      <dsp:spPr>
        <a:xfrm rot="10800000">
          <a:off x="3637783" y="1529255"/>
          <a:ext cx="275453" cy="322228"/>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chemeClr val="bg1"/>
            </a:solidFill>
            <a:latin typeface="Times New Roman" panose="02020603050405020304" pitchFamily="18" charset="0"/>
            <a:cs typeface="Times New Roman" panose="02020603050405020304" pitchFamily="18" charset="0"/>
          </a:endParaRPr>
        </a:p>
      </dsp:txBody>
      <dsp:txXfrm rot="10800000">
        <a:off x="3720419" y="1593701"/>
        <a:ext cx="192817" cy="193336"/>
      </dsp:txXfrm>
    </dsp:sp>
    <dsp:sp modelId="{7FE691D9-DD75-1D48-9AD1-FB1FD17636F0}">
      <dsp:nvSpPr>
        <dsp:cNvPr id="0" name=""/>
        <dsp:cNvSpPr/>
      </dsp:nvSpPr>
      <dsp:spPr>
        <a:xfrm>
          <a:off x="2208544" y="1300577"/>
          <a:ext cx="1299308" cy="77958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Існує певна вірогідність</a:t>
          </a:r>
        </a:p>
      </dsp:txBody>
      <dsp:txXfrm>
        <a:off x="2231377" y="1323410"/>
        <a:ext cx="1253642" cy="733918"/>
      </dsp:txXfrm>
    </dsp:sp>
    <dsp:sp modelId="{D4F2A975-ACD9-F244-9D4A-606D1F89E2CF}">
      <dsp:nvSpPr>
        <dsp:cNvPr id="0" name=""/>
        <dsp:cNvSpPr/>
      </dsp:nvSpPr>
      <dsp:spPr>
        <a:xfrm rot="10800000">
          <a:off x="1818752" y="1529255"/>
          <a:ext cx="275453" cy="322228"/>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chemeClr val="bg1"/>
            </a:solidFill>
            <a:latin typeface="Times New Roman" panose="02020603050405020304" pitchFamily="18" charset="0"/>
            <a:cs typeface="Times New Roman" panose="02020603050405020304" pitchFamily="18" charset="0"/>
          </a:endParaRPr>
        </a:p>
      </dsp:txBody>
      <dsp:txXfrm rot="10800000">
        <a:off x="1901388" y="1593701"/>
        <a:ext cx="192817" cy="193336"/>
      </dsp:txXfrm>
    </dsp:sp>
    <dsp:sp modelId="{80FAC574-658D-5442-BF80-A158404D3296}">
      <dsp:nvSpPr>
        <dsp:cNvPr id="0" name=""/>
        <dsp:cNvSpPr/>
      </dsp:nvSpPr>
      <dsp:spPr>
        <a:xfrm>
          <a:off x="389513" y="1300577"/>
          <a:ext cx="1299308" cy="77958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Цей фактор є істотною небезпекою для проекту</a:t>
          </a:r>
        </a:p>
      </dsp:txBody>
      <dsp:txXfrm>
        <a:off x="412346" y="1323410"/>
        <a:ext cx="1253642" cy="733918"/>
      </dsp:txXfrm>
    </dsp:sp>
    <dsp:sp modelId="{4D61C969-FA47-8C40-9075-D1F2B3F0F55E}">
      <dsp:nvSpPr>
        <dsp:cNvPr id="0" name=""/>
        <dsp:cNvSpPr/>
      </dsp:nvSpPr>
      <dsp:spPr>
        <a:xfrm rot="5400000">
          <a:off x="901440" y="2171113"/>
          <a:ext cx="275453" cy="322228"/>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chemeClr val="bg1"/>
            </a:solidFill>
            <a:latin typeface="Times New Roman" panose="02020603050405020304" pitchFamily="18" charset="0"/>
            <a:cs typeface="Times New Roman" panose="02020603050405020304" pitchFamily="18" charset="0"/>
          </a:endParaRPr>
        </a:p>
      </dsp:txBody>
      <dsp:txXfrm rot="-5400000">
        <a:off x="942499" y="2194500"/>
        <a:ext cx="193336" cy="192817"/>
      </dsp:txXfrm>
    </dsp:sp>
    <dsp:sp modelId="{B84570E2-4451-9F48-AB75-E4C3898D8E6A}">
      <dsp:nvSpPr>
        <dsp:cNvPr id="0" name=""/>
        <dsp:cNvSpPr/>
      </dsp:nvSpPr>
      <dsp:spPr>
        <a:xfrm>
          <a:off x="389513" y="2599885"/>
          <a:ext cx="1299308" cy="77958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i="1" kern="1200">
              <a:latin typeface="Times New Roman" panose="02020603050405020304" pitchFamily="18" charset="0"/>
              <a:cs typeface="Times New Roman" panose="02020603050405020304" pitchFamily="18" charset="0"/>
            </a:rPr>
            <a:t>Включаємо фактор до плану дій як припущення</a:t>
          </a:r>
        </a:p>
      </dsp:txBody>
      <dsp:txXfrm>
        <a:off x="412346" y="2622718"/>
        <a:ext cx="1253642" cy="733918"/>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ГОСТ — сортировка по названиям" Version="2003"/>
</file>

<file path=customXml/itemProps1.xml><?xml version="1.0" encoding="utf-8"?>
<ds:datastoreItem xmlns:ds="http://schemas.openxmlformats.org/officeDocument/2006/customXml" ds:itemID="{15AF2113-896F-4117-9FD3-98166D5DC7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16685</Words>
  <Characters>95109</Characters>
  <Application>Microsoft Office Word</Application>
  <DocSecurity>0</DocSecurity>
  <Lines>792</Lines>
  <Paragraphs>223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111571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Наташа Шкуратенюк</dc:creator>
  <cp:keywords/>
  <dc:description/>
  <cp:lastModifiedBy>Учетная запись Майкрософт</cp:lastModifiedBy>
  <cp:revision>2</cp:revision>
  <cp:lastPrinted>2023-06-12T17:59:00Z</cp:lastPrinted>
  <dcterms:created xsi:type="dcterms:W3CDTF">2023-06-15T11:44:00Z</dcterms:created>
  <dcterms:modified xsi:type="dcterms:W3CDTF">2023-06-15T11:44:00Z</dcterms:modified>
</cp:coreProperties>
</file>