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024D" w:rsidRPr="000279F6" w:rsidRDefault="0014024D" w:rsidP="0014024D">
      <w:pPr>
        <w:pStyle w:val="2"/>
        <w:keepNext w:val="0"/>
        <w:pageBreakBefore w:val="0"/>
      </w:pPr>
      <w:bookmarkStart w:id="0" w:name="_GoBack"/>
      <w:bookmarkEnd w:id="0"/>
      <w:r w:rsidRPr="000279F6">
        <w:t xml:space="preserve">МІНІСТЕРСТВО ОСВІТИ І НАУКИ УКРАЇНИ </w:t>
      </w:r>
    </w:p>
    <w:p w:rsidR="0014024D" w:rsidRPr="000279F6" w:rsidRDefault="0014024D" w:rsidP="0014024D">
      <w:pPr>
        <w:pStyle w:val="2"/>
        <w:keepNext w:val="0"/>
        <w:pageBreakBefore w:val="0"/>
      </w:pPr>
      <w:r w:rsidRPr="000279F6">
        <w:t>ОДЕСЬКИЙ НАЦІОНАЛЬ</w:t>
      </w:r>
      <w:r w:rsidR="00DF1D9E">
        <w:t>НИЙ УНІВЕРСИТЕТ ІМЕНІ І.І. МЕЧН</w:t>
      </w:r>
      <w:r w:rsidR="00DF1D9E">
        <w:rPr>
          <w:lang w:val="ru-RU"/>
        </w:rPr>
        <w:t>И</w:t>
      </w:r>
      <w:r w:rsidRPr="000279F6">
        <w:t>КОВА</w:t>
      </w:r>
    </w:p>
    <w:p w:rsidR="0014024D" w:rsidRPr="000279F6" w:rsidRDefault="0014024D" w:rsidP="0014024D">
      <w:pPr>
        <w:pStyle w:val="a5"/>
        <w:spacing w:line="360" w:lineRule="auto"/>
        <w:ind w:firstLine="709"/>
        <w:jc w:val="both"/>
        <w:rPr>
          <w:rFonts w:ascii="Times New Roman" w:hAnsi="Times New Roman"/>
          <w:sz w:val="28"/>
          <w:szCs w:val="22"/>
          <w:lang w:val="uk-UA"/>
        </w:rPr>
      </w:pPr>
    </w:p>
    <w:p w:rsidR="0014024D" w:rsidRPr="000279F6" w:rsidRDefault="0014024D" w:rsidP="0014024D">
      <w:pPr>
        <w:pStyle w:val="a5"/>
        <w:spacing w:line="360" w:lineRule="auto"/>
        <w:ind w:firstLine="709"/>
        <w:jc w:val="both"/>
        <w:rPr>
          <w:rFonts w:ascii="Times New Roman" w:hAnsi="Times New Roman"/>
          <w:sz w:val="28"/>
          <w:szCs w:val="22"/>
          <w:lang w:val="uk-UA"/>
        </w:rPr>
      </w:pPr>
    </w:p>
    <w:p w:rsidR="0014024D" w:rsidRPr="000279F6" w:rsidRDefault="0014024D" w:rsidP="0014024D">
      <w:pPr>
        <w:pStyle w:val="a5"/>
        <w:spacing w:line="360" w:lineRule="auto"/>
        <w:ind w:firstLine="709"/>
        <w:jc w:val="right"/>
        <w:rPr>
          <w:rFonts w:ascii="Times New Roman" w:hAnsi="Times New Roman"/>
          <w:sz w:val="28"/>
          <w:szCs w:val="22"/>
          <w:lang w:val="uk-UA"/>
        </w:rPr>
      </w:pPr>
      <w:r w:rsidRPr="000279F6">
        <w:rPr>
          <w:rFonts w:ascii="Times New Roman" w:hAnsi="Times New Roman"/>
          <w:sz w:val="28"/>
          <w:szCs w:val="22"/>
          <w:lang w:val="uk-UA"/>
        </w:rPr>
        <w:t>На правах рукопису</w:t>
      </w:r>
    </w:p>
    <w:p w:rsidR="0014024D" w:rsidRPr="000279F6" w:rsidRDefault="0014024D" w:rsidP="0014024D">
      <w:pPr>
        <w:pStyle w:val="a5"/>
        <w:spacing w:line="360" w:lineRule="auto"/>
        <w:ind w:firstLine="709"/>
        <w:jc w:val="both"/>
        <w:rPr>
          <w:rFonts w:ascii="Times New Roman" w:hAnsi="Times New Roman"/>
          <w:sz w:val="28"/>
          <w:szCs w:val="22"/>
          <w:lang w:val="uk-UA"/>
        </w:rPr>
      </w:pPr>
    </w:p>
    <w:p w:rsidR="0014024D" w:rsidRPr="000279F6" w:rsidRDefault="0014024D" w:rsidP="0014024D">
      <w:pPr>
        <w:pStyle w:val="a5"/>
        <w:spacing w:line="360" w:lineRule="auto"/>
        <w:ind w:firstLine="709"/>
        <w:jc w:val="both"/>
        <w:rPr>
          <w:rFonts w:ascii="Times New Roman" w:hAnsi="Times New Roman"/>
          <w:sz w:val="28"/>
          <w:szCs w:val="22"/>
          <w:lang w:val="uk-UA"/>
        </w:rPr>
      </w:pPr>
    </w:p>
    <w:p w:rsidR="0014024D" w:rsidRPr="000279F6" w:rsidRDefault="0014024D" w:rsidP="0014024D">
      <w:pPr>
        <w:pStyle w:val="2"/>
        <w:pageBreakBefore w:val="0"/>
        <w:rPr>
          <w:b/>
        </w:rPr>
      </w:pPr>
      <w:r w:rsidRPr="000279F6">
        <w:rPr>
          <w:b/>
        </w:rPr>
        <w:t>БІРОН БОГДАН ВОЛОДИМИРОВИЧ</w:t>
      </w:r>
    </w:p>
    <w:p w:rsidR="0014024D" w:rsidRPr="000279F6" w:rsidRDefault="0014024D" w:rsidP="0014024D">
      <w:pPr>
        <w:pStyle w:val="a3"/>
        <w:rPr>
          <w:szCs w:val="28"/>
        </w:rPr>
      </w:pPr>
    </w:p>
    <w:p w:rsidR="00F57A55" w:rsidRPr="00F57A55" w:rsidRDefault="00F57A55" w:rsidP="00F57A55">
      <w:pPr>
        <w:pStyle w:val="a5"/>
        <w:spacing w:line="360" w:lineRule="auto"/>
        <w:ind w:firstLine="709"/>
        <w:jc w:val="right"/>
        <w:rPr>
          <w:rFonts w:ascii="Times New Roman" w:hAnsi="Times New Roman"/>
          <w:sz w:val="28"/>
          <w:szCs w:val="22"/>
          <w:lang w:val="uk-UA"/>
        </w:rPr>
      </w:pPr>
      <w:r w:rsidRPr="00F57A55">
        <w:rPr>
          <w:rFonts w:ascii="Times New Roman" w:hAnsi="Times New Roman"/>
          <w:sz w:val="28"/>
          <w:szCs w:val="22"/>
          <w:lang w:val="uk-UA"/>
        </w:rPr>
        <w:t>УДК  159.942.5 (043.5)</w:t>
      </w:r>
    </w:p>
    <w:p w:rsidR="0014024D" w:rsidRDefault="0014024D" w:rsidP="0014024D">
      <w:pPr>
        <w:pStyle w:val="a3"/>
        <w:rPr>
          <w:szCs w:val="28"/>
          <w:lang w:val="ru-RU"/>
        </w:rPr>
      </w:pPr>
    </w:p>
    <w:p w:rsidR="0014024D" w:rsidRPr="00FF7FD8" w:rsidRDefault="0014024D" w:rsidP="0014024D">
      <w:pPr>
        <w:pStyle w:val="a3"/>
        <w:rPr>
          <w:szCs w:val="28"/>
          <w:lang w:val="ru-RU"/>
        </w:rPr>
      </w:pPr>
    </w:p>
    <w:p w:rsidR="0014024D" w:rsidRPr="00FF7FD8" w:rsidRDefault="0014024D" w:rsidP="0014024D">
      <w:pPr>
        <w:pStyle w:val="a3"/>
        <w:rPr>
          <w:b/>
          <w:szCs w:val="28"/>
          <w:lang w:val="ru-RU"/>
        </w:rPr>
      </w:pPr>
      <w:r>
        <w:rPr>
          <w:b/>
          <w:szCs w:val="28"/>
          <w:lang w:val="ru-RU"/>
        </w:rPr>
        <w:t>ПРОАКТИВНЕ ПОДОЛАННЯ СТРЕСОВИХ СИТУАЦІЙ ОСОБИСТ</w:t>
      </w:r>
      <w:r>
        <w:rPr>
          <w:b/>
          <w:szCs w:val="28"/>
        </w:rPr>
        <w:t>ІСТ</w:t>
      </w:r>
      <w:r>
        <w:rPr>
          <w:b/>
          <w:szCs w:val="28"/>
          <w:lang w:val="ru-RU"/>
        </w:rPr>
        <w:t>Ю</w:t>
      </w:r>
    </w:p>
    <w:p w:rsidR="0014024D" w:rsidRPr="00B57B33" w:rsidRDefault="0014024D" w:rsidP="0014024D">
      <w:pPr>
        <w:pStyle w:val="a3"/>
        <w:rPr>
          <w:b/>
          <w:szCs w:val="28"/>
          <w:lang w:val="ru-RU"/>
        </w:rPr>
      </w:pPr>
    </w:p>
    <w:p w:rsidR="0014024D" w:rsidRPr="000279F6" w:rsidRDefault="0014024D" w:rsidP="0014024D">
      <w:pPr>
        <w:pStyle w:val="a3"/>
        <w:rPr>
          <w:b/>
          <w:szCs w:val="28"/>
        </w:rPr>
      </w:pPr>
    </w:p>
    <w:p w:rsidR="0014024D" w:rsidRPr="000279F6" w:rsidRDefault="0014024D" w:rsidP="0014024D">
      <w:pPr>
        <w:pStyle w:val="a3"/>
        <w:rPr>
          <w:b/>
          <w:szCs w:val="28"/>
        </w:rPr>
      </w:pPr>
    </w:p>
    <w:p w:rsidR="0014024D" w:rsidRPr="000279F6" w:rsidRDefault="0014024D" w:rsidP="0014024D">
      <w:pPr>
        <w:pStyle w:val="a3"/>
      </w:pPr>
      <w:r w:rsidRPr="000279F6">
        <w:t>19.00.01 – Загальна психологія, історія психології</w:t>
      </w:r>
    </w:p>
    <w:p w:rsidR="0014024D" w:rsidRPr="000279F6" w:rsidRDefault="0014024D" w:rsidP="0014024D">
      <w:pPr>
        <w:pStyle w:val="a3"/>
      </w:pPr>
    </w:p>
    <w:p w:rsidR="0014024D" w:rsidRPr="000279F6" w:rsidRDefault="0014024D" w:rsidP="0014024D">
      <w:pPr>
        <w:spacing w:after="0" w:line="360" w:lineRule="auto"/>
        <w:jc w:val="center"/>
        <w:rPr>
          <w:rFonts w:ascii="Times New Roman" w:eastAsia="Times New Roman" w:hAnsi="Times New Roman" w:cs="Times New Roman"/>
          <w:sz w:val="28"/>
          <w:szCs w:val="28"/>
          <w:lang w:val="uk-UA"/>
        </w:rPr>
      </w:pPr>
      <w:r w:rsidRPr="000279F6">
        <w:rPr>
          <w:rFonts w:ascii="Times New Roman" w:eastAsia="Times New Roman" w:hAnsi="Times New Roman" w:cs="Times New Roman"/>
          <w:sz w:val="28"/>
          <w:szCs w:val="28"/>
          <w:lang w:val="uk-UA"/>
        </w:rPr>
        <w:t xml:space="preserve">Дисертація на здобуття наукового ступеня </w:t>
      </w:r>
    </w:p>
    <w:p w:rsidR="0014024D" w:rsidRPr="000279F6" w:rsidRDefault="0014024D" w:rsidP="0014024D">
      <w:pPr>
        <w:spacing w:after="0" w:line="360" w:lineRule="auto"/>
        <w:jc w:val="center"/>
        <w:rPr>
          <w:rFonts w:ascii="Times New Roman" w:eastAsia="Times New Roman" w:hAnsi="Times New Roman" w:cs="Times New Roman"/>
          <w:sz w:val="28"/>
          <w:szCs w:val="28"/>
          <w:lang w:val="uk-UA"/>
        </w:rPr>
      </w:pPr>
      <w:r w:rsidRPr="000279F6">
        <w:rPr>
          <w:rFonts w:ascii="Times New Roman" w:eastAsia="Times New Roman" w:hAnsi="Times New Roman" w:cs="Times New Roman"/>
          <w:sz w:val="28"/>
          <w:szCs w:val="28"/>
          <w:lang w:val="uk-UA"/>
        </w:rPr>
        <w:t>кандидата психологічних наук</w:t>
      </w:r>
    </w:p>
    <w:p w:rsidR="0014024D" w:rsidRPr="000279F6" w:rsidRDefault="0014024D" w:rsidP="0014024D">
      <w:pPr>
        <w:spacing w:after="0" w:line="360" w:lineRule="auto"/>
        <w:jc w:val="right"/>
        <w:rPr>
          <w:rFonts w:ascii="Times New Roman" w:eastAsia="Times New Roman" w:hAnsi="Times New Roman" w:cs="Times New Roman"/>
          <w:sz w:val="28"/>
          <w:szCs w:val="28"/>
          <w:lang w:val="uk-UA"/>
        </w:rPr>
      </w:pPr>
    </w:p>
    <w:p w:rsidR="0014024D" w:rsidRPr="000279F6" w:rsidRDefault="0014024D" w:rsidP="0014024D">
      <w:pPr>
        <w:spacing w:after="0" w:line="360" w:lineRule="auto"/>
        <w:rPr>
          <w:rFonts w:ascii="Times New Roman" w:eastAsia="Times New Roman" w:hAnsi="Times New Roman" w:cs="Times New Roman"/>
          <w:sz w:val="28"/>
          <w:szCs w:val="28"/>
          <w:lang w:val="uk-UA"/>
        </w:rPr>
      </w:pPr>
    </w:p>
    <w:p w:rsidR="0014024D" w:rsidRPr="000279F6" w:rsidRDefault="0014024D" w:rsidP="0014024D">
      <w:pPr>
        <w:tabs>
          <w:tab w:val="left" w:pos="5529"/>
        </w:tabs>
        <w:spacing w:after="0" w:line="360" w:lineRule="auto"/>
        <w:rPr>
          <w:rFonts w:ascii="Times New Roman" w:eastAsia="Times New Roman" w:hAnsi="Times New Roman" w:cs="Times New Roman"/>
          <w:sz w:val="28"/>
          <w:szCs w:val="28"/>
          <w:lang w:val="uk-UA"/>
        </w:rPr>
      </w:pPr>
      <w:r w:rsidRPr="000279F6">
        <w:rPr>
          <w:rFonts w:ascii="Times New Roman" w:eastAsia="Times New Roman" w:hAnsi="Times New Roman" w:cs="Times New Roman"/>
          <w:sz w:val="28"/>
          <w:szCs w:val="28"/>
          <w:lang w:val="uk-UA"/>
        </w:rPr>
        <w:tab/>
        <w:t>Науковий керівник</w:t>
      </w:r>
    </w:p>
    <w:p w:rsidR="0014024D" w:rsidRPr="000279F6" w:rsidRDefault="0014024D" w:rsidP="0014024D">
      <w:pPr>
        <w:tabs>
          <w:tab w:val="left" w:pos="5529"/>
        </w:tabs>
        <w:spacing w:after="0" w:line="360" w:lineRule="auto"/>
        <w:rPr>
          <w:rFonts w:ascii="Times New Roman" w:eastAsia="Times New Roman" w:hAnsi="Times New Roman" w:cs="Times New Roman"/>
          <w:sz w:val="28"/>
          <w:szCs w:val="28"/>
          <w:lang w:val="uk-UA"/>
        </w:rPr>
      </w:pPr>
      <w:r w:rsidRPr="000279F6">
        <w:rPr>
          <w:rFonts w:ascii="Times New Roman" w:eastAsia="Times New Roman" w:hAnsi="Times New Roman" w:cs="Times New Roman"/>
          <w:sz w:val="28"/>
          <w:szCs w:val="28"/>
          <w:lang w:val="uk-UA"/>
        </w:rPr>
        <w:tab/>
        <w:t>Родіна Наталія Володимирівна</w:t>
      </w:r>
    </w:p>
    <w:p w:rsidR="0014024D" w:rsidRPr="000279F6" w:rsidRDefault="0014024D" w:rsidP="0014024D">
      <w:pPr>
        <w:tabs>
          <w:tab w:val="left" w:pos="5529"/>
        </w:tabs>
        <w:spacing w:after="0" w:line="360" w:lineRule="auto"/>
        <w:rPr>
          <w:rFonts w:ascii="Times New Roman" w:eastAsia="Times New Roman" w:hAnsi="Times New Roman" w:cs="Times New Roman"/>
          <w:sz w:val="28"/>
          <w:szCs w:val="28"/>
          <w:lang w:val="uk-UA"/>
        </w:rPr>
      </w:pPr>
      <w:r w:rsidRPr="000279F6">
        <w:rPr>
          <w:rFonts w:ascii="Times New Roman" w:eastAsia="Times New Roman" w:hAnsi="Times New Roman" w:cs="Times New Roman"/>
          <w:sz w:val="28"/>
          <w:szCs w:val="28"/>
          <w:lang w:val="uk-UA"/>
        </w:rPr>
        <w:tab/>
        <w:t>доктор психологічних наук,</w:t>
      </w:r>
    </w:p>
    <w:p w:rsidR="0014024D" w:rsidRDefault="00F522E5" w:rsidP="0014024D">
      <w:pPr>
        <w:tabs>
          <w:tab w:val="left" w:pos="5529"/>
          <w:tab w:val="left" w:pos="5670"/>
        </w:tabs>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t>професор кафедри соціальної і</w:t>
      </w:r>
    </w:p>
    <w:p w:rsidR="00F522E5" w:rsidRPr="000279F6" w:rsidRDefault="00F522E5" w:rsidP="0014024D">
      <w:pPr>
        <w:tabs>
          <w:tab w:val="left" w:pos="5529"/>
          <w:tab w:val="left" w:pos="5670"/>
        </w:tabs>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t>прикладної психології</w:t>
      </w:r>
    </w:p>
    <w:p w:rsidR="0014024D" w:rsidRPr="000279F6" w:rsidRDefault="0014024D" w:rsidP="0014024D">
      <w:pPr>
        <w:spacing w:after="0" w:line="360" w:lineRule="auto"/>
        <w:jc w:val="center"/>
        <w:rPr>
          <w:rFonts w:ascii="Times New Roman" w:eastAsia="Times New Roman" w:hAnsi="Times New Roman" w:cs="Times New Roman"/>
          <w:sz w:val="28"/>
          <w:szCs w:val="28"/>
          <w:lang w:val="uk-UA"/>
        </w:rPr>
      </w:pPr>
    </w:p>
    <w:p w:rsidR="0014024D" w:rsidRPr="000279F6" w:rsidRDefault="00C230E2" w:rsidP="0014024D">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Одеса – 2015</w:t>
      </w:r>
    </w:p>
    <w:p w:rsidR="0014024D" w:rsidRPr="000279F6" w:rsidRDefault="0014024D" w:rsidP="0014024D">
      <w:pPr>
        <w:jc w:val="both"/>
        <w:rPr>
          <w:rFonts w:ascii="Times New Roman" w:hAnsi="Times New Roman"/>
          <w:lang w:val="uk-UA"/>
        </w:rPr>
      </w:pPr>
    </w:p>
    <w:p w:rsidR="0014024D" w:rsidRPr="000279F6" w:rsidRDefault="0014024D" w:rsidP="0014024D">
      <w:pPr>
        <w:spacing w:after="0" w:line="348" w:lineRule="auto"/>
        <w:ind w:left="283"/>
        <w:jc w:val="center"/>
        <w:rPr>
          <w:rFonts w:ascii="Times New Roman" w:eastAsia="Times New Roman" w:hAnsi="Times New Roman" w:cs="Times New Roman"/>
          <w:b/>
          <w:sz w:val="28"/>
          <w:szCs w:val="28"/>
          <w:lang w:val="uk-UA" w:eastAsia="uk-UA"/>
        </w:rPr>
      </w:pPr>
      <w:r w:rsidRPr="000279F6">
        <w:rPr>
          <w:rFonts w:ascii="Times New Roman" w:eastAsia="Times New Roman" w:hAnsi="Times New Roman" w:cs="Times New Roman"/>
          <w:b/>
          <w:sz w:val="28"/>
          <w:szCs w:val="28"/>
          <w:lang w:val="uk-UA" w:eastAsia="uk-UA"/>
        </w:rPr>
        <w:t>ЗМІСТ</w:t>
      </w:r>
    </w:p>
    <w:p w:rsidR="0014024D" w:rsidRPr="000279F6" w:rsidRDefault="0014024D" w:rsidP="0014024D">
      <w:pPr>
        <w:tabs>
          <w:tab w:val="right" w:pos="9356"/>
        </w:tabs>
        <w:spacing w:after="0" w:line="348" w:lineRule="auto"/>
        <w:jc w:val="both"/>
        <w:rPr>
          <w:rFonts w:ascii="Times New Roman" w:eastAsia="Times New Roman" w:hAnsi="Times New Roman" w:cs="Times New Roman"/>
          <w:sz w:val="28"/>
          <w:lang w:val="uk-UA" w:eastAsia="uk-UA"/>
        </w:rPr>
      </w:pPr>
      <w:r w:rsidRPr="000279F6">
        <w:rPr>
          <w:rFonts w:ascii="Times New Roman" w:eastAsia="Times New Roman" w:hAnsi="Times New Roman" w:cs="Times New Roman"/>
          <w:b/>
          <w:sz w:val="28"/>
          <w:lang w:val="uk-UA" w:eastAsia="uk-UA"/>
        </w:rPr>
        <w:t>ВСТУП</w:t>
      </w:r>
      <w:r w:rsidRPr="000279F6">
        <w:rPr>
          <w:rFonts w:ascii="Times New Roman" w:eastAsia="Times New Roman" w:hAnsi="Times New Roman" w:cs="Times New Roman"/>
          <w:sz w:val="28"/>
          <w:lang w:val="uk-UA" w:eastAsia="uk-UA"/>
        </w:rPr>
        <w:t>…….……………………………………………………………………...</w:t>
      </w:r>
      <w:r>
        <w:rPr>
          <w:rFonts w:ascii="Times New Roman" w:eastAsia="Times New Roman" w:hAnsi="Times New Roman" w:cs="Times New Roman"/>
          <w:sz w:val="28"/>
          <w:lang w:val="uk-UA" w:eastAsia="uk-UA"/>
        </w:rPr>
        <w:tab/>
        <w:t>4</w:t>
      </w:r>
    </w:p>
    <w:p w:rsidR="0014024D" w:rsidRPr="000279F6" w:rsidRDefault="0014024D" w:rsidP="0014024D">
      <w:pPr>
        <w:tabs>
          <w:tab w:val="left" w:pos="9072"/>
        </w:tabs>
        <w:spacing w:after="0" w:line="348" w:lineRule="auto"/>
        <w:rPr>
          <w:rFonts w:ascii="Times New Roman" w:eastAsia="Times New Roman" w:hAnsi="Times New Roman" w:cs="Times New Roman"/>
          <w:sz w:val="28"/>
          <w:lang w:val="uk-UA"/>
        </w:rPr>
      </w:pPr>
      <w:r w:rsidRPr="000279F6">
        <w:rPr>
          <w:rFonts w:ascii="Times New Roman" w:eastAsia="Times New Roman" w:hAnsi="Times New Roman" w:cs="Times New Roman"/>
          <w:b/>
          <w:sz w:val="28"/>
          <w:lang w:val="uk-UA" w:eastAsia="uk-UA"/>
        </w:rPr>
        <w:t xml:space="preserve">РОЗДІЛ 1. </w:t>
      </w:r>
      <w:r>
        <w:rPr>
          <w:rFonts w:ascii="Times New Roman" w:eastAsia="Times New Roman" w:hAnsi="Times New Roman" w:cs="Times New Roman"/>
          <w:b/>
          <w:sz w:val="28"/>
          <w:lang w:val="uk-UA" w:eastAsia="uk-UA"/>
        </w:rPr>
        <w:t>ТЕОРЕТИЧНІ ЗАСАДИ ТА СУЧАСНИЙ СТАН ДОСЛІДЖЕНЬ</w:t>
      </w:r>
      <w:r w:rsidRPr="00C518A0">
        <w:rPr>
          <w:rFonts w:ascii="Times New Roman" w:eastAsia="Times New Roman" w:hAnsi="Times New Roman" w:cs="Times New Roman"/>
          <w:b/>
          <w:sz w:val="28"/>
          <w:lang w:val="uk-UA" w:eastAsia="uk-UA"/>
        </w:rPr>
        <w:t xml:space="preserve"> ПРОАКТИВНОГО ПОДОЛАННЯ СТРЕСОВИХ СИТУАЦІЙ ОСОБИСТІСТЮ</w:t>
      </w:r>
      <w:r w:rsidRPr="000279F6">
        <w:rPr>
          <w:rFonts w:ascii="Times New Roman" w:eastAsia="Times New Roman" w:hAnsi="Times New Roman" w:cs="Times New Roman"/>
          <w:sz w:val="28"/>
          <w:lang w:val="uk-UA"/>
        </w:rPr>
        <w:t>..................................................</w:t>
      </w:r>
      <w:r>
        <w:rPr>
          <w:rFonts w:ascii="Times New Roman" w:eastAsia="Times New Roman" w:hAnsi="Times New Roman" w:cs="Times New Roman"/>
          <w:sz w:val="28"/>
          <w:lang w:val="uk-UA"/>
        </w:rPr>
        <w:t>.........</w:t>
      </w:r>
      <w:r w:rsidRPr="000279F6">
        <w:rPr>
          <w:rFonts w:ascii="Times New Roman" w:eastAsia="Times New Roman" w:hAnsi="Times New Roman" w:cs="Times New Roman"/>
          <w:sz w:val="28"/>
          <w:lang w:val="uk-UA"/>
        </w:rPr>
        <w:t>..</w:t>
      </w:r>
      <w:r w:rsidR="006061F6">
        <w:rPr>
          <w:rFonts w:ascii="Times New Roman" w:eastAsia="Times New Roman" w:hAnsi="Times New Roman" w:cs="Times New Roman"/>
          <w:sz w:val="28"/>
          <w:lang w:val="uk-UA"/>
        </w:rPr>
        <w:t>..</w:t>
      </w:r>
      <w:r w:rsidRPr="000279F6">
        <w:rPr>
          <w:rFonts w:ascii="Times New Roman" w:eastAsia="Times New Roman" w:hAnsi="Times New Roman" w:cs="Times New Roman"/>
          <w:sz w:val="28"/>
          <w:lang w:val="uk-UA"/>
        </w:rPr>
        <w:t>.</w:t>
      </w:r>
      <w:r>
        <w:rPr>
          <w:rFonts w:ascii="Times New Roman" w:eastAsia="Times New Roman" w:hAnsi="Times New Roman" w:cs="Times New Roman"/>
          <w:sz w:val="28"/>
          <w:lang w:val="uk-UA"/>
        </w:rPr>
        <w:t>......</w:t>
      </w:r>
      <w:r>
        <w:rPr>
          <w:rFonts w:ascii="Times New Roman" w:eastAsia="Times New Roman" w:hAnsi="Times New Roman" w:cs="Times New Roman"/>
          <w:sz w:val="28"/>
          <w:lang w:val="uk-UA"/>
        </w:rPr>
        <w:tab/>
        <w:t>1</w:t>
      </w:r>
      <w:r w:rsidR="00FE5051">
        <w:rPr>
          <w:rFonts w:ascii="Times New Roman" w:eastAsia="Times New Roman" w:hAnsi="Times New Roman" w:cs="Times New Roman"/>
          <w:sz w:val="28"/>
          <w:lang w:val="uk-UA"/>
        </w:rPr>
        <w:t>2</w:t>
      </w:r>
    </w:p>
    <w:p w:rsidR="006061F6" w:rsidRDefault="0014024D" w:rsidP="0014024D">
      <w:pPr>
        <w:tabs>
          <w:tab w:val="right" w:pos="9356"/>
        </w:tabs>
        <w:spacing w:after="0" w:line="348" w:lineRule="auto"/>
        <w:ind w:left="709" w:firstLine="707"/>
        <w:jc w:val="both"/>
        <w:rPr>
          <w:rFonts w:ascii="Times New Roman" w:eastAsia="Times New Roman" w:hAnsi="Times New Roman" w:cs="Times New Roman"/>
          <w:sz w:val="28"/>
          <w:lang w:val="uk-UA"/>
        </w:rPr>
      </w:pPr>
      <w:r w:rsidRPr="000279F6">
        <w:rPr>
          <w:rFonts w:ascii="Times New Roman" w:eastAsia="Times New Roman" w:hAnsi="Times New Roman" w:cs="Times New Roman"/>
          <w:sz w:val="28"/>
          <w:lang w:val="uk-UA"/>
        </w:rPr>
        <w:t xml:space="preserve">1.1. </w:t>
      </w:r>
      <w:r w:rsidRPr="00A60726">
        <w:rPr>
          <w:rFonts w:ascii="Times New Roman" w:eastAsia="Times New Roman" w:hAnsi="Times New Roman" w:cs="Times New Roman"/>
          <w:sz w:val="28"/>
          <w:lang w:val="uk-UA"/>
        </w:rPr>
        <w:t xml:space="preserve">Основні теоретичні підходи до </w:t>
      </w:r>
      <w:r w:rsidR="00747353">
        <w:rPr>
          <w:rFonts w:ascii="Times New Roman" w:eastAsia="Times New Roman" w:hAnsi="Times New Roman" w:cs="Times New Roman"/>
          <w:sz w:val="28"/>
          <w:lang w:val="uk-UA"/>
        </w:rPr>
        <w:t>розкриття</w:t>
      </w:r>
      <w:r w:rsidRPr="00A60726">
        <w:rPr>
          <w:rFonts w:ascii="Times New Roman" w:eastAsia="Times New Roman" w:hAnsi="Times New Roman" w:cs="Times New Roman"/>
          <w:sz w:val="28"/>
          <w:lang w:val="uk-UA"/>
        </w:rPr>
        <w:t xml:space="preserve"> </w:t>
      </w:r>
      <w:r w:rsidR="006061F6">
        <w:rPr>
          <w:rFonts w:ascii="Times New Roman" w:eastAsia="Times New Roman" w:hAnsi="Times New Roman" w:cs="Times New Roman"/>
          <w:sz w:val="28"/>
          <w:lang w:val="uk-UA"/>
        </w:rPr>
        <w:t>природи</w:t>
      </w:r>
    </w:p>
    <w:p w:rsidR="0014024D" w:rsidRPr="000279F6" w:rsidRDefault="006061F6" w:rsidP="0014024D">
      <w:pPr>
        <w:tabs>
          <w:tab w:val="right" w:pos="9356"/>
        </w:tabs>
        <w:spacing w:after="0" w:line="348" w:lineRule="auto"/>
        <w:ind w:left="709" w:firstLine="707"/>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феномену </w:t>
      </w:r>
      <w:r w:rsidR="0014024D" w:rsidRPr="00A60726">
        <w:rPr>
          <w:rFonts w:ascii="Times New Roman" w:eastAsia="Times New Roman" w:hAnsi="Times New Roman" w:cs="Times New Roman"/>
          <w:sz w:val="28"/>
          <w:lang w:val="uk-UA"/>
        </w:rPr>
        <w:t>проактивного копінгу</w:t>
      </w:r>
      <w:r w:rsidR="0014024D" w:rsidRPr="000279F6">
        <w:rPr>
          <w:rFonts w:ascii="Times New Roman" w:eastAsia="Times New Roman" w:hAnsi="Times New Roman" w:cs="Times New Roman"/>
          <w:sz w:val="28"/>
          <w:lang w:val="uk-UA"/>
        </w:rPr>
        <w:t>………………………..…</w:t>
      </w:r>
      <w:r>
        <w:rPr>
          <w:rFonts w:ascii="Times New Roman" w:eastAsia="Times New Roman" w:hAnsi="Times New Roman" w:cs="Times New Roman"/>
          <w:sz w:val="28"/>
          <w:lang w:val="uk-UA"/>
        </w:rPr>
        <w:t>...</w:t>
      </w:r>
      <w:r w:rsidR="0014024D">
        <w:rPr>
          <w:rFonts w:ascii="Times New Roman" w:eastAsia="Times New Roman" w:hAnsi="Times New Roman" w:cs="Times New Roman"/>
          <w:sz w:val="28"/>
          <w:lang w:val="uk-UA"/>
        </w:rPr>
        <w:t>….</w:t>
      </w:r>
      <w:r w:rsidR="0014024D" w:rsidRPr="000279F6">
        <w:rPr>
          <w:rFonts w:ascii="Times New Roman" w:eastAsia="Times New Roman" w:hAnsi="Times New Roman" w:cs="Times New Roman"/>
          <w:sz w:val="28"/>
          <w:lang w:val="uk-UA"/>
        </w:rPr>
        <w:tab/>
      </w:r>
      <w:r w:rsidR="00FE5051">
        <w:rPr>
          <w:rFonts w:ascii="Times New Roman" w:eastAsia="Times New Roman" w:hAnsi="Times New Roman" w:cs="Times New Roman"/>
          <w:sz w:val="28"/>
          <w:lang w:val="uk-UA"/>
        </w:rPr>
        <w:t>12</w:t>
      </w:r>
    </w:p>
    <w:p w:rsidR="0014024D" w:rsidRDefault="0014024D" w:rsidP="0014024D">
      <w:pPr>
        <w:tabs>
          <w:tab w:val="right" w:pos="9356"/>
        </w:tabs>
        <w:spacing w:after="0" w:line="348" w:lineRule="auto"/>
        <w:ind w:firstLine="1418"/>
        <w:jc w:val="both"/>
        <w:rPr>
          <w:rFonts w:ascii="Times New Roman" w:eastAsia="Times New Roman" w:hAnsi="Times New Roman" w:cs="Times New Roman"/>
          <w:sz w:val="28"/>
          <w:lang w:val="uk-UA"/>
        </w:rPr>
      </w:pPr>
      <w:r w:rsidRPr="000279F6">
        <w:rPr>
          <w:rFonts w:ascii="Times New Roman" w:eastAsia="Times New Roman" w:hAnsi="Times New Roman" w:cs="Times New Roman"/>
          <w:sz w:val="28"/>
          <w:lang w:val="uk-UA"/>
        </w:rPr>
        <w:t>1.2</w:t>
      </w:r>
      <w:r w:rsidRPr="000279F6">
        <w:rPr>
          <w:rFonts w:ascii="Times New Roman" w:hAnsi="Times New Roman"/>
          <w:sz w:val="28"/>
          <w:lang w:val="uk-UA"/>
        </w:rPr>
        <w:t xml:space="preserve"> </w:t>
      </w:r>
      <w:r>
        <w:rPr>
          <w:rFonts w:ascii="Times New Roman" w:eastAsia="Times New Roman" w:hAnsi="Times New Roman" w:cs="Times New Roman"/>
          <w:sz w:val="28"/>
          <w:lang w:val="uk-UA"/>
        </w:rPr>
        <w:t>Уявленн</w:t>
      </w:r>
      <w:r w:rsidRPr="000279F6">
        <w:rPr>
          <w:rFonts w:ascii="Times New Roman" w:eastAsia="Times New Roman" w:hAnsi="Times New Roman" w:cs="Times New Roman"/>
          <w:sz w:val="28"/>
          <w:lang w:val="uk-UA"/>
        </w:rPr>
        <w:t>я</w:t>
      </w:r>
      <w:r w:rsidR="00823818">
        <w:rPr>
          <w:rFonts w:ascii="Times New Roman" w:eastAsia="Times New Roman" w:hAnsi="Times New Roman" w:cs="Times New Roman"/>
          <w:sz w:val="28"/>
          <w:lang w:val="uk-UA"/>
        </w:rPr>
        <w:t xml:space="preserve"> про особистісні </w:t>
      </w:r>
      <w:r>
        <w:rPr>
          <w:rFonts w:ascii="Times New Roman" w:eastAsia="Times New Roman" w:hAnsi="Times New Roman" w:cs="Times New Roman"/>
          <w:sz w:val="28"/>
          <w:lang w:val="uk-UA"/>
        </w:rPr>
        <w:t>копінг-ресурси</w:t>
      </w:r>
      <w:r w:rsidRPr="000279F6">
        <w:rPr>
          <w:rFonts w:ascii="Times New Roman" w:eastAsia="Times New Roman" w:hAnsi="Times New Roman" w:cs="Times New Roman"/>
          <w:sz w:val="28"/>
          <w:lang w:val="uk-UA"/>
        </w:rPr>
        <w:t xml:space="preserve"> як</w:t>
      </w:r>
      <w:r w:rsidR="00823818">
        <w:rPr>
          <w:rFonts w:ascii="Times New Roman" w:eastAsia="Times New Roman" w:hAnsi="Times New Roman" w:cs="Times New Roman"/>
          <w:sz w:val="28"/>
          <w:lang w:val="uk-UA"/>
        </w:rPr>
        <w:t xml:space="preserve"> </w:t>
      </w:r>
    </w:p>
    <w:p w:rsidR="0014024D" w:rsidRPr="000279F6" w:rsidRDefault="0014024D" w:rsidP="0014024D">
      <w:pPr>
        <w:tabs>
          <w:tab w:val="right" w:pos="9356"/>
        </w:tabs>
        <w:spacing w:after="0" w:line="348" w:lineRule="auto"/>
        <w:ind w:firstLine="1418"/>
        <w:jc w:val="both"/>
        <w:rPr>
          <w:rFonts w:ascii="Times New Roman" w:eastAsia="Times New Roman" w:hAnsi="Times New Roman" w:cs="Times New Roman"/>
          <w:sz w:val="28"/>
          <w:lang w:val="uk-UA"/>
        </w:rPr>
      </w:pPr>
      <w:r w:rsidRPr="000279F6">
        <w:rPr>
          <w:rFonts w:ascii="Times New Roman" w:eastAsia="Times New Roman" w:hAnsi="Times New Roman" w:cs="Times New Roman"/>
          <w:sz w:val="28"/>
          <w:lang w:val="uk-UA"/>
        </w:rPr>
        <w:t>передумов</w:t>
      </w:r>
      <w:r>
        <w:rPr>
          <w:rFonts w:ascii="Times New Roman" w:eastAsia="Times New Roman" w:hAnsi="Times New Roman" w:cs="Times New Roman"/>
          <w:sz w:val="28"/>
          <w:lang w:val="uk-UA"/>
        </w:rPr>
        <w:t>и проактивного</w:t>
      </w:r>
      <w:r w:rsidRPr="000279F6">
        <w:rPr>
          <w:rFonts w:ascii="Times New Roman" w:eastAsia="Times New Roman" w:hAnsi="Times New Roman" w:cs="Times New Roman"/>
          <w:sz w:val="28"/>
          <w:lang w:val="uk-UA"/>
        </w:rPr>
        <w:t xml:space="preserve"> подо</w:t>
      </w:r>
      <w:r>
        <w:rPr>
          <w:rFonts w:ascii="Times New Roman" w:eastAsia="Times New Roman" w:hAnsi="Times New Roman" w:cs="Times New Roman"/>
          <w:sz w:val="28"/>
          <w:lang w:val="uk-UA"/>
        </w:rPr>
        <w:t>лання стресових ситуацій.</w:t>
      </w:r>
      <w:r w:rsidRPr="000279F6">
        <w:rPr>
          <w:rFonts w:ascii="Times New Roman" w:eastAsia="Times New Roman" w:hAnsi="Times New Roman" w:cs="Times New Roman"/>
          <w:sz w:val="28"/>
          <w:lang w:val="uk-UA"/>
        </w:rPr>
        <w:t>…</w:t>
      </w:r>
      <w:r>
        <w:rPr>
          <w:rFonts w:ascii="Times New Roman" w:eastAsia="Times New Roman" w:hAnsi="Times New Roman" w:cs="Times New Roman"/>
          <w:sz w:val="28"/>
          <w:lang w:val="uk-UA"/>
        </w:rPr>
        <w:t>...</w:t>
      </w:r>
      <w:r w:rsidRPr="000279F6">
        <w:rPr>
          <w:rFonts w:ascii="Times New Roman" w:eastAsia="Times New Roman" w:hAnsi="Times New Roman" w:cs="Times New Roman"/>
          <w:sz w:val="28"/>
          <w:lang w:val="uk-UA"/>
        </w:rPr>
        <w:tab/>
      </w:r>
      <w:r w:rsidR="00FE5051">
        <w:rPr>
          <w:rFonts w:ascii="Times New Roman" w:eastAsia="Times New Roman" w:hAnsi="Times New Roman" w:cs="Times New Roman"/>
          <w:sz w:val="28"/>
          <w:lang w:val="uk-UA"/>
        </w:rPr>
        <w:t>29</w:t>
      </w:r>
    </w:p>
    <w:p w:rsidR="00B9127E" w:rsidRDefault="0014024D" w:rsidP="0014024D">
      <w:pPr>
        <w:tabs>
          <w:tab w:val="right" w:pos="9356"/>
        </w:tabs>
        <w:spacing w:after="0" w:line="348" w:lineRule="auto"/>
        <w:ind w:left="707" w:firstLine="709"/>
        <w:jc w:val="both"/>
        <w:rPr>
          <w:rFonts w:ascii="Times New Roman" w:eastAsia="Times New Roman" w:hAnsi="Times New Roman" w:cs="Times New Roman"/>
          <w:sz w:val="28"/>
          <w:lang w:val="uk-UA"/>
        </w:rPr>
      </w:pPr>
      <w:r w:rsidRPr="000279F6">
        <w:rPr>
          <w:rFonts w:ascii="Times New Roman" w:eastAsia="Times New Roman" w:hAnsi="Times New Roman" w:cs="Times New Roman"/>
          <w:sz w:val="28"/>
          <w:lang w:val="uk-UA"/>
        </w:rPr>
        <w:t xml:space="preserve">1.3. </w:t>
      </w:r>
      <w:r w:rsidRPr="00E86504">
        <w:rPr>
          <w:rFonts w:ascii="Times New Roman" w:eastAsia="Times New Roman" w:hAnsi="Times New Roman" w:cs="Times New Roman"/>
          <w:sz w:val="28"/>
          <w:lang w:val="uk-UA"/>
        </w:rPr>
        <w:t>Стан досліджень</w:t>
      </w:r>
      <w:r w:rsidR="00B9127E">
        <w:rPr>
          <w:rFonts w:ascii="Times New Roman" w:eastAsia="Times New Roman" w:hAnsi="Times New Roman" w:cs="Times New Roman"/>
          <w:sz w:val="28"/>
          <w:lang w:val="uk-UA"/>
        </w:rPr>
        <w:t xml:space="preserve"> проблеми стресів, що виникають </w:t>
      </w:r>
    </w:p>
    <w:p w:rsidR="00B9127E" w:rsidRDefault="00B9127E" w:rsidP="0014024D">
      <w:pPr>
        <w:tabs>
          <w:tab w:val="right" w:pos="9356"/>
        </w:tabs>
        <w:spacing w:after="0" w:line="348" w:lineRule="auto"/>
        <w:ind w:left="707"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під час</w:t>
      </w:r>
      <w:r w:rsidR="007A1A4B">
        <w:rPr>
          <w:rFonts w:ascii="Times New Roman" w:eastAsia="Times New Roman" w:hAnsi="Times New Roman" w:cs="Times New Roman"/>
          <w:sz w:val="28"/>
          <w:lang w:val="uk-UA"/>
        </w:rPr>
        <w:t xml:space="preserve"> навч</w:t>
      </w:r>
      <w:r w:rsidR="00EF2E7D">
        <w:rPr>
          <w:rFonts w:ascii="Times New Roman" w:eastAsia="Times New Roman" w:hAnsi="Times New Roman" w:cs="Times New Roman"/>
          <w:sz w:val="28"/>
          <w:lang w:val="uk-UA"/>
        </w:rPr>
        <w:t>ання</w:t>
      </w:r>
      <w:r w:rsidR="007A1A4B">
        <w:rPr>
          <w:rFonts w:ascii="Times New Roman" w:eastAsia="Times New Roman" w:hAnsi="Times New Roman" w:cs="Times New Roman"/>
          <w:sz w:val="28"/>
          <w:lang w:val="uk-UA"/>
        </w:rPr>
        <w:t xml:space="preserve"> у ВНЗ</w:t>
      </w:r>
      <w:r w:rsidR="00EF2E7D">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w:t>
      </w:r>
      <w:r w:rsidR="0014024D" w:rsidRPr="00E86504">
        <w:rPr>
          <w:rFonts w:ascii="Times New Roman" w:eastAsia="Times New Roman" w:hAnsi="Times New Roman" w:cs="Times New Roman"/>
          <w:sz w:val="28"/>
          <w:lang w:val="uk-UA"/>
        </w:rPr>
        <w:t>та проактивних стратегій їхнього</w:t>
      </w:r>
    </w:p>
    <w:p w:rsidR="0014024D" w:rsidRPr="000279F6" w:rsidRDefault="0014024D" w:rsidP="0014024D">
      <w:pPr>
        <w:tabs>
          <w:tab w:val="right" w:pos="9356"/>
        </w:tabs>
        <w:spacing w:after="0" w:line="348" w:lineRule="auto"/>
        <w:ind w:left="707" w:firstLine="709"/>
        <w:jc w:val="both"/>
        <w:rPr>
          <w:rFonts w:ascii="Times New Roman" w:eastAsia="Times New Roman" w:hAnsi="Times New Roman" w:cs="Times New Roman"/>
          <w:sz w:val="28"/>
          <w:lang w:val="uk-UA"/>
        </w:rPr>
      </w:pPr>
      <w:r w:rsidRPr="00E86504">
        <w:rPr>
          <w:rFonts w:ascii="Times New Roman" w:eastAsia="Times New Roman" w:hAnsi="Times New Roman" w:cs="Times New Roman"/>
          <w:sz w:val="28"/>
          <w:lang w:val="uk-UA"/>
        </w:rPr>
        <w:t>подолання</w:t>
      </w:r>
      <w:r w:rsidR="001A1833">
        <w:rPr>
          <w:rFonts w:ascii="Times New Roman" w:eastAsia="Times New Roman" w:hAnsi="Times New Roman" w:cs="Times New Roman"/>
          <w:sz w:val="28"/>
          <w:lang w:val="uk-UA"/>
        </w:rPr>
        <w:t>………………</w:t>
      </w:r>
      <w:r w:rsidR="00B9127E">
        <w:rPr>
          <w:rFonts w:ascii="Times New Roman" w:eastAsia="Times New Roman" w:hAnsi="Times New Roman" w:cs="Times New Roman"/>
          <w:sz w:val="28"/>
          <w:lang w:val="uk-UA"/>
        </w:rPr>
        <w:t>………………………………..</w:t>
      </w:r>
      <w:r w:rsidR="001A1833">
        <w:rPr>
          <w:rFonts w:ascii="Times New Roman" w:eastAsia="Times New Roman" w:hAnsi="Times New Roman" w:cs="Times New Roman"/>
          <w:sz w:val="28"/>
          <w:lang w:val="uk-UA"/>
        </w:rPr>
        <w:t>…</w:t>
      </w:r>
      <w:r w:rsidR="00B9127E">
        <w:rPr>
          <w:rFonts w:ascii="Times New Roman" w:eastAsia="Times New Roman" w:hAnsi="Times New Roman" w:cs="Times New Roman"/>
          <w:sz w:val="28"/>
          <w:lang w:val="uk-UA"/>
        </w:rPr>
        <w:t>……..</w:t>
      </w:r>
      <w:r w:rsidR="00FE5051">
        <w:rPr>
          <w:rFonts w:ascii="Times New Roman" w:eastAsia="Times New Roman" w:hAnsi="Times New Roman" w:cs="Times New Roman"/>
          <w:sz w:val="28"/>
          <w:lang w:val="uk-UA"/>
        </w:rPr>
        <w:tab/>
        <w:t>40</w:t>
      </w:r>
    </w:p>
    <w:p w:rsidR="0014024D" w:rsidRPr="000279F6" w:rsidRDefault="0014024D" w:rsidP="0014024D">
      <w:pPr>
        <w:tabs>
          <w:tab w:val="right" w:pos="9356"/>
        </w:tabs>
        <w:spacing w:after="0" w:line="348" w:lineRule="auto"/>
        <w:ind w:left="707" w:firstLine="709"/>
        <w:jc w:val="both"/>
        <w:rPr>
          <w:rFonts w:ascii="Times New Roman" w:eastAsia="Times New Roman" w:hAnsi="Times New Roman" w:cs="Times New Roman"/>
          <w:sz w:val="28"/>
          <w:lang w:val="uk-UA"/>
        </w:rPr>
      </w:pPr>
      <w:r w:rsidRPr="000279F6">
        <w:rPr>
          <w:rFonts w:ascii="Times New Roman" w:eastAsia="Times New Roman" w:hAnsi="Times New Roman" w:cs="Times New Roman"/>
          <w:sz w:val="28"/>
          <w:lang w:val="uk-UA"/>
        </w:rPr>
        <w:t>Висновки до п</w:t>
      </w:r>
      <w:r>
        <w:rPr>
          <w:rFonts w:ascii="Times New Roman" w:eastAsia="Times New Roman" w:hAnsi="Times New Roman" w:cs="Times New Roman"/>
          <w:sz w:val="28"/>
          <w:lang w:val="uk-UA"/>
        </w:rPr>
        <w:t>ершого розділу……………………..…………….</w:t>
      </w:r>
      <w:r w:rsidRPr="000279F6">
        <w:rPr>
          <w:rFonts w:ascii="Times New Roman" w:eastAsia="Times New Roman" w:hAnsi="Times New Roman" w:cs="Times New Roman"/>
          <w:sz w:val="28"/>
          <w:lang w:val="uk-UA"/>
        </w:rPr>
        <w:tab/>
      </w:r>
      <w:r w:rsidR="00FE5051">
        <w:rPr>
          <w:rFonts w:ascii="Times New Roman" w:eastAsia="Times New Roman" w:hAnsi="Times New Roman" w:cs="Times New Roman"/>
          <w:sz w:val="28"/>
          <w:lang w:val="uk-UA"/>
        </w:rPr>
        <w:t>49</w:t>
      </w:r>
    </w:p>
    <w:p w:rsidR="0014024D" w:rsidRDefault="0014024D" w:rsidP="0014024D">
      <w:pPr>
        <w:spacing w:after="0" w:line="348" w:lineRule="auto"/>
        <w:jc w:val="both"/>
        <w:rPr>
          <w:rFonts w:ascii="Times New Roman" w:eastAsia="Times New Roman" w:hAnsi="Times New Roman" w:cs="Times New Roman"/>
          <w:b/>
          <w:sz w:val="28"/>
          <w:lang w:val="uk-UA"/>
        </w:rPr>
      </w:pPr>
      <w:r w:rsidRPr="000279F6">
        <w:rPr>
          <w:rFonts w:ascii="Times New Roman" w:eastAsia="Times New Roman" w:hAnsi="Times New Roman" w:cs="Times New Roman"/>
          <w:b/>
          <w:sz w:val="28"/>
          <w:lang w:val="uk-UA"/>
        </w:rPr>
        <w:t>РОЗДІЛ 2.</w:t>
      </w:r>
      <w:r w:rsidRPr="008C1E9B">
        <w:rPr>
          <w:rFonts w:ascii="Times New Roman" w:eastAsia="Times New Roman" w:hAnsi="Times New Roman" w:cs="Times New Roman"/>
          <w:b/>
          <w:sz w:val="28"/>
          <w:lang w:val="uk-UA"/>
        </w:rPr>
        <w:t xml:space="preserve"> </w:t>
      </w:r>
      <w:r>
        <w:rPr>
          <w:rFonts w:ascii="Times New Roman" w:eastAsia="Times New Roman" w:hAnsi="Times New Roman" w:cs="Times New Roman"/>
          <w:b/>
          <w:sz w:val="28"/>
          <w:lang w:val="uk-UA"/>
        </w:rPr>
        <w:t>МЕТ</w:t>
      </w:r>
      <w:r w:rsidR="00A87EEE">
        <w:rPr>
          <w:rFonts w:ascii="Times New Roman" w:eastAsia="Times New Roman" w:hAnsi="Times New Roman" w:cs="Times New Roman"/>
          <w:b/>
          <w:sz w:val="28"/>
          <w:lang w:val="uk-UA"/>
        </w:rPr>
        <w:t>ОДОЛОГІЧНЕ ОБҐРУНТУВАННЯ, ОРГАН</w:t>
      </w:r>
      <w:r>
        <w:rPr>
          <w:rFonts w:ascii="Times New Roman" w:eastAsia="Times New Roman" w:hAnsi="Times New Roman" w:cs="Times New Roman"/>
          <w:b/>
          <w:sz w:val="28"/>
          <w:lang w:val="uk-UA"/>
        </w:rPr>
        <w:t>ІЗАЦІЯ</w:t>
      </w:r>
    </w:p>
    <w:p w:rsidR="0014024D" w:rsidRDefault="0014024D" w:rsidP="0014024D">
      <w:pPr>
        <w:spacing w:after="0" w:line="348" w:lineRule="auto"/>
        <w:ind w:left="707" w:firstLine="709"/>
        <w:jc w:val="both"/>
        <w:rPr>
          <w:rFonts w:ascii="Times New Roman" w:eastAsia="Times New Roman" w:hAnsi="Times New Roman" w:cs="Times New Roman"/>
          <w:b/>
          <w:sz w:val="28"/>
          <w:lang w:val="uk-UA"/>
        </w:rPr>
      </w:pPr>
      <w:r w:rsidRPr="005A608A">
        <w:rPr>
          <w:rFonts w:ascii="Times New Roman" w:eastAsia="Times New Roman" w:hAnsi="Times New Roman" w:cs="Times New Roman"/>
          <w:b/>
          <w:sz w:val="28"/>
          <w:lang w:val="uk-UA"/>
        </w:rPr>
        <w:t>ТА</w:t>
      </w:r>
      <w:r>
        <w:rPr>
          <w:rFonts w:ascii="Times New Roman" w:eastAsia="Times New Roman" w:hAnsi="Times New Roman" w:cs="Times New Roman"/>
          <w:b/>
          <w:sz w:val="28"/>
          <w:lang w:val="uk-UA"/>
        </w:rPr>
        <w:t xml:space="preserve"> МЕТОДИЧНЕ ЗАБЕЗПЕЧЕННЯ ДОСЛІДЖЕННЯ</w:t>
      </w:r>
    </w:p>
    <w:p w:rsidR="0014024D" w:rsidRPr="000279F6" w:rsidRDefault="0014024D" w:rsidP="0014024D">
      <w:pPr>
        <w:tabs>
          <w:tab w:val="right" w:pos="9356"/>
        </w:tabs>
        <w:spacing w:after="0" w:line="348" w:lineRule="auto"/>
        <w:ind w:left="1418"/>
        <w:jc w:val="both"/>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ПРОАКТИВНОГО ПОДОЛАННЯ</w:t>
      </w:r>
      <w:r>
        <w:rPr>
          <w:rFonts w:ascii="Times New Roman" w:eastAsia="Times New Roman" w:hAnsi="Times New Roman" w:cs="Times New Roman"/>
          <w:sz w:val="28"/>
          <w:lang w:val="uk-UA"/>
        </w:rPr>
        <w:t>.....................</w:t>
      </w:r>
      <w:r w:rsidRPr="000279F6">
        <w:rPr>
          <w:rFonts w:ascii="Times New Roman" w:eastAsia="Times New Roman" w:hAnsi="Times New Roman" w:cs="Times New Roman"/>
          <w:sz w:val="28"/>
          <w:lang w:val="uk-UA"/>
        </w:rPr>
        <w:t>.....</w:t>
      </w:r>
      <w:r>
        <w:rPr>
          <w:rFonts w:ascii="Times New Roman" w:eastAsia="Times New Roman" w:hAnsi="Times New Roman" w:cs="Times New Roman"/>
          <w:sz w:val="28"/>
          <w:lang w:val="uk-UA"/>
        </w:rPr>
        <w:t>......</w:t>
      </w:r>
      <w:r w:rsidRPr="000279F6">
        <w:rPr>
          <w:rFonts w:ascii="Times New Roman" w:eastAsia="Times New Roman" w:hAnsi="Times New Roman" w:cs="Times New Roman"/>
          <w:sz w:val="28"/>
          <w:lang w:val="uk-UA"/>
        </w:rPr>
        <w:t>...</w:t>
      </w:r>
      <w:r>
        <w:rPr>
          <w:rFonts w:ascii="Times New Roman" w:eastAsia="Times New Roman" w:hAnsi="Times New Roman" w:cs="Times New Roman"/>
          <w:sz w:val="28"/>
          <w:lang w:val="uk-UA"/>
        </w:rPr>
        <w:t>..</w:t>
      </w:r>
      <w:r w:rsidRPr="000279F6">
        <w:rPr>
          <w:rFonts w:ascii="Times New Roman" w:eastAsia="Times New Roman" w:hAnsi="Times New Roman" w:cs="Times New Roman"/>
          <w:sz w:val="28"/>
          <w:lang w:val="uk-UA"/>
        </w:rPr>
        <w:t>.</w:t>
      </w:r>
      <w:r>
        <w:rPr>
          <w:rFonts w:ascii="Times New Roman" w:eastAsia="Times New Roman" w:hAnsi="Times New Roman" w:cs="Times New Roman"/>
          <w:sz w:val="28"/>
          <w:lang w:val="uk-UA"/>
        </w:rPr>
        <w:t>.....</w:t>
      </w:r>
      <w:r w:rsidRPr="000279F6">
        <w:rPr>
          <w:rFonts w:ascii="Times New Roman" w:eastAsia="Times New Roman" w:hAnsi="Times New Roman" w:cs="Times New Roman"/>
          <w:sz w:val="28"/>
          <w:lang w:val="uk-UA"/>
        </w:rPr>
        <w:tab/>
      </w:r>
      <w:r w:rsidR="00E470F9">
        <w:rPr>
          <w:rFonts w:ascii="Times New Roman" w:eastAsia="Times New Roman" w:hAnsi="Times New Roman" w:cs="Times New Roman"/>
          <w:sz w:val="28"/>
          <w:lang w:val="uk-UA"/>
        </w:rPr>
        <w:t>53</w:t>
      </w:r>
    </w:p>
    <w:p w:rsidR="0014024D" w:rsidRDefault="0014024D" w:rsidP="0014024D">
      <w:pPr>
        <w:tabs>
          <w:tab w:val="right" w:pos="9356"/>
        </w:tabs>
        <w:spacing w:after="0" w:line="348" w:lineRule="auto"/>
        <w:ind w:left="1416"/>
        <w:jc w:val="both"/>
        <w:rPr>
          <w:rFonts w:ascii="Times New Roman" w:eastAsia="Times New Roman" w:hAnsi="Times New Roman" w:cs="Times New Roman"/>
          <w:sz w:val="28"/>
          <w:szCs w:val="20"/>
          <w:lang w:val="uk-UA"/>
        </w:rPr>
      </w:pPr>
      <w:r w:rsidRPr="000279F6">
        <w:rPr>
          <w:rFonts w:ascii="Times New Roman" w:eastAsia="Times New Roman" w:hAnsi="Times New Roman" w:cs="Times New Roman"/>
          <w:sz w:val="28"/>
          <w:szCs w:val="20"/>
          <w:lang w:val="uk-UA"/>
        </w:rPr>
        <w:t xml:space="preserve">2.1. Методологічні основи дослідження </w:t>
      </w:r>
      <w:r>
        <w:rPr>
          <w:rFonts w:ascii="Times New Roman" w:eastAsia="Times New Roman" w:hAnsi="Times New Roman" w:cs="Times New Roman"/>
          <w:sz w:val="28"/>
          <w:szCs w:val="20"/>
          <w:lang w:val="uk-UA"/>
        </w:rPr>
        <w:t>проактивного</w:t>
      </w:r>
    </w:p>
    <w:p w:rsidR="0014024D" w:rsidRPr="000279F6" w:rsidRDefault="0014024D" w:rsidP="0014024D">
      <w:pPr>
        <w:tabs>
          <w:tab w:val="right" w:pos="9356"/>
        </w:tabs>
        <w:spacing w:after="0" w:line="348" w:lineRule="auto"/>
        <w:ind w:left="1416"/>
        <w:jc w:val="both"/>
        <w:rPr>
          <w:rFonts w:ascii="Times New Roman" w:eastAsia="Times New Roman" w:hAnsi="Times New Roman" w:cs="Times New Roman"/>
          <w:sz w:val="28"/>
          <w:lang w:val="uk-UA"/>
        </w:rPr>
      </w:pPr>
      <w:r w:rsidRPr="000279F6">
        <w:rPr>
          <w:rFonts w:ascii="Times New Roman" w:eastAsia="Times New Roman" w:hAnsi="Times New Roman" w:cs="Times New Roman"/>
          <w:sz w:val="28"/>
          <w:szCs w:val="20"/>
          <w:lang w:val="uk-UA"/>
        </w:rPr>
        <w:t>подолання стресових ситуацій</w:t>
      </w:r>
      <w:r>
        <w:rPr>
          <w:rFonts w:ascii="Times New Roman" w:eastAsia="Times New Roman" w:hAnsi="Times New Roman" w:cs="Times New Roman"/>
          <w:sz w:val="28"/>
          <w:szCs w:val="20"/>
          <w:lang w:val="uk-UA"/>
        </w:rPr>
        <w:t xml:space="preserve"> </w:t>
      </w:r>
      <w:r w:rsidRPr="000279F6">
        <w:rPr>
          <w:rFonts w:ascii="Times New Roman" w:eastAsia="Times New Roman" w:hAnsi="Times New Roman" w:cs="Times New Roman"/>
          <w:sz w:val="28"/>
          <w:szCs w:val="20"/>
          <w:lang w:val="uk-UA"/>
        </w:rPr>
        <w:t>......</w:t>
      </w:r>
      <w:r w:rsidRPr="000279F6">
        <w:rPr>
          <w:rFonts w:ascii="Times New Roman" w:eastAsia="Times New Roman" w:hAnsi="Times New Roman" w:cs="Times New Roman"/>
          <w:sz w:val="28"/>
          <w:lang w:val="uk-UA"/>
        </w:rPr>
        <w:t>...</w:t>
      </w:r>
      <w:r>
        <w:rPr>
          <w:rFonts w:ascii="Times New Roman" w:eastAsia="Times New Roman" w:hAnsi="Times New Roman" w:cs="Times New Roman"/>
          <w:sz w:val="28"/>
          <w:lang w:val="uk-UA"/>
        </w:rPr>
        <w:t>...............</w:t>
      </w:r>
      <w:r w:rsidR="00E470F9">
        <w:rPr>
          <w:rFonts w:ascii="Times New Roman" w:eastAsia="Times New Roman" w:hAnsi="Times New Roman" w:cs="Times New Roman"/>
          <w:sz w:val="28"/>
          <w:lang w:val="uk-UA"/>
        </w:rPr>
        <w:t>.............................</w:t>
      </w:r>
      <w:r w:rsidR="00E470F9">
        <w:rPr>
          <w:rFonts w:ascii="Times New Roman" w:eastAsia="Times New Roman" w:hAnsi="Times New Roman" w:cs="Times New Roman"/>
          <w:sz w:val="28"/>
          <w:lang w:val="uk-UA"/>
        </w:rPr>
        <w:tab/>
        <w:t>53</w:t>
      </w:r>
    </w:p>
    <w:p w:rsidR="0014024D" w:rsidRDefault="0014024D" w:rsidP="0014024D">
      <w:pPr>
        <w:tabs>
          <w:tab w:val="right" w:pos="9356"/>
        </w:tabs>
        <w:spacing w:after="0" w:line="348" w:lineRule="auto"/>
        <w:ind w:left="707" w:firstLine="709"/>
        <w:jc w:val="both"/>
        <w:rPr>
          <w:rFonts w:ascii="Times New Roman" w:eastAsia="Times New Roman" w:hAnsi="Times New Roman" w:cs="Times New Roman"/>
          <w:sz w:val="28"/>
          <w:szCs w:val="24"/>
          <w:lang w:val="uk-UA"/>
        </w:rPr>
      </w:pPr>
      <w:r w:rsidRPr="000279F6">
        <w:rPr>
          <w:rFonts w:ascii="Times New Roman" w:eastAsia="Times New Roman" w:hAnsi="Times New Roman" w:cs="Times New Roman"/>
          <w:sz w:val="28"/>
          <w:szCs w:val="24"/>
          <w:lang w:val="uk-UA"/>
        </w:rPr>
        <w:t>2.2</w:t>
      </w:r>
      <w:r>
        <w:rPr>
          <w:rFonts w:ascii="Times New Roman" w:eastAsia="Times New Roman" w:hAnsi="Times New Roman" w:cs="Times New Roman"/>
          <w:sz w:val="28"/>
          <w:szCs w:val="24"/>
          <w:lang w:val="uk-UA"/>
        </w:rPr>
        <w:t>. Соціально-демографічна структура в</w:t>
      </w:r>
      <w:r w:rsidRPr="000279F6">
        <w:rPr>
          <w:rFonts w:ascii="Times New Roman" w:eastAsia="Times New Roman" w:hAnsi="Times New Roman" w:cs="Times New Roman"/>
          <w:sz w:val="28"/>
          <w:szCs w:val="24"/>
          <w:lang w:val="uk-UA"/>
        </w:rPr>
        <w:t>и</w:t>
      </w:r>
      <w:r>
        <w:rPr>
          <w:rFonts w:ascii="Times New Roman" w:eastAsia="Times New Roman" w:hAnsi="Times New Roman" w:cs="Times New Roman"/>
          <w:sz w:val="28"/>
          <w:szCs w:val="24"/>
          <w:lang w:val="uk-UA"/>
        </w:rPr>
        <w:t>б</w:t>
      </w:r>
      <w:r w:rsidRPr="000279F6">
        <w:rPr>
          <w:rFonts w:ascii="Times New Roman" w:eastAsia="Times New Roman" w:hAnsi="Times New Roman" w:cs="Times New Roman"/>
          <w:sz w:val="28"/>
          <w:szCs w:val="24"/>
          <w:lang w:val="uk-UA"/>
        </w:rPr>
        <w:t>ірк</w:t>
      </w:r>
      <w:r>
        <w:rPr>
          <w:rFonts w:ascii="Times New Roman" w:eastAsia="Times New Roman" w:hAnsi="Times New Roman" w:cs="Times New Roman"/>
          <w:sz w:val="28"/>
          <w:szCs w:val="24"/>
          <w:lang w:val="uk-UA"/>
        </w:rPr>
        <w:t>и та</w:t>
      </w:r>
    </w:p>
    <w:p w:rsidR="0014024D" w:rsidRPr="000279F6" w:rsidRDefault="0014024D" w:rsidP="0014024D">
      <w:pPr>
        <w:tabs>
          <w:tab w:val="right" w:pos="9356"/>
        </w:tabs>
        <w:spacing w:after="0" w:line="348" w:lineRule="auto"/>
        <w:ind w:left="707" w:firstLine="709"/>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психодіагностичний</w:t>
      </w:r>
      <w:r w:rsidRPr="000279F6">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інструментарій</w:t>
      </w:r>
      <w:r w:rsidRPr="000279F6">
        <w:rPr>
          <w:rFonts w:ascii="Times New Roman" w:eastAsia="Times New Roman" w:hAnsi="Times New Roman" w:cs="Times New Roman"/>
          <w:sz w:val="28"/>
          <w:szCs w:val="24"/>
          <w:lang w:val="uk-UA"/>
        </w:rPr>
        <w:t xml:space="preserve"> </w:t>
      </w:r>
      <w:r w:rsidR="001A1833">
        <w:rPr>
          <w:rFonts w:ascii="Times New Roman" w:eastAsia="Times New Roman" w:hAnsi="Times New Roman" w:cs="Times New Roman"/>
          <w:sz w:val="28"/>
          <w:szCs w:val="24"/>
          <w:lang w:val="uk-UA"/>
        </w:rPr>
        <w:t>……………………………</w:t>
      </w:r>
      <w:r w:rsidRPr="000279F6">
        <w:rPr>
          <w:rFonts w:ascii="Times New Roman" w:eastAsia="Times New Roman" w:hAnsi="Times New Roman" w:cs="Times New Roman"/>
          <w:sz w:val="28"/>
          <w:szCs w:val="24"/>
          <w:lang w:val="uk-UA"/>
        </w:rPr>
        <w:tab/>
      </w:r>
      <w:r w:rsidR="001A1833">
        <w:rPr>
          <w:rFonts w:ascii="Times New Roman" w:eastAsia="Times New Roman" w:hAnsi="Times New Roman" w:cs="Times New Roman"/>
          <w:sz w:val="28"/>
          <w:szCs w:val="24"/>
          <w:lang w:val="uk-UA"/>
        </w:rPr>
        <w:t>62</w:t>
      </w:r>
    </w:p>
    <w:p w:rsidR="0014024D" w:rsidRPr="000279F6" w:rsidRDefault="0014024D" w:rsidP="0014024D">
      <w:pPr>
        <w:tabs>
          <w:tab w:val="right" w:pos="9356"/>
        </w:tabs>
        <w:spacing w:after="0" w:line="348" w:lineRule="auto"/>
        <w:ind w:left="709" w:firstLine="707"/>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2.3</w:t>
      </w:r>
      <w:r w:rsidRPr="000279F6">
        <w:rPr>
          <w:rFonts w:ascii="Times New Roman" w:eastAsia="Times New Roman" w:hAnsi="Times New Roman" w:cs="Times New Roman"/>
          <w:sz w:val="28"/>
          <w:lang w:val="uk-UA"/>
        </w:rPr>
        <w:t>. Адаптація методик дослідження до україномовної</w:t>
      </w:r>
    </w:p>
    <w:p w:rsidR="0014024D" w:rsidRPr="000279F6" w:rsidRDefault="0014024D" w:rsidP="0014024D">
      <w:pPr>
        <w:tabs>
          <w:tab w:val="right" w:pos="9356"/>
        </w:tabs>
        <w:spacing w:after="0" w:line="348" w:lineRule="auto"/>
        <w:ind w:left="709" w:firstLine="707"/>
        <w:jc w:val="both"/>
        <w:rPr>
          <w:rFonts w:ascii="Times New Roman" w:eastAsia="Times New Roman" w:hAnsi="Times New Roman" w:cs="Times New Roman"/>
          <w:sz w:val="28"/>
          <w:lang w:val="uk-UA"/>
        </w:rPr>
      </w:pPr>
      <w:r w:rsidRPr="000279F6">
        <w:rPr>
          <w:rFonts w:ascii="Times New Roman" w:eastAsia="Times New Roman" w:hAnsi="Times New Roman" w:cs="Times New Roman"/>
          <w:sz w:val="28"/>
          <w:lang w:val="uk-UA"/>
        </w:rPr>
        <w:t xml:space="preserve">популяції та їхній психометричний аналіз </w:t>
      </w:r>
      <w:r w:rsidR="00823818">
        <w:rPr>
          <w:rFonts w:ascii="Times New Roman" w:eastAsia="Times New Roman" w:hAnsi="Times New Roman" w:cs="Times New Roman"/>
          <w:sz w:val="28"/>
          <w:lang w:val="uk-UA"/>
        </w:rPr>
        <w:t>……………………..</w:t>
      </w:r>
      <w:r>
        <w:rPr>
          <w:rFonts w:ascii="Times New Roman" w:eastAsia="Times New Roman" w:hAnsi="Times New Roman" w:cs="Times New Roman"/>
          <w:sz w:val="28"/>
          <w:lang w:val="uk-UA"/>
        </w:rPr>
        <w:tab/>
        <w:t>7</w:t>
      </w:r>
      <w:r w:rsidRPr="000279F6">
        <w:rPr>
          <w:rFonts w:ascii="Times New Roman" w:eastAsia="Times New Roman" w:hAnsi="Times New Roman" w:cs="Times New Roman"/>
          <w:sz w:val="28"/>
          <w:lang w:val="uk-UA"/>
        </w:rPr>
        <w:t>1</w:t>
      </w:r>
    </w:p>
    <w:p w:rsidR="0014024D" w:rsidRPr="000279F6" w:rsidRDefault="0014024D" w:rsidP="0014024D">
      <w:pPr>
        <w:tabs>
          <w:tab w:val="right" w:pos="9356"/>
        </w:tabs>
        <w:spacing w:after="0" w:line="348" w:lineRule="auto"/>
        <w:ind w:left="706" w:firstLine="709"/>
        <w:jc w:val="both"/>
        <w:rPr>
          <w:rFonts w:ascii="Times New Roman" w:eastAsia="Times New Roman" w:hAnsi="Times New Roman" w:cs="Times New Roman"/>
          <w:sz w:val="28"/>
          <w:lang w:val="uk-UA"/>
        </w:rPr>
      </w:pPr>
      <w:r w:rsidRPr="000279F6">
        <w:rPr>
          <w:rFonts w:ascii="Times New Roman" w:eastAsia="Times New Roman" w:hAnsi="Times New Roman" w:cs="Times New Roman"/>
          <w:sz w:val="28"/>
          <w:lang w:val="uk-UA"/>
        </w:rPr>
        <w:t xml:space="preserve">Висновки до </w:t>
      </w:r>
      <w:r w:rsidR="001A1833">
        <w:rPr>
          <w:rFonts w:ascii="Times New Roman" w:eastAsia="Times New Roman" w:hAnsi="Times New Roman" w:cs="Times New Roman"/>
          <w:sz w:val="28"/>
          <w:lang w:val="uk-UA"/>
        </w:rPr>
        <w:t>другого розділу………...…….………………</w:t>
      </w:r>
      <w:r w:rsidR="00823818">
        <w:rPr>
          <w:rFonts w:ascii="Times New Roman" w:eastAsia="Times New Roman" w:hAnsi="Times New Roman" w:cs="Times New Roman"/>
          <w:sz w:val="28"/>
          <w:lang w:val="uk-UA"/>
        </w:rPr>
        <w:t>....</w:t>
      </w:r>
      <w:r>
        <w:rPr>
          <w:rFonts w:ascii="Times New Roman" w:eastAsia="Times New Roman" w:hAnsi="Times New Roman" w:cs="Times New Roman"/>
          <w:sz w:val="28"/>
          <w:lang w:val="uk-UA"/>
        </w:rPr>
        <w:t>..</w:t>
      </w:r>
      <w:r w:rsidRPr="000279F6">
        <w:rPr>
          <w:rFonts w:ascii="Times New Roman" w:eastAsia="Times New Roman" w:hAnsi="Times New Roman" w:cs="Times New Roman"/>
          <w:sz w:val="28"/>
          <w:lang w:val="uk-UA"/>
        </w:rPr>
        <w:t>.</w:t>
      </w:r>
      <w:r w:rsidRPr="000279F6">
        <w:rPr>
          <w:rFonts w:ascii="Times New Roman" w:eastAsia="Times New Roman" w:hAnsi="Times New Roman" w:cs="Times New Roman"/>
          <w:sz w:val="28"/>
          <w:lang w:val="uk-UA"/>
        </w:rPr>
        <w:tab/>
      </w:r>
      <w:r w:rsidR="001A1833">
        <w:rPr>
          <w:rFonts w:ascii="Times New Roman" w:eastAsia="Times New Roman" w:hAnsi="Times New Roman" w:cs="Times New Roman"/>
          <w:sz w:val="28"/>
          <w:lang w:val="uk-UA"/>
        </w:rPr>
        <w:t>114</w:t>
      </w:r>
    </w:p>
    <w:p w:rsidR="00823818" w:rsidRDefault="0014024D" w:rsidP="0014024D">
      <w:pPr>
        <w:tabs>
          <w:tab w:val="right" w:pos="9356"/>
        </w:tabs>
        <w:spacing w:after="0" w:line="348" w:lineRule="auto"/>
        <w:jc w:val="both"/>
        <w:rPr>
          <w:rFonts w:ascii="Times New Roman" w:eastAsia="Times New Roman" w:hAnsi="Times New Roman" w:cs="Times New Roman"/>
          <w:b/>
          <w:sz w:val="28"/>
          <w:szCs w:val="28"/>
          <w:lang w:val="uk-UA"/>
        </w:rPr>
      </w:pPr>
      <w:r w:rsidRPr="000279F6">
        <w:rPr>
          <w:rFonts w:ascii="Times New Roman" w:eastAsia="Times New Roman" w:hAnsi="Times New Roman" w:cs="Times New Roman"/>
          <w:b/>
          <w:sz w:val="28"/>
          <w:lang w:val="uk-UA"/>
        </w:rPr>
        <w:t xml:space="preserve">РОЗДІЛ 3. </w:t>
      </w:r>
      <w:r w:rsidR="00823818" w:rsidRPr="00823818">
        <w:rPr>
          <w:rFonts w:ascii="Times New Roman" w:eastAsia="Times New Roman" w:hAnsi="Times New Roman" w:cs="Times New Roman"/>
          <w:b/>
          <w:sz w:val="28"/>
          <w:szCs w:val="28"/>
          <w:lang w:val="uk-UA"/>
        </w:rPr>
        <w:t>СУТНІСТЬ ПРОАКТИВНОГО КОПІНГУ,</w:t>
      </w:r>
      <w:r w:rsidR="006131A1" w:rsidRPr="006131A1">
        <w:rPr>
          <w:rFonts w:ascii="Times New Roman" w:eastAsia="Times New Roman" w:hAnsi="Times New Roman" w:cs="Times New Roman"/>
          <w:b/>
          <w:sz w:val="28"/>
          <w:szCs w:val="28"/>
          <w:lang w:val="uk-UA"/>
        </w:rPr>
        <w:t xml:space="preserve"> </w:t>
      </w:r>
      <w:r w:rsidR="006131A1">
        <w:rPr>
          <w:rFonts w:ascii="Times New Roman" w:eastAsia="Times New Roman" w:hAnsi="Times New Roman" w:cs="Times New Roman"/>
          <w:b/>
          <w:sz w:val="28"/>
          <w:szCs w:val="28"/>
          <w:lang w:val="uk-UA"/>
        </w:rPr>
        <w:t>ЙОГО</w:t>
      </w:r>
    </w:p>
    <w:p w:rsidR="00823818" w:rsidRDefault="006131A1" w:rsidP="00823818">
      <w:pPr>
        <w:tabs>
          <w:tab w:val="right" w:pos="9356"/>
        </w:tabs>
        <w:spacing w:after="0" w:line="348" w:lineRule="auto"/>
        <w:ind w:left="1418"/>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РЕСУРСИ </w:t>
      </w:r>
      <w:r w:rsidR="00823818">
        <w:rPr>
          <w:rFonts w:ascii="Times New Roman" w:eastAsia="Times New Roman" w:hAnsi="Times New Roman" w:cs="Times New Roman"/>
          <w:b/>
          <w:sz w:val="28"/>
          <w:szCs w:val="28"/>
          <w:lang w:val="uk-UA"/>
        </w:rPr>
        <w:t xml:space="preserve">ТА РОЛЬ </w:t>
      </w:r>
      <w:r w:rsidR="00823818" w:rsidRPr="00823818">
        <w:rPr>
          <w:rFonts w:ascii="Times New Roman" w:eastAsia="Times New Roman" w:hAnsi="Times New Roman" w:cs="Times New Roman"/>
          <w:b/>
          <w:sz w:val="28"/>
          <w:szCs w:val="28"/>
          <w:lang w:val="uk-UA"/>
        </w:rPr>
        <w:t xml:space="preserve">У ЗАБЕЗПЕЧЕННІ </w:t>
      </w:r>
      <w:r w:rsidRPr="00823818">
        <w:rPr>
          <w:rFonts w:ascii="Times New Roman" w:eastAsia="Times New Roman" w:hAnsi="Times New Roman" w:cs="Times New Roman"/>
          <w:b/>
          <w:sz w:val="28"/>
          <w:szCs w:val="28"/>
          <w:lang w:val="uk-UA"/>
        </w:rPr>
        <w:t>ЯКОСТІ</w:t>
      </w:r>
    </w:p>
    <w:p w:rsidR="0014024D" w:rsidRPr="000279F6" w:rsidRDefault="00823818" w:rsidP="00823818">
      <w:pPr>
        <w:tabs>
          <w:tab w:val="right" w:pos="9356"/>
        </w:tabs>
        <w:spacing w:after="0" w:line="348" w:lineRule="auto"/>
        <w:ind w:left="1418"/>
        <w:jc w:val="both"/>
        <w:rPr>
          <w:rFonts w:ascii="Times New Roman" w:eastAsia="Times New Roman" w:hAnsi="Times New Roman" w:cs="Times New Roman"/>
          <w:b/>
          <w:sz w:val="28"/>
          <w:lang w:val="uk-UA"/>
        </w:rPr>
      </w:pPr>
      <w:r w:rsidRPr="00823818">
        <w:rPr>
          <w:rFonts w:ascii="Times New Roman" w:eastAsia="Times New Roman" w:hAnsi="Times New Roman" w:cs="Times New Roman"/>
          <w:b/>
          <w:sz w:val="28"/>
          <w:szCs w:val="28"/>
          <w:lang w:val="uk-UA"/>
        </w:rPr>
        <w:t>ЖИТТЯ ОСОБИСТОСТІ</w:t>
      </w:r>
      <w:r w:rsidR="0014024D" w:rsidRPr="000279F6">
        <w:rPr>
          <w:rFonts w:ascii="Times New Roman" w:eastAsia="Times New Roman" w:hAnsi="Times New Roman" w:cs="Times New Roman"/>
          <w:sz w:val="28"/>
          <w:lang w:val="uk-UA"/>
        </w:rPr>
        <w:t>.......</w:t>
      </w:r>
      <w:r w:rsidR="006131A1">
        <w:rPr>
          <w:rFonts w:ascii="Times New Roman" w:eastAsia="Times New Roman" w:hAnsi="Times New Roman" w:cs="Times New Roman"/>
          <w:sz w:val="28"/>
          <w:lang w:val="uk-UA"/>
        </w:rPr>
        <w:t>.............</w:t>
      </w:r>
      <w:r w:rsidR="00EB37EC">
        <w:rPr>
          <w:rFonts w:ascii="Times New Roman" w:eastAsia="Times New Roman" w:hAnsi="Times New Roman" w:cs="Times New Roman"/>
          <w:sz w:val="28"/>
          <w:lang w:val="uk-UA"/>
        </w:rPr>
        <w:t>...</w:t>
      </w:r>
      <w:r w:rsidR="0014024D" w:rsidRPr="000279F6">
        <w:rPr>
          <w:rFonts w:ascii="Times New Roman" w:eastAsia="Times New Roman" w:hAnsi="Times New Roman" w:cs="Times New Roman"/>
          <w:sz w:val="28"/>
          <w:lang w:val="uk-UA"/>
        </w:rPr>
        <w:t>........</w:t>
      </w:r>
      <w:r w:rsidR="0014024D">
        <w:rPr>
          <w:rFonts w:ascii="Times New Roman" w:eastAsia="Times New Roman" w:hAnsi="Times New Roman" w:cs="Times New Roman"/>
          <w:sz w:val="28"/>
          <w:lang w:val="uk-UA"/>
        </w:rPr>
        <w:t>.....</w:t>
      </w:r>
      <w:r>
        <w:rPr>
          <w:rFonts w:ascii="Times New Roman" w:eastAsia="Times New Roman" w:hAnsi="Times New Roman" w:cs="Times New Roman"/>
          <w:sz w:val="28"/>
          <w:lang w:val="uk-UA"/>
        </w:rPr>
        <w:t>.................</w:t>
      </w:r>
      <w:r w:rsidR="0014024D" w:rsidRPr="000279F6">
        <w:rPr>
          <w:rFonts w:ascii="Times New Roman" w:eastAsia="Times New Roman" w:hAnsi="Times New Roman" w:cs="Times New Roman"/>
          <w:sz w:val="28"/>
          <w:lang w:val="uk-UA"/>
        </w:rPr>
        <w:t>.</w:t>
      </w:r>
      <w:r w:rsidR="0014024D">
        <w:rPr>
          <w:rFonts w:ascii="Times New Roman" w:eastAsia="Times New Roman" w:hAnsi="Times New Roman" w:cs="Times New Roman"/>
          <w:sz w:val="28"/>
          <w:lang w:val="uk-UA"/>
        </w:rPr>
        <w:t>..</w:t>
      </w:r>
      <w:r w:rsidR="0014024D" w:rsidRPr="000279F6">
        <w:rPr>
          <w:rFonts w:ascii="Times New Roman" w:eastAsia="Times New Roman" w:hAnsi="Times New Roman" w:cs="Times New Roman"/>
          <w:sz w:val="28"/>
          <w:lang w:val="uk-UA"/>
        </w:rPr>
        <w:t>.</w:t>
      </w:r>
      <w:r w:rsidR="001A1833">
        <w:rPr>
          <w:rFonts w:ascii="Times New Roman" w:eastAsia="Times New Roman" w:hAnsi="Times New Roman" w:cs="Times New Roman"/>
          <w:sz w:val="28"/>
          <w:lang w:val="uk-UA"/>
        </w:rPr>
        <w:tab/>
        <w:t>116</w:t>
      </w:r>
    </w:p>
    <w:p w:rsidR="00823818" w:rsidRDefault="0014024D" w:rsidP="00823818">
      <w:pPr>
        <w:tabs>
          <w:tab w:val="right" w:pos="9356"/>
        </w:tabs>
        <w:spacing w:after="0" w:line="348" w:lineRule="auto"/>
        <w:ind w:left="707"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3.1.</w:t>
      </w:r>
      <w:r w:rsidRPr="00A60726">
        <w:rPr>
          <w:rFonts w:ascii="Times New Roman" w:eastAsia="Times New Roman" w:hAnsi="Times New Roman" w:cs="Times New Roman"/>
          <w:sz w:val="28"/>
          <w:lang w:val="uk-UA"/>
        </w:rPr>
        <w:t xml:space="preserve"> </w:t>
      </w:r>
      <w:r w:rsidR="00823818" w:rsidRPr="00823818">
        <w:rPr>
          <w:rFonts w:ascii="Times New Roman" w:eastAsia="Times New Roman" w:hAnsi="Times New Roman" w:cs="Times New Roman"/>
          <w:sz w:val="28"/>
          <w:lang w:val="uk-UA"/>
        </w:rPr>
        <w:t>Визначення сутнісних ознак проактивного копінгу,</w:t>
      </w:r>
    </w:p>
    <w:p w:rsidR="00823818" w:rsidRDefault="00823818" w:rsidP="00823818">
      <w:pPr>
        <w:tabs>
          <w:tab w:val="right" w:pos="9356"/>
        </w:tabs>
        <w:spacing w:after="0" w:line="348" w:lineRule="auto"/>
        <w:ind w:left="707" w:firstLine="709"/>
        <w:jc w:val="both"/>
        <w:rPr>
          <w:rFonts w:ascii="Times New Roman" w:eastAsia="Times New Roman" w:hAnsi="Times New Roman" w:cs="Times New Roman"/>
          <w:sz w:val="28"/>
          <w:lang w:val="uk-UA"/>
        </w:rPr>
      </w:pPr>
      <w:r w:rsidRPr="00823818">
        <w:rPr>
          <w:rFonts w:ascii="Times New Roman" w:eastAsia="Times New Roman" w:hAnsi="Times New Roman" w:cs="Times New Roman"/>
          <w:sz w:val="28"/>
          <w:lang w:val="uk-UA"/>
        </w:rPr>
        <w:t>його місця в системі інших видів копінгу, ситуативн</w:t>
      </w:r>
      <w:r>
        <w:rPr>
          <w:rFonts w:ascii="Times New Roman" w:eastAsia="Times New Roman" w:hAnsi="Times New Roman" w:cs="Times New Roman"/>
          <w:sz w:val="28"/>
          <w:lang w:val="uk-UA"/>
        </w:rPr>
        <w:t>их та</w:t>
      </w:r>
    </w:p>
    <w:p w:rsidR="0014024D" w:rsidRDefault="00823818" w:rsidP="00823818">
      <w:pPr>
        <w:tabs>
          <w:tab w:val="right" w:pos="9356"/>
        </w:tabs>
        <w:spacing w:after="0" w:line="348" w:lineRule="auto"/>
        <w:ind w:left="707"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диспозиційних детермінант</w:t>
      </w:r>
      <w:r w:rsidR="0014024D" w:rsidRPr="00234E63">
        <w:rPr>
          <w:rFonts w:ascii="Times New Roman" w:eastAsia="Times New Roman" w:hAnsi="Times New Roman" w:cs="Times New Roman"/>
          <w:sz w:val="28"/>
          <w:lang w:val="uk-UA"/>
        </w:rPr>
        <w:t>.</w:t>
      </w:r>
      <w:r>
        <w:rPr>
          <w:rFonts w:ascii="Times New Roman" w:eastAsia="Times New Roman" w:hAnsi="Times New Roman" w:cs="Times New Roman"/>
          <w:sz w:val="28"/>
          <w:lang w:val="uk-UA"/>
        </w:rPr>
        <w:t>.</w:t>
      </w:r>
      <w:r w:rsidR="001A1833" w:rsidRPr="000279F6">
        <w:rPr>
          <w:rFonts w:ascii="Times New Roman" w:eastAsia="Times New Roman" w:hAnsi="Times New Roman" w:cs="Times New Roman"/>
          <w:sz w:val="28"/>
          <w:lang w:val="uk-UA"/>
        </w:rPr>
        <w:t>...............</w:t>
      </w:r>
      <w:r w:rsidR="001A1833">
        <w:rPr>
          <w:rFonts w:ascii="Times New Roman" w:eastAsia="Times New Roman" w:hAnsi="Times New Roman" w:cs="Times New Roman"/>
          <w:sz w:val="28"/>
          <w:lang w:val="uk-UA"/>
        </w:rPr>
        <w:t>.........................</w:t>
      </w:r>
      <w:r>
        <w:rPr>
          <w:rFonts w:ascii="Times New Roman" w:eastAsia="Times New Roman" w:hAnsi="Times New Roman" w:cs="Times New Roman"/>
          <w:sz w:val="28"/>
          <w:lang w:val="uk-UA"/>
        </w:rPr>
        <w:t>..............</w:t>
      </w:r>
      <w:r w:rsidR="001A1833">
        <w:rPr>
          <w:rFonts w:ascii="Times New Roman" w:eastAsia="Times New Roman" w:hAnsi="Times New Roman" w:cs="Times New Roman"/>
          <w:sz w:val="28"/>
          <w:lang w:val="uk-UA"/>
        </w:rPr>
        <w:t>..</w:t>
      </w:r>
      <w:r w:rsidR="001A1833">
        <w:rPr>
          <w:rFonts w:ascii="Times New Roman" w:eastAsia="Times New Roman" w:hAnsi="Times New Roman" w:cs="Times New Roman"/>
          <w:sz w:val="28"/>
          <w:lang w:val="uk-UA"/>
        </w:rPr>
        <w:tab/>
        <w:t>116</w:t>
      </w:r>
    </w:p>
    <w:p w:rsidR="00A96569" w:rsidRDefault="00A96569" w:rsidP="00823818">
      <w:pPr>
        <w:tabs>
          <w:tab w:val="right" w:pos="9356"/>
        </w:tabs>
        <w:spacing w:after="0" w:line="348" w:lineRule="auto"/>
        <w:ind w:left="707" w:firstLine="709"/>
        <w:jc w:val="both"/>
        <w:rPr>
          <w:rFonts w:ascii="Times New Roman" w:eastAsia="Times New Roman" w:hAnsi="Times New Roman" w:cs="Times New Roman"/>
          <w:sz w:val="28"/>
          <w:lang w:val="uk-UA"/>
        </w:rPr>
      </w:pPr>
    </w:p>
    <w:p w:rsidR="00823818" w:rsidRDefault="0014024D" w:rsidP="00823818">
      <w:pPr>
        <w:tabs>
          <w:tab w:val="right" w:pos="9356"/>
        </w:tabs>
        <w:spacing w:after="0" w:line="348" w:lineRule="auto"/>
        <w:ind w:left="707" w:firstLine="709"/>
        <w:jc w:val="both"/>
        <w:rPr>
          <w:rFonts w:ascii="Times New Roman" w:eastAsia="Times New Roman" w:hAnsi="Times New Roman" w:cs="Times New Roman"/>
          <w:sz w:val="28"/>
          <w:lang w:val="uk-UA"/>
        </w:rPr>
      </w:pPr>
      <w:r w:rsidRPr="00234E63">
        <w:rPr>
          <w:rFonts w:ascii="Times New Roman" w:eastAsia="Times New Roman" w:hAnsi="Times New Roman" w:cs="Times New Roman"/>
          <w:sz w:val="28"/>
          <w:lang w:val="uk-UA"/>
        </w:rPr>
        <w:t xml:space="preserve">3.2. </w:t>
      </w:r>
      <w:r w:rsidR="00823818" w:rsidRPr="00823818">
        <w:rPr>
          <w:rFonts w:ascii="Times New Roman" w:eastAsia="Times New Roman" w:hAnsi="Times New Roman" w:cs="Times New Roman"/>
          <w:sz w:val="28"/>
          <w:lang w:val="uk-UA"/>
        </w:rPr>
        <w:t>Вивчення ресурсних чинників проактивного подолання.</w:t>
      </w:r>
    </w:p>
    <w:p w:rsidR="00823818" w:rsidRDefault="00823818" w:rsidP="00823818">
      <w:pPr>
        <w:tabs>
          <w:tab w:val="right" w:pos="9356"/>
        </w:tabs>
        <w:spacing w:after="0" w:line="348" w:lineRule="auto"/>
        <w:ind w:left="707" w:firstLine="709"/>
        <w:jc w:val="both"/>
        <w:rPr>
          <w:rFonts w:ascii="Times New Roman" w:eastAsia="Times New Roman" w:hAnsi="Times New Roman" w:cs="Times New Roman"/>
          <w:sz w:val="28"/>
          <w:lang w:val="uk-UA"/>
        </w:rPr>
      </w:pPr>
      <w:r w:rsidRPr="00823818">
        <w:rPr>
          <w:rFonts w:ascii="Times New Roman" w:eastAsia="Times New Roman" w:hAnsi="Times New Roman" w:cs="Times New Roman"/>
          <w:sz w:val="28"/>
          <w:lang w:val="uk-UA"/>
        </w:rPr>
        <w:t xml:space="preserve">Копінг-вектор як інтегральна структурно-функціональна </w:t>
      </w:r>
    </w:p>
    <w:p w:rsidR="00823818" w:rsidRDefault="00823818" w:rsidP="00823818">
      <w:pPr>
        <w:tabs>
          <w:tab w:val="right" w:pos="9356"/>
        </w:tabs>
        <w:spacing w:after="0" w:line="348" w:lineRule="auto"/>
        <w:ind w:left="707" w:firstLine="709"/>
        <w:jc w:val="both"/>
        <w:rPr>
          <w:rFonts w:ascii="Times New Roman" w:eastAsia="Times New Roman" w:hAnsi="Times New Roman" w:cs="Times New Roman"/>
          <w:sz w:val="28"/>
          <w:lang w:val="uk-UA"/>
        </w:rPr>
      </w:pPr>
      <w:r w:rsidRPr="00823818">
        <w:rPr>
          <w:rFonts w:ascii="Times New Roman" w:eastAsia="Times New Roman" w:hAnsi="Times New Roman" w:cs="Times New Roman"/>
          <w:sz w:val="28"/>
          <w:lang w:val="uk-UA"/>
        </w:rPr>
        <w:t>одиниця подолання, що поєднує особистісні копінг-ресурси</w:t>
      </w:r>
    </w:p>
    <w:p w:rsidR="0014024D" w:rsidRDefault="00823818" w:rsidP="00823818">
      <w:pPr>
        <w:tabs>
          <w:tab w:val="right" w:pos="9356"/>
        </w:tabs>
        <w:spacing w:after="0" w:line="348" w:lineRule="auto"/>
        <w:ind w:left="707" w:firstLine="709"/>
        <w:jc w:val="both"/>
        <w:rPr>
          <w:rFonts w:ascii="Times New Roman" w:eastAsia="Times New Roman" w:hAnsi="Times New Roman" w:cs="Times New Roman"/>
          <w:sz w:val="28"/>
          <w:lang w:val="uk-UA"/>
        </w:rPr>
      </w:pPr>
      <w:r w:rsidRPr="00823818">
        <w:rPr>
          <w:rFonts w:ascii="Times New Roman" w:eastAsia="Times New Roman" w:hAnsi="Times New Roman" w:cs="Times New Roman"/>
          <w:sz w:val="28"/>
          <w:lang w:val="uk-UA"/>
        </w:rPr>
        <w:t>та копінг-стратегії</w:t>
      </w:r>
      <w:r w:rsidR="001A1833">
        <w:rPr>
          <w:rFonts w:ascii="Times New Roman" w:eastAsia="Times New Roman" w:hAnsi="Times New Roman" w:cs="Times New Roman"/>
          <w:sz w:val="28"/>
          <w:lang w:val="uk-UA"/>
        </w:rPr>
        <w:t>.........................................</w:t>
      </w:r>
      <w:r>
        <w:rPr>
          <w:rFonts w:ascii="Times New Roman" w:eastAsia="Times New Roman" w:hAnsi="Times New Roman" w:cs="Times New Roman"/>
          <w:sz w:val="28"/>
          <w:lang w:val="uk-UA"/>
        </w:rPr>
        <w:t>..............................</w:t>
      </w:r>
      <w:r w:rsidR="00646856">
        <w:rPr>
          <w:rFonts w:ascii="Times New Roman" w:eastAsia="Times New Roman" w:hAnsi="Times New Roman" w:cs="Times New Roman"/>
          <w:sz w:val="28"/>
          <w:lang w:val="uk-UA"/>
        </w:rPr>
        <w:t>...</w:t>
      </w:r>
      <w:r w:rsidR="00646856">
        <w:rPr>
          <w:rFonts w:ascii="Times New Roman" w:eastAsia="Times New Roman" w:hAnsi="Times New Roman" w:cs="Times New Roman"/>
          <w:sz w:val="28"/>
          <w:lang w:val="uk-UA"/>
        </w:rPr>
        <w:tab/>
        <w:t>150</w:t>
      </w:r>
    </w:p>
    <w:p w:rsidR="00823818" w:rsidRDefault="0014024D" w:rsidP="00823818">
      <w:pPr>
        <w:tabs>
          <w:tab w:val="right" w:pos="9356"/>
        </w:tabs>
        <w:spacing w:after="0" w:line="348" w:lineRule="auto"/>
        <w:ind w:left="707"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3.3. </w:t>
      </w:r>
      <w:r w:rsidR="00823818" w:rsidRPr="00823818">
        <w:rPr>
          <w:rFonts w:ascii="Times New Roman" w:eastAsia="Times New Roman" w:hAnsi="Times New Roman" w:cs="Times New Roman"/>
          <w:sz w:val="28"/>
          <w:lang w:val="uk-UA"/>
        </w:rPr>
        <w:t xml:space="preserve">Дослідження </w:t>
      </w:r>
      <w:r w:rsidR="00670A04">
        <w:rPr>
          <w:rFonts w:ascii="Times New Roman" w:eastAsia="Times New Roman" w:hAnsi="Times New Roman" w:cs="Times New Roman"/>
          <w:sz w:val="28"/>
          <w:lang w:val="uk-UA"/>
        </w:rPr>
        <w:t>значення</w:t>
      </w:r>
      <w:r w:rsidR="00823818" w:rsidRPr="00823818">
        <w:rPr>
          <w:rFonts w:ascii="Times New Roman" w:eastAsia="Times New Roman" w:hAnsi="Times New Roman" w:cs="Times New Roman"/>
          <w:sz w:val="28"/>
          <w:lang w:val="uk-UA"/>
        </w:rPr>
        <w:t xml:space="preserve"> проактивного копінгу в забезпеченні</w:t>
      </w:r>
    </w:p>
    <w:p w:rsidR="00823818" w:rsidRDefault="00823818" w:rsidP="00823818">
      <w:pPr>
        <w:tabs>
          <w:tab w:val="right" w:pos="9356"/>
        </w:tabs>
        <w:spacing w:after="0" w:line="348" w:lineRule="auto"/>
        <w:ind w:left="707" w:firstLine="709"/>
        <w:jc w:val="both"/>
        <w:rPr>
          <w:rFonts w:ascii="Times New Roman" w:eastAsia="Times New Roman" w:hAnsi="Times New Roman" w:cs="Times New Roman"/>
          <w:sz w:val="28"/>
          <w:lang w:val="uk-UA"/>
        </w:rPr>
      </w:pPr>
      <w:r w:rsidRPr="00823818">
        <w:rPr>
          <w:rFonts w:ascii="Times New Roman" w:eastAsia="Times New Roman" w:hAnsi="Times New Roman" w:cs="Times New Roman"/>
          <w:sz w:val="28"/>
          <w:lang w:val="uk-UA"/>
        </w:rPr>
        <w:t>якості життя особистості на прикладі подолання стресів,</w:t>
      </w:r>
    </w:p>
    <w:p w:rsidR="0014024D" w:rsidRPr="007C27E1" w:rsidRDefault="00823818" w:rsidP="00823818">
      <w:pPr>
        <w:tabs>
          <w:tab w:val="right" w:pos="9356"/>
        </w:tabs>
        <w:spacing w:after="0" w:line="348" w:lineRule="auto"/>
        <w:ind w:left="707" w:firstLine="709"/>
        <w:jc w:val="both"/>
        <w:rPr>
          <w:rFonts w:ascii="Times New Roman" w:eastAsia="Times New Roman" w:hAnsi="Times New Roman" w:cs="Times New Roman"/>
          <w:sz w:val="28"/>
        </w:rPr>
      </w:pPr>
      <w:r w:rsidRPr="00823818">
        <w:rPr>
          <w:rFonts w:ascii="Times New Roman" w:eastAsia="Times New Roman" w:hAnsi="Times New Roman" w:cs="Times New Roman"/>
          <w:sz w:val="28"/>
          <w:lang w:val="uk-UA"/>
        </w:rPr>
        <w:t>що виникають під час навчання у ВНЗ</w:t>
      </w:r>
      <w:r>
        <w:rPr>
          <w:rFonts w:ascii="Times New Roman" w:eastAsia="Times New Roman" w:hAnsi="Times New Roman" w:cs="Times New Roman"/>
          <w:sz w:val="28"/>
          <w:lang w:val="uk-UA"/>
        </w:rPr>
        <w:t>................</w:t>
      </w:r>
      <w:r w:rsidR="001A1833">
        <w:rPr>
          <w:rFonts w:ascii="Times New Roman" w:eastAsia="Times New Roman" w:hAnsi="Times New Roman" w:cs="Times New Roman"/>
          <w:sz w:val="28"/>
          <w:lang w:val="uk-UA"/>
        </w:rPr>
        <w:t>.......................</w:t>
      </w:r>
      <w:r w:rsidR="001A1833">
        <w:rPr>
          <w:rFonts w:ascii="Times New Roman" w:eastAsia="Times New Roman" w:hAnsi="Times New Roman" w:cs="Times New Roman"/>
          <w:sz w:val="28"/>
          <w:lang w:val="uk-UA"/>
        </w:rPr>
        <w:tab/>
      </w:r>
      <w:r w:rsidR="001A1833" w:rsidRPr="000279F6">
        <w:rPr>
          <w:rFonts w:ascii="Times New Roman" w:eastAsia="Times New Roman" w:hAnsi="Times New Roman" w:cs="Times New Roman"/>
          <w:sz w:val="28"/>
          <w:lang w:val="uk-UA"/>
        </w:rPr>
        <w:t>1</w:t>
      </w:r>
      <w:r w:rsidR="00646856">
        <w:rPr>
          <w:rFonts w:ascii="Times New Roman" w:eastAsia="Times New Roman" w:hAnsi="Times New Roman" w:cs="Times New Roman"/>
          <w:sz w:val="28"/>
          <w:lang w:val="uk-UA"/>
        </w:rPr>
        <w:t>70</w:t>
      </w:r>
    </w:p>
    <w:p w:rsidR="0014024D" w:rsidRPr="000279F6" w:rsidRDefault="0014024D" w:rsidP="0014024D">
      <w:pPr>
        <w:tabs>
          <w:tab w:val="right" w:pos="9356"/>
        </w:tabs>
        <w:spacing w:after="0" w:line="348" w:lineRule="auto"/>
        <w:ind w:left="707" w:firstLine="709"/>
        <w:jc w:val="both"/>
        <w:rPr>
          <w:rFonts w:ascii="Times New Roman" w:eastAsia="Times New Roman" w:hAnsi="Times New Roman" w:cs="Times New Roman"/>
          <w:sz w:val="28"/>
          <w:lang w:val="uk-UA"/>
        </w:rPr>
      </w:pPr>
      <w:r w:rsidRPr="000279F6">
        <w:rPr>
          <w:rFonts w:ascii="Times New Roman" w:eastAsia="Times New Roman" w:hAnsi="Times New Roman" w:cs="Times New Roman"/>
          <w:sz w:val="28"/>
          <w:lang w:val="uk-UA"/>
        </w:rPr>
        <w:t>Висновки до третьог</w:t>
      </w:r>
      <w:r w:rsidR="001A1833">
        <w:rPr>
          <w:rFonts w:ascii="Times New Roman" w:eastAsia="Times New Roman" w:hAnsi="Times New Roman" w:cs="Times New Roman"/>
          <w:sz w:val="28"/>
          <w:lang w:val="uk-UA"/>
        </w:rPr>
        <w:t>о розділу……….……….…………….......</w:t>
      </w:r>
      <w:r w:rsidR="001A1833">
        <w:rPr>
          <w:rFonts w:ascii="Times New Roman" w:eastAsia="Times New Roman" w:hAnsi="Times New Roman" w:cs="Times New Roman"/>
          <w:sz w:val="28"/>
          <w:lang w:val="uk-UA"/>
        </w:rPr>
        <w:tab/>
        <w:t>1</w:t>
      </w:r>
      <w:r w:rsidR="003E680E">
        <w:rPr>
          <w:rFonts w:ascii="Times New Roman" w:eastAsia="Times New Roman" w:hAnsi="Times New Roman" w:cs="Times New Roman"/>
          <w:sz w:val="28"/>
          <w:lang w:val="uk-UA"/>
        </w:rPr>
        <w:t>91</w:t>
      </w:r>
    </w:p>
    <w:p w:rsidR="0014024D" w:rsidRPr="000279F6" w:rsidRDefault="0014024D" w:rsidP="0014024D">
      <w:pPr>
        <w:tabs>
          <w:tab w:val="right" w:pos="9356"/>
        </w:tabs>
        <w:spacing w:after="0" w:line="348" w:lineRule="auto"/>
        <w:jc w:val="both"/>
        <w:rPr>
          <w:rFonts w:ascii="Times New Roman" w:eastAsia="Times New Roman" w:hAnsi="Times New Roman" w:cs="Times New Roman"/>
          <w:b/>
          <w:sz w:val="28"/>
          <w:lang w:val="uk-UA"/>
        </w:rPr>
      </w:pPr>
      <w:r w:rsidRPr="000279F6">
        <w:rPr>
          <w:rFonts w:ascii="Times New Roman" w:eastAsia="Times New Roman" w:hAnsi="Times New Roman" w:cs="Times New Roman"/>
          <w:b/>
          <w:sz w:val="28"/>
          <w:lang w:val="uk-UA"/>
        </w:rPr>
        <w:t>ВИСНОВКИ</w:t>
      </w:r>
      <w:r w:rsidRPr="000279F6">
        <w:rPr>
          <w:rFonts w:ascii="Times New Roman" w:eastAsia="Times New Roman" w:hAnsi="Times New Roman" w:cs="Times New Roman"/>
          <w:sz w:val="28"/>
          <w:lang w:val="uk-UA"/>
        </w:rPr>
        <w:t>…………………………………………………….............</w:t>
      </w:r>
      <w:r w:rsidR="001A1833">
        <w:rPr>
          <w:rFonts w:ascii="Times New Roman" w:eastAsia="Times New Roman" w:hAnsi="Times New Roman" w:cs="Times New Roman"/>
          <w:sz w:val="28"/>
          <w:lang w:val="uk-UA"/>
        </w:rPr>
        <w:t>.......</w:t>
      </w:r>
      <w:r w:rsidRPr="000279F6">
        <w:rPr>
          <w:rFonts w:ascii="Times New Roman" w:eastAsia="Times New Roman" w:hAnsi="Times New Roman" w:cs="Times New Roman"/>
          <w:sz w:val="28"/>
          <w:lang w:val="uk-UA"/>
        </w:rPr>
        <w:tab/>
      </w:r>
      <w:r w:rsidR="003E680E">
        <w:rPr>
          <w:rFonts w:ascii="Times New Roman" w:eastAsia="Times New Roman" w:hAnsi="Times New Roman" w:cs="Times New Roman"/>
          <w:sz w:val="28"/>
          <w:lang w:val="uk-UA"/>
        </w:rPr>
        <w:t>19</w:t>
      </w:r>
      <w:r w:rsidR="00387D15">
        <w:rPr>
          <w:rFonts w:ascii="Times New Roman" w:eastAsia="Times New Roman" w:hAnsi="Times New Roman" w:cs="Times New Roman"/>
          <w:sz w:val="28"/>
          <w:lang w:val="uk-UA"/>
        </w:rPr>
        <w:t>5</w:t>
      </w:r>
    </w:p>
    <w:p w:rsidR="0014024D" w:rsidRPr="000279F6" w:rsidRDefault="0014024D" w:rsidP="0014024D">
      <w:pPr>
        <w:tabs>
          <w:tab w:val="right" w:pos="9356"/>
        </w:tabs>
        <w:spacing w:after="0" w:line="348" w:lineRule="auto"/>
        <w:jc w:val="both"/>
        <w:rPr>
          <w:rFonts w:ascii="Times New Roman" w:eastAsia="Times New Roman" w:hAnsi="Times New Roman" w:cs="Times New Roman"/>
          <w:b/>
          <w:sz w:val="28"/>
          <w:lang w:val="uk-UA"/>
        </w:rPr>
      </w:pPr>
      <w:r w:rsidRPr="000279F6">
        <w:rPr>
          <w:rFonts w:ascii="Times New Roman" w:eastAsia="Times New Roman" w:hAnsi="Times New Roman" w:cs="Times New Roman"/>
          <w:b/>
          <w:sz w:val="28"/>
          <w:lang w:val="uk-UA"/>
        </w:rPr>
        <w:t>СПИСОК ВИКОРИСТАНИХ ДЖЕРЕЛ</w:t>
      </w:r>
      <w:r>
        <w:rPr>
          <w:rFonts w:ascii="Times New Roman" w:eastAsia="Times New Roman" w:hAnsi="Times New Roman" w:cs="Times New Roman"/>
          <w:sz w:val="28"/>
          <w:lang w:val="uk-UA"/>
        </w:rPr>
        <w:t>………………….....….…</w:t>
      </w:r>
      <w:r w:rsidR="001A1833">
        <w:rPr>
          <w:rFonts w:ascii="Times New Roman" w:eastAsia="Times New Roman" w:hAnsi="Times New Roman" w:cs="Times New Roman"/>
          <w:sz w:val="28"/>
          <w:lang w:val="uk-UA"/>
        </w:rPr>
        <w:t>…….</w:t>
      </w:r>
      <w:r>
        <w:rPr>
          <w:rFonts w:ascii="Times New Roman" w:eastAsia="Times New Roman" w:hAnsi="Times New Roman" w:cs="Times New Roman"/>
          <w:sz w:val="28"/>
          <w:lang w:val="uk-UA"/>
        </w:rPr>
        <w:tab/>
      </w:r>
      <w:r w:rsidR="00387D15">
        <w:rPr>
          <w:rFonts w:ascii="Times New Roman" w:eastAsia="Times New Roman" w:hAnsi="Times New Roman" w:cs="Times New Roman"/>
          <w:sz w:val="28"/>
          <w:lang w:val="uk-UA"/>
        </w:rPr>
        <w:t>198</w:t>
      </w:r>
    </w:p>
    <w:p w:rsidR="0014024D" w:rsidRPr="000279F6" w:rsidRDefault="0014024D" w:rsidP="0014024D">
      <w:pPr>
        <w:tabs>
          <w:tab w:val="right" w:pos="9356"/>
        </w:tabs>
        <w:spacing w:after="0" w:line="348" w:lineRule="auto"/>
        <w:jc w:val="both"/>
        <w:rPr>
          <w:rFonts w:ascii="Times New Roman" w:eastAsia="Times New Roman" w:hAnsi="Times New Roman" w:cs="Times New Roman"/>
          <w:b/>
          <w:sz w:val="28"/>
          <w:lang w:val="uk-UA"/>
        </w:rPr>
      </w:pPr>
      <w:r w:rsidRPr="000279F6">
        <w:rPr>
          <w:rFonts w:ascii="Times New Roman" w:eastAsia="Times New Roman" w:hAnsi="Times New Roman" w:cs="Times New Roman"/>
          <w:b/>
          <w:sz w:val="28"/>
          <w:szCs w:val="28"/>
          <w:lang w:val="uk-UA"/>
        </w:rPr>
        <w:t>ДОДАТКИ</w:t>
      </w:r>
      <w:r>
        <w:rPr>
          <w:rFonts w:ascii="Times New Roman" w:eastAsia="Times New Roman" w:hAnsi="Times New Roman" w:cs="Times New Roman"/>
          <w:sz w:val="28"/>
          <w:lang w:val="uk-UA"/>
        </w:rPr>
        <w:t>………………….....….……………………………………</w:t>
      </w:r>
      <w:r w:rsidR="00823818">
        <w:rPr>
          <w:rFonts w:ascii="Times New Roman" w:eastAsia="Times New Roman" w:hAnsi="Times New Roman" w:cs="Times New Roman"/>
          <w:sz w:val="28"/>
          <w:lang w:val="uk-UA"/>
        </w:rPr>
        <w:t>……..</w:t>
      </w:r>
      <w:r w:rsidRPr="000279F6">
        <w:rPr>
          <w:rFonts w:ascii="Times New Roman" w:eastAsia="Times New Roman" w:hAnsi="Times New Roman" w:cs="Times New Roman"/>
          <w:sz w:val="28"/>
          <w:lang w:val="uk-UA"/>
        </w:rPr>
        <w:tab/>
      </w:r>
      <w:r w:rsidR="00387D15">
        <w:rPr>
          <w:rFonts w:ascii="Times New Roman" w:eastAsia="Times New Roman" w:hAnsi="Times New Roman" w:cs="Times New Roman"/>
          <w:sz w:val="28"/>
          <w:lang w:val="uk-UA"/>
        </w:rPr>
        <w:t>225</w:t>
      </w:r>
    </w:p>
    <w:p w:rsidR="0014024D" w:rsidRPr="000279F6" w:rsidRDefault="0014024D" w:rsidP="0014024D">
      <w:pPr>
        <w:rPr>
          <w:rFonts w:ascii="Times New Roman" w:eastAsia="Times New Roman" w:hAnsi="Times New Roman" w:cs="Times New Roman"/>
          <w:b/>
          <w:sz w:val="28"/>
          <w:lang w:val="uk-UA" w:eastAsia="en-US" w:bidi="en-US"/>
        </w:rPr>
      </w:pPr>
      <w:r w:rsidRPr="000279F6">
        <w:rPr>
          <w:rFonts w:ascii="Times New Roman" w:eastAsia="Times New Roman" w:hAnsi="Times New Roman" w:cs="Times New Roman"/>
          <w:b/>
          <w:sz w:val="28"/>
          <w:lang w:val="uk-UA" w:eastAsia="en-US" w:bidi="en-US"/>
        </w:rPr>
        <w:br w:type="page"/>
      </w:r>
    </w:p>
    <w:p w:rsidR="0014024D" w:rsidRPr="000279F6" w:rsidRDefault="0014024D" w:rsidP="00B87A49">
      <w:pPr>
        <w:spacing w:after="0" w:line="360" w:lineRule="auto"/>
        <w:jc w:val="center"/>
        <w:rPr>
          <w:rFonts w:ascii="Times New Roman" w:hAnsi="Times New Roman"/>
          <w:b/>
          <w:sz w:val="28"/>
          <w:szCs w:val="28"/>
          <w:lang w:val="uk-UA"/>
        </w:rPr>
      </w:pPr>
      <w:r w:rsidRPr="000279F6">
        <w:rPr>
          <w:rFonts w:ascii="Times New Roman" w:hAnsi="Times New Roman"/>
          <w:b/>
          <w:sz w:val="28"/>
          <w:szCs w:val="28"/>
          <w:lang w:val="uk-UA"/>
        </w:rPr>
        <w:t>ВСТУП</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0"/>
          <w:lang w:val="uk-UA" w:eastAsia="zh-CN"/>
        </w:rPr>
      </w:pPr>
      <w:r w:rsidRPr="00B87A49">
        <w:rPr>
          <w:rFonts w:ascii="Times New Roman" w:eastAsia="Times New Roman" w:hAnsi="Times New Roman" w:cs="Times New Roman"/>
          <w:b/>
          <w:sz w:val="28"/>
          <w:szCs w:val="28"/>
          <w:lang w:val="uk-UA" w:eastAsia="zh-CN"/>
        </w:rPr>
        <w:t xml:space="preserve">Актуальність проблеми дослідження. </w:t>
      </w:r>
      <w:r w:rsidRPr="00B87A49">
        <w:rPr>
          <w:rFonts w:ascii="Times New Roman" w:eastAsia="Times New Roman" w:hAnsi="Times New Roman" w:cs="Times New Roman"/>
          <w:sz w:val="28"/>
          <w:szCs w:val="20"/>
          <w:lang w:val="uk-UA" w:eastAsia="zh-CN"/>
        </w:rPr>
        <w:t>Нестабільна політична і соціально-економічна обстановка в країні, активне реформування всіх сфер суспільного життя призводить до зростання психоемоційного навантаження на сучасну людину.</w:t>
      </w:r>
      <w:r w:rsidRPr="00B87A49">
        <w:rPr>
          <w:rFonts w:ascii="Times New Roman" w:eastAsia="Times New Roman" w:hAnsi="Times New Roman" w:cs="Times New Roman"/>
          <w:sz w:val="28"/>
          <w:szCs w:val="28"/>
          <w:lang w:val="uk-UA" w:eastAsia="zh-CN"/>
        </w:rPr>
        <w:t xml:space="preserve"> В останні десятиліття в психологічній науці істотно підсилився інтерес до проблеми вивчення суб'єкта, що </w:t>
      </w:r>
      <w:r w:rsidRPr="00B87A49">
        <w:rPr>
          <w:rFonts w:ascii="Times New Roman" w:eastAsia="Times New Roman" w:hAnsi="Times New Roman" w:cs="Times New Roman"/>
          <w:sz w:val="28"/>
          <w:szCs w:val="20"/>
          <w:lang w:val="uk-UA" w:eastAsia="zh-CN"/>
        </w:rPr>
        <w:t>стикається із ситуаціями стресу, особлива увага при цьому приділяється копінгу (</w:t>
      </w:r>
      <w:r w:rsidRPr="00B87A49">
        <w:rPr>
          <w:rFonts w:ascii="Times New Roman" w:eastAsia="Times New Roman" w:hAnsi="Times New Roman" w:cs="Times New Roman"/>
          <w:sz w:val="28"/>
          <w:szCs w:val="28"/>
          <w:lang w:val="uk-UA" w:eastAsia="zh-CN"/>
        </w:rPr>
        <w:t xml:space="preserve">І. Ф. Аршава, </w:t>
      </w:r>
      <w:r w:rsidRPr="00B87A49">
        <w:rPr>
          <w:rFonts w:ascii="Times New Roman" w:eastAsia="Times New Roman" w:hAnsi="Times New Roman" w:cs="Times New Roman"/>
          <w:sz w:val="28"/>
          <w:szCs w:val="20"/>
          <w:lang w:val="uk-UA" w:eastAsia="zh-CN"/>
        </w:rPr>
        <w:t>В. О. Бодров</w:t>
      </w:r>
      <w:r w:rsidRPr="00B87A49">
        <w:rPr>
          <w:rFonts w:ascii="Times New Roman" w:eastAsia="Times New Roman" w:hAnsi="Times New Roman" w:cs="Times New Roman"/>
          <w:sz w:val="28"/>
          <w:szCs w:val="28"/>
          <w:lang w:val="uk-UA" w:eastAsia="zh-CN"/>
        </w:rPr>
        <w:t xml:space="preserve">, О.Р. Ісаєва, Е. Л. Носенко, </w:t>
      </w:r>
      <w:r w:rsidRPr="00B87A49">
        <w:rPr>
          <w:rFonts w:ascii="Times New Roman" w:eastAsia="Times New Roman" w:hAnsi="Times New Roman" w:cs="Times New Roman"/>
          <w:sz w:val="28"/>
          <w:szCs w:val="20"/>
          <w:lang w:val="uk-UA" w:eastAsia="zh-CN"/>
        </w:rPr>
        <w:t>Н. В. Родіна). Широкий інтерес з боку психології до вивчення стресу та його подолання призвів до створення численних теорій копінгу (Р. С. Лазарус, С. Фолкман, С. Е. Гобфолл, К. С. Карвер, М. Ф. Шеєр та ін.), переважна більшість яких спрямовані на вивчення реактивного копінгу – взаємодії суб’єкту зі стресовими ситуаціями, що вже сталися, або відбуваються у даний час. Наразі вже розпочались активні дослідження копінгу, спрямованого на майбутні стресори, зокрема проактивного копінгу. Низка авторів розглядають його як превентивний конструкт, який відповідає за акумуляцію ресурсів і здобуття навичок, спрямованих на підготовку до можливих стресів взагалі (Л. Дж. Еспінволл, С.</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Е.</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Тейлор, К.</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Ауеханд), інші роблять увагу на ролі проактивного копінгу в акумуляції ресурсів для особистісного зростання та прямування до цілей, що сприймаються як виклики (Р.</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Шварцер, Ш.</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Тауберт, Г.</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С.</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Шмітц, Е.</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Грінгласс) і розцінюють його як ієрархічно вищу форму подолання (О.</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С.</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Старченкова, І.</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Гань). Але єдина думка щодо чинників детермінації проактивного копінгу відсутня, не розкриті питання принципової різниці між ним та іншими видами копінгу, не визначено, наскільки спільним є їхнє конструктне поле.</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0"/>
          <w:lang w:val="uk-UA" w:eastAsia="zh-CN"/>
        </w:rPr>
      </w:pPr>
      <w:r w:rsidRPr="00B87A49">
        <w:rPr>
          <w:rFonts w:ascii="Times New Roman" w:eastAsia="Times New Roman" w:hAnsi="Times New Roman" w:cs="Times New Roman"/>
          <w:sz w:val="28"/>
          <w:szCs w:val="20"/>
          <w:lang w:val="uk-UA" w:eastAsia="zh-CN"/>
        </w:rPr>
        <w:t>В психології особистісні копінг-ресурси і копінг-стратегії концептуально розглядаються як окремі структурно-функціональні одиниці (Р.</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Моос, Ч.</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Дж.</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Голаган, О.</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Р.</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 xml:space="preserve">Ісаєва), між якими виявляються спільні особливості. Проактивний копінг та широкий спектр особистісних ресурсів, що впливають на його реалізацію, щільно пов’язані між собою (Р. Шварцер, Е. Грінглас, К. Дж. Мейрінг, Дж. Морінг), існує диспозиційна детермінація не тільки особистісних ресурсів, але й проактивного копінгу (Е. П. Гембрик, Д. М. Мак-Корд). Залишається відкритим питання про універсальність та порівняльну участь кожного з копінг-ресурсів у проактивному подоланні, а такий конструкт як автентичність особистості навіть не вивчено у якості копінг-ресурсу. </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0"/>
          <w:lang w:val="uk-UA" w:eastAsia="zh-CN"/>
        </w:rPr>
      </w:pPr>
      <w:r w:rsidRPr="00B87A49">
        <w:rPr>
          <w:rFonts w:ascii="Times New Roman" w:eastAsia="Times New Roman" w:hAnsi="Times New Roman" w:cs="Times New Roman"/>
          <w:sz w:val="28"/>
          <w:szCs w:val="20"/>
          <w:lang w:val="uk-UA" w:eastAsia="zh-CN"/>
        </w:rPr>
        <w:t>Стреси, що виникають під час навчання у ВНЗ, широко досліджувались закордонними авторами (Б. М. Гадзелла, Д. В. Ґінтер, Г.</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Л. Фулвуд, В. В. Краснова), проте у вітчизняній психології ці дослідження відбуваються переважно у якісному, ніж у кількісному аспекті (С.</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М. Панченко, П.</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І. Сахно, Г.</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Е. Овчаренко, Н.</w:t>
      </w:r>
      <w:r w:rsidRPr="00B87A49">
        <w:rPr>
          <w:rFonts w:ascii="Times New Roman" w:eastAsia="Times New Roman" w:hAnsi="Times New Roman" w:cs="Times New Roman"/>
          <w:sz w:val="28"/>
          <w:szCs w:val="20"/>
          <w:lang w:val="en-US" w:eastAsia="zh-CN"/>
        </w:rPr>
        <w:t> </w:t>
      </w:r>
      <w:r w:rsidRPr="00B87A49">
        <w:rPr>
          <w:rFonts w:ascii="Times New Roman" w:eastAsia="Times New Roman" w:hAnsi="Times New Roman" w:cs="Times New Roman"/>
          <w:sz w:val="28"/>
          <w:szCs w:val="20"/>
          <w:lang w:val="uk-UA" w:eastAsia="zh-CN"/>
        </w:rPr>
        <w:t xml:space="preserve">К. Лебідь), тому суттєво бракує інформації про поширеність стресових ситуацій та особливості реакцій на них. Проактивний копінг та пов’язані з ним копінг-ресурси вважаються важливими психологічними конструктами, здатними підвищувати якість життя у студентському віці та забезпечувати ефективне подолання стресу (Е. Грінглас, Т. Пасіковський, С. Сол, Е. Мойер, Л. Бертон, Л. Нельсон). Залишається відкритим питання щодо ключової ролі проактивного копінгу. Також детально не з’ясовано, якими особливостями фізичного та психологічного здоров'я характеризуються особи, здатні активно використовувати стратегії проактивного подолання. </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0"/>
          <w:lang w:val="uk-UA" w:eastAsia="zh-CN"/>
        </w:rPr>
      </w:pPr>
      <w:r w:rsidRPr="00B87A49">
        <w:rPr>
          <w:rFonts w:ascii="Times New Roman" w:eastAsia="Times New Roman" w:hAnsi="Times New Roman" w:cs="Times New Roman"/>
          <w:sz w:val="28"/>
          <w:szCs w:val="20"/>
          <w:lang w:val="uk-UA" w:eastAsia="zh-CN"/>
        </w:rPr>
        <w:t xml:space="preserve">Виходячи з актуальності дослідження проактивного копінгу, суперечливості його концепцій, комплексності та багатогранності його проявів у повсякденному житті, була визначена тема дисертації: «Проактивне подолання стресових ситуацій особистістю». </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0"/>
          <w:lang w:val="uk-UA" w:eastAsia="zh-CN"/>
        </w:rPr>
      </w:pPr>
      <w:r w:rsidRPr="00B87A49">
        <w:rPr>
          <w:rFonts w:ascii="Times New Roman" w:eastAsia="Times New Roman" w:hAnsi="Times New Roman" w:cs="Times New Roman"/>
          <w:b/>
          <w:sz w:val="28"/>
          <w:szCs w:val="20"/>
          <w:lang w:val="uk-UA" w:eastAsia="zh-CN"/>
        </w:rPr>
        <w:t>Зв'язок роботи з науковими програмами, планами, темами.</w:t>
      </w:r>
      <w:r w:rsidRPr="00B87A49">
        <w:rPr>
          <w:rFonts w:ascii="Times New Roman" w:eastAsia="Times New Roman" w:hAnsi="Times New Roman" w:cs="Times New Roman"/>
          <w:sz w:val="28"/>
          <w:szCs w:val="20"/>
          <w:lang w:val="uk-UA" w:eastAsia="zh-CN"/>
        </w:rPr>
        <w:t xml:space="preserve"> Дисертаційне дослідження виконано в рамках наукової тематики кафедри загальної та соціальної психології Одеського Національного університету імені І.І. Мечникова «Соціально-психологічний та культурно-історичний потенціал особистості в умовах соціальних змін у суспільстві» (державний реєстраційний номер – 0107V007980). Тему дисертаційного дослідження було затверджено вченою радою ІМЕМ Одеського Національного університету імені І.І. Мечникова (Протокол №1 від 19.09.2013 р.) та узгоджено Міжвідомчою радою з координації наукових досліджень з педагогічних і психологічних наук в Україні (Протокол № 10 від 17.12.2013 р.). </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0"/>
          <w:lang w:val="uk-UA" w:eastAsia="zh-CN"/>
        </w:rPr>
      </w:pPr>
      <w:r w:rsidRPr="00B87A49">
        <w:rPr>
          <w:rFonts w:ascii="Times New Roman" w:eastAsia="Times New Roman" w:hAnsi="Times New Roman" w:cs="Times New Roman"/>
          <w:b/>
          <w:sz w:val="28"/>
          <w:szCs w:val="20"/>
          <w:lang w:val="uk-UA" w:eastAsia="zh-CN"/>
        </w:rPr>
        <w:t>Мета дослідження:</w:t>
      </w:r>
      <w:r w:rsidRPr="00B87A49">
        <w:rPr>
          <w:rFonts w:ascii="Times New Roman" w:eastAsia="Times New Roman" w:hAnsi="Times New Roman" w:cs="Times New Roman"/>
          <w:sz w:val="28"/>
          <w:szCs w:val="20"/>
          <w:lang w:val="uk-UA" w:eastAsia="zh-CN"/>
        </w:rPr>
        <w:t xml:space="preserve"> теоретичне обґрунтування та емпіричне дослідження сутності проактивного копінгу, його передумов, ролі у підвищенні якості життя особистості. </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8"/>
          <w:lang w:val="uk-UA" w:eastAsia="zh-CN"/>
        </w:rPr>
      </w:pPr>
      <w:r w:rsidRPr="00B87A49">
        <w:rPr>
          <w:rFonts w:ascii="Times New Roman" w:eastAsia="Times New Roman" w:hAnsi="Times New Roman" w:cs="Times New Roman"/>
          <w:sz w:val="28"/>
          <w:szCs w:val="20"/>
          <w:lang w:val="uk-UA" w:eastAsia="zh-CN"/>
        </w:rPr>
        <w:t>Для досягнен</w:t>
      </w:r>
      <w:r w:rsidRPr="00B87A49">
        <w:rPr>
          <w:rFonts w:ascii="Times New Roman" w:eastAsia="Times New Roman" w:hAnsi="Times New Roman" w:cs="Times New Roman"/>
          <w:sz w:val="28"/>
          <w:szCs w:val="28"/>
          <w:lang w:val="uk-UA" w:eastAsia="zh-CN"/>
        </w:rPr>
        <w:t xml:space="preserve">ня мети були визначені наступні </w:t>
      </w:r>
      <w:r w:rsidRPr="00B87A49">
        <w:rPr>
          <w:rFonts w:ascii="Times New Roman" w:eastAsia="Times New Roman" w:hAnsi="Times New Roman" w:cs="Times New Roman"/>
          <w:b/>
          <w:sz w:val="28"/>
          <w:szCs w:val="28"/>
          <w:lang w:val="uk-UA" w:eastAsia="zh-CN"/>
        </w:rPr>
        <w:t>задачі дослідження</w:t>
      </w:r>
      <w:r w:rsidRPr="00B87A49">
        <w:rPr>
          <w:rFonts w:ascii="Times New Roman" w:eastAsia="Times New Roman" w:hAnsi="Times New Roman" w:cs="Times New Roman"/>
          <w:b/>
          <w:bCs/>
          <w:sz w:val="28"/>
          <w:szCs w:val="28"/>
          <w:lang w:val="uk-UA" w:eastAsia="zh-CN"/>
        </w:rPr>
        <w:t>:</w:t>
      </w:r>
      <w:r w:rsidRPr="00B87A49">
        <w:rPr>
          <w:rFonts w:ascii="Times New Roman" w:eastAsia="Times New Roman" w:hAnsi="Times New Roman" w:cs="Times New Roman"/>
          <w:sz w:val="28"/>
          <w:szCs w:val="28"/>
          <w:lang w:val="uk-UA" w:eastAsia="zh-CN"/>
        </w:rPr>
        <w:t xml:space="preserve"> </w:t>
      </w:r>
    </w:p>
    <w:p w:rsidR="00B87A49" w:rsidRPr="00B87A49" w:rsidRDefault="00B87A49" w:rsidP="00B87A49">
      <w:pPr>
        <w:numPr>
          <w:ilvl w:val="0"/>
          <w:numId w:val="1"/>
        </w:numPr>
        <w:tabs>
          <w:tab w:val="clear" w:pos="625"/>
          <w:tab w:val="left" w:pos="-540"/>
          <w:tab w:val="num" w:pos="908"/>
          <w:tab w:val="left" w:pos="1134"/>
        </w:tabs>
        <w:suppressAutoHyphens/>
        <w:autoSpaceDE w:val="0"/>
        <w:spacing w:after="0" w:line="360" w:lineRule="auto"/>
        <w:ind w:left="0" w:firstLine="851"/>
        <w:jc w:val="both"/>
        <w:rPr>
          <w:rFonts w:ascii="Times New Roman" w:eastAsia="Times New Roman" w:hAnsi="Times New Roman" w:cs="Times New Roman"/>
          <w:sz w:val="28"/>
          <w:szCs w:val="28"/>
          <w:lang w:val="uk-UA" w:eastAsia="zh-CN"/>
        </w:rPr>
      </w:pPr>
      <w:r w:rsidRPr="00B87A49">
        <w:rPr>
          <w:rFonts w:ascii="Times New Roman" w:eastAsia="Times New Roman" w:hAnsi="Times New Roman" w:cs="Times New Roman"/>
          <w:sz w:val="28"/>
          <w:szCs w:val="28"/>
          <w:lang w:val="uk-UA" w:eastAsia="zh-CN"/>
        </w:rPr>
        <w:t>Проаналізувати теоретичні підходи до проблеми проактивного подолання стресових ситуацій особистістю та оцінити сучасний стан досліджень.</w:t>
      </w:r>
    </w:p>
    <w:p w:rsidR="00B87A49" w:rsidRPr="00B87A49" w:rsidRDefault="00B87A49" w:rsidP="00B87A49">
      <w:pPr>
        <w:numPr>
          <w:ilvl w:val="0"/>
          <w:numId w:val="1"/>
        </w:numPr>
        <w:tabs>
          <w:tab w:val="clear" w:pos="625"/>
          <w:tab w:val="left" w:pos="-540"/>
          <w:tab w:val="num" w:pos="908"/>
          <w:tab w:val="left" w:pos="1134"/>
        </w:tabs>
        <w:suppressAutoHyphens/>
        <w:autoSpaceDE w:val="0"/>
        <w:spacing w:after="0" w:line="360" w:lineRule="auto"/>
        <w:ind w:left="0" w:firstLine="851"/>
        <w:jc w:val="both"/>
        <w:rPr>
          <w:rFonts w:ascii="Times New Roman" w:eastAsia="Times New Roman" w:hAnsi="Times New Roman" w:cs="Times New Roman"/>
          <w:sz w:val="28"/>
          <w:szCs w:val="28"/>
          <w:lang w:val="uk-UA" w:eastAsia="zh-CN"/>
        </w:rPr>
      </w:pPr>
      <w:r w:rsidRPr="00B87A49">
        <w:rPr>
          <w:rFonts w:ascii="Times New Roman" w:eastAsia="Times New Roman" w:hAnsi="Times New Roman" w:cs="Times New Roman"/>
          <w:sz w:val="28"/>
          <w:szCs w:val="28"/>
          <w:lang w:val="uk-UA" w:eastAsia="zh-CN"/>
        </w:rPr>
        <w:t>Обґрунтувати психодіагностичний інструментарій для вивчення досліджуваних конструктів та провести його психометрично обґрунтовану соціокультурну адаптацію на україномовній вибірці.</w:t>
      </w:r>
    </w:p>
    <w:p w:rsidR="00B87A49" w:rsidRPr="00B87A49" w:rsidRDefault="00B87A49" w:rsidP="00B87A49">
      <w:pPr>
        <w:numPr>
          <w:ilvl w:val="0"/>
          <w:numId w:val="1"/>
        </w:numPr>
        <w:tabs>
          <w:tab w:val="clear" w:pos="625"/>
          <w:tab w:val="left" w:pos="-540"/>
          <w:tab w:val="num" w:pos="908"/>
          <w:tab w:val="left" w:pos="1134"/>
        </w:tabs>
        <w:suppressAutoHyphens/>
        <w:autoSpaceDE w:val="0"/>
        <w:spacing w:after="0" w:line="360" w:lineRule="auto"/>
        <w:ind w:left="0" w:firstLine="851"/>
        <w:jc w:val="both"/>
        <w:rPr>
          <w:rFonts w:ascii="Times New Roman" w:eastAsia="Times New Roman" w:hAnsi="Times New Roman" w:cs="Times New Roman"/>
          <w:sz w:val="28"/>
          <w:szCs w:val="28"/>
          <w:lang w:val="uk-UA" w:eastAsia="zh-CN"/>
        </w:rPr>
      </w:pPr>
      <w:r w:rsidRPr="00B87A49">
        <w:rPr>
          <w:rFonts w:ascii="Times New Roman" w:eastAsia="Times New Roman" w:hAnsi="Times New Roman" w:cs="Times New Roman"/>
          <w:sz w:val="28"/>
          <w:szCs w:val="28"/>
          <w:lang w:val="uk-UA" w:eastAsia="zh-CN"/>
        </w:rPr>
        <w:t>Визначити сутність проактивного копінгу та його місце в системі інших видів копінгу, ситуативних та диспозиційних чинників.</w:t>
      </w:r>
    </w:p>
    <w:p w:rsidR="00B87A49" w:rsidRPr="00B87A49" w:rsidRDefault="00B87A49" w:rsidP="00B87A49">
      <w:pPr>
        <w:numPr>
          <w:ilvl w:val="0"/>
          <w:numId w:val="1"/>
        </w:numPr>
        <w:tabs>
          <w:tab w:val="clear" w:pos="625"/>
          <w:tab w:val="left" w:pos="-540"/>
          <w:tab w:val="num" w:pos="908"/>
          <w:tab w:val="left" w:pos="1134"/>
        </w:tabs>
        <w:suppressAutoHyphens/>
        <w:autoSpaceDE w:val="0"/>
        <w:spacing w:after="0" w:line="360" w:lineRule="auto"/>
        <w:ind w:left="0" w:firstLine="851"/>
        <w:jc w:val="both"/>
        <w:rPr>
          <w:rFonts w:ascii="Times New Roman" w:eastAsia="Times New Roman" w:hAnsi="Times New Roman" w:cs="Times New Roman"/>
          <w:sz w:val="28"/>
          <w:szCs w:val="28"/>
          <w:lang w:val="uk-UA" w:eastAsia="zh-CN"/>
        </w:rPr>
      </w:pPr>
      <w:r w:rsidRPr="00B87A49">
        <w:rPr>
          <w:rFonts w:ascii="Times New Roman" w:eastAsia="Times New Roman" w:hAnsi="Times New Roman" w:cs="Times New Roman"/>
          <w:sz w:val="28"/>
          <w:szCs w:val="28"/>
          <w:lang w:val="uk-UA" w:eastAsia="zh-CN"/>
        </w:rPr>
        <w:t>Вивчити особистісні копінг-ресурси проактивного подолання та оцінити адекватність критеріїв диференціації копінг-ресурсів та копінг-стратегій.</w:t>
      </w:r>
    </w:p>
    <w:p w:rsidR="00B87A49" w:rsidRPr="00B87A49" w:rsidRDefault="00B87A49" w:rsidP="00B87A49">
      <w:pPr>
        <w:numPr>
          <w:ilvl w:val="0"/>
          <w:numId w:val="1"/>
        </w:numPr>
        <w:tabs>
          <w:tab w:val="clear" w:pos="625"/>
          <w:tab w:val="left" w:pos="-540"/>
          <w:tab w:val="num" w:pos="908"/>
          <w:tab w:val="left" w:pos="1134"/>
        </w:tabs>
        <w:suppressAutoHyphens/>
        <w:autoSpaceDE w:val="0"/>
        <w:spacing w:after="0" w:line="360" w:lineRule="auto"/>
        <w:ind w:left="0" w:firstLine="851"/>
        <w:jc w:val="both"/>
        <w:rPr>
          <w:rFonts w:ascii="Times New Roman" w:eastAsia="Times New Roman" w:hAnsi="Times New Roman" w:cs="Times New Roman"/>
          <w:sz w:val="28"/>
          <w:szCs w:val="28"/>
          <w:lang w:val="uk-UA" w:eastAsia="zh-CN"/>
        </w:rPr>
      </w:pPr>
      <w:r w:rsidRPr="00B87A49">
        <w:rPr>
          <w:rFonts w:ascii="Times New Roman" w:eastAsia="Times New Roman" w:hAnsi="Times New Roman" w:cs="Times New Roman"/>
          <w:sz w:val="28"/>
          <w:szCs w:val="28"/>
          <w:lang w:val="uk-UA" w:eastAsia="zh-CN"/>
        </w:rPr>
        <w:t>Дослідити значення проактивного копінгу в забезпеченні якості життя особистості на прикладі подолання стресів, що виникають під час навчання у ВНЗ.</w:t>
      </w:r>
    </w:p>
    <w:p w:rsidR="00B87A49" w:rsidRPr="00B87A49" w:rsidRDefault="00B87A49" w:rsidP="00B87A49">
      <w:pPr>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val="uk-UA" w:eastAsia="zh-CN"/>
        </w:rPr>
      </w:pPr>
      <w:r w:rsidRPr="00B87A49">
        <w:rPr>
          <w:rFonts w:ascii="Times New Roman" w:eastAsia="Times New Roman" w:hAnsi="Times New Roman" w:cs="Times New Roman"/>
          <w:b/>
          <w:sz w:val="28"/>
          <w:szCs w:val="28"/>
          <w:lang w:val="uk-UA" w:eastAsia="zh-CN"/>
        </w:rPr>
        <w:t xml:space="preserve">Об'єкт дослідження: </w:t>
      </w:r>
      <w:r w:rsidRPr="00B87A49">
        <w:rPr>
          <w:rFonts w:ascii="Times New Roman" w:eastAsia="Times New Roman" w:hAnsi="Times New Roman" w:cs="Times New Roman"/>
          <w:sz w:val="28"/>
          <w:szCs w:val="28"/>
          <w:lang w:val="uk-UA" w:eastAsia="zh-CN"/>
        </w:rPr>
        <w:t>проактивне подолання.</w:t>
      </w:r>
    </w:p>
    <w:p w:rsidR="00B87A49" w:rsidRPr="00B87A49" w:rsidRDefault="00B87A49" w:rsidP="00B87A49">
      <w:pPr>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val="uk-UA" w:eastAsia="zh-CN"/>
        </w:rPr>
      </w:pPr>
      <w:r w:rsidRPr="00B87A49">
        <w:rPr>
          <w:rFonts w:ascii="Times New Roman" w:eastAsia="Times New Roman" w:hAnsi="Times New Roman" w:cs="Times New Roman"/>
          <w:b/>
          <w:sz w:val="28"/>
          <w:szCs w:val="28"/>
          <w:lang w:val="uk-UA" w:eastAsia="zh-CN"/>
        </w:rPr>
        <w:t xml:space="preserve">Предмет дослідження: </w:t>
      </w:r>
      <w:r w:rsidRPr="00B87A49">
        <w:rPr>
          <w:rFonts w:ascii="Times New Roman" w:eastAsia="Times New Roman" w:hAnsi="Times New Roman" w:cs="Times New Roman"/>
          <w:sz w:val="28"/>
          <w:szCs w:val="28"/>
          <w:lang w:val="uk-UA" w:eastAsia="zh-CN"/>
        </w:rPr>
        <w:t xml:space="preserve">особливості проактивного подолання стресових ситуацій особистістю під час навчання у ВНЗ. </w:t>
      </w:r>
    </w:p>
    <w:p w:rsidR="00B87A49" w:rsidRPr="00B87A49" w:rsidRDefault="00B87A49" w:rsidP="00B87A49">
      <w:pPr>
        <w:suppressAutoHyphens/>
        <w:autoSpaceDE w:val="0"/>
        <w:autoSpaceDN w:val="0"/>
        <w:adjustRightInd w:val="0"/>
        <w:spacing w:after="0" w:line="360" w:lineRule="auto"/>
        <w:ind w:firstLine="851"/>
        <w:jc w:val="both"/>
        <w:rPr>
          <w:rFonts w:ascii="Times New Roman" w:eastAsia="Times New Roman" w:hAnsi="Times New Roman" w:cs="Times New Roman"/>
          <w:color w:val="000000"/>
          <w:sz w:val="28"/>
          <w:szCs w:val="28"/>
          <w:lang w:val="uk-UA" w:eastAsia="zh-CN"/>
        </w:rPr>
      </w:pPr>
      <w:r w:rsidRPr="00B87A49">
        <w:rPr>
          <w:rFonts w:ascii="Times New Roman" w:eastAsia="Times New Roman" w:hAnsi="Times New Roman" w:cs="Times New Roman"/>
          <w:b/>
          <w:sz w:val="28"/>
          <w:szCs w:val="28"/>
          <w:lang w:val="uk-UA" w:eastAsia="zh-CN"/>
        </w:rPr>
        <w:t xml:space="preserve">Методологічну основу дослідження склали </w:t>
      </w:r>
      <w:r w:rsidRPr="00B87A49">
        <w:rPr>
          <w:rFonts w:ascii="Times New Roman" w:eastAsia="Times New Roman" w:hAnsi="Times New Roman" w:cs="Times New Roman"/>
          <w:sz w:val="28"/>
          <w:szCs w:val="28"/>
          <w:lang w:val="uk-UA" w:eastAsia="zh-CN"/>
        </w:rPr>
        <w:t>фундаментальні принципи системного та системно-генетичного підходів (С.</w:t>
      </w:r>
      <w:r w:rsidRPr="00B87A49">
        <w:rPr>
          <w:rFonts w:ascii="Times New Roman" w:eastAsia="Times New Roman" w:hAnsi="Times New Roman" w:cs="Times New Roman"/>
          <w:sz w:val="28"/>
          <w:szCs w:val="28"/>
          <w:lang w:eastAsia="zh-CN"/>
        </w:rPr>
        <w:t> </w:t>
      </w:r>
      <w:r w:rsidRPr="00B87A49">
        <w:rPr>
          <w:rFonts w:ascii="Times New Roman" w:eastAsia="Times New Roman" w:hAnsi="Times New Roman" w:cs="Times New Roman"/>
          <w:sz w:val="28"/>
          <w:szCs w:val="28"/>
          <w:lang w:val="uk-UA" w:eastAsia="zh-CN"/>
        </w:rPr>
        <w:t xml:space="preserve">Д. Максименко, </w:t>
      </w:r>
      <w:r w:rsidRPr="00B87A49">
        <w:rPr>
          <w:rFonts w:ascii="Times New Roman" w:eastAsia="Times New Roman" w:hAnsi="Times New Roman" w:cs="Times New Roman"/>
          <w:color w:val="000000"/>
          <w:sz w:val="28"/>
          <w:szCs w:val="28"/>
          <w:lang w:val="uk-UA" w:eastAsia="zh-CN"/>
        </w:rPr>
        <w:t xml:space="preserve">А.І. Уйомов, Н.В. Родіна, B. C. Мерлін, </w:t>
      </w:r>
      <w:r w:rsidRPr="00B87A49">
        <w:rPr>
          <w:rFonts w:ascii="Times New Roman" w:eastAsia="Times New Roman" w:hAnsi="Times New Roman" w:cs="Times New Roman"/>
          <w:sz w:val="28"/>
          <w:szCs w:val="28"/>
          <w:lang w:val="uk-UA" w:eastAsia="zh-CN"/>
        </w:rPr>
        <w:t>У. Матурана, Ф. Варела), що спрямовані на виявлення основних закономірностей виникнення і розвитку психіки як єдиного цілого; провідні положення культурно-гуманістичної психології (Г.С.</w:t>
      </w:r>
      <w:r w:rsidRPr="00B87A49">
        <w:rPr>
          <w:rFonts w:ascii="Times New Roman" w:eastAsia="Times New Roman" w:hAnsi="Times New Roman" w:cs="Times New Roman"/>
          <w:sz w:val="20"/>
          <w:szCs w:val="20"/>
          <w:lang w:val="uk-UA" w:eastAsia="zh-CN"/>
        </w:rPr>
        <w:t> </w:t>
      </w:r>
      <w:r w:rsidRPr="00B87A49">
        <w:rPr>
          <w:rFonts w:ascii="Times New Roman" w:eastAsia="Times New Roman" w:hAnsi="Times New Roman" w:cs="Times New Roman"/>
          <w:sz w:val="28"/>
          <w:szCs w:val="28"/>
          <w:lang w:val="uk-UA" w:eastAsia="zh-CN"/>
        </w:rPr>
        <w:t xml:space="preserve">Костюк), які пояснюють поведінку особистості через її саморух, саморозгортання та самоактивність; </w:t>
      </w:r>
      <w:r w:rsidRPr="00B87A49">
        <w:rPr>
          <w:rFonts w:ascii="Times New Roman" w:eastAsia="Times New Roman" w:hAnsi="Times New Roman" w:cs="Times New Roman"/>
          <w:color w:val="000000"/>
          <w:sz w:val="28"/>
          <w:szCs w:val="28"/>
          <w:lang w:val="uk-UA" w:eastAsia="zh-CN"/>
        </w:rPr>
        <w:t xml:space="preserve">підходи феноменологічної теорії особистості </w:t>
      </w:r>
      <w:r w:rsidRPr="00B87A49">
        <w:rPr>
          <w:rFonts w:ascii="Times New Roman" w:eastAsia="Times New Roman" w:hAnsi="Times New Roman" w:cs="Times New Roman"/>
          <w:b/>
          <w:color w:val="000000"/>
          <w:sz w:val="28"/>
          <w:szCs w:val="28"/>
          <w:lang w:val="uk-UA" w:eastAsia="zh-CN"/>
        </w:rPr>
        <w:t>(</w:t>
      </w:r>
      <w:r w:rsidRPr="00B87A49">
        <w:rPr>
          <w:rFonts w:ascii="Times New Roman" w:eastAsia="Times New Roman" w:hAnsi="Times New Roman" w:cs="Times New Roman"/>
          <w:sz w:val="28"/>
          <w:szCs w:val="28"/>
          <w:lang w:val="uk-UA" w:eastAsia="zh-CN"/>
        </w:rPr>
        <w:t>К. Роджерс,</w:t>
      </w:r>
      <w:r w:rsidRPr="00B87A49">
        <w:rPr>
          <w:rFonts w:ascii="Times New Roman" w:eastAsia="Times New Roman" w:hAnsi="Times New Roman" w:cs="Times New Roman"/>
          <w:color w:val="000000"/>
          <w:sz w:val="28"/>
          <w:szCs w:val="28"/>
          <w:lang w:val="uk-UA" w:eastAsia="zh-CN"/>
        </w:rPr>
        <w:t xml:space="preserve"> </w:t>
      </w:r>
      <w:r w:rsidRPr="00B87A49">
        <w:rPr>
          <w:rFonts w:ascii="Times New Roman" w:eastAsia="Times New Roman" w:hAnsi="Times New Roman" w:cs="Times New Roman"/>
          <w:sz w:val="28"/>
          <w:szCs w:val="20"/>
          <w:lang w:val="uk-UA" w:eastAsia="zh-CN"/>
        </w:rPr>
        <w:t>О.М. Кочубейник,</w:t>
      </w:r>
      <w:r w:rsidRPr="00B87A49">
        <w:rPr>
          <w:rFonts w:ascii="Times New Roman" w:eastAsia="Times New Roman" w:hAnsi="Times New Roman" w:cs="Times New Roman"/>
          <w:color w:val="000000"/>
          <w:sz w:val="28"/>
          <w:szCs w:val="28"/>
          <w:lang w:val="uk-UA" w:eastAsia="zh-CN"/>
        </w:rPr>
        <w:t xml:space="preserve"> А.М. Вуд), які розглядають </w:t>
      </w:r>
      <w:r w:rsidRPr="00B87A49">
        <w:rPr>
          <w:rFonts w:ascii="Times New Roman" w:eastAsia="Times New Roman" w:hAnsi="Times New Roman" w:cs="Times New Roman"/>
          <w:sz w:val="28"/>
          <w:szCs w:val="28"/>
          <w:lang w:val="uk-UA" w:eastAsia="zh-CN"/>
        </w:rPr>
        <w:t xml:space="preserve">актуалізаційну тенденцію як внутрішню властивість життя, що відбиває прагнення людини до розвитку, </w:t>
      </w:r>
      <w:r w:rsidRPr="00B87A49">
        <w:rPr>
          <w:rFonts w:ascii="Times New Roman" w:eastAsia="Times New Roman" w:hAnsi="Times New Roman" w:cs="Times New Roman"/>
          <w:color w:val="000000"/>
          <w:sz w:val="28"/>
          <w:szCs w:val="28"/>
          <w:lang w:val="uk-UA" w:eastAsia="zh-CN"/>
        </w:rPr>
        <w:t xml:space="preserve">зростання і збільшення своїх можливостей; здобутки суб'єктно-вчинкової парадигми (С.Л. Рубінштейн, В.А. Роменець, В.О. Татенко), яка передбачає розуміння людини як цілісної самодіяльної субстанції, здатної до вищої форми душевно-духовної активності; принцип реципрокного детермінізму соціально-когнітивної теорії (А. Бандура, Р. Шварцер, М. Єрузалем), згідно з яким оточуюче середовище, поведінка, внутрішні особистісні цінності – реципрокно детермінують одна одну; </w:t>
      </w:r>
      <w:r w:rsidRPr="00B87A49">
        <w:rPr>
          <w:rFonts w:ascii="Times New Roman" w:eastAsia="Times New Roman" w:hAnsi="Times New Roman" w:cs="Times New Roman"/>
          <w:sz w:val="28"/>
          <w:szCs w:val="24"/>
          <w:lang w:val="uk-UA" w:eastAsia="zh-CN"/>
        </w:rPr>
        <w:t xml:space="preserve">положення позитивної психології (М. Селігман, </w:t>
      </w:r>
      <w:r w:rsidRPr="00B87A49">
        <w:rPr>
          <w:rFonts w:ascii="Times New Roman" w:eastAsia="Times New Roman" w:hAnsi="Times New Roman" w:cs="Times New Roman"/>
          <w:sz w:val="28"/>
          <w:szCs w:val="28"/>
          <w:lang w:val="uk-UA" w:eastAsia="zh-CN"/>
        </w:rPr>
        <w:t>А. Антоновський, І.І. Галецька</w:t>
      </w:r>
      <w:r w:rsidRPr="00B87A49">
        <w:rPr>
          <w:rFonts w:ascii="Times New Roman" w:eastAsia="Times New Roman" w:hAnsi="Times New Roman" w:cs="Times New Roman"/>
          <w:sz w:val="28"/>
          <w:szCs w:val="24"/>
          <w:lang w:val="uk-UA" w:eastAsia="zh-CN"/>
        </w:rPr>
        <w:t xml:space="preserve">, В.А. Буланов, </w:t>
      </w:r>
      <w:r w:rsidRPr="00B87A49">
        <w:rPr>
          <w:rFonts w:ascii="Times New Roman" w:eastAsia="Times New Roman" w:hAnsi="Times New Roman" w:cs="Times New Roman"/>
          <w:sz w:val="28"/>
          <w:szCs w:val="28"/>
          <w:lang w:val="uk-UA" w:eastAsia="zh-CN"/>
        </w:rPr>
        <w:t>М. Розенбаум, Р. Шварцер</w:t>
      </w:r>
      <w:r w:rsidRPr="00B87A49">
        <w:rPr>
          <w:rFonts w:ascii="Times New Roman" w:eastAsia="Times New Roman" w:hAnsi="Times New Roman" w:cs="Times New Roman"/>
          <w:sz w:val="28"/>
          <w:szCs w:val="24"/>
          <w:lang w:val="uk-UA" w:eastAsia="zh-CN"/>
        </w:rPr>
        <w:t>) використовувались у зв’язку з тим, що в ній напрацьовано чимало досягнень в ідентифікації, класифікації і вимірюванні «позитивних» рис характеру.</w:t>
      </w:r>
    </w:p>
    <w:p w:rsidR="00B87A49" w:rsidRPr="00B87A49" w:rsidRDefault="00B87A49" w:rsidP="00B87A49">
      <w:pPr>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val="uk-UA" w:eastAsia="zh-CN"/>
        </w:rPr>
      </w:pPr>
      <w:r w:rsidRPr="00B87A49">
        <w:rPr>
          <w:rFonts w:ascii="Times New Roman" w:eastAsia="Times New Roman" w:hAnsi="Times New Roman" w:cs="Times New Roman"/>
          <w:sz w:val="28"/>
          <w:szCs w:val="28"/>
          <w:lang w:val="uk-UA" w:eastAsia="zh-CN"/>
        </w:rPr>
        <w:t>Також при адаптації іншомовних психодіагностичних методик до соціально-культурних особливостей україномовної популяції використовувались положення етнонаціональної психології (І.В. Данилюк) про психічний склад етнічної спільноти, принципи психолінгвістичного підходу (Л.В. Засєкіна), що стосувались вивчення мовної особистості у сучасному соціальному просторі, моделі технологічного підходу до вибору методик для оцінки психологічного потенціалу особистості (В.І. Подшивалкіна).</w:t>
      </w:r>
    </w:p>
    <w:p w:rsidR="00B87A49" w:rsidRPr="00B87A49" w:rsidRDefault="00B87A49" w:rsidP="00B87A49">
      <w:pPr>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val="uk-UA" w:eastAsia="zh-CN"/>
        </w:rPr>
      </w:pPr>
      <w:r w:rsidRPr="00B87A49">
        <w:rPr>
          <w:rFonts w:ascii="Times New Roman" w:eastAsia="Times New Roman" w:hAnsi="Times New Roman" w:cs="Times New Roman"/>
          <w:b/>
          <w:sz w:val="28"/>
          <w:szCs w:val="28"/>
          <w:lang w:val="uk-UA" w:eastAsia="zh-CN"/>
        </w:rPr>
        <w:t>Методи дослідження.</w:t>
      </w:r>
      <w:r w:rsidRPr="00B87A49">
        <w:rPr>
          <w:rFonts w:ascii="Times New Roman" w:eastAsia="Times New Roman" w:hAnsi="Times New Roman" w:cs="Times New Roman"/>
          <w:i/>
          <w:sz w:val="28"/>
          <w:szCs w:val="28"/>
          <w:lang w:val="uk-UA" w:eastAsia="zh-CN"/>
        </w:rPr>
        <w:t xml:space="preserve"> Теоретичні</w:t>
      </w:r>
      <w:r w:rsidRPr="00B87A49">
        <w:rPr>
          <w:rFonts w:ascii="Times New Roman" w:eastAsia="Times New Roman" w:hAnsi="Times New Roman" w:cs="Times New Roman"/>
          <w:sz w:val="28"/>
          <w:szCs w:val="28"/>
          <w:lang w:val="uk-UA" w:eastAsia="zh-CN"/>
        </w:rPr>
        <w:t xml:space="preserve">: аналіз, синтез, порівняння, класифікація та систематизація сучасних наукових досліджень, що застосовувалися для узагальнення теоретико-методологічних основ вивчення проактивного подолання стресових ситуацій особистістю та визначення концептуальних засад дослідження передумов проактивного копінгу, зокрема особистісних копінг-ресурсів, та його ролі в забезпечені якості життя. </w:t>
      </w:r>
    </w:p>
    <w:p w:rsidR="00B87A49" w:rsidRPr="00B87A49" w:rsidRDefault="00B87A49" w:rsidP="00B87A49">
      <w:pPr>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val="uk-UA" w:eastAsia="zh-CN"/>
        </w:rPr>
      </w:pPr>
      <w:r w:rsidRPr="00B87A49">
        <w:rPr>
          <w:rFonts w:ascii="Times New Roman" w:eastAsia="Times New Roman" w:hAnsi="Times New Roman" w:cs="Times New Roman"/>
          <w:i/>
          <w:sz w:val="28"/>
          <w:szCs w:val="28"/>
          <w:lang w:val="uk-UA" w:eastAsia="zh-CN"/>
        </w:rPr>
        <w:t>Емпіричні:</w:t>
      </w:r>
      <w:r w:rsidRPr="00B87A49">
        <w:rPr>
          <w:rFonts w:ascii="Times New Roman" w:eastAsia="Times New Roman" w:hAnsi="Times New Roman" w:cs="Times New Roman"/>
          <w:sz w:val="28"/>
          <w:szCs w:val="28"/>
          <w:lang w:val="uk-UA" w:eastAsia="zh-CN"/>
        </w:rPr>
        <w:t xml:space="preserve"> бесіда, анкетування, тестування. З метою збору біографічних даних про респондентів застосовувалася спеціально створена анкета. Для діагностики подолання і його форм застосовувався опитувальник проактивного копінгу PCI (Е. Грінгласс, Р. Шварцер, Ш. Тауберт, адаптація здійснювалася автором дисертації). Для вивчення структури особистості використовувався класифікатор темпераментів Д. Кейрсі (переклад П.А. Козляковського). Для вивчення специфічних особистісних ресурсів застосовувалися шкала проактивної установки PAS (Р. Шварцер, адаптація здійснювалася автором дисертації), шкала загальної самоефективності GSES (Р. Шварцер і М. Єрусалем, адаптація І.І. Галецкої), шкала автентичності AS (А.М. Вуд, П.А. Лінлі, Дж. Малтбі, М. Баліусіс, С. Джозеф, адаптація здійснювалася автором дисертації), шкала відчуття когеренції SOC (А. Антоновський, адаптація І.І. Галецької), шкала самоконтролю SCS (М. Розенбаум, адаптація здійснювалася автором дисертації). Характеристики стресових подій і реакцій на них діагностувалися за допомогою опитувальника стресових подій студентського життя SSI (Б.М. Гадзелла, Д.В. Ґінтер та Г.Л. Фулвуд, адаптація здійснювалася автором дисертації). Особливості діяльності студентів оцінювалися за допомогою збору даних про успішність навчання. </w:t>
      </w:r>
    </w:p>
    <w:p w:rsidR="00B87A49" w:rsidRPr="00B87A49" w:rsidRDefault="00B87A49" w:rsidP="00B87A49">
      <w:pPr>
        <w:suppressAutoHyphens/>
        <w:autoSpaceDE w:val="0"/>
        <w:autoSpaceDN w:val="0"/>
        <w:adjustRightInd w:val="0"/>
        <w:spacing w:after="0" w:line="360" w:lineRule="auto"/>
        <w:ind w:firstLine="851"/>
        <w:jc w:val="both"/>
        <w:rPr>
          <w:rFonts w:ascii="Times New Roman" w:eastAsia="Times New Roman" w:hAnsi="Times New Roman" w:cs="Times New Roman"/>
          <w:sz w:val="28"/>
          <w:szCs w:val="28"/>
          <w:lang w:val="uk-UA" w:eastAsia="zh-CN"/>
        </w:rPr>
      </w:pPr>
      <w:r w:rsidRPr="00B87A49">
        <w:rPr>
          <w:rFonts w:ascii="Times New Roman" w:eastAsia="Times New Roman" w:hAnsi="Times New Roman" w:cs="Times New Roman"/>
          <w:i/>
          <w:sz w:val="28"/>
          <w:szCs w:val="28"/>
          <w:lang w:val="uk-UA" w:eastAsia="zh-CN"/>
        </w:rPr>
        <w:t xml:space="preserve">Математичні: </w:t>
      </w:r>
      <w:r w:rsidRPr="00B87A49">
        <w:rPr>
          <w:rFonts w:ascii="Times New Roman" w:eastAsia="Times New Roman" w:hAnsi="Times New Roman" w:cs="Times New Roman"/>
          <w:sz w:val="28"/>
          <w:szCs w:val="28"/>
          <w:lang w:val="uk-UA" w:eastAsia="zh-CN"/>
        </w:rPr>
        <w:t xml:space="preserve">розрахунок описових статистик, кореляційний аналіз (коефіцієнти </w:t>
      </w:r>
      <w:r w:rsidRPr="00B87A49">
        <w:rPr>
          <w:rFonts w:ascii="Times New Roman" w:eastAsia="Times New Roman" w:hAnsi="Times New Roman" w:cs="Times New Roman"/>
          <w:sz w:val="28"/>
          <w:szCs w:val="28"/>
          <w:lang w:val="en-US" w:eastAsia="zh-CN"/>
        </w:rPr>
        <w:t>r</w:t>
      </w:r>
      <w:r w:rsidRPr="00B87A49">
        <w:rPr>
          <w:rFonts w:ascii="Times New Roman" w:eastAsia="Times New Roman" w:hAnsi="Times New Roman" w:cs="Times New Roman"/>
          <w:sz w:val="28"/>
          <w:szCs w:val="28"/>
          <w:lang w:val="uk-UA" w:eastAsia="zh-CN"/>
        </w:rPr>
        <w:t xml:space="preserve"> Пірсона та </w:t>
      </w:r>
      <w:r w:rsidRPr="00B87A49">
        <w:rPr>
          <w:rFonts w:ascii="Times New Roman" w:eastAsia="Times New Roman" w:hAnsi="Times New Roman" w:cs="Times New Roman"/>
          <w:sz w:val="28"/>
          <w:szCs w:val="20"/>
          <w:lang w:val="en-US" w:eastAsia="zh-CN"/>
        </w:rPr>
        <w:t>τ</w:t>
      </w:r>
      <w:r w:rsidRPr="00B87A49">
        <w:rPr>
          <w:rFonts w:ascii="Times New Roman" w:eastAsia="Times New Roman" w:hAnsi="Times New Roman" w:cs="Times New Roman"/>
          <w:sz w:val="28"/>
          <w:szCs w:val="20"/>
          <w:vertAlign w:val="subscript"/>
          <w:lang w:val="en-US" w:eastAsia="zh-CN"/>
        </w:rPr>
        <w:t>b</w:t>
      </w:r>
      <w:r w:rsidRPr="00B87A49">
        <w:rPr>
          <w:rFonts w:ascii="Times New Roman" w:eastAsia="Times New Roman" w:hAnsi="Times New Roman" w:cs="Times New Roman"/>
          <w:sz w:val="28"/>
          <w:szCs w:val="28"/>
          <w:lang w:val="uk-UA" w:eastAsia="zh-CN"/>
        </w:rPr>
        <w:t xml:space="preserve"> Кендалла), регресійний аналіз (простий лінійний та множинний лінійний), факторний аналіз (експлораторний та конфірматорний), моделювання структурними рівняннями, моделювання на основі нейронних мереж. У якості психометричних характеристик шкал і опитувальників здійснювався розрахунок внутрішньої узгодженості </w:t>
      </w:r>
      <w:r w:rsidRPr="00B87A49">
        <w:rPr>
          <w:rFonts w:ascii="Times New Roman" w:eastAsia="Times New Roman" w:hAnsi="Times New Roman" w:cs="Times New Roman"/>
          <w:sz w:val="28"/>
          <w:szCs w:val="20"/>
          <w:lang w:val="uk-UA" w:eastAsia="zh-CN"/>
        </w:rPr>
        <w:t>за критерієм ω Макдональда</w:t>
      </w:r>
      <w:r w:rsidRPr="00B87A49">
        <w:rPr>
          <w:rFonts w:ascii="Times New Roman" w:eastAsia="Times New Roman" w:hAnsi="Times New Roman" w:cs="Times New Roman"/>
          <w:sz w:val="28"/>
          <w:szCs w:val="28"/>
          <w:lang w:val="uk-UA" w:eastAsia="zh-CN"/>
        </w:rPr>
        <w:t xml:space="preserve">, ретестової надійності та інших психометричних індексів. Математичний аналіз емпіричних даних здійснювався за допомогою статистичних програмних пакетів IBM SPSS Amos 22.0.0, IBM SPSS Statistics 22.0.0 та </w:t>
      </w:r>
      <w:r w:rsidRPr="00B87A49">
        <w:rPr>
          <w:rFonts w:ascii="Times New Roman" w:eastAsia="Times New Roman" w:hAnsi="Times New Roman" w:cs="Times New Roman"/>
          <w:sz w:val="28"/>
          <w:szCs w:val="28"/>
          <w:lang w:val="en-US" w:eastAsia="zh-CN"/>
        </w:rPr>
        <w:t>R</w:t>
      </w:r>
      <w:r w:rsidRPr="00B87A49">
        <w:rPr>
          <w:rFonts w:ascii="Times New Roman" w:eastAsia="Times New Roman" w:hAnsi="Times New Roman" w:cs="Times New Roman"/>
          <w:sz w:val="28"/>
          <w:szCs w:val="28"/>
          <w:lang w:val="uk-UA" w:eastAsia="zh-CN"/>
        </w:rPr>
        <w:t xml:space="preserve"> 3.1.2.</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4"/>
          <w:lang w:val="uk-UA" w:eastAsia="zh-CN"/>
        </w:rPr>
      </w:pPr>
      <w:r w:rsidRPr="00B87A49">
        <w:rPr>
          <w:rFonts w:ascii="Times New Roman" w:eastAsia="Times New Roman" w:hAnsi="Times New Roman" w:cs="Times New Roman"/>
          <w:b/>
          <w:sz w:val="28"/>
          <w:szCs w:val="28"/>
          <w:lang w:val="uk-UA" w:eastAsia="zh-CN"/>
        </w:rPr>
        <w:t xml:space="preserve">Організація і база дослідження. </w:t>
      </w:r>
      <w:r w:rsidRPr="00B87A49">
        <w:rPr>
          <w:rFonts w:ascii="Times New Roman" w:eastAsia="Times New Roman" w:hAnsi="Times New Roman" w:cs="Times New Roman"/>
          <w:sz w:val="28"/>
          <w:szCs w:val="20"/>
          <w:lang w:val="uk-UA" w:eastAsia="zh-CN"/>
        </w:rPr>
        <w:t>Вибірку дослідження склали студенти українських вищих навчальних закладів. Загалом досліджено 523 студенти, основна вибірка – 450 осіб. Дослідження проводилось в Західному та Південо-Східному регіонах України.</w:t>
      </w:r>
      <w:r w:rsidRPr="00B87A49">
        <w:rPr>
          <w:rFonts w:ascii="Times New Roman" w:eastAsia="Times New Roman" w:hAnsi="Times New Roman" w:cs="Times New Roman"/>
          <w:sz w:val="28"/>
          <w:szCs w:val="24"/>
          <w:lang w:val="uk-UA" w:eastAsia="zh-CN"/>
        </w:rPr>
        <w:t xml:space="preserve"> Західноукраїнську підвибірку склали студенти Східноєвропейського національного університету ім. Лесі Українки (м. Луцьк), Українського католицького університету (м. Львів), Львівського національного аграрного університету (м. Львів), Прикарпатського національного університету ім. Василя Стефаника (м. Івано-Франківськ), Чернівецького національного університету імені Юрія Федьковича (м. Чернівці). Підвибірку респондентів, що мешкають у Південно-Східному регіоні склали студенти Одеського університету внутрішніх справ (м. Одеса), Одеського національного університету імені І.І. Мечникова (м. Одеса), Херсонського державного університету (м. Херсон), Макіївського економіко-гуманітарного інституту (м. Макіївка). Вибірка дослідження ретестової надійності склала 100 осіб.</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b/>
          <w:bCs/>
          <w:sz w:val="28"/>
          <w:szCs w:val="28"/>
          <w:lang w:val="uk-UA" w:eastAsia="zh-CN"/>
        </w:rPr>
      </w:pPr>
      <w:r w:rsidRPr="00B87A49">
        <w:rPr>
          <w:rFonts w:ascii="Times New Roman" w:eastAsia="Times New Roman" w:hAnsi="Times New Roman" w:cs="Times New Roman"/>
          <w:b/>
          <w:bCs/>
          <w:sz w:val="28"/>
          <w:szCs w:val="28"/>
          <w:lang w:val="uk-UA" w:eastAsia="zh-CN"/>
        </w:rPr>
        <w:t>Наукова новизна і теоретичне значення дослідження.</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4"/>
          <w:lang w:val="uk-UA" w:eastAsia="zh-CN"/>
        </w:rPr>
      </w:pPr>
      <w:r w:rsidRPr="00B87A49">
        <w:rPr>
          <w:rFonts w:ascii="Times New Roman" w:eastAsia="Times New Roman" w:hAnsi="Times New Roman" w:cs="Times New Roman"/>
          <w:sz w:val="28"/>
          <w:szCs w:val="24"/>
          <w:lang w:val="uk-UA" w:eastAsia="zh-CN"/>
        </w:rPr>
        <w:t>Вперше:</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4"/>
          <w:lang w:val="uk-UA" w:eastAsia="zh-CN"/>
        </w:rPr>
      </w:pPr>
      <w:r w:rsidRPr="00B87A49">
        <w:rPr>
          <w:rFonts w:ascii="Times New Roman" w:eastAsia="Times New Roman" w:hAnsi="Times New Roman" w:cs="Times New Roman"/>
          <w:sz w:val="28"/>
          <w:szCs w:val="24"/>
          <w:lang w:val="uk-UA" w:eastAsia="zh-CN"/>
        </w:rPr>
        <w:t>– виявлено сутнісні ознаки проактивного копінгу, що принципово відрізняють його від інших видів копінгу, та сформульовано основні системні параметри проактивної особистості;</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4"/>
          <w:lang w:val="uk-UA" w:eastAsia="zh-CN"/>
        </w:rPr>
      </w:pPr>
      <w:r w:rsidRPr="00B87A49">
        <w:rPr>
          <w:rFonts w:ascii="Times New Roman" w:eastAsia="Times New Roman" w:hAnsi="Times New Roman" w:cs="Times New Roman"/>
          <w:sz w:val="28"/>
          <w:szCs w:val="24"/>
          <w:lang w:val="uk-UA" w:eastAsia="zh-CN"/>
        </w:rPr>
        <w:t>– обґрунтовано відносну незалежність проактивного копінгу від диспозиційних і середовищних чинників та висвітлено визначальну роль в проактивному подоланні параметрів власної активності суб'єкту;</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4"/>
          <w:lang w:val="uk-UA" w:eastAsia="zh-CN"/>
        </w:rPr>
      </w:pPr>
      <w:r w:rsidRPr="00B87A49">
        <w:rPr>
          <w:rFonts w:ascii="Times New Roman" w:eastAsia="Times New Roman" w:hAnsi="Times New Roman" w:cs="Times New Roman"/>
          <w:sz w:val="28"/>
          <w:szCs w:val="24"/>
          <w:lang w:val="uk-UA" w:eastAsia="zh-CN"/>
        </w:rPr>
        <w:t>– співвіднесено мотиваційно-потребову структуру особистості з конструктами подолання та встановлено рівень потреб, яким відповідає проактивний копінг;</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4"/>
          <w:lang w:val="uk-UA" w:eastAsia="zh-CN"/>
        </w:rPr>
      </w:pPr>
      <w:r w:rsidRPr="00B87A49">
        <w:rPr>
          <w:rFonts w:ascii="Times New Roman" w:eastAsia="Times New Roman" w:hAnsi="Times New Roman" w:cs="Times New Roman"/>
          <w:sz w:val="28"/>
          <w:szCs w:val="24"/>
          <w:lang w:val="uk-UA" w:eastAsia="zh-CN"/>
        </w:rPr>
        <w:t xml:space="preserve">– уточнено спектр ресурсних чинників проактивного подолання та виявлено роль компонентів автентичності особистості як внутрішніх копінг-ресурсів </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4"/>
          <w:lang w:val="uk-UA" w:eastAsia="zh-CN"/>
        </w:rPr>
      </w:pPr>
      <w:r w:rsidRPr="00B87A49">
        <w:rPr>
          <w:rFonts w:ascii="Times New Roman" w:eastAsia="Times New Roman" w:hAnsi="Times New Roman" w:cs="Times New Roman"/>
          <w:sz w:val="28"/>
          <w:szCs w:val="24"/>
          <w:lang w:val="uk-UA" w:eastAsia="zh-CN"/>
        </w:rPr>
        <w:t>– переглянуто основи диференціації конструктів подолання на особистісні копінг-ресурси та копінг-стратегії та запропоновано нові, більш адекватні критерії (темпоральні характеристики виникнення стресору та ступінь його визначеності);</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4"/>
          <w:lang w:val="uk-UA" w:eastAsia="zh-CN"/>
        </w:rPr>
      </w:pPr>
      <w:r w:rsidRPr="00B87A49">
        <w:rPr>
          <w:rFonts w:ascii="Times New Roman" w:eastAsia="Times New Roman" w:hAnsi="Times New Roman" w:cs="Times New Roman"/>
          <w:sz w:val="28"/>
          <w:szCs w:val="24"/>
          <w:lang w:val="uk-UA" w:eastAsia="zh-CN"/>
        </w:rPr>
        <w:t>– введено поняття «копінг-вектор» та охарактеризовано проактивний копінг-вектор;</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4"/>
          <w:lang w:val="uk-UA" w:eastAsia="zh-CN"/>
        </w:rPr>
      </w:pPr>
      <w:r w:rsidRPr="00B87A49">
        <w:rPr>
          <w:rFonts w:ascii="Times New Roman" w:eastAsia="Times New Roman" w:hAnsi="Times New Roman" w:cs="Times New Roman"/>
          <w:sz w:val="28"/>
          <w:szCs w:val="24"/>
          <w:lang w:val="uk-UA" w:eastAsia="zh-CN"/>
        </w:rPr>
        <w:t>– розкрито виняткове значення проактивного копінгу у підтриманні фізичного та психологічного здоров'я особистості, сприянні здоровому способу життя та образу мислення.</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4"/>
          <w:lang w:val="uk-UA" w:eastAsia="zh-CN"/>
        </w:rPr>
      </w:pPr>
      <w:r w:rsidRPr="00B87A49">
        <w:rPr>
          <w:rFonts w:ascii="Times New Roman" w:eastAsia="Times New Roman" w:hAnsi="Times New Roman" w:cs="Times New Roman"/>
          <w:b/>
          <w:sz w:val="28"/>
          <w:szCs w:val="24"/>
          <w:lang w:val="uk-UA" w:eastAsia="zh-CN"/>
        </w:rPr>
        <w:t>Практична значимість</w:t>
      </w:r>
      <w:r w:rsidRPr="00B87A49">
        <w:rPr>
          <w:rFonts w:ascii="Times New Roman" w:eastAsia="Times New Roman" w:hAnsi="Times New Roman" w:cs="Times New Roman"/>
          <w:sz w:val="28"/>
          <w:szCs w:val="24"/>
          <w:lang w:val="uk-UA" w:eastAsia="zh-CN"/>
        </w:rPr>
        <w:t>. Створено валідні та надійні українські версії методик, а саме опитувальник проактивного подолання (PCI), шкала проактивної установки (PAS), шкала автентичності (AS), шкала самоконтролю (SCS), опитувальник стресових подій студентського життя (SSI). Це розширить методичний арсенал вітчизняних психологів і дозволить широко використовувати дані методики в психодіагностичній практиці. Теоретичні та емпіричні результати дослідження включено до лекційних та практичних занять курсів «Клінічна психологія», «Психологічна діагностика», «Психологія копінгу» тощо.</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18"/>
          <w:lang w:val="uk-UA" w:eastAsia="zh-CN"/>
        </w:rPr>
      </w:pPr>
      <w:r w:rsidRPr="00B87A49">
        <w:rPr>
          <w:rFonts w:ascii="Times New Roman" w:eastAsia="Times New Roman" w:hAnsi="Times New Roman" w:cs="Times New Roman"/>
          <w:sz w:val="28"/>
          <w:szCs w:val="18"/>
          <w:lang w:val="uk-UA" w:eastAsia="zh-CN"/>
        </w:rPr>
        <w:t>Результати дослідження впроваджувались протягом 2010-2014 рр. на базі Херсонського державного університету (акт про впровадження № 01-24/2761 від 03.11.2014 р.), Східноєвропейського національного університету імені Лесі Українки (акт впровадження № 03-31/02/2941 від 19.09.2014 р.) та ТОВ «Склад Ума» (акт впровадження № 1/04.15 від 03.04.2015 р.)</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8"/>
          <w:lang w:val="uk-UA" w:eastAsia="zh-CN"/>
        </w:rPr>
      </w:pPr>
      <w:r w:rsidRPr="00B87A49">
        <w:rPr>
          <w:rFonts w:ascii="Times New Roman" w:eastAsia="Times New Roman" w:hAnsi="Times New Roman" w:cs="Times New Roman"/>
          <w:b/>
          <w:bCs/>
          <w:sz w:val="28"/>
          <w:szCs w:val="28"/>
          <w:lang w:val="uk-UA" w:eastAsia="zh-CN"/>
        </w:rPr>
        <w:t xml:space="preserve">Апробація результатів дослідження. </w:t>
      </w:r>
      <w:r w:rsidRPr="00B87A49">
        <w:rPr>
          <w:rFonts w:ascii="Times New Roman" w:eastAsia="Times New Roman" w:hAnsi="Times New Roman" w:cs="Times New Roman"/>
          <w:sz w:val="28"/>
          <w:szCs w:val="28"/>
          <w:lang w:eastAsia="zh-CN"/>
        </w:rPr>
        <w:t xml:space="preserve">Основні теоретичні положення та результати дисертаційного дослідження обговорювалися на наукових конференціях, а саме: </w:t>
      </w:r>
      <w:r w:rsidRPr="00B87A49">
        <w:rPr>
          <w:rFonts w:ascii="Times New Roman" w:eastAsia="Times New Roman" w:hAnsi="Times New Roman" w:cs="Times New Roman"/>
          <w:sz w:val="28"/>
          <w:szCs w:val="28"/>
          <w:lang w:val="uk-UA" w:eastAsia="zh-CN"/>
        </w:rPr>
        <w:t>Третя міжнародна науково-практична конференція «Культурно-історичний та соціально-психологічний потенціал особистості в умовах трансформаційних змін у суспільстві» (Одеса, 2011), 66-а наукова конференція професорсько-викладацького складу і наукових працівників Одеського Національного університету імені І.І. Мечникова (Одеса, 2011), Шоста міжнародна науково-практична конференція «Духовність у становленні та розвитку особистості» (Київ-Вінниця, 2012), Міжнародна науково-практична конференція молодих учених та студентів «Актуальні проблеми сучасної психології (Одеса, 2012), Четверта міжнародна науково-практична конференція «Культурно-історичний та соціально-психологічний потенціал особистості в умовах трансформаційних змін у суспільстві» (Одеса, 2012), Четверта міжнародна науково-практична конференція «Особистість у сучасному світі: проблеми розвитку та психологічної допомоги» (Ніжин, 2013), Дев’ята міжнародна науково-практична конференція «Соціалізація особистості в умовах системних змін: теоретичні та прикладні проблеми (Київ, 2014), Всеукраїнськ</w:t>
      </w:r>
      <w:r w:rsidRPr="00B87A49">
        <w:rPr>
          <w:rFonts w:ascii="Times New Roman" w:eastAsia="Times New Roman" w:hAnsi="Times New Roman" w:cs="Times New Roman"/>
          <w:sz w:val="28"/>
          <w:szCs w:val="28"/>
          <w:lang w:eastAsia="zh-CN"/>
        </w:rPr>
        <w:t>а</w:t>
      </w:r>
      <w:r w:rsidRPr="00B87A49">
        <w:rPr>
          <w:rFonts w:ascii="Times New Roman" w:eastAsia="Times New Roman" w:hAnsi="Times New Roman" w:cs="Times New Roman"/>
          <w:sz w:val="28"/>
          <w:szCs w:val="28"/>
          <w:lang w:val="uk-UA" w:eastAsia="zh-CN"/>
        </w:rPr>
        <w:t xml:space="preserve"> конференці</w:t>
      </w:r>
      <w:r w:rsidRPr="00B87A49">
        <w:rPr>
          <w:rFonts w:ascii="Times New Roman" w:eastAsia="Times New Roman" w:hAnsi="Times New Roman" w:cs="Times New Roman"/>
          <w:sz w:val="28"/>
          <w:szCs w:val="28"/>
          <w:lang w:eastAsia="zh-CN"/>
        </w:rPr>
        <w:t>я</w:t>
      </w:r>
      <w:r w:rsidRPr="00B87A49">
        <w:rPr>
          <w:rFonts w:ascii="Times New Roman" w:eastAsia="Times New Roman" w:hAnsi="Times New Roman" w:cs="Times New Roman"/>
          <w:sz w:val="28"/>
          <w:szCs w:val="28"/>
          <w:lang w:val="uk-UA" w:eastAsia="zh-CN"/>
        </w:rPr>
        <w:t xml:space="preserve"> «Актуальні  проблеми прикладної психології» (Київ, 2014).</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8"/>
          <w:lang w:eastAsia="zh-CN"/>
        </w:rPr>
      </w:pPr>
      <w:r w:rsidRPr="00B87A49">
        <w:rPr>
          <w:rFonts w:ascii="Times New Roman" w:eastAsia="Times New Roman" w:hAnsi="Times New Roman" w:cs="Times New Roman"/>
          <w:b/>
          <w:sz w:val="28"/>
          <w:szCs w:val="28"/>
          <w:lang w:val="uk-UA" w:eastAsia="zh-CN"/>
        </w:rPr>
        <w:t xml:space="preserve">Публікації. </w:t>
      </w:r>
      <w:r w:rsidRPr="00B87A49">
        <w:rPr>
          <w:rFonts w:ascii="Times New Roman" w:eastAsia="Times New Roman" w:hAnsi="Times New Roman" w:cs="Times New Roman"/>
          <w:sz w:val="28"/>
          <w:szCs w:val="28"/>
          <w:lang w:eastAsia="zh-CN"/>
        </w:rPr>
        <w:t>Зміст та результати дослідження відображено у</w:t>
      </w:r>
      <w:r w:rsidRPr="00B87A49">
        <w:rPr>
          <w:rFonts w:ascii="Times New Roman" w:eastAsia="Times New Roman" w:hAnsi="Times New Roman" w:cs="Times New Roman"/>
          <w:sz w:val="28"/>
          <w:szCs w:val="28"/>
          <w:lang w:val="uk-UA" w:eastAsia="zh-CN"/>
        </w:rPr>
        <w:t xml:space="preserve"> 8</w:t>
      </w:r>
      <w:r w:rsidRPr="00B87A49">
        <w:rPr>
          <w:rFonts w:ascii="Times New Roman" w:eastAsia="Times New Roman" w:hAnsi="Times New Roman" w:cs="Times New Roman"/>
          <w:sz w:val="28"/>
          <w:szCs w:val="28"/>
          <w:lang w:eastAsia="zh-CN"/>
        </w:rPr>
        <w:t xml:space="preserve"> публікаці</w:t>
      </w:r>
      <w:r w:rsidRPr="00B87A49">
        <w:rPr>
          <w:rFonts w:ascii="Times New Roman" w:eastAsia="Times New Roman" w:hAnsi="Times New Roman" w:cs="Times New Roman"/>
          <w:sz w:val="28"/>
          <w:szCs w:val="28"/>
          <w:lang w:val="uk-UA" w:eastAsia="zh-CN"/>
        </w:rPr>
        <w:t>ях</w:t>
      </w:r>
      <w:r w:rsidRPr="00B87A49">
        <w:rPr>
          <w:rFonts w:ascii="Times New Roman" w:eastAsia="Times New Roman" w:hAnsi="Times New Roman" w:cs="Times New Roman"/>
          <w:sz w:val="28"/>
          <w:szCs w:val="28"/>
          <w:lang w:eastAsia="zh-CN"/>
        </w:rPr>
        <w:t xml:space="preserve">, з яких </w:t>
      </w:r>
      <w:r w:rsidRPr="00B87A49">
        <w:rPr>
          <w:rFonts w:ascii="Times New Roman" w:eastAsia="Times New Roman" w:hAnsi="Times New Roman" w:cs="Times New Roman"/>
          <w:sz w:val="28"/>
          <w:szCs w:val="28"/>
          <w:lang w:val="uk-UA" w:eastAsia="zh-CN"/>
        </w:rPr>
        <w:t>7</w:t>
      </w:r>
      <w:r w:rsidRPr="00B87A49">
        <w:rPr>
          <w:rFonts w:ascii="Times New Roman" w:eastAsia="Times New Roman" w:hAnsi="Times New Roman" w:cs="Times New Roman"/>
          <w:sz w:val="28"/>
          <w:szCs w:val="28"/>
          <w:lang w:eastAsia="zh-CN"/>
        </w:rPr>
        <w:t xml:space="preserve"> </w:t>
      </w:r>
      <w:r w:rsidRPr="00B87A49">
        <w:rPr>
          <w:rFonts w:ascii="Times New Roman" w:eastAsia="Times New Roman" w:hAnsi="Times New Roman" w:cs="Times New Roman"/>
          <w:sz w:val="28"/>
          <w:szCs w:val="28"/>
          <w:lang w:val="uk-UA" w:eastAsia="zh-CN"/>
        </w:rPr>
        <w:t xml:space="preserve">одноосібних </w:t>
      </w:r>
      <w:r w:rsidRPr="00B87A49">
        <w:rPr>
          <w:rFonts w:ascii="Times New Roman" w:eastAsia="Times New Roman" w:hAnsi="Times New Roman" w:cs="Times New Roman"/>
          <w:sz w:val="28"/>
          <w:szCs w:val="28"/>
          <w:lang w:eastAsia="zh-CN"/>
        </w:rPr>
        <w:t>стат</w:t>
      </w:r>
      <w:r w:rsidRPr="00B87A49">
        <w:rPr>
          <w:rFonts w:ascii="Times New Roman" w:eastAsia="Times New Roman" w:hAnsi="Times New Roman" w:cs="Times New Roman"/>
          <w:sz w:val="28"/>
          <w:szCs w:val="28"/>
          <w:lang w:val="uk-UA" w:eastAsia="zh-CN"/>
        </w:rPr>
        <w:t>ті</w:t>
      </w:r>
      <w:r w:rsidRPr="00B87A49">
        <w:rPr>
          <w:rFonts w:ascii="Times New Roman" w:eastAsia="Times New Roman" w:hAnsi="Times New Roman" w:cs="Times New Roman"/>
          <w:sz w:val="28"/>
          <w:szCs w:val="28"/>
          <w:lang w:eastAsia="zh-CN"/>
        </w:rPr>
        <w:t xml:space="preserve"> у</w:t>
      </w:r>
      <w:r w:rsidRPr="00B87A49">
        <w:rPr>
          <w:rFonts w:ascii="Times New Roman" w:eastAsia="Times New Roman" w:hAnsi="Times New Roman" w:cs="Times New Roman"/>
          <w:sz w:val="28"/>
          <w:szCs w:val="28"/>
          <w:lang w:val="uk-UA" w:eastAsia="zh-CN"/>
        </w:rPr>
        <w:t xml:space="preserve"> наукових</w:t>
      </w:r>
      <w:r w:rsidRPr="00B87A49">
        <w:rPr>
          <w:rFonts w:ascii="Times New Roman" w:eastAsia="Times New Roman" w:hAnsi="Times New Roman" w:cs="Times New Roman"/>
          <w:sz w:val="28"/>
          <w:szCs w:val="28"/>
          <w:lang w:eastAsia="zh-CN"/>
        </w:rPr>
        <w:t xml:space="preserve"> фахових виданнях</w:t>
      </w:r>
      <w:r w:rsidRPr="00B87A49">
        <w:rPr>
          <w:rFonts w:ascii="Times New Roman" w:eastAsia="Times New Roman" w:hAnsi="Times New Roman" w:cs="Times New Roman"/>
          <w:sz w:val="28"/>
          <w:szCs w:val="28"/>
          <w:lang w:val="uk-UA" w:eastAsia="zh-CN"/>
        </w:rPr>
        <w:t xml:space="preserve"> ДАК МОН України та 1 одноосібна стаття у фаховому </w:t>
      </w:r>
      <w:r w:rsidRPr="00B87A49">
        <w:rPr>
          <w:rFonts w:ascii="Times New Roman" w:eastAsia="Times New Roman" w:hAnsi="Times New Roman" w:cs="Times New Roman"/>
          <w:sz w:val="28"/>
          <w:szCs w:val="28"/>
          <w:lang w:eastAsia="zh-CN"/>
        </w:rPr>
        <w:t>закордонному виданні.</w:t>
      </w:r>
    </w:p>
    <w:p w:rsidR="00B87A49" w:rsidRPr="00B87A49" w:rsidRDefault="00B87A49" w:rsidP="00B87A49">
      <w:pPr>
        <w:suppressAutoHyphens/>
        <w:autoSpaceDE w:val="0"/>
        <w:spacing w:after="0" w:line="360" w:lineRule="auto"/>
        <w:ind w:firstLine="851"/>
        <w:jc w:val="both"/>
        <w:rPr>
          <w:rFonts w:ascii="Times New Roman" w:eastAsia="Times New Roman" w:hAnsi="Times New Roman" w:cs="Times New Roman"/>
          <w:sz w:val="28"/>
          <w:szCs w:val="28"/>
          <w:lang w:eastAsia="zh-CN"/>
        </w:rPr>
      </w:pPr>
      <w:r w:rsidRPr="00B87A49">
        <w:rPr>
          <w:rFonts w:ascii="Times New Roman" w:eastAsia="Times New Roman" w:hAnsi="Times New Roman" w:cs="Times New Roman"/>
          <w:b/>
          <w:sz w:val="28"/>
          <w:szCs w:val="28"/>
          <w:lang w:eastAsia="zh-CN"/>
        </w:rPr>
        <w:t>Структура та обсяг дисертації.</w:t>
      </w:r>
      <w:r w:rsidRPr="00B87A49">
        <w:rPr>
          <w:rFonts w:ascii="Times New Roman" w:eastAsia="Times New Roman" w:hAnsi="Times New Roman" w:cs="Times New Roman"/>
          <w:sz w:val="28"/>
          <w:szCs w:val="28"/>
          <w:lang w:eastAsia="zh-CN"/>
        </w:rPr>
        <w:t xml:space="preserve"> Робота складається зі вступу, трьох розділів, висновків, списку використаних джерел і додатків. Основний з</w:t>
      </w:r>
      <w:r w:rsidR="00EB32E5">
        <w:rPr>
          <w:rFonts w:ascii="Times New Roman" w:eastAsia="Times New Roman" w:hAnsi="Times New Roman" w:cs="Times New Roman"/>
          <w:sz w:val="28"/>
          <w:szCs w:val="28"/>
          <w:lang w:eastAsia="zh-CN"/>
        </w:rPr>
        <w:t>міст дисертації викладено на 197</w:t>
      </w:r>
      <w:r w:rsidRPr="00B87A49">
        <w:rPr>
          <w:rFonts w:ascii="Times New Roman" w:eastAsia="Times New Roman" w:hAnsi="Times New Roman" w:cs="Times New Roman"/>
          <w:sz w:val="28"/>
          <w:szCs w:val="28"/>
          <w:lang w:eastAsia="zh-CN"/>
        </w:rPr>
        <w:t xml:space="preserve"> сторінках. Робота містить </w:t>
      </w:r>
      <w:r w:rsidRPr="00B87A49">
        <w:rPr>
          <w:rFonts w:ascii="Times New Roman" w:eastAsia="Times New Roman" w:hAnsi="Times New Roman" w:cs="Times New Roman"/>
          <w:sz w:val="28"/>
          <w:szCs w:val="28"/>
          <w:lang w:val="uk-UA" w:eastAsia="zh-CN"/>
        </w:rPr>
        <w:t>47</w:t>
      </w:r>
      <w:r w:rsidRPr="00B87A49">
        <w:rPr>
          <w:rFonts w:ascii="Times New Roman" w:eastAsia="Times New Roman" w:hAnsi="Times New Roman" w:cs="Times New Roman"/>
          <w:sz w:val="28"/>
          <w:szCs w:val="28"/>
          <w:lang w:eastAsia="zh-CN"/>
        </w:rPr>
        <w:t xml:space="preserve"> рисунків, 33 таблиці, </w:t>
      </w:r>
      <w:r w:rsidRPr="00B87A49">
        <w:rPr>
          <w:rFonts w:ascii="Times New Roman" w:eastAsia="Times New Roman" w:hAnsi="Times New Roman" w:cs="Times New Roman"/>
          <w:sz w:val="28"/>
          <w:szCs w:val="28"/>
          <w:lang w:val="uk-UA" w:eastAsia="zh-CN"/>
        </w:rPr>
        <w:t>8</w:t>
      </w:r>
      <w:r w:rsidRPr="00B87A49">
        <w:rPr>
          <w:rFonts w:ascii="Times New Roman" w:eastAsia="Times New Roman" w:hAnsi="Times New Roman" w:cs="Times New Roman"/>
          <w:sz w:val="28"/>
          <w:szCs w:val="28"/>
          <w:lang w:eastAsia="zh-CN"/>
        </w:rPr>
        <w:t xml:space="preserve"> додатків на </w:t>
      </w:r>
      <w:r w:rsidRPr="00B87A49">
        <w:rPr>
          <w:rFonts w:ascii="Times New Roman" w:eastAsia="Times New Roman" w:hAnsi="Times New Roman" w:cs="Times New Roman"/>
          <w:sz w:val="28"/>
          <w:szCs w:val="28"/>
          <w:lang w:val="uk-UA" w:eastAsia="zh-CN"/>
        </w:rPr>
        <w:t>22</w:t>
      </w:r>
      <w:r w:rsidRPr="00B87A49">
        <w:rPr>
          <w:rFonts w:ascii="Times New Roman" w:eastAsia="Times New Roman" w:hAnsi="Times New Roman" w:cs="Times New Roman"/>
          <w:sz w:val="28"/>
          <w:szCs w:val="28"/>
          <w:lang w:eastAsia="zh-CN"/>
        </w:rPr>
        <w:t xml:space="preserve"> сторінках. Список використаних джерел нараховує 2</w:t>
      </w:r>
      <w:r w:rsidRPr="00B87A49">
        <w:rPr>
          <w:rFonts w:ascii="Times New Roman" w:eastAsia="Times New Roman" w:hAnsi="Times New Roman" w:cs="Times New Roman"/>
          <w:sz w:val="28"/>
          <w:szCs w:val="28"/>
          <w:lang w:val="uk-UA" w:eastAsia="zh-CN"/>
        </w:rPr>
        <w:t>48</w:t>
      </w:r>
      <w:r w:rsidRPr="00B87A49">
        <w:rPr>
          <w:rFonts w:ascii="Times New Roman" w:eastAsia="Times New Roman" w:hAnsi="Times New Roman" w:cs="Times New Roman"/>
          <w:sz w:val="28"/>
          <w:szCs w:val="28"/>
          <w:lang w:eastAsia="zh-CN"/>
        </w:rPr>
        <w:t xml:space="preserve"> найменування (1</w:t>
      </w:r>
      <w:r w:rsidRPr="00B87A49">
        <w:rPr>
          <w:rFonts w:ascii="Times New Roman" w:eastAsia="Times New Roman" w:hAnsi="Times New Roman" w:cs="Times New Roman"/>
          <w:sz w:val="28"/>
          <w:szCs w:val="28"/>
          <w:lang w:val="uk-UA" w:eastAsia="zh-CN"/>
        </w:rPr>
        <w:t>8</w:t>
      </w:r>
      <w:r w:rsidRPr="00B87A49">
        <w:rPr>
          <w:rFonts w:ascii="Times New Roman" w:eastAsia="Times New Roman" w:hAnsi="Times New Roman" w:cs="Times New Roman"/>
          <w:sz w:val="28"/>
          <w:szCs w:val="28"/>
          <w:lang w:eastAsia="zh-CN"/>
        </w:rPr>
        <w:t>0 джерел іноземною мовою).</w:t>
      </w:r>
    </w:p>
    <w:p w:rsidR="00B87A49" w:rsidRPr="00B87A49" w:rsidRDefault="00B87A49" w:rsidP="00B87A49">
      <w:pPr>
        <w:suppressAutoHyphens/>
        <w:autoSpaceDE w:val="0"/>
        <w:spacing w:after="0" w:line="360" w:lineRule="auto"/>
        <w:ind w:firstLine="709"/>
        <w:jc w:val="center"/>
        <w:rPr>
          <w:rFonts w:ascii="Times New Roman" w:eastAsia="Times New Roman" w:hAnsi="Times New Roman" w:cs="Times New Roman"/>
          <w:b/>
          <w:sz w:val="28"/>
          <w:szCs w:val="28"/>
          <w:lang w:val="uk-UA" w:eastAsia="zh-CN"/>
        </w:rPr>
      </w:pPr>
    </w:p>
    <w:p w:rsidR="0014024D" w:rsidRPr="000279F6" w:rsidRDefault="0014024D" w:rsidP="0014024D">
      <w:pPr>
        <w:pStyle w:val="a3"/>
        <w:tabs>
          <w:tab w:val="left" w:pos="993"/>
        </w:tabs>
        <w:ind w:firstLine="851"/>
        <w:jc w:val="both"/>
        <w:rPr>
          <w:szCs w:val="28"/>
        </w:rPr>
      </w:pPr>
      <w:r w:rsidRPr="000279F6">
        <w:rPr>
          <w:szCs w:val="28"/>
        </w:rPr>
        <w:br w:type="page"/>
      </w:r>
    </w:p>
    <w:p w:rsidR="0014024D" w:rsidRDefault="0014024D" w:rsidP="0014024D">
      <w:pPr>
        <w:spacing w:after="0" w:line="348" w:lineRule="auto"/>
        <w:ind w:firstLine="851"/>
        <w:jc w:val="both"/>
        <w:rPr>
          <w:rFonts w:ascii="Times New Roman" w:eastAsia="Times New Roman" w:hAnsi="Times New Roman" w:cs="Times New Roman"/>
          <w:b/>
          <w:sz w:val="28"/>
          <w:lang w:val="uk-UA" w:eastAsia="uk-UA"/>
        </w:rPr>
      </w:pPr>
      <w:r w:rsidRPr="000279F6">
        <w:rPr>
          <w:rFonts w:ascii="Times New Roman" w:eastAsia="Times New Roman" w:hAnsi="Times New Roman" w:cs="Times New Roman"/>
          <w:b/>
          <w:sz w:val="28"/>
          <w:lang w:val="uk-UA" w:eastAsia="uk-UA"/>
        </w:rPr>
        <w:t xml:space="preserve">РОЗДІЛ 1. </w:t>
      </w:r>
      <w:r>
        <w:rPr>
          <w:rFonts w:ascii="Times New Roman" w:eastAsia="Times New Roman" w:hAnsi="Times New Roman" w:cs="Times New Roman"/>
          <w:b/>
          <w:sz w:val="28"/>
          <w:lang w:val="uk-UA" w:eastAsia="uk-UA"/>
        </w:rPr>
        <w:t>ТЕОРЕТИЧНІ ЗАСАДИ ТА СУЧАСНИЙ СТАН ДОСЛІДЖЕНЬ</w:t>
      </w:r>
      <w:r w:rsidRPr="00C518A0">
        <w:rPr>
          <w:rFonts w:ascii="Times New Roman" w:eastAsia="Times New Roman" w:hAnsi="Times New Roman" w:cs="Times New Roman"/>
          <w:b/>
          <w:sz w:val="28"/>
          <w:lang w:val="uk-UA" w:eastAsia="uk-UA"/>
        </w:rPr>
        <w:t xml:space="preserve"> ПРОАКТИВНОГО ПОДОЛАННЯ СТРЕСОВИХ СИТУАЦІЙ ОСОБИСТІСТЮ</w:t>
      </w:r>
    </w:p>
    <w:p w:rsidR="0014024D" w:rsidRPr="000279F6" w:rsidRDefault="0014024D" w:rsidP="0014024D">
      <w:pPr>
        <w:spacing w:after="0" w:line="348" w:lineRule="auto"/>
        <w:ind w:firstLine="851"/>
        <w:jc w:val="both"/>
        <w:rPr>
          <w:rFonts w:ascii="Times New Roman" w:eastAsia="Times New Roman" w:hAnsi="Times New Roman" w:cs="Times New Roman"/>
          <w:sz w:val="28"/>
          <w:lang w:val="uk-UA"/>
        </w:rPr>
      </w:pPr>
    </w:p>
    <w:p w:rsidR="0014024D" w:rsidRPr="000279F6" w:rsidRDefault="0014024D" w:rsidP="00A50236">
      <w:pPr>
        <w:tabs>
          <w:tab w:val="right" w:pos="9356"/>
        </w:tabs>
        <w:spacing w:after="0" w:line="348" w:lineRule="auto"/>
        <w:ind w:firstLine="851"/>
        <w:jc w:val="both"/>
        <w:rPr>
          <w:rFonts w:ascii="Times New Roman" w:eastAsia="Times New Roman" w:hAnsi="Times New Roman" w:cs="Times New Roman"/>
          <w:b/>
          <w:sz w:val="28"/>
          <w:lang w:val="uk-UA"/>
        </w:rPr>
      </w:pPr>
      <w:r w:rsidRPr="000279F6">
        <w:rPr>
          <w:rFonts w:ascii="Times New Roman" w:eastAsia="Times New Roman" w:hAnsi="Times New Roman" w:cs="Times New Roman"/>
          <w:b/>
          <w:sz w:val="28"/>
          <w:lang w:val="uk-UA"/>
        </w:rPr>
        <w:t xml:space="preserve">1.1. </w:t>
      </w:r>
      <w:r w:rsidRPr="000C567D">
        <w:rPr>
          <w:rFonts w:ascii="Times New Roman" w:eastAsia="Times New Roman" w:hAnsi="Times New Roman" w:cs="Times New Roman"/>
          <w:b/>
          <w:sz w:val="28"/>
          <w:lang w:val="uk-UA"/>
        </w:rPr>
        <w:t xml:space="preserve">Основні теоретичні підходи до </w:t>
      </w:r>
      <w:r w:rsidR="00A50236" w:rsidRPr="00A50236">
        <w:rPr>
          <w:rFonts w:ascii="Times New Roman" w:eastAsia="Times New Roman" w:hAnsi="Times New Roman" w:cs="Times New Roman"/>
          <w:b/>
          <w:sz w:val="28"/>
          <w:lang w:val="uk-UA"/>
        </w:rPr>
        <w:t>розкриття природи</w:t>
      </w:r>
      <w:r w:rsidR="00A50236">
        <w:rPr>
          <w:rFonts w:ascii="Times New Roman" w:eastAsia="Times New Roman" w:hAnsi="Times New Roman" w:cs="Times New Roman"/>
          <w:b/>
          <w:sz w:val="28"/>
          <w:lang w:val="uk-UA"/>
        </w:rPr>
        <w:t xml:space="preserve"> </w:t>
      </w:r>
      <w:r w:rsidR="00A50236" w:rsidRPr="00A50236">
        <w:rPr>
          <w:rFonts w:ascii="Times New Roman" w:eastAsia="Times New Roman" w:hAnsi="Times New Roman" w:cs="Times New Roman"/>
          <w:b/>
          <w:sz w:val="28"/>
          <w:lang w:val="uk-UA"/>
        </w:rPr>
        <w:t>феномену проактивного копінгу</w:t>
      </w:r>
    </w:p>
    <w:p w:rsidR="0014024D" w:rsidRPr="000279F6"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p>
    <w:p w:rsidR="0014024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r w:rsidRPr="000279F6">
        <w:rPr>
          <w:rFonts w:ascii="Times New Roman" w:eastAsia="Times New Roman" w:hAnsi="Times New Roman" w:cs="Times New Roman"/>
          <w:sz w:val="28"/>
          <w:lang w:val="uk-UA"/>
        </w:rPr>
        <w:t>Сучасний етап розвитку психології відзначається існуванням</w:t>
      </w:r>
      <w:r>
        <w:rPr>
          <w:rFonts w:ascii="Times New Roman" w:eastAsia="Times New Roman" w:hAnsi="Times New Roman" w:cs="Times New Roman"/>
          <w:sz w:val="28"/>
          <w:lang w:val="uk-UA"/>
        </w:rPr>
        <w:t xml:space="preserve"> різноманітних концепцій </w:t>
      </w:r>
      <w:r w:rsidRPr="000279F6">
        <w:rPr>
          <w:rFonts w:ascii="Times New Roman" w:eastAsia="Times New Roman" w:hAnsi="Times New Roman" w:cs="Times New Roman"/>
          <w:sz w:val="28"/>
          <w:lang w:val="uk-UA"/>
        </w:rPr>
        <w:t>поведінки</w:t>
      </w:r>
      <w:r>
        <w:rPr>
          <w:rFonts w:ascii="Times New Roman" w:eastAsia="Times New Roman" w:hAnsi="Times New Roman" w:cs="Times New Roman"/>
          <w:sz w:val="28"/>
          <w:lang w:val="uk-UA"/>
        </w:rPr>
        <w:t xml:space="preserve"> подолання або копінгу (</w:t>
      </w:r>
      <w:r w:rsidRPr="00BC42F0">
        <w:rPr>
          <w:rFonts w:ascii="Times New Roman" w:eastAsia="Times New Roman" w:hAnsi="Times New Roman" w:cs="Times New Roman"/>
          <w:sz w:val="28"/>
          <w:lang w:val="uk-UA"/>
        </w:rPr>
        <w:t>англ.</w:t>
      </w:r>
      <w:r>
        <w:rPr>
          <w:rFonts w:ascii="Times New Roman" w:eastAsia="Times New Roman" w:hAnsi="Times New Roman" w:cs="Times New Roman"/>
          <w:sz w:val="28"/>
          <w:lang w:val="uk-UA"/>
        </w:rPr>
        <w:t xml:space="preserve"> </w:t>
      </w:r>
      <w:r w:rsidRPr="00BC42F0">
        <w:rPr>
          <w:rFonts w:ascii="Times New Roman" w:eastAsia="Times New Roman" w:hAnsi="Times New Roman" w:cs="Times New Roman"/>
          <w:i/>
          <w:sz w:val="28"/>
          <w:lang w:val="en-US"/>
        </w:rPr>
        <w:t>coping</w:t>
      </w:r>
      <w:r>
        <w:rPr>
          <w:rFonts w:ascii="Times New Roman" w:eastAsia="Times New Roman" w:hAnsi="Times New Roman" w:cs="Times New Roman"/>
          <w:sz w:val="28"/>
          <w:lang w:val="uk-UA"/>
        </w:rPr>
        <w:t xml:space="preserve"> – подолання)</w:t>
      </w:r>
      <w:r w:rsidRPr="000279F6">
        <w:rPr>
          <w:rFonts w:ascii="Times New Roman" w:eastAsia="Times New Roman" w:hAnsi="Times New Roman" w:cs="Times New Roman"/>
          <w:sz w:val="28"/>
          <w:lang w:val="uk-UA"/>
        </w:rPr>
        <w:t>. Це стало результатом вивчення стресу та його подолання як психологічних феноменів. На початку ХХІ сторіччя було описано прибли</w:t>
      </w:r>
      <w:r w:rsidR="009E1670">
        <w:rPr>
          <w:rFonts w:ascii="Times New Roman" w:eastAsia="Times New Roman" w:hAnsi="Times New Roman" w:cs="Times New Roman"/>
          <w:sz w:val="28"/>
          <w:lang w:val="uk-UA"/>
        </w:rPr>
        <w:t>зно 400 способів подолання [221</w:t>
      </w:r>
      <w:r w:rsidRPr="000279F6">
        <w:rPr>
          <w:rFonts w:ascii="Times New Roman" w:eastAsia="Times New Roman" w:hAnsi="Times New Roman" w:cs="Times New Roman"/>
          <w:sz w:val="28"/>
          <w:lang w:val="uk-UA"/>
        </w:rPr>
        <w:t xml:space="preserve">] їх кількість продовжує збільшуватись. </w:t>
      </w:r>
      <w:r w:rsidRPr="00A27F62">
        <w:rPr>
          <w:rFonts w:ascii="Times New Roman" w:eastAsia="Times New Roman" w:hAnsi="Times New Roman" w:cs="Times New Roman"/>
          <w:sz w:val="28"/>
          <w:lang w:val="uk-UA"/>
        </w:rPr>
        <w:t>Сьогодні копінг</w:t>
      </w:r>
      <w:r>
        <w:rPr>
          <w:rFonts w:ascii="Times New Roman" w:eastAsia="Times New Roman" w:hAnsi="Times New Roman" w:cs="Times New Roman"/>
          <w:sz w:val="28"/>
          <w:lang w:val="uk-UA"/>
        </w:rPr>
        <w:t xml:space="preserve"> </w:t>
      </w:r>
      <w:r w:rsidRPr="00A27F62">
        <w:rPr>
          <w:rFonts w:ascii="Times New Roman" w:eastAsia="Times New Roman" w:hAnsi="Times New Roman" w:cs="Times New Roman"/>
          <w:sz w:val="28"/>
          <w:lang w:val="uk-UA"/>
        </w:rPr>
        <w:t>є одним з центральних понять у</w:t>
      </w:r>
      <w:r>
        <w:rPr>
          <w:rFonts w:ascii="Times New Roman" w:eastAsia="Times New Roman" w:hAnsi="Times New Roman" w:cs="Times New Roman"/>
          <w:sz w:val="28"/>
          <w:lang w:val="uk-UA"/>
        </w:rPr>
        <w:t xml:space="preserve"> загальній</w:t>
      </w:r>
      <w:r w:rsidRPr="00A27F62">
        <w:rPr>
          <w:rFonts w:ascii="Times New Roman" w:eastAsia="Times New Roman" w:hAnsi="Times New Roman" w:cs="Times New Roman"/>
          <w:sz w:val="28"/>
          <w:lang w:val="uk-UA"/>
        </w:rPr>
        <w:t xml:space="preserve"> психології </w:t>
      </w:r>
      <w:r>
        <w:rPr>
          <w:rFonts w:ascii="Times New Roman" w:eastAsia="Times New Roman" w:hAnsi="Times New Roman" w:cs="Times New Roman"/>
          <w:sz w:val="28"/>
          <w:lang w:val="uk-UA"/>
        </w:rPr>
        <w:t>– він дозволяє</w:t>
      </w:r>
      <w:r w:rsidR="009E1670">
        <w:rPr>
          <w:rFonts w:ascii="Times New Roman" w:eastAsia="Times New Roman" w:hAnsi="Times New Roman" w:cs="Times New Roman"/>
          <w:sz w:val="28"/>
          <w:lang w:val="uk-UA"/>
        </w:rPr>
        <w:t> </w:t>
      </w:r>
      <w:r>
        <w:rPr>
          <w:rFonts w:ascii="Times New Roman" w:eastAsia="Times New Roman" w:hAnsi="Times New Roman" w:cs="Times New Roman"/>
          <w:sz w:val="28"/>
          <w:lang w:val="uk-UA"/>
        </w:rPr>
        <w:t xml:space="preserve">особистості </w:t>
      </w:r>
      <w:r w:rsidRPr="00A27F62">
        <w:rPr>
          <w:rFonts w:ascii="Times New Roman" w:eastAsia="Times New Roman" w:hAnsi="Times New Roman" w:cs="Times New Roman"/>
          <w:sz w:val="28"/>
          <w:lang w:val="uk-UA"/>
        </w:rPr>
        <w:t>забезпечуват</w:t>
      </w:r>
      <w:r>
        <w:rPr>
          <w:rFonts w:ascii="Times New Roman" w:eastAsia="Times New Roman" w:hAnsi="Times New Roman" w:cs="Times New Roman"/>
          <w:sz w:val="28"/>
          <w:lang w:val="uk-UA"/>
        </w:rPr>
        <w:t>и підтримку здоров’я та високу якість життя</w:t>
      </w:r>
      <w:r w:rsidRPr="00A27F62">
        <w:rPr>
          <w:rFonts w:ascii="Times New Roman" w:eastAsia="Times New Roman" w:hAnsi="Times New Roman" w:cs="Times New Roman"/>
          <w:sz w:val="28"/>
          <w:lang w:val="uk-UA"/>
        </w:rPr>
        <w:t xml:space="preserve">. </w:t>
      </w:r>
    </w:p>
    <w:p w:rsidR="0014024D" w:rsidRPr="00A21FA0"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r w:rsidRPr="00A21FA0">
        <w:rPr>
          <w:rFonts w:ascii="Times New Roman" w:eastAsia="Times New Roman" w:hAnsi="Times New Roman" w:cs="Times New Roman"/>
          <w:sz w:val="28"/>
          <w:lang w:val="uk-UA"/>
        </w:rPr>
        <w:t>Під поняттями «подол</w:t>
      </w:r>
      <w:r>
        <w:rPr>
          <w:rFonts w:ascii="Times New Roman" w:eastAsia="Times New Roman" w:hAnsi="Times New Roman" w:cs="Times New Roman"/>
          <w:sz w:val="28"/>
          <w:lang w:val="uk-UA"/>
        </w:rPr>
        <w:t>ання стресу» і «копінг</w:t>
      </w:r>
      <w:r w:rsidRPr="00A21FA0">
        <w:rPr>
          <w:rFonts w:ascii="Times New Roman" w:eastAsia="Times New Roman" w:hAnsi="Times New Roman" w:cs="Times New Roman"/>
          <w:sz w:val="28"/>
          <w:lang w:val="uk-UA"/>
        </w:rPr>
        <w:t>» розуміються різноманітні форми активності людини, що охоплюють усі види взаємодії суб’єкта із завданнями і проблемами зовнішнього або внутрішнього плану. Подолання вступає в дію не тільки в тих випадках, коли складність завдання перевищує можливості звичних реакцій, робить недостатнім нормативне пристосування, вимагає нових ресурсів, але й при необхідності змінити поведінку у важких життєвих ситуаціях, при хронічному впливі стресорів і негативних повсякденних подіях. Подолання, як правило, націлене на пошук шляхів зміни взаємозв’язку між суб’єктом і умовами зовнішнього середовища або на зниження його емоційних переживань і дистресу; воно проявляєть</w:t>
      </w:r>
      <w:r>
        <w:rPr>
          <w:rFonts w:ascii="Times New Roman" w:eastAsia="Times New Roman" w:hAnsi="Times New Roman" w:cs="Times New Roman"/>
          <w:sz w:val="28"/>
          <w:lang w:val="uk-UA"/>
        </w:rPr>
        <w:t>ся на когнітивному, емоційному і</w:t>
      </w:r>
      <w:r w:rsidRPr="00A21FA0">
        <w:rPr>
          <w:rFonts w:ascii="Times New Roman" w:eastAsia="Times New Roman" w:hAnsi="Times New Roman" w:cs="Times New Roman"/>
          <w:sz w:val="28"/>
          <w:lang w:val="uk-UA"/>
        </w:rPr>
        <w:t xml:space="preserve"> поведінковому рівнях у формі</w:t>
      </w:r>
      <w:r w:rsidR="009F2891">
        <w:rPr>
          <w:rFonts w:ascii="Times New Roman" w:eastAsia="Times New Roman" w:hAnsi="Times New Roman" w:cs="Times New Roman"/>
          <w:sz w:val="28"/>
          <w:lang w:val="en-US"/>
        </w:rPr>
        <w:t> </w:t>
      </w:r>
      <w:r w:rsidRPr="00A21FA0">
        <w:rPr>
          <w:rFonts w:ascii="Times New Roman" w:eastAsia="Times New Roman" w:hAnsi="Times New Roman" w:cs="Times New Roman"/>
          <w:sz w:val="28"/>
          <w:lang w:val="uk-UA"/>
        </w:rPr>
        <w:t>різних стратегій протидії стресогенним факторам або стресовим реакціям [</w:t>
      </w:r>
      <w:r w:rsidR="009F2891" w:rsidRPr="009F2891">
        <w:rPr>
          <w:rFonts w:ascii="Times New Roman" w:hAnsi="Times New Roman" w:cs="Times New Roman"/>
          <w:sz w:val="28"/>
          <w:lang w:val="uk-UA"/>
        </w:rPr>
        <w:t>5</w:t>
      </w:r>
      <w:r w:rsidRPr="00A21FA0">
        <w:rPr>
          <w:rFonts w:ascii="Times New Roman" w:eastAsia="Times New Roman" w:hAnsi="Times New Roman" w:cs="Times New Roman"/>
          <w:sz w:val="28"/>
          <w:lang w:val="uk-UA"/>
        </w:rPr>
        <w:t xml:space="preserve">]. </w:t>
      </w:r>
    </w:p>
    <w:p w:rsidR="0014024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Переважна б</w:t>
      </w:r>
      <w:r w:rsidRPr="00644100">
        <w:rPr>
          <w:rFonts w:ascii="Times New Roman" w:eastAsia="Times New Roman" w:hAnsi="Times New Roman" w:cs="Times New Roman"/>
          <w:sz w:val="28"/>
          <w:lang w:val="uk-UA"/>
        </w:rPr>
        <w:t xml:space="preserve">ільшість досліджень </w:t>
      </w:r>
      <w:r>
        <w:rPr>
          <w:rFonts w:ascii="Times New Roman" w:eastAsia="Times New Roman" w:hAnsi="Times New Roman" w:cs="Times New Roman"/>
          <w:sz w:val="28"/>
          <w:lang w:val="uk-UA"/>
        </w:rPr>
        <w:t>копінгу</w:t>
      </w:r>
      <w:r w:rsidRPr="00644100">
        <w:rPr>
          <w:rFonts w:ascii="Times New Roman" w:eastAsia="Times New Roman" w:hAnsi="Times New Roman" w:cs="Times New Roman"/>
          <w:sz w:val="28"/>
          <w:lang w:val="uk-UA"/>
        </w:rPr>
        <w:t xml:space="preserve"> спрямовані, насамперед, </w:t>
      </w:r>
      <w:r w:rsidRPr="00A27F62">
        <w:rPr>
          <w:rFonts w:ascii="Times New Roman" w:eastAsia="Times New Roman" w:hAnsi="Times New Roman" w:cs="Times New Roman"/>
          <w:sz w:val="28"/>
          <w:lang w:val="uk-UA"/>
        </w:rPr>
        <w:t>на</w:t>
      </w:r>
      <w:r>
        <w:rPr>
          <w:rFonts w:ascii="Times New Roman" w:eastAsia="Times New Roman" w:hAnsi="Times New Roman" w:cs="Times New Roman"/>
          <w:sz w:val="28"/>
          <w:lang w:val="uk-UA"/>
        </w:rPr>
        <w:t xml:space="preserve"> </w:t>
      </w:r>
      <w:r w:rsidRPr="00A27F62">
        <w:rPr>
          <w:rFonts w:ascii="Times New Roman" w:eastAsia="Times New Roman" w:hAnsi="Times New Roman" w:cs="Times New Roman"/>
          <w:sz w:val="28"/>
          <w:lang w:val="uk-UA"/>
        </w:rPr>
        <w:t xml:space="preserve">вивчення того, як люди </w:t>
      </w:r>
      <w:r>
        <w:rPr>
          <w:rFonts w:ascii="Times New Roman" w:eastAsia="Times New Roman" w:hAnsi="Times New Roman" w:cs="Times New Roman"/>
          <w:sz w:val="28"/>
          <w:lang w:val="uk-UA"/>
        </w:rPr>
        <w:t>взаємодіють</w:t>
      </w:r>
      <w:r w:rsidRPr="00A27F62">
        <w:rPr>
          <w:rFonts w:ascii="Times New Roman" w:eastAsia="Times New Roman" w:hAnsi="Times New Roman" w:cs="Times New Roman"/>
          <w:sz w:val="28"/>
          <w:lang w:val="uk-UA"/>
        </w:rPr>
        <w:t xml:space="preserve"> </w:t>
      </w:r>
      <w:r w:rsidRPr="000279F6">
        <w:rPr>
          <w:rFonts w:ascii="Times New Roman" w:eastAsia="Times New Roman" w:hAnsi="Times New Roman" w:cs="Times New Roman"/>
          <w:sz w:val="28"/>
          <w:szCs w:val="24"/>
          <w:lang w:val="uk-UA"/>
        </w:rPr>
        <w:t xml:space="preserve">зі стресовими </w:t>
      </w:r>
      <w:r>
        <w:rPr>
          <w:rFonts w:ascii="Times New Roman" w:eastAsia="Times New Roman" w:hAnsi="Times New Roman" w:cs="Times New Roman"/>
          <w:sz w:val="28"/>
          <w:szCs w:val="24"/>
          <w:lang w:val="uk-UA"/>
        </w:rPr>
        <w:t>ситуаціями</w:t>
      </w:r>
      <w:r w:rsidRPr="000279F6">
        <w:rPr>
          <w:rFonts w:ascii="Times New Roman" w:eastAsia="Times New Roman" w:hAnsi="Times New Roman" w:cs="Times New Roman"/>
          <w:sz w:val="28"/>
          <w:szCs w:val="24"/>
          <w:lang w:val="uk-UA"/>
        </w:rPr>
        <w:t>, що вже сталися, або відбуваються у даний час</w:t>
      </w:r>
      <w:r w:rsidRPr="00644100">
        <w:rPr>
          <w:rFonts w:ascii="Times New Roman" w:eastAsia="Times New Roman" w:hAnsi="Times New Roman" w:cs="Times New Roman"/>
          <w:sz w:val="28"/>
          <w:lang w:val="uk-UA"/>
        </w:rPr>
        <w:t xml:space="preserve">. У такому випадку ми маємо справу з </w:t>
      </w:r>
      <w:r w:rsidRPr="00301173">
        <w:rPr>
          <w:rFonts w:ascii="Times New Roman" w:eastAsia="Times New Roman" w:hAnsi="Times New Roman" w:cs="Times New Roman"/>
          <w:i/>
          <w:sz w:val="28"/>
          <w:lang w:val="uk-UA"/>
        </w:rPr>
        <w:t>реактивним копінгом</w:t>
      </w:r>
      <w:r w:rsidRPr="00644100">
        <w:rPr>
          <w:rFonts w:ascii="Times New Roman" w:eastAsia="Times New Roman" w:hAnsi="Times New Roman" w:cs="Times New Roman"/>
          <w:sz w:val="28"/>
          <w:lang w:val="uk-UA"/>
        </w:rPr>
        <w:t xml:space="preserve">, спрямованим на компенсацію втрат від </w:t>
      </w:r>
      <w:r>
        <w:rPr>
          <w:rFonts w:ascii="Times New Roman" w:eastAsia="Times New Roman" w:hAnsi="Times New Roman" w:cs="Times New Roman"/>
          <w:sz w:val="28"/>
          <w:lang w:val="uk-UA"/>
        </w:rPr>
        <w:t>минулих чи теперішніх стресорів. Випереджальне подолання, спрямоване на стресові події, що можуть від</w:t>
      </w:r>
      <w:r w:rsidR="00BF6EFC">
        <w:rPr>
          <w:rFonts w:ascii="Times New Roman" w:eastAsia="Times New Roman" w:hAnsi="Times New Roman" w:cs="Times New Roman"/>
          <w:sz w:val="28"/>
          <w:lang w:val="uk-UA"/>
        </w:rPr>
        <w:t xml:space="preserve">бутися у майбутньому, </w:t>
      </w:r>
      <w:r w:rsidR="00B17182">
        <w:rPr>
          <w:rFonts w:ascii="Times New Roman" w:eastAsia="Times New Roman" w:hAnsi="Times New Roman" w:cs="Times New Roman"/>
          <w:sz w:val="28"/>
          <w:lang w:val="uk-UA"/>
        </w:rPr>
        <w:t>вивчене</w:t>
      </w:r>
      <w:r>
        <w:rPr>
          <w:rFonts w:ascii="Times New Roman" w:eastAsia="Times New Roman" w:hAnsi="Times New Roman" w:cs="Times New Roman"/>
          <w:sz w:val="28"/>
          <w:lang w:val="uk-UA"/>
        </w:rPr>
        <w:t xml:space="preserve"> значно менше. </w:t>
      </w:r>
      <w:r w:rsidRPr="000279F6">
        <w:rPr>
          <w:rFonts w:ascii="Times New Roman" w:eastAsia="Times New Roman" w:hAnsi="Times New Roman" w:cs="Times New Roman"/>
          <w:sz w:val="28"/>
          <w:lang w:val="uk-UA"/>
        </w:rPr>
        <w:t xml:space="preserve">Серед видів копінгу, що </w:t>
      </w:r>
      <w:r>
        <w:rPr>
          <w:rFonts w:ascii="Times New Roman" w:eastAsia="Times New Roman" w:hAnsi="Times New Roman" w:cs="Times New Roman"/>
          <w:sz w:val="28"/>
          <w:lang w:val="uk-UA"/>
        </w:rPr>
        <w:t>стосується майбутніх стресорів</w:t>
      </w:r>
      <w:r w:rsidRPr="000279F6">
        <w:rPr>
          <w:rFonts w:ascii="Times New Roman" w:eastAsia="Times New Roman" w:hAnsi="Times New Roman" w:cs="Times New Roman"/>
          <w:sz w:val="28"/>
          <w:lang w:val="uk-UA"/>
        </w:rPr>
        <w:t xml:space="preserve">, особливе місце займає </w:t>
      </w:r>
      <w:r w:rsidRPr="007F4624">
        <w:rPr>
          <w:rFonts w:ascii="Times New Roman" w:eastAsia="Times New Roman" w:hAnsi="Times New Roman" w:cs="Times New Roman"/>
          <w:i/>
          <w:sz w:val="28"/>
          <w:lang w:val="uk-UA"/>
        </w:rPr>
        <w:t>проактивний копінг</w:t>
      </w:r>
      <w:r w:rsidRPr="000279F6">
        <w:rPr>
          <w:rFonts w:ascii="Times New Roman" w:eastAsia="Times New Roman" w:hAnsi="Times New Roman" w:cs="Times New Roman"/>
          <w:sz w:val="28"/>
          <w:lang w:val="uk-UA"/>
        </w:rPr>
        <w:t xml:space="preserve">. </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Д</w:t>
      </w:r>
      <w:r w:rsidRPr="000279F6">
        <w:rPr>
          <w:rFonts w:ascii="Times New Roman" w:eastAsia="Times New Roman" w:hAnsi="Times New Roman" w:cs="Times New Roman"/>
          <w:sz w:val="28"/>
          <w:szCs w:val="24"/>
          <w:lang w:val="uk-UA"/>
        </w:rPr>
        <w:t>о формування теорій проактивного копінгу призвів</w:t>
      </w:r>
      <w:r>
        <w:rPr>
          <w:rFonts w:ascii="Times New Roman" w:eastAsia="Times New Roman" w:hAnsi="Times New Roman" w:cs="Times New Roman"/>
          <w:sz w:val="28"/>
          <w:szCs w:val="24"/>
          <w:lang w:val="uk-UA"/>
        </w:rPr>
        <w:t xml:space="preserve"> р</w:t>
      </w:r>
      <w:r w:rsidRPr="000279F6">
        <w:rPr>
          <w:rFonts w:ascii="Times New Roman" w:eastAsia="Times New Roman" w:hAnsi="Times New Roman" w:cs="Times New Roman"/>
          <w:sz w:val="28"/>
          <w:szCs w:val="24"/>
          <w:lang w:val="uk-UA"/>
        </w:rPr>
        <w:t>озвиток концепцій поведінки подолання в парадигмі позитивної психології</w:t>
      </w:r>
      <w:r>
        <w:rPr>
          <w:rFonts w:ascii="Times New Roman" w:eastAsia="Times New Roman" w:hAnsi="Times New Roman" w:cs="Times New Roman"/>
          <w:sz w:val="28"/>
          <w:szCs w:val="24"/>
          <w:lang w:val="uk-UA"/>
        </w:rPr>
        <w:t>.</w:t>
      </w:r>
      <w:r w:rsidRPr="000279F6">
        <w:rPr>
          <w:rFonts w:ascii="Times New Roman" w:eastAsia="Times New Roman" w:hAnsi="Times New Roman" w:cs="Times New Roman"/>
          <w:sz w:val="28"/>
          <w:szCs w:val="24"/>
          <w:lang w:val="uk-UA"/>
        </w:rPr>
        <w:t xml:space="preserve"> Ж.П. Вірна </w:t>
      </w:r>
      <w:r w:rsidR="009F2891">
        <w:rPr>
          <w:rFonts w:ascii="Times New Roman" w:eastAsia="Times New Roman" w:hAnsi="Times New Roman" w:cs="Times New Roman"/>
          <w:sz w:val="28"/>
          <w:szCs w:val="24"/>
          <w:lang w:val="uk-UA"/>
        </w:rPr>
        <w:t>[</w:t>
      </w:r>
      <w:r w:rsidR="009F2891" w:rsidRPr="009F2891">
        <w:rPr>
          <w:rFonts w:ascii="Times New Roman" w:eastAsia="Times New Roman" w:hAnsi="Times New Roman" w:cs="Times New Roman"/>
          <w:sz w:val="28"/>
          <w:szCs w:val="24"/>
          <w:lang w:val="uk-UA"/>
        </w:rPr>
        <w:t>10</w:t>
      </w:r>
      <w:r w:rsidRPr="00BA38DF">
        <w:rPr>
          <w:rFonts w:ascii="Times New Roman" w:eastAsia="Times New Roman" w:hAnsi="Times New Roman" w:cs="Times New Roman"/>
          <w:sz w:val="28"/>
          <w:szCs w:val="24"/>
          <w:lang w:val="uk-UA"/>
        </w:rPr>
        <w:t>] н</w:t>
      </w:r>
      <w:r w:rsidRPr="000279F6">
        <w:rPr>
          <w:rFonts w:ascii="Times New Roman" w:eastAsia="Times New Roman" w:hAnsi="Times New Roman" w:cs="Times New Roman"/>
          <w:sz w:val="28"/>
          <w:szCs w:val="24"/>
          <w:lang w:val="uk-UA"/>
        </w:rPr>
        <w:t xml:space="preserve">адає загальне визначення позитивної особистості – це людина, яка співзвучна із позитивними станами, вона є істотою з більш високою життєвою енергією, з більш високим рівнем самоактуалізації, що проявляється у творчості та соціумі. Це людина, психічне здоров’я якої дає змогу протистояти можливому негативному впливу ззовні та адекватно використовувати реальні зовнішні можливості, їй властива орієнтація на успіх, висока самооцінка, наявність суб’єктивного контролю за ситуацією, висока активність, яку зумовлено прагненням пізнати </w:t>
      </w:r>
      <w:r>
        <w:rPr>
          <w:rFonts w:ascii="Times New Roman" w:eastAsia="Times New Roman" w:hAnsi="Times New Roman" w:cs="Times New Roman"/>
          <w:sz w:val="28"/>
          <w:szCs w:val="24"/>
          <w:lang w:val="uk-UA"/>
        </w:rPr>
        <w:t>власні можливості та реалізувати їх. В</w:t>
      </w:r>
      <w:r w:rsidRPr="000279F6">
        <w:rPr>
          <w:rFonts w:ascii="Times New Roman" w:eastAsia="Times New Roman" w:hAnsi="Times New Roman" w:cs="Times New Roman"/>
          <w:sz w:val="28"/>
          <w:szCs w:val="24"/>
          <w:lang w:val="uk-UA"/>
        </w:rPr>
        <w:t>важається, що соціальна детермінація досягнення позитивності забезпечує можливість активності, вибору, відповідальності, а також формування ціннісних орієнтацій, які визначають рівень особистісної активності та спрямованості.</w:t>
      </w:r>
      <w:r>
        <w:rPr>
          <w:rFonts w:ascii="Times New Roman" w:eastAsia="Times New Roman" w:hAnsi="Times New Roman" w:cs="Times New Roman"/>
          <w:sz w:val="28"/>
          <w:szCs w:val="24"/>
          <w:lang w:val="uk-UA"/>
        </w:rPr>
        <w:t xml:space="preserve"> Отже, проактивний копінг розглядається в контексті вищевказаних характеристик особистості як активне</w:t>
      </w:r>
      <w:r w:rsidRPr="000279F6">
        <w:rPr>
          <w:rFonts w:ascii="Times New Roman" w:eastAsia="Times New Roman" w:hAnsi="Times New Roman" w:cs="Times New Roman"/>
          <w:sz w:val="28"/>
          <w:szCs w:val="24"/>
          <w:lang w:val="uk-UA"/>
        </w:rPr>
        <w:t xml:space="preserve"> і цілеспрямован</w:t>
      </w:r>
      <w:r>
        <w:rPr>
          <w:rFonts w:ascii="Times New Roman" w:eastAsia="Times New Roman" w:hAnsi="Times New Roman" w:cs="Times New Roman"/>
          <w:sz w:val="28"/>
          <w:szCs w:val="24"/>
          <w:lang w:val="uk-UA"/>
        </w:rPr>
        <w:t>е</w:t>
      </w:r>
      <w:r w:rsidRPr="000279F6">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подолання.</w:t>
      </w:r>
    </w:p>
    <w:p w:rsidR="0014024D" w:rsidRDefault="0014024D" w:rsidP="0014024D">
      <w:pPr>
        <w:spacing w:after="0" w:line="360" w:lineRule="auto"/>
        <w:ind w:firstLine="851"/>
        <w:jc w:val="both"/>
        <w:rPr>
          <w:rFonts w:ascii="Times New Roman" w:eastAsia="Times New Roman" w:hAnsi="Times New Roman" w:cs="Times New Roman"/>
          <w:sz w:val="28"/>
          <w:szCs w:val="24"/>
          <w:lang w:val="uk-UA"/>
        </w:rPr>
      </w:pPr>
      <w:r w:rsidRPr="000279F6">
        <w:rPr>
          <w:rFonts w:ascii="Times New Roman" w:eastAsia="Times New Roman" w:hAnsi="Times New Roman" w:cs="Times New Roman"/>
          <w:sz w:val="28"/>
          <w:szCs w:val="24"/>
          <w:lang w:val="uk-UA"/>
        </w:rPr>
        <w:t xml:space="preserve">Хоча термін «проактивний копінг» став вже загальноприйнятим у психологічній науці, розуміння його </w:t>
      </w:r>
      <w:r>
        <w:rPr>
          <w:rFonts w:ascii="Times New Roman" w:eastAsia="Times New Roman" w:hAnsi="Times New Roman" w:cs="Times New Roman"/>
          <w:sz w:val="28"/>
          <w:szCs w:val="24"/>
          <w:lang w:val="uk-UA"/>
        </w:rPr>
        <w:t xml:space="preserve">сутності </w:t>
      </w:r>
      <w:r w:rsidRPr="000279F6">
        <w:rPr>
          <w:rFonts w:ascii="Times New Roman" w:eastAsia="Times New Roman" w:hAnsi="Times New Roman" w:cs="Times New Roman"/>
          <w:sz w:val="28"/>
          <w:szCs w:val="24"/>
          <w:lang w:val="uk-UA"/>
        </w:rPr>
        <w:t xml:space="preserve">серед дослідників не є одностайним. На сьогодні існує </w:t>
      </w:r>
      <w:r>
        <w:rPr>
          <w:rFonts w:ascii="Times New Roman" w:eastAsia="Times New Roman" w:hAnsi="Times New Roman" w:cs="Times New Roman"/>
          <w:sz w:val="28"/>
          <w:szCs w:val="24"/>
          <w:lang w:val="uk-UA"/>
        </w:rPr>
        <w:t>декілька визначень</w:t>
      </w:r>
      <w:r w:rsidRPr="000279F6">
        <w:rPr>
          <w:rFonts w:ascii="Times New Roman" w:eastAsia="Times New Roman" w:hAnsi="Times New Roman" w:cs="Times New Roman"/>
          <w:sz w:val="28"/>
          <w:szCs w:val="24"/>
          <w:lang w:val="uk-UA"/>
        </w:rPr>
        <w:t xml:space="preserve"> цього терміну. </w:t>
      </w:r>
      <w:r>
        <w:rPr>
          <w:rFonts w:ascii="Times New Roman" w:eastAsia="Times New Roman" w:hAnsi="Times New Roman" w:cs="Times New Roman"/>
          <w:sz w:val="28"/>
          <w:szCs w:val="24"/>
          <w:lang w:val="uk-UA"/>
        </w:rPr>
        <w:t>Історично перше</w:t>
      </w:r>
      <w:r w:rsidRPr="000279F6">
        <w:rPr>
          <w:rFonts w:ascii="Times New Roman" w:eastAsia="Times New Roman" w:hAnsi="Times New Roman" w:cs="Times New Roman"/>
          <w:sz w:val="28"/>
          <w:szCs w:val="24"/>
          <w:lang w:val="uk-UA"/>
        </w:rPr>
        <w:t xml:space="preserve"> з них було запропоновано Л. Еспінвол і Ш. Тейлор, які розглядали проактивний копінг, як «</w:t>
      </w:r>
      <w:r w:rsidRPr="0037799D">
        <w:rPr>
          <w:rFonts w:ascii="Times New Roman" w:eastAsia="Times New Roman" w:hAnsi="Times New Roman" w:cs="Times New Roman"/>
          <w:i/>
          <w:sz w:val="28"/>
          <w:szCs w:val="24"/>
          <w:lang w:val="uk-UA"/>
        </w:rPr>
        <w:t>зусилля, що приймаються заздалегідь по відношенню до потенційно стресової події з метою запобігти її або видозмінити її форму, перш ніж вона станеться</w:t>
      </w:r>
      <w:r w:rsidR="009E3584">
        <w:rPr>
          <w:rFonts w:ascii="Times New Roman" w:eastAsia="Times New Roman" w:hAnsi="Times New Roman" w:cs="Times New Roman"/>
          <w:sz w:val="28"/>
          <w:szCs w:val="24"/>
          <w:lang w:val="uk-UA"/>
        </w:rPr>
        <w:t>» [80</w:t>
      </w:r>
      <w:r w:rsidR="00F15386">
        <w:rPr>
          <w:rFonts w:ascii="Times New Roman" w:eastAsia="Times New Roman" w:hAnsi="Times New Roman" w:cs="Times New Roman"/>
          <w:sz w:val="28"/>
          <w:szCs w:val="24"/>
          <w:lang w:val="uk-UA"/>
        </w:rPr>
        <w:t>, c. </w:t>
      </w:r>
      <w:r w:rsidRPr="000279F6">
        <w:rPr>
          <w:rFonts w:ascii="Times New Roman" w:eastAsia="Times New Roman" w:hAnsi="Times New Roman" w:cs="Times New Roman"/>
          <w:sz w:val="28"/>
          <w:szCs w:val="24"/>
          <w:lang w:val="uk-UA"/>
        </w:rPr>
        <w:t>417]. На думку авторів проактивний копінг включає акумуляцію ресурсів і здобуття навичок, що спрямовані на підготовку до можливих стресів взагалі, але не орієнтовані на певні стресові події. Тобто, людиною визнається, що стресори таки можуть траплятися, тому «завчасно озброюватися» необхідно для того, щоб бути добре підготовленим до важких життєвих ситуацій. Проактивний копінг потребує інших навичок, ніж звичайний копінг, спрямований на подолання наявних стресів, – наприклад, для нього вважається важливою здатність розпізнавати</w:t>
      </w:r>
      <w:r w:rsidR="009E3584">
        <w:rPr>
          <w:rFonts w:ascii="Times New Roman" w:eastAsia="Times New Roman" w:hAnsi="Times New Roman" w:cs="Times New Roman"/>
          <w:sz w:val="28"/>
          <w:szCs w:val="24"/>
          <w:lang w:val="uk-UA"/>
        </w:rPr>
        <w:t xml:space="preserve"> потенційні джерела стресів [80</w:t>
      </w:r>
      <w:r w:rsidRPr="000279F6">
        <w:rPr>
          <w:rFonts w:ascii="Times New Roman" w:eastAsia="Times New Roman" w:hAnsi="Times New Roman" w:cs="Times New Roman"/>
          <w:sz w:val="28"/>
          <w:szCs w:val="24"/>
          <w:lang w:val="uk-UA"/>
        </w:rPr>
        <w:t xml:space="preserve">]. </w:t>
      </w:r>
    </w:p>
    <w:p w:rsidR="0014024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Pr>
          <w:rFonts w:ascii="Times New Roman" w:eastAsia="Times New Roman" w:hAnsi="Times New Roman" w:cs="Times New Roman"/>
          <w:sz w:val="28"/>
          <w:szCs w:val="24"/>
          <w:lang w:val="uk-UA"/>
        </w:rPr>
        <w:t xml:space="preserve">В рамках парадигми </w:t>
      </w:r>
      <w:r w:rsidRPr="000279F6">
        <w:rPr>
          <w:rFonts w:ascii="Times New Roman" w:eastAsia="Times New Roman" w:hAnsi="Times New Roman" w:cs="Times New Roman"/>
          <w:sz w:val="28"/>
          <w:szCs w:val="24"/>
          <w:lang w:val="uk-UA"/>
        </w:rPr>
        <w:t>Л. Еспінвол і Ш. Тейлор,</w:t>
      </w:r>
      <w:r>
        <w:rPr>
          <w:rFonts w:ascii="Times New Roman" w:eastAsia="Times New Roman" w:hAnsi="Times New Roman" w:cs="Times New Roman"/>
          <w:sz w:val="28"/>
          <w:szCs w:val="24"/>
          <w:lang w:val="uk-UA"/>
        </w:rPr>
        <w:t xml:space="preserve"> проводила свої дослідження </w:t>
      </w:r>
      <w:r>
        <w:rPr>
          <w:rFonts w:ascii="Times" w:eastAsia="Times New Roman" w:hAnsi="Times" w:cs="Times"/>
          <w:color w:val="000000"/>
          <w:sz w:val="28"/>
          <w:szCs w:val="28"/>
          <w:lang w:val="uk-UA"/>
        </w:rPr>
        <w:t xml:space="preserve">К. </w:t>
      </w:r>
      <w:r>
        <w:rPr>
          <w:rFonts w:ascii="Times" w:eastAsia="Times New Roman" w:hAnsi="Times" w:cs="Times"/>
          <w:sz w:val="28"/>
          <w:szCs w:val="28"/>
          <w:lang w:val="uk-UA"/>
        </w:rPr>
        <w:t>Ауеханд</w:t>
      </w:r>
      <w:r w:rsidR="009F5393">
        <w:rPr>
          <w:rFonts w:ascii="Times" w:eastAsia="Times New Roman" w:hAnsi="Times" w:cs="Times"/>
          <w:color w:val="000000"/>
          <w:sz w:val="28"/>
          <w:szCs w:val="28"/>
          <w:lang w:val="uk-UA"/>
        </w:rPr>
        <w:t xml:space="preserve"> [1</w:t>
      </w:r>
      <w:r w:rsidR="009F5393" w:rsidRPr="009F5393">
        <w:rPr>
          <w:rFonts w:ascii="Times" w:eastAsia="Times New Roman" w:hAnsi="Times" w:cs="Times"/>
          <w:color w:val="000000"/>
          <w:sz w:val="28"/>
          <w:szCs w:val="28"/>
        </w:rPr>
        <w:t>85</w:t>
      </w:r>
      <w:r>
        <w:rPr>
          <w:rFonts w:ascii="Times" w:eastAsia="Times New Roman" w:hAnsi="Times" w:cs="Times"/>
          <w:color w:val="000000"/>
          <w:sz w:val="28"/>
          <w:szCs w:val="28"/>
          <w:lang w:val="uk-UA"/>
        </w:rPr>
        <w:t xml:space="preserve">]. Згідно з уявленнями дослідниці </w:t>
      </w:r>
      <w:r>
        <w:rPr>
          <w:rFonts w:ascii="Times" w:eastAsia="Times New Roman" w:hAnsi="Times" w:cs="Times"/>
          <w:sz w:val="28"/>
          <w:szCs w:val="28"/>
          <w:lang w:val="uk-UA"/>
        </w:rPr>
        <w:t>проактивний</w:t>
      </w:r>
      <w:r>
        <w:rPr>
          <w:rFonts w:ascii="Times" w:eastAsia="Times New Roman" w:hAnsi="Times" w:cs="Times"/>
          <w:color w:val="000000"/>
          <w:sz w:val="28"/>
          <w:szCs w:val="28"/>
          <w:lang w:val="uk-UA"/>
        </w:rPr>
        <w:t xml:space="preserve"> </w:t>
      </w:r>
      <w:r>
        <w:rPr>
          <w:rFonts w:ascii="Times" w:eastAsia="Times New Roman" w:hAnsi="Times" w:cs="Times"/>
          <w:sz w:val="28"/>
          <w:szCs w:val="28"/>
          <w:lang w:val="uk-UA"/>
        </w:rPr>
        <w:t>копінг</w:t>
      </w:r>
      <w:r>
        <w:rPr>
          <w:rFonts w:ascii="Times" w:eastAsia="Times New Roman" w:hAnsi="Times" w:cs="Times"/>
          <w:color w:val="000000"/>
          <w:sz w:val="28"/>
          <w:szCs w:val="28"/>
          <w:lang w:val="uk-UA"/>
        </w:rPr>
        <w:t xml:space="preserve"> </w:t>
      </w:r>
      <w:r>
        <w:rPr>
          <w:rFonts w:ascii="Times" w:eastAsia="Times New Roman" w:hAnsi="Times" w:cs="Times"/>
          <w:sz w:val="28"/>
          <w:szCs w:val="28"/>
          <w:lang w:val="uk-UA"/>
        </w:rPr>
        <w:t>є</w:t>
      </w:r>
      <w:r>
        <w:rPr>
          <w:rFonts w:ascii="Times" w:eastAsia="Times New Roman" w:hAnsi="Times" w:cs="Times"/>
          <w:color w:val="000000"/>
          <w:sz w:val="28"/>
          <w:szCs w:val="28"/>
          <w:lang w:val="uk-UA"/>
        </w:rPr>
        <w:t xml:space="preserve"> </w:t>
      </w:r>
      <w:r w:rsidRPr="006835B9">
        <w:rPr>
          <w:rFonts w:ascii="Times" w:eastAsia="Times New Roman" w:hAnsi="Times" w:cs="Times"/>
          <w:i/>
          <w:color w:val="000000"/>
          <w:sz w:val="28"/>
          <w:szCs w:val="28"/>
          <w:lang w:val="uk-UA"/>
        </w:rPr>
        <w:t xml:space="preserve">важливим механізмом, що вмикається індивідом при </w:t>
      </w:r>
      <w:r w:rsidRPr="006835B9">
        <w:rPr>
          <w:rFonts w:ascii="Times" w:eastAsia="Times New Roman" w:hAnsi="Times" w:cs="Times"/>
          <w:i/>
          <w:sz w:val="28"/>
          <w:szCs w:val="28"/>
          <w:lang w:val="uk-UA"/>
        </w:rPr>
        <w:t>загрозах</w:t>
      </w:r>
      <w:r w:rsidRPr="006835B9">
        <w:rPr>
          <w:rFonts w:ascii="Times" w:eastAsia="Times New Roman" w:hAnsi="Times" w:cs="Times"/>
          <w:i/>
          <w:color w:val="000000"/>
          <w:sz w:val="28"/>
          <w:szCs w:val="28"/>
          <w:lang w:val="uk-UA"/>
        </w:rPr>
        <w:t xml:space="preserve"> з боку навколишнього середовища стосовно його </w:t>
      </w:r>
      <w:r w:rsidRPr="006835B9">
        <w:rPr>
          <w:rFonts w:ascii="Times" w:eastAsia="Times New Roman" w:hAnsi="Times" w:cs="Times"/>
          <w:i/>
          <w:sz w:val="28"/>
          <w:szCs w:val="28"/>
          <w:lang w:val="uk-UA"/>
        </w:rPr>
        <w:t>особистих</w:t>
      </w:r>
      <w:r w:rsidRPr="006835B9">
        <w:rPr>
          <w:rFonts w:ascii="Times" w:eastAsia="Times New Roman" w:hAnsi="Times" w:cs="Times"/>
          <w:i/>
          <w:color w:val="000000"/>
          <w:sz w:val="28"/>
          <w:szCs w:val="28"/>
          <w:lang w:val="uk-UA"/>
        </w:rPr>
        <w:t xml:space="preserve"> цілей</w:t>
      </w:r>
      <w:r>
        <w:rPr>
          <w:rFonts w:ascii="Times" w:eastAsia="Times New Roman" w:hAnsi="Times" w:cs="Times"/>
          <w:color w:val="000000"/>
          <w:sz w:val="28"/>
          <w:szCs w:val="28"/>
          <w:lang w:val="uk-UA"/>
        </w:rPr>
        <w:t>. Пізніше, К. </w:t>
      </w:r>
      <w:r>
        <w:rPr>
          <w:rFonts w:ascii="Times" w:eastAsia="Times New Roman" w:hAnsi="Times" w:cs="Times"/>
          <w:sz w:val="28"/>
          <w:szCs w:val="28"/>
          <w:lang w:val="uk-UA"/>
        </w:rPr>
        <w:t>Ауеханд, Д. Ріддер, Дж. М. Бенсінг</w:t>
      </w:r>
      <w:r w:rsidR="004E02B9">
        <w:rPr>
          <w:rFonts w:ascii="Times" w:eastAsia="Times New Roman" w:hAnsi="Times" w:cs="Times"/>
          <w:color w:val="000000"/>
          <w:sz w:val="28"/>
          <w:szCs w:val="28"/>
          <w:lang w:val="uk-UA"/>
        </w:rPr>
        <w:t xml:space="preserve"> [1</w:t>
      </w:r>
      <w:r w:rsidR="004E02B9" w:rsidRPr="004E02B9">
        <w:rPr>
          <w:rFonts w:ascii="Times" w:eastAsia="Times New Roman" w:hAnsi="Times" w:cs="Times"/>
          <w:color w:val="000000"/>
          <w:sz w:val="28"/>
          <w:szCs w:val="28"/>
          <w:lang w:val="uk-UA"/>
        </w:rPr>
        <w:t>87</w:t>
      </w:r>
      <w:r>
        <w:rPr>
          <w:rFonts w:ascii="Times" w:eastAsia="Times New Roman" w:hAnsi="Times" w:cs="Times"/>
          <w:color w:val="000000"/>
          <w:sz w:val="28"/>
          <w:szCs w:val="28"/>
          <w:lang w:val="uk-UA"/>
        </w:rPr>
        <w:t xml:space="preserve">] доповнили концепцію </w:t>
      </w:r>
      <w:r>
        <w:rPr>
          <w:rFonts w:ascii="Times" w:eastAsia="Times New Roman" w:hAnsi="Times" w:cs="Times"/>
          <w:sz w:val="28"/>
          <w:szCs w:val="28"/>
          <w:lang w:val="uk-UA"/>
        </w:rPr>
        <w:t>проактивного</w:t>
      </w:r>
      <w:r>
        <w:rPr>
          <w:rFonts w:ascii="Times" w:eastAsia="Times New Roman" w:hAnsi="Times" w:cs="Times"/>
          <w:color w:val="000000"/>
          <w:sz w:val="28"/>
          <w:szCs w:val="28"/>
          <w:lang w:val="uk-UA"/>
        </w:rPr>
        <w:t xml:space="preserve"> окресливши </w:t>
      </w:r>
      <w:r>
        <w:rPr>
          <w:rFonts w:ascii="Times" w:eastAsia="Times New Roman" w:hAnsi="Times" w:cs="Times"/>
          <w:sz w:val="28"/>
          <w:szCs w:val="28"/>
          <w:lang w:val="uk-UA"/>
        </w:rPr>
        <w:t>проактивне</w:t>
      </w:r>
      <w:r>
        <w:rPr>
          <w:rFonts w:ascii="Times" w:eastAsia="Times New Roman" w:hAnsi="Times" w:cs="Times"/>
          <w:color w:val="000000"/>
          <w:sz w:val="28"/>
          <w:szCs w:val="28"/>
          <w:lang w:val="uk-UA"/>
        </w:rPr>
        <w:t xml:space="preserve"> </w:t>
      </w:r>
      <w:r>
        <w:rPr>
          <w:rFonts w:ascii="Times" w:eastAsia="Times New Roman" w:hAnsi="Times" w:cs="Times"/>
          <w:sz w:val="28"/>
          <w:szCs w:val="28"/>
          <w:lang w:val="uk-UA"/>
        </w:rPr>
        <w:t>подолання</w:t>
      </w:r>
      <w:r>
        <w:rPr>
          <w:rFonts w:ascii="Times" w:eastAsia="Times New Roman" w:hAnsi="Times" w:cs="Times"/>
          <w:color w:val="000000"/>
          <w:sz w:val="28"/>
          <w:szCs w:val="28"/>
          <w:lang w:val="uk-UA"/>
        </w:rPr>
        <w:t xml:space="preserve"> як моніторинг навколишнього середовища індивідом на предмет </w:t>
      </w:r>
      <w:r>
        <w:rPr>
          <w:rFonts w:ascii="Times" w:eastAsia="Times New Roman" w:hAnsi="Times" w:cs="Times"/>
          <w:sz w:val="28"/>
          <w:szCs w:val="28"/>
          <w:lang w:val="uk-UA"/>
        </w:rPr>
        <w:t>майбутніх</w:t>
      </w:r>
      <w:r>
        <w:rPr>
          <w:rFonts w:ascii="Times" w:eastAsia="Times New Roman" w:hAnsi="Times" w:cs="Times"/>
          <w:color w:val="000000"/>
          <w:sz w:val="28"/>
          <w:szCs w:val="28"/>
          <w:lang w:val="uk-UA"/>
        </w:rPr>
        <w:t xml:space="preserve"> </w:t>
      </w:r>
      <w:r>
        <w:rPr>
          <w:rFonts w:ascii="Times" w:eastAsia="Times New Roman" w:hAnsi="Times" w:cs="Times"/>
          <w:sz w:val="28"/>
          <w:szCs w:val="28"/>
          <w:lang w:val="uk-UA"/>
        </w:rPr>
        <w:t>стресорів</w:t>
      </w:r>
      <w:r>
        <w:rPr>
          <w:rFonts w:ascii="Times" w:eastAsia="Times New Roman" w:hAnsi="Times" w:cs="Times"/>
          <w:color w:val="000000"/>
          <w:sz w:val="28"/>
          <w:szCs w:val="28"/>
          <w:lang w:val="uk-UA"/>
        </w:rPr>
        <w:t xml:space="preserve"> та </w:t>
      </w:r>
      <w:r>
        <w:rPr>
          <w:rFonts w:ascii="Times" w:eastAsia="Times New Roman" w:hAnsi="Times" w:cs="Times"/>
          <w:sz w:val="28"/>
          <w:szCs w:val="28"/>
          <w:lang w:val="uk-UA"/>
        </w:rPr>
        <w:t>здійснення</w:t>
      </w:r>
      <w:r>
        <w:rPr>
          <w:rFonts w:ascii="Times" w:eastAsia="Times New Roman" w:hAnsi="Times" w:cs="Times"/>
          <w:color w:val="000000"/>
          <w:sz w:val="28"/>
          <w:szCs w:val="28"/>
          <w:lang w:val="uk-UA"/>
        </w:rPr>
        <w:t xml:space="preserve"> відповідних мір, щодо </w:t>
      </w:r>
      <w:r>
        <w:rPr>
          <w:rFonts w:ascii="Times" w:eastAsia="Times New Roman" w:hAnsi="Times" w:cs="Times"/>
          <w:sz w:val="28"/>
          <w:szCs w:val="28"/>
          <w:lang w:val="uk-UA"/>
        </w:rPr>
        <w:t>їхнього</w:t>
      </w:r>
      <w:r>
        <w:rPr>
          <w:rFonts w:ascii="Times" w:eastAsia="Times New Roman" w:hAnsi="Times" w:cs="Times"/>
          <w:color w:val="000000"/>
          <w:sz w:val="28"/>
          <w:szCs w:val="28"/>
          <w:lang w:val="uk-UA"/>
        </w:rPr>
        <w:t xml:space="preserve"> </w:t>
      </w:r>
      <w:r>
        <w:rPr>
          <w:rFonts w:ascii="Times" w:eastAsia="Times New Roman" w:hAnsi="Times" w:cs="Times"/>
          <w:sz w:val="28"/>
          <w:szCs w:val="28"/>
          <w:lang w:val="uk-UA"/>
        </w:rPr>
        <w:t>запобігання</w:t>
      </w:r>
      <w:r>
        <w:rPr>
          <w:rFonts w:ascii="Times" w:eastAsia="Times New Roman" w:hAnsi="Times" w:cs="Times"/>
          <w:color w:val="000000"/>
          <w:sz w:val="28"/>
          <w:szCs w:val="28"/>
          <w:lang w:val="uk-UA"/>
        </w:rPr>
        <w:t xml:space="preserve">. </w:t>
      </w:r>
    </w:p>
    <w:p w:rsidR="0014024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Pr>
          <w:rFonts w:ascii="Times" w:eastAsia="Times New Roman" w:hAnsi="Times" w:cs="Times"/>
          <w:color w:val="000000"/>
          <w:sz w:val="28"/>
          <w:szCs w:val="28"/>
          <w:lang w:val="uk-UA"/>
        </w:rPr>
        <w:t xml:space="preserve">К. </w:t>
      </w:r>
      <w:r>
        <w:rPr>
          <w:rFonts w:ascii="Times" w:eastAsia="Times New Roman" w:hAnsi="Times" w:cs="Times"/>
          <w:sz w:val="28"/>
          <w:szCs w:val="28"/>
          <w:lang w:val="uk-UA"/>
        </w:rPr>
        <w:t>Ауеханд</w:t>
      </w:r>
      <w:r w:rsidR="009F5393">
        <w:rPr>
          <w:rFonts w:ascii="Times" w:eastAsia="Times New Roman" w:hAnsi="Times" w:cs="Times"/>
          <w:color w:val="000000"/>
          <w:sz w:val="28"/>
          <w:szCs w:val="28"/>
          <w:lang w:val="uk-UA"/>
        </w:rPr>
        <w:t xml:space="preserve"> [1</w:t>
      </w:r>
      <w:r w:rsidR="009F5393" w:rsidRPr="009F5393">
        <w:rPr>
          <w:rFonts w:ascii="Times" w:eastAsia="Times New Roman" w:hAnsi="Times" w:cs="Times"/>
          <w:color w:val="000000"/>
          <w:sz w:val="28"/>
          <w:szCs w:val="28"/>
          <w:lang w:val="uk-UA"/>
        </w:rPr>
        <w:t>85</w:t>
      </w:r>
      <w:r>
        <w:rPr>
          <w:rFonts w:ascii="Times" w:eastAsia="Times New Roman" w:hAnsi="Times" w:cs="Times"/>
          <w:color w:val="000000"/>
          <w:sz w:val="28"/>
          <w:szCs w:val="28"/>
          <w:lang w:val="uk-UA"/>
        </w:rPr>
        <w:t xml:space="preserve">] висунула гіпотезу про те, що люди, які пережили більшу кількість негативних життєвих подій, рідше </w:t>
      </w:r>
      <w:r>
        <w:rPr>
          <w:rFonts w:ascii="Times" w:eastAsia="Times New Roman" w:hAnsi="Times" w:cs="Times"/>
          <w:sz w:val="28"/>
          <w:szCs w:val="28"/>
          <w:lang w:val="uk-UA"/>
        </w:rPr>
        <w:t>використовують</w:t>
      </w:r>
      <w:r>
        <w:rPr>
          <w:rFonts w:ascii="Times" w:eastAsia="Times New Roman" w:hAnsi="Times" w:cs="Times"/>
          <w:color w:val="000000"/>
          <w:sz w:val="28"/>
          <w:szCs w:val="28"/>
          <w:lang w:val="uk-UA"/>
        </w:rPr>
        <w:t xml:space="preserve"> </w:t>
      </w:r>
      <w:r>
        <w:rPr>
          <w:rFonts w:ascii="Times" w:eastAsia="Times New Roman" w:hAnsi="Times" w:cs="Times"/>
          <w:sz w:val="28"/>
          <w:szCs w:val="28"/>
          <w:lang w:val="uk-UA"/>
        </w:rPr>
        <w:t>проактивний</w:t>
      </w:r>
      <w:r>
        <w:rPr>
          <w:rFonts w:ascii="Times" w:eastAsia="Times New Roman" w:hAnsi="Times" w:cs="Times"/>
          <w:color w:val="000000"/>
          <w:sz w:val="28"/>
          <w:szCs w:val="28"/>
          <w:lang w:val="uk-UA"/>
        </w:rPr>
        <w:t xml:space="preserve"> </w:t>
      </w:r>
      <w:r>
        <w:rPr>
          <w:rFonts w:ascii="Times" w:eastAsia="Times New Roman" w:hAnsi="Times" w:cs="Times"/>
          <w:sz w:val="28"/>
          <w:szCs w:val="28"/>
          <w:lang w:val="uk-UA"/>
        </w:rPr>
        <w:t>копінг</w:t>
      </w:r>
      <w:r>
        <w:rPr>
          <w:rFonts w:ascii="Times" w:eastAsia="Times New Roman" w:hAnsi="Times" w:cs="Times"/>
          <w:color w:val="000000"/>
          <w:sz w:val="28"/>
          <w:szCs w:val="28"/>
          <w:lang w:val="uk-UA"/>
        </w:rPr>
        <w:t xml:space="preserve"> для того, щоб впоратися </w:t>
      </w:r>
      <w:r>
        <w:rPr>
          <w:rFonts w:ascii="Times" w:eastAsia="Times New Roman" w:hAnsi="Times" w:cs="Times"/>
          <w:sz w:val="28"/>
          <w:szCs w:val="28"/>
          <w:lang w:val="uk-UA"/>
        </w:rPr>
        <w:t>з</w:t>
      </w:r>
      <w:r>
        <w:rPr>
          <w:rFonts w:ascii="Times" w:eastAsia="Times New Roman" w:hAnsi="Times" w:cs="Times"/>
          <w:color w:val="000000"/>
          <w:sz w:val="28"/>
          <w:szCs w:val="28"/>
          <w:lang w:val="uk-UA"/>
        </w:rPr>
        <w:t xml:space="preserve"> майбутніми </w:t>
      </w:r>
      <w:r>
        <w:rPr>
          <w:rFonts w:ascii="Times" w:eastAsia="Times New Roman" w:hAnsi="Times" w:cs="Times"/>
          <w:sz w:val="28"/>
          <w:szCs w:val="28"/>
          <w:lang w:val="uk-UA"/>
        </w:rPr>
        <w:t>загрозами</w:t>
      </w:r>
      <w:r>
        <w:rPr>
          <w:rFonts w:ascii="Times" w:eastAsia="Times New Roman" w:hAnsi="Times" w:cs="Times"/>
          <w:color w:val="000000"/>
          <w:sz w:val="28"/>
          <w:szCs w:val="28"/>
          <w:lang w:val="uk-UA"/>
        </w:rPr>
        <w:t xml:space="preserve">, оскільки </w:t>
      </w:r>
      <w:r>
        <w:rPr>
          <w:rFonts w:ascii="Times" w:eastAsia="Times New Roman" w:hAnsi="Times" w:cs="Times"/>
          <w:sz w:val="28"/>
          <w:szCs w:val="28"/>
          <w:lang w:val="uk-UA"/>
        </w:rPr>
        <w:t>ці</w:t>
      </w:r>
      <w:r>
        <w:rPr>
          <w:rFonts w:ascii="Times" w:eastAsia="Times New Roman" w:hAnsi="Times" w:cs="Times"/>
          <w:color w:val="000000"/>
          <w:sz w:val="28"/>
          <w:szCs w:val="28"/>
          <w:lang w:val="uk-UA"/>
        </w:rPr>
        <w:t xml:space="preserve"> </w:t>
      </w:r>
      <w:r>
        <w:rPr>
          <w:rFonts w:ascii="Times" w:eastAsia="Times New Roman" w:hAnsi="Times" w:cs="Times"/>
          <w:sz w:val="28"/>
          <w:szCs w:val="28"/>
          <w:lang w:val="uk-UA"/>
        </w:rPr>
        <w:t>стресори</w:t>
      </w:r>
      <w:r>
        <w:rPr>
          <w:rFonts w:ascii="Times" w:eastAsia="Times New Roman" w:hAnsi="Times" w:cs="Times"/>
          <w:color w:val="000000"/>
          <w:sz w:val="28"/>
          <w:szCs w:val="28"/>
          <w:lang w:val="uk-UA"/>
        </w:rPr>
        <w:t xml:space="preserve"> </w:t>
      </w:r>
      <w:r>
        <w:rPr>
          <w:rFonts w:ascii="Times" w:eastAsia="Times New Roman" w:hAnsi="Times" w:cs="Times"/>
          <w:sz w:val="28"/>
          <w:szCs w:val="28"/>
          <w:lang w:val="uk-UA"/>
        </w:rPr>
        <w:t>повністю</w:t>
      </w:r>
      <w:r>
        <w:rPr>
          <w:rFonts w:ascii="Times" w:eastAsia="Times New Roman" w:hAnsi="Times" w:cs="Times"/>
          <w:color w:val="000000"/>
          <w:sz w:val="28"/>
          <w:szCs w:val="28"/>
          <w:lang w:val="uk-UA"/>
        </w:rPr>
        <w:t xml:space="preserve"> </w:t>
      </w:r>
      <w:r>
        <w:rPr>
          <w:rFonts w:ascii="Times" w:eastAsia="Times New Roman" w:hAnsi="Times" w:cs="Times"/>
          <w:sz w:val="28"/>
          <w:szCs w:val="28"/>
          <w:lang w:val="uk-UA"/>
        </w:rPr>
        <w:t>займають</w:t>
      </w:r>
      <w:r>
        <w:rPr>
          <w:rFonts w:ascii="Times" w:eastAsia="Times New Roman" w:hAnsi="Times" w:cs="Times"/>
          <w:color w:val="000000"/>
          <w:sz w:val="28"/>
          <w:szCs w:val="28"/>
          <w:lang w:val="uk-UA"/>
        </w:rPr>
        <w:t xml:space="preserve"> всю їхню свідомість. Люди із серйозним негативним досвідом витрачають ресурси таким чином, щоб вони були </w:t>
      </w:r>
      <w:r>
        <w:rPr>
          <w:rFonts w:ascii="Times" w:eastAsia="Times New Roman" w:hAnsi="Times" w:cs="Times"/>
          <w:sz w:val="28"/>
          <w:szCs w:val="28"/>
          <w:lang w:val="uk-UA"/>
        </w:rPr>
        <w:t>більше</w:t>
      </w:r>
      <w:r>
        <w:rPr>
          <w:rFonts w:ascii="Times" w:eastAsia="Times New Roman" w:hAnsi="Times" w:cs="Times"/>
          <w:color w:val="000000"/>
          <w:sz w:val="28"/>
          <w:szCs w:val="28"/>
          <w:lang w:val="uk-UA"/>
        </w:rPr>
        <w:t xml:space="preserve"> не доступні для діяльності, </w:t>
      </w:r>
      <w:r>
        <w:rPr>
          <w:rFonts w:ascii="Times" w:eastAsia="Times New Roman" w:hAnsi="Times" w:cs="Times"/>
          <w:sz w:val="28"/>
          <w:szCs w:val="28"/>
          <w:lang w:val="uk-UA"/>
        </w:rPr>
        <w:t>орієнтованої</w:t>
      </w:r>
      <w:r>
        <w:rPr>
          <w:rFonts w:ascii="Times" w:eastAsia="Times New Roman" w:hAnsi="Times" w:cs="Times"/>
          <w:color w:val="000000"/>
          <w:sz w:val="28"/>
          <w:szCs w:val="28"/>
          <w:lang w:val="uk-UA"/>
        </w:rPr>
        <w:t xml:space="preserve"> на майбутнє. Вона також припустила, що актуальний фізичний стрес негативно впливає на </w:t>
      </w:r>
      <w:r>
        <w:rPr>
          <w:rFonts w:ascii="Times" w:eastAsia="Times New Roman" w:hAnsi="Times" w:cs="Times"/>
          <w:sz w:val="28"/>
          <w:szCs w:val="28"/>
          <w:lang w:val="uk-UA"/>
        </w:rPr>
        <w:t>проактивний</w:t>
      </w:r>
      <w:r>
        <w:rPr>
          <w:rFonts w:ascii="Times" w:eastAsia="Times New Roman" w:hAnsi="Times" w:cs="Times"/>
          <w:color w:val="000000"/>
          <w:sz w:val="28"/>
          <w:szCs w:val="28"/>
          <w:lang w:val="uk-UA"/>
        </w:rPr>
        <w:t xml:space="preserve"> </w:t>
      </w:r>
      <w:r>
        <w:rPr>
          <w:rFonts w:ascii="Times" w:eastAsia="Times New Roman" w:hAnsi="Times" w:cs="Times"/>
          <w:sz w:val="28"/>
          <w:szCs w:val="28"/>
          <w:lang w:val="uk-UA"/>
        </w:rPr>
        <w:t>копінг</w:t>
      </w:r>
      <w:r>
        <w:rPr>
          <w:rFonts w:ascii="Times" w:eastAsia="Times New Roman" w:hAnsi="Times" w:cs="Times"/>
          <w:color w:val="000000"/>
          <w:sz w:val="28"/>
          <w:szCs w:val="28"/>
          <w:lang w:val="uk-UA"/>
        </w:rPr>
        <w:t xml:space="preserve">. </w:t>
      </w:r>
    </w:p>
    <w:p w:rsidR="0014024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Pr>
          <w:rFonts w:ascii="Times" w:eastAsia="Times New Roman" w:hAnsi="Times" w:cs="Times"/>
          <w:color w:val="000000"/>
          <w:sz w:val="28"/>
          <w:szCs w:val="28"/>
          <w:lang w:val="uk-UA"/>
        </w:rPr>
        <w:t xml:space="preserve">Вченою було досліджено </w:t>
      </w:r>
      <w:r>
        <w:rPr>
          <w:rFonts w:ascii="Times" w:eastAsia="Times New Roman" w:hAnsi="Times" w:cs="Times"/>
          <w:sz w:val="28"/>
          <w:szCs w:val="28"/>
          <w:lang w:val="uk-UA"/>
        </w:rPr>
        <w:t>зв'язок</w:t>
      </w:r>
      <w:r>
        <w:rPr>
          <w:rFonts w:ascii="Times" w:eastAsia="Times New Roman" w:hAnsi="Times" w:cs="Times"/>
          <w:color w:val="000000"/>
          <w:sz w:val="28"/>
          <w:szCs w:val="28"/>
          <w:lang w:val="uk-UA"/>
        </w:rPr>
        <w:t xml:space="preserve"> між </w:t>
      </w:r>
      <w:r>
        <w:rPr>
          <w:rFonts w:ascii="Times" w:eastAsia="Times New Roman" w:hAnsi="Times" w:cs="Times"/>
          <w:sz w:val="28"/>
          <w:szCs w:val="28"/>
          <w:lang w:val="uk-UA"/>
        </w:rPr>
        <w:t>станом</w:t>
      </w:r>
      <w:r>
        <w:rPr>
          <w:rFonts w:ascii="Times" w:eastAsia="Times New Roman" w:hAnsi="Times" w:cs="Times"/>
          <w:color w:val="000000"/>
          <w:sz w:val="28"/>
          <w:szCs w:val="28"/>
          <w:lang w:val="uk-UA"/>
        </w:rPr>
        <w:t xml:space="preserve"> психічного здоров'я та </w:t>
      </w:r>
      <w:r>
        <w:rPr>
          <w:rFonts w:ascii="Times" w:eastAsia="Times New Roman" w:hAnsi="Times" w:cs="Times"/>
          <w:sz w:val="28"/>
          <w:szCs w:val="28"/>
          <w:lang w:val="uk-UA"/>
        </w:rPr>
        <w:t>проактивним</w:t>
      </w:r>
      <w:r>
        <w:rPr>
          <w:rFonts w:ascii="Times" w:eastAsia="Times New Roman" w:hAnsi="Times" w:cs="Times"/>
          <w:color w:val="000000"/>
          <w:sz w:val="28"/>
          <w:szCs w:val="28"/>
          <w:lang w:val="uk-UA"/>
        </w:rPr>
        <w:t xml:space="preserve"> </w:t>
      </w:r>
      <w:r>
        <w:rPr>
          <w:rFonts w:ascii="Times" w:eastAsia="Times New Roman" w:hAnsi="Times" w:cs="Times"/>
          <w:sz w:val="28"/>
          <w:szCs w:val="28"/>
          <w:lang w:val="uk-UA"/>
        </w:rPr>
        <w:t>копінгом</w:t>
      </w:r>
      <w:r>
        <w:rPr>
          <w:rFonts w:ascii="Times" w:eastAsia="Times New Roman" w:hAnsi="Times" w:cs="Times"/>
          <w:color w:val="000000"/>
          <w:sz w:val="28"/>
          <w:szCs w:val="28"/>
          <w:lang w:val="uk-UA"/>
        </w:rPr>
        <w:t xml:space="preserve">. Хоча добре психічне здоров'я та позитивні емоції зазвичай </w:t>
      </w:r>
      <w:r>
        <w:rPr>
          <w:rFonts w:ascii="Times" w:eastAsia="Times New Roman" w:hAnsi="Times" w:cs="Times"/>
          <w:sz w:val="28"/>
          <w:szCs w:val="28"/>
          <w:lang w:val="uk-UA"/>
        </w:rPr>
        <w:t>вважаються</w:t>
      </w:r>
      <w:r>
        <w:rPr>
          <w:rFonts w:ascii="Times" w:eastAsia="Times New Roman" w:hAnsi="Times" w:cs="Times"/>
          <w:color w:val="000000"/>
          <w:sz w:val="28"/>
          <w:szCs w:val="28"/>
          <w:lang w:val="uk-UA"/>
        </w:rPr>
        <w:t xml:space="preserve"> </w:t>
      </w:r>
      <w:r>
        <w:rPr>
          <w:rFonts w:ascii="Times" w:eastAsia="Times New Roman" w:hAnsi="Times" w:cs="Times"/>
          <w:sz w:val="28"/>
          <w:szCs w:val="28"/>
          <w:lang w:val="uk-UA"/>
        </w:rPr>
        <w:t>ознакою</w:t>
      </w:r>
      <w:r>
        <w:rPr>
          <w:rFonts w:ascii="Times" w:eastAsia="Times New Roman" w:hAnsi="Times" w:cs="Times"/>
          <w:color w:val="000000"/>
          <w:sz w:val="28"/>
          <w:szCs w:val="28"/>
          <w:lang w:val="uk-UA"/>
        </w:rPr>
        <w:t xml:space="preserve"> успішної адаптації та суб'єктивного благополуччя, в дослідженні доводиться, що стрес, пов'язаний із психічним здоров'ям, може бути також ознакою впливу поточних проблем, які </w:t>
      </w:r>
      <w:r>
        <w:rPr>
          <w:rFonts w:ascii="Times" w:eastAsia="Times New Roman" w:hAnsi="Times" w:cs="Times"/>
          <w:sz w:val="28"/>
          <w:szCs w:val="28"/>
          <w:lang w:val="uk-UA"/>
        </w:rPr>
        <w:t>займають</w:t>
      </w:r>
      <w:r>
        <w:rPr>
          <w:rFonts w:ascii="Times" w:eastAsia="Times New Roman" w:hAnsi="Times" w:cs="Times"/>
          <w:color w:val="000000"/>
          <w:sz w:val="28"/>
          <w:szCs w:val="28"/>
          <w:lang w:val="uk-UA"/>
        </w:rPr>
        <w:t xml:space="preserve"> всю св</w:t>
      </w:r>
      <w:r w:rsidR="00472619">
        <w:rPr>
          <w:rFonts w:ascii="Times" w:eastAsia="Times New Roman" w:hAnsi="Times" w:cs="Times"/>
          <w:color w:val="000000"/>
          <w:sz w:val="28"/>
          <w:szCs w:val="28"/>
          <w:lang w:val="uk-UA"/>
        </w:rPr>
        <w:t>ідомість і витрачають ресурси, а</w:t>
      </w:r>
      <w:r>
        <w:rPr>
          <w:rFonts w:ascii="Times" w:eastAsia="Times New Roman" w:hAnsi="Times" w:cs="Times"/>
          <w:color w:val="000000"/>
          <w:sz w:val="28"/>
          <w:szCs w:val="28"/>
          <w:lang w:val="uk-UA"/>
        </w:rPr>
        <w:t xml:space="preserve"> тим </w:t>
      </w:r>
      <w:r>
        <w:rPr>
          <w:rFonts w:ascii="Times" w:eastAsia="Times New Roman" w:hAnsi="Times" w:cs="Times"/>
          <w:sz w:val="28"/>
          <w:szCs w:val="28"/>
          <w:lang w:val="uk-UA"/>
        </w:rPr>
        <w:t>самим,</w:t>
      </w:r>
      <w:r>
        <w:rPr>
          <w:rFonts w:ascii="Times" w:eastAsia="Times New Roman" w:hAnsi="Times" w:cs="Times"/>
          <w:color w:val="000000"/>
          <w:sz w:val="28"/>
          <w:szCs w:val="28"/>
          <w:lang w:val="uk-UA"/>
        </w:rPr>
        <w:t xml:space="preserve"> ускладнюють використання </w:t>
      </w:r>
      <w:r>
        <w:rPr>
          <w:rFonts w:ascii="Times" w:eastAsia="Times New Roman" w:hAnsi="Times" w:cs="Times"/>
          <w:sz w:val="28"/>
          <w:szCs w:val="28"/>
          <w:lang w:val="uk-UA"/>
        </w:rPr>
        <w:t>проактивного</w:t>
      </w:r>
      <w:r>
        <w:rPr>
          <w:rFonts w:ascii="Times" w:eastAsia="Times New Roman" w:hAnsi="Times" w:cs="Times"/>
          <w:color w:val="000000"/>
          <w:sz w:val="28"/>
          <w:szCs w:val="28"/>
          <w:lang w:val="uk-UA"/>
        </w:rPr>
        <w:t xml:space="preserve"> </w:t>
      </w:r>
      <w:r>
        <w:rPr>
          <w:rFonts w:ascii="Times" w:eastAsia="Times New Roman" w:hAnsi="Times" w:cs="Times"/>
          <w:sz w:val="28"/>
          <w:szCs w:val="28"/>
          <w:lang w:val="uk-UA"/>
        </w:rPr>
        <w:t>копінгу</w:t>
      </w:r>
      <w:r>
        <w:rPr>
          <w:rFonts w:ascii="Times" w:eastAsia="Times New Roman" w:hAnsi="Times" w:cs="Times"/>
          <w:color w:val="000000"/>
          <w:sz w:val="28"/>
          <w:szCs w:val="28"/>
          <w:lang w:val="uk-UA"/>
        </w:rPr>
        <w:t xml:space="preserve">. </w:t>
      </w:r>
    </w:p>
    <w:p w:rsidR="0014024D" w:rsidRPr="004D7EFD" w:rsidRDefault="0014024D" w:rsidP="0014024D">
      <w:pPr>
        <w:spacing w:after="0" w:line="360" w:lineRule="auto"/>
        <w:ind w:firstLine="851"/>
        <w:jc w:val="both"/>
        <w:rPr>
          <w:rFonts w:ascii="Times New Roman" w:eastAsia="Times New Roman" w:hAnsi="Times New Roman" w:cs="Times New Roman"/>
          <w:sz w:val="28"/>
          <w:szCs w:val="24"/>
          <w:lang w:val="uk-UA"/>
        </w:rPr>
      </w:pPr>
      <w:r w:rsidRPr="000279F6">
        <w:rPr>
          <w:rFonts w:ascii="Times New Roman" w:eastAsia="Times New Roman" w:hAnsi="Times New Roman" w:cs="Times New Roman"/>
          <w:sz w:val="28"/>
          <w:szCs w:val="24"/>
          <w:lang w:val="uk-UA"/>
        </w:rPr>
        <w:t>Інше визначення проактивного копінгу ввели у психологічну</w:t>
      </w:r>
      <w:r>
        <w:rPr>
          <w:rFonts w:ascii="Times New Roman" w:eastAsia="Times New Roman" w:hAnsi="Times New Roman" w:cs="Times New Roman"/>
          <w:sz w:val="28"/>
          <w:szCs w:val="24"/>
          <w:lang w:val="uk-UA"/>
        </w:rPr>
        <w:t xml:space="preserve"> науку Р. Шварцер і Ш</w:t>
      </w:r>
      <w:r w:rsidR="007259A2">
        <w:rPr>
          <w:rFonts w:ascii="Times New Roman" w:eastAsia="Times New Roman" w:hAnsi="Times New Roman" w:cs="Times New Roman"/>
          <w:sz w:val="28"/>
          <w:szCs w:val="24"/>
          <w:lang w:val="uk-UA"/>
        </w:rPr>
        <w:t>. Тауберт [215</w:t>
      </w:r>
      <w:r w:rsidRPr="000279F6">
        <w:rPr>
          <w:rFonts w:ascii="Times New Roman" w:eastAsia="Times New Roman" w:hAnsi="Times New Roman" w:cs="Times New Roman"/>
          <w:sz w:val="28"/>
          <w:szCs w:val="24"/>
          <w:lang w:val="uk-UA"/>
        </w:rPr>
        <w:t xml:space="preserve">]. Їхнє розуміння цієї проблеми явилось спробою переглянути сучасні теорії подолання стресу у контексті вольової активності та пошуку смислів. Автори концептуалізують </w:t>
      </w:r>
      <w:r w:rsidRPr="006F3C08">
        <w:rPr>
          <w:rFonts w:ascii="Times New Roman" w:eastAsia="Times New Roman" w:hAnsi="Times New Roman" w:cs="Times New Roman"/>
          <w:i/>
          <w:sz w:val="28"/>
          <w:szCs w:val="24"/>
          <w:lang w:val="uk-UA"/>
        </w:rPr>
        <w:t>проактивний копінг</w:t>
      </w:r>
      <w:r w:rsidRPr="000279F6">
        <w:rPr>
          <w:rFonts w:ascii="Times New Roman" w:eastAsia="Times New Roman" w:hAnsi="Times New Roman" w:cs="Times New Roman"/>
          <w:sz w:val="28"/>
          <w:szCs w:val="24"/>
          <w:lang w:val="uk-UA"/>
        </w:rPr>
        <w:t xml:space="preserve"> як </w:t>
      </w:r>
      <w:r w:rsidRPr="000D0D1F">
        <w:rPr>
          <w:rFonts w:ascii="Times New Roman" w:eastAsia="Times New Roman" w:hAnsi="Times New Roman" w:cs="Times New Roman"/>
          <w:i/>
          <w:sz w:val="28"/>
          <w:szCs w:val="24"/>
          <w:lang w:val="uk-UA"/>
        </w:rPr>
        <w:t>зусилля індивіда, спрямовані на зосередження загальних ресурсів, що забезпечують його прямування до цілей-викликів та особистісного зростання</w:t>
      </w:r>
      <w:r w:rsidRPr="000279F6">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 xml:space="preserve">Наведена дефініція визнається нами як базова. Адже вона у найбільшому ступені відповідає обраним нами </w:t>
      </w:r>
      <w:r w:rsidRPr="004D7EFD">
        <w:rPr>
          <w:rFonts w:ascii="Times New Roman" w:eastAsia="Times New Roman" w:hAnsi="Times New Roman" w:cs="Times New Roman"/>
          <w:sz w:val="28"/>
          <w:lang w:val="uk-UA"/>
        </w:rPr>
        <w:t xml:space="preserve">методологічним принципам дослідження проактивного подолання стресових ситуацій, а саме </w:t>
      </w:r>
      <w:r>
        <w:rPr>
          <w:rFonts w:ascii="Times New Roman" w:eastAsia="Times New Roman" w:hAnsi="Times New Roman" w:cs="Times New Roman"/>
          <w:sz w:val="28"/>
          <w:lang w:val="uk-UA"/>
        </w:rPr>
        <w:t xml:space="preserve">принципам </w:t>
      </w:r>
      <w:r w:rsidRPr="004D7EFD">
        <w:rPr>
          <w:rFonts w:ascii="Times New Roman" w:eastAsia="Times New Roman" w:hAnsi="Times New Roman" w:cs="Times New Roman"/>
          <w:sz w:val="28"/>
          <w:lang w:val="uk-UA"/>
        </w:rPr>
        <w:t>суб’єктності, само</w:t>
      </w:r>
      <w:r>
        <w:rPr>
          <w:rFonts w:ascii="Times New Roman" w:eastAsia="Times New Roman" w:hAnsi="Times New Roman" w:cs="Times New Roman"/>
          <w:sz w:val="28"/>
          <w:lang w:val="uk-UA"/>
        </w:rPr>
        <w:t>активності</w:t>
      </w:r>
      <w:r w:rsidRPr="004D7EFD">
        <w:rPr>
          <w:rFonts w:ascii="Times New Roman" w:eastAsia="Times New Roman" w:hAnsi="Times New Roman" w:cs="Times New Roman"/>
          <w:sz w:val="28"/>
          <w:lang w:val="uk-UA"/>
        </w:rPr>
        <w:t>, системності тощо.</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sidRPr="000279F6">
        <w:rPr>
          <w:rFonts w:ascii="Times New Roman" w:eastAsia="Times New Roman" w:hAnsi="Times New Roman" w:cs="Times New Roman"/>
          <w:sz w:val="28"/>
          <w:szCs w:val="24"/>
          <w:lang w:val="uk-UA"/>
        </w:rPr>
        <w:t xml:space="preserve">Згідно цього підходу проактивний копінг не керується відчуттям потенційної загрози або оцінюванням шкоди, що можуть завдати потенційні стресори – складні ситуації сприймаються як </w:t>
      </w:r>
      <w:r>
        <w:rPr>
          <w:rFonts w:ascii="Times New Roman" w:eastAsia="Times New Roman" w:hAnsi="Times New Roman" w:cs="Times New Roman"/>
          <w:sz w:val="28"/>
          <w:szCs w:val="24"/>
          <w:lang w:val="uk-UA"/>
        </w:rPr>
        <w:t>особисті виклики. Р. Шварцер і Ш</w:t>
      </w:r>
      <w:r w:rsidRPr="000279F6">
        <w:rPr>
          <w:rFonts w:ascii="Times New Roman" w:eastAsia="Times New Roman" w:hAnsi="Times New Roman" w:cs="Times New Roman"/>
          <w:sz w:val="28"/>
          <w:szCs w:val="24"/>
          <w:lang w:val="uk-UA"/>
        </w:rPr>
        <w:t xml:space="preserve">. Тауберт стверджують, що людина, яка завдяки проактивному копінгу створює для себе кращі умови життя і досягає більш високих рівнів функціонування, переживає процес подолання, як можливість знайти мету у житті або зробити своє життя більш осмисленим. </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sidRPr="000279F6">
        <w:rPr>
          <w:rFonts w:ascii="Times New Roman" w:eastAsia="Times New Roman" w:hAnsi="Times New Roman" w:cs="Times New Roman"/>
          <w:sz w:val="28"/>
          <w:szCs w:val="24"/>
          <w:lang w:val="uk-UA"/>
        </w:rPr>
        <w:t>Вводяч</w:t>
      </w:r>
      <w:r>
        <w:rPr>
          <w:rFonts w:ascii="Times New Roman" w:eastAsia="Times New Roman" w:hAnsi="Times New Roman" w:cs="Times New Roman"/>
          <w:sz w:val="28"/>
          <w:szCs w:val="24"/>
          <w:lang w:val="uk-UA"/>
        </w:rPr>
        <w:t>и нову концепцію, Р. Шварцер і Ш</w:t>
      </w:r>
      <w:r w:rsidRPr="000279F6">
        <w:rPr>
          <w:rFonts w:ascii="Times New Roman" w:eastAsia="Times New Roman" w:hAnsi="Times New Roman" w:cs="Times New Roman"/>
          <w:sz w:val="28"/>
          <w:szCs w:val="24"/>
          <w:lang w:val="uk-UA"/>
        </w:rPr>
        <w:t>. Тауберт вважають, що розуміння проактивного копінгу, запропоноване Л. Еспінвол і Ш. Тейлор, більш відповідає конструкту «превентивний копінг». Той вид копінгу, при якому зусилля концентруються на накопиченні ресурсів і навиків «про всяк випадок», при якому людина передбачає несприятливі життєві події, сприймає їх загрози і намагається їх заздалегідь розпізнати, був в</w:t>
      </w:r>
      <w:r>
        <w:rPr>
          <w:rFonts w:ascii="Times New Roman" w:eastAsia="Times New Roman" w:hAnsi="Times New Roman" w:cs="Times New Roman"/>
          <w:sz w:val="28"/>
          <w:szCs w:val="24"/>
          <w:lang w:val="uk-UA"/>
        </w:rPr>
        <w:t>изначений Р. Шварцером і Ш</w:t>
      </w:r>
      <w:r w:rsidRPr="000279F6">
        <w:rPr>
          <w:rFonts w:ascii="Times New Roman" w:eastAsia="Times New Roman" w:hAnsi="Times New Roman" w:cs="Times New Roman"/>
          <w:sz w:val="28"/>
          <w:szCs w:val="24"/>
          <w:lang w:val="uk-UA"/>
        </w:rPr>
        <w:t>. Таубертом, як превентивний [</w:t>
      </w:r>
      <w:r w:rsidR="007259A2">
        <w:rPr>
          <w:rFonts w:ascii="Times New Roman" w:eastAsia="Times New Roman" w:hAnsi="Times New Roman" w:cs="Times New Roman"/>
          <w:sz w:val="28"/>
          <w:szCs w:val="24"/>
          <w:lang w:val="uk-UA"/>
        </w:rPr>
        <w:t>215</w:t>
      </w:r>
      <w:r w:rsidRPr="000279F6">
        <w:rPr>
          <w:rFonts w:ascii="Times New Roman" w:eastAsia="Times New Roman" w:hAnsi="Times New Roman" w:cs="Times New Roman"/>
          <w:sz w:val="28"/>
          <w:szCs w:val="24"/>
          <w:lang w:val="uk-UA"/>
        </w:rPr>
        <w:t>]. Зміна назви для конструкту, описаному Л. Еспінвол і Ш. Тейлор, мала на меті продемонструвати, що цей феномен є лише копінг-поведінкою, спрямованою на запобігання, тоді як справжній проактивний копінг є таким, що активно ініціює зміни, замість того, щоб лише готуватися до подій у далекому майбутньому, які можуть відбутися, а можуть і не відбутися.</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sidRPr="000279F6">
        <w:rPr>
          <w:rFonts w:ascii="Times New Roman" w:eastAsia="Times New Roman" w:hAnsi="Times New Roman" w:cs="Times New Roman"/>
          <w:sz w:val="28"/>
          <w:szCs w:val="24"/>
          <w:lang w:val="uk-UA"/>
        </w:rPr>
        <w:t xml:space="preserve">Отже, проактивний копінг в різних концепціях має різне розуміння. Це стосується оцінювально-мотиваційного підґрунтя, рівня тривоги та копінг-стратегій, що використовуються. У підході Л. Еспінвол і Ш. Тейлор оточуюче середовище має оцінюватися індивідом як таке, що може завдати </w:t>
      </w:r>
      <w:r>
        <w:rPr>
          <w:rFonts w:ascii="Times New Roman" w:eastAsia="Times New Roman" w:hAnsi="Times New Roman" w:cs="Times New Roman"/>
          <w:sz w:val="28"/>
          <w:szCs w:val="24"/>
          <w:lang w:val="uk-UA"/>
        </w:rPr>
        <w:t>шкоди, у підході Р. Шварцера і Ш</w:t>
      </w:r>
      <w:r w:rsidRPr="000279F6">
        <w:rPr>
          <w:rFonts w:ascii="Times New Roman" w:eastAsia="Times New Roman" w:hAnsi="Times New Roman" w:cs="Times New Roman"/>
          <w:sz w:val="28"/>
          <w:szCs w:val="24"/>
          <w:lang w:val="uk-UA"/>
        </w:rPr>
        <w:t xml:space="preserve">. Тауберта – як таке, що ставить перед людиною виклики. Згідно першій концепції для людини, що застосовує проактивний копінг, є характерним дещо підвищений рівень тривоги і використання більш захисних і загальних стратегії (ресурси зберігаються для майбутніх потреб), згідно другій – їй властиві знижена тривожність і конструктивні та цілеспрямовані дії.  </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Необхідно додати</w:t>
      </w:r>
      <w:r w:rsidRPr="000279F6">
        <w:rPr>
          <w:rFonts w:ascii="Times New Roman" w:eastAsia="Times New Roman" w:hAnsi="Times New Roman" w:cs="Times New Roman"/>
          <w:sz w:val="28"/>
          <w:szCs w:val="24"/>
          <w:lang w:val="uk-UA"/>
        </w:rPr>
        <w:t>, що у одній із наступних робот Л. Еспінвол прокоментувала зауваження</w:t>
      </w:r>
      <w:r>
        <w:rPr>
          <w:rFonts w:ascii="Times New Roman" w:eastAsia="Times New Roman" w:hAnsi="Times New Roman" w:cs="Times New Roman"/>
          <w:sz w:val="28"/>
          <w:szCs w:val="24"/>
          <w:lang w:val="uk-UA"/>
        </w:rPr>
        <w:t>, сформульовані Р. Шварцером і Ш</w:t>
      </w:r>
      <w:r w:rsidRPr="000279F6">
        <w:rPr>
          <w:rFonts w:ascii="Times New Roman" w:eastAsia="Times New Roman" w:hAnsi="Times New Roman" w:cs="Times New Roman"/>
          <w:sz w:val="28"/>
          <w:szCs w:val="24"/>
          <w:lang w:val="uk-UA"/>
        </w:rPr>
        <w:t xml:space="preserve">. Таубертом. На її погляд ця відмінність у визначеннях вказує на те, що «важливо присвятити більшу увагу розумінню взаємозв’язків між різними мірами проактивності </w:t>
      </w:r>
      <w:r w:rsidR="009E3584">
        <w:rPr>
          <w:rFonts w:ascii="Times New Roman" w:eastAsia="Times New Roman" w:hAnsi="Times New Roman" w:cs="Times New Roman"/>
          <w:sz w:val="28"/>
          <w:szCs w:val="24"/>
          <w:lang w:val="uk-UA"/>
        </w:rPr>
        <w:t>та орієнтацією на майбутнє» [81</w:t>
      </w:r>
      <w:r w:rsidRPr="000279F6">
        <w:rPr>
          <w:rFonts w:ascii="Times New Roman" w:eastAsia="Times New Roman" w:hAnsi="Times New Roman" w:cs="Times New Roman"/>
          <w:sz w:val="28"/>
          <w:szCs w:val="24"/>
          <w:lang w:val="uk-UA"/>
        </w:rPr>
        <w:t xml:space="preserve">, с. 221]. </w:t>
      </w:r>
      <w:r>
        <w:rPr>
          <w:rFonts w:ascii="Times New Roman" w:eastAsia="Times New Roman" w:hAnsi="Times New Roman" w:cs="Times New Roman"/>
          <w:sz w:val="28"/>
          <w:szCs w:val="24"/>
          <w:lang w:val="uk-UA"/>
        </w:rPr>
        <w:t>У вказаній публікації в</w:t>
      </w:r>
      <w:r w:rsidRPr="000279F6">
        <w:rPr>
          <w:rFonts w:ascii="Times New Roman" w:eastAsia="Times New Roman" w:hAnsi="Times New Roman" w:cs="Times New Roman"/>
          <w:sz w:val="28"/>
          <w:szCs w:val="24"/>
          <w:lang w:val="uk-UA"/>
        </w:rPr>
        <w:t xml:space="preserve">она також обговорює деякі потенціальні точки інтеграції досліджень проактивного копінгу з дослідженнями часового дисконтування, афективного прогнозування, уявних репрезентацій та мотивованого пізнання майбутнього. Тобто саме через дослідження орієнтованих на майбутнє думок, почуттів, поведінкових актів в контексті стресових подій на протязі життєвого шляху Л. Еспінвол бачить перспективи подальших спроб концептуалізувати феномен проактивного копінгу. </w:t>
      </w:r>
    </w:p>
    <w:p w:rsidR="0014024D" w:rsidRDefault="0014024D" w:rsidP="0014024D">
      <w:pPr>
        <w:spacing w:after="0" w:line="360" w:lineRule="auto"/>
        <w:ind w:firstLine="851"/>
        <w:jc w:val="both"/>
        <w:rPr>
          <w:rFonts w:ascii="Times New Roman" w:eastAsia="Times New Roman" w:hAnsi="Times New Roman" w:cs="Times New Roman"/>
          <w:sz w:val="28"/>
          <w:szCs w:val="24"/>
          <w:lang w:val="uk-UA"/>
        </w:rPr>
      </w:pPr>
      <w:r w:rsidRPr="000279F6">
        <w:rPr>
          <w:rFonts w:ascii="Times New Roman" w:eastAsia="Times New Roman" w:hAnsi="Times New Roman" w:cs="Times New Roman"/>
          <w:sz w:val="28"/>
          <w:szCs w:val="24"/>
          <w:lang w:val="uk-UA"/>
        </w:rPr>
        <w:t>Треба відзначити, що деякі з цих спроб виявилась досить успішними. Наприклад, І.</w:t>
      </w:r>
      <w:r>
        <w:rPr>
          <w:rFonts w:ascii="Times New Roman" w:eastAsia="Times New Roman" w:hAnsi="Times New Roman" w:cs="Times New Roman"/>
          <w:sz w:val="28"/>
          <w:szCs w:val="24"/>
          <w:lang w:val="en-US"/>
        </w:rPr>
        <w:t> </w:t>
      </w:r>
      <w:r w:rsidR="004D7BDD">
        <w:rPr>
          <w:rFonts w:ascii="Times New Roman" w:eastAsia="Times New Roman" w:hAnsi="Times New Roman" w:cs="Times New Roman"/>
          <w:sz w:val="28"/>
          <w:szCs w:val="24"/>
          <w:lang w:val="uk-UA"/>
        </w:rPr>
        <w:t>Гань із колегами [</w:t>
      </w:r>
      <w:r w:rsidR="004D7BDD" w:rsidRPr="004D7BDD">
        <w:rPr>
          <w:rFonts w:ascii="Times New Roman" w:eastAsia="Times New Roman" w:hAnsi="Times New Roman" w:cs="Times New Roman"/>
          <w:sz w:val="28"/>
          <w:szCs w:val="24"/>
        </w:rPr>
        <w:t>122</w:t>
      </w:r>
      <w:r w:rsidRPr="000279F6">
        <w:rPr>
          <w:rFonts w:ascii="Times New Roman" w:eastAsia="Times New Roman" w:hAnsi="Times New Roman" w:cs="Times New Roman"/>
          <w:sz w:val="28"/>
          <w:szCs w:val="24"/>
          <w:lang w:val="uk-UA"/>
        </w:rPr>
        <w:t>] запропонували термін «копінг, що орієнтований на майбутнє», позначивши ним концепт, що поєднує обидва ці види подолання. Цей вид копінгу визначається авторами як підготування індивіда до потенційних стресорів. Це визначення відповідає як проактивному, так і превентивному копінгу, оскільки вони обидва, незважаючи на вказані розбіжн</w:t>
      </w:r>
      <w:r>
        <w:rPr>
          <w:rFonts w:ascii="Times New Roman" w:eastAsia="Times New Roman" w:hAnsi="Times New Roman" w:cs="Times New Roman"/>
          <w:sz w:val="28"/>
          <w:szCs w:val="24"/>
          <w:lang w:val="uk-UA"/>
        </w:rPr>
        <w:t>ості, спрямовані у майбутнє. І. </w:t>
      </w:r>
      <w:r w:rsidRPr="000279F6">
        <w:rPr>
          <w:rFonts w:ascii="Times New Roman" w:eastAsia="Times New Roman" w:hAnsi="Times New Roman" w:cs="Times New Roman"/>
          <w:sz w:val="28"/>
          <w:szCs w:val="24"/>
          <w:lang w:val="uk-UA"/>
        </w:rPr>
        <w:t xml:space="preserve">Гань із колегами довели свою модель за допомогою конфірматорного факторного аналізу. </w:t>
      </w:r>
    </w:p>
    <w:p w:rsidR="0014024D" w:rsidRDefault="0014024D" w:rsidP="0014024D">
      <w:pPr>
        <w:spacing w:after="0" w:line="360"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 xml:space="preserve">Розглядаючи наведені теоретичні підходи, варто зазначити, що сутність подолання стресових ситуацій і зокрема проактивного копінгу не може бути розкрита без використання категорії часу. </w:t>
      </w:r>
      <w:r w:rsidRPr="009056B4">
        <w:rPr>
          <w:rFonts w:ascii="Times New Roman" w:eastAsia="Times New Roman" w:hAnsi="Times New Roman" w:cs="Times New Roman"/>
          <w:sz w:val="28"/>
          <w:szCs w:val="24"/>
          <w:lang w:val="uk-UA"/>
        </w:rPr>
        <w:t xml:space="preserve">Це </w:t>
      </w:r>
      <w:r>
        <w:rPr>
          <w:rFonts w:ascii="Times New Roman" w:eastAsia="Times New Roman" w:hAnsi="Times New Roman" w:cs="Times New Roman"/>
          <w:sz w:val="28"/>
          <w:szCs w:val="24"/>
          <w:lang w:val="uk-UA"/>
        </w:rPr>
        <w:t xml:space="preserve">свідчить про те, що подоланню притаманні темпоральні характеристики: адже, як вказує З.О. Кіреєва </w:t>
      </w:r>
      <w:r w:rsidRPr="005F41DB">
        <w:rPr>
          <w:rFonts w:ascii="Times New Roman" w:eastAsia="Times New Roman" w:hAnsi="Times New Roman" w:cs="Times New Roman"/>
          <w:sz w:val="28"/>
          <w:szCs w:val="24"/>
          <w:lang w:val="uk-UA"/>
        </w:rPr>
        <w:t>[</w:t>
      </w:r>
      <w:r w:rsidR="00DE26E9">
        <w:rPr>
          <w:rFonts w:ascii="Times New Roman" w:eastAsia="Times New Roman" w:hAnsi="Times New Roman" w:cs="Times New Roman"/>
          <w:sz w:val="28"/>
          <w:szCs w:val="24"/>
          <w:lang w:val="uk-UA"/>
        </w:rPr>
        <w:t>22</w:t>
      </w:r>
      <w:r w:rsidRPr="005F41DB">
        <w:rPr>
          <w:rFonts w:ascii="Times New Roman" w:eastAsia="Times New Roman" w:hAnsi="Times New Roman" w:cs="Times New Roman"/>
          <w:sz w:val="28"/>
          <w:szCs w:val="24"/>
          <w:lang w:val="uk-UA"/>
        </w:rPr>
        <w:t>] час є невід'ємним атрибутом існування всіх предметів і процесів матеріального світу, важливою складовою життя і свідомості людини.</w:t>
      </w:r>
    </w:p>
    <w:p w:rsidR="0014024D" w:rsidRPr="005F41DB" w:rsidRDefault="0014024D" w:rsidP="0014024D">
      <w:pPr>
        <w:spacing w:after="0" w:line="360"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Встановлено</w:t>
      </w:r>
      <w:r w:rsidRPr="00E05BA3">
        <w:rPr>
          <w:rFonts w:ascii="Times New Roman" w:eastAsia="Times New Roman" w:hAnsi="Times New Roman" w:cs="Times New Roman"/>
          <w:sz w:val="28"/>
          <w:szCs w:val="24"/>
          <w:lang w:val="uk-UA"/>
        </w:rPr>
        <w:t>, що в умовах аномії стратегії подолання, орієнтовані на майбутнє, напевне, втрачають свою вагу. Про це свідчать дані, отримані М. Однанес, яка показала, що в болгарському суспільстві психологічна аномія відображає безпорад</w:t>
      </w:r>
      <w:r w:rsidR="00862A22">
        <w:rPr>
          <w:rFonts w:ascii="Times New Roman" w:eastAsia="Times New Roman" w:hAnsi="Times New Roman" w:cs="Times New Roman"/>
          <w:sz w:val="28"/>
          <w:szCs w:val="24"/>
          <w:lang w:val="uk-UA"/>
        </w:rPr>
        <w:t>ність стосовно майбутнього [69</w:t>
      </w:r>
      <w:r w:rsidRPr="00E05BA3">
        <w:rPr>
          <w:rFonts w:ascii="Times New Roman" w:eastAsia="Times New Roman" w:hAnsi="Times New Roman" w:cs="Times New Roman"/>
          <w:sz w:val="28"/>
          <w:szCs w:val="24"/>
          <w:lang w:val="uk-UA"/>
        </w:rPr>
        <w:t>]. Відомо, що в Україні невпевненість у майбутньому є однією серед найхарактерніших ознак сучасного життя в нашій державі, поступаю</w:t>
      </w:r>
      <w:r w:rsidR="008B67EB">
        <w:rPr>
          <w:rFonts w:ascii="Times New Roman" w:eastAsia="Times New Roman" w:hAnsi="Times New Roman" w:cs="Times New Roman"/>
          <w:sz w:val="28"/>
          <w:szCs w:val="24"/>
          <w:lang w:val="uk-UA"/>
        </w:rPr>
        <w:t>чись лише корупції [68</w:t>
      </w:r>
      <w:r w:rsidRPr="00E05BA3">
        <w:rPr>
          <w:rFonts w:ascii="Times New Roman" w:eastAsia="Times New Roman" w:hAnsi="Times New Roman" w:cs="Times New Roman"/>
          <w:sz w:val="28"/>
          <w:szCs w:val="24"/>
          <w:lang w:val="uk-UA"/>
        </w:rPr>
        <w:t xml:space="preserve">]. Тобто відносного зниження активності таких структурних компонентів орієнтованого на майбутнє копінгу, як превентивне та проактивне подолання слід чекати саме у аномічної особистості. </w:t>
      </w:r>
    </w:p>
    <w:p w:rsidR="0014024D" w:rsidRDefault="0014024D" w:rsidP="0014024D">
      <w:pPr>
        <w:pStyle w:val="a3"/>
        <w:ind w:firstLine="851"/>
        <w:jc w:val="both"/>
        <w:rPr>
          <w:szCs w:val="22"/>
        </w:rPr>
      </w:pPr>
      <w:r w:rsidRPr="000279F6">
        <w:rPr>
          <w:szCs w:val="24"/>
        </w:rPr>
        <w:t xml:space="preserve">Обговоримо моделі, що демонструють місце проактивного копінгу в системі інших видів копінгу. </w:t>
      </w:r>
      <w:r w:rsidRPr="000279F6">
        <w:rPr>
          <w:szCs w:val="22"/>
        </w:rPr>
        <w:t xml:space="preserve">Модель Р. Шварцера ґрунтується на ідеї, що подолання є конструктом, пов'язаним не тільки із часом події, але й з відчуттям визначеності. Копінг включає чотири основні стратегії: реактивний, </w:t>
      </w:r>
      <w:r>
        <w:rPr>
          <w:szCs w:val="22"/>
        </w:rPr>
        <w:t>антиципаторний, превентивний та</w:t>
      </w:r>
      <w:r w:rsidRPr="000279F6">
        <w:rPr>
          <w:szCs w:val="22"/>
        </w:rPr>
        <w:t xml:space="preserve"> проактивний копінги.</w:t>
      </w:r>
      <w:r w:rsidRPr="00BA2FDF">
        <w:rPr>
          <w:szCs w:val="22"/>
          <w:lang w:val="ru-RU"/>
        </w:rPr>
        <w:t xml:space="preserve"> </w:t>
      </w:r>
      <w:r w:rsidRPr="000279F6">
        <w:rPr>
          <w:szCs w:val="22"/>
        </w:rPr>
        <w:t xml:space="preserve">Схематично модель Р. Шварцера наведено на </w:t>
      </w:r>
      <w:r w:rsidRPr="00286A9F">
        <w:rPr>
          <w:i/>
          <w:szCs w:val="22"/>
        </w:rPr>
        <w:t>рисунку 1.1.</w:t>
      </w:r>
      <w:r>
        <w:rPr>
          <w:szCs w:val="22"/>
        </w:rPr>
        <w:t xml:space="preserve"> Модель являє собою двохвимірний простір, що складається з двох ортогональних конструктів: «минулі втрати – минулі загрози і складні завдання» і «невизначеність – визначеність». В просторі, що утворюється цими двома конструктами розташовані вказані копінги. Для реактивного копінгу характерними є орієнтація на визначеність та минулі втрати. Для інших видів копінгу – орієнтація на майбутні загрози і складні завдання. Антиципаторний копінг був орієнтований на достатньо визначені події, проактивний – на події з середнім ступенем визначеності, превентивний – на невизначені. Виходячи з позицій зазначених категорій подолання були сформульовані їхні визначення.</w:t>
      </w:r>
    </w:p>
    <w:p w:rsidR="0014024D" w:rsidRDefault="0014024D" w:rsidP="0014024D">
      <w:pPr>
        <w:pStyle w:val="a3"/>
        <w:jc w:val="both"/>
        <w:rPr>
          <w:szCs w:val="22"/>
        </w:rPr>
      </w:pPr>
      <w:r>
        <w:rPr>
          <w:noProof/>
          <w:szCs w:val="22"/>
          <w:lang w:val="ru-RU"/>
        </w:rPr>
        <w:drawing>
          <wp:inline distT="0" distB="0" distL="0" distR="0" wp14:anchorId="37E060AE" wp14:editId="35E9CC14">
            <wp:extent cx="6180425" cy="40005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srcRect/>
                    <a:stretch>
                      <a:fillRect/>
                    </a:stretch>
                  </pic:blipFill>
                  <pic:spPr bwMode="auto">
                    <a:xfrm>
                      <a:off x="0" y="0"/>
                      <a:ext cx="6180425" cy="4000500"/>
                    </a:xfrm>
                    <a:prstGeom prst="rect">
                      <a:avLst/>
                    </a:prstGeom>
                    <a:noFill/>
                    <a:ln w="9525">
                      <a:noFill/>
                      <a:miter lim="800000"/>
                      <a:headEnd/>
                      <a:tailEnd/>
                    </a:ln>
                  </pic:spPr>
                </pic:pic>
              </a:graphicData>
            </a:graphic>
          </wp:inline>
        </w:drawing>
      </w:r>
    </w:p>
    <w:p w:rsidR="0014024D" w:rsidRPr="00BA2FDF" w:rsidRDefault="0014024D" w:rsidP="0014024D">
      <w:pPr>
        <w:pStyle w:val="a3"/>
        <w:ind w:firstLine="851"/>
        <w:jc w:val="both"/>
        <w:rPr>
          <w:b/>
          <w:szCs w:val="22"/>
          <w:lang w:val="ru-RU"/>
        </w:rPr>
      </w:pPr>
      <w:r w:rsidRPr="000279F6">
        <w:rPr>
          <w:b/>
          <w:szCs w:val="22"/>
        </w:rPr>
        <w:t xml:space="preserve">Рис. 1.1. </w:t>
      </w:r>
      <w:r w:rsidRPr="00BA2FDF">
        <w:rPr>
          <w:szCs w:val="22"/>
        </w:rPr>
        <w:t>Модель проактивного копін</w:t>
      </w:r>
      <w:r w:rsidR="007259A2">
        <w:rPr>
          <w:szCs w:val="22"/>
        </w:rPr>
        <w:t>гу (за Р. Шварцером [216</w:t>
      </w:r>
      <w:r w:rsidRPr="00BA2FDF">
        <w:rPr>
          <w:szCs w:val="22"/>
        </w:rPr>
        <w:t>])</w:t>
      </w:r>
      <w:r w:rsidRPr="00BA2FDF">
        <w:rPr>
          <w:szCs w:val="22"/>
          <w:lang w:val="ru-RU"/>
        </w:rPr>
        <w:t>.</w:t>
      </w:r>
    </w:p>
    <w:p w:rsidR="0014024D" w:rsidRPr="000279F6" w:rsidRDefault="0014024D" w:rsidP="0014024D">
      <w:pPr>
        <w:pStyle w:val="a3"/>
        <w:ind w:firstLine="851"/>
        <w:jc w:val="both"/>
        <w:rPr>
          <w:szCs w:val="22"/>
        </w:rPr>
      </w:pPr>
    </w:p>
    <w:p w:rsidR="0014024D" w:rsidRPr="00BA2FDF" w:rsidRDefault="0014024D" w:rsidP="0014024D">
      <w:pPr>
        <w:pStyle w:val="a3"/>
        <w:ind w:firstLine="851"/>
        <w:jc w:val="both"/>
        <w:rPr>
          <w:szCs w:val="22"/>
        </w:rPr>
      </w:pPr>
      <w:r w:rsidRPr="006F3C08">
        <w:rPr>
          <w:i/>
          <w:szCs w:val="22"/>
        </w:rPr>
        <w:t>Реактивний копінг</w:t>
      </w:r>
      <w:r w:rsidRPr="000279F6">
        <w:rPr>
          <w:szCs w:val="22"/>
        </w:rPr>
        <w:t xml:space="preserve"> – це зусилля, орієнтовані на подолання стресової події, що мала місце у минулому чи у сьогоденні, або на компенсацію збитку чи втрати. Передумовою реактивного копінгу є визначеність – тобто для індивіда цілком певним є те, що по</w:t>
      </w:r>
      <w:r>
        <w:rPr>
          <w:szCs w:val="22"/>
        </w:rPr>
        <w:t>дія відбулася або відбувається.</w:t>
      </w:r>
    </w:p>
    <w:p w:rsidR="0014024D" w:rsidRDefault="0014024D" w:rsidP="0014024D">
      <w:pPr>
        <w:pStyle w:val="a3"/>
        <w:ind w:firstLine="851"/>
        <w:jc w:val="both"/>
        <w:rPr>
          <w:szCs w:val="22"/>
        </w:rPr>
      </w:pPr>
      <w:r w:rsidRPr="000279F6">
        <w:rPr>
          <w:szCs w:val="22"/>
        </w:rPr>
        <w:t>Якщо реактивний копінг стосується зусиль індивіда, що проявляються відносно тих подій, які вже сталися в минулому або тривають у сьогоденні, то антиципаторний, проактивний і превентивний копінг пов'язані із ситуаціями, які стосуються здебільшого майбутнього. Ці різновиди копінгу розрізняються за рівнем невизначеності.</w:t>
      </w:r>
      <w:r>
        <w:rPr>
          <w:szCs w:val="22"/>
        </w:rPr>
        <w:t xml:space="preserve"> </w:t>
      </w:r>
    </w:p>
    <w:p w:rsidR="0014024D" w:rsidRPr="000279F6" w:rsidRDefault="0014024D" w:rsidP="0014024D">
      <w:pPr>
        <w:pStyle w:val="a3"/>
        <w:ind w:firstLine="851"/>
        <w:jc w:val="both"/>
        <w:rPr>
          <w:szCs w:val="22"/>
        </w:rPr>
      </w:pPr>
      <w:r w:rsidRPr="006F3C08">
        <w:rPr>
          <w:i/>
          <w:szCs w:val="22"/>
        </w:rPr>
        <w:t>Антиципаторний копінг</w:t>
      </w:r>
      <w:r w:rsidRPr="000279F6">
        <w:rPr>
          <w:szCs w:val="22"/>
        </w:rPr>
        <w:t xml:space="preserve"> спрямований на взаємодію з критичною подією, яка з високою мірою певності має трапи</w:t>
      </w:r>
      <w:r>
        <w:rPr>
          <w:szCs w:val="22"/>
        </w:rPr>
        <w:t>тися в найближчому майбутньому.</w:t>
      </w:r>
    </w:p>
    <w:p w:rsidR="0014024D" w:rsidRPr="000279F6" w:rsidRDefault="0014024D" w:rsidP="0014024D">
      <w:pPr>
        <w:pStyle w:val="a3"/>
        <w:ind w:firstLine="851"/>
        <w:jc w:val="both"/>
        <w:rPr>
          <w:szCs w:val="22"/>
        </w:rPr>
      </w:pPr>
      <w:r w:rsidRPr="006F3C08">
        <w:rPr>
          <w:i/>
          <w:szCs w:val="22"/>
        </w:rPr>
        <w:t>Превентивний копінг</w:t>
      </w:r>
      <w:r w:rsidRPr="000279F6">
        <w:rPr>
          <w:szCs w:val="22"/>
        </w:rPr>
        <w:t>, навпаки, – це довгострокова взаємодія з подіями з високою часткою невизначеності. Превентивний копінг запускається подіями, які можуть відбутися, а можуть і не відбу</w:t>
      </w:r>
      <w:r>
        <w:rPr>
          <w:szCs w:val="22"/>
        </w:rPr>
        <w:t>тися у віддаленому майбутньому.</w:t>
      </w:r>
    </w:p>
    <w:p w:rsidR="0014024D" w:rsidRPr="000279F6" w:rsidRDefault="0014024D" w:rsidP="0014024D">
      <w:pPr>
        <w:pStyle w:val="a3"/>
        <w:ind w:firstLine="851"/>
        <w:jc w:val="both"/>
        <w:rPr>
          <w:szCs w:val="22"/>
        </w:rPr>
      </w:pPr>
      <w:r w:rsidRPr="006F3C08">
        <w:rPr>
          <w:i/>
          <w:szCs w:val="22"/>
        </w:rPr>
        <w:t>Проактивний копінг</w:t>
      </w:r>
      <w:r w:rsidRPr="000279F6">
        <w:rPr>
          <w:szCs w:val="22"/>
        </w:rPr>
        <w:t xml:space="preserve"> не випереджається негативним оцінюванням, пов'язаним зі збитком, втратою або загрозою, – індивід має більш позитивний погляд на вимоги життя. Він спрямований на події у досить далекому майбутньому, визначеність яких є середньою. </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sidRPr="000279F6">
        <w:rPr>
          <w:rFonts w:ascii="Times New Roman" w:eastAsia="Times New Roman" w:hAnsi="Times New Roman" w:cs="Times New Roman"/>
          <w:sz w:val="28"/>
          <w:szCs w:val="24"/>
          <w:lang w:val="uk-UA"/>
        </w:rPr>
        <w:t>Розвиваючи вищенавед</w:t>
      </w:r>
      <w:r>
        <w:rPr>
          <w:rFonts w:ascii="Times New Roman" w:eastAsia="Times New Roman" w:hAnsi="Times New Roman" w:cs="Times New Roman"/>
          <w:sz w:val="28"/>
          <w:szCs w:val="24"/>
          <w:lang w:val="uk-UA"/>
        </w:rPr>
        <w:t>ену мо</w:t>
      </w:r>
      <w:r w:rsidR="001359E3">
        <w:rPr>
          <w:rFonts w:ascii="Times New Roman" w:eastAsia="Times New Roman" w:hAnsi="Times New Roman" w:cs="Times New Roman"/>
          <w:sz w:val="28"/>
          <w:szCs w:val="24"/>
          <w:lang w:val="uk-UA"/>
        </w:rPr>
        <w:t>дель О.С. Старченкова [58</w:t>
      </w:r>
      <w:r w:rsidRPr="00AD685C">
        <w:rPr>
          <w:rFonts w:ascii="Times New Roman" w:eastAsia="Times New Roman" w:hAnsi="Times New Roman" w:cs="Times New Roman"/>
          <w:sz w:val="28"/>
          <w:szCs w:val="24"/>
          <w:lang w:val="uk-UA"/>
        </w:rPr>
        <w:t>]</w:t>
      </w:r>
      <w:r w:rsidRPr="000279F6">
        <w:rPr>
          <w:rFonts w:ascii="Times New Roman" w:eastAsia="Times New Roman" w:hAnsi="Times New Roman" w:cs="Times New Roman"/>
          <w:sz w:val="28"/>
          <w:szCs w:val="24"/>
          <w:lang w:val="uk-UA"/>
        </w:rPr>
        <w:t xml:space="preserve"> пропонує </w:t>
      </w:r>
      <w:r>
        <w:rPr>
          <w:rFonts w:ascii="Times New Roman" w:eastAsia="Times New Roman" w:hAnsi="Times New Roman" w:cs="Times New Roman"/>
          <w:sz w:val="28"/>
          <w:szCs w:val="24"/>
          <w:lang w:val="uk-UA"/>
        </w:rPr>
        <w:t>власну</w:t>
      </w:r>
      <w:r w:rsidRPr="000279F6">
        <w:rPr>
          <w:rFonts w:ascii="Times New Roman" w:eastAsia="Times New Roman" w:hAnsi="Times New Roman" w:cs="Times New Roman"/>
          <w:sz w:val="28"/>
          <w:szCs w:val="24"/>
          <w:lang w:val="uk-UA"/>
        </w:rPr>
        <w:t xml:space="preserve"> модель </w:t>
      </w:r>
      <w:r>
        <w:rPr>
          <w:rFonts w:ascii="Times New Roman" w:eastAsia="Times New Roman" w:hAnsi="Times New Roman" w:cs="Times New Roman"/>
          <w:sz w:val="28"/>
          <w:szCs w:val="24"/>
          <w:lang w:val="uk-UA"/>
        </w:rPr>
        <w:t xml:space="preserve">проактивного копінгу </w:t>
      </w:r>
      <w:r w:rsidRPr="000279F6">
        <w:rPr>
          <w:rFonts w:ascii="Times New Roman" w:eastAsia="Times New Roman" w:hAnsi="Times New Roman" w:cs="Times New Roman"/>
          <w:sz w:val="28"/>
          <w:szCs w:val="24"/>
          <w:lang w:val="uk-UA"/>
        </w:rPr>
        <w:t>і зазначає, що з огляду на темпоральні фактори, процеси поведінки подолання в рамках системного підходу містять у собі різні рівні подолання життєвих труднощів. Отже, авторка виділяє наступні рівні подолання.</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sidRPr="000279F6">
        <w:rPr>
          <w:rFonts w:ascii="Times New Roman" w:eastAsia="Times New Roman" w:hAnsi="Times New Roman" w:cs="Times New Roman"/>
          <w:sz w:val="28"/>
          <w:szCs w:val="24"/>
          <w:lang w:val="uk-UA"/>
        </w:rPr>
        <w:t>Реактивний рівень являє собою реагування на важку, стресову ситуацію вже наявними в досвіді, звичними способами (як на подібні події, що мали місце в минулому). Реактивний рівень подолання спрямований на компенсацію втрат і зменшення збитку від стресової події. Реактивний рівень подолання орієнтований на  інтенсивні, раптові, непрогноз</w:t>
      </w:r>
      <w:r>
        <w:rPr>
          <w:rFonts w:ascii="Times New Roman" w:eastAsia="Times New Roman" w:hAnsi="Times New Roman" w:cs="Times New Roman"/>
          <w:sz w:val="28"/>
          <w:szCs w:val="24"/>
          <w:lang w:val="uk-UA"/>
        </w:rPr>
        <w:t>овані</w:t>
      </w:r>
      <w:r w:rsidRPr="000279F6">
        <w:rPr>
          <w:rFonts w:ascii="Times New Roman" w:eastAsia="Times New Roman" w:hAnsi="Times New Roman" w:cs="Times New Roman"/>
          <w:sz w:val="28"/>
          <w:szCs w:val="24"/>
          <w:lang w:val="uk-UA"/>
        </w:rPr>
        <w:t xml:space="preserve"> ситуації. Цей рівень подолання пов'язаний з нормальною/патологічною реактивністю та ступенем її виразності </w:t>
      </w:r>
      <w:r>
        <w:rPr>
          <w:rFonts w:ascii="Times New Roman" w:eastAsia="Times New Roman" w:hAnsi="Times New Roman" w:cs="Times New Roman"/>
          <w:sz w:val="28"/>
          <w:szCs w:val="24"/>
          <w:lang w:val="uk-UA"/>
        </w:rPr>
        <w:t xml:space="preserve">у послідовності </w:t>
      </w:r>
      <w:r w:rsidRPr="000279F6">
        <w:rPr>
          <w:rFonts w:ascii="Times New Roman" w:eastAsia="Times New Roman" w:hAnsi="Times New Roman" w:cs="Times New Roman"/>
          <w:sz w:val="28"/>
          <w:szCs w:val="24"/>
          <w:lang w:val="uk-UA"/>
        </w:rPr>
        <w:t>(збудливість-гальмівність-гнітитимість). Реактивний рівень подолання є ситуаційно-апперцептивним, короткостроковим, таким, що часто припускає миттєве реагування індивіда</w:t>
      </w:r>
      <w:r>
        <w:rPr>
          <w:rFonts w:ascii="Times New Roman" w:eastAsia="Times New Roman" w:hAnsi="Times New Roman" w:cs="Times New Roman"/>
          <w:sz w:val="28"/>
          <w:szCs w:val="24"/>
          <w:lang w:val="uk-UA"/>
        </w:rPr>
        <w:t xml:space="preserve"> на ситуацію</w:t>
      </w:r>
      <w:r w:rsidRPr="000279F6">
        <w:rPr>
          <w:rFonts w:ascii="Times New Roman" w:eastAsia="Times New Roman" w:hAnsi="Times New Roman" w:cs="Times New Roman"/>
          <w:sz w:val="28"/>
          <w:szCs w:val="24"/>
          <w:lang w:val="uk-UA"/>
        </w:rPr>
        <w:t>.</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Антиципаторно-превентивний рівень</w:t>
      </w:r>
      <w:r w:rsidRPr="000279F6">
        <w:rPr>
          <w:rFonts w:ascii="Times New Roman" w:eastAsia="Times New Roman" w:hAnsi="Times New Roman" w:cs="Times New Roman"/>
          <w:sz w:val="28"/>
          <w:szCs w:val="24"/>
          <w:lang w:val="uk-UA"/>
        </w:rPr>
        <w:t xml:space="preserve"> пов'яз</w:t>
      </w:r>
      <w:r>
        <w:rPr>
          <w:rFonts w:ascii="Times New Roman" w:eastAsia="Times New Roman" w:hAnsi="Times New Roman" w:cs="Times New Roman"/>
          <w:sz w:val="28"/>
          <w:szCs w:val="24"/>
          <w:lang w:val="uk-UA"/>
        </w:rPr>
        <w:t>аний з</w:t>
      </w:r>
      <w:r w:rsidRPr="000279F6">
        <w:rPr>
          <w:rFonts w:ascii="Times New Roman" w:eastAsia="Times New Roman" w:hAnsi="Times New Roman" w:cs="Times New Roman"/>
          <w:sz w:val="28"/>
          <w:szCs w:val="24"/>
          <w:lang w:val="uk-UA"/>
        </w:rPr>
        <w:t xml:space="preserve"> передбаченням,</w:t>
      </w:r>
      <w:r>
        <w:rPr>
          <w:rFonts w:ascii="Times New Roman" w:eastAsia="Times New Roman" w:hAnsi="Times New Roman" w:cs="Times New Roman"/>
          <w:sz w:val="28"/>
          <w:szCs w:val="24"/>
          <w:lang w:val="uk-UA"/>
        </w:rPr>
        <w:t xml:space="preserve"> очікуванням,</w:t>
      </w:r>
      <w:r w:rsidRPr="000279F6">
        <w:rPr>
          <w:rFonts w:ascii="Times New Roman" w:eastAsia="Times New Roman" w:hAnsi="Times New Roman" w:cs="Times New Roman"/>
          <w:sz w:val="28"/>
          <w:szCs w:val="24"/>
          <w:lang w:val="uk-UA"/>
        </w:rPr>
        <w:t xml:space="preserve"> прогнозуванням і подоланням важкої ситуації, що безперечно відбудеться</w:t>
      </w:r>
      <w:r>
        <w:rPr>
          <w:rFonts w:ascii="Times New Roman" w:eastAsia="Times New Roman" w:hAnsi="Times New Roman" w:cs="Times New Roman"/>
          <w:sz w:val="28"/>
          <w:szCs w:val="24"/>
          <w:lang w:val="uk-UA"/>
        </w:rPr>
        <w:t xml:space="preserve"> в найближчому майбутньому або має високий ступінь імовірності у віддаленому, але </w:t>
      </w:r>
      <w:r w:rsidRPr="000279F6">
        <w:rPr>
          <w:rFonts w:ascii="Times New Roman" w:eastAsia="Times New Roman" w:hAnsi="Times New Roman" w:cs="Times New Roman"/>
          <w:sz w:val="28"/>
          <w:szCs w:val="24"/>
          <w:lang w:val="uk-UA"/>
        </w:rPr>
        <w:t>дост</w:t>
      </w:r>
      <w:r>
        <w:rPr>
          <w:rFonts w:ascii="Times New Roman" w:eastAsia="Times New Roman" w:hAnsi="Times New Roman" w:cs="Times New Roman"/>
          <w:sz w:val="28"/>
          <w:szCs w:val="24"/>
          <w:lang w:val="uk-UA"/>
        </w:rPr>
        <w:t>упному для огляду майбутньому.</w:t>
      </w:r>
      <w:r w:rsidRPr="000279F6">
        <w:rPr>
          <w:rFonts w:ascii="Times New Roman" w:eastAsia="Times New Roman" w:hAnsi="Times New Roman" w:cs="Times New Roman"/>
          <w:sz w:val="28"/>
          <w:szCs w:val="24"/>
          <w:lang w:val="uk-UA"/>
        </w:rPr>
        <w:t xml:space="preserve"> Антиципаторно-превентивне подолання спрямоване на мобілізацію, оцінку ризику, керування неминучими ризиками, уникання збитку, використання ресурсних комбінацій для оптимального подолання труднощів. Антиципаторно-превентивний рівень подолання пов'язаний з такими поняттями як активність-пасивність. Активність характеризується спонтанністю, тобто обумовленістю вироблених актів специфікою внутрішніх станів індивіда в момент діяння, на відміну від реактивності як їхньої обумовленості попередньою ситуацією. Антиципаторно-превентивний рівень </w:t>
      </w:r>
      <w:r>
        <w:rPr>
          <w:rFonts w:ascii="Times New Roman" w:eastAsia="Times New Roman" w:hAnsi="Times New Roman" w:cs="Times New Roman"/>
          <w:sz w:val="28"/>
          <w:szCs w:val="24"/>
          <w:lang w:val="uk-UA"/>
        </w:rPr>
        <w:t>–</w:t>
      </w:r>
      <w:r w:rsidRPr="000279F6">
        <w:rPr>
          <w:rFonts w:ascii="Times New Roman" w:eastAsia="Times New Roman" w:hAnsi="Times New Roman" w:cs="Times New Roman"/>
          <w:sz w:val="28"/>
          <w:szCs w:val="24"/>
          <w:lang w:val="uk-UA"/>
        </w:rPr>
        <w:t xml:space="preserve"> конкретно-апперцептивний, стійкий і відносно середньостроковий. За своєю суттю цей рівень подолання є лінійно-сегментарним процесом, у якому розкриваються причинно-наслідкові зв'язки</w:t>
      </w:r>
      <w:r>
        <w:rPr>
          <w:rFonts w:ascii="Times New Roman" w:eastAsia="Times New Roman" w:hAnsi="Times New Roman" w:cs="Times New Roman"/>
          <w:sz w:val="28"/>
          <w:szCs w:val="24"/>
          <w:lang w:val="uk-UA"/>
        </w:rPr>
        <w:t xml:space="preserve"> між подіями, що надалі враховує</w:t>
      </w:r>
      <w:r w:rsidRPr="000279F6">
        <w:rPr>
          <w:rFonts w:ascii="Times New Roman" w:eastAsia="Times New Roman" w:hAnsi="Times New Roman" w:cs="Times New Roman"/>
          <w:sz w:val="28"/>
          <w:szCs w:val="24"/>
          <w:lang w:val="uk-UA"/>
        </w:rPr>
        <w:t>ться при прогнозуванні послідовності ймовірних подій і розкриваєтьс</w:t>
      </w:r>
      <w:r>
        <w:rPr>
          <w:rFonts w:ascii="Times New Roman" w:eastAsia="Times New Roman" w:hAnsi="Times New Roman" w:cs="Times New Roman"/>
          <w:sz w:val="28"/>
          <w:szCs w:val="24"/>
          <w:lang w:val="uk-UA"/>
        </w:rPr>
        <w:t xml:space="preserve">я в побудові ланцюжків часткових </w:t>
      </w:r>
      <w:r w:rsidRPr="000279F6">
        <w:rPr>
          <w:rFonts w:ascii="Times New Roman" w:eastAsia="Times New Roman" w:hAnsi="Times New Roman" w:cs="Times New Roman"/>
          <w:sz w:val="28"/>
          <w:szCs w:val="24"/>
          <w:lang w:val="uk-UA"/>
        </w:rPr>
        <w:t xml:space="preserve">цілей у досягненні поставленої мети. </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sidRPr="000279F6">
        <w:rPr>
          <w:rFonts w:ascii="Times New Roman" w:eastAsia="Times New Roman" w:hAnsi="Times New Roman" w:cs="Times New Roman"/>
          <w:sz w:val="28"/>
          <w:szCs w:val="24"/>
          <w:lang w:val="uk-UA"/>
        </w:rPr>
        <w:t>І власне проактивний рівень пов'язаний з постановкою і досягненням особистісно значимих цілей у віддаленому майбутньому, а також з передбаченням можливих перешкод для їхнього досягнення. Проактивний рівень подолання припу</w:t>
      </w:r>
      <w:r>
        <w:rPr>
          <w:rFonts w:ascii="Times New Roman" w:eastAsia="Times New Roman" w:hAnsi="Times New Roman" w:cs="Times New Roman"/>
          <w:sz w:val="28"/>
          <w:szCs w:val="24"/>
          <w:lang w:val="uk-UA"/>
        </w:rPr>
        <w:t xml:space="preserve">скає прогнозування та </w:t>
      </w:r>
      <w:r w:rsidRPr="000279F6">
        <w:rPr>
          <w:rFonts w:ascii="Times New Roman" w:eastAsia="Times New Roman" w:hAnsi="Times New Roman" w:cs="Times New Roman"/>
          <w:sz w:val="28"/>
          <w:szCs w:val="24"/>
          <w:lang w:val="uk-UA"/>
        </w:rPr>
        <w:t>формування віддаленого відносно невизначеного майбутнього у всій складності, багатомірності й багатовар</w:t>
      </w:r>
      <w:r w:rsidR="001359E3">
        <w:rPr>
          <w:rFonts w:ascii="Times New Roman" w:eastAsia="Times New Roman" w:hAnsi="Times New Roman" w:cs="Times New Roman"/>
          <w:sz w:val="28"/>
          <w:szCs w:val="24"/>
          <w:lang w:val="uk-UA"/>
        </w:rPr>
        <w:t xml:space="preserve">іантності життєвого шляху </w:t>
      </w:r>
      <w:r>
        <w:rPr>
          <w:rFonts w:ascii="Times New Roman" w:eastAsia="Times New Roman" w:hAnsi="Times New Roman" w:cs="Times New Roman"/>
          <w:sz w:val="28"/>
          <w:szCs w:val="24"/>
          <w:lang w:val="uk-UA"/>
        </w:rPr>
        <w:t>[</w:t>
      </w:r>
      <w:r w:rsidR="001359E3">
        <w:rPr>
          <w:rFonts w:ascii="Times New Roman" w:eastAsia="Times New Roman" w:hAnsi="Times New Roman" w:cs="Times New Roman"/>
          <w:sz w:val="28"/>
          <w:szCs w:val="24"/>
          <w:lang w:val="uk-UA"/>
        </w:rPr>
        <w:t>58</w:t>
      </w:r>
      <w:r w:rsidRPr="000279F6">
        <w:rPr>
          <w:rFonts w:ascii="Times New Roman" w:eastAsia="Times New Roman" w:hAnsi="Times New Roman" w:cs="Times New Roman"/>
          <w:sz w:val="28"/>
          <w:szCs w:val="24"/>
          <w:lang w:val="uk-UA"/>
        </w:rPr>
        <w:t>].</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sidRPr="000279F6">
        <w:rPr>
          <w:rFonts w:ascii="Times New Roman" w:eastAsia="Times New Roman" w:hAnsi="Times New Roman" w:cs="Times New Roman"/>
          <w:sz w:val="28"/>
          <w:szCs w:val="24"/>
          <w:lang w:val="uk-UA"/>
        </w:rPr>
        <w:t xml:space="preserve">Виходячи із принципу системності й цілісності розгляду особистості, на погляд О.С. Старченкової </w:t>
      </w:r>
      <w:r>
        <w:rPr>
          <w:rFonts w:ascii="Times New Roman" w:eastAsia="Times New Roman" w:hAnsi="Times New Roman" w:cs="Times New Roman"/>
          <w:sz w:val="28"/>
          <w:szCs w:val="24"/>
          <w:lang w:val="uk-UA"/>
        </w:rPr>
        <w:t>та С.О Подсадного [</w:t>
      </w:r>
      <w:r w:rsidR="001359E3">
        <w:rPr>
          <w:rFonts w:ascii="Times New Roman" w:eastAsia="Times New Roman" w:hAnsi="Times New Roman" w:cs="Times New Roman"/>
          <w:sz w:val="28"/>
          <w:szCs w:val="24"/>
          <w:lang w:val="uk-UA"/>
        </w:rPr>
        <w:t>59</w:t>
      </w:r>
      <w:r w:rsidRPr="000279F6">
        <w:rPr>
          <w:rFonts w:ascii="Times New Roman" w:eastAsia="Times New Roman" w:hAnsi="Times New Roman" w:cs="Times New Roman"/>
          <w:sz w:val="28"/>
          <w:szCs w:val="24"/>
          <w:lang w:val="uk-UA"/>
        </w:rPr>
        <w:t>], доцільно розглядати подолання як єдиний багато</w:t>
      </w:r>
      <w:r>
        <w:rPr>
          <w:rFonts w:ascii="Times New Roman" w:eastAsia="Times New Roman" w:hAnsi="Times New Roman" w:cs="Times New Roman"/>
          <w:sz w:val="28"/>
          <w:szCs w:val="24"/>
          <w:lang w:val="uk-UA"/>
        </w:rPr>
        <w:t>ви</w:t>
      </w:r>
      <w:r w:rsidRPr="000279F6">
        <w:rPr>
          <w:rFonts w:ascii="Times New Roman" w:eastAsia="Times New Roman" w:hAnsi="Times New Roman" w:cs="Times New Roman"/>
          <w:sz w:val="28"/>
          <w:szCs w:val="24"/>
          <w:lang w:val="uk-UA"/>
        </w:rPr>
        <w:t>мірний процес, у якому узгоджуються всі види копінг-стратегій, але зале</w:t>
      </w:r>
      <w:r>
        <w:rPr>
          <w:rFonts w:ascii="Times New Roman" w:eastAsia="Times New Roman" w:hAnsi="Times New Roman" w:cs="Times New Roman"/>
          <w:sz w:val="28"/>
          <w:szCs w:val="24"/>
          <w:lang w:val="uk-UA"/>
        </w:rPr>
        <w:t>жно від сполучення внутрішніх і</w:t>
      </w:r>
      <w:r w:rsidRPr="000279F6">
        <w:rPr>
          <w:rFonts w:ascii="Times New Roman" w:eastAsia="Times New Roman" w:hAnsi="Times New Roman" w:cs="Times New Roman"/>
          <w:sz w:val="28"/>
          <w:szCs w:val="24"/>
          <w:lang w:val="uk-UA"/>
        </w:rPr>
        <w:t xml:space="preserve"> зовнішніх умов особистості ті або інші процеси подолання будуть домінувати над іншими стратегіями, будуть більш актуальними на даний момент часу, що не знижує значимості інших.</w:t>
      </w:r>
    </w:p>
    <w:p w:rsidR="0014024D" w:rsidRDefault="0014024D" w:rsidP="0014024D">
      <w:pPr>
        <w:spacing w:after="0" w:line="360"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 xml:space="preserve">Ґенеза подолання авторами даної концепції, яку умовно можна назвати «ієрархічною моделлю проактивного копінгу», відбувається </w:t>
      </w:r>
      <w:r w:rsidRPr="000279F6">
        <w:rPr>
          <w:rFonts w:ascii="Times New Roman" w:eastAsia="Times New Roman" w:hAnsi="Times New Roman" w:cs="Times New Roman"/>
          <w:sz w:val="28"/>
          <w:szCs w:val="24"/>
          <w:lang w:val="uk-UA"/>
        </w:rPr>
        <w:t xml:space="preserve">у </w:t>
      </w:r>
      <w:r>
        <w:rPr>
          <w:rFonts w:ascii="Times New Roman" w:eastAsia="Times New Roman" w:hAnsi="Times New Roman" w:cs="Times New Roman"/>
          <w:sz w:val="28"/>
          <w:szCs w:val="24"/>
          <w:lang w:val="uk-UA"/>
        </w:rPr>
        <w:t>наступний</w:t>
      </w:r>
      <w:r w:rsidRPr="000279F6">
        <w:rPr>
          <w:rFonts w:ascii="Times New Roman" w:eastAsia="Times New Roman" w:hAnsi="Times New Roman" w:cs="Times New Roman"/>
          <w:sz w:val="28"/>
          <w:szCs w:val="24"/>
          <w:lang w:val="uk-UA"/>
        </w:rPr>
        <w:t xml:space="preserve"> спосіб: від реактивного подолання, через антиципаторне, превентивне </w:t>
      </w:r>
      <w:r>
        <w:rPr>
          <w:rFonts w:ascii="Times New Roman" w:eastAsia="Times New Roman" w:hAnsi="Times New Roman" w:cs="Times New Roman"/>
          <w:sz w:val="28"/>
          <w:szCs w:val="24"/>
          <w:lang w:val="uk-UA"/>
        </w:rPr>
        <w:t xml:space="preserve">до проактивного. Незважаючи на </w:t>
      </w:r>
      <w:r w:rsidRPr="000279F6">
        <w:rPr>
          <w:rFonts w:ascii="Times New Roman" w:eastAsia="Times New Roman" w:hAnsi="Times New Roman" w:cs="Times New Roman"/>
          <w:sz w:val="28"/>
          <w:szCs w:val="24"/>
          <w:lang w:val="uk-UA"/>
        </w:rPr>
        <w:t>зазначену супідрядність і відносну різноспрямованість рівнів подолання, це єдина система, де всі рівні взаємодоповнюють один одного, причому якісні характеристики нижчого рівня включаються як компоненти вищого рівня, а інтегральним рівнем виступає проактивність. Таким чином, концепція проактивного подолання пропонує стратегічний підхід, що поєднує в собі такі важливі психологічні поняття, як реактивність-активність-проактивність.</w:t>
      </w:r>
    </w:p>
    <w:p w:rsidR="0014024D" w:rsidRPr="009A03B4" w:rsidRDefault="0014024D" w:rsidP="0014024D">
      <w:pPr>
        <w:spacing w:after="0" w:line="360"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До аналогічного висновку про наявність ієрархічної структури взаємовідношень між проактивним копінгом та іншими видами копінгу дійшла і група китайських вчених під проводом І. Гань. Базуючись на розглянутих вище теоріях проактивного та превентивного копінгу вони запропонували дві альтернативні моделі: паралельну модель (проактивний і превентивний копінг є двома окремими процесами) і послідовну модель (проактивний і превентивний копінг є послідовними стадіями одного процесу). Результати досліджень свідчили про підтримку другої</w:t>
      </w:r>
      <w:r w:rsidR="000213AD">
        <w:rPr>
          <w:rFonts w:ascii="Times New Roman" w:eastAsia="Times New Roman" w:hAnsi="Times New Roman" w:cs="Times New Roman"/>
          <w:sz w:val="28"/>
          <w:szCs w:val="24"/>
          <w:lang w:val="uk-UA"/>
        </w:rPr>
        <w:t xml:space="preserve"> – послідовної моделі</w:t>
      </w:r>
      <w:r>
        <w:rPr>
          <w:rFonts w:ascii="Times New Roman" w:eastAsia="Times New Roman" w:hAnsi="Times New Roman" w:cs="Times New Roman"/>
          <w:sz w:val="28"/>
          <w:szCs w:val="24"/>
          <w:lang w:val="uk-UA"/>
        </w:rPr>
        <w:t xml:space="preserve"> </w:t>
      </w:r>
      <w:r w:rsidRPr="009A03B4">
        <w:rPr>
          <w:rFonts w:ascii="Times New Roman" w:eastAsia="Times New Roman" w:hAnsi="Times New Roman" w:cs="Times New Roman"/>
          <w:sz w:val="28"/>
          <w:szCs w:val="24"/>
          <w:lang w:val="uk-UA"/>
        </w:rPr>
        <w:t>[</w:t>
      </w:r>
      <w:r w:rsidR="00DB4D13">
        <w:rPr>
          <w:rFonts w:ascii="Times New Roman" w:hAnsi="Times New Roman" w:cs="Times New Roman"/>
          <w:sz w:val="28"/>
          <w:lang w:val="uk-UA"/>
        </w:rPr>
        <w:t>12</w:t>
      </w:r>
      <w:r w:rsidR="00DB4D13" w:rsidRPr="001368F2">
        <w:rPr>
          <w:rFonts w:ascii="Times New Roman" w:hAnsi="Times New Roman" w:cs="Times New Roman"/>
          <w:sz w:val="28"/>
          <w:lang w:val="uk-UA"/>
        </w:rPr>
        <w:t xml:space="preserve">4, </w:t>
      </w:r>
      <w:r w:rsidR="000213AD" w:rsidRPr="001368F2">
        <w:rPr>
          <w:rFonts w:ascii="Times New Roman" w:hAnsi="Times New Roman" w:cs="Times New Roman"/>
          <w:sz w:val="28"/>
          <w:lang w:val="uk-UA"/>
        </w:rPr>
        <w:t>148</w:t>
      </w:r>
      <w:r w:rsidRPr="009A03B4">
        <w:rPr>
          <w:rFonts w:ascii="Times New Roman" w:hAnsi="Times New Roman" w:cs="Times New Roman"/>
          <w:sz w:val="28"/>
          <w:lang w:val="uk-UA"/>
        </w:rPr>
        <w:t>].</w:t>
      </w:r>
    </w:p>
    <w:p w:rsidR="0014024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В теорії проактивного копінгу Е. Грінглас цей вид подолання розуміється як </w:t>
      </w:r>
      <w:r w:rsidRPr="00CB4FF1">
        <w:rPr>
          <w:rFonts w:ascii="Times New Roman" w:eastAsia="Times New Roman" w:hAnsi="Times New Roman" w:cs="Times New Roman"/>
          <w:i/>
          <w:sz w:val="28"/>
          <w:lang w:val="uk-UA"/>
        </w:rPr>
        <w:t>багатовимірна, орієнтована на майбутнє стратегія, що інтегрує процеси керування якістю життя особистості з процесами саморегуляторного досягнення цілей</w:t>
      </w:r>
      <w:r w:rsidR="001368F2">
        <w:rPr>
          <w:rFonts w:ascii="Times New Roman" w:eastAsia="Times New Roman" w:hAnsi="Times New Roman" w:cs="Times New Roman"/>
          <w:sz w:val="28"/>
          <w:lang w:val="uk-UA"/>
        </w:rPr>
        <w:t xml:space="preserve"> [131</w:t>
      </w:r>
      <w:r>
        <w:rPr>
          <w:rFonts w:ascii="Times New Roman" w:eastAsia="Times New Roman" w:hAnsi="Times New Roman" w:cs="Times New Roman"/>
          <w:sz w:val="28"/>
          <w:lang w:val="uk-UA"/>
        </w:rPr>
        <w:t>]. Вказане визначення терміну «проактивний копінг» також відповідало методологічним принципам дисертаційного дослідження, і використовувалось паралельно з базовим визначенням</w:t>
      </w:r>
      <w:r w:rsidRPr="00182144">
        <w:rPr>
          <w:rFonts w:ascii="Times New Roman" w:eastAsia="Times New Roman" w:hAnsi="Times New Roman" w:cs="Times New Roman"/>
          <w:sz w:val="28"/>
          <w:lang w:val="uk-UA"/>
        </w:rPr>
        <w:t xml:space="preserve">, запропонованим </w:t>
      </w:r>
      <w:r w:rsidR="007259A2">
        <w:rPr>
          <w:rFonts w:ascii="Times New Roman" w:eastAsia="Times New Roman" w:hAnsi="Times New Roman" w:cs="Times New Roman"/>
          <w:sz w:val="28"/>
          <w:szCs w:val="24"/>
          <w:lang w:val="uk-UA"/>
        </w:rPr>
        <w:t>Р. Шварцером і Ш. Таубертом [215</w:t>
      </w:r>
      <w:r w:rsidRPr="00182144">
        <w:rPr>
          <w:rFonts w:ascii="Times New Roman" w:eastAsia="Times New Roman" w:hAnsi="Times New Roman" w:cs="Times New Roman"/>
          <w:sz w:val="28"/>
          <w:szCs w:val="24"/>
          <w:lang w:val="uk-UA"/>
        </w:rPr>
        <w:t>]</w:t>
      </w:r>
      <w:r w:rsidRPr="00182144">
        <w:rPr>
          <w:rFonts w:ascii="Times New Roman" w:eastAsia="Times New Roman" w:hAnsi="Times New Roman" w:cs="Times New Roman"/>
          <w:sz w:val="28"/>
          <w:lang w:val="uk-UA"/>
        </w:rPr>
        <w:t>. Слід зазначит</w:t>
      </w:r>
      <w:r w:rsidR="002336CC">
        <w:rPr>
          <w:rFonts w:ascii="Times New Roman" w:eastAsia="Times New Roman" w:hAnsi="Times New Roman" w:cs="Times New Roman"/>
          <w:sz w:val="28"/>
          <w:lang w:val="uk-UA"/>
        </w:rPr>
        <w:t>и, що оскільки Е. Грінглас [133</w:t>
      </w:r>
      <w:r w:rsidRPr="00182144">
        <w:rPr>
          <w:rFonts w:ascii="Times New Roman" w:eastAsia="Times New Roman" w:hAnsi="Times New Roman" w:cs="Times New Roman"/>
          <w:sz w:val="28"/>
          <w:lang w:val="uk-UA"/>
        </w:rPr>
        <w:t>] називає проактивний копінг «стратегією», а поняття «вид копінгу» і «копінг-стратегія» використовує як синонімічні.</w:t>
      </w:r>
    </w:p>
    <w:p w:rsidR="0014024D" w:rsidRDefault="0014024D" w:rsidP="0014024D">
      <w:pPr>
        <w:tabs>
          <w:tab w:val="right" w:pos="9356"/>
        </w:tabs>
        <w:spacing w:after="0" w:line="348"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Автор теорії запропонувала</w:t>
      </w:r>
      <w:r w:rsidRPr="000279F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власну модель проактивного копінгу (</w:t>
      </w:r>
      <w:r w:rsidRPr="00286A9F">
        <w:rPr>
          <w:rFonts w:ascii="Times New Roman" w:eastAsia="Times New Roman" w:hAnsi="Times New Roman" w:cs="Times New Roman"/>
          <w:i/>
          <w:sz w:val="28"/>
          <w:szCs w:val="28"/>
          <w:lang w:val="uk-UA"/>
        </w:rPr>
        <w:t>рис.</w:t>
      </w:r>
      <w:r>
        <w:rPr>
          <w:rFonts w:ascii="Times New Roman" w:eastAsia="Times New Roman" w:hAnsi="Times New Roman" w:cs="Times New Roman"/>
          <w:i/>
          <w:sz w:val="28"/>
          <w:szCs w:val="28"/>
          <w:lang w:val="uk-UA"/>
        </w:rPr>
        <w:t> </w:t>
      </w:r>
      <w:r w:rsidRPr="00286A9F">
        <w:rPr>
          <w:rFonts w:ascii="Times New Roman" w:eastAsia="Times New Roman" w:hAnsi="Times New Roman" w:cs="Times New Roman"/>
          <w:i/>
          <w:sz w:val="28"/>
          <w:szCs w:val="28"/>
          <w:lang w:val="uk-UA"/>
        </w:rPr>
        <w:t>1.2</w:t>
      </w:r>
      <w:r w:rsidRPr="000279F6">
        <w:rPr>
          <w:rFonts w:ascii="Times New Roman" w:eastAsia="Times New Roman" w:hAnsi="Times New Roman" w:cs="Times New Roman"/>
          <w:sz w:val="28"/>
          <w:szCs w:val="28"/>
          <w:lang w:val="uk-UA"/>
        </w:rPr>
        <w:t xml:space="preserve">) схематично відображує взаємини між проактивним копінгом, внутрішніми і зовнішніми ресурсами та різними результатами впливу кризових ситуацій на індивіда, як позитивними, так і негативними. </w:t>
      </w:r>
    </w:p>
    <w:p w:rsidR="0014024D" w:rsidRPr="000279F6" w:rsidRDefault="00A60C42" w:rsidP="0014024D">
      <w:pPr>
        <w:autoSpaceDE w:val="0"/>
        <w:autoSpaceDN w:val="0"/>
        <w:adjustRightInd w:val="0"/>
        <w:spacing w:after="0" w:line="360" w:lineRule="auto"/>
        <w:rPr>
          <w:rFonts w:ascii="Times New Roman" w:eastAsia="Times New Roman" w:hAnsi="Times New Roman" w:cs="Times New Roman"/>
          <w:color w:val="000000"/>
          <w:sz w:val="24"/>
          <w:szCs w:val="24"/>
          <w:lang w:val="uk-UA"/>
        </w:rPr>
      </w:pPr>
      <w:r>
        <w:rPr>
          <w:noProof/>
        </w:rPr>
        <mc:AlternateContent>
          <mc:Choice Requires="wpc">
            <w:drawing>
              <wp:inline distT="0" distB="0" distL="0" distR="0" wp14:anchorId="6546DF13" wp14:editId="6AE8C480">
                <wp:extent cx="5829300" cy="3543300"/>
                <wp:effectExtent l="0" t="0" r="0" b="0"/>
                <wp:docPr id="108" name="Полотно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97" name="Rectangle 4"/>
                        <wps:cNvSpPr>
                          <a:spLocks noChangeArrowheads="1"/>
                        </wps:cNvSpPr>
                        <wps:spPr bwMode="auto">
                          <a:xfrm>
                            <a:off x="2171700" y="1371600"/>
                            <a:ext cx="1257300" cy="571500"/>
                          </a:xfrm>
                          <a:prstGeom prst="rect">
                            <a:avLst/>
                          </a:prstGeom>
                          <a:solidFill>
                            <a:srgbClr val="FFFFFF"/>
                          </a:solidFill>
                          <a:ln w="9525">
                            <a:solidFill>
                              <a:srgbClr val="000000"/>
                            </a:solidFill>
                            <a:miter lim="800000"/>
                            <a:headEnd/>
                            <a:tailEnd/>
                          </a:ln>
                        </wps:spPr>
                        <wps:txbx>
                          <w:txbxContent>
                            <w:p w:rsidR="007E59F8" w:rsidRDefault="007E59F8" w:rsidP="0014024D">
                              <w:pPr>
                                <w:spacing w:line="360" w:lineRule="auto"/>
                                <w:jc w:val="center"/>
                                <w:rPr>
                                  <w:b/>
                                </w:rPr>
                              </w:pPr>
                              <w:r>
                                <w:rPr>
                                  <w:b/>
                                </w:rPr>
                                <w:t>Проактивний копінг</w:t>
                              </w:r>
                            </w:p>
                          </w:txbxContent>
                        </wps:txbx>
                        <wps:bodyPr rot="0" vert="horz" wrap="square" lIns="91440" tIns="45720" rIns="91440" bIns="45720" anchor="t" anchorCtr="0" upright="1">
                          <a:noAutofit/>
                        </wps:bodyPr>
                      </wps:wsp>
                      <wps:wsp>
                        <wps:cNvPr id="98" name="Rectangle 5"/>
                        <wps:cNvSpPr>
                          <a:spLocks noChangeArrowheads="1"/>
                        </wps:cNvSpPr>
                        <wps:spPr bwMode="auto">
                          <a:xfrm>
                            <a:off x="228600" y="114300"/>
                            <a:ext cx="1600200" cy="1029335"/>
                          </a:xfrm>
                          <a:prstGeom prst="rect">
                            <a:avLst/>
                          </a:prstGeom>
                          <a:solidFill>
                            <a:srgbClr val="FFFFFF"/>
                          </a:solidFill>
                          <a:ln w="9525">
                            <a:solidFill>
                              <a:srgbClr val="000000"/>
                            </a:solidFill>
                            <a:miter lim="800000"/>
                            <a:headEnd/>
                            <a:tailEnd/>
                          </a:ln>
                        </wps:spPr>
                        <wps:txbx>
                          <w:txbxContent>
                            <w:p w:rsidR="007E59F8" w:rsidRDefault="007E59F8" w:rsidP="0014024D">
                              <w:pPr>
                                <w:jc w:val="center"/>
                                <w:rPr>
                                  <w:b/>
                                  <w:u w:val="single"/>
                                  <w:lang w:val="uk-UA"/>
                                </w:rPr>
                              </w:pPr>
                              <w:r>
                                <w:rPr>
                                  <w:b/>
                                  <w:u w:val="single"/>
                                  <w:lang w:val="uk-UA"/>
                                </w:rPr>
                                <w:t>Внутрішні ресурси</w:t>
                              </w:r>
                            </w:p>
                            <w:p w:rsidR="007E59F8" w:rsidRDefault="007E59F8" w:rsidP="0014024D">
                              <w:pPr>
                                <w:jc w:val="center"/>
                                <w:rPr>
                                  <w:lang w:val="uk-UA"/>
                                </w:rPr>
                              </w:pPr>
                              <w:r>
                                <w:rPr>
                                  <w:lang w:val="uk-UA"/>
                                </w:rPr>
                                <w:t>Самоефективність</w:t>
                              </w:r>
                            </w:p>
                            <w:p w:rsidR="007E59F8" w:rsidRDefault="007E59F8" w:rsidP="0014024D">
                              <w:pPr>
                                <w:jc w:val="center"/>
                                <w:rPr>
                                  <w:lang w:val="uk-UA"/>
                                </w:rPr>
                              </w:pPr>
                              <w:r>
                                <w:rPr>
                                  <w:lang w:val="uk-UA"/>
                                </w:rPr>
                                <w:t>Оптимізм</w:t>
                              </w:r>
                            </w:p>
                          </w:txbxContent>
                        </wps:txbx>
                        <wps:bodyPr rot="0" vert="horz" wrap="square" lIns="91440" tIns="45720" rIns="91440" bIns="45720" anchor="t" anchorCtr="0" upright="1">
                          <a:noAutofit/>
                        </wps:bodyPr>
                      </wps:wsp>
                      <wps:wsp>
                        <wps:cNvPr id="99" name="Rectangle 6"/>
                        <wps:cNvSpPr>
                          <a:spLocks noChangeArrowheads="1"/>
                        </wps:cNvSpPr>
                        <wps:spPr bwMode="auto">
                          <a:xfrm>
                            <a:off x="114300" y="2286000"/>
                            <a:ext cx="1714500" cy="1143000"/>
                          </a:xfrm>
                          <a:prstGeom prst="rect">
                            <a:avLst/>
                          </a:prstGeom>
                          <a:solidFill>
                            <a:srgbClr val="FFFFFF"/>
                          </a:solidFill>
                          <a:ln w="9525">
                            <a:solidFill>
                              <a:srgbClr val="000000"/>
                            </a:solidFill>
                            <a:miter lim="800000"/>
                            <a:headEnd/>
                            <a:tailEnd/>
                          </a:ln>
                        </wps:spPr>
                        <wps:txbx>
                          <w:txbxContent>
                            <w:p w:rsidR="007E59F8" w:rsidRDefault="007E59F8" w:rsidP="0014024D">
                              <w:pPr>
                                <w:jc w:val="center"/>
                                <w:rPr>
                                  <w:b/>
                                  <w:u w:val="single"/>
                                </w:rPr>
                              </w:pPr>
                              <w:r>
                                <w:rPr>
                                  <w:b/>
                                  <w:u w:val="single"/>
                                  <w:lang w:val="uk-UA"/>
                                </w:rPr>
                                <w:t>Зовнішні</w:t>
                              </w:r>
                              <w:r>
                                <w:rPr>
                                  <w:b/>
                                  <w:u w:val="single"/>
                                </w:rPr>
                                <w:t xml:space="preserve"> ресурси:</w:t>
                              </w:r>
                            </w:p>
                            <w:p w:rsidR="007E59F8" w:rsidRDefault="007E59F8" w:rsidP="0014024D">
                              <w:pPr>
                                <w:jc w:val="center"/>
                              </w:pPr>
                              <w:r>
                                <w:rPr>
                                  <w:lang w:val="uk-UA"/>
                                </w:rPr>
                                <w:t>Соціальна підтримка</w:t>
                              </w:r>
                              <w:r>
                                <w:t xml:space="preserve"> (</w:t>
                              </w:r>
                              <w:r>
                                <w:rPr>
                                  <w:lang w:val="uk-UA"/>
                                </w:rPr>
                                <w:t>інформаційна</w:t>
                              </w:r>
                              <w:r>
                                <w:t>, практич</w:t>
                              </w:r>
                              <w:r>
                                <w:rPr>
                                  <w:lang w:val="uk-UA"/>
                                </w:rPr>
                                <w:t>на</w:t>
                              </w:r>
                              <w:r>
                                <w:t>, емоц</w:t>
                              </w:r>
                              <w:r>
                                <w:rPr>
                                  <w:lang w:val="uk-UA"/>
                                </w:rPr>
                                <w:t>ійна</w:t>
                              </w:r>
                              <w:r>
                                <w:t>)</w:t>
                              </w:r>
                            </w:p>
                          </w:txbxContent>
                        </wps:txbx>
                        <wps:bodyPr rot="0" vert="horz" wrap="square" lIns="91440" tIns="45720" rIns="91440" bIns="45720" anchor="t" anchorCtr="0" upright="1">
                          <a:noAutofit/>
                        </wps:bodyPr>
                      </wps:wsp>
                      <wps:wsp>
                        <wps:cNvPr id="100" name="Rectangle 7"/>
                        <wps:cNvSpPr>
                          <a:spLocks noChangeArrowheads="1"/>
                        </wps:cNvSpPr>
                        <wps:spPr bwMode="auto">
                          <a:xfrm>
                            <a:off x="3771900" y="114300"/>
                            <a:ext cx="1943100" cy="1029335"/>
                          </a:xfrm>
                          <a:prstGeom prst="rect">
                            <a:avLst/>
                          </a:prstGeom>
                          <a:solidFill>
                            <a:srgbClr val="FFFFFF"/>
                          </a:solidFill>
                          <a:ln w="9525">
                            <a:solidFill>
                              <a:srgbClr val="000000"/>
                            </a:solidFill>
                            <a:miter lim="800000"/>
                            <a:headEnd/>
                            <a:tailEnd/>
                          </a:ln>
                        </wps:spPr>
                        <wps:txbx>
                          <w:txbxContent>
                            <w:p w:rsidR="007E59F8" w:rsidRDefault="007E59F8" w:rsidP="0014024D">
                              <w:pPr>
                                <w:jc w:val="center"/>
                                <w:rPr>
                                  <w:b/>
                                  <w:u w:val="single"/>
                                </w:rPr>
                              </w:pPr>
                              <w:r>
                                <w:rPr>
                                  <w:b/>
                                  <w:u w:val="single"/>
                                </w:rPr>
                                <w:t>Позитивний результат:</w:t>
                              </w:r>
                            </w:p>
                            <w:p w:rsidR="007E59F8" w:rsidRDefault="007E59F8" w:rsidP="0014024D">
                              <w:pPr>
                                <w:jc w:val="center"/>
                                <w:rPr>
                                  <w:lang w:val="uk-UA"/>
                                </w:rPr>
                              </w:pPr>
                              <w:r>
                                <w:rPr>
                                  <w:lang w:val="uk-UA"/>
                                </w:rPr>
                                <w:t xml:space="preserve">Задоволеність життям Справедливе ставлення </w:t>
                              </w:r>
                              <w:r>
                                <w:rPr>
                                  <w:lang w:val="uk-UA"/>
                                </w:rPr>
                                <w:br/>
                                <w:t>до інших</w:t>
                              </w:r>
                            </w:p>
                          </w:txbxContent>
                        </wps:txbx>
                        <wps:bodyPr rot="0" vert="horz" wrap="square" lIns="91440" tIns="45720" rIns="91440" bIns="45720" anchor="t" anchorCtr="0" upright="1">
                          <a:noAutofit/>
                        </wps:bodyPr>
                      </wps:wsp>
                      <wps:wsp>
                        <wps:cNvPr id="101" name="Rectangle 8"/>
                        <wps:cNvSpPr>
                          <a:spLocks noChangeArrowheads="1"/>
                        </wps:cNvSpPr>
                        <wps:spPr bwMode="auto">
                          <a:xfrm>
                            <a:off x="3771900" y="2285365"/>
                            <a:ext cx="1943100" cy="1029335"/>
                          </a:xfrm>
                          <a:prstGeom prst="rect">
                            <a:avLst/>
                          </a:prstGeom>
                          <a:solidFill>
                            <a:srgbClr val="FFFFFF"/>
                          </a:solidFill>
                          <a:ln w="9525">
                            <a:solidFill>
                              <a:srgbClr val="000000"/>
                            </a:solidFill>
                            <a:miter lim="800000"/>
                            <a:headEnd/>
                            <a:tailEnd/>
                          </a:ln>
                        </wps:spPr>
                        <wps:txbx>
                          <w:txbxContent>
                            <w:p w:rsidR="007E59F8" w:rsidRDefault="007E59F8" w:rsidP="0014024D">
                              <w:pPr>
                                <w:jc w:val="center"/>
                                <w:rPr>
                                  <w:b/>
                                  <w:u w:val="single"/>
                                </w:rPr>
                              </w:pPr>
                              <w:r>
                                <w:rPr>
                                  <w:b/>
                                  <w:u w:val="single"/>
                                </w:rPr>
                                <w:t>Негативний результат:</w:t>
                              </w:r>
                            </w:p>
                            <w:p w:rsidR="007E59F8" w:rsidRDefault="007E59F8" w:rsidP="0014024D">
                              <w:pPr>
                                <w:jc w:val="center"/>
                              </w:pPr>
                              <w:r>
                                <w:t>Депрес</w:t>
                              </w:r>
                              <w:r>
                                <w:rPr>
                                  <w:lang w:val="uk-UA"/>
                                </w:rPr>
                                <w:t>і</w:t>
                              </w:r>
                              <w:r>
                                <w:t>я</w:t>
                              </w:r>
                            </w:p>
                            <w:p w:rsidR="007E59F8" w:rsidRDefault="007E59F8" w:rsidP="0014024D">
                              <w:pPr>
                                <w:jc w:val="center"/>
                                <w:rPr>
                                  <w:lang w:val="uk-UA"/>
                                </w:rPr>
                              </w:pPr>
                              <w:r>
                                <w:t>Вигоряння</w:t>
                              </w:r>
                            </w:p>
                            <w:p w:rsidR="007E59F8" w:rsidRDefault="007E59F8" w:rsidP="0014024D">
                              <w:pPr>
                                <w:jc w:val="center"/>
                              </w:pPr>
                              <w:r>
                                <w:t>Гнів</w:t>
                              </w:r>
                            </w:p>
                          </w:txbxContent>
                        </wps:txbx>
                        <wps:bodyPr rot="0" vert="horz" wrap="square" lIns="91440" tIns="45720" rIns="91440" bIns="45720" anchor="t" anchorCtr="0" upright="1">
                          <a:noAutofit/>
                        </wps:bodyPr>
                      </wps:wsp>
                      <wps:wsp>
                        <wps:cNvPr id="102" name="Line 9"/>
                        <wps:cNvCnPr/>
                        <wps:spPr bwMode="auto">
                          <a:xfrm>
                            <a:off x="1828800" y="1143635"/>
                            <a:ext cx="342900" cy="22796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3" name="Line 10"/>
                        <wps:cNvCnPr/>
                        <wps:spPr bwMode="auto">
                          <a:xfrm flipV="1">
                            <a:off x="1828800" y="1943100"/>
                            <a:ext cx="3429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 name="Line 11"/>
                        <wps:cNvCnPr/>
                        <wps:spPr bwMode="auto">
                          <a:xfrm flipV="1">
                            <a:off x="3429000" y="1143635"/>
                            <a:ext cx="342900" cy="22796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Line 12"/>
                        <wps:cNvCnPr/>
                        <wps:spPr bwMode="auto">
                          <a:xfrm>
                            <a:off x="3429000" y="1943100"/>
                            <a:ext cx="3429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6" name="Line 13"/>
                        <wps:cNvCnPr/>
                        <wps:spPr bwMode="auto">
                          <a:xfrm>
                            <a:off x="1028700" y="1143000"/>
                            <a:ext cx="0" cy="11430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07" name="Line 14"/>
                        <wps:cNvCnPr/>
                        <wps:spPr bwMode="auto">
                          <a:xfrm>
                            <a:off x="4686300" y="1143000"/>
                            <a:ext cx="0" cy="11430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6546DF13" id="Полотно 2" o:spid="_x0000_s1026" editas="canvas" style="width:459pt;height:279pt;mso-position-horizontal-relative:char;mso-position-vertical-relative:line" coordsize="58293,354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8293;height:35433;visibility:visible;mso-wrap-style:square">
                  <v:fill o:detectmouseclick="t"/>
                  <v:path o:connecttype="none"/>
                </v:shape>
                <v:rect id="Rectangle 4" o:spid="_x0000_s1028" style="position:absolute;left:21717;top:13716;width:12573;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XWsMQA&#10;AADbAAAADwAAAGRycy9kb3ducmV2LnhtbESPQWvCQBSE7wX/w/KE3pqNFmwTXUUUix41ufT2mn0m&#10;abNvQ3ZN0v76rlDocZiZb5jVZjSN6KlztWUFsygGQVxYXXOpIM8OT68gnEfW2FgmBd/kYLOePKww&#10;1XbgM/UXX4oAYZeigsr7NpXSFRUZdJFtiYN3tZ1BH2RXSt3hEOCmkfM4XkiDNYeFClvaVVR8XW5G&#10;wUc9z/HnnL3FJjk8+9OYfd7e90o9TsftEoSn0f+H/9pHrSB5gf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V1rDEAAAA2wAAAA8AAAAAAAAAAAAAAAAAmAIAAGRycy9k&#10;b3ducmV2LnhtbFBLBQYAAAAABAAEAPUAAACJAwAAAAA=&#10;">
                  <v:textbox>
                    <w:txbxContent>
                      <w:p w:rsidR="007E59F8" w:rsidRDefault="007E59F8" w:rsidP="0014024D">
                        <w:pPr>
                          <w:spacing w:line="360" w:lineRule="auto"/>
                          <w:jc w:val="center"/>
                          <w:rPr>
                            <w:b/>
                          </w:rPr>
                        </w:pPr>
                        <w:r>
                          <w:rPr>
                            <w:b/>
                          </w:rPr>
                          <w:t>Проактивний копінг</w:t>
                        </w:r>
                      </w:p>
                    </w:txbxContent>
                  </v:textbox>
                </v:rect>
                <v:rect id="Rectangle 5" o:spid="_x0000_s1029" style="position:absolute;left:2286;top:1143;width:16002;height:10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pCwr8A&#10;AADbAAAADwAAAGRycy9kb3ducmV2LnhtbERPTa/BQBTdS/yHyZXYMUUiTxkihLCk3bzdfZ2rLZ07&#10;TWdQfr1ZSN7y5HwvVq2pxIMaV1pWMBpGIIgzq0vOFaTJbvADwnlkjZVlUvAiB6tlt7PAWNsnn+hx&#10;9rkIIexiVFB4X8dSuqwgg25oa+LAXWxj0AfY5FI3+AzhppLjKJpKgyWHhgJr2hSU3c53o+CvHKf4&#10;PiX7yMx2E39sk+v9d6tUv9eu5yA8tf5f/HUftIJZGBu+hB8gl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JCkLCvwAAANsAAAAPAAAAAAAAAAAAAAAAAJgCAABkcnMvZG93bnJl&#10;di54bWxQSwUGAAAAAAQABAD1AAAAhAMAAAAA&#10;">
                  <v:textbox>
                    <w:txbxContent>
                      <w:p w:rsidR="007E59F8" w:rsidRDefault="007E59F8" w:rsidP="0014024D">
                        <w:pPr>
                          <w:jc w:val="center"/>
                          <w:rPr>
                            <w:b/>
                            <w:u w:val="single"/>
                            <w:lang w:val="uk-UA"/>
                          </w:rPr>
                        </w:pPr>
                        <w:r>
                          <w:rPr>
                            <w:b/>
                            <w:u w:val="single"/>
                            <w:lang w:val="uk-UA"/>
                          </w:rPr>
                          <w:t>Внутрішні ресурси</w:t>
                        </w:r>
                      </w:p>
                      <w:p w:rsidR="007E59F8" w:rsidRDefault="007E59F8" w:rsidP="0014024D">
                        <w:pPr>
                          <w:jc w:val="center"/>
                          <w:rPr>
                            <w:lang w:val="uk-UA"/>
                          </w:rPr>
                        </w:pPr>
                        <w:r>
                          <w:rPr>
                            <w:lang w:val="uk-UA"/>
                          </w:rPr>
                          <w:t>Самоефективність</w:t>
                        </w:r>
                      </w:p>
                      <w:p w:rsidR="007E59F8" w:rsidRDefault="007E59F8" w:rsidP="0014024D">
                        <w:pPr>
                          <w:jc w:val="center"/>
                          <w:rPr>
                            <w:lang w:val="uk-UA"/>
                          </w:rPr>
                        </w:pPr>
                        <w:r>
                          <w:rPr>
                            <w:lang w:val="uk-UA"/>
                          </w:rPr>
                          <w:t>Оптимізм</w:t>
                        </w:r>
                      </w:p>
                    </w:txbxContent>
                  </v:textbox>
                </v:rect>
                <v:rect id="Rectangle 6" o:spid="_x0000_s1030" style="position:absolute;left:1143;top:22860;width:17145;height:114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bnWcIA&#10;AADbAAAADwAAAGRycy9kb3ducmV2LnhtbESPQYvCMBSE7wv+h/AEb2uqgtiuUURR9Kj14u3ZvG27&#10;27yUJmr11xtB8DjMzDfMdN6aSlypcaVlBYN+BII4s7rkXMExXX9PQDiPrLGyTAru5GA+63xNMdH2&#10;xnu6HnwuAoRdggoK7+tESpcVZND1bU0cvF/bGPRBNrnUDd4C3FRyGEVjabDksFBgTcuCsv/DxSg4&#10;l8MjPvbpJjLxeuR3bfp3Oa2U6nXbxQ8IT63/hN/trVYQx/D6En6An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RudZwgAAANsAAAAPAAAAAAAAAAAAAAAAAJgCAABkcnMvZG93&#10;bnJldi54bWxQSwUGAAAAAAQABAD1AAAAhwMAAAAA&#10;">
                  <v:textbox>
                    <w:txbxContent>
                      <w:p w:rsidR="007E59F8" w:rsidRDefault="007E59F8" w:rsidP="0014024D">
                        <w:pPr>
                          <w:jc w:val="center"/>
                          <w:rPr>
                            <w:b/>
                            <w:u w:val="single"/>
                          </w:rPr>
                        </w:pPr>
                        <w:r>
                          <w:rPr>
                            <w:b/>
                            <w:u w:val="single"/>
                            <w:lang w:val="uk-UA"/>
                          </w:rPr>
                          <w:t>Зовнішні</w:t>
                        </w:r>
                        <w:r>
                          <w:rPr>
                            <w:b/>
                            <w:u w:val="single"/>
                          </w:rPr>
                          <w:t xml:space="preserve"> ресурси:</w:t>
                        </w:r>
                      </w:p>
                      <w:p w:rsidR="007E59F8" w:rsidRDefault="007E59F8" w:rsidP="0014024D">
                        <w:pPr>
                          <w:jc w:val="center"/>
                        </w:pPr>
                        <w:r>
                          <w:rPr>
                            <w:lang w:val="uk-UA"/>
                          </w:rPr>
                          <w:t>Соціальна підтримка</w:t>
                        </w:r>
                        <w:r>
                          <w:t xml:space="preserve"> (</w:t>
                        </w:r>
                        <w:r>
                          <w:rPr>
                            <w:lang w:val="uk-UA"/>
                          </w:rPr>
                          <w:t>інформаційна</w:t>
                        </w:r>
                        <w:r>
                          <w:t>, практич</w:t>
                        </w:r>
                        <w:r>
                          <w:rPr>
                            <w:lang w:val="uk-UA"/>
                          </w:rPr>
                          <w:t>на</w:t>
                        </w:r>
                        <w:r>
                          <w:t>, емоц</w:t>
                        </w:r>
                        <w:r>
                          <w:rPr>
                            <w:lang w:val="uk-UA"/>
                          </w:rPr>
                          <w:t>ійна</w:t>
                        </w:r>
                        <w:r>
                          <w:t>)</w:t>
                        </w:r>
                      </w:p>
                    </w:txbxContent>
                  </v:textbox>
                </v:rect>
                <v:rect id="Rectangle 7" o:spid="_x0000_s1031" style="position:absolute;left:37719;top:1143;width:19431;height:10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9/ksUA&#10;AADcAAAADwAAAGRycy9kb3ducmV2LnhtbESPQW/CMAyF70j7D5En7QYJTJpGISC0iWk7QnvhZhrT&#10;FhqnagJ0+/XzYdJutt7ze5+X68G36kZ9bAJbmE4MKOIyuIYrC0W+Hb+CignZYRuYLHxThPXqYbTE&#10;zIU77+i2T5WSEI4ZWqhT6jKtY1mTxzgJHbFop9B7TLL2lXY93iXct3pmzIv22LA01NjRW03lZX/1&#10;Fo7NrMCfXf5h/Hz7nL6G/Hw9vFv79DhsFqASDenf/Hf96QTfCL48IxP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r3+SxQAAANwAAAAPAAAAAAAAAAAAAAAAAJgCAABkcnMv&#10;ZG93bnJldi54bWxQSwUGAAAAAAQABAD1AAAAigMAAAAA&#10;">
                  <v:textbox>
                    <w:txbxContent>
                      <w:p w:rsidR="007E59F8" w:rsidRDefault="007E59F8" w:rsidP="0014024D">
                        <w:pPr>
                          <w:jc w:val="center"/>
                          <w:rPr>
                            <w:b/>
                            <w:u w:val="single"/>
                          </w:rPr>
                        </w:pPr>
                        <w:r>
                          <w:rPr>
                            <w:b/>
                            <w:u w:val="single"/>
                          </w:rPr>
                          <w:t>Позитивний результат:</w:t>
                        </w:r>
                      </w:p>
                      <w:p w:rsidR="007E59F8" w:rsidRDefault="007E59F8" w:rsidP="0014024D">
                        <w:pPr>
                          <w:jc w:val="center"/>
                          <w:rPr>
                            <w:lang w:val="uk-UA"/>
                          </w:rPr>
                        </w:pPr>
                        <w:r>
                          <w:rPr>
                            <w:lang w:val="uk-UA"/>
                          </w:rPr>
                          <w:t xml:space="preserve">Задоволеність життям Справедливе ставлення </w:t>
                        </w:r>
                        <w:r>
                          <w:rPr>
                            <w:lang w:val="uk-UA"/>
                          </w:rPr>
                          <w:br/>
                          <w:t>до інших</w:t>
                        </w:r>
                      </w:p>
                    </w:txbxContent>
                  </v:textbox>
                </v:rect>
                <v:rect id="Rectangle 8" o:spid="_x0000_s1032" style="position:absolute;left:37719;top:22853;width:19431;height:10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PaCcMA&#10;AADcAAAADwAAAGRycy9kb3ducmV2LnhtbERPTWvCQBC9F/oflin0VndNodjoKkVJaY8xXnobs2MS&#10;m50N2dVEf323IHibx/ucxWq0rThT7xvHGqYTBYK4dKbhSsOuyF5mIHxANtg6Jg0X8rBaPj4sMDVu&#10;4JzO21CJGMI+RQ11CF0qpS9rsugnriOO3MH1FkOEfSVNj0MMt61MlHqTFhuODTV2tK6p/N2erIZ9&#10;k+zwmhefyr5nr+F7LI6nn43Wz0/jxxxEoDHcxTf3l4nz1RT+n4kX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ePaCcMAAADcAAAADwAAAAAAAAAAAAAAAACYAgAAZHJzL2Rv&#10;d25yZXYueG1sUEsFBgAAAAAEAAQA9QAAAIgDAAAAAA==&#10;">
                  <v:textbox>
                    <w:txbxContent>
                      <w:p w:rsidR="007E59F8" w:rsidRDefault="007E59F8" w:rsidP="0014024D">
                        <w:pPr>
                          <w:jc w:val="center"/>
                          <w:rPr>
                            <w:b/>
                            <w:u w:val="single"/>
                          </w:rPr>
                        </w:pPr>
                        <w:r>
                          <w:rPr>
                            <w:b/>
                            <w:u w:val="single"/>
                          </w:rPr>
                          <w:t>Негативний результат:</w:t>
                        </w:r>
                      </w:p>
                      <w:p w:rsidR="007E59F8" w:rsidRDefault="007E59F8" w:rsidP="0014024D">
                        <w:pPr>
                          <w:jc w:val="center"/>
                        </w:pPr>
                        <w:r>
                          <w:t>Депрес</w:t>
                        </w:r>
                        <w:r>
                          <w:rPr>
                            <w:lang w:val="uk-UA"/>
                          </w:rPr>
                          <w:t>і</w:t>
                        </w:r>
                        <w:r>
                          <w:t>я</w:t>
                        </w:r>
                      </w:p>
                      <w:p w:rsidR="007E59F8" w:rsidRDefault="007E59F8" w:rsidP="0014024D">
                        <w:pPr>
                          <w:jc w:val="center"/>
                          <w:rPr>
                            <w:lang w:val="uk-UA"/>
                          </w:rPr>
                        </w:pPr>
                        <w:r>
                          <w:t>Вигоряння</w:t>
                        </w:r>
                      </w:p>
                      <w:p w:rsidR="007E59F8" w:rsidRDefault="007E59F8" w:rsidP="0014024D">
                        <w:pPr>
                          <w:jc w:val="center"/>
                        </w:pPr>
                        <w:r>
                          <w:t>Гнів</w:t>
                        </w:r>
                      </w:p>
                    </w:txbxContent>
                  </v:textbox>
                </v:rect>
                <v:line id="Line 9" o:spid="_x0000_s1033" style="position:absolute;visibility:visible;mso-wrap-style:square" from="18288,11436" to="21717,13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rpsMAAADcAAAADwAAAGRycy9kb3ducmV2LnhtbERPTWvCQBC9F/wPyxS81U08aE1dQzEU&#10;PNiCWnqeZsdsMDsbstu4/nu3UOhtHu9z1mW0nRhp8K1jBfksA0FcO91yo+Dz9Pb0DMIHZI2dY1Jw&#10;Iw/lZvKwxkK7Kx9oPIZGpBD2BSowIfSFlL42ZNHPXE+cuLMbLIYEh0bqAa8p3HZynmULabHl1GCw&#10;p62h+nL8sQqWpjrIpaz2p49qbPNVfI9f3yulpo/x9QVEoBj+xX/unU7zszn8PpMukJ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Vf66bDAAAA3AAAAA8AAAAAAAAAAAAA&#10;AAAAoQIAAGRycy9kb3ducmV2LnhtbFBLBQYAAAAABAAEAPkAAACRAwAAAAA=&#10;">
                  <v:stroke endarrow="block"/>
                </v:line>
                <v:line id="Line 10" o:spid="_x0000_s1034" style="position:absolute;flip:y;visibility:visible;mso-wrap-style:square" from="18288,19431" to="21717,22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wJrsUAAADcAAAADwAAAGRycy9kb3ducmV2LnhtbESPQWvCQBCF7wX/wzJCL6HutoGiqato&#10;rVAoHtQeehyyYxLMzobsqOm/7xYKvc3w3vfmzXw5+FZdqY9NYAuPEwOKuAyu4crC53H7MAUVBdlh&#10;G5gsfFOE5WJ0N8fChRvv6XqQSqUQjgVaqEW6QutY1uQxTkJHnLRT6D1KWvtKux5vKdy3+smYZ+2x&#10;4XShxo5eayrPh4tPNbY73uR5tvY6y2b09iUfRou19+Nh9QJKaJB/8x/97hJncvh9Jk2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WwJrsUAAADcAAAADwAAAAAAAAAA&#10;AAAAAAChAgAAZHJzL2Rvd25yZXYueG1sUEsFBgAAAAAEAAQA+QAAAJMDAAAAAA==&#10;">
                  <v:stroke endarrow="block"/>
                </v:line>
                <v:line id="Line 11" o:spid="_x0000_s1035" style="position:absolute;flip:y;visibility:visible;mso-wrap-style:square" from="34290,11436" to="37719,13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WR2sUAAADcAAAADwAAAGRycy9kb3ducmV2LnhtbESPQUvDQBCF70L/wzKCl2B3tSIauwnV&#10;tlAQD7Y9eByyYxLMzobs2Kb/vlsQvM3w3vfmzbwcfacONMQ2sIW7qQFFXAXXcm1hv1vfPoGKguyw&#10;C0wWThShLCZXc8xdOPInHbZSqxTCMUcLjUifax2rhjzGaeiJk/YdBo+S1qHWbsBjCvedvjfmUXts&#10;OV1osKe3hqqf7a9PNdYfvJzNslevs+yZVl/ybrRYe3M9Ll5ACY3yb/6jNy5x5gEuz6QJdHE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oWR2sUAAADcAAAADwAAAAAAAAAA&#10;AAAAAAChAgAAZHJzL2Rvd25yZXYueG1sUEsFBgAAAAAEAAQA+QAAAJMDAAAAAA==&#10;">
                  <v:stroke endarrow="block"/>
                </v:line>
                <v:line id="Line 12" o:spid="_x0000_s1036" style="position:absolute;visibility:visible;mso-wrap-style:square" from="34290,19431" to="37719,22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Zz0sIAAADcAAAADwAAAGRycy9kb3ducmV2LnhtbERP32vCMBB+F/Y/hBvsTVMHm1qNMlYG&#10;e9gEq/h8NmdTbC6lyWr23y8Dwbf7+H7eahNtKwbqfeNYwXSSgSCunG64VnDYf4znIHxA1tg6JgW/&#10;5GGzfhitMNfuyjsaylCLFMI+RwUmhC6X0leGLPqJ64gTd3a9xZBgX0vd4zWF21Y+Z9mrtNhwajDY&#10;0buh6lL+WAUzU+zkTBZf+20xNNNF/I7H00Kpp8f4tgQRKIa7+Ob+1Gl+9gL/z6QL5P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rZz0sIAAADcAAAADwAAAAAAAAAAAAAA&#10;AAChAgAAZHJzL2Rvd25yZXYueG1sUEsFBgAAAAAEAAQA+QAAAJADAAAAAA==&#10;">
                  <v:stroke endarrow="block"/>
                </v:line>
                <v:line id="Line 13" o:spid="_x0000_s1037" style="position:absolute;visibility:visible;mso-wrap-style:square" from="10287,11430" to="10287,22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HxZcIAAADcAAAADwAAAGRycy9kb3ducmV2LnhtbERPTWvCQBC9F/wPywi91V09SEmzihQq&#10;uUipFs/T7DRJzc7G7JpN/fVuQehtHu9z8vVoWzFQ7xvHGuYzBYK4dKbhSsPn4e3pGYQPyAZbx6Th&#10;lzysV5OHHDPjIn/QsA+VSCHsM9RQh9BlUvqyJot+5jrixH273mJIsK+k6TGmcNvKhVJLabHh1FBj&#10;R681laf9xWpQ8bqVP7Johvdid47dVzwuzlHrx+m4eQERaAz/4ru7MGm+WsLfM+kCub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qHxZcIAAADcAAAADwAAAAAAAAAAAAAA&#10;AAChAgAAZHJzL2Rvd25yZXYueG1sUEsFBgAAAAAEAAQA+QAAAJADAAAAAA==&#10;">
                  <v:stroke startarrow="block" endarrow="block"/>
                </v:line>
                <v:line id="Line 14" o:spid="_x0000_s1038" style="position:absolute;visibility:visible;mso-wrap-style:square" from="46863,11430" to="46863,22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1U/sIAAADcAAAADwAAAGRycy9kb3ducmV2LnhtbERPTWsCMRC9F/wPYYTeaqIHW1ajiGDZ&#10;i5Ra8Txuxt3VzWTdpJttf31TKPQ2j/c5y/VgG9FT52vHGqYTBYK4cKbmUsPxY/f0AsIHZIONY9Lw&#10;RR7Wq9HDEjPjIr9TfwilSCHsM9RQhdBmUvqiIot+4lrixF1cZzEk2JXSdBhTuG3kTKm5tFhzaqiw&#10;pW1Fxe3waTWo+P0qrzKv+7d8f4/tOZ5m96j143jYLEAEGsK/+M+dmzRfPcPvM+kCuf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e1U/sIAAADcAAAADwAAAAAAAAAAAAAA&#10;AAChAgAAZHJzL2Rvd25yZXYueG1sUEsFBgAAAAAEAAQA+QAAAJADAAAAAA==&#10;">
                  <v:stroke startarrow="block" endarrow="block"/>
                </v:line>
                <w10:anchorlock/>
              </v:group>
            </w:pict>
          </mc:Fallback>
        </mc:AlternateContent>
      </w:r>
    </w:p>
    <w:p w:rsidR="0014024D" w:rsidRPr="000279F6"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0279F6">
        <w:rPr>
          <w:rFonts w:ascii="Times" w:eastAsia="Times New Roman" w:hAnsi="Times" w:cs="Times"/>
          <w:b/>
          <w:color w:val="000000"/>
          <w:sz w:val="28"/>
          <w:szCs w:val="28"/>
          <w:lang w:val="uk-UA"/>
        </w:rPr>
        <w:t>Рис 1.2.</w:t>
      </w:r>
      <w:r w:rsidRPr="000279F6">
        <w:rPr>
          <w:rFonts w:ascii="Times" w:eastAsia="Times New Roman" w:hAnsi="Times" w:cs="Times"/>
          <w:color w:val="000000"/>
          <w:sz w:val="28"/>
          <w:szCs w:val="28"/>
          <w:lang w:val="uk-UA"/>
        </w:rPr>
        <w:t xml:space="preserve"> Теоретична модель </w:t>
      </w:r>
      <w:r w:rsidRPr="000279F6">
        <w:rPr>
          <w:rFonts w:ascii="Times" w:eastAsia="Times New Roman" w:hAnsi="Times" w:cs="Times"/>
          <w:sz w:val="28"/>
          <w:szCs w:val="28"/>
          <w:lang w:val="uk-UA"/>
        </w:rPr>
        <w:t>проактивного</w:t>
      </w:r>
      <w:r w:rsidRPr="000279F6">
        <w:rPr>
          <w:rFonts w:ascii="Times" w:eastAsia="Times New Roman" w:hAnsi="Times" w:cs="Times"/>
          <w:color w:val="000000"/>
          <w:sz w:val="28"/>
          <w:szCs w:val="28"/>
          <w:lang w:val="uk-UA"/>
        </w:rPr>
        <w:t xml:space="preserve"> </w:t>
      </w:r>
      <w:r w:rsidRPr="000279F6">
        <w:rPr>
          <w:rFonts w:ascii="Times" w:eastAsia="Times New Roman" w:hAnsi="Times" w:cs="Times"/>
          <w:sz w:val="28"/>
          <w:szCs w:val="28"/>
          <w:lang w:val="uk-UA"/>
        </w:rPr>
        <w:t>копінгу</w:t>
      </w:r>
      <w:r w:rsidRPr="000279F6">
        <w:rPr>
          <w:rFonts w:ascii="Times" w:eastAsia="Times New Roman" w:hAnsi="Times" w:cs="Times"/>
          <w:color w:val="000000"/>
          <w:sz w:val="28"/>
          <w:szCs w:val="28"/>
          <w:lang w:val="uk-UA"/>
        </w:rPr>
        <w:t xml:space="preserve"> за </w:t>
      </w:r>
      <w:r w:rsidRPr="000279F6">
        <w:rPr>
          <w:rFonts w:ascii="Times" w:eastAsia="Times New Roman" w:hAnsi="Times" w:cs="Times"/>
          <w:sz w:val="28"/>
          <w:szCs w:val="28"/>
          <w:lang w:val="uk-UA"/>
        </w:rPr>
        <w:t>Е.</w:t>
      </w:r>
      <w:r w:rsidRPr="000279F6">
        <w:rPr>
          <w:rFonts w:ascii="Times" w:eastAsia="Times New Roman" w:hAnsi="Times" w:cs="Times"/>
          <w:color w:val="000000"/>
          <w:sz w:val="28"/>
          <w:szCs w:val="28"/>
          <w:lang w:val="uk-UA"/>
        </w:rPr>
        <w:t xml:space="preserve"> </w:t>
      </w:r>
      <w:r w:rsidRPr="000279F6">
        <w:rPr>
          <w:rFonts w:ascii="Times" w:eastAsia="Times New Roman" w:hAnsi="Times" w:cs="Times"/>
          <w:sz w:val="28"/>
          <w:szCs w:val="28"/>
          <w:lang w:val="uk-UA"/>
        </w:rPr>
        <w:t>Грінгласс, що зображує в</w:t>
      </w:r>
      <w:r w:rsidRPr="000279F6">
        <w:rPr>
          <w:rFonts w:ascii="Times" w:eastAsia="Times New Roman" w:hAnsi="Times" w:cs="Times"/>
          <w:color w:val="000000"/>
          <w:sz w:val="28"/>
          <w:szCs w:val="28"/>
          <w:lang w:val="uk-UA"/>
        </w:rPr>
        <w:t xml:space="preserve">заємини між ресурсами й результатами </w:t>
      </w:r>
      <w:r w:rsidRPr="000279F6">
        <w:rPr>
          <w:rFonts w:ascii="Times" w:eastAsia="Times New Roman" w:hAnsi="Times" w:cs="Times"/>
          <w:sz w:val="28"/>
          <w:szCs w:val="28"/>
          <w:lang w:val="uk-UA"/>
        </w:rPr>
        <w:t xml:space="preserve">подолання </w:t>
      </w:r>
      <w:r w:rsidR="002336CC">
        <w:rPr>
          <w:rFonts w:ascii="Times" w:eastAsia="Times New Roman" w:hAnsi="Times" w:cs="Times"/>
          <w:color w:val="000000"/>
          <w:sz w:val="28"/>
          <w:szCs w:val="28"/>
          <w:lang w:val="uk-UA"/>
        </w:rPr>
        <w:t>[133</w:t>
      </w:r>
      <w:r w:rsidRPr="000279F6">
        <w:rPr>
          <w:rFonts w:ascii="Times" w:eastAsia="Times New Roman" w:hAnsi="Times" w:cs="Times"/>
          <w:color w:val="000000"/>
          <w:sz w:val="28"/>
          <w:szCs w:val="28"/>
          <w:lang w:val="uk-UA"/>
        </w:rPr>
        <w:t>].</w:t>
      </w:r>
    </w:p>
    <w:p w:rsidR="0014024D" w:rsidRPr="000279F6"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p>
    <w:p w:rsidR="0014024D" w:rsidRPr="000279F6" w:rsidRDefault="0014024D" w:rsidP="0014024D">
      <w:pPr>
        <w:tabs>
          <w:tab w:val="right" w:pos="9356"/>
        </w:tabs>
        <w:spacing w:after="0" w:line="348" w:lineRule="auto"/>
        <w:ind w:firstLine="851"/>
        <w:jc w:val="both"/>
        <w:rPr>
          <w:rFonts w:ascii="Times New Roman" w:eastAsia="Times New Roman" w:hAnsi="Times New Roman" w:cs="Times New Roman"/>
          <w:sz w:val="28"/>
          <w:szCs w:val="28"/>
          <w:lang w:val="uk-UA"/>
        </w:rPr>
      </w:pPr>
      <w:r w:rsidRPr="000279F6">
        <w:rPr>
          <w:rFonts w:ascii="Times New Roman" w:eastAsia="Times New Roman" w:hAnsi="Times New Roman" w:cs="Times New Roman"/>
          <w:sz w:val="28"/>
          <w:szCs w:val="28"/>
          <w:lang w:val="uk-UA"/>
        </w:rPr>
        <w:t xml:space="preserve">Відповідно до цієї схеми проактивний копінг опосередковує взаємини між іншими елементами моделі. </w:t>
      </w:r>
      <w:r w:rsidRPr="000279F6">
        <w:rPr>
          <w:rFonts w:ascii="Times" w:eastAsia="Times New Roman" w:hAnsi="Times" w:cs="Times"/>
          <w:color w:val="000000"/>
          <w:sz w:val="28"/>
          <w:szCs w:val="28"/>
          <w:lang w:val="uk-UA"/>
        </w:rPr>
        <w:t xml:space="preserve">Серед внутрішніх ресурсів індивіда, в першу чергу, слід зазначити оптимізм і переконаність у власній самоефективності, що </w:t>
      </w:r>
      <w:r w:rsidRPr="000279F6">
        <w:rPr>
          <w:rFonts w:ascii="Times" w:eastAsia="Times New Roman" w:hAnsi="Times" w:cs="Times"/>
          <w:sz w:val="28"/>
          <w:szCs w:val="28"/>
          <w:lang w:val="uk-UA"/>
        </w:rPr>
        <w:t>відображають</w:t>
      </w:r>
      <w:r w:rsidRPr="000279F6">
        <w:rPr>
          <w:rFonts w:ascii="Times" w:eastAsia="Times New Roman" w:hAnsi="Times" w:cs="Times"/>
          <w:color w:val="000000"/>
          <w:sz w:val="28"/>
          <w:szCs w:val="28"/>
          <w:lang w:val="uk-UA"/>
        </w:rPr>
        <w:t xml:space="preserve"> відповідно афективні й когнітивні </w:t>
      </w:r>
      <w:r w:rsidRPr="000279F6">
        <w:rPr>
          <w:rFonts w:ascii="Times" w:eastAsia="Times New Roman" w:hAnsi="Times" w:cs="Times"/>
          <w:sz w:val="28"/>
          <w:szCs w:val="28"/>
          <w:lang w:val="uk-UA"/>
        </w:rPr>
        <w:t>сторони</w:t>
      </w:r>
      <w:r w:rsidRPr="000279F6">
        <w:rPr>
          <w:rFonts w:ascii="Times" w:eastAsia="Times New Roman" w:hAnsi="Times" w:cs="Times"/>
          <w:color w:val="000000"/>
          <w:sz w:val="28"/>
          <w:szCs w:val="28"/>
          <w:lang w:val="uk-UA"/>
        </w:rPr>
        <w:t xml:space="preserve"> такої особистісної властивості, як відчуття компетентності в </w:t>
      </w:r>
      <w:r w:rsidRPr="000279F6">
        <w:rPr>
          <w:rFonts w:ascii="Times" w:eastAsia="Times New Roman" w:hAnsi="Times" w:cs="Times"/>
          <w:sz w:val="28"/>
          <w:szCs w:val="28"/>
          <w:lang w:val="uk-UA"/>
        </w:rPr>
        <w:t>подоланні</w:t>
      </w:r>
      <w:r w:rsidRPr="000279F6">
        <w:rPr>
          <w:rFonts w:ascii="Times" w:eastAsia="Times New Roman" w:hAnsi="Times" w:cs="Times"/>
          <w:color w:val="000000"/>
          <w:sz w:val="28"/>
          <w:szCs w:val="28"/>
          <w:lang w:val="uk-UA"/>
        </w:rPr>
        <w:t xml:space="preserve"> кризової ситуації. Соціальне </w:t>
      </w:r>
      <w:r w:rsidRPr="000279F6">
        <w:rPr>
          <w:rFonts w:ascii="Times" w:eastAsia="Times New Roman" w:hAnsi="Times" w:cs="Times"/>
          <w:sz w:val="28"/>
          <w:szCs w:val="28"/>
          <w:lang w:val="uk-UA"/>
        </w:rPr>
        <w:t>середовище</w:t>
      </w:r>
      <w:r w:rsidRPr="000279F6">
        <w:rPr>
          <w:rFonts w:ascii="Times" w:eastAsia="Times New Roman" w:hAnsi="Times" w:cs="Times"/>
          <w:color w:val="000000"/>
          <w:sz w:val="28"/>
          <w:szCs w:val="28"/>
          <w:lang w:val="uk-UA"/>
        </w:rPr>
        <w:t xml:space="preserve"> формує зовнішні ресурси у вигляді різноманітної підтримки з боку оточення (інформаційну підтримку, практичну допомогу, емоційне підбадьорення). Ступінь міжособистісної підтримки прямо взаємозв’язана з </w:t>
      </w:r>
      <w:r w:rsidRPr="000279F6">
        <w:rPr>
          <w:rFonts w:ascii="Times" w:eastAsia="Times New Roman" w:hAnsi="Times" w:cs="Times"/>
          <w:sz w:val="28"/>
          <w:szCs w:val="28"/>
          <w:lang w:val="uk-UA"/>
        </w:rPr>
        <w:t>подоланням</w:t>
      </w:r>
      <w:r w:rsidRPr="000279F6">
        <w:rPr>
          <w:rFonts w:ascii="Times" w:eastAsia="Times New Roman" w:hAnsi="Times" w:cs="Times"/>
          <w:color w:val="000000"/>
          <w:sz w:val="28"/>
          <w:szCs w:val="28"/>
          <w:lang w:val="uk-UA"/>
        </w:rPr>
        <w:t xml:space="preserve">. Наприклад, </w:t>
      </w:r>
      <w:r w:rsidRPr="000279F6">
        <w:rPr>
          <w:rFonts w:ascii="Times" w:eastAsia="Times New Roman" w:hAnsi="Times" w:cs="Times"/>
          <w:sz w:val="28"/>
          <w:szCs w:val="28"/>
          <w:lang w:val="uk-UA"/>
        </w:rPr>
        <w:t>чим</w:t>
      </w:r>
      <w:r w:rsidRPr="000279F6">
        <w:rPr>
          <w:rFonts w:ascii="Times" w:eastAsia="Times New Roman" w:hAnsi="Times" w:cs="Times"/>
          <w:color w:val="000000"/>
          <w:sz w:val="28"/>
          <w:szCs w:val="28"/>
          <w:lang w:val="uk-UA"/>
        </w:rPr>
        <w:t xml:space="preserve"> частіше індивід </w:t>
      </w:r>
      <w:r w:rsidRPr="000279F6">
        <w:rPr>
          <w:rFonts w:ascii="Times" w:eastAsia="Times New Roman" w:hAnsi="Times" w:cs="Times"/>
          <w:sz w:val="28"/>
          <w:szCs w:val="28"/>
          <w:lang w:val="uk-UA"/>
        </w:rPr>
        <w:t>звертається</w:t>
      </w:r>
      <w:r w:rsidRPr="000279F6">
        <w:rPr>
          <w:rFonts w:ascii="Times" w:eastAsia="Times New Roman" w:hAnsi="Times" w:cs="Times"/>
          <w:color w:val="000000"/>
          <w:sz w:val="28"/>
          <w:szCs w:val="28"/>
          <w:lang w:val="uk-UA"/>
        </w:rPr>
        <w:t xml:space="preserve"> за інформаційною підтримкою, тим істотніше змінюється суб'єктивне сприйняття ситуації та тим активніше </w:t>
      </w:r>
      <w:r w:rsidRPr="000279F6">
        <w:rPr>
          <w:rFonts w:ascii="Times" w:eastAsia="Times New Roman" w:hAnsi="Times" w:cs="Times"/>
          <w:sz w:val="28"/>
          <w:szCs w:val="28"/>
          <w:lang w:val="uk-UA"/>
        </w:rPr>
        <w:t>відбувається</w:t>
      </w:r>
      <w:r w:rsidRPr="000279F6">
        <w:rPr>
          <w:rFonts w:ascii="Times" w:eastAsia="Times New Roman" w:hAnsi="Times" w:cs="Times"/>
          <w:color w:val="000000"/>
          <w:sz w:val="28"/>
          <w:szCs w:val="28"/>
          <w:lang w:val="uk-UA"/>
        </w:rPr>
        <w:t xml:space="preserve"> осмислення її значення для індивіда. Цей приклад ілюструє, яким </w:t>
      </w:r>
      <w:r w:rsidRPr="000279F6">
        <w:rPr>
          <w:rFonts w:ascii="Times" w:eastAsia="Times New Roman" w:hAnsi="Times" w:cs="Times"/>
          <w:sz w:val="28"/>
          <w:szCs w:val="28"/>
          <w:lang w:val="uk-UA"/>
        </w:rPr>
        <w:t>чином</w:t>
      </w:r>
      <w:r>
        <w:rPr>
          <w:rFonts w:ascii="Times" w:eastAsia="Times New Roman" w:hAnsi="Times" w:cs="Times"/>
          <w:color w:val="000000"/>
          <w:sz w:val="28"/>
          <w:szCs w:val="28"/>
          <w:lang w:val="uk-UA"/>
        </w:rPr>
        <w:t xml:space="preserve"> </w:t>
      </w:r>
      <w:r w:rsidRPr="000279F6">
        <w:rPr>
          <w:rFonts w:ascii="Times" w:eastAsia="Times New Roman" w:hAnsi="Times" w:cs="Times"/>
          <w:color w:val="000000"/>
          <w:sz w:val="28"/>
          <w:szCs w:val="28"/>
          <w:lang w:val="uk-UA"/>
        </w:rPr>
        <w:t xml:space="preserve">інформаційна підтримка призводить до когнітивних змін, хоча іноді, вона може </w:t>
      </w:r>
      <w:r w:rsidRPr="000279F6">
        <w:rPr>
          <w:rFonts w:ascii="Times" w:eastAsia="Times New Roman" w:hAnsi="Times" w:cs="Times"/>
          <w:sz w:val="28"/>
          <w:szCs w:val="28"/>
          <w:lang w:val="uk-UA"/>
        </w:rPr>
        <w:t>призводити</w:t>
      </w:r>
      <w:r w:rsidRPr="000279F6">
        <w:rPr>
          <w:rFonts w:ascii="Times" w:eastAsia="Times New Roman" w:hAnsi="Times" w:cs="Times"/>
          <w:color w:val="000000"/>
          <w:sz w:val="28"/>
          <w:szCs w:val="28"/>
          <w:lang w:val="uk-UA"/>
        </w:rPr>
        <w:t xml:space="preserve"> також і до афективних змін. Більшою мірою </w:t>
      </w:r>
      <w:r w:rsidRPr="000279F6">
        <w:rPr>
          <w:rFonts w:ascii="Times" w:eastAsia="Times New Roman" w:hAnsi="Times" w:cs="Times"/>
          <w:sz w:val="28"/>
          <w:szCs w:val="28"/>
          <w:lang w:val="uk-UA"/>
        </w:rPr>
        <w:t>афективним</w:t>
      </w:r>
      <w:r>
        <w:rPr>
          <w:rFonts w:ascii="Times" w:eastAsia="Times New Roman" w:hAnsi="Times" w:cs="Times"/>
          <w:color w:val="000000"/>
          <w:sz w:val="28"/>
          <w:szCs w:val="28"/>
          <w:lang w:val="uk-UA"/>
        </w:rPr>
        <w:t xml:space="preserve"> і меншою –</w:t>
      </w:r>
      <w:r w:rsidRPr="000279F6">
        <w:rPr>
          <w:rFonts w:ascii="Times" w:eastAsia="Times New Roman" w:hAnsi="Times" w:cs="Times"/>
          <w:color w:val="000000"/>
          <w:sz w:val="28"/>
          <w:szCs w:val="28"/>
          <w:lang w:val="uk-UA"/>
        </w:rPr>
        <w:t xml:space="preserve"> когнітивним впливом характеризується емоційна підтримка. </w:t>
      </w:r>
    </w:p>
    <w:p w:rsidR="0014024D" w:rsidRPr="000279F6"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0279F6">
        <w:rPr>
          <w:rFonts w:ascii="Times" w:eastAsia="Times New Roman" w:hAnsi="Times" w:cs="Times"/>
          <w:color w:val="000000"/>
          <w:sz w:val="28"/>
          <w:szCs w:val="28"/>
          <w:lang w:val="uk-UA"/>
        </w:rPr>
        <w:t xml:space="preserve">До того ж самоефективність і міжособистісна підтримка позитивно взаємозалежні одна від одної: </w:t>
      </w:r>
      <w:r w:rsidRPr="000279F6">
        <w:rPr>
          <w:rFonts w:ascii="Times" w:eastAsia="Times New Roman" w:hAnsi="Times" w:cs="Times"/>
          <w:sz w:val="28"/>
          <w:szCs w:val="28"/>
          <w:lang w:val="uk-UA"/>
        </w:rPr>
        <w:t>чим</w:t>
      </w:r>
      <w:r w:rsidRPr="000279F6">
        <w:rPr>
          <w:rFonts w:ascii="Times" w:eastAsia="Times New Roman" w:hAnsi="Times" w:cs="Times"/>
          <w:color w:val="000000"/>
          <w:sz w:val="28"/>
          <w:szCs w:val="28"/>
          <w:lang w:val="uk-UA"/>
        </w:rPr>
        <w:t xml:space="preserve"> </w:t>
      </w:r>
      <w:r>
        <w:rPr>
          <w:rFonts w:ascii="Times" w:eastAsia="Times New Roman" w:hAnsi="Times" w:cs="Times"/>
          <w:color w:val="000000"/>
          <w:sz w:val="28"/>
          <w:szCs w:val="28"/>
          <w:lang w:val="uk-UA"/>
        </w:rPr>
        <w:t>більш переконаний</w:t>
      </w:r>
      <w:r w:rsidRPr="000279F6">
        <w:rPr>
          <w:rFonts w:ascii="Times" w:eastAsia="Times New Roman" w:hAnsi="Times" w:cs="Times"/>
          <w:color w:val="000000"/>
          <w:sz w:val="28"/>
          <w:szCs w:val="28"/>
          <w:lang w:val="uk-UA"/>
        </w:rPr>
        <w:t xml:space="preserve"> індивід у </w:t>
      </w:r>
      <w:r>
        <w:rPr>
          <w:rFonts w:ascii="Times" w:eastAsia="Times New Roman" w:hAnsi="Times" w:cs="Times"/>
          <w:color w:val="000000"/>
          <w:sz w:val="28"/>
          <w:szCs w:val="28"/>
          <w:lang w:val="uk-UA"/>
        </w:rPr>
        <w:t>власній</w:t>
      </w:r>
      <w:r w:rsidRPr="000279F6">
        <w:rPr>
          <w:rFonts w:ascii="Times" w:eastAsia="Times New Roman" w:hAnsi="Times" w:cs="Times"/>
          <w:color w:val="000000"/>
          <w:sz w:val="28"/>
          <w:szCs w:val="28"/>
          <w:lang w:val="uk-UA"/>
        </w:rPr>
        <w:t xml:space="preserve"> самоефективності, тим набагато частіше він заявляє про підтримку з боку </w:t>
      </w:r>
      <w:r w:rsidRPr="000279F6">
        <w:rPr>
          <w:rFonts w:ascii="Times" w:eastAsia="Times New Roman" w:hAnsi="Times" w:cs="Times"/>
          <w:sz w:val="28"/>
          <w:szCs w:val="28"/>
          <w:lang w:val="uk-UA"/>
        </w:rPr>
        <w:t>оточуючих</w:t>
      </w:r>
      <w:r w:rsidRPr="000279F6">
        <w:rPr>
          <w:rFonts w:ascii="Times" w:eastAsia="Times New Roman" w:hAnsi="Times" w:cs="Times"/>
          <w:color w:val="000000"/>
          <w:sz w:val="28"/>
          <w:szCs w:val="28"/>
          <w:lang w:val="uk-UA"/>
        </w:rPr>
        <w:t xml:space="preserve">. Це </w:t>
      </w:r>
      <w:r w:rsidRPr="000279F6">
        <w:rPr>
          <w:rFonts w:ascii="Times" w:eastAsia="Times New Roman" w:hAnsi="Times" w:cs="Times"/>
          <w:sz w:val="28"/>
          <w:szCs w:val="28"/>
          <w:lang w:val="uk-UA"/>
        </w:rPr>
        <w:t>пояснюється</w:t>
      </w:r>
      <w:r w:rsidRPr="000279F6">
        <w:rPr>
          <w:rFonts w:ascii="Times" w:eastAsia="Times New Roman" w:hAnsi="Times" w:cs="Times"/>
          <w:color w:val="000000"/>
          <w:sz w:val="28"/>
          <w:szCs w:val="28"/>
          <w:lang w:val="uk-UA"/>
        </w:rPr>
        <w:t xml:space="preserve"> тим, що самоефективні індивіди здатні формувати навколо себе й активно розвивати підтримуючі </w:t>
      </w:r>
      <w:r w:rsidRPr="000279F6">
        <w:rPr>
          <w:rFonts w:ascii="Times" w:eastAsia="Times New Roman" w:hAnsi="Times" w:cs="Times"/>
          <w:sz w:val="28"/>
          <w:szCs w:val="28"/>
          <w:lang w:val="uk-UA"/>
        </w:rPr>
        <w:t>відносини</w:t>
      </w:r>
      <w:r w:rsidRPr="000279F6">
        <w:rPr>
          <w:rFonts w:ascii="Times" w:eastAsia="Times New Roman" w:hAnsi="Times" w:cs="Times"/>
          <w:color w:val="000000"/>
          <w:sz w:val="28"/>
          <w:szCs w:val="28"/>
          <w:lang w:val="uk-UA"/>
        </w:rPr>
        <w:t xml:space="preserve">, що зокрема призводить до зниження ризику виникнення </w:t>
      </w:r>
      <w:r w:rsidR="00C44A4D">
        <w:rPr>
          <w:rFonts w:ascii="Times" w:eastAsia="Times New Roman" w:hAnsi="Times" w:cs="Times"/>
          <w:color w:val="000000"/>
          <w:sz w:val="28"/>
          <w:szCs w:val="28"/>
          <w:lang w:val="uk-UA"/>
        </w:rPr>
        <w:t>в них депресивних розладів [144</w:t>
      </w:r>
      <w:r w:rsidRPr="000279F6">
        <w:rPr>
          <w:rFonts w:ascii="Times" w:eastAsia="Times New Roman" w:hAnsi="Times" w:cs="Times"/>
          <w:color w:val="000000"/>
          <w:sz w:val="28"/>
          <w:szCs w:val="28"/>
          <w:lang w:val="uk-UA"/>
        </w:rPr>
        <w:t xml:space="preserve">]. У свою чергу міжособистісна підтримка </w:t>
      </w:r>
      <w:r w:rsidRPr="000279F6">
        <w:rPr>
          <w:rFonts w:ascii="Times" w:eastAsia="Times New Roman" w:hAnsi="Times" w:cs="Times"/>
          <w:sz w:val="28"/>
          <w:szCs w:val="28"/>
          <w:lang w:val="uk-UA"/>
        </w:rPr>
        <w:t>посилює</w:t>
      </w:r>
      <w:r w:rsidRPr="000279F6">
        <w:rPr>
          <w:rFonts w:ascii="Times" w:eastAsia="Times New Roman" w:hAnsi="Times" w:cs="Times"/>
          <w:color w:val="000000"/>
          <w:sz w:val="28"/>
          <w:szCs w:val="28"/>
          <w:lang w:val="uk-UA"/>
        </w:rPr>
        <w:t xml:space="preserve"> сприйняття індивідом власної самоефективності, що сприяє у</w:t>
      </w:r>
      <w:r w:rsidR="009E3584">
        <w:rPr>
          <w:rFonts w:ascii="Times" w:eastAsia="Times New Roman" w:hAnsi="Times" w:cs="Times"/>
          <w:color w:val="000000"/>
          <w:sz w:val="28"/>
          <w:szCs w:val="28"/>
          <w:lang w:val="uk-UA"/>
        </w:rPr>
        <w:t>спішній адаптації до стресу [</w:t>
      </w:r>
      <w:r w:rsidR="009E3584" w:rsidRPr="009E3584">
        <w:rPr>
          <w:rFonts w:ascii="Times" w:eastAsia="Times New Roman" w:hAnsi="Times" w:cs="Times"/>
          <w:color w:val="000000"/>
          <w:sz w:val="28"/>
          <w:szCs w:val="28"/>
          <w:lang w:val="uk-UA"/>
        </w:rPr>
        <w:t>85</w:t>
      </w:r>
      <w:r w:rsidRPr="000279F6">
        <w:rPr>
          <w:rFonts w:ascii="Times" w:eastAsia="Times New Roman" w:hAnsi="Times" w:cs="Times"/>
          <w:color w:val="000000"/>
          <w:sz w:val="28"/>
          <w:szCs w:val="28"/>
          <w:lang w:val="uk-UA"/>
        </w:rPr>
        <w:t xml:space="preserve">].  </w:t>
      </w:r>
    </w:p>
    <w:p w:rsidR="0014024D" w:rsidRPr="000279F6"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0279F6">
        <w:rPr>
          <w:rFonts w:ascii="Times" w:eastAsia="Times New Roman" w:hAnsi="Times" w:cs="Times"/>
          <w:color w:val="000000"/>
          <w:sz w:val="28"/>
          <w:szCs w:val="28"/>
          <w:lang w:val="uk-UA"/>
        </w:rPr>
        <w:t xml:space="preserve">Різні дослідження демонструють, що переживання життєвих труднощів </w:t>
      </w:r>
      <w:r w:rsidRPr="000279F6">
        <w:rPr>
          <w:rFonts w:ascii="Times" w:eastAsia="Times New Roman" w:hAnsi="Times" w:cs="Times"/>
          <w:sz w:val="28"/>
          <w:szCs w:val="28"/>
          <w:lang w:val="uk-UA"/>
        </w:rPr>
        <w:t>призводять</w:t>
      </w:r>
      <w:r w:rsidRPr="000279F6">
        <w:rPr>
          <w:rFonts w:ascii="Times" w:eastAsia="Times New Roman" w:hAnsi="Times" w:cs="Times"/>
          <w:color w:val="000000"/>
          <w:sz w:val="28"/>
          <w:szCs w:val="28"/>
          <w:lang w:val="uk-UA"/>
        </w:rPr>
        <w:t xml:space="preserve"> і до позитивних результатів для індивіда – тобто, </w:t>
      </w:r>
      <w:r w:rsidRPr="000279F6">
        <w:rPr>
          <w:rFonts w:ascii="Times" w:eastAsia="Times New Roman" w:hAnsi="Times" w:cs="Times"/>
          <w:sz w:val="28"/>
          <w:szCs w:val="28"/>
          <w:lang w:val="uk-UA"/>
        </w:rPr>
        <w:t>відзначається</w:t>
      </w:r>
      <w:r w:rsidRPr="000279F6">
        <w:rPr>
          <w:rFonts w:ascii="Times" w:eastAsia="Times New Roman" w:hAnsi="Times" w:cs="Times"/>
          <w:color w:val="000000"/>
          <w:sz w:val="28"/>
          <w:szCs w:val="28"/>
          <w:lang w:val="uk-UA"/>
        </w:rPr>
        <w:t xml:space="preserve"> феномен трохи </w:t>
      </w:r>
      <w:r w:rsidRPr="000279F6">
        <w:rPr>
          <w:rFonts w:ascii="Times" w:eastAsia="Times New Roman" w:hAnsi="Times" w:cs="Times"/>
          <w:sz w:val="28"/>
          <w:szCs w:val="28"/>
          <w:lang w:val="uk-UA"/>
        </w:rPr>
        <w:t>відмінний</w:t>
      </w:r>
      <w:r w:rsidRPr="000279F6">
        <w:rPr>
          <w:rFonts w:ascii="Times" w:eastAsia="Times New Roman" w:hAnsi="Times" w:cs="Times"/>
          <w:color w:val="000000"/>
          <w:sz w:val="28"/>
          <w:szCs w:val="28"/>
          <w:lang w:val="uk-UA"/>
        </w:rPr>
        <w:t xml:space="preserve"> від класичного розуміння </w:t>
      </w:r>
      <w:r w:rsidRPr="000279F6">
        <w:rPr>
          <w:rFonts w:ascii="Times" w:eastAsia="Times New Roman" w:hAnsi="Times" w:cs="Times"/>
          <w:sz w:val="28"/>
          <w:szCs w:val="28"/>
          <w:lang w:val="uk-UA"/>
        </w:rPr>
        <w:t xml:space="preserve">подолання </w:t>
      </w:r>
      <w:r w:rsidR="00862A22">
        <w:rPr>
          <w:rFonts w:ascii="Times" w:eastAsia="Times New Roman" w:hAnsi="Times" w:cs="Times"/>
          <w:color w:val="000000"/>
          <w:sz w:val="28"/>
          <w:szCs w:val="28"/>
          <w:lang w:val="uk-UA"/>
        </w:rPr>
        <w:t>[70</w:t>
      </w:r>
      <w:r w:rsidR="00B329D8">
        <w:rPr>
          <w:rFonts w:ascii="Times" w:eastAsia="Times New Roman" w:hAnsi="Times" w:cs="Times"/>
          <w:color w:val="000000"/>
          <w:sz w:val="28"/>
          <w:szCs w:val="28"/>
          <w:lang w:val="uk-UA"/>
        </w:rPr>
        <w:t>, 1</w:t>
      </w:r>
      <w:r w:rsidR="00B329D8" w:rsidRPr="00B329D8">
        <w:rPr>
          <w:rFonts w:ascii="Times" w:eastAsia="Times New Roman" w:hAnsi="Times" w:cs="Times"/>
          <w:color w:val="000000"/>
          <w:sz w:val="28"/>
          <w:szCs w:val="28"/>
          <w:lang w:val="uk-UA"/>
        </w:rPr>
        <w:t>19</w:t>
      </w:r>
      <w:r w:rsidR="006A7BD1">
        <w:rPr>
          <w:rFonts w:ascii="Times" w:eastAsia="Times New Roman" w:hAnsi="Times" w:cs="Times"/>
          <w:color w:val="000000"/>
          <w:sz w:val="28"/>
          <w:szCs w:val="28"/>
          <w:lang w:val="uk-UA"/>
        </w:rPr>
        <w:t>, 197</w:t>
      </w:r>
      <w:r w:rsidRPr="000279F6">
        <w:rPr>
          <w:rFonts w:ascii="Times" w:eastAsia="Times New Roman" w:hAnsi="Times" w:cs="Times"/>
          <w:color w:val="000000"/>
          <w:sz w:val="28"/>
          <w:szCs w:val="28"/>
          <w:lang w:val="uk-UA"/>
        </w:rPr>
        <w:t xml:space="preserve">]. </w:t>
      </w:r>
      <w:r w:rsidRPr="000279F6">
        <w:rPr>
          <w:rFonts w:ascii="Times" w:eastAsia="Times New Roman" w:hAnsi="Times" w:cs="Times"/>
          <w:sz w:val="28"/>
          <w:szCs w:val="28"/>
          <w:lang w:val="uk-UA"/>
        </w:rPr>
        <w:t>Проактивний</w:t>
      </w:r>
      <w:r w:rsidRPr="000279F6">
        <w:rPr>
          <w:rFonts w:ascii="Times" w:eastAsia="Times New Roman" w:hAnsi="Times" w:cs="Times"/>
          <w:color w:val="000000"/>
          <w:sz w:val="28"/>
          <w:szCs w:val="28"/>
          <w:lang w:val="uk-UA"/>
        </w:rPr>
        <w:t xml:space="preserve"> </w:t>
      </w:r>
      <w:r w:rsidRPr="000279F6">
        <w:rPr>
          <w:rFonts w:ascii="Times" w:eastAsia="Times New Roman" w:hAnsi="Times" w:cs="Times"/>
          <w:sz w:val="28"/>
          <w:szCs w:val="28"/>
          <w:lang w:val="uk-UA"/>
        </w:rPr>
        <w:t>копінг</w:t>
      </w:r>
      <w:r w:rsidRPr="000279F6">
        <w:rPr>
          <w:rFonts w:ascii="Times" w:eastAsia="Times New Roman" w:hAnsi="Times" w:cs="Times"/>
          <w:color w:val="000000"/>
          <w:sz w:val="28"/>
          <w:szCs w:val="28"/>
          <w:lang w:val="uk-UA"/>
        </w:rPr>
        <w:t xml:space="preserve"> розглядається Е. </w:t>
      </w:r>
      <w:r w:rsidRPr="000279F6">
        <w:rPr>
          <w:rFonts w:ascii="Times" w:eastAsia="Times New Roman" w:hAnsi="Times" w:cs="Times"/>
          <w:sz w:val="28"/>
          <w:szCs w:val="28"/>
          <w:lang w:val="uk-UA"/>
        </w:rPr>
        <w:t>Грінгласс</w:t>
      </w:r>
      <w:r w:rsidR="002336CC">
        <w:rPr>
          <w:rFonts w:ascii="Times" w:eastAsia="Times New Roman" w:hAnsi="Times" w:cs="Times"/>
          <w:color w:val="000000"/>
          <w:sz w:val="28"/>
          <w:szCs w:val="28"/>
          <w:lang w:val="uk-UA"/>
        </w:rPr>
        <w:t xml:space="preserve"> [133</w:t>
      </w:r>
      <w:r w:rsidRPr="000279F6">
        <w:rPr>
          <w:rFonts w:ascii="Times" w:eastAsia="Times New Roman" w:hAnsi="Times" w:cs="Times"/>
          <w:color w:val="000000"/>
          <w:sz w:val="28"/>
          <w:szCs w:val="28"/>
          <w:lang w:val="uk-UA"/>
        </w:rPr>
        <w:t xml:space="preserve">] як процес, </w:t>
      </w:r>
      <w:r w:rsidRPr="000279F6">
        <w:rPr>
          <w:rFonts w:ascii="Times" w:eastAsia="Times New Roman" w:hAnsi="Times" w:cs="Times"/>
          <w:sz w:val="28"/>
          <w:szCs w:val="28"/>
          <w:lang w:val="uk-UA"/>
        </w:rPr>
        <w:t>спрямований</w:t>
      </w:r>
      <w:r w:rsidRPr="000279F6">
        <w:rPr>
          <w:rFonts w:ascii="Times" w:eastAsia="Times New Roman" w:hAnsi="Times" w:cs="Times"/>
          <w:color w:val="000000"/>
          <w:sz w:val="28"/>
          <w:szCs w:val="28"/>
          <w:lang w:val="uk-UA"/>
        </w:rPr>
        <w:t xml:space="preserve"> на зниження негативних результатів </w:t>
      </w:r>
      <w:r w:rsidRPr="000279F6">
        <w:rPr>
          <w:rFonts w:ascii="Times" w:eastAsia="Times New Roman" w:hAnsi="Times" w:cs="Times"/>
          <w:sz w:val="28"/>
          <w:szCs w:val="28"/>
          <w:lang w:val="uk-UA"/>
        </w:rPr>
        <w:t>впливу</w:t>
      </w:r>
      <w:r w:rsidRPr="000279F6">
        <w:rPr>
          <w:rFonts w:ascii="Times" w:eastAsia="Times New Roman" w:hAnsi="Times" w:cs="Times"/>
          <w:color w:val="000000"/>
          <w:sz w:val="28"/>
          <w:szCs w:val="28"/>
          <w:lang w:val="uk-UA"/>
        </w:rPr>
        <w:t xml:space="preserve"> </w:t>
      </w:r>
      <w:r w:rsidRPr="000279F6">
        <w:rPr>
          <w:rFonts w:ascii="Times" w:eastAsia="Times New Roman" w:hAnsi="Times" w:cs="Times"/>
          <w:sz w:val="28"/>
          <w:szCs w:val="28"/>
          <w:lang w:val="uk-UA"/>
        </w:rPr>
        <w:t>стресорів</w:t>
      </w:r>
      <w:r w:rsidRPr="000279F6">
        <w:rPr>
          <w:rFonts w:ascii="Times" w:eastAsia="Times New Roman" w:hAnsi="Times" w:cs="Times"/>
          <w:color w:val="000000"/>
          <w:sz w:val="28"/>
          <w:szCs w:val="28"/>
          <w:lang w:val="uk-UA"/>
        </w:rPr>
        <w:t xml:space="preserve"> (депресія, емоційне вигоряння, емоційне виснаження, ци</w:t>
      </w:r>
      <w:r w:rsidR="00743B88">
        <w:rPr>
          <w:rFonts w:ascii="Times" w:eastAsia="Times New Roman" w:hAnsi="Times" w:cs="Times"/>
          <w:color w:val="000000"/>
          <w:sz w:val="28"/>
          <w:szCs w:val="28"/>
          <w:lang w:val="uk-UA"/>
        </w:rPr>
        <w:t>нізм тощо</w:t>
      </w:r>
      <w:r w:rsidRPr="000279F6">
        <w:rPr>
          <w:rFonts w:ascii="Times" w:eastAsia="Times New Roman" w:hAnsi="Times" w:cs="Times"/>
          <w:color w:val="000000"/>
          <w:sz w:val="28"/>
          <w:szCs w:val="28"/>
          <w:lang w:val="uk-UA"/>
        </w:rPr>
        <w:t xml:space="preserve">) і підвищення позитивних (саморозвиток, особистісне </w:t>
      </w:r>
      <w:r w:rsidRPr="000279F6">
        <w:rPr>
          <w:rFonts w:ascii="Times" w:eastAsia="Times New Roman" w:hAnsi="Times" w:cs="Times"/>
          <w:sz w:val="28"/>
          <w:szCs w:val="28"/>
          <w:lang w:val="uk-UA"/>
        </w:rPr>
        <w:t>зростання</w:t>
      </w:r>
      <w:r w:rsidRPr="000279F6">
        <w:rPr>
          <w:rFonts w:ascii="Times" w:eastAsia="Times New Roman" w:hAnsi="Times" w:cs="Times"/>
          <w:color w:val="000000"/>
          <w:sz w:val="28"/>
          <w:szCs w:val="28"/>
          <w:lang w:val="uk-UA"/>
        </w:rPr>
        <w:t>, професійне з</w:t>
      </w:r>
      <w:r w:rsidRPr="000279F6">
        <w:rPr>
          <w:rFonts w:ascii="Times" w:eastAsia="Times New Roman" w:hAnsi="Times" w:cs="Times"/>
          <w:sz w:val="28"/>
          <w:szCs w:val="28"/>
          <w:lang w:val="uk-UA"/>
        </w:rPr>
        <w:t>ростання</w:t>
      </w:r>
      <w:r w:rsidRPr="000279F6">
        <w:rPr>
          <w:rFonts w:ascii="Times" w:eastAsia="Times New Roman" w:hAnsi="Times" w:cs="Times"/>
          <w:color w:val="000000"/>
          <w:sz w:val="28"/>
          <w:szCs w:val="28"/>
          <w:lang w:val="uk-UA"/>
        </w:rPr>
        <w:t xml:space="preserve">, професійна ефективність, задоволеність життям </w:t>
      </w:r>
      <w:r>
        <w:rPr>
          <w:rFonts w:ascii="Times" w:eastAsia="Times New Roman" w:hAnsi="Times" w:cs="Times"/>
          <w:color w:val="000000"/>
          <w:sz w:val="28"/>
          <w:szCs w:val="28"/>
          <w:lang w:val="uk-UA"/>
        </w:rPr>
        <w:t>тощо</w:t>
      </w:r>
      <w:r w:rsidRPr="000279F6">
        <w:rPr>
          <w:rFonts w:ascii="Times" w:eastAsia="Times New Roman" w:hAnsi="Times" w:cs="Times"/>
          <w:color w:val="000000"/>
          <w:sz w:val="28"/>
          <w:szCs w:val="28"/>
          <w:lang w:val="uk-UA"/>
        </w:rPr>
        <w:t>). На думку Е.</w:t>
      </w:r>
      <w:r>
        <w:rPr>
          <w:rFonts w:ascii="Times" w:eastAsia="Times New Roman" w:hAnsi="Times" w:cs="Times"/>
          <w:color w:val="000000"/>
          <w:sz w:val="28"/>
          <w:szCs w:val="28"/>
          <w:lang w:val="uk-UA"/>
        </w:rPr>
        <w:t> </w:t>
      </w:r>
      <w:r w:rsidRPr="000279F6">
        <w:rPr>
          <w:rFonts w:ascii="Times" w:eastAsia="Times New Roman" w:hAnsi="Times" w:cs="Times"/>
          <w:sz w:val="28"/>
          <w:szCs w:val="28"/>
          <w:lang w:val="uk-UA"/>
        </w:rPr>
        <w:t>Грінгласс</w:t>
      </w:r>
      <w:r w:rsidRPr="000279F6">
        <w:rPr>
          <w:rFonts w:ascii="Times" w:eastAsia="Times New Roman" w:hAnsi="Times" w:cs="Times"/>
          <w:color w:val="000000"/>
          <w:sz w:val="28"/>
          <w:szCs w:val="28"/>
          <w:lang w:val="uk-UA"/>
        </w:rPr>
        <w:t xml:space="preserve"> </w:t>
      </w:r>
      <w:r w:rsidRPr="000279F6">
        <w:rPr>
          <w:rFonts w:ascii="Times" w:eastAsia="Times New Roman" w:hAnsi="Times" w:cs="Times"/>
          <w:sz w:val="28"/>
          <w:szCs w:val="28"/>
          <w:lang w:val="uk-UA"/>
        </w:rPr>
        <w:t>проактивний</w:t>
      </w:r>
      <w:r w:rsidRPr="000279F6">
        <w:rPr>
          <w:rFonts w:ascii="Times" w:eastAsia="Times New Roman" w:hAnsi="Times" w:cs="Times"/>
          <w:color w:val="000000"/>
          <w:sz w:val="28"/>
          <w:szCs w:val="28"/>
          <w:lang w:val="uk-UA"/>
        </w:rPr>
        <w:t xml:space="preserve"> </w:t>
      </w:r>
      <w:r w:rsidRPr="000279F6">
        <w:rPr>
          <w:rFonts w:ascii="Times" w:eastAsia="Times New Roman" w:hAnsi="Times" w:cs="Times"/>
          <w:sz w:val="28"/>
          <w:szCs w:val="28"/>
          <w:lang w:val="uk-UA"/>
        </w:rPr>
        <w:t>копінг</w:t>
      </w:r>
      <w:r w:rsidRPr="000279F6">
        <w:rPr>
          <w:rFonts w:ascii="Times" w:eastAsia="Times New Roman" w:hAnsi="Times" w:cs="Times"/>
          <w:color w:val="000000"/>
          <w:sz w:val="28"/>
          <w:szCs w:val="28"/>
          <w:lang w:val="uk-UA"/>
        </w:rPr>
        <w:t xml:space="preserve">, на відміну від </w:t>
      </w:r>
      <w:r w:rsidRPr="000279F6">
        <w:rPr>
          <w:rFonts w:ascii="Times" w:eastAsia="Times New Roman" w:hAnsi="Times" w:cs="Times"/>
          <w:sz w:val="28"/>
          <w:szCs w:val="28"/>
          <w:lang w:val="uk-UA"/>
        </w:rPr>
        <w:t>превентивного</w:t>
      </w:r>
      <w:r w:rsidRPr="000279F6">
        <w:rPr>
          <w:rFonts w:ascii="Times" w:eastAsia="Times New Roman" w:hAnsi="Times" w:cs="Times"/>
          <w:color w:val="000000"/>
          <w:sz w:val="28"/>
          <w:szCs w:val="28"/>
          <w:lang w:val="uk-UA"/>
        </w:rPr>
        <w:t xml:space="preserve">, ґрунтується не на відчутті </w:t>
      </w:r>
      <w:r w:rsidRPr="000279F6">
        <w:rPr>
          <w:rFonts w:ascii="Times" w:eastAsia="Times New Roman" w:hAnsi="Times" w:cs="Times"/>
          <w:sz w:val="28"/>
          <w:szCs w:val="28"/>
          <w:lang w:val="uk-UA"/>
        </w:rPr>
        <w:t>загрози</w:t>
      </w:r>
      <w:r w:rsidRPr="000279F6">
        <w:rPr>
          <w:rFonts w:ascii="Times" w:eastAsia="Times New Roman" w:hAnsi="Times" w:cs="Times"/>
          <w:color w:val="000000"/>
          <w:sz w:val="28"/>
          <w:szCs w:val="28"/>
          <w:lang w:val="uk-UA"/>
        </w:rPr>
        <w:t xml:space="preserve">, а на прагненні до досягнення </w:t>
      </w:r>
      <w:r w:rsidRPr="000279F6">
        <w:rPr>
          <w:rFonts w:ascii="Times" w:eastAsia="Times New Roman" w:hAnsi="Times" w:cs="Times"/>
          <w:sz w:val="28"/>
          <w:szCs w:val="28"/>
          <w:lang w:val="uk-UA"/>
        </w:rPr>
        <w:t>мети</w:t>
      </w:r>
      <w:r w:rsidRPr="000279F6">
        <w:rPr>
          <w:rFonts w:ascii="Times" w:eastAsia="Times New Roman" w:hAnsi="Times" w:cs="Times"/>
          <w:color w:val="000000"/>
          <w:sz w:val="28"/>
          <w:szCs w:val="28"/>
          <w:lang w:val="uk-UA"/>
        </w:rPr>
        <w:t>.</w:t>
      </w:r>
    </w:p>
    <w:p w:rsidR="0014024D" w:rsidRPr="0099780F" w:rsidRDefault="0014024D" w:rsidP="0014024D">
      <w:pPr>
        <w:tabs>
          <w:tab w:val="right" w:pos="9356"/>
        </w:tabs>
        <w:spacing w:after="0" w:line="348" w:lineRule="auto"/>
        <w:ind w:firstLine="851"/>
        <w:jc w:val="both"/>
        <w:rPr>
          <w:rFonts w:ascii="Times" w:eastAsia="Times New Roman" w:hAnsi="Times" w:cs="Times"/>
          <w:color w:val="000000"/>
          <w:sz w:val="28"/>
          <w:szCs w:val="28"/>
          <w:lang w:val="uk-UA"/>
        </w:rPr>
      </w:pPr>
      <w:r w:rsidRPr="0099780F">
        <w:rPr>
          <w:rFonts w:ascii="Times" w:eastAsia="Times New Roman" w:hAnsi="Times" w:cs="Times"/>
          <w:color w:val="000000"/>
          <w:sz w:val="28"/>
          <w:szCs w:val="28"/>
          <w:lang w:val="uk-UA"/>
        </w:rPr>
        <w:t>Відповідно</w:t>
      </w:r>
      <w:r w:rsidRPr="0099780F">
        <w:rPr>
          <w:rFonts w:ascii="Times" w:eastAsia="Times New Roman" w:hAnsi="Times" w:cs="Times"/>
          <w:sz w:val="28"/>
          <w:szCs w:val="28"/>
          <w:lang w:val="uk-UA"/>
        </w:rPr>
        <w:t xml:space="preserve"> до</w:t>
      </w:r>
      <w:r w:rsidRPr="0099780F">
        <w:rPr>
          <w:rFonts w:ascii="Times" w:eastAsia="Times New Roman" w:hAnsi="Times" w:cs="Times"/>
          <w:color w:val="000000"/>
          <w:sz w:val="28"/>
          <w:szCs w:val="28"/>
          <w:lang w:val="uk-UA"/>
        </w:rPr>
        <w:t xml:space="preserve"> теорії Е. </w:t>
      </w:r>
      <w:r w:rsidRPr="0099780F">
        <w:rPr>
          <w:rFonts w:ascii="Times" w:eastAsia="Times New Roman" w:hAnsi="Times" w:cs="Times"/>
          <w:sz w:val="28"/>
          <w:szCs w:val="28"/>
          <w:lang w:val="uk-UA"/>
        </w:rPr>
        <w:t>Грінгласс</w:t>
      </w:r>
      <w:r w:rsidR="002336CC">
        <w:rPr>
          <w:rFonts w:ascii="Times" w:eastAsia="Times New Roman" w:hAnsi="Times" w:cs="Times"/>
          <w:color w:val="000000"/>
          <w:sz w:val="28"/>
          <w:szCs w:val="28"/>
          <w:lang w:val="uk-UA"/>
        </w:rPr>
        <w:t xml:space="preserve"> [133</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зіштовхуючись</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зі</w:t>
      </w:r>
      <w:r w:rsidRPr="0099780F">
        <w:rPr>
          <w:rFonts w:ascii="Times" w:eastAsia="Times New Roman" w:hAnsi="Times" w:cs="Times"/>
          <w:color w:val="000000"/>
          <w:sz w:val="28"/>
          <w:szCs w:val="28"/>
          <w:lang w:val="uk-UA"/>
        </w:rPr>
        <w:t xml:space="preserve"> стресором, індивід крім </w:t>
      </w:r>
      <w:r w:rsidRPr="0099780F">
        <w:rPr>
          <w:rFonts w:ascii="Times" w:eastAsia="Times New Roman" w:hAnsi="Times" w:cs="Times"/>
          <w:sz w:val="28"/>
          <w:szCs w:val="28"/>
          <w:lang w:val="uk-UA"/>
        </w:rPr>
        <w:t>проактивного</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подолання</w:t>
      </w:r>
      <w:r w:rsidRPr="0099780F">
        <w:rPr>
          <w:rFonts w:ascii="Times" w:eastAsia="Times New Roman" w:hAnsi="Times" w:cs="Times"/>
          <w:color w:val="000000"/>
          <w:sz w:val="28"/>
          <w:szCs w:val="28"/>
          <w:lang w:val="uk-UA"/>
        </w:rPr>
        <w:t xml:space="preserve"> здійснює ще ряд</w:t>
      </w:r>
      <w:r w:rsidRPr="0099780F">
        <w:rPr>
          <w:rFonts w:ascii="Times" w:eastAsia="Times New Roman" w:hAnsi="Times" w:cs="Times"/>
          <w:sz w:val="28"/>
          <w:szCs w:val="28"/>
          <w:lang w:val="uk-UA"/>
        </w:rPr>
        <w:t xml:space="preserve"> копінг-</w:t>
      </w:r>
      <w:r w:rsidRPr="0099780F">
        <w:rPr>
          <w:rFonts w:ascii="Times" w:eastAsia="Times New Roman" w:hAnsi="Times" w:cs="Times"/>
          <w:color w:val="000000"/>
          <w:sz w:val="28"/>
          <w:szCs w:val="28"/>
          <w:lang w:val="uk-UA"/>
        </w:rPr>
        <w:t xml:space="preserve">процесів. Він інтегрує планування, превентивні стратегії та соціальні ресурси із саморегуляторним досягненням </w:t>
      </w:r>
      <w:r w:rsidRPr="0099780F">
        <w:rPr>
          <w:rFonts w:ascii="Times" w:eastAsia="Times New Roman" w:hAnsi="Times" w:cs="Times"/>
          <w:sz w:val="28"/>
          <w:szCs w:val="28"/>
          <w:lang w:val="uk-UA"/>
        </w:rPr>
        <w:t>мети</w:t>
      </w:r>
      <w:r w:rsidRPr="0099780F">
        <w:rPr>
          <w:rFonts w:ascii="Times" w:eastAsia="Times New Roman" w:hAnsi="Times" w:cs="Times"/>
          <w:color w:val="000000"/>
          <w:sz w:val="28"/>
          <w:szCs w:val="28"/>
          <w:lang w:val="uk-UA"/>
        </w:rPr>
        <w:t xml:space="preserve">. Це означає, що </w:t>
      </w:r>
      <w:r w:rsidRPr="0099780F">
        <w:rPr>
          <w:rFonts w:ascii="Times" w:eastAsia="Times New Roman" w:hAnsi="Times" w:cs="Times"/>
          <w:sz w:val="28"/>
          <w:szCs w:val="28"/>
          <w:lang w:val="uk-UA"/>
        </w:rPr>
        <w:t>проактивний</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копінг</w:t>
      </w:r>
      <w:r w:rsidRPr="0099780F">
        <w:rPr>
          <w:rFonts w:ascii="Times" w:eastAsia="Times New Roman" w:hAnsi="Times" w:cs="Times"/>
          <w:color w:val="000000"/>
          <w:sz w:val="28"/>
          <w:szCs w:val="28"/>
          <w:lang w:val="uk-UA"/>
        </w:rPr>
        <w:t xml:space="preserve"> пов’язаний також із плануванням, превентивними стратегіями, </w:t>
      </w:r>
      <w:r w:rsidRPr="0099780F">
        <w:rPr>
          <w:rFonts w:ascii="Times" w:eastAsia="Times New Roman" w:hAnsi="Times" w:cs="Times"/>
          <w:sz w:val="28"/>
          <w:szCs w:val="28"/>
          <w:lang w:val="uk-UA"/>
        </w:rPr>
        <w:t>ідентифікацією та пошуком</w:t>
      </w:r>
      <w:r w:rsidRPr="0099780F">
        <w:rPr>
          <w:rFonts w:ascii="Times" w:eastAsia="Times New Roman" w:hAnsi="Times" w:cs="Times"/>
          <w:color w:val="000000"/>
          <w:sz w:val="28"/>
          <w:szCs w:val="28"/>
          <w:lang w:val="uk-UA"/>
        </w:rPr>
        <w:t xml:space="preserve"> підтримуючих ресурсів. Оскільки </w:t>
      </w:r>
      <w:r w:rsidRPr="0099780F">
        <w:rPr>
          <w:rFonts w:ascii="Times" w:eastAsia="Times New Roman" w:hAnsi="Times" w:cs="Times"/>
          <w:sz w:val="28"/>
          <w:szCs w:val="28"/>
          <w:lang w:val="uk-UA"/>
        </w:rPr>
        <w:t>проактивний</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копінг</w:t>
      </w:r>
      <w:r w:rsidRPr="0099780F">
        <w:rPr>
          <w:rFonts w:ascii="Times" w:eastAsia="Times New Roman" w:hAnsi="Times" w:cs="Times"/>
          <w:color w:val="000000"/>
          <w:sz w:val="28"/>
          <w:szCs w:val="28"/>
          <w:lang w:val="uk-UA"/>
        </w:rPr>
        <w:t xml:space="preserve"> має на увазі, по-перше, цільову оцінку інформації для її подальшої селекції, а по-друге, визначення </w:t>
      </w:r>
      <w:r w:rsidRPr="0099780F">
        <w:rPr>
          <w:rFonts w:ascii="Times" w:eastAsia="Times New Roman" w:hAnsi="Times" w:cs="Times"/>
          <w:sz w:val="28"/>
          <w:szCs w:val="28"/>
          <w:lang w:val="uk-UA"/>
        </w:rPr>
        <w:t>напрямку</w:t>
      </w:r>
      <w:r w:rsidRPr="0099780F">
        <w:rPr>
          <w:rFonts w:ascii="Times" w:eastAsia="Times New Roman" w:hAnsi="Times" w:cs="Times"/>
          <w:color w:val="000000"/>
          <w:sz w:val="28"/>
          <w:szCs w:val="28"/>
          <w:lang w:val="uk-UA"/>
        </w:rPr>
        <w:t xml:space="preserve"> подальших дій, рефлективний </w:t>
      </w:r>
      <w:r w:rsidRPr="0099780F">
        <w:rPr>
          <w:rFonts w:ascii="Times" w:eastAsia="Times New Roman" w:hAnsi="Times" w:cs="Times"/>
          <w:sz w:val="28"/>
          <w:szCs w:val="28"/>
          <w:lang w:val="uk-UA"/>
        </w:rPr>
        <w:t>копінг</w:t>
      </w:r>
      <w:r w:rsidRPr="0099780F">
        <w:rPr>
          <w:rFonts w:ascii="Times" w:eastAsia="Times New Roman" w:hAnsi="Times" w:cs="Times"/>
          <w:color w:val="000000"/>
          <w:sz w:val="28"/>
          <w:szCs w:val="28"/>
          <w:lang w:val="uk-UA"/>
        </w:rPr>
        <w:t xml:space="preserve"> повинен бути позитивно пов'язаний із </w:t>
      </w:r>
      <w:r w:rsidRPr="0099780F">
        <w:rPr>
          <w:rFonts w:ascii="Times" w:eastAsia="Times New Roman" w:hAnsi="Times" w:cs="Times"/>
          <w:sz w:val="28"/>
          <w:szCs w:val="28"/>
          <w:lang w:val="uk-UA"/>
        </w:rPr>
        <w:t>проактивним</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копінгом</w:t>
      </w:r>
      <w:r w:rsidRPr="0099780F">
        <w:rPr>
          <w:rFonts w:ascii="Times" w:eastAsia="Times New Roman" w:hAnsi="Times" w:cs="Times"/>
          <w:color w:val="000000"/>
          <w:sz w:val="28"/>
          <w:szCs w:val="28"/>
          <w:lang w:val="uk-UA"/>
        </w:rPr>
        <w:t xml:space="preserve">. Індивід, що рефлексує та моделює у своїй уяві успішні результати </w:t>
      </w:r>
      <w:r w:rsidRPr="0099780F">
        <w:rPr>
          <w:rFonts w:ascii="Times" w:eastAsia="Times New Roman" w:hAnsi="Times" w:cs="Times"/>
          <w:sz w:val="28"/>
          <w:szCs w:val="28"/>
          <w:lang w:val="uk-UA"/>
        </w:rPr>
        <w:t>подолання</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стресора</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здатний</w:t>
      </w:r>
      <w:r w:rsidRPr="0099780F">
        <w:rPr>
          <w:rFonts w:ascii="Times" w:eastAsia="Times New Roman" w:hAnsi="Times" w:cs="Times"/>
          <w:color w:val="000000"/>
          <w:sz w:val="28"/>
          <w:szCs w:val="28"/>
          <w:lang w:val="uk-UA"/>
        </w:rPr>
        <w:t xml:space="preserve"> ефективніше здійснювати </w:t>
      </w:r>
      <w:r w:rsidRPr="0099780F">
        <w:rPr>
          <w:rFonts w:ascii="Times" w:eastAsia="Times New Roman" w:hAnsi="Times" w:cs="Times"/>
          <w:sz w:val="28"/>
          <w:szCs w:val="28"/>
          <w:lang w:val="uk-UA"/>
        </w:rPr>
        <w:t>проактивний</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копінг</w:t>
      </w:r>
      <w:r w:rsidRPr="0099780F">
        <w:rPr>
          <w:rFonts w:ascii="Times" w:eastAsia="Times New Roman" w:hAnsi="Times" w:cs="Times"/>
          <w:color w:val="000000"/>
          <w:sz w:val="28"/>
          <w:szCs w:val="28"/>
          <w:lang w:val="uk-UA"/>
        </w:rPr>
        <w:t xml:space="preserve">. </w:t>
      </w:r>
    </w:p>
    <w:p w:rsidR="0014024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Отже, п</w:t>
      </w:r>
      <w:r w:rsidRPr="000279F6">
        <w:rPr>
          <w:rFonts w:ascii="Times New Roman" w:eastAsia="Times New Roman" w:hAnsi="Times New Roman" w:cs="Times New Roman"/>
          <w:sz w:val="28"/>
          <w:lang w:val="uk-UA"/>
        </w:rPr>
        <w:t>роактивний копінг відрізняється від традиційних уявлень про копінг за тр</w:t>
      </w:r>
      <w:r w:rsidR="007259A2">
        <w:rPr>
          <w:rFonts w:ascii="Times New Roman" w:eastAsia="Times New Roman" w:hAnsi="Times New Roman" w:cs="Times New Roman"/>
          <w:sz w:val="28"/>
          <w:lang w:val="uk-UA"/>
        </w:rPr>
        <w:t>ьома основними параметрами [212</w:t>
      </w:r>
      <w:r w:rsidRPr="000279F6">
        <w:rPr>
          <w:rFonts w:ascii="Times New Roman" w:eastAsia="Times New Roman" w:hAnsi="Times New Roman" w:cs="Times New Roman"/>
          <w:sz w:val="28"/>
          <w:lang w:val="uk-UA"/>
        </w:rPr>
        <w:t>]. По-перше, індивід розглядається як проактивний, а не реактивний – в тому сенсі, що він ініціює конструктивні способи дій і створює можливості для зростання, замість того, щоб лише реагувати на стресор. По-друге, копінг з управління ризиками трансформується в управління цілями. По-третє, мотивація проактивного копінгу є більш позитивною – складні ситуації не розцінюються як загрози, натомість сприймаються як особисті виклики.</w:t>
      </w:r>
    </w:p>
    <w:p w:rsidR="0014024D" w:rsidRPr="0099780F"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99780F">
        <w:rPr>
          <w:rFonts w:ascii="Times" w:eastAsia="Times New Roman" w:hAnsi="Times" w:cs="Times"/>
          <w:sz w:val="28"/>
          <w:szCs w:val="28"/>
          <w:lang w:val="uk-UA"/>
        </w:rPr>
        <w:t>Проактивний</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копінг</w:t>
      </w:r>
      <w:r w:rsidRPr="0099780F">
        <w:rPr>
          <w:rFonts w:ascii="Times" w:eastAsia="Times New Roman" w:hAnsi="Times" w:cs="Times"/>
          <w:color w:val="000000"/>
          <w:sz w:val="28"/>
          <w:szCs w:val="28"/>
          <w:lang w:val="uk-UA"/>
        </w:rPr>
        <w:t xml:space="preserve"> супроводжується цілою низкою феноменів, виявлення яких допомагає </w:t>
      </w:r>
      <w:r w:rsidRPr="0099780F">
        <w:rPr>
          <w:rFonts w:ascii="Times" w:eastAsia="Times New Roman" w:hAnsi="Times" w:cs="Times"/>
          <w:sz w:val="28"/>
          <w:szCs w:val="28"/>
          <w:lang w:val="uk-UA"/>
        </w:rPr>
        <w:t xml:space="preserve">краще зрозуміти сутність цього виду подолання. Цими феноменами зокрема виступають: вивчення </w:t>
      </w:r>
      <w:r w:rsidR="005509D8">
        <w:rPr>
          <w:rFonts w:ascii="Times" w:eastAsia="Times New Roman" w:hAnsi="Times" w:cs="Times"/>
          <w:color w:val="000000"/>
          <w:sz w:val="28"/>
          <w:szCs w:val="28"/>
          <w:lang w:val="uk-UA"/>
        </w:rPr>
        <w:t>ситуації і рефлексія [162</w:t>
      </w:r>
      <w:r w:rsidR="009F5393">
        <w:rPr>
          <w:rFonts w:ascii="Times" w:eastAsia="Times New Roman" w:hAnsi="Times" w:cs="Times"/>
          <w:color w:val="000000"/>
          <w:sz w:val="28"/>
          <w:szCs w:val="28"/>
          <w:lang w:val="uk-UA"/>
        </w:rPr>
        <w:t>], інтерпретування [1</w:t>
      </w:r>
      <w:r w:rsidR="009F5393" w:rsidRPr="009F5393">
        <w:rPr>
          <w:rFonts w:ascii="Times" w:eastAsia="Times New Roman" w:hAnsi="Times" w:cs="Times"/>
          <w:color w:val="000000"/>
          <w:sz w:val="28"/>
          <w:szCs w:val="28"/>
          <w:lang w:val="uk-UA"/>
        </w:rPr>
        <w:t>83</w:t>
      </w:r>
      <w:r w:rsidRPr="0099780F">
        <w:rPr>
          <w:rFonts w:ascii="Times" w:eastAsia="Times New Roman" w:hAnsi="Times" w:cs="Times"/>
          <w:color w:val="000000"/>
          <w:sz w:val="28"/>
          <w:szCs w:val="28"/>
          <w:lang w:val="uk-UA"/>
        </w:rPr>
        <w:t xml:space="preserve">], пояснення, </w:t>
      </w:r>
      <w:r w:rsidRPr="0099780F">
        <w:rPr>
          <w:rFonts w:ascii="Times" w:eastAsia="Times New Roman" w:hAnsi="Times" w:cs="Times"/>
          <w:sz w:val="28"/>
          <w:szCs w:val="28"/>
          <w:lang w:val="uk-UA"/>
        </w:rPr>
        <w:t>атрибуція</w:t>
      </w:r>
      <w:r w:rsidR="009E3584">
        <w:rPr>
          <w:rFonts w:ascii="Times" w:eastAsia="Times New Roman" w:hAnsi="Times" w:cs="Times"/>
          <w:color w:val="000000"/>
          <w:sz w:val="28"/>
          <w:szCs w:val="28"/>
          <w:lang w:val="uk-UA"/>
        </w:rPr>
        <w:t xml:space="preserve"> [</w:t>
      </w:r>
      <w:r w:rsidR="009E3584" w:rsidRPr="009E3584">
        <w:rPr>
          <w:rFonts w:ascii="Times" w:eastAsia="Times New Roman" w:hAnsi="Times" w:cs="Times"/>
          <w:color w:val="000000"/>
          <w:sz w:val="28"/>
          <w:szCs w:val="28"/>
          <w:lang w:val="uk-UA"/>
        </w:rPr>
        <w:t>92</w:t>
      </w:r>
      <w:r w:rsidRPr="0099780F">
        <w:rPr>
          <w:rFonts w:ascii="Times" w:eastAsia="Times New Roman" w:hAnsi="Times" w:cs="Times"/>
          <w:color w:val="000000"/>
          <w:sz w:val="28"/>
          <w:szCs w:val="28"/>
          <w:lang w:val="uk-UA"/>
        </w:rPr>
        <w:t>], інтегрування досвіду, пов'язаного із захворюванням (останній феномен вивчався на прикладі пацієнт</w:t>
      </w:r>
      <w:r w:rsidR="009F5393">
        <w:rPr>
          <w:rFonts w:ascii="Times" w:eastAsia="Times New Roman" w:hAnsi="Times" w:cs="Times"/>
          <w:color w:val="000000"/>
          <w:sz w:val="28"/>
          <w:szCs w:val="28"/>
          <w:lang w:val="uk-UA"/>
        </w:rPr>
        <w:t>ів з психічними розладами) [1</w:t>
      </w:r>
      <w:r w:rsidR="009F5393" w:rsidRPr="009F5393">
        <w:rPr>
          <w:rFonts w:ascii="Times" w:eastAsia="Times New Roman" w:hAnsi="Times" w:cs="Times"/>
          <w:color w:val="000000"/>
          <w:sz w:val="28"/>
          <w:szCs w:val="28"/>
          <w:lang w:val="uk-UA"/>
        </w:rPr>
        <w:t>78</w:t>
      </w:r>
      <w:r w:rsidRPr="0099780F">
        <w:rPr>
          <w:rFonts w:ascii="Times" w:eastAsia="Times New Roman" w:hAnsi="Times" w:cs="Times"/>
          <w:color w:val="000000"/>
          <w:sz w:val="28"/>
          <w:szCs w:val="28"/>
          <w:lang w:val="uk-UA"/>
        </w:rPr>
        <w:t xml:space="preserve">]. Отже, </w:t>
      </w:r>
      <w:r w:rsidRPr="0099780F">
        <w:rPr>
          <w:rFonts w:ascii="Times" w:eastAsia="Times New Roman" w:hAnsi="Times" w:cs="Times"/>
          <w:sz w:val="28"/>
          <w:szCs w:val="28"/>
          <w:lang w:val="uk-UA"/>
        </w:rPr>
        <w:t>проактивний</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копінг</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здатний</w:t>
      </w:r>
      <w:r w:rsidRPr="0099780F">
        <w:rPr>
          <w:rFonts w:ascii="Times" w:eastAsia="Times New Roman" w:hAnsi="Times" w:cs="Times"/>
          <w:color w:val="000000"/>
          <w:sz w:val="28"/>
          <w:szCs w:val="28"/>
          <w:lang w:val="uk-UA"/>
        </w:rPr>
        <w:t xml:space="preserve"> впливати на процеси сприйняття, що формують смислові значення переживання стресу. На додаток до процесів оцінювання, ці процеси можуть бути корисні для </w:t>
      </w:r>
      <w:r w:rsidRPr="0099780F">
        <w:rPr>
          <w:rFonts w:ascii="Times" w:eastAsia="Times New Roman" w:hAnsi="Times" w:cs="Times"/>
          <w:sz w:val="28"/>
          <w:szCs w:val="28"/>
          <w:lang w:val="uk-UA"/>
        </w:rPr>
        <w:t>особистості</w:t>
      </w:r>
      <w:r w:rsidRPr="0099780F">
        <w:rPr>
          <w:rFonts w:ascii="Times" w:eastAsia="Times New Roman" w:hAnsi="Times" w:cs="Times"/>
          <w:color w:val="000000"/>
          <w:sz w:val="28"/>
          <w:szCs w:val="28"/>
          <w:lang w:val="uk-UA"/>
        </w:rPr>
        <w:t>, оскільки вони можуть сприяти збільшенню відчут</w:t>
      </w:r>
      <w:r w:rsidR="005509D8">
        <w:rPr>
          <w:rFonts w:ascii="Times" w:eastAsia="Times New Roman" w:hAnsi="Times" w:cs="Times"/>
          <w:color w:val="000000"/>
          <w:sz w:val="28"/>
          <w:szCs w:val="28"/>
          <w:lang w:val="uk-UA"/>
        </w:rPr>
        <w:t>тя емоційного самоконтролю [160</w:t>
      </w:r>
      <w:r w:rsidRPr="0099780F">
        <w:rPr>
          <w:rFonts w:ascii="Times" w:eastAsia="Times New Roman" w:hAnsi="Times" w:cs="Times"/>
          <w:color w:val="000000"/>
          <w:sz w:val="28"/>
          <w:szCs w:val="28"/>
          <w:lang w:val="uk-UA"/>
        </w:rPr>
        <w:t>], і роблять в</w:t>
      </w:r>
      <w:r>
        <w:rPr>
          <w:rFonts w:ascii="Times" w:eastAsia="Times New Roman" w:hAnsi="Times" w:cs="Times"/>
          <w:color w:val="000000"/>
          <w:sz w:val="28"/>
          <w:szCs w:val="28"/>
          <w:lang w:val="uk-UA"/>
        </w:rPr>
        <w:t>несок у позитивне самовідчуття і</w:t>
      </w:r>
      <w:r w:rsidRPr="0099780F">
        <w:rPr>
          <w:rFonts w:ascii="Times" w:eastAsia="Times New Roman" w:hAnsi="Times" w:cs="Times"/>
          <w:color w:val="000000"/>
          <w:sz w:val="28"/>
          <w:szCs w:val="28"/>
          <w:lang w:val="uk-UA"/>
        </w:rPr>
        <w:t xml:space="preserve"> самосприйняття </w:t>
      </w:r>
      <w:r w:rsidRPr="0099780F">
        <w:rPr>
          <w:rFonts w:ascii="Times" w:eastAsia="Times New Roman" w:hAnsi="Times" w:cs="Times"/>
          <w:sz w:val="28"/>
          <w:szCs w:val="28"/>
          <w:lang w:val="uk-UA"/>
        </w:rPr>
        <w:t xml:space="preserve">особистості </w:t>
      </w:r>
      <w:r w:rsidR="00EC2723">
        <w:rPr>
          <w:rFonts w:ascii="Times" w:eastAsia="Times New Roman" w:hAnsi="Times" w:cs="Times"/>
          <w:color w:val="000000"/>
          <w:sz w:val="28"/>
          <w:szCs w:val="28"/>
          <w:lang w:val="uk-UA"/>
        </w:rPr>
        <w:t>[1</w:t>
      </w:r>
      <w:r w:rsidR="00EC2723" w:rsidRPr="008262D7">
        <w:rPr>
          <w:rFonts w:ascii="Times" w:eastAsia="Times New Roman" w:hAnsi="Times" w:cs="Times"/>
          <w:color w:val="000000"/>
          <w:sz w:val="28"/>
          <w:szCs w:val="28"/>
          <w:lang w:val="uk-UA"/>
        </w:rPr>
        <w:t>46</w:t>
      </w:r>
      <w:r w:rsidRPr="0099780F">
        <w:rPr>
          <w:rFonts w:ascii="Times" w:eastAsia="Times New Roman" w:hAnsi="Times" w:cs="Times"/>
          <w:color w:val="000000"/>
          <w:sz w:val="28"/>
          <w:szCs w:val="28"/>
          <w:lang w:val="uk-UA"/>
        </w:rPr>
        <w:t xml:space="preserve">]. Всі ці дані вказують на те, що оцінювання відіграє центральну роль не тільки у сприйнятті події як </w:t>
      </w:r>
      <w:r w:rsidRPr="0099780F">
        <w:rPr>
          <w:rFonts w:ascii="Times" w:eastAsia="Times New Roman" w:hAnsi="Times" w:cs="Times"/>
          <w:sz w:val="28"/>
          <w:szCs w:val="28"/>
          <w:lang w:val="uk-UA"/>
        </w:rPr>
        <w:t>більш чи менш кризової</w:t>
      </w:r>
      <w:r w:rsidRPr="0099780F">
        <w:rPr>
          <w:rFonts w:ascii="Times" w:eastAsia="Times New Roman" w:hAnsi="Times" w:cs="Times"/>
          <w:color w:val="000000"/>
          <w:sz w:val="28"/>
          <w:szCs w:val="28"/>
          <w:lang w:val="uk-UA"/>
        </w:rPr>
        <w:t xml:space="preserve">, але й в оцінюванні індивідом власної позиції у </w:t>
      </w:r>
      <w:r w:rsidRPr="0099780F">
        <w:rPr>
          <w:rFonts w:ascii="Times" w:eastAsia="Times New Roman" w:hAnsi="Times" w:cs="Times"/>
          <w:sz w:val="28"/>
          <w:szCs w:val="28"/>
          <w:lang w:val="uk-UA"/>
        </w:rPr>
        <w:t>відношенні</w:t>
      </w:r>
      <w:r w:rsidRPr="0099780F">
        <w:rPr>
          <w:rFonts w:ascii="Times" w:eastAsia="Times New Roman" w:hAnsi="Times" w:cs="Times"/>
          <w:color w:val="000000"/>
          <w:sz w:val="28"/>
          <w:szCs w:val="28"/>
          <w:lang w:val="uk-UA"/>
        </w:rPr>
        <w:t xml:space="preserve"> до </w:t>
      </w:r>
      <w:r w:rsidRPr="0099780F">
        <w:rPr>
          <w:rFonts w:ascii="Times" w:eastAsia="Times New Roman" w:hAnsi="Times" w:cs="Times"/>
          <w:sz w:val="28"/>
          <w:szCs w:val="28"/>
          <w:lang w:val="uk-UA"/>
        </w:rPr>
        <w:t>стресору,</w:t>
      </w:r>
      <w:r w:rsidRPr="0099780F">
        <w:rPr>
          <w:rFonts w:ascii="Times" w:eastAsia="Times New Roman" w:hAnsi="Times" w:cs="Times"/>
          <w:color w:val="000000"/>
          <w:sz w:val="28"/>
          <w:szCs w:val="28"/>
          <w:lang w:val="uk-UA"/>
        </w:rPr>
        <w:t xml:space="preserve"> і зрештою, в сприйнятті себе не тільки як об'єкта, що опирається </w:t>
      </w:r>
      <w:r w:rsidRPr="0099780F">
        <w:rPr>
          <w:rFonts w:ascii="Times" w:eastAsia="Times New Roman" w:hAnsi="Times" w:cs="Times"/>
          <w:sz w:val="28"/>
          <w:szCs w:val="28"/>
          <w:lang w:val="uk-UA"/>
        </w:rPr>
        <w:t>стресору</w:t>
      </w:r>
      <w:r w:rsidRPr="0099780F">
        <w:rPr>
          <w:rFonts w:ascii="Times" w:eastAsia="Times New Roman" w:hAnsi="Times" w:cs="Times"/>
          <w:color w:val="000000"/>
          <w:sz w:val="28"/>
          <w:szCs w:val="28"/>
          <w:lang w:val="uk-UA"/>
        </w:rPr>
        <w:t xml:space="preserve">, але й як суб'єкта, що </w:t>
      </w:r>
      <w:r w:rsidRPr="0099780F">
        <w:rPr>
          <w:rFonts w:ascii="Times" w:eastAsia="Times New Roman" w:hAnsi="Times" w:cs="Times"/>
          <w:sz w:val="28"/>
          <w:szCs w:val="28"/>
          <w:lang w:val="uk-UA"/>
        </w:rPr>
        <w:t>займає</w:t>
      </w:r>
      <w:r w:rsidRPr="0099780F">
        <w:rPr>
          <w:rFonts w:ascii="Times" w:eastAsia="Times New Roman" w:hAnsi="Times" w:cs="Times"/>
          <w:color w:val="000000"/>
          <w:sz w:val="28"/>
          <w:szCs w:val="28"/>
          <w:lang w:val="uk-UA"/>
        </w:rPr>
        <w:t xml:space="preserve"> активну позицію та </w:t>
      </w:r>
      <w:r w:rsidRPr="0099780F">
        <w:rPr>
          <w:rFonts w:ascii="Times" w:eastAsia="Times New Roman" w:hAnsi="Times" w:cs="Times"/>
          <w:sz w:val="28"/>
          <w:szCs w:val="28"/>
          <w:lang w:val="uk-UA"/>
        </w:rPr>
        <w:t>взаємодіє</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зі</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стресором</w:t>
      </w:r>
      <w:r w:rsidRPr="0099780F">
        <w:rPr>
          <w:rFonts w:ascii="Times" w:eastAsia="Times New Roman" w:hAnsi="Times" w:cs="Times"/>
          <w:color w:val="000000"/>
          <w:sz w:val="28"/>
          <w:szCs w:val="28"/>
          <w:lang w:val="uk-UA"/>
        </w:rPr>
        <w:t xml:space="preserve">. </w:t>
      </w:r>
    </w:p>
    <w:p w:rsidR="0014024D" w:rsidRPr="0099780F"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99780F">
        <w:rPr>
          <w:rFonts w:ascii="Times" w:eastAsia="Times New Roman" w:hAnsi="Times" w:cs="Times"/>
          <w:sz w:val="28"/>
          <w:szCs w:val="28"/>
          <w:lang w:val="uk-UA"/>
        </w:rPr>
        <w:t>З</w:t>
      </w:r>
      <w:r w:rsidRPr="0099780F">
        <w:rPr>
          <w:rFonts w:ascii="Times" w:eastAsia="Times New Roman" w:hAnsi="Times" w:cs="Times"/>
          <w:color w:val="000000"/>
          <w:sz w:val="28"/>
          <w:szCs w:val="28"/>
          <w:lang w:val="uk-UA"/>
        </w:rPr>
        <w:t xml:space="preserve"> іншої </w:t>
      </w:r>
      <w:r w:rsidRPr="0099780F">
        <w:rPr>
          <w:rFonts w:ascii="Times" w:eastAsia="Times New Roman" w:hAnsi="Times" w:cs="Times"/>
          <w:sz w:val="28"/>
          <w:szCs w:val="28"/>
          <w:lang w:val="uk-UA"/>
        </w:rPr>
        <w:t>сторони,</w:t>
      </w:r>
      <w:r w:rsidRPr="0099780F">
        <w:rPr>
          <w:rFonts w:ascii="Times" w:eastAsia="Times New Roman" w:hAnsi="Times" w:cs="Times"/>
          <w:color w:val="000000"/>
          <w:sz w:val="28"/>
          <w:szCs w:val="28"/>
          <w:lang w:val="uk-UA"/>
        </w:rPr>
        <w:t xml:space="preserve"> даний процес продукування смислових значень містить не тільки одиничне оцінювання ізольованої події. Інтерпретації стресових подій містять оцінку подій у міжособистісному контексті, що </w:t>
      </w:r>
      <w:r w:rsidRPr="0099780F">
        <w:rPr>
          <w:rFonts w:ascii="Times" w:eastAsia="Times New Roman" w:hAnsi="Times" w:cs="Times"/>
          <w:sz w:val="28"/>
          <w:szCs w:val="28"/>
          <w:lang w:val="uk-UA"/>
        </w:rPr>
        <w:t>відображує</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особистий</w:t>
      </w:r>
      <w:r w:rsidRPr="0099780F">
        <w:rPr>
          <w:rFonts w:ascii="Times" w:eastAsia="Times New Roman" w:hAnsi="Times" w:cs="Times"/>
          <w:color w:val="000000"/>
          <w:sz w:val="28"/>
          <w:szCs w:val="28"/>
          <w:lang w:val="uk-UA"/>
        </w:rPr>
        <w:t xml:space="preserve"> досвід. Оцінювання стресової події обов'язково містить, як мінімум опосередковано, оцінювання того як індивід переживає стрес. Наприклад, пацієнти із серйозними психічними захворюваннями зазвичай задаються фундаментальними питаннями про власну ідентичність, такими як «Хто я?» і «Де </w:t>
      </w:r>
      <w:r w:rsidRPr="0099780F">
        <w:rPr>
          <w:rFonts w:ascii="Times" w:eastAsia="Times New Roman" w:hAnsi="Times" w:cs="Times"/>
          <w:sz w:val="28"/>
          <w:szCs w:val="28"/>
          <w:lang w:val="uk-UA"/>
        </w:rPr>
        <w:t>той</w:t>
      </w:r>
      <w:r w:rsidR="00B3655B">
        <w:rPr>
          <w:rFonts w:ascii="Times" w:eastAsia="Times New Roman" w:hAnsi="Times" w:cs="Times"/>
          <w:color w:val="000000"/>
          <w:sz w:val="28"/>
          <w:szCs w:val="28"/>
          <w:lang w:val="uk-UA"/>
        </w:rPr>
        <w:t xml:space="preserve"> «Я», що був раніше?» [1</w:t>
      </w:r>
      <w:r w:rsidR="00B3655B" w:rsidRPr="002F2975">
        <w:rPr>
          <w:rFonts w:ascii="Times" w:eastAsia="Times New Roman" w:hAnsi="Times" w:cs="Times"/>
          <w:color w:val="000000"/>
          <w:sz w:val="28"/>
          <w:szCs w:val="28"/>
        </w:rPr>
        <w:t>16</w:t>
      </w:r>
      <w:r w:rsidRPr="0099780F">
        <w:rPr>
          <w:rFonts w:ascii="Times" w:eastAsia="Times New Roman" w:hAnsi="Times" w:cs="Times"/>
          <w:color w:val="000000"/>
          <w:sz w:val="28"/>
          <w:szCs w:val="28"/>
          <w:lang w:val="uk-UA"/>
        </w:rPr>
        <w:t>]. Процеси продукування смислових значень формуються за допомогою безперервних взаємодій між різними соціальними й інституціональни</w:t>
      </w:r>
      <w:r w:rsidR="005509D8">
        <w:rPr>
          <w:rFonts w:ascii="Times" w:eastAsia="Times New Roman" w:hAnsi="Times" w:cs="Times"/>
          <w:color w:val="000000"/>
          <w:sz w:val="28"/>
          <w:szCs w:val="28"/>
          <w:lang w:val="uk-UA"/>
        </w:rPr>
        <w:t>ми контекстами [162</w:t>
      </w:r>
      <w:r w:rsidR="006A7BD1">
        <w:rPr>
          <w:rFonts w:ascii="Times" w:eastAsia="Times New Roman" w:hAnsi="Times" w:cs="Times"/>
          <w:color w:val="000000"/>
          <w:sz w:val="28"/>
          <w:szCs w:val="28"/>
          <w:lang w:val="uk-UA"/>
        </w:rPr>
        <w:t>, 195</w:t>
      </w:r>
      <w:r w:rsidR="002F2975">
        <w:rPr>
          <w:rFonts w:ascii="Times" w:eastAsia="Times New Roman" w:hAnsi="Times" w:cs="Times"/>
          <w:color w:val="000000"/>
          <w:sz w:val="28"/>
          <w:szCs w:val="28"/>
          <w:lang w:val="uk-UA"/>
        </w:rPr>
        <w:t xml:space="preserve">, </w:t>
      </w:r>
      <w:r w:rsidR="002F2975" w:rsidRPr="002F2975">
        <w:rPr>
          <w:rFonts w:ascii="Times" w:eastAsia="Times New Roman" w:hAnsi="Times" w:cs="Times"/>
          <w:color w:val="000000"/>
          <w:sz w:val="28"/>
          <w:szCs w:val="28"/>
        </w:rPr>
        <w:t>2</w:t>
      </w:r>
      <w:r w:rsidR="002F2975">
        <w:rPr>
          <w:rFonts w:ascii="Times" w:eastAsia="Times New Roman" w:hAnsi="Times" w:cs="Times"/>
          <w:color w:val="000000"/>
          <w:sz w:val="28"/>
          <w:szCs w:val="28"/>
        </w:rPr>
        <w:t>3</w:t>
      </w:r>
      <w:r w:rsidR="002F2975" w:rsidRPr="002F2975">
        <w:rPr>
          <w:rFonts w:ascii="Times" w:eastAsia="Times New Roman" w:hAnsi="Times" w:cs="Times"/>
          <w:color w:val="000000"/>
          <w:sz w:val="28"/>
          <w:szCs w:val="28"/>
        </w:rPr>
        <w:t>6</w:t>
      </w:r>
      <w:r w:rsidRPr="0099780F">
        <w:rPr>
          <w:rFonts w:ascii="Times" w:eastAsia="Times New Roman" w:hAnsi="Times" w:cs="Times"/>
          <w:color w:val="000000"/>
          <w:sz w:val="28"/>
          <w:szCs w:val="28"/>
          <w:lang w:val="uk-UA"/>
        </w:rPr>
        <w:t>].</w:t>
      </w:r>
    </w:p>
    <w:p w:rsidR="0014024D" w:rsidRPr="0099780F"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99780F">
        <w:rPr>
          <w:rFonts w:ascii="Times" w:eastAsia="Times New Roman" w:hAnsi="Times" w:cs="Times"/>
          <w:color w:val="000000"/>
          <w:sz w:val="28"/>
          <w:szCs w:val="28"/>
          <w:lang w:val="uk-UA"/>
        </w:rPr>
        <w:t xml:space="preserve">Для ряду пацієнтів оволодіння процесом створення та </w:t>
      </w:r>
      <w:r w:rsidRPr="0099780F">
        <w:rPr>
          <w:rFonts w:ascii="Times" w:eastAsia="Times New Roman" w:hAnsi="Times" w:cs="Times"/>
          <w:sz w:val="28"/>
          <w:szCs w:val="28"/>
          <w:lang w:val="uk-UA"/>
        </w:rPr>
        <w:t>керування</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смислами</w:t>
      </w:r>
      <w:r w:rsidRPr="0099780F">
        <w:rPr>
          <w:rFonts w:ascii="Times" w:eastAsia="Times New Roman" w:hAnsi="Times" w:cs="Times"/>
          <w:color w:val="000000"/>
          <w:sz w:val="28"/>
          <w:szCs w:val="28"/>
          <w:lang w:val="uk-UA"/>
        </w:rPr>
        <w:t xml:space="preserve"> підвищує їхні шанси на ремісію й одужання. </w:t>
      </w:r>
      <w:r w:rsidRPr="0099780F">
        <w:rPr>
          <w:rFonts w:ascii="Times" w:eastAsia="Times New Roman" w:hAnsi="Times" w:cs="Times"/>
          <w:sz w:val="28"/>
          <w:szCs w:val="28"/>
          <w:lang w:val="uk-UA"/>
        </w:rPr>
        <w:t>І</w:t>
      </w:r>
      <w:r w:rsidRPr="0099780F">
        <w:rPr>
          <w:rFonts w:ascii="Times" w:eastAsia="Times New Roman" w:hAnsi="Times" w:cs="Times"/>
          <w:color w:val="000000"/>
          <w:sz w:val="28"/>
          <w:szCs w:val="28"/>
          <w:lang w:val="uk-UA"/>
        </w:rPr>
        <w:t xml:space="preserve">ндивід, що проактивно долає переходить від пасивного реагування на </w:t>
      </w:r>
      <w:r w:rsidRPr="0099780F">
        <w:rPr>
          <w:rFonts w:ascii="Times" w:eastAsia="Times New Roman" w:hAnsi="Times" w:cs="Times"/>
          <w:sz w:val="28"/>
          <w:szCs w:val="28"/>
          <w:lang w:val="uk-UA"/>
        </w:rPr>
        <w:t>стресор</w:t>
      </w:r>
      <w:r w:rsidRPr="0099780F">
        <w:rPr>
          <w:rFonts w:ascii="Times" w:eastAsia="Times New Roman" w:hAnsi="Times" w:cs="Times"/>
          <w:color w:val="000000"/>
          <w:sz w:val="28"/>
          <w:szCs w:val="28"/>
          <w:lang w:val="uk-UA"/>
        </w:rPr>
        <w:t xml:space="preserve"> до активного продукування смислових значень подій і починає розглядати себе як «</w:t>
      </w:r>
      <w:r w:rsidRPr="0099780F">
        <w:rPr>
          <w:rFonts w:ascii="Times" w:eastAsia="Times New Roman" w:hAnsi="Times" w:cs="Times"/>
          <w:sz w:val="28"/>
          <w:szCs w:val="28"/>
          <w:lang w:val="uk-UA"/>
        </w:rPr>
        <w:t>смислоутворюючу</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істоту</w:t>
      </w:r>
      <w:r w:rsidRPr="0099780F">
        <w:rPr>
          <w:rFonts w:ascii="Times" w:eastAsia="Times New Roman" w:hAnsi="Times" w:cs="Times"/>
          <w:color w:val="000000"/>
          <w:sz w:val="28"/>
          <w:szCs w:val="28"/>
          <w:lang w:val="uk-UA"/>
        </w:rPr>
        <w:t xml:space="preserve">» (англ. </w:t>
      </w:r>
      <w:r w:rsidRPr="0099780F">
        <w:rPr>
          <w:rFonts w:ascii="Times" w:eastAsia="Times New Roman" w:hAnsi="Times" w:cs="Times"/>
          <w:i/>
          <w:color w:val="000000"/>
          <w:sz w:val="28"/>
          <w:szCs w:val="28"/>
          <w:lang w:val="uk-UA"/>
        </w:rPr>
        <w:t xml:space="preserve">meaning-making </w:t>
      </w:r>
      <w:r w:rsidRPr="007B6278">
        <w:rPr>
          <w:rFonts w:ascii="Times" w:eastAsia="Times New Roman" w:hAnsi="Times" w:cs="Times"/>
          <w:i/>
          <w:color w:val="000000"/>
          <w:sz w:val="28"/>
          <w:szCs w:val="28"/>
          <w:lang w:val="en-US"/>
        </w:rPr>
        <w:t>being</w:t>
      </w:r>
      <w:r w:rsidR="006A7BD1">
        <w:rPr>
          <w:rFonts w:ascii="Times" w:eastAsia="Times New Roman" w:hAnsi="Times" w:cs="Times"/>
          <w:color w:val="000000"/>
          <w:sz w:val="28"/>
          <w:szCs w:val="28"/>
          <w:lang w:val="uk-UA"/>
        </w:rPr>
        <w:t>) [196</w:t>
      </w:r>
      <w:r w:rsidRPr="0099780F">
        <w:rPr>
          <w:rFonts w:ascii="Times" w:eastAsia="Times New Roman" w:hAnsi="Times" w:cs="Times"/>
          <w:color w:val="000000"/>
          <w:sz w:val="28"/>
          <w:szCs w:val="28"/>
          <w:lang w:val="uk-UA"/>
        </w:rPr>
        <w:t xml:space="preserve">]. Смислові компоненти </w:t>
      </w:r>
      <w:r w:rsidRPr="0099780F">
        <w:rPr>
          <w:rFonts w:ascii="Times" w:eastAsia="Times New Roman" w:hAnsi="Times" w:cs="Times"/>
          <w:sz w:val="28"/>
          <w:szCs w:val="28"/>
          <w:lang w:val="uk-UA"/>
        </w:rPr>
        <w:t>проактивного</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подолання</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виявляються</w:t>
      </w:r>
      <w:r w:rsidRPr="0099780F">
        <w:rPr>
          <w:rFonts w:ascii="Times" w:eastAsia="Times New Roman" w:hAnsi="Times" w:cs="Times"/>
          <w:color w:val="000000"/>
          <w:sz w:val="28"/>
          <w:szCs w:val="28"/>
          <w:lang w:val="uk-UA"/>
        </w:rPr>
        <w:t xml:space="preserve"> не тільки в зміні оцінки </w:t>
      </w:r>
      <w:r w:rsidRPr="0099780F">
        <w:rPr>
          <w:rFonts w:ascii="Times" w:eastAsia="Times New Roman" w:hAnsi="Times" w:cs="Times"/>
          <w:sz w:val="28"/>
          <w:szCs w:val="28"/>
          <w:lang w:val="uk-UA"/>
        </w:rPr>
        <w:t>стресору</w:t>
      </w:r>
      <w:r w:rsidRPr="0099780F">
        <w:rPr>
          <w:rFonts w:ascii="Times" w:eastAsia="Times New Roman" w:hAnsi="Times" w:cs="Times"/>
          <w:color w:val="000000"/>
          <w:sz w:val="28"/>
          <w:szCs w:val="28"/>
          <w:lang w:val="uk-UA"/>
        </w:rPr>
        <w:t xml:space="preserve"> або у </w:t>
      </w:r>
      <w:r w:rsidRPr="0099780F">
        <w:rPr>
          <w:rFonts w:ascii="Times" w:eastAsia="Times New Roman" w:hAnsi="Times" w:cs="Times"/>
          <w:sz w:val="28"/>
          <w:szCs w:val="28"/>
          <w:lang w:val="uk-UA"/>
        </w:rPr>
        <w:t>пошуку</w:t>
      </w:r>
      <w:r w:rsidRPr="0099780F">
        <w:rPr>
          <w:rFonts w:ascii="Times" w:eastAsia="Times New Roman" w:hAnsi="Times" w:cs="Times"/>
          <w:color w:val="000000"/>
          <w:sz w:val="28"/>
          <w:szCs w:val="28"/>
          <w:lang w:val="uk-UA"/>
        </w:rPr>
        <w:t xml:space="preserve"> позитивних моментів у ситуаціях життєвої кризи [</w:t>
      </w:r>
      <w:r w:rsidR="00F742C2">
        <w:rPr>
          <w:rFonts w:ascii="Times" w:eastAsia="Times New Roman" w:hAnsi="Times" w:cs="Times"/>
          <w:color w:val="000000"/>
          <w:sz w:val="28"/>
          <w:szCs w:val="28"/>
          <w:lang w:val="uk-UA"/>
        </w:rPr>
        <w:t>70</w:t>
      </w:r>
      <w:r w:rsidRPr="0099780F">
        <w:rPr>
          <w:rFonts w:ascii="Times" w:eastAsia="Times New Roman" w:hAnsi="Times" w:cs="Times"/>
          <w:color w:val="000000"/>
          <w:sz w:val="28"/>
          <w:szCs w:val="28"/>
          <w:lang w:val="uk-UA"/>
        </w:rPr>
        <w:t xml:space="preserve">], але й у </w:t>
      </w:r>
      <w:r w:rsidRPr="0099780F">
        <w:rPr>
          <w:rFonts w:ascii="Times" w:eastAsia="Times New Roman" w:hAnsi="Times" w:cs="Times"/>
          <w:sz w:val="28"/>
          <w:szCs w:val="28"/>
          <w:lang w:val="uk-UA"/>
        </w:rPr>
        <w:t>тім</w:t>
      </w:r>
      <w:r w:rsidRPr="0099780F">
        <w:rPr>
          <w:rFonts w:ascii="Times" w:eastAsia="Times New Roman" w:hAnsi="Times" w:cs="Times"/>
          <w:color w:val="000000"/>
          <w:sz w:val="28"/>
          <w:szCs w:val="28"/>
          <w:lang w:val="uk-UA"/>
        </w:rPr>
        <w:t xml:space="preserve">, що індивід по-новому сприймає себе у взаєминах </w:t>
      </w:r>
      <w:r w:rsidRPr="0099780F">
        <w:rPr>
          <w:rFonts w:ascii="Times" w:eastAsia="Times New Roman" w:hAnsi="Times" w:cs="Times"/>
          <w:sz w:val="28"/>
          <w:szCs w:val="28"/>
          <w:lang w:val="uk-UA"/>
        </w:rPr>
        <w:t>зі</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стресорами</w:t>
      </w:r>
      <w:r w:rsidRPr="0099780F">
        <w:rPr>
          <w:rFonts w:ascii="Times" w:eastAsia="Times New Roman" w:hAnsi="Times" w:cs="Times"/>
          <w:color w:val="000000"/>
          <w:sz w:val="28"/>
          <w:szCs w:val="28"/>
          <w:lang w:val="uk-UA"/>
        </w:rPr>
        <w:t xml:space="preserve"> та по-новому переживає почуття </w:t>
      </w:r>
      <w:r w:rsidRPr="0099780F">
        <w:rPr>
          <w:rFonts w:ascii="Times" w:eastAsia="Times New Roman" w:hAnsi="Times" w:cs="Times"/>
          <w:sz w:val="28"/>
          <w:szCs w:val="28"/>
          <w:lang w:val="uk-UA"/>
        </w:rPr>
        <w:t>загрози</w:t>
      </w:r>
      <w:r w:rsidRPr="0099780F">
        <w:rPr>
          <w:rFonts w:ascii="Times" w:eastAsia="Times New Roman" w:hAnsi="Times" w:cs="Times"/>
          <w:color w:val="000000"/>
          <w:sz w:val="28"/>
          <w:szCs w:val="28"/>
          <w:lang w:val="uk-UA"/>
        </w:rPr>
        <w:t xml:space="preserve"> або страж</w:t>
      </w:r>
      <w:r w:rsidR="006A7BD1">
        <w:rPr>
          <w:rFonts w:ascii="Times" w:eastAsia="Times New Roman" w:hAnsi="Times" w:cs="Times"/>
          <w:color w:val="000000"/>
          <w:sz w:val="28"/>
          <w:szCs w:val="28"/>
          <w:lang w:val="uk-UA"/>
        </w:rPr>
        <w:t>дання, яке вони викликають [196</w:t>
      </w:r>
      <w:r w:rsidRPr="0099780F">
        <w:rPr>
          <w:rFonts w:ascii="Times" w:eastAsia="Times New Roman" w:hAnsi="Times" w:cs="Times"/>
          <w:color w:val="000000"/>
          <w:sz w:val="28"/>
          <w:szCs w:val="28"/>
          <w:lang w:val="uk-UA"/>
        </w:rPr>
        <w:t xml:space="preserve">]. Таке когнітивне сприйняття та емоційне переживання балансу між собою і своїм життям призводить до </w:t>
      </w:r>
      <w:r w:rsidRPr="0099780F">
        <w:rPr>
          <w:rFonts w:ascii="Times" w:eastAsia="Times New Roman" w:hAnsi="Times" w:cs="Times"/>
          <w:sz w:val="28"/>
          <w:szCs w:val="28"/>
          <w:lang w:val="uk-UA"/>
        </w:rPr>
        <w:t>того</w:t>
      </w:r>
      <w:r w:rsidRPr="0099780F">
        <w:rPr>
          <w:rFonts w:ascii="Times" w:eastAsia="Times New Roman" w:hAnsi="Times" w:cs="Times"/>
          <w:color w:val="000000"/>
          <w:sz w:val="28"/>
          <w:szCs w:val="28"/>
          <w:lang w:val="uk-UA"/>
        </w:rPr>
        <w:t xml:space="preserve">, що негативні життєві події вже не здаються неконтрольованими. Це означає, що </w:t>
      </w:r>
      <w:r w:rsidRPr="0099780F">
        <w:rPr>
          <w:rFonts w:ascii="Times" w:eastAsia="Times New Roman" w:hAnsi="Times" w:cs="Times"/>
          <w:sz w:val="28"/>
          <w:szCs w:val="28"/>
          <w:lang w:val="uk-UA"/>
        </w:rPr>
        <w:t>хворобливі</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стресори</w:t>
      </w:r>
      <w:r w:rsidRPr="0099780F">
        <w:rPr>
          <w:rFonts w:ascii="Times" w:eastAsia="Times New Roman" w:hAnsi="Times" w:cs="Times"/>
          <w:color w:val="000000"/>
          <w:sz w:val="28"/>
          <w:szCs w:val="28"/>
          <w:lang w:val="uk-UA"/>
        </w:rPr>
        <w:t xml:space="preserve"> не настільки руйнівні, якщо зберігається цілісність </w:t>
      </w:r>
      <w:r w:rsidRPr="0099780F">
        <w:rPr>
          <w:rFonts w:ascii="Times" w:eastAsia="Times New Roman" w:hAnsi="Times" w:cs="Times"/>
          <w:i/>
          <w:sz w:val="28"/>
          <w:szCs w:val="28"/>
          <w:lang w:val="uk-UA"/>
        </w:rPr>
        <w:t>селф</w:t>
      </w:r>
      <w:r w:rsidRPr="0099780F">
        <w:rPr>
          <w:rFonts w:ascii="Times" w:eastAsia="Times New Roman" w:hAnsi="Times" w:cs="Times"/>
          <w:color w:val="000000"/>
          <w:sz w:val="28"/>
          <w:szCs w:val="28"/>
          <w:lang w:val="uk-UA"/>
        </w:rPr>
        <w:t xml:space="preserve"> індивіду. </w:t>
      </w:r>
    </w:p>
    <w:p w:rsidR="0014024D" w:rsidRPr="0099780F"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99780F">
        <w:rPr>
          <w:rFonts w:ascii="Times" w:eastAsia="Times New Roman" w:hAnsi="Times" w:cs="Times"/>
          <w:color w:val="000000"/>
          <w:sz w:val="28"/>
          <w:szCs w:val="28"/>
          <w:lang w:val="uk-UA"/>
        </w:rPr>
        <w:t xml:space="preserve">Як </w:t>
      </w:r>
      <w:r w:rsidRPr="0099780F">
        <w:rPr>
          <w:rFonts w:ascii="Times" w:eastAsia="Times New Roman" w:hAnsi="Times" w:cs="Times"/>
          <w:sz w:val="28"/>
          <w:szCs w:val="28"/>
          <w:lang w:val="uk-UA"/>
        </w:rPr>
        <w:t>показують</w:t>
      </w:r>
      <w:r w:rsidRPr="0099780F">
        <w:rPr>
          <w:rFonts w:ascii="Times" w:eastAsia="Times New Roman" w:hAnsi="Times" w:cs="Times"/>
          <w:color w:val="000000"/>
          <w:sz w:val="28"/>
          <w:szCs w:val="28"/>
          <w:lang w:val="uk-UA"/>
        </w:rPr>
        <w:t xml:space="preserve"> автори Д. Роу, </w:t>
      </w:r>
      <w:r w:rsidR="006A7BD1">
        <w:rPr>
          <w:rFonts w:ascii="Times" w:eastAsia="Times New Roman" w:hAnsi="Times" w:cs="Times"/>
          <w:color w:val="000000"/>
          <w:sz w:val="28"/>
          <w:szCs w:val="28"/>
          <w:lang w:val="uk-UA"/>
        </w:rPr>
        <w:t>П. Т. Янос і П. Х. Лізакер [196</w:t>
      </w:r>
      <w:r w:rsidRPr="0099780F">
        <w:rPr>
          <w:rFonts w:ascii="Times" w:eastAsia="Times New Roman" w:hAnsi="Times" w:cs="Times"/>
          <w:color w:val="000000"/>
          <w:sz w:val="28"/>
          <w:szCs w:val="28"/>
          <w:lang w:val="uk-UA"/>
        </w:rPr>
        <w:t xml:space="preserve">] протягом свого життя людина іноді </w:t>
      </w:r>
      <w:r w:rsidRPr="0099780F">
        <w:rPr>
          <w:rFonts w:ascii="Times" w:eastAsia="Times New Roman" w:hAnsi="Times" w:cs="Times"/>
          <w:sz w:val="28"/>
          <w:szCs w:val="28"/>
          <w:lang w:val="uk-UA"/>
        </w:rPr>
        <w:t>зіштовхується</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з</w:t>
      </w:r>
      <w:r w:rsidRPr="0099780F">
        <w:rPr>
          <w:rFonts w:ascii="Times" w:eastAsia="Times New Roman" w:hAnsi="Times" w:cs="Times"/>
          <w:color w:val="000000"/>
          <w:sz w:val="28"/>
          <w:szCs w:val="28"/>
          <w:lang w:val="uk-UA"/>
        </w:rPr>
        <w:t xml:space="preserve"> настільки сильними </w:t>
      </w:r>
      <w:r w:rsidRPr="0099780F">
        <w:rPr>
          <w:rFonts w:ascii="Times" w:eastAsia="Times New Roman" w:hAnsi="Times" w:cs="Times"/>
          <w:sz w:val="28"/>
          <w:szCs w:val="28"/>
          <w:lang w:val="uk-UA"/>
        </w:rPr>
        <w:t>стресорами</w:t>
      </w:r>
      <w:r w:rsidRPr="0099780F">
        <w:rPr>
          <w:rFonts w:ascii="Times" w:eastAsia="Times New Roman" w:hAnsi="Times" w:cs="Times"/>
          <w:color w:val="000000"/>
          <w:sz w:val="28"/>
          <w:szCs w:val="28"/>
          <w:lang w:val="uk-UA"/>
        </w:rPr>
        <w:t>, що виникаючий біль або почуття втрати практично неможливо уникнути за</w:t>
      </w:r>
      <w:r w:rsidRPr="0099780F">
        <w:rPr>
          <w:rFonts w:ascii="Times" w:eastAsia="Times New Roman" w:hAnsi="Times" w:cs="Times"/>
          <w:sz w:val="28"/>
          <w:szCs w:val="28"/>
          <w:lang w:val="uk-UA"/>
        </w:rPr>
        <w:t xml:space="preserve"> допомогою</w:t>
      </w:r>
      <w:r w:rsidRPr="0099780F">
        <w:rPr>
          <w:rFonts w:ascii="Times" w:eastAsia="Times New Roman" w:hAnsi="Times" w:cs="Times"/>
          <w:color w:val="000000"/>
          <w:sz w:val="28"/>
          <w:szCs w:val="28"/>
          <w:lang w:val="uk-UA"/>
        </w:rPr>
        <w:t xml:space="preserve"> реактивних стратегій (</w:t>
      </w:r>
      <w:r w:rsidRPr="0099780F">
        <w:rPr>
          <w:rFonts w:ascii="Times" w:eastAsia="Times New Roman" w:hAnsi="Times" w:cs="Times"/>
          <w:sz w:val="28"/>
          <w:szCs w:val="28"/>
          <w:lang w:val="uk-UA"/>
        </w:rPr>
        <w:t>таких</w:t>
      </w:r>
      <w:r w:rsidRPr="0099780F">
        <w:rPr>
          <w:rFonts w:ascii="Times" w:eastAsia="Times New Roman" w:hAnsi="Times" w:cs="Times"/>
          <w:color w:val="000000"/>
          <w:sz w:val="28"/>
          <w:szCs w:val="28"/>
          <w:lang w:val="uk-UA"/>
        </w:rPr>
        <w:t xml:space="preserve"> як опір, когнітивні спотворення тощо). Так, наприклад, втрата близької людини завжди буде </w:t>
      </w:r>
      <w:r w:rsidRPr="0099780F">
        <w:rPr>
          <w:rFonts w:ascii="Times" w:eastAsia="Times New Roman" w:hAnsi="Times" w:cs="Times"/>
          <w:sz w:val="28"/>
          <w:szCs w:val="28"/>
          <w:lang w:val="uk-UA"/>
        </w:rPr>
        <w:t>серйозною кризовою</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ситуацією</w:t>
      </w:r>
      <w:r w:rsidRPr="0099780F">
        <w:rPr>
          <w:rFonts w:ascii="Times" w:eastAsia="Times New Roman" w:hAnsi="Times" w:cs="Times"/>
          <w:color w:val="000000"/>
          <w:sz w:val="28"/>
          <w:szCs w:val="28"/>
          <w:lang w:val="uk-UA"/>
        </w:rPr>
        <w:t xml:space="preserve">, але індивід, що пережив цю втрату, може переживати її іншим чином. </w:t>
      </w:r>
      <w:r w:rsidRPr="0099780F">
        <w:rPr>
          <w:rFonts w:ascii="Times" w:eastAsia="Times New Roman" w:hAnsi="Times" w:cs="Times"/>
          <w:sz w:val="28"/>
          <w:szCs w:val="28"/>
          <w:lang w:val="uk-UA"/>
        </w:rPr>
        <w:t>Непроактивні</w:t>
      </w:r>
      <w:r w:rsidRPr="0099780F">
        <w:rPr>
          <w:rFonts w:ascii="Times" w:eastAsia="Times New Roman" w:hAnsi="Times" w:cs="Times"/>
          <w:color w:val="000000"/>
          <w:sz w:val="28"/>
          <w:szCs w:val="28"/>
          <w:lang w:val="uk-UA"/>
        </w:rPr>
        <w:t xml:space="preserve"> види </w:t>
      </w:r>
      <w:r w:rsidRPr="0099780F">
        <w:rPr>
          <w:rFonts w:ascii="Times" w:eastAsia="Times New Roman" w:hAnsi="Times" w:cs="Times"/>
          <w:sz w:val="28"/>
          <w:szCs w:val="28"/>
          <w:lang w:val="uk-UA"/>
        </w:rPr>
        <w:t>копінгу</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описані</w:t>
      </w:r>
      <w:r w:rsidRPr="0099780F">
        <w:rPr>
          <w:rFonts w:ascii="Times" w:eastAsia="Times New Roman" w:hAnsi="Times" w:cs="Times"/>
          <w:color w:val="000000"/>
          <w:sz w:val="28"/>
          <w:szCs w:val="28"/>
          <w:lang w:val="uk-UA"/>
        </w:rPr>
        <w:t xml:space="preserve"> вище, сприяють переживанню цієї втрати, як події, що ставить </w:t>
      </w:r>
      <w:r w:rsidRPr="0099780F">
        <w:rPr>
          <w:rFonts w:ascii="Times" w:eastAsia="Times New Roman" w:hAnsi="Times" w:cs="Times"/>
          <w:sz w:val="28"/>
          <w:szCs w:val="28"/>
          <w:lang w:val="uk-UA"/>
        </w:rPr>
        <w:t>особистість</w:t>
      </w:r>
      <w:r w:rsidRPr="0099780F">
        <w:rPr>
          <w:rFonts w:ascii="Times" w:eastAsia="Times New Roman" w:hAnsi="Times" w:cs="Times"/>
          <w:color w:val="000000"/>
          <w:sz w:val="28"/>
          <w:szCs w:val="28"/>
          <w:lang w:val="uk-UA"/>
        </w:rPr>
        <w:t xml:space="preserve"> на грань руйнування, тоді як </w:t>
      </w:r>
      <w:r w:rsidRPr="0099780F">
        <w:rPr>
          <w:rFonts w:ascii="Times" w:eastAsia="Times New Roman" w:hAnsi="Times" w:cs="Times"/>
          <w:sz w:val="28"/>
          <w:szCs w:val="28"/>
          <w:lang w:val="uk-UA"/>
        </w:rPr>
        <w:t>проактивний</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копінг</w:t>
      </w:r>
      <w:r w:rsidRPr="0099780F">
        <w:rPr>
          <w:rFonts w:ascii="Times" w:eastAsia="Times New Roman" w:hAnsi="Times" w:cs="Times"/>
          <w:color w:val="000000"/>
          <w:sz w:val="28"/>
          <w:szCs w:val="28"/>
          <w:lang w:val="uk-UA"/>
        </w:rPr>
        <w:t xml:space="preserve"> крізь прийняття цієї кризової ситуації, її гнучкої переоцінки сприяє адаптивній інкорпорації досвіду, пов'язаного з болем і стражданням, у власне життя. </w:t>
      </w:r>
    </w:p>
    <w:p w:rsidR="0014024D" w:rsidRPr="0099780F"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99780F">
        <w:rPr>
          <w:rFonts w:ascii="Times" w:eastAsia="Times New Roman" w:hAnsi="Times" w:cs="Times"/>
          <w:color w:val="000000"/>
          <w:sz w:val="28"/>
          <w:szCs w:val="28"/>
          <w:lang w:val="uk-UA"/>
        </w:rPr>
        <w:t xml:space="preserve">Ще одним важливим аспектом </w:t>
      </w:r>
      <w:r w:rsidRPr="0099780F">
        <w:rPr>
          <w:rFonts w:ascii="Times" w:eastAsia="Times New Roman" w:hAnsi="Times" w:cs="Times"/>
          <w:sz w:val="28"/>
          <w:szCs w:val="28"/>
          <w:lang w:val="uk-UA"/>
        </w:rPr>
        <w:t>проактивного</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копінгу</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є</w:t>
      </w:r>
      <w:r w:rsidRPr="0099780F">
        <w:rPr>
          <w:rFonts w:ascii="Times" w:eastAsia="Times New Roman" w:hAnsi="Times" w:cs="Times"/>
          <w:color w:val="000000"/>
          <w:sz w:val="28"/>
          <w:szCs w:val="28"/>
          <w:lang w:val="uk-UA"/>
        </w:rPr>
        <w:t xml:space="preserve"> позитивна переоцінка, тобто повторна оцінка життєвих подій як </w:t>
      </w:r>
      <w:r w:rsidRPr="0099780F">
        <w:rPr>
          <w:rFonts w:ascii="Times" w:eastAsia="Times New Roman" w:hAnsi="Times" w:cs="Times"/>
          <w:sz w:val="28"/>
          <w:szCs w:val="28"/>
          <w:lang w:val="uk-UA"/>
        </w:rPr>
        <w:t>менш</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негативних</w:t>
      </w:r>
      <w:r w:rsidRPr="0099780F">
        <w:rPr>
          <w:rFonts w:ascii="Times" w:eastAsia="Times New Roman" w:hAnsi="Times" w:cs="Times"/>
          <w:color w:val="000000"/>
          <w:sz w:val="28"/>
          <w:szCs w:val="28"/>
          <w:lang w:val="uk-UA"/>
        </w:rPr>
        <w:t xml:space="preserve">, ніж вважалося раніше, майже, </w:t>
      </w:r>
      <w:r w:rsidRPr="0099780F">
        <w:rPr>
          <w:rFonts w:ascii="Times" w:eastAsia="Times New Roman" w:hAnsi="Times" w:cs="Times"/>
          <w:sz w:val="28"/>
          <w:szCs w:val="28"/>
          <w:lang w:val="uk-UA"/>
        </w:rPr>
        <w:t>позитивних</w:t>
      </w:r>
      <w:r w:rsidRPr="0099780F">
        <w:rPr>
          <w:rFonts w:ascii="Times" w:eastAsia="Times New Roman" w:hAnsi="Times" w:cs="Times"/>
          <w:color w:val="000000"/>
          <w:sz w:val="28"/>
          <w:szCs w:val="28"/>
          <w:lang w:val="uk-UA"/>
        </w:rPr>
        <w:t xml:space="preserve">. Деякою мірою цей процес може бути посилений за допомогою використання </w:t>
      </w:r>
      <w:r w:rsidRPr="0099780F">
        <w:rPr>
          <w:rFonts w:ascii="Times" w:eastAsia="Times New Roman" w:hAnsi="Times" w:cs="Times"/>
          <w:sz w:val="28"/>
          <w:szCs w:val="28"/>
          <w:lang w:val="uk-UA"/>
        </w:rPr>
        <w:t>певних</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реактивних</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копінг</w:t>
      </w:r>
      <w:r w:rsidRPr="0099780F">
        <w:rPr>
          <w:rFonts w:ascii="Times" w:eastAsia="Times New Roman" w:hAnsi="Times" w:cs="Times"/>
          <w:color w:val="000000"/>
          <w:sz w:val="28"/>
          <w:szCs w:val="28"/>
          <w:lang w:val="uk-UA"/>
        </w:rPr>
        <w:t>-стратегій. Наприкл</w:t>
      </w:r>
      <w:r w:rsidR="00F742C2">
        <w:rPr>
          <w:rFonts w:ascii="Times" w:eastAsia="Times New Roman" w:hAnsi="Times" w:cs="Times"/>
          <w:color w:val="000000"/>
          <w:sz w:val="28"/>
          <w:szCs w:val="28"/>
          <w:lang w:val="uk-UA"/>
        </w:rPr>
        <w:t>ад, Дж. Аффлек та Х. Теннен [70</w:t>
      </w:r>
      <w:r w:rsidRPr="0099780F">
        <w:rPr>
          <w:rFonts w:ascii="Times" w:eastAsia="Times New Roman" w:hAnsi="Times" w:cs="Times"/>
          <w:color w:val="000000"/>
          <w:sz w:val="28"/>
          <w:szCs w:val="28"/>
          <w:lang w:val="uk-UA"/>
        </w:rPr>
        <w:t xml:space="preserve">] диференціюють «згадування позитивної </w:t>
      </w:r>
      <w:r w:rsidRPr="0099780F">
        <w:rPr>
          <w:rFonts w:ascii="Times" w:eastAsia="Times New Roman" w:hAnsi="Times" w:cs="Times"/>
          <w:sz w:val="28"/>
          <w:szCs w:val="28"/>
          <w:lang w:val="uk-UA"/>
        </w:rPr>
        <w:t>сторони</w:t>
      </w:r>
      <w:r w:rsidRPr="0099780F">
        <w:rPr>
          <w:rFonts w:ascii="Times" w:eastAsia="Times New Roman" w:hAnsi="Times" w:cs="Times"/>
          <w:color w:val="000000"/>
          <w:sz w:val="28"/>
          <w:szCs w:val="28"/>
          <w:lang w:val="uk-UA"/>
        </w:rPr>
        <w:t xml:space="preserve"> подол</w:t>
      </w:r>
      <w:r w:rsidRPr="0099780F">
        <w:rPr>
          <w:rFonts w:ascii="Times" w:eastAsia="Times New Roman" w:hAnsi="Times" w:cs="Times"/>
          <w:sz w:val="28"/>
          <w:szCs w:val="28"/>
          <w:lang w:val="uk-UA"/>
        </w:rPr>
        <w:t>ання</w:t>
      </w:r>
      <w:r w:rsidRPr="0099780F">
        <w:rPr>
          <w:rFonts w:ascii="Times" w:eastAsia="Times New Roman" w:hAnsi="Times" w:cs="Times"/>
          <w:color w:val="000000"/>
          <w:sz w:val="28"/>
          <w:szCs w:val="28"/>
          <w:lang w:val="uk-UA"/>
        </w:rPr>
        <w:t xml:space="preserve">», що </w:t>
      </w:r>
      <w:r w:rsidRPr="0099780F">
        <w:rPr>
          <w:rFonts w:ascii="Times" w:eastAsia="Times New Roman" w:hAnsi="Times" w:cs="Times"/>
          <w:sz w:val="28"/>
          <w:szCs w:val="28"/>
          <w:lang w:val="uk-UA"/>
        </w:rPr>
        <w:t>є</w:t>
      </w:r>
      <w:r w:rsidRPr="0099780F">
        <w:rPr>
          <w:rFonts w:ascii="Times" w:eastAsia="Times New Roman" w:hAnsi="Times" w:cs="Times"/>
          <w:color w:val="000000"/>
          <w:sz w:val="28"/>
          <w:szCs w:val="28"/>
          <w:lang w:val="uk-UA"/>
        </w:rPr>
        <w:t xml:space="preserve"> окремою стратегією та «</w:t>
      </w:r>
      <w:r w:rsidRPr="0099780F">
        <w:rPr>
          <w:rFonts w:ascii="Times" w:eastAsia="Times New Roman" w:hAnsi="Times" w:cs="Times"/>
          <w:sz w:val="28"/>
          <w:szCs w:val="28"/>
          <w:lang w:val="uk-UA"/>
        </w:rPr>
        <w:t>пошук</w:t>
      </w:r>
      <w:r w:rsidRPr="0099780F">
        <w:rPr>
          <w:rFonts w:ascii="Times" w:eastAsia="Times New Roman" w:hAnsi="Times" w:cs="Times"/>
          <w:color w:val="000000"/>
          <w:sz w:val="28"/>
          <w:szCs w:val="28"/>
          <w:lang w:val="uk-UA"/>
        </w:rPr>
        <w:t xml:space="preserve"> позитивної </w:t>
      </w:r>
      <w:r w:rsidRPr="0099780F">
        <w:rPr>
          <w:rFonts w:ascii="Times" w:eastAsia="Times New Roman" w:hAnsi="Times" w:cs="Times"/>
          <w:sz w:val="28"/>
          <w:szCs w:val="28"/>
          <w:lang w:val="uk-UA"/>
        </w:rPr>
        <w:t>сторони</w:t>
      </w:r>
      <w:r w:rsidRPr="0099780F">
        <w:rPr>
          <w:rFonts w:ascii="Times" w:eastAsia="Times New Roman" w:hAnsi="Times" w:cs="Times"/>
          <w:color w:val="000000"/>
          <w:sz w:val="28"/>
          <w:szCs w:val="28"/>
          <w:lang w:val="uk-UA"/>
        </w:rPr>
        <w:t xml:space="preserve"> подол</w:t>
      </w:r>
      <w:r w:rsidRPr="0099780F">
        <w:rPr>
          <w:rFonts w:ascii="Times" w:eastAsia="Times New Roman" w:hAnsi="Times" w:cs="Times"/>
          <w:sz w:val="28"/>
          <w:szCs w:val="28"/>
          <w:lang w:val="uk-UA"/>
        </w:rPr>
        <w:t>ання</w:t>
      </w:r>
      <w:r w:rsidRPr="0099780F">
        <w:rPr>
          <w:rFonts w:ascii="Times" w:eastAsia="Times New Roman" w:hAnsi="Times" w:cs="Times"/>
          <w:color w:val="000000"/>
          <w:sz w:val="28"/>
          <w:szCs w:val="28"/>
          <w:lang w:val="uk-UA"/>
        </w:rPr>
        <w:t xml:space="preserve">», який пов'язаний з </w:t>
      </w:r>
      <w:r w:rsidRPr="0099780F">
        <w:rPr>
          <w:rFonts w:ascii="Times" w:eastAsia="Times New Roman" w:hAnsi="Times" w:cs="Times"/>
          <w:sz w:val="28"/>
          <w:szCs w:val="28"/>
          <w:lang w:val="uk-UA"/>
        </w:rPr>
        <w:t>більш</w:t>
      </w:r>
      <w:r w:rsidRPr="0099780F">
        <w:rPr>
          <w:rFonts w:ascii="Times" w:eastAsia="Times New Roman" w:hAnsi="Times" w:cs="Times"/>
          <w:color w:val="000000"/>
          <w:sz w:val="28"/>
          <w:szCs w:val="28"/>
          <w:lang w:val="uk-UA"/>
        </w:rPr>
        <w:t xml:space="preserve"> поширеним процесом. Таким чином, використовуючи </w:t>
      </w:r>
      <w:r w:rsidRPr="0099780F">
        <w:rPr>
          <w:rFonts w:ascii="Times" w:eastAsia="Times New Roman" w:hAnsi="Times" w:cs="Times"/>
          <w:sz w:val="28"/>
          <w:szCs w:val="28"/>
          <w:lang w:val="uk-UA"/>
        </w:rPr>
        <w:t>проактивний</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копінг</w:t>
      </w:r>
      <w:r w:rsidRPr="0099780F">
        <w:rPr>
          <w:rFonts w:ascii="Times" w:eastAsia="Times New Roman" w:hAnsi="Times" w:cs="Times"/>
          <w:color w:val="000000"/>
          <w:sz w:val="28"/>
          <w:szCs w:val="28"/>
          <w:lang w:val="uk-UA"/>
        </w:rPr>
        <w:t xml:space="preserve">, індивід </w:t>
      </w:r>
      <w:r w:rsidRPr="0099780F">
        <w:rPr>
          <w:rFonts w:ascii="Times" w:eastAsia="Times New Roman" w:hAnsi="Times" w:cs="Times"/>
          <w:sz w:val="28"/>
          <w:szCs w:val="28"/>
          <w:lang w:val="uk-UA"/>
        </w:rPr>
        <w:t>проявляє</w:t>
      </w:r>
      <w:r w:rsidRPr="0099780F">
        <w:rPr>
          <w:rFonts w:ascii="Times" w:eastAsia="Times New Roman" w:hAnsi="Times" w:cs="Times"/>
          <w:color w:val="000000"/>
          <w:sz w:val="28"/>
          <w:szCs w:val="28"/>
          <w:lang w:val="uk-UA"/>
        </w:rPr>
        <w:t xml:space="preserve"> себе як «</w:t>
      </w:r>
      <w:r w:rsidRPr="0099780F">
        <w:rPr>
          <w:rFonts w:ascii="Times" w:eastAsia="Times New Roman" w:hAnsi="Times" w:cs="Times"/>
          <w:sz w:val="28"/>
          <w:szCs w:val="28"/>
          <w:lang w:val="uk-UA"/>
        </w:rPr>
        <w:t>смислоутворююча</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істота</w:t>
      </w:r>
      <w:r w:rsidRPr="0099780F">
        <w:rPr>
          <w:rFonts w:ascii="Times" w:eastAsia="Times New Roman" w:hAnsi="Times" w:cs="Times"/>
          <w:color w:val="000000"/>
          <w:sz w:val="28"/>
          <w:szCs w:val="28"/>
          <w:lang w:val="uk-UA"/>
        </w:rPr>
        <w:t xml:space="preserve">», чий </w:t>
      </w:r>
      <w:r w:rsidRPr="0099780F">
        <w:rPr>
          <w:rFonts w:ascii="Times" w:eastAsia="Times New Roman" w:hAnsi="Times" w:cs="Times"/>
          <w:i/>
          <w:sz w:val="28"/>
          <w:szCs w:val="28"/>
          <w:lang w:val="uk-UA"/>
        </w:rPr>
        <w:t>селф</w:t>
      </w:r>
      <w:r w:rsidRPr="0099780F">
        <w:rPr>
          <w:rFonts w:ascii="Times" w:eastAsia="Times New Roman" w:hAnsi="Times" w:cs="Times"/>
          <w:color w:val="000000"/>
          <w:sz w:val="28"/>
          <w:szCs w:val="28"/>
          <w:lang w:val="uk-UA"/>
        </w:rPr>
        <w:t xml:space="preserve"> існує «</w:t>
      </w:r>
      <w:r w:rsidRPr="0099780F">
        <w:rPr>
          <w:rFonts w:ascii="Times" w:eastAsia="Times New Roman" w:hAnsi="Times" w:cs="Times"/>
          <w:sz w:val="28"/>
          <w:szCs w:val="28"/>
          <w:lang w:val="uk-UA"/>
        </w:rPr>
        <w:t>інтерсуб’єктивно</w:t>
      </w:r>
      <w:r w:rsidRPr="0099780F">
        <w:rPr>
          <w:rFonts w:ascii="Times" w:eastAsia="Times New Roman" w:hAnsi="Times" w:cs="Times"/>
          <w:color w:val="000000"/>
          <w:sz w:val="28"/>
          <w:szCs w:val="28"/>
          <w:lang w:val="uk-UA"/>
        </w:rPr>
        <w:t xml:space="preserve">» у взаємодії </w:t>
      </w:r>
      <w:r w:rsidRPr="0099780F">
        <w:rPr>
          <w:rFonts w:ascii="Times" w:eastAsia="Times New Roman" w:hAnsi="Times" w:cs="Times"/>
          <w:sz w:val="28"/>
          <w:szCs w:val="28"/>
          <w:lang w:val="uk-UA"/>
        </w:rPr>
        <w:t>з</w:t>
      </w:r>
      <w:r w:rsidRPr="0099780F">
        <w:rPr>
          <w:rFonts w:ascii="Times" w:eastAsia="Times New Roman" w:hAnsi="Times" w:cs="Times"/>
          <w:color w:val="000000"/>
          <w:sz w:val="28"/>
          <w:szCs w:val="28"/>
          <w:lang w:val="uk-UA"/>
        </w:rPr>
        <w:t xml:space="preserve"> іншими та </w:t>
      </w:r>
      <w:r w:rsidRPr="0099780F">
        <w:rPr>
          <w:rFonts w:ascii="Times" w:eastAsia="Times New Roman" w:hAnsi="Times" w:cs="Times"/>
          <w:sz w:val="28"/>
          <w:szCs w:val="28"/>
          <w:lang w:val="uk-UA"/>
        </w:rPr>
        <w:t>зі</w:t>
      </w:r>
      <w:r w:rsidRPr="0099780F">
        <w:rPr>
          <w:rFonts w:ascii="Times" w:eastAsia="Times New Roman" w:hAnsi="Times" w:cs="Times"/>
          <w:color w:val="000000"/>
          <w:sz w:val="28"/>
          <w:szCs w:val="28"/>
          <w:lang w:val="uk-UA"/>
        </w:rPr>
        <w:t xml:space="preserve"> світом у цілому.</w:t>
      </w:r>
    </w:p>
    <w:p w:rsidR="0014024D" w:rsidRPr="000279F6"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99780F">
        <w:rPr>
          <w:rFonts w:ascii="Times" w:eastAsia="Times New Roman" w:hAnsi="Times" w:cs="Times"/>
          <w:color w:val="000000"/>
          <w:sz w:val="28"/>
          <w:szCs w:val="28"/>
          <w:lang w:val="uk-UA"/>
        </w:rPr>
        <w:t>Зазначені вище феномени характеризують позитивні сторони проактивного подолання, такі, що сприяють високому рівню функціонування особистості та її психологічному здоров’ю. Але як відзначають Л. Дж. </w:t>
      </w:r>
      <w:r w:rsidRPr="0099780F">
        <w:rPr>
          <w:rFonts w:ascii="Times" w:eastAsia="Times New Roman" w:hAnsi="Times" w:cs="Times"/>
          <w:sz w:val="28"/>
          <w:szCs w:val="28"/>
          <w:lang w:val="uk-UA"/>
        </w:rPr>
        <w:t>Еспінволл</w:t>
      </w:r>
      <w:r w:rsidRPr="0099780F">
        <w:rPr>
          <w:rFonts w:ascii="Times" w:eastAsia="Times New Roman" w:hAnsi="Times" w:cs="Times"/>
          <w:color w:val="000000"/>
          <w:sz w:val="28"/>
          <w:szCs w:val="28"/>
          <w:lang w:val="uk-UA"/>
        </w:rPr>
        <w:t xml:space="preserve"> і С. Е. </w:t>
      </w:r>
      <w:r w:rsidRPr="0099780F">
        <w:rPr>
          <w:rFonts w:ascii="Times" w:eastAsia="Times New Roman" w:hAnsi="Times" w:cs="Times"/>
          <w:sz w:val="28"/>
          <w:szCs w:val="28"/>
          <w:lang w:val="uk-UA"/>
        </w:rPr>
        <w:t>Тейлор</w:t>
      </w:r>
      <w:r w:rsidR="009E3584">
        <w:rPr>
          <w:rFonts w:ascii="Times" w:eastAsia="Times New Roman" w:hAnsi="Times" w:cs="Times"/>
          <w:color w:val="000000"/>
          <w:sz w:val="28"/>
          <w:szCs w:val="28"/>
          <w:lang w:val="uk-UA"/>
        </w:rPr>
        <w:t xml:space="preserve"> [80</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проактивний</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копінг</w:t>
      </w:r>
      <w:r w:rsidRPr="0099780F">
        <w:rPr>
          <w:rFonts w:ascii="Times" w:eastAsia="Times New Roman" w:hAnsi="Times" w:cs="Times"/>
          <w:color w:val="000000"/>
          <w:sz w:val="28"/>
          <w:szCs w:val="28"/>
          <w:lang w:val="uk-UA"/>
        </w:rPr>
        <w:t xml:space="preserve"> може призвести до критичного виснаження ресурсів </w:t>
      </w:r>
      <w:r w:rsidRPr="0099780F">
        <w:rPr>
          <w:rFonts w:ascii="Times" w:eastAsia="Times New Roman" w:hAnsi="Times" w:cs="Times"/>
          <w:sz w:val="28"/>
          <w:szCs w:val="28"/>
          <w:lang w:val="uk-UA"/>
        </w:rPr>
        <w:t>особистості</w:t>
      </w:r>
      <w:r w:rsidRPr="0099780F">
        <w:rPr>
          <w:rFonts w:ascii="Times" w:eastAsia="Times New Roman" w:hAnsi="Times" w:cs="Times"/>
          <w:color w:val="000000"/>
          <w:sz w:val="28"/>
          <w:szCs w:val="28"/>
          <w:lang w:val="uk-UA"/>
        </w:rPr>
        <w:t xml:space="preserve">. Це </w:t>
      </w:r>
      <w:r w:rsidRPr="0099780F">
        <w:rPr>
          <w:rFonts w:ascii="Times" w:eastAsia="Times New Roman" w:hAnsi="Times" w:cs="Times"/>
          <w:sz w:val="28"/>
          <w:szCs w:val="28"/>
          <w:lang w:val="uk-UA"/>
        </w:rPr>
        <w:t>відбувається</w:t>
      </w:r>
      <w:r w:rsidRPr="0099780F">
        <w:rPr>
          <w:rFonts w:ascii="Times" w:eastAsia="Times New Roman" w:hAnsi="Times" w:cs="Times"/>
          <w:color w:val="000000"/>
          <w:sz w:val="28"/>
          <w:szCs w:val="28"/>
          <w:lang w:val="uk-UA"/>
        </w:rPr>
        <w:t xml:space="preserve"> у випадку помилкового оцінювання поточних життєвих подій, як провісників майбутніх кризових життєвих ситуацій. </w:t>
      </w:r>
      <w:r w:rsidRPr="0099780F">
        <w:rPr>
          <w:rFonts w:ascii="Times" w:eastAsia="Times New Roman" w:hAnsi="Times" w:cs="Times"/>
          <w:sz w:val="28"/>
          <w:szCs w:val="28"/>
          <w:lang w:val="uk-UA"/>
        </w:rPr>
        <w:t>Більше</w:t>
      </w:r>
      <w:r w:rsidRPr="0099780F">
        <w:rPr>
          <w:rFonts w:ascii="Times" w:eastAsia="Times New Roman" w:hAnsi="Times" w:cs="Times"/>
          <w:color w:val="000000"/>
          <w:sz w:val="28"/>
          <w:szCs w:val="28"/>
          <w:lang w:val="uk-UA"/>
        </w:rPr>
        <w:t xml:space="preserve"> того, </w:t>
      </w:r>
      <w:r w:rsidRPr="0099780F">
        <w:rPr>
          <w:rFonts w:ascii="Times" w:eastAsia="Times New Roman" w:hAnsi="Times" w:cs="Times"/>
          <w:sz w:val="28"/>
          <w:szCs w:val="28"/>
          <w:lang w:val="uk-UA"/>
        </w:rPr>
        <w:t>у</w:t>
      </w:r>
      <w:r w:rsidRPr="0099780F">
        <w:rPr>
          <w:rFonts w:ascii="Times" w:eastAsia="Times New Roman" w:hAnsi="Times" w:cs="Times"/>
          <w:color w:val="000000"/>
          <w:sz w:val="28"/>
          <w:szCs w:val="28"/>
          <w:lang w:val="uk-UA"/>
        </w:rPr>
        <w:t xml:space="preserve"> деяких людей </w:t>
      </w:r>
      <w:r w:rsidRPr="0099780F">
        <w:rPr>
          <w:rFonts w:ascii="Times" w:eastAsia="Times New Roman" w:hAnsi="Times" w:cs="Times"/>
          <w:sz w:val="28"/>
          <w:szCs w:val="28"/>
          <w:lang w:val="uk-UA"/>
        </w:rPr>
        <w:t>проактивне</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подолання</w:t>
      </w:r>
      <w:r w:rsidRPr="0099780F">
        <w:rPr>
          <w:rFonts w:ascii="Times" w:eastAsia="Times New Roman" w:hAnsi="Times" w:cs="Times"/>
          <w:color w:val="000000"/>
          <w:sz w:val="28"/>
          <w:szCs w:val="28"/>
          <w:lang w:val="uk-UA"/>
        </w:rPr>
        <w:t xml:space="preserve"> </w:t>
      </w:r>
      <w:r w:rsidRPr="0099780F">
        <w:rPr>
          <w:rFonts w:ascii="Times" w:eastAsia="Times New Roman" w:hAnsi="Times" w:cs="Times"/>
          <w:sz w:val="28"/>
          <w:szCs w:val="28"/>
          <w:lang w:val="uk-UA"/>
        </w:rPr>
        <w:t>здатне</w:t>
      </w:r>
      <w:r w:rsidRPr="0099780F">
        <w:rPr>
          <w:rFonts w:ascii="Times" w:eastAsia="Times New Roman" w:hAnsi="Times" w:cs="Times"/>
          <w:color w:val="000000"/>
          <w:sz w:val="28"/>
          <w:szCs w:val="28"/>
          <w:lang w:val="uk-UA"/>
        </w:rPr>
        <w:t xml:space="preserve"> викликати надлишкову сторожкість і нав'язливі міркування. Деякі дослідники вважають, що </w:t>
      </w:r>
      <w:r w:rsidRPr="0099780F">
        <w:rPr>
          <w:rFonts w:ascii="Times" w:eastAsia="Times New Roman" w:hAnsi="Times" w:cs="Times"/>
          <w:sz w:val="28"/>
          <w:szCs w:val="28"/>
          <w:lang w:val="uk-UA"/>
        </w:rPr>
        <w:t>зазначені</w:t>
      </w:r>
      <w:r w:rsidRPr="0099780F">
        <w:rPr>
          <w:rFonts w:ascii="Times" w:eastAsia="Times New Roman" w:hAnsi="Times" w:cs="Times"/>
          <w:color w:val="000000"/>
          <w:sz w:val="28"/>
          <w:szCs w:val="28"/>
          <w:lang w:val="uk-UA"/>
        </w:rPr>
        <w:t xml:space="preserve"> негативні наслідки пов'язані з недостатньою гнучкістю у </w:t>
      </w:r>
      <w:r w:rsidRPr="0099780F">
        <w:rPr>
          <w:rFonts w:ascii="Times" w:eastAsia="Times New Roman" w:hAnsi="Times" w:cs="Times"/>
          <w:sz w:val="28"/>
          <w:szCs w:val="28"/>
          <w:lang w:val="uk-UA"/>
        </w:rPr>
        <w:t>пристосуванні</w:t>
      </w:r>
      <w:r w:rsidRPr="0099780F">
        <w:rPr>
          <w:rFonts w:ascii="Times" w:eastAsia="Times New Roman" w:hAnsi="Times" w:cs="Times"/>
          <w:color w:val="000000"/>
          <w:sz w:val="28"/>
          <w:szCs w:val="28"/>
          <w:lang w:val="uk-UA"/>
        </w:rPr>
        <w:t xml:space="preserve"> до обставин, які змінюються. Так, на думку Й. </w:t>
      </w:r>
      <w:r w:rsidR="004F3E0E">
        <w:rPr>
          <w:rFonts w:ascii="Times" w:eastAsia="Times New Roman" w:hAnsi="Times" w:cs="Times"/>
          <w:color w:val="000000"/>
          <w:sz w:val="28"/>
          <w:szCs w:val="28"/>
          <w:lang w:val="uk-UA"/>
        </w:rPr>
        <w:t>Брандтштадтер і К. Ротермунд [</w:t>
      </w:r>
      <w:r w:rsidR="004F3E0E" w:rsidRPr="004F3E0E">
        <w:rPr>
          <w:rFonts w:ascii="Times" w:eastAsia="Times New Roman" w:hAnsi="Times" w:cs="Times"/>
          <w:color w:val="000000"/>
          <w:sz w:val="28"/>
          <w:szCs w:val="28"/>
          <w:lang w:val="uk-UA"/>
        </w:rPr>
        <w:t>9</w:t>
      </w:r>
      <w:r w:rsidRPr="0099780F">
        <w:rPr>
          <w:rFonts w:ascii="Times" w:eastAsia="Times New Roman" w:hAnsi="Times" w:cs="Times"/>
          <w:color w:val="000000"/>
          <w:sz w:val="28"/>
          <w:szCs w:val="28"/>
          <w:lang w:val="uk-UA"/>
        </w:rPr>
        <w:t xml:space="preserve">6] важливим фактором успішного розвитку </w:t>
      </w:r>
      <w:r w:rsidRPr="00594655">
        <w:rPr>
          <w:rFonts w:ascii="Times" w:eastAsia="Times New Roman" w:hAnsi="Times" w:cs="Times"/>
          <w:color w:val="000000"/>
          <w:sz w:val="28"/>
          <w:szCs w:val="28"/>
          <w:lang w:val="uk-UA"/>
        </w:rPr>
        <w:t>особистості</w:t>
      </w:r>
      <w:r w:rsidRPr="0099780F">
        <w:rPr>
          <w:rFonts w:ascii="Times" w:eastAsia="Times New Roman" w:hAnsi="Times" w:cs="Times"/>
          <w:color w:val="000000"/>
          <w:sz w:val="28"/>
          <w:szCs w:val="28"/>
          <w:lang w:val="uk-UA"/>
        </w:rPr>
        <w:t xml:space="preserve"> на всіх етапах її життєвого шляху й її адаптації </w:t>
      </w:r>
      <w:r w:rsidRPr="00594655">
        <w:rPr>
          <w:rFonts w:ascii="Times" w:eastAsia="Times New Roman" w:hAnsi="Times" w:cs="Times"/>
          <w:color w:val="000000"/>
          <w:sz w:val="28"/>
          <w:szCs w:val="28"/>
          <w:lang w:val="uk-UA"/>
        </w:rPr>
        <w:t>є</w:t>
      </w:r>
      <w:r w:rsidRPr="0099780F">
        <w:rPr>
          <w:rFonts w:ascii="Times" w:eastAsia="Times New Roman" w:hAnsi="Times" w:cs="Times"/>
          <w:color w:val="000000"/>
          <w:sz w:val="28"/>
          <w:szCs w:val="28"/>
          <w:lang w:val="uk-UA"/>
        </w:rPr>
        <w:t xml:space="preserve"> прийняття того факту, що зміни протягом життя дійсно </w:t>
      </w:r>
      <w:r w:rsidRPr="00594655">
        <w:rPr>
          <w:rFonts w:ascii="Times" w:eastAsia="Times New Roman" w:hAnsi="Times" w:cs="Times"/>
          <w:color w:val="000000"/>
          <w:sz w:val="28"/>
          <w:szCs w:val="28"/>
          <w:lang w:val="uk-UA"/>
        </w:rPr>
        <w:t>відбуваються</w:t>
      </w:r>
      <w:r w:rsidRPr="0099780F">
        <w:rPr>
          <w:rFonts w:ascii="Times" w:eastAsia="Times New Roman" w:hAnsi="Times" w:cs="Times"/>
          <w:color w:val="000000"/>
          <w:sz w:val="28"/>
          <w:szCs w:val="28"/>
          <w:lang w:val="uk-UA"/>
        </w:rPr>
        <w:t xml:space="preserve"> і те, що не </w:t>
      </w:r>
      <w:r w:rsidRPr="00594655">
        <w:rPr>
          <w:rFonts w:ascii="Times" w:eastAsia="Times New Roman" w:hAnsi="Times" w:cs="Times"/>
          <w:color w:val="000000"/>
          <w:sz w:val="28"/>
          <w:szCs w:val="28"/>
          <w:lang w:val="uk-UA"/>
        </w:rPr>
        <w:t>всі</w:t>
      </w:r>
      <w:r w:rsidRPr="0099780F">
        <w:rPr>
          <w:rFonts w:ascii="Times" w:eastAsia="Times New Roman" w:hAnsi="Times" w:cs="Times"/>
          <w:color w:val="000000"/>
          <w:sz w:val="28"/>
          <w:szCs w:val="28"/>
          <w:lang w:val="uk-UA"/>
        </w:rPr>
        <w:t xml:space="preserve"> з них можна успішно запобігти. Але, на нашу думку, мова в даному випадку </w:t>
      </w:r>
      <w:r>
        <w:rPr>
          <w:rFonts w:ascii="Times" w:eastAsia="Times New Roman" w:hAnsi="Times" w:cs="Times"/>
          <w:color w:val="000000"/>
          <w:sz w:val="28"/>
          <w:szCs w:val="28"/>
          <w:lang w:val="uk-UA"/>
        </w:rPr>
        <w:t xml:space="preserve">йде </w:t>
      </w:r>
      <w:r w:rsidRPr="0099780F">
        <w:rPr>
          <w:rFonts w:ascii="Times" w:eastAsia="Times New Roman" w:hAnsi="Times" w:cs="Times"/>
          <w:color w:val="000000"/>
          <w:sz w:val="28"/>
          <w:szCs w:val="28"/>
          <w:lang w:val="uk-UA"/>
        </w:rPr>
        <w:t>саме про превентивний, а не про проактивний копінг.</w:t>
      </w:r>
      <w:r>
        <w:rPr>
          <w:rFonts w:ascii="Times" w:eastAsia="Times New Roman" w:hAnsi="Times" w:cs="Times"/>
          <w:color w:val="000000"/>
          <w:sz w:val="28"/>
          <w:szCs w:val="28"/>
          <w:lang w:val="uk-UA"/>
        </w:rPr>
        <w:t xml:space="preserve"> </w:t>
      </w:r>
    </w:p>
    <w:p w:rsidR="0014024D" w:rsidRPr="00594655"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Pr>
          <w:rFonts w:ascii="Times" w:eastAsia="Times New Roman" w:hAnsi="Times" w:cs="Times"/>
          <w:color w:val="000000"/>
          <w:sz w:val="28"/>
          <w:szCs w:val="28"/>
          <w:lang w:val="uk-UA"/>
        </w:rPr>
        <w:t>Будучи т</w:t>
      </w:r>
      <w:r w:rsidRPr="00594655">
        <w:rPr>
          <w:rFonts w:ascii="Times" w:eastAsia="Times New Roman" w:hAnsi="Times" w:cs="Times"/>
          <w:color w:val="000000"/>
          <w:sz w:val="28"/>
          <w:szCs w:val="28"/>
          <w:lang w:val="uk-UA"/>
        </w:rPr>
        <w:t>існо пов’язаною з проблемою сутності проактивного копінгу</w:t>
      </w:r>
      <w:r>
        <w:rPr>
          <w:rFonts w:ascii="Times" w:eastAsia="Times New Roman" w:hAnsi="Times" w:cs="Times"/>
          <w:color w:val="000000"/>
          <w:sz w:val="28"/>
          <w:szCs w:val="28"/>
          <w:lang w:val="uk-UA"/>
        </w:rPr>
        <w:t xml:space="preserve"> дуже актуальною</w:t>
      </w:r>
      <w:r w:rsidRPr="00594655">
        <w:rPr>
          <w:rFonts w:ascii="Times" w:eastAsia="Times New Roman" w:hAnsi="Times" w:cs="Times"/>
          <w:color w:val="000000"/>
          <w:sz w:val="28"/>
          <w:szCs w:val="28"/>
          <w:lang w:val="uk-UA"/>
        </w:rPr>
        <w:t xml:space="preserve"> є проблема його детермінант. У психологічній науці одна із традиційних і методологічно центральних проблем – це проблема зовнішньої </w:t>
      </w:r>
      <w:r>
        <w:rPr>
          <w:rFonts w:ascii="Times" w:eastAsia="Times New Roman" w:hAnsi="Times" w:cs="Times"/>
          <w:color w:val="000000"/>
          <w:sz w:val="28"/>
          <w:szCs w:val="28"/>
          <w:lang w:val="uk-UA"/>
        </w:rPr>
        <w:t>і</w:t>
      </w:r>
      <w:r w:rsidRPr="00594655">
        <w:rPr>
          <w:rFonts w:ascii="Times" w:eastAsia="Times New Roman" w:hAnsi="Times" w:cs="Times"/>
          <w:color w:val="000000"/>
          <w:sz w:val="28"/>
          <w:szCs w:val="28"/>
          <w:lang w:val="uk-UA"/>
        </w:rPr>
        <w:t xml:space="preserve"> внутрішньої детермінації. Якщо радикальний біхевіоризм абсолютизував вплив ситуативних детермінант, то в багатьох персоналістськи орієнтованих теоретичних концепціях особистість представлена як сукупність стійких рис. Серед спроб продуктивного синтезу цих контрадикторних уявлень важливе місце займа</w:t>
      </w:r>
      <w:r w:rsidR="003D3E65">
        <w:rPr>
          <w:rFonts w:ascii="Times" w:eastAsia="Times New Roman" w:hAnsi="Times" w:cs="Times"/>
          <w:color w:val="000000"/>
          <w:sz w:val="28"/>
          <w:szCs w:val="28"/>
          <w:lang w:val="uk-UA"/>
        </w:rPr>
        <w:t>є позиція С.Л. Рубінштейна [55</w:t>
      </w:r>
      <w:r w:rsidRPr="00594655">
        <w:rPr>
          <w:rFonts w:ascii="Times" w:eastAsia="Times New Roman" w:hAnsi="Times" w:cs="Times"/>
          <w:color w:val="000000"/>
          <w:sz w:val="28"/>
          <w:szCs w:val="28"/>
          <w:lang w:val="uk-UA"/>
        </w:rPr>
        <w:t xml:space="preserve">] про дію зовнішніх умов через внутрішні. Концептуалізація в теорії особистості (наприклад, у самій структурі особистості) єдності особистісних властивостей і зовнішніх ситуацій є надзвичайно важливою для психології. Нерозв'язаність цієї актуальної проблеми з усією гостротою виявила слабкі місця як диспозиційних, так і ситуативних теорій особистості. </w:t>
      </w:r>
    </w:p>
    <w:p w:rsidR="0014024D" w:rsidRPr="00594655"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594655">
        <w:rPr>
          <w:rFonts w:ascii="Times" w:eastAsia="Times New Roman" w:hAnsi="Times" w:cs="Times"/>
          <w:color w:val="000000"/>
          <w:sz w:val="28"/>
          <w:szCs w:val="28"/>
          <w:lang w:val="uk-UA"/>
        </w:rPr>
        <w:t xml:space="preserve">Дискусія про порівняльну роль різних факторів поведінки (і життєдіяльності в цілому) активно відбувається і в окремих психологічних дисциплінах, зокрема в психології копінгу. Історично вивчення копінгу відбувалось у двох різних парадигмах: внутрішньоіндивідній (стильовій) та міжіндивідній </w:t>
      </w:r>
      <w:r w:rsidR="00B329D8">
        <w:rPr>
          <w:rFonts w:ascii="Times" w:eastAsia="Times New Roman" w:hAnsi="Times" w:cs="Times"/>
          <w:color w:val="000000"/>
          <w:sz w:val="28"/>
          <w:szCs w:val="28"/>
          <w:lang w:val="uk-UA"/>
        </w:rPr>
        <w:t>(процесній) [11</w:t>
      </w:r>
      <w:r w:rsidR="00B329D8" w:rsidRPr="00B329D8">
        <w:rPr>
          <w:rFonts w:ascii="Times" w:eastAsia="Times New Roman" w:hAnsi="Times" w:cs="Times"/>
          <w:color w:val="000000"/>
          <w:sz w:val="28"/>
          <w:szCs w:val="28"/>
          <w:lang w:val="uk-UA"/>
        </w:rPr>
        <w:t>8</w:t>
      </w:r>
      <w:r w:rsidRPr="00594655">
        <w:rPr>
          <w:rFonts w:ascii="Times" w:eastAsia="Times New Roman" w:hAnsi="Times" w:cs="Times"/>
          <w:color w:val="000000"/>
          <w:sz w:val="28"/>
          <w:szCs w:val="28"/>
          <w:lang w:val="uk-UA"/>
        </w:rPr>
        <w:t>]. В першій парадигмі стверджується, що людина схильна послідовно використовувати п</w:t>
      </w:r>
      <w:r w:rsidR="00B50356">
        <w:rPr>
          <w:rFonts w:ascii="Times" w:eastAsia="Times New Roman" w:hAnsi="Times" w:cs="Times"/>
          <w:color w:val="000000"/>
          <w:sz w:val="28"/>
          <w:szCs w:val="28"/>
          <w:lang w:val="uk-UA"/>
        </w:rPr>
        <w:t>евні типи копінг-стратегій [</w:t>
      </w:r>
      <w:r w:rsidR="00B50356" w:rsidRPr="00B50356">
        <w:rPr>
          <w:rFonts w:ascii="Times" w:eastAsia="Times New Roman" w:hAnsi="Times" w:cs="Times"/>
          <w:color w:val="000000"/>
          <w:sz w:val="28"/>
          <w:szCs w:val="28"/>
        </w:rPr>
        <w:t>165</w:t>
      </w:r>
      <w:r w:rsidRPr="00594655">
        <w:rPr>
          <w:rFonts w:ascii="Times" w:eastAsia="Times New Roman" w:hAnsi="Times" w:cs="Times"/>
          <w:color w:val="000000"/>
          <w:sz w:val="28"/>
          <w:szCs w:val="28"/>
          <w:lang w:val="uk-UA"/>
        </w:rPr>
        <w:t>]. В рамках іншої парадигми здійснювались спроби описати процес подолання та пояснити, яким є вплив тих чи інших стресових ситуацій на вик</w:t>
      </w:r>
      <w:r w:rsidR="00B50356">
        <w:rPr>
          <w:rFonts w:ascii="Times" w:eastAsia="Times New Roman" w:hAnsi="Times" w:cs="Times"/>
          <w:color w:val="000000"/>
          <w:sz w:val="28"/>
          <w:szCs w:val="28"/>
          <w:lang w:val="uk-UA"/>
        </w:rPr>
        <w:t>ористання копінг-стратегій [1</w:t>
      </w:r>
      <w:r w:rsidR="00B50356" w:rsidRPr="00B50356">
        <w:rPr>
          <w:rFonts w:ascii="Times" w:eastAsia="Times New Roman" w:hAnsi="Times" w:cs="Times"/>
          <w:color w:val="000000"/>
          <w:sz w:val="28"/>
          <w:szCs w:val="28"/>
        </w:rPr>
        <w:t>65</w:t>
      </w:r>
      <w:r w:rsidR="004E02B9">
        <w:rPr>
          <w:rFonts w:ascii="Times" w:eastAsia="Times New Roman" w:hAnsi="Times" w:cs="Times"/>
          <w:color w:val="000000"/>
          <w:sz w:val="28"/>
          <w:szCs w:val="28"/>
          <w:lang w:val="uk-UA"/>
        </w:rPr>
        <w:t>, 1</w:t>
      </w:r>
      <w:r w:rsidR="004E02B9" w:rsidRPr="004E02B9">
        <w:rPr>
          <w:rFonts w:ascii="Times" w:eastAsia="Times New Roman" w:hAnsi="Times" w:cs="Times"/>
          <w:color w:val="000000"/>
          <w:sz w:val="28"/>
          <w:szCs w:val="28"/>
        </w:rPr>
        <w:t>89</w:t>
      </w:r>
      <w:r w:rsidRPr="00594655">
        <w:rPr>
          <w:rFonts w:ascii="Times" w:eastAsia="Times New Roman" w:hAnsi="Times" w:cs="Times"/>
          <w:color w:val="000000"/>
          <w:sz w:val="28"/>
          <w:szCs w:val="28"/>
          <w:lang w:val="uk-UA"/>
        </w:rPr>
        <w:t xml:space="preserve">]. Даний підхід, який був домінуючим в дослідженнях копінгу на протязі 80-х та початку 90-х років ХХ сторіччя, вважає несуттєвою роль сталих рис в процесах подолання стресу. </w:t>
      </w:r>
    </w:p>
    <w:p w:rsidR="0014024D" w:rsidRPr="00594655"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594655">
        <w:rPr>
          <w:rFonts w:ascii="Times" w:eastAsia="Times New Roman" w:hAnsi="Times" w:cs="Times"/>
          <w:color w:val="000000"/>
          <w:sz w:val="28"/>
          <w:szCs w:val="28"/>
          <w:lang w:val="uk-UA"/>
        </w:rPr>
        <w:t>Останнім часом більш стійкі позиції завойовує інша точка зору, яка пропонує розглядати копінг як взаємодію між змінними, що пов’язані з особистістю, і змінними,</w:t>
      </w:r>
      <w:r w:rsidR="00EC2723">
        <w:rPr>
          <w:rFonts w:ascii="Times" w:eastAsia="Times New Roman" w:hAnsi="Times" w:cs="Times"/>
          <w:color w:val="000000"/>
          <w:sz w:val="28"/>
          <w:szCs w:val="28"/>
          <w:lang w:val="uk-UA"/>
        </w:rPr>
        <w:t xml:space="preserve"> що пов’язані зі стресором [</w:t>
      </w:r>
      <w:r w:rsidRPr="00594655">
        <w:rPr>
          <w:rFonts w:ascii="Times" w:eastAsia="Times New Roman" w:hAnsi="Times" w:cs="Times"/>
          <w:color w:val="000000"/>
          <w:sz w:val="28"/>
          <w:szCs w:val="28"/>
          <w:lang w:val="uk-UA"/>
        </w:rPr>
        <w:t>2</w:t>
      </w:r>
      <w:r w:rsidR="00EC2723" w:rsidRPr="00EC2723">
        <w:rPr>
          <w:rFonts w:ascii="Times" w:eastAsia="Times New Roman" w:hAnsi="Times" w:cs="Times"/>
          <w:color w:val="000000"/>
          <w:sz w:val="28"/>
          <w:szCs w:val="28"/>
          <w:lang w:val="uk-UA"/>
        </w:rPr>
        <w:t>25</w:t>
      </w:r>
      <w:r w:rsidRPr="00594655">
        <w:rPr>
          <w:rFonts w:ascii="Times" w:eastAsia="Times New Roman" w:hAnsi="Times" w:cs="Times"/>
          <w:color w:val="000000"/>
          <w:sz w:val="28"/>
          <w:szCs w:val="28"/>
          <w:lang w:val="uk-UA"/>
        </w:rPr>
        <w:t xml:space="preserve">]. </w:t>
      </w:r>
      <w:r>
        <w:rPr>
          <w:rFonts w:ascii="Times" w:eastAsia="Times New Roman" w:hAnsi="Times" w:cs="Times"/>
          <w:color w:val="000000"/>
          <w:sz w:val="28"/>
          <w:szCs w:val="28"/>
          <w:lang w:val="uk-UA"/>
        </w:rPr>
        <w:t xml:space="preserve">Згідно неї, копінг-стратегії можуть одночасно визначатися як особистісними якостями так і особливостями стресової ситуації. Відповідно допускається існування копінг-стратегій, які характеризуються комплексною диспозиційно-ситуативною детермінацією. </w:t>
      </w:r>
      <w:r w:rsidRPr="00594655">
        <w:rPr>
          <w:rFonts w:ascii="Times" w:eastAsia="Times New Roman" w:hAnsi="Times" w:cs="Times"/>
          <w:color w:val="000000"/>
          <w:sz w:val="28"/>
          <w:szCs w:val="28"/>
          <w:lang w:val="uk-UA"/>
        </w:rPr>
        <w:t>Тобто наведені підходи не тільки не суперечать, а і взаємодоповнюють одне одного. Зокрема</w:t>
      </w:r>
      <w:r w:rsidR="00206A9E">
        <w:rPr>
          <w:rFonts w:ascii="Times" w:eastAsia="Times New Roman" w:hAnsi="Times" w:cs="Times"/>
          <w:color w:val="000000"/>
          <w:sz w:val="28"/>
          <w:szCs w:val="28"/>
          <w:lang w:val="uk-UA"/>
        </w:rPr>
        <w:t xml:space="preserve"> І.Ф. Аршава та Е.Л. Носенко [1</w:t>
      </w:r>
      <w:r w:rsidRPr="00594655">
        <w:rPr>
          <w:rFonts w:ascii="Times" w:eastAsia="Times New Roman" w:hAnsi="Times" w:cs="Times"/>
          <w:color w:val="000000"/>
          <w:sz w:val="28"/>
          <w:szCs w:val="28"/>
          <w:lang w:val="uk-UA"/>
        </w:rPr>
        <w:t>] вказують на те, що хоча стратегії подолання стресу обираються індивідом відповідно до особливостей ситуації, вони відбивають певні усталені погляди суб’єкту щодо доцільної поведінки у цій чи іншій ситуації. До того ж ці погляди пов’язані з особистісними властивостями суб’єкту.</w:t>
      </w:r>
    </w:p>
    <w:p w:rsidR="0014024D" w:rsidRPr="000279F6"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594655">
        <w:rPr>
          <w:rFonts w:ascii="Times" w:eastAsia="Times New Roman" w:hAnsi="Times" w:cs="Times"/>
          <w:color w:val="000000"/>
          <w:sz w:val="28"/>
          <w:szCs w:val="28"/>
          <w:lang w:val="uk-UA"/>
        </w:rPr>
        <w:t>В психології копінгу існують суперечливі позиції стосовно детермінації проактивного подолання. Є автори, які вважають проактивний копі</w:t>
      </w:r>
      <w:r w:rsidR="001F7F8B">
        <w:rPr>
          <w:rFonts w:ascii="Times" w:eastAsia="Times New Roman" w:hAnsi="Times" w:cs="Times"/>
          <w:color w:val="000000"/>
          <w:sz w:val="28"/>
          <w:szCs w:val="28"/>
          <w:lang w:val="uk-UA"/>
        </w:rPr>
        <w:t>нг</w:t>
      </w:r>
      <w:r w:rsidR="009F5393">
        <w:rPr>
          <w:rFonts w:ascii="Times" w:eastAsia="Times New Roman" w:hAnsi="Times" w:cs="Times"/>
          <w:color w:val="000000"/>
          <w:sz w:val="28"/>
          <w:szCs w:val="28"/>
          <w:lang w:val="uk-UA"/>
        </w:rPr>
        <w:t xml:space="preserve"> ситуативно детермінованим [1</w:t>
      </w:r>
      <w:r w:rsidR="009F5393" w:rsidRPr="009F5393">
        <w:rPr>
          <w:rFonts w:ascii="Times" w:eastAsia="Times New Roman" w:hAnsi="Times" w:cs="Times"/>
          <w:color w:val="000000"/>
          <w:sz w:val="28"/>
          <w:szCs w:val="28"/>
        </w:rPr>
        <w:t>86</w:t>
      </w:r>
      <w:r w:rsidRPr="00594655">
        <w:rPr>
          <w:rFonts w:ascii="Times" w:eastAsia="Times New Roman" w:hAnsi="Times" w:cs="Times"/>
          <w:color w:val="000000"/>
          <w:sz w:val="28"/>
          <w:szCs w:val="28"/>
          <w:lang w:val="uk-UA"/>
        </w:rPr>
        <w:t xml:space="preserve">], інші – </w:t>
      </w:r>
      <w:r w:rsidR="00FF4587">
        <w:rPr>
          <w:rFonts w:ascii="Times" w:eastAsia="Times New Roman" w:hAnsi="Times" w:cs="Times"/>
          <w:color w:val="000000"/>
          <w:sz w:val="28"/>
          <w:szCs w:val="28"/>
          <w:lang w:val="uk-UA"/>
        </w:rPr>
        <w:t>диспозиційно детермінованим [13</w:t>
      </w:r>
      <w:r w:rsidRPr="00594655">
        <w:rPr>
          <w:rFonts w:ascii="Times" w:eastAsia="Times New Roman" w:hAnsi="Times" w:cs="Times"/>
          <w:color w:val="000000"/>
          <w:sz w:val="28"/>
          <w:szCs w:val="28"/>
          <w:lang w:val="uk-UA"/>
        </w:rPr>
        <w:t xml:space="preserve">8]. </w:t>
      </w:r>
      <w:r w:rsidRPr="000279F6">
        <w:rPr>
          <w:rFonts w:ascii="Times" w:eastAsia="Times New Roman" w:hAnsi="Times" w:cs="Times"/>
          <w:color w:val="000000"/>
          <w:sz w:val="28"/>
          <w:szCs w:val="28"/>
          <w:lang w:val="uk-UA"/>
        </w:rPr>
        <w:t xml:space="preserve">В своїх перших публікаціях К. </w:t>
      </w:r>
      <w:r w:rsidRPr="00594655">
        <w:rPr>
          <w:rFonts w:ascii="Times" w:eastAsia="Times New Roman" w:hAnsi="Times" w:cs="Times"/>
          <w:color w:val="000000"/>
          <w:sz w:val="28"/>
          <w:szCs w:val="28"/>
          <w:lang w:val="uk-UA"/>
        </w:rPr>
        <w:t>Ауеханд</w:t>
      </w:r>
      <w:r>
        <w:rPr>
          <w:rFonts w:ascii="Times" w:eastAsia="Times New Roman" w:hAnsi="Times" w:cs="Times"/>
          <w:color w:val="000000"/>
          <w:sz w:val="28"/>
          <w:szCs w:val="28"/>
          <w:lang w:val="uk-UA"/>
        </w:rPr>
        <w:t>, Д. Ріддер, Дж.</w:t>
      </w:r>
      <w:r w:rsidRPr="000279F6">
        <w:rPr>
          <w:rFonts w:ascii="Times" w:eastAsia="Times New Roman" w:hAnsi="Times" w:cs="Times"/>
          <w:color w:val="000000"/>
          <w:sz w:val="28"/>
          <w:szCs w:val="28"/>
          <w:lang w:val="uk-UA"/>
        </w:rPr>
        <w:t>М.</w:t>
      </w:r>
      <w:r>
        <w:rPr>
          <w:rFonts w:ascii="Times" w:eastAsia="Times New Roman" w:hAnsi="Times" w:cs="Times"/>
          <w:color w:val="000000"/>
          <w:sz w:val="28"/>
          <w:szCs w:val="28"/>
          <w:lang w:val="uk-UA"/>
        </w:rPr>
        <w:t> </w:t>
      </w:r>
      <w:r w:rsidR="009F5393">
        <w:rPr>
          <w:rFonts w:ascii="Times" w:eastAsia="Times New Roman" w:hAnsi="Times" w:cs="Times"/>
          <w:color w:val="000000"/>
          <w:sz w:val="28"/>
          <w:szCs w:val="28"/>
          <w:lang w:val="uk-UA"/>
        </w:rPr>
        <w:t>Бенсінг [1</w:t>
      </w:r>
      <w:r w:rsidR="009F5393" w:rsidRPr="009F5393">
        <w:rPr>
          <w:rFonts w:ascii="Times" w:eastAsia="Times New Roman" w:hAnsi="Times" w:cs="Times"/>
          <w:color w:val="000000"/>
          <w:sz w:val="28"/>
          <w:szCs w:val="28"/>
          <w:lang w:val="uk-UA"/>
        </w:rPr>
        <w:t>86</w:t>
      </w:r>
      <w:r w:rsidRPr="000279F6">
        <w:rPr>
          <w:rFonts w:ascii="Times" w:eastAsia="Times New Roman" w:hAnsi="Times" w:cs="Times"/>
          <w:color w:val="000000"/>
          <w:sz w:val="28"/>
          <w:szCs w:val="28"/>
          <w:lang w:val="uk-UA"/>
        </w:rPr>
        <w:t xml:space="preserve">] </w:t>
      </w:r>
      <w:r w:rsidRPr="00594655">
        <w:rPr>
          <w:rFonts w:ascii="Times" w:eastAsia="Times New Roman" w:hAnsi="Times" w:cs="Times"/>
          <w:color w:val="000000"/>
          <w:sz w:val="28"/>
          <w:szCs w:val="28"/>
          <w:lang w:val="uk-UA"/>
        </w:rPr>
        <w:t>стверджували</w:t>
      </w:r>
      <w:r w:rsidRPr="000279F6">
        <w:rPr>
          <w:rFonts w:ascii="Times" w:eastAsia="Times New Roman" w:hAnsi="Times" w:cs="Times"/>
          <w:color w:val="000000"/>
          <w:sz w:val="28"/>
          <w:szCs w:val="28"/>
          <w:lang w:val="uk-UA"/>
        </w:rPr>
        <w:t xml:space="preserve">, що ситуаційні аспекти </w:t>
      </w:r>
      <w:r w:rsidRPr="00594655">
        <w:rPr>
          <w:rFonts w:ascii="Times" w:eastAsia="Times New Roman" w:hAnsi="Times" w:cs="Times"/>
          <w:color w:val="000000"/>
          <w:sz w:val="28"/>
          <w:szCs w:val="28"/>
          <w:lang w:val="uk-UA"/>
        </w:rPr>
        <w:t>є</w:t>
      </w:r>
      <w:r w:rsidRPr="000279F6">
        <w:rPr>
          <w:rFonts w:ascii="Times" w:eastAsia="Times New Roman" w:hAnsi="Times" w:cs="Times"/>
          <w:color w:val="000000"/>
          <w:sz w:val="28"/>
          <w:szCs w:val="28"/>
          <w:lang w:val="uk-UA"/>
        </w:rPr>
        <w:t xml:space="preserve"> </w:t>
      </w:r>
      <w:r w:rsidRPr="00594655">
        <w:rPr>
          <w:rFonts w:ascii="Times" w:eastAsia="Times New Roman" w:hAnsi="Times" w:cs="Times"/>
          <w:color w:val="000000"/>
          <w:sz w:val="28"/>
          <w:szCs w:val="28"/>
          <w:lang w:val="uk-UA"/>
        </w:rPr>
        <w:t>більш</w:t>
      </w:r>
      <w:r w:rsidRPr="000279F6">
        <w:rPr>
          <w:rFonts w:ascii="Times" w:eastAsia="Times New Roman" w:hAnsi="Times" w:cs="Times"/>
          <w:color w:val="000000"/>
          <w:sz w:val="28"/>
          <w:szCs w:val="28"/>
          <w:lang w:val="uk-UA"/>
        </w:rPr>
        <w:t xml:space="preserve"> важливими у формуванні поведінкових особливостей </w:t>
      </w:r>
      <w:r w:rsidRPr="00594655">
        <w:rPr>
          <w:rFonts w:ascii="Times" w:eastAsia="Times New Roman" w:hAnsi="Times" w:cs="Times"/>
          <w:color w:val="000000"/>
          <w:sz w:val="28"/>
          <w:szCs w:val="28"/>
          <w:lang w:val="uk-UA"/>
        </w:rPr>
        <w:t>проактивного</w:t>
      </w:r>
      <w:r w:rsidRPr="000279F6">
        <w:rPr>
          <w:rFonts w:ascii="Times" w:eastAsia="Times New Roman" w:hAnsi="Times" w:cs="Times"/>
          <w:color w:val="000000"/>
          <w:sz w:val="28"/>
          <w:szCs w:val="28"/>
          <w:lang w:val="uk-UA"/>
        </w:rPr>
        <w:t xml:space="preserve"> </w:t>
      </w:r>
      <w:r w:rsidRPr="00594655">
        <w:rPr>
          <w:rFonts w:ascii="Times" w:eastAsia="Times New Roman" w:hAnsi="Times" w:cs="Times"/>
          <w:color w:val="000000"/>
          <w:sz w:val="28"/>
          <w:szCs w:val="28"/>
          <w:lang w:val="uk-UA"/>
        </w:rPr>
        <w:t>копінгу</w:t>
      </w:r>
      <w:r w:rsidRPr="000279F6">
        <w:rPr>
          <w:rFonts w:ascii="Times" w:eastAsia="Times New Roman" w:hAnsi="Times" w:cs="Times"/>
          <w:color w:val="000000"/>
          <w:sz w:val="28"/>
          <w:szCs w:val="28"/>
          <w:lang w:val="uk-UA"/>
        </w:rPr>
        <w:t xml:space="preserve">, </w:t>
      </w:r>
      <w:r w:rsidRPr="00594655">
        <w:rPr>
          <w:rFonts w:ascii="Times" w:eastAsia="Times New Roman" w:hAnsi="Times" w:cs="Times"/>
          <w:color w:val="000000"/>
          <w:sz w:val="28"/>
          <w:szCs w:val="28"/>
          <w:lang w:val="uk-UA"/>
        </w:rPr>
        <w:t>ніж</w:t>
      </w:r>
      <w:r w:rsidRPr="000279F6">
        <w:rPr>
          <w:rFonts w:ascii="Times" w:eastAsia="Times New Roman" w:hAnsi="Times" w:cs="Times"/>
          <w:color w:val="000000"/>
          <w:sz w:val="28"/>
          <w:szCs w:val="28"/>
          <w:lang w:val="uk-UA"/>
        </w:rPr>
        <w:t xml:space="preserve"> індивідуальні характеристики. За результатами проведеного дослідження групи людей  похилого віку ними було показано, що </w:t>
      </w:r>
      <w:r w:rsidRPr="00594655">
        <w:rPr>
          <w:rFonts w:ascii="Times" w:eastAsia="Times New Roman" w:hAnsi="Times" w:cs="Times"/>
          <w:color w:val="000000"/>
          <w:sz w:val="28"/>
          <w:szCs w:val="28"/>
          <w:lang w:val="uk-UA"/>
        </w:rPr>
        <w:t>проактивний</w:t>
      </w:r>
      <w:r w:rsidRPr="000279F6">
        <w:rPr>
          <w:rFonts w:ascii="Times" w:eastAsia="Times New Roman" w:hAnsi="Times" w:cs="Times"/>
          <w:color w:val="000000"/>
          <w:sz w:val="28"/>
          <w:szCs w:val="28"/>
          <w:lang w:val="uk-UA"/>
        </w:rPr>
        <w:t xml:space="preserve"> </w:t>
      </w:r>
      <w:r w:rsidRPr="00594655">
        <w:rPr>
          <w:rFonts w:ascii="Times" w:eastAsia="Times New Roman" w:hAnsi="Times" w:cs="Times"/>
          <w:color w:val="000000"/>
          <w:sz w:val="28"/>
          <w:szCs w:val="28"/>
          <w:lang w:val="uk-UA"/>
        </w:rPr>
        <w:t>копінг</w:t>
      </w:r>
      <w:r w:rsidRPr="000279F6">
        <w:rPr>
          <w:rFonts w:ascii="Times" w:eastAsia="Times New Roman" w:hAnsi="Times" w:cs="Times"/>
          <w:color w:val="000000"/>
          <w:sz w:val="28"/>
          <w:szCs w:val="28"/>
          <w:lang w:val="uk-UA"/>
        </w:rPr>
        <w:t xml:space="preserve"> істотно залежить від ситуаційних чинників (тип </w:t>
      </w:r>
      <w:r w:rsidRPr="00594655">
        <w:rPr>
          <w:rFonts w:ascii="Times" w:eastAsia="Times New Roman" w:hAnsi="Times" w:cs="Times"/>
          <w:color w:val="000000"/>
          <w:sz w:val="28"/>
          <w:szCs w:val="28"/>
          <w:lang w:val="uk-UA"/>
        </w:rPr>
        <w:t>стресору</w:t>
      </w:r>
      <w:r w:rsidRPr="000279F6">
        <w:rPr>
          <w:rFonts w:ascii="Times" w:eastAsia="Times New Roman" w:hAnsi="Times" w:cs="Times"/>
          <w:color w:val="000000"/>
          <w:sz w:val="28"/>
          <w:szCs w:val="28"/>
          <w:lang w:val="uk-UA"/>
        </w:rPr>
        <w:t xml:space="preserve">, суб'єктивна оцінка рівня </w:t>
      </w:r>
      <w:r w:rsidRPr="00594655">
        <w:rPr>
          <w:rFonts w:ascii="Times" w:eastAsia="Times New Roman" w:hAnsi="Times" w:cs="Times"/>
          <w:color w:val="000000"/>
          <w:sz w:val="28"/>
          <w:szCs w:val="28"/>
          <w:lang w:val="uk-UA"/>
        </w:rPr>
        <w:t>загрози</w:t>
      </w:r>
      <w:r w:rsidRPr="000279F6">
        <w:rPr>
          <w:rFonts w:ascii="Times" w:eastAsia="Times New Roman" w:hAnsi="Times" w:cs="Times"/>
          <w:color w:val="000000"/>
          <w:sz w:val="28"/>
          <w:szCs w:val="28"/>
          <w:lang w:val="uk-UA"/>
        </w:rPr>
        <w:t xml:space="preserve"> й рівня контролю) і не залежить від рис </w:t>
      </w:r>
      <w:r w:rsidRPr="00594655">
        <w:rPr>
          <w:rFonts w:ascii="Times" w:eastAsia="Times New Roman" w:hAnsi="Times" w:cs="Times"/>
          <w:color w:val="000000"/>
          <w:sz w:val="28"/>
          <w:szCs w:val="28"/>
          <w:lang w:val="uk-UA"/>
        </w:rPr>
        <w:t>особистості</w:t>
      </w:r>
      <w:r w:rsidRPr="000279F6">
        <w:rPr>
          <w:rFonts w:ascii="Times" w:eastAsia="Times New Roman" w:hAnsi="Times" w:cs="Times"/>
          <w:color w:val="000000"/>
          <w:sz w:val="28"/>
          <w:szCs w:val="28"/>
          <w:lang w:val="uk-UA"/>
        </w:rPr>
        <w:t xml:space="preserve">. </w:t>
      </w:r>
    </w:p>
    <w:p w:rsidR="0014024D" w:rsidRPr="000279F6"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0279F6">
        <w:rPr>
          <w:rFonts w:ascii="Times" w:eastAsia="Times New Roman" w:hAnsi="Times" w:cs="Times"/>
          <w:color w:val="000000"/>
          <w:sz w:val="28"/>
          <w:szCs w:val="28"/>
          <w:lang w:val="uk-UA"/>
        </w:rPr>
        <w:t xml:space="preserve">Згодом автори ідентифікували особистісні характеристики </w:t>
      </w:r>
      <w:r w:rsidRPr="00594655">
        <w:rPr>
          <w:rFonts w:ascii="Times" w:eastAsia="Times New Roman" w:hAnsi="Times" w:cs="Times"/>
          <w:color w:val="000000"/>
          <w:sz w:val="28"/>
          <w:szCs w:val="28"/>
          <w:lang w:val="uk-UA"/>
        </w:rPr>
        <w:t>у</w:t>
      </w:r>
      <w:r w:rsidRPr="000279F6">
        <w:rPr>
          <w:rFonts w:ascii="Times" w:eastAsia="Times New Roman" w:hAnsi="Times" w:cs="Times"/>
          <w:color w:val="000000"/>
          <w:sz w:val="28"/>
          <w:szCs w:val="28"/>
          <w:lang w:val="uk-UA"/>
        </w:rPr>
        <w:t xml:space="preserve"> людей похилого віку, які вносять вклад у реалізацію </w:t>
      </w:r>
      <w:r w:rsidRPr="00594655">
        <w:rPr>
          <w:rFonts w:ascii="Times" w:eastAsia="Times New Roman" w:hAnsi="Times" w:cs="Times"/>
          <w:color w:val="000000"/>
          <w:sz w:val="28"/>
          <w:szCs w:val="28"/>
          <w:lang w:val="uk-UA"/>
        </w:rPr>
        <w:t>проактивного</w:t>
      </w:r>
      <w:r w:rsidRPr="000279F6">
        <w:rPr>
          <w:rFonts w:ascii="Times" w:eastAsia="Times New Roman" w:hAnsi="Times" w:cs="Times"/>
          <w:color w:val="000000"/>
          <w:sz w:val="28"/>
          <w:szCs w:val="28"/>
          <w:lang w:val="uk-UA"/>
        </w:rPr>
        <w:t xml:space="preserve"> </w:t>
      </w:r>
      <w:r w:rsidRPr="00594655">
        <w:rPr>
          <w:rFonts w:ascii="Times" w:eastAsia="Times New Roman" w:hAnsi="Times" w:cs="Times"/>
          <w:color w:val="000000"/>
          <w:sz w:val="28"/>
          <w:szCs w:val="28"/>
          <w:lang w:val="uk-UA"/>
        </w:rPr>
        <w:t>копінгу</w:t>
      </w:r>
      <w:r w:rsidRPr="000279F6">
        <w:rPr>
          <w:rFonts w:ascii="Times" w:eastAsia="Times New Roman" w:hAnsi="Times" w:cs="Times"/>
          <w:color w:val="000000"/>
          <w:sz w:val="28"/>
          <w:szCs w:val="28"/>
          <w:lang w:val="uk-UA"/>
        </w:rPr>
        <w:t xml:space="preserve"> в трьох найважливіших сферах функціонування індивіда, а саме: здоров'я, міжособистісних </w:t>
      </w:r>
      <w:r w:rsidRPr="00594655">
        <w:rPr>
          <w:rFonts w:ascii="Times" w:eastAsia="Times New Roman" w:hAnsi="Times" w:cs="Times"/>
          <w:color w:val="000000"/>
          <w:sz w:val="28"/>
          <w:szCs w:val="28"/>
          <w:lang w:val="uk-UA"/>
        </w:rPr>
        <w:t>відносин</w:t>
      </w:r>
      <w:r w:rsidRPr="000279F6">
        <w:rPr>
          <w:rFonts w:ascii="Times" w:eastAsia="Times New Roman" w:hAnsi="Times" w:cs="Times"/>
          <w:color w:val="000000"/>
          <w:sz w:val="28"/>
          <w:szCs w:val="28"/>
          <w:lang w:val="uk-UA"/>
        </w:rPr>
        <w:t xml:space="preserve"> і </w:t>
      </w:r>
      <w:r w:rsidRPr="00594655">
        <w:rPr>
          <w:rFonts w:ascii="Times" w:eastAsia="Times New Roman" w:hAnsi="Times" w:cs="Times"/>
          <w:color w:val="000000"/>
          <w:sz w:val="28"/>
          <w:szCs w:val="28"/>
          <w:lang w:val="uk-UA"/>
        </w:rPr>
        <w:t>керування</w:t>
      </w:r>
      <w:r w:rsidRPr="000279F6">
        <w:rPr>
          <w:rFonts w:ascii="Times" w:eastAsia="Times New Roman" w:hAnsi="Times" w:cs="Times"/>
          <w:color w:val="000000"/>
          <w:sz w:val="28"/>
          <w:szCs w:val="28"/>
          <w:lang w:val="uk-UA"/>
        </w:rPr>
        <w:t xml:space="preserve"> </w:t>
      </w:r>
      <w:r w:rsidRPr="00594655">
        <w:rPr>
          <w:rFonts w:ascii="Times" w:eastAsia="Times New Roman" w:hAnsi="Times" w:cs="Times"/>
          <w:color w:val="000000"/>
          <w:sz w:val="28"/>
          <w:szCs w:val="28"/>
          <w:lang w:val="uk-UA"/>
        </w:rPr>
        <w:t>особистими</w:t>
      </w:r>
      <w:r w:rsidRPr="000279F6">
        <w:rPr>
          <w:rFonts w:ascii="Times" w:eastAsia="Times New Roman" w:hAnsi="Times" w:cs="Times"/>
          <w:color w:val="000000"/>
          <w:sz w:val="28"/>
          <w:szCs w:val="28"/>
          <w:lang w:val="uk-UA"/>
        </w:rPr>
        <w:t xml:space="preserve"> фінансами. Такі особистісні риси, як орієнтація в майбутньому, і в трохи меншому ступені цілеспрямованість були значимо взаємозв’язані із </w:t>
      </w:r>
      <w:r w:rsidRPr="00594655">
        <w:rPr>
          <w:rFonts w:ascii="Times" w:eastAsia="Times New Roman" w:hAnsi="Times" w:cs="Times"/>
          <w:color w:val="000000"/>
          <w:sz w:val="28"/>
          <w:szCs w:val="28"/>
          <w:lang w:val="uk-UA"/>
        </w:rPr>
        <w:t>проактивним</w:t>
      </w:r>
      <w:r w:rsidRPr="000279F6">
        <w:rPr>
          <w:rFonts w:ascii="Times" w:eastAsia="Times New Roman" w:hAnsi="Times" w:cs="Times"/>
          <w:color w:val="000000"/>
          <w:sz w:val="28"/>
          <w:szCs w:val="28"/>
          <w:lang w:val="uk-UA"/>
        </w:rPr>
        <w:t xml:space="preserve"> </w:t>
      </w:r>
      <w:r w:rsidRPr="00594655">
        <w:rPr>
          <w:rFonts w:ascii="Times" w:eastAsia="Times New Roman" w:hAnsi="Times" w:cs="Times"/>
          <w:color w:val="000000"/>
          <w:sz w:val="28"/>
          <w:szCs w:val="28"/>
          <w:lang w:val="uk-UA"/>
        </w:rPr>
        <w:t>копінгом</w:t>
      </w:r>
      <w:r w:rsidRPr="000279F6">
        <w:rPr>
          <w:rFonts w:ascii="Times" w:eastAsia="Times New Roman" w:hAnsi="Times" w:cs="Times"/>
          <w:color w:val="000000"/>
          <w:sz w:val="28"/>
          <w:szCs w:val="28"/>
          <w:lang w:val="uk-UA"/>
        </w:rPr>
        <w:t xml:space="preserve">. До того ж, високий рівень </w:t>
      </w:r>
      <w:r w:rsidRPr="00594655">
        <w:rPr>
          <w:rFonts w:ascii="Times" w:eastAsia="Times New Roman" w:hAnsi="Times" w:cs="Times"/>
          <w:color w:val="000000"/>
          <w:sz w:val="28"/>
          <w:szCs w:val="28"/>
          <w:lang w:val="uk-UA"/>
        </w:rPr>
        <w:t>освіти</w:t>
      </w:r>
      <w:r w:rsidRPr="000279F6">
        <w:rPr>
          <w:rFonts w:ascii="Times" w:eastAsia="Times New Roman" w:hAnsi="Times" w:cs="Times"/>
          <w:color w:val="000000"/>
          <w:sz w:val="28"/>
          <w:szCs w:val="28"/>
          <w:lang w:val="uk-UA"/>
        </w:rPr>
        <w:t xml:space="preserve"> також є важливим у сенсі пояснення індивідуальних </w:t>
      </w:r>
      <w:r w:rsidRPr="00594655">
        <w:rPr>
          <w:rFonts w:ascii="Times" w:eastAsia="Times New Roman" w:hAnsi="Times" w:cs="Times"/>
          <w:color w:val="000000"/>
          <w:sz w:val="28"/>
          <w:szCs w:val="28"/>
          <w:lang w:val="uk-UA"/>
        </w:rPr>
        <w:t>розходжень</w:t>
      </w:r>
      <w:r w:rsidRPr="000279F6">
        <w:rPr>
          <w:rFonts w:ascii="Times" w:eastAsia="Times New Roman" w:hAnsi="Times" w:cs="Times"/>
          <w:color w:val="000000"/>
          <w:sz w:val="28"/>
          <w:szCs w:val="28"/>
          <w:lang w:val="uk-UA"/>
        </w:rPr>
        <w:t xml:space="preserve"> у </w:t>
      </w:r>
      <w:r w:rsidRPr="00594655">
        <w:rPr>
          <w:rFonts w:ascii="Times" w:eastAsia="Times New Roman" w:hAnsi="Times" w:cs="Times"/>
          <w:color w:val="000000"/>
          <w:sz w:val="28"/>
          <w:szCs w:val="28"/>
          <w:lang w:val="uk-UA"/>
        </w:rPr>
        <w:t>проактивному</w:t>
      </w:r>
      <w:r w:rsidRPr="000279F6">
        <w:rPr>
          <w:rFonts w:ascii="Times" w:eastAsia="Times New Roman" w:hAnsi="Times" w:cs="Times"/>
          <w:color w:val="000000"/>
          <w:sz w:val="28"/>
          <w:szCs w:val="28"/>
          <w:lang w:val="uk-UA"/>
        </w:rPr>
        <w:t xml:space="preserve"> </w:t>
      </w:r>
      <w:r w:rsidRPr="00594655">
        <w:rPr>
          <w:rFonts w:ascii="Times" w:eastAsia="Times New Roman" w:hAnsi="Times" w:cs="Times"/>
          <w:color w:val="000000"/>
          <w:sz w:val="28"/>
          <w:szCs w:val="28"/>
          <w:lang w:val="uk-UA"/>
        </w:rPr>
        <w:t>копінгу</w:t>
      </w:r>
      <w:r w:rsidRPr="000279F6">
        <w:rPr>
          <w:rFonts w:ascii="Times" w:eastAsia="Times New Roman" w:hAnsi="Times" w:cs="Times"/>
          <w:color w:val="000000"/>
          <w:sz w:val="28"/>
          <w:szCs w:val="28"/>
          <w:lang w:val="uk-UA"/>
        </w:rPr>
        <w:t xml:space="preserve">, однак це підтверджується по </w:t>
      </w:r>
      <w:r w:rsidRPr="00594655">
        <w:rPr>
          <w:rFonts w:ascii="Times" w:eastAsia="Times New Roman" w:hAnsi="Times" w:cs="Times"/>
          <w:color w:val="000000"/>
          <w:sz w:val="28"/>
          <w:szCs w:val="28"/>
          <w:lang w:val="uk-UA"/>
        </w:rPr>
        <w:t>відношенню</w:t>
      </w:r>
      <w:r w:rsidRPr="000279F6">
        <w:rPr>
          <w:rFonts w:ascii="Times" w:eastAsia="Times New Roman" w:hAnsi="Times" w:cs="Times"/>
          <w:color w:val="000000"/>
          <w:sz w:val="28"/>
          <w:szCs w:val="28"/>
          <w:lang w:val="uk-UA"/>
        </w:rPr>
        <w:t xml:space="preserve"> лише до деяких </w:t>
      </w:r>
      <w:r w:rsidRPr="00594655">
        <w:rPr>
          <w:rFonts w:ascii="Times" w:eastAsia="Times New Roman" w:hAnsi="Times" w:cs="Times"/>
          <w:color w:val="000000"/>
          <w:sz w:val="28"/>
          <w:szCs w:val="28"/>
          <w:lang w:val="uk-UA"/>
        </w:rPr>
        <w:t>стресорів</w:t>
      </w:r>
      <w:r w:rsidRPr="000279F6">
        <w:rPr>
          <w:rFonts w:ascii="Times" w:eastAsia="Times New Roman" w:hAnsi="Times" w:cs="Times"/>
          <w:color w:val="000000"/>
          <w:sz w:val="28"/>
          <w:szCs w:val="28"/>
          <w:lang w:val="uk-UA"/>
        </w:rPr>
        <w:t xml:space="preserve">. Автори припустили, що вплив особистісних рис на </w:t>
      </w:r>
      <w:r w:rsidRPr="00594655">
        <w:rPr>
          <w:rFonts w:ascii="Times" w:eastAsia="Times New Roman" w:hAnsi="Times" w:cs="Times"/>
          <w:color w:val="000000"/>
          <w:sz w:val="28"/>
          <w:szCs w:val="28"/>
          <w:lang w:val="uk-UA"/>
        </w:rPr>
        <w:t>проактивний</w:t>
      </w:r>
      <w:r w:rsidRPr="000279F6">
        <w:rPr>
          <w:rFonts w:ascii="Times" w:eastAsia="Times New Roman" w:hAnsi="Times" w:cs="Times"/>
          <w:color w:val="000000"/>
          <w:sz w:val="28"/>
          <w:szCs w:val="28"/>
          <w:lang w:val="uk-UA"/>
        </w:rPr>
        <w:t xml:space="preserve"> </w:t>
      </w:r>
      <w:r w:rsidRPr="00594655">
        <w:rPr>
          <w:rFonts w:ascii="Times" w:eastAsia="Times New Roman" w:hAnsi="Times" w:cs="Times"/>
          <w:color w:val="000000"/>
          <w:sz w:val="28"/>
          <w:szCs w:val="28"/>
          <w:lang w:val="uk-UA"/>
        </w:rPr>
        <w:t>копінг</w:t>
      </w:r>
      <w:r w:rsidRPr="000279F6">
        <w:rPr>
          <w:rFonts w:ascii="Times" w:eastAsia="Times New Roman" w:hAnsi="Times" w:cs="Times"/>
          <w:color w:val="000000"/>
          <w:sz w:val="28"/>
          <w:szCs w:val="28"/>
          <w:lang w:val="uk-UA"/>
        </w:rPr>
        <w:t xml:space="preserve"> значимо, але разом </w:t>
      </w:r>
      <w:r w:rsidRPr="00594655">
        <w:rPr>
          <w:rFonts w:ascii="Times" w:eastAsia="Times New Roman" w:hAnsi="Times" w:cs="Times"/>
          <w:color w:val="000000"/>
          <w:sz w:val="28"/>
          <w:szCs w:val="28"/>
          <w:lang w:val="uk-UA"/>
        </w:rPr>
        <w:t>з</w:t>
      </w:r>
      <w:r w:rsidRPr="000279F6">
        <w:rPr>
          <w:rFonts w:ascii="Times" w:eastAsia="Times New Roman" w:hAnsi="Times" w:cs="Times"/>
          <w:color w:val="000000"/>
          <w:sz w:val="28"/>
          <w:szCs w:val="28"/>
          <w:lang w:val="uk-UA"/>
        </w:rPr>
        <w:t xml:space="preserve"> тим, частково залежить від типу майбутнього </w:t>
      </w:r>
      <w:r w:rsidRPr="00594655">
        <w:rPr>
          <w:rFonts w:ascii="Times" w:eastAsia="Times New Roman" w:hAnsi="Times" w:cs="Times"/>
          <w:color w:val="000000"/>
          <w:sz w:val="28"/>
          <w:szCs w:val="28"/>
          <w:lang w:val="uk-UA"/>
        </w:rPr>
        <w:t xml:space="preserve">стресору </w:t>
      </w:r>
      <w:r w:rsidR="004E02B9">
        <w:rPr>
          <w:rFonts w:ascii="Times" w:eastAsia="Times New Roman" w:hAnsi="Times" w:cs="Times"/>
          <w:color w:val="000000"/>
          <w:sz w:val="28"/>
          <w:szCs w:val="28"/>
          <w:lang w:val="uk-UA"/>
        </w:rPr>
        <w:t>[1</w:t>
      </w:r>
      <w:r w:rsidR="004E02B9" w:rsidRPr="004E02B9">
        <w:rPr>
          <w:rFonts w:ascii="Times" w:eastAsia="Times New Roman" w:hAnsi="Times" w:cs="Times"/>
          <w:color w:val="000000"/>
          <w:sz w:val="28"/>
          <w:szCs w:val="28"/>
        </w:rPr>
        <w:t>87</w:t>
      </w:r>
      <w:r w:rsidRPr="000279F6">
        <w:rPr>
          <w:rFonts w:ascii="Times" w:eastAsia="Times New Roman" w:hAnsi="Times" w:cs="Times"/>
          <w:color w:val="000000"/>
          <w:sz w:val="28"/>
          <w:szCs w:val="28"/>
          <w:lang w:val="uk-UA"/>
        </w:rPr>
        <w:t>].</w:t>
      </w:r>
    </w:p>
    <w:p w:rsidR="0014024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594655">
        <w:rPr>
          <w:rFonts w:ascii="Times" w:eastAsia="Times New Roman" w:hAnsi="Times" w:cs="Times"/>
          <w:color w:val="000000"/>
          <w:sz w:val="28"/>
          <w:szCs w:val="28"/>
          <w:lang w:val="uk-UA"/>
        </w:rPr>
        <w:t>Цікаво, що одна із провідних дослідниць проактивного копінгу – І.</w:t>
      </w:r>
      <w:r>
        <w:rPr>
          <w:rFonts w:ascii="Times" w:eastAsia="Times New Roman" w:hAnsi="Times" w:cs="Times"/>
          <w:color w:val="000000"/>
          <w:sz w:val="28"/>
          <w:szCs w:val="28"/>
          <w:lang w:val="uk-UA"/>
        </w:rPr>
        <w:t> </w:t>
      </w:r>
      <w:r w:rsidRPr="00594655">
        <w:rPr>
          <w:rFonts w:ascii="Times" w:eastAsia="Times New Roman" w:hAnsi="Times" w:cs="Times"/>
          <w:color w:val="000000"/>
          <w:sz w:val="28"/>
          <w:szCs w:val="28"/>
          <w:lang w:val="uk-UA"/>
        </w:rPr>
        <w:t>Гань спочатку дотримувалась першої точки зору на обумовл</w:t>
      </w:r>
      <w:r w:rsidR="00AD4BDA">
        <w:rPr>
          <w:rFonts w:ascii="Times" w:eastAsia="Times New Roman" w:hAnsi="Times" w:cs="Times"/>
          <w:color w:val="000000"/>
          <w:sz w:val="28"/>
          <w:szCs w:val="28"/>
          <w:lang w:val="uk-UA"/>
        </w:rPr>
        <w:t>еність проактивного копінгу [</w:t>
      </w:r>
      <w:r w:rsidR="004D7BDD" w:rsidRPr="004D7BDD">
        <w:rPr>
          <w:rFonts w:ascii="Times" w:eastAsia="Times New Roman" w:hAnsi="Times" w:cs="Times"/>
          <w:color w:val="000000"/>
          <w:sz w:val="28"/>
          <w:szCs w:val="28"/>
        </w:rPr>
        <w:t>122</w:t>
      </w:r>
      <w:r w:rsidRPr="00594655">
        <w:rPr>
          <w:rFonts w:ascii="Times" w:eastAsia="Times New Roman" w:hAnsi="Times" w:cs="Times"/>
          <w:color w:val="000000"/>
          <w:sz w:val="28"/>
          <w:szCs w:val="28"/>
          <w:lang w:val="uk-UA"/>
        </w:rPr>
        <w:t>], а потім, після деяких досліджень змінил</w:t>
      </w:r>
      <w:r w:rsidR="000213AD">
        <w:rPr>
          <w:rFonts w:ascii="Times" w:eastAsia="Times New Roman" w:hAnsi="Times" w:cs="Times"/>
          <w:color w:val="000000"/>
          <w:sz w:val="28"/>
          <w:szCs w:val="28"/>
          <w:lang w:val="uk-UA"/>
        </w:rPr>
        <w:t>а свою думку на протилежну [</w:t>
      </w:r>
      <w:r w:rsidR="000213AD" w:rsidRPr="000213AD">
        <w:rPr>
          <w:rFonts w:ascii="Times" w:eastAsia="Times New Roman" w:hAnsi="Times" w:cs="Times"/>
          <w:color w:val="000000"/>
          <w:sz w:val="28"/>
          <w:szCs w:val="28"/>
        </w:rPr>
        <w:t>123</w:t>
      </w:r>
      <w:r w:rsidRPr="00594655">
        <w:rPr>
          <w:rFonts w:ascii="Times" w:eastAsia="Times New Roman" w:hAnsi="Times" w:cs="Times"/>
          <w:color w:val="000000"/>
          <w:sz w:val="28"/>
          <w:szCs w:val="28"/>
          <w:lang w:val="uk-UA"/>
        </w:rPr>
        <w:t xml:space="preserve">]. </w:t>
      </w:r>
      <w:r>
        <w:rPr>
          <w:rFonts w:ascii="Times" w:eastAsia="Times New Roman" w:hAnsi="Times" w:cs="Times"/>
          <w:color w:val="000000"/>
          <w:sz w:val="28"/>
          <w:szCs w:val="28"/>
          <w:lang w:val="uk-UA"/>
        </w:rPr>
        <w:t xml:space="preserve">Все це свідчить, що питання про джерела </w:t>
      </w:r>
      <w:r w:rsidRPr="00E811CB">
        <w:rPr>
          <w:rFonts w:ascii="Times New Roman" w:eastAsia="Times New Roman" w:hAnsi="Times New Roman" w:cs="Times New Roman"/>
          <w:sz w:val="28"/>
          <w:lang w:val="uk-UA"/>
        </w:rPr>
        <w:t>детермінації проактивного подолання</w:t>
      </w:r>
      <w:r>
        <w:rPr>
          <w:rFonts w:ascii="Times New Roman" w:eastAsia="Times New Roman" w:hAnsi="Times New Roman" w:cs="Times New Roman"/>
          <w:sz w:val="28"/>
          <w:lang w:val="uk-UA"/>
        </w:rPr>
        <w:t xml:space="preserve"> залишається відкритим</w:t>
      </w:r>
      <w:r w:rsidRPr="00E811CB">
        <w:rPr>
          <w:rFonts w:ascii="Times New Roman" w:eastAsia="Times New Roman" w:hAnsi="Times New Roman" w:cs="Times New Roman"/>
          <w:sz w:val="28"/>
          <w:lang w:val="uk-UA"/>
        </w:rPr>
        <w:t>.</w:t>
      </w:r>
    </w:p>
    <w:p w:rsidR="0014024D" w:rsidRPr="002972AA" w:rsidRDefault="0014024D" w:rsidP="0014024D">
      <w:pPr>
        <w:autoSpaceDE w:val="0"/>
        <w:autoSpaceDN w:val="0"/>
        <w:adjustRightInd w:val="0"/>
        <w:spacing w:after="0" w:line="360" w:lineRule="auto"/>
        <w:ind w:firstLine="851"/>
        <w:jc w:val="both"/>
        <w:rPr>
          <w:rFonts w:ascii="Times New Roman" w:eastAsia="Times New Roman" w:hAnsi="Times New Roman" w:cs="Times New Roman"/>
          <w:sz w:val="28"/>
          <w:szCs w:val="24"/>
          <w:lang w:val="uk-UA"/>
        </w:rPr>
      </w:pPr>
      <w:r w:rsidRPr="00594655">
        <w:rPr>
          <w:rFonts w:ascii="Times" w:eastAsia="Times New Roman" w:hAnsi="Times" w:cs="Times"/>
          <w:color w:val="000000"/>
          <w:sz w:val="28"/>
          <w:szCs w:val="28"/>
          <w:lang w:val="uk-UA"/>
        </w:rPr>
        <w:t xml:space="preserve">Отже, в науковій психологічній літературі сутність проактивного копінгу розуміється в залежності від </w:t>
      </w:r>
      <w:r>
        <w:rPr>
          <w:rFonts w:ascii="Times" w:eastAsia="Times New Roman" w:hAnsi="Times" w:cs="Times"/>
          <w:color w:val="000000"/>
          <w:sz w:val="28"/>
          <w:szCs w:val="28"/>
          <w:lang w:val="uk-UA"/>
        </w:rPr>
        <w:t>певного</w:t>
      </w:r>
      <w:r w:rsidRPr="00594655">
        <w:rPr>
          <w:rFonts w:ascii="Times" w:eastAsia="Times New Roman" w:hAnsi="Times" w:cs="Times"/>
          <w:color w:val="000000"/>
          <w:sz w:val="28"/>
          <w:szCs w:val="28"/>
          <w:lang w:val="uk-UA"/>
        </w:rPr>
        <w:t xml:space="preserve"> теоретичного підходу. </w:t>
      </w:r>
      <w:r>
        <w:rPr>
          <w:rFonts w:ascii="Times" w:eastAsia="Times New Roman" w:hAnsi="Times" w:cs="Times"/>
          <w:color w:val="000000"/>
          <w:sz w:val="28"/>
          <w:szCs w:val="28"/>
          <w:lang w:val="uk-UA"/>
        </w:rPr>
        <w:t xml:space="preserve">Одні автори розглядають його як превентивний конструкт, який </w:t>
      </w:r>
      <w:r>
        <w:rPr>
          <w:rFonts w:ascii="Times New Roman" w:eastAsia="Times New Roman" w:hAnsi="Times New Roman" w:cs="Times New Roman"/>
          <w:sz w:val="28"/>
          <w:szCs w:val="24"/>
          <w:lang w:val="uk-UA"/>
        </w:rPr>
        <w:t xml:space="preserve">відповідає за акумуляцію ресурсів і здобуття навичок, що спрямовані на підготовку до можливих стресів взагалі. Інші дослідники, підходи яких відповідно до наших методологічних позицій уявляються більш перспективними, роблять увагу на ролі проактивного копінгу в акумуляції ресурсів для особистісного зростання та прямування до цілей, що сприймаються як виклики. Цей копінг розцінюється багатьма авторами, як </w:t>
      </w:r>
      <w:r>
        <w:rPr>
          <w:rFonts w:ascii="Times New Roman" w:eastAsia="Times New Roman" w:hAnsi="Times New Roman" w:cs="Times New Roman"/>
          <w:sz w:val="28"/>
          <w:lang w:val="uk-UA"/>
        </w:rPr>
        <w:t>ієрархічно вища форма подолання.</w:t>
      </w:r>
      <w:r w:rsidRPr="00563740">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Однак п</w:t>
      </w:r>
      <w:r w:rsidRPr="00563740">
        <w:rPr>
          <w:rFonts w:ascii="Times New Roman" w:eastAsia="Times New Roman" w:hAnsi="Times New Roman" w:cs="Times New Roman"/>
          <w:sz w:val="28"/>
          <w:szCs w:val="24"/>
          <w:lang w:val="uk-UA"/>
        </w:rPr>
        <w:t xml:space="preserve">роведений огляд емпіричних досліджень не виявив </w:t>
      </w:r>
      <w:r>
        <w:rPr>
          <w:rFonts w:ascii="Times New Roman" w:eastAsia="Times New Roman" w:hAnsi="Times New Roman" w:cs="Times New Roman"/>
          <w:sz w:val="28"/>
          <w:szCs w:val="24"/>
          <w:lang w:val="uk-UA"/>
        </w:rPr>
        <w:t>одностайної думки науковців</w:t>
      </w:r>
      <w:r w:rsidRPr="00563740">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стосовно</w:t>
      </w:r>
      <w:r w:rsidRPr="00563740">
        <w:rPr>
          <w:rFonts w:ascii="Times New Roman" w:eastAsia="Times New Roman" w:hAnsi="Times New Roman" w:cs="Times New Roman"/>
          <w:sz w:val="28"/>
          <w:szCs w:val="24"/>
          <w:lang w:val="uk-UA"/>
        </w:rPr>
        <w:t xml:space="preserve"> сутності проактивного копінгу</w:t>
      </w:r>
      <w:r>
        <w:rPr>
          <w:rFonts w:ascii="Times New Roman" w:eastAsia="Times New Roman" w:hAnsi="Times New Roman" w:cs="Times New Roman"/>
          <w:sz w:val="28"/>
          <w:szCs w:val="24"/>
          <w:lang w:val="uk-UA"/>
        </w:rPr>
        <w:t xml:space="preserve"> та чинників його детермінації</w:t>
      </w:r>
      <w:r w:rsidRPr="00563740">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 xml:space="preserve">Не розкритим є питання про </w:t>
      </w:r>
      <w:r w:rsidR="00F65868">
        <w:rPr>
          <w:rFonts w:ascii="Times New Roman" w:eastAsia="Times New Roman" w:hAnsi="Times New Roman" w:cs="Times New Roman"/>
          <w:sz w:val="28"/>
          <w:szCs w:val="24"/>
          <w:lang w:val="uk-UA"/>
        </w:rPr>
        <w:t>принципов</w:t>
      </w:r>
      <w:r w:rsidRPr="002972AA">
        <w:rPr>
          <w:rFonts w:ascii="Times New Roman" w:eastAsia="Times New Roman" w:hAnsi="Times New Roman" w:cs="Times New Roman"/>
          <w:sz w:val="28"/>
          <w:szCs w:val="24"/>
          <w:lang w:val="uk-UA"/>
        </w:rPr>
        <w:t xml:space="preserve">у різницю між ним та іншими видами копінгу. </w:t>
      </w:r>
      <w:r>
        <w:rPr>
          <w:rFonts w:ascii="Times New Roman" w:eastAsia="Times New Roman" w:hAnsi="Times New Roman" w:cs="Times New Roman"/>
          <w:sz w:val="28"/>
          <w:szCs w:val="24"/>
          <w:lang w:val="uk-UA"/>
        </w:rPr>
        <w:t>Функціонування проактивного копінгу розглядається на рівні окремих поведінкових феноменів, але</w:t>
      </w:r>
      <w:r w:rsidRPr="002972AA">
        <w:rPr>
          <w:rFonts w:ascii="Times New Roman" w:eastAsia="Times New Roman" w:hAnsi="Times New Roman" w:cs="Times New Roman"/>
          <w:sz w:val="28"/>
          <w:szCs w:val="24"/>
          <w:lang w:val="uk-UA"/>
        </w:rPr>
        <w:t xml:space="preserve"> не визначено, наскільки спільним є конструктне поле проактивного копінгу та інших видів подолання. </w:t>
      </w:r>
    </w:p>
    <w:p w:rsidR="0014024D" w:rsidRPr="000279F6"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p>
    <w:p w:rsidR="0014024D" w:rsidRDefault="0014024D" w:rsidP="0014024D">
      <w:pPr>
        <w:tabs>
          <w:tab w:val="right" w:pos="9356"/>
        </w:tabs>
        <w:spacing w:after="0" w:line="348" w:lineRule="auto"/>
        <w:ind w:firstLine="851"/>
        <w:jc w:val="both"/>
        <w:rPr>
          <w:rFonts w:ascii="Times New Roman" w:eastAsia="Times New Roman" w:hAnsi="Times New Roman" w:cs="Times New Roman"/>
          <w:b/>
          <w:sz w:val="28"/>
          <w:lang w:val="uk-UA"/>
        </w:rPr>
      </w:pPr>
      <w:r w:rsidRPr="006A2255">
        <w:rPr>
          <w:rFonts w:ascii="Times New Roman" w:eastAsia="Times New Roman" w:hAnsi="Times New Roman" w:cs="Times New Roman"/>
          <w:b/>
          <w:sz w:val="28"/>
          <w:lang w:val="uk-UA"/>
        </w:rPr>
        <w:t>1.2 У</w:t>
      </w:r>
      <w:r>
        <w:rPr>
          <w:rFonts w:ascii="Times New Roman" w:eastAsia="Times New Roman" w:hAnsi="Times New Roman" w:cs="Times New Roman"/>
          <w:b/>
          <w:sz w:val="28"/>
          <w:lang w:val="uk-UA"/>
        </w:rPr>
        <w:t xml:space="preserve">явлення про особистісні </w:t>
      </w:r>
      <w:r w:rsidRPr="006A2255">
        <w:rPr>
          <w:rFonts w:ascii="Times New Roman" w:eastAsia="Times New Roman" w:hAnsi="Times New Roman" w:cs="Times New Roman"/>
          <w:b/>
          <w:sz w:val="28"/>
          <w:lang w:val="uk-UA"/>
        </w:rPr>
        <w:t>копінг-ресурси як</w:t>
      </w:r>
      <w:r>
        <w:rPr>
          <w:rFonts w:ascii="Times New Roman" w:eastAsia="Times New Roman" w:hAnsi="Times New Roman" w:cs="Times New Roman"/>
          <w:b/>
          <w:sz w:val="28"/>
          <w:lang w:val="uk-UA"/>
        </w:rPr>
        <w:t xml:space="preserve"> </w:t>
      </w:r>
      <w:r w:rsidRPr="006A2255">
        <w:rPr>
          <w:rFonts w:ascii="Times New Roman" w:eastAsia="Times New Roman" w:hAnsi="Times New Roman" w:cs="Times New Roman"/>
          <w:b/>
          <w:sz w:val="28"/>
          <w:lang w:val="uk-UA"/>
        </w:rPr>
        <w:t>передумови проактивного подолання стресових ситуацій</w:t>
      </w:r>
    </w:p>
    <w:p w:rsidR="0014024D" w:rsidRPr="000279F6" w:rsidRDefault="0014024D" w:rsidP="0014024D">
      <w:pPr>
        <w:tabs>
          <w:tab w:val="right" w:pos="9356"/>
        </w:tabs>
        <w:spacing w:after="0" w:line="348" w:lineRule="auto"/>
        <w:ind w:firstLine="851"/>
        <w:jc w:val="both"/>
        <w:rPr>
          <w:rFonts w:ascii="Times New Roman" w:eastAsia="Times New Roman" w:hAnsi="Times New Roman" w:cs="Times New Roman"/>
          <w:b/>
          <w:sz w:val="28"/>
          <w:lang w:val="uk-UA"/>
        </w:rPr>
      </w:pPr>
    </w:p>
    <w:p w:rsidR="0014024D" w:rsidRPr="00BD0705" w:rsidRDefault="0014024D" w:rsidP="0014024D">
      <w:pPr>
        <w:pStyle w:val="a3"/>
        <w:ind w:firstLine="851"/>
        <w:jc w:val="both"/>
        <w:rPr>
          <w:szCs w:val="22"/>
          <w:lang w:val="ru-RU"/>
        </w:rPr>
      </w:pPr>
      <w:r>
        <w:rPr>
          <w:szCs w:val="22"/>
        </w:rPr>
        <w:t xml:space="preserve">В широкому сенсі «ресурси» – це загальнонаукове поняття. </w:t>
      </w:r>
      <w:r w:rsidRPr="00F34193">
        <w:rPr>
          <w:szCs w:val="22"/>
        </w:rPr>
        <w:t xml:space="preserve">На думку вітчизняного системолога А.І. Уйомова результати аналізу значного числа різноманітних систем дозволили винайти на початку 90-х років ХХ ст. бінарний загальносистемний параметр – «ресурсність», сутність якого полягає в тому, що система може володіти або, навпаки, не мати властивості мати певну межу (ресурс) функціонування (розвитку, руху) у певній площині свого існування </w:t>
      </w:r>
      <w:r w:rsidR="008B67EB">
        <w:rPr>
          <w:szCs w:val="22"/>
          <w:lang w:val="ru-RU"/>
        </w:rPr>
        <w:t>[63</w:t>
      </w:r>
      <w:r w:rsidRPr="00BD0705">
        <w:rPr>
          <w:szCs w:val="22"/>
          <w:lang w:val="ru-RU"/>
        </w:rPr>
        <w:t>].</w:t>
      </w:r>
    </w:p>
    <w:p w:rsidR="0014024D" w:rsidRPr="000279F6" w:rsidRDefault="0014024D" w:rsidP="0014024D">
      <w:pPr>
        <w:pStyle w:val="a3"/>
        <w:ind w:firstLine="851"/>
        <w:jc w:val="both"/>
        <w:rPr>
          <w:szCs w:val="22"/>
        </w:rPr>
      </w:pPr>
      <w:r>
        <w:rPr>
          <w:szCs w:val="22"/>
        </w:rPr>
        <w:t>Категорія «ресурси</w:t>
      </w:r>
      <w:r w:rsidRPr="000279F6">
        <w:rPr>
          <w:szCs w:val="22"/>
        </w:rPr>
        <w:t>» використовується в різних дослідженнях, пов'язаних з вивченням психічної реальності. В останні роки широке поширення в психології набув ресурсний підхід, що зародився в гуманістичній психології, у рамках якої важливе місце зайняло вивчення конструктивного початку особистості, що дозволяє переборювати важкі життєві ситуації.</w:t>
      </w:r>
    </w:p>
    <w:p w:rsidR="0014024D" w:rsidRPr="000279F6" w:rsidRDefault="0014024D" w:rsidP="0014024D">
      <w:pPr>
        <w:pStyle w:val="a3"/>
        <w:ind w:firstLine="851"/>
        <w:jc w:val="both"/>
        <w:rPr>
          <w:szCs w:val="22"/>
        </w:rPr>
      </w:pPr>
      <w:r w:rsidRPr="000279F6">
        <w:rPr>
          <w:szCs w:val="22"/>
        </w:rPr>
        <w:t>E. Фромм виділяв три психологічні категорії, позначуваних як ресурси людини в подоланні важких життєвих ситуацій:</w:t>
      </w:r>
    </w:p>
    <w:p w:rsidR="0014024D" w:rsidRPr="000279F6" w:rsidRDefault="0014024D" w:rsidP="0014024D">
      <w:pPr>
        <w:pStyle w:val="a3"/>
        <w:ind w:firstLine="851"/>
        <w:jc w:val="both"/>
        <w:rPr>
          <w:szCs w:val="22"/>
        </w:rPr>
      </w:pPr>
      <w:r w:rsidRPr="000279F6">
        <w:rPr>
          <w:szCs w:val="22"/>
        </w:rPr>
        <w:t>-</w:t>
      </w:r>
      <w:r w:rsidRPr="000279F6">
        <w:rPr>
          <w:szCs w:val="22"/>
        </w:rPr>
        <w:tab/>
        <w:t>надія – те, що забезпечує готовність до зустрічі з майбутнім, саморозвиток і бачення його перспектив, що сприяє життю й росту;</w:t>
      </w:r>
    </w:p>
    <w:p w:rsidR="0014024D" w:rsidRPr="000279F6" w:rsidRDefault="0014024D" w:rsidP="0014024D">
      <w:pPr>
        <w:pStyle w:val="a3"/>
        <w:ind w:firstLine="851"/>
        <w:jc w:val="both"/>
        <w:rPr>
          <w:szCs w:val="22"/>
        </w:rPr>
      </w:pPr>
      <w:r w:rsidRPr="000279F6">
        <w:rPr>
          <w:szCs w:val="22"/>
        </w:rPr>
        <w:t>-</w:t>
      </w:r>
      <w:r w:rsidRPr="000279F6">
        <w:rPr>
          <w:szCs w:val="22"/>
        </w:rPr>
        <w:tab/>
        <w:t>раціональна віра – усвідомлення існування множини можливостей і необхідності вчасно ці можливості виявити та використовувати;</w:t>
      </w:r>
    </w:p>
    <w:p w:rsidR="0014024D" w:rsidRPr="000279F6" w:rsidRDefault="0014024D" w:rsidP="0014024D">
      <w:pPr>
        <w:pStyle w:val="a3"/>
        <w:ind w:firstLine="851"/>
        <w:jc w:val="both"/>
        <w:rPr>
          <w:szCs w:val="22"/>
        </w:rPr>
      </w:pPr>
      <w:r w:rsidRPr="000279F6">
        <w:rPr>
          <w:szCs w:val="22"/>
        </w:rPr>
        <w:t>-</w:t>
      </w:r>
      <w:r w:rsidRPr="000279F6">
        <w:rPr>
          <w:szCs w:val="22"/>
        </w:rPr>
        <w:tab/>
        <w:t>щиросердечна сила (мужність) – здатність пручатися спробам наразити на небезпеку надію та віру й зруйнувати їх, перетворивши в голий оптимізм або ірраціональну віру [</w:t>
      </w:r>
      <w:r w:rsidR="008B67EB">
        <w:rPr>
          <w:szCs w:val="22"/>
        </w:rPr>
        <w:t>6</w:t>
      </w:r>
      <w:r>
        <w:rPr>
          <w:szCs w:val="22"/>
        </w:rPr>
        <w:t>4</w:t>
      </w:r>
      <w:r w:rsidRPr="000279F6">
        <w:rPr>
          <w:szCs w:val="22"/>
        </w:rPr>
        <w:t>].</w:t>
      </w:r>
    </w:p>
    <w:p w:rsidR="0014024D" w:rsidRPr="00F4296B" w:rsidRDefault="0014024D" w:rsidP="0014024D">
      <w:pPr>
        <w:pStyle w:val="a3"/>
        <w:ind w:firstLine="851"/>
        <w:jc w:val="both"/>
        <w:rPr>
          <w:szCs w:val="22"/>
        </w:rPr>
      </w:pPr>
      <w:r w:rsidRPr="000279F6">
        <w:rPr>
          <w:szCs w:val="22"/>
        </w:rPr>
        <w:t xml:space="preserve">У сучасній психології зміст поняття «ресурси» розробляється </w:t>
      </w:r>
      <w:r>
        <w:rPr>
          <w:szCs w:val="22"/>
        </w:rPr>
        <w:t xml:space="preserve">зокрема </w:t>
      </w:r>
      <w:r w:rsidRPr="000279F6">
        <w:rPr>
          <w:szCs w:val="22"/>
        </w:rPr>
        <w:t>в рамках розвитку теорії психологічного стресу. В.О. Бодров визначає його в такий спосіб: «Ресурси є тими фізичними й духовними можливостями людини, мобілізація яких забезпечує виконання його програми й способів (стратегій) поводження для запобігання або припинення стресу» [</w:t>
      </w:r>
      <w:r w:rsidR="009F2891" w:rsidRPr="009F2891">
        <w:rPr>
          <w:szCs w:val="22"/>
        </w:rPr>
        <w:t>6</w:t>
      </w:r>
      <w:r w:rsidRPr="000279F6">
        <w:rPr>
          <w:szCs w:val="22"/>
        </w:rPr>
        <w:t>, с. 115-116].</w:t>
      </w:r>
      <w:r>
        <w:rPr>
          <w:szCs w:val="22"/>
        </w:rPr>
        <w:t xml:space="preserve"> </w:t>
      </w:r>
    </w:p>
    <w:p w:rsidR="0014024D" w:rsidRPr="000279F6" w:rsidRDefault="0014024D" w:rsidP="0014024D">
      <w:pPr>
        <w:pStyle w:val="a3"/>
        <w:ind w:firstLine="851"/>
        <w:jc w:val="both"/>
        <w:rPr>
          <w:szCs w:val="22"/>
        </w:rPr>
      </w:pPr>
      <w:r w:rsidRPr="000279F6">
        <w:rPr>
          <w:szCs w:val="22"/>
        </w:rPr>
        <w:t>Н.Є. Водоп'янова дає наступне визначення ресурсів: це «внутрішні та зовнішні змінні, що сприяють психологічній стійкості в стресогених ситуаціях; це емоційні, мотиваційно-вольові, когнітивні та поведінкові конструкти, які людина актуалізує для адаптації до стресогених/стресових трудових і життєвих ситуацій», це «засоби (інструменти), використовувані нею для трансформації взаємодії зі стрес</w:t>
      </w:r>
      <w:r>
        <w:rPr>
          <w:szCs w:val="22"/>
        </w:rPr>
        <w:t>огеною ситуацією» [</w:t>
      </w:r>
      <w:r w:rsidR="003C08E6">
        <w:rPr>
          <w:szCs w:val="22"/>
        </w:rPr>
        <w:t>1</w:t>
      </w:r>
      <w:r w:rsidR="00DC65DA">
        <w:rPr>
          <w:szCs w:val="22"/>
        </w:rPr>
        <w:t>1</w:t>
      </w:r>
      <w:r w:rsidRPr="000279F6">
        <w:rPr>
          <w:szCs w:val="22"/>
        </w:rPr>
        <w:t>, с. 290].</w:t>
      </w:r>
      <w:r w:rsidRPr="0034347B">
        <w:rPr>
          <w:szCs w:val="22"/>
        </w:rPr>
        <w:t xml:space="preserve"> </w:t>
      </w:r>
      <w:r>
        <w:rPr>
          <w:szCs w:val="22"/>
        </w:rPr>
        <w:t xml:space="preserve">Зокрема </w:t>
      </w:r>
      <w:r w:rsidRPr="00F4296B">
        <w:rPr>
          <w:szCs w:val="22"/>
        </w:rPr>
        <w:t>Е.М. Псядло</w:t>
      </w:r>
      <w:r>
        <w:rPr>
          <w:szCs w:val="22"/>
        </w:rPr>
        <w:t>м</w:t>
      </w:r>
      <w:r w:rsidRPr="00F4296B">
        <w:rPr>
          <w:szCs w:val="22"/>
        </w:rPr>
        <w:t xml:space="preserve"> </w:t>
      </w:r>
      <w:r>
        <w:rPr>
          <w:szCs w:val="22"/>
        </w:rPr>
        <w:t xml:space="preserve">встановлено, що в </w:t>
      </w:r>
      <w:r w:rsidRPr="00F4296B">
        <w:rPr>
          <w:szCs w:val="22"/>
        </w:rPr>
        <w:t>стресогенних ситуаціях</w:t>
      </w:r>
      <w:r>
        <w:rPr>
          <w:szCs w:val="22"/>
        </w:rPr>
        <w:t xml:space="preserve">, наприклад при рішенні </w:t>
      </w:r>
      <w:r w:rsidRPr="00F4296B">
        <w:rPr>
          <w:szCs w:val="22"/>
        </w:rPr>
        <w:t>імажинітивних за</w:t>
      </w:r>
      <w:r>
        <w:rPr>
          <w:szCs w:val="22"/>
        </w:rPr>
        <w:t>вдань</w:t>
      </w:r>
      <w:r w:rsidRPr="00F4296B">
        <w:rPr>
          <w:szCs w:val="22"/>
        </w:rPr>
        <w:t xml:space="preserve"> </w:t>
      </w:r>
      <w:r>
        <w:rPr>
          <w:szCs w:val="22"/>
        </w:rPr>
        <w:t>відбувається широке</w:t>
      </w:r>
      <w:r w:rsidRPr="00F4296B">
        <w:rPr>
          <w:szCs w:val="22"/>
        </w:rPr>
        <w:t xml:space="preserve"> використ</w:t>
      </w:r>
      <w:r>
        <w:rPr>
          <w:szCs w:val="22"/>
        </w:rPr>
        <w:t>ання особистісних ресурсів</w:t>
      </w:r>
      <w:r w:rsidRPr="00F4296B">
        <w:rPr>
          <w:szCs w:val="22"/>
        </w:rPr>
        <w:t xml:space="preserve"> у всьому </w:t>
      </w:r>
      <w:r>
        <w:rPr>
          <w:szCs w:val="22"/>
        </w:rPr>
        <w:t xml:space="preserve">різноманітті і взаємозамінності </w:t>
      </w:r>
      <w:r w:rsidRPr="000279F6">
        <w:rPr>
          <w:szCs w:val="22"/>
        </w:rPr>
        <w:t>[</w:t>
      </w:r>
      <w:r>
        <w:rPr>
          <w:szCs w:val="22"/>
        </w:rPr>
        <w:t>47</w:t>
      </w:r>
      <w:r w:rsidRPr="000279F6">
        <w:rPr>
          <w:szCs w:val="22"/>
        </w:rPr>
        <w:t>].</w:t>
      </w:r>
    </w:p>
    <w:p w:rsidR="0014024D" w:rsidRPr="0006423C" w:rsidRDefault="0014024D" w:rsidP="0014024D">
      <w:pPr>
        <w:pStyle w:val="a3"/>
        <w:ind w:firstLine="851"/>
        <w:jc w:val="both"/>
        <w:rPr>
          <w:szCs w:val="22"/>
        </w:rPr>
      </w:pPr>
      <w:r w:rsidRPr="0006423C">
        <w:rPr>
          <w:szCs w:val="22"/>
        </w:rPr>
        <w:t xml:space="preserve">В психології копінгу є загальноприйнятим виділення копінг-ресурсів та копінг-стратегій, як категорій, що описують подолання. Ці терміни міцно увійшли у сучасний тезаурус психології копінгу, вони зустрічаються в переважній більшості публікацій, присвячених проблемі подолання. Розглядаючи копінг-стратегії як </w:t>
      </w:r>
      <w:r w:rsidRPr="0006423C">
        <w:rPr>
          <w:i/>
          <w:szCs w:val="22"/>
        </w:rPr>
        <w:t>специфічні поведінкові і психологічні зусилля, які використовуються задля опанування, переборення, толерації або мінімізації стресових подій</w:t>
      </w:r>
      <w:r w:rsidR="00B3655B">
        <w:rPr>
          <w:szCs w:val="22"/>
        </w:rPr>
        <w:t xml:space="preserve"> [1</w:t>
      </w:r>
      <w:r w:rsidR="00B3655B" w:rsidRPr="00B3655B">
        <w:rPr>
          <w:szCs w:val="22"/>
        </w:rPr>
        <w:t>17</w:t>
      </w:r>
      <w:r w:rsidRPr="0006423C">
        <w:rPr>
          <w:szCs w:val="22"/>
        </w:rPr>
        <w:t xml:space="preserve">], необхідно навести найбільш уживані визначення терміну «копінг-ресурс». </w:t>
      </w:r>
    </w:p>
    <w:p w:rsidR="0014024D" w:rsidRPr="000279F6"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lang w:val="uk-UA" w:eastAsia="en-US"/>
        </w:rPr>
      </w:pPr>
      <w:r w:rsidRPr="000279F6">
        <w:rPr>
          <w:rFonts w:ascii="Times New Roman" w:eastAsia="Calibri" w:hAnsi="Times New Roman" w:cs="Times New Roman"/>
          <w:sz w:val="28"/>
          <w:szCs w:val="28"/>
          <w:lang w:val="uk-UA" w:eastAsia="en-US"/>
        </w:rPr>
        <w:t>Копінг-ресурси розуміються як репертуар технік, які доступні для використання індивідом в копі</w:t>
      </w:r>
      <w:r w:rsidR="00894446">
        <w:rPr>
          <w:rFonts w:ascii="Times New Roman" w:eastAsia="Calibri" w:hAnsi="Times New Roman" w:cs="Times New Roman"/>
          <w:sz w:val="28"/>
          <w:szCs w:val="28"/>
          <w:lang w:val="uk-UA" w:eastAsia="en-US"/>
        </w:rPr>
        <w:t>нг-процесі [</w:t>
      </w:r>
      <w:r w:rsidR="00894446" w:rsidRPr="00894446">
        <w:rPr>
          <w:rFonts w:ascii="Times New Roman" w:eastAsia="Calibri" w:hAnsi="Times New Roman" w:cs="Times New Roman"/>
          <w:sz w:val="28"/>
          <w:szCs w:val="28"/>
          <w:lang w:val="uk-UA" w:eastAsia="en-US"/>
        </w:rPr>
        <w:t>171</w:t>
      </w:r>
      <w:r w:rsidRPr="000279F6">
        <w:rPr>
          <w:rFonts w:ascii="Times New Roman" w:eastAsia="Calibri" w:hAnsi="Times New Roman" w:cs="Times New Roman"/>
          <w:sz w:val="28"/>
          <w:szCs w:val="28"/>
          <w:lang w:val="uk-UA" w:eastAsia="en-US"/>
        </w:rPr>
        <w:t>], як ресурси, що притаманні індивідові і що дозволяють йому впоратися зі стресами більш ефективно, завдяки яким негативні симптоми виникають у меншій кількості і відчуваються менш інтенсивно, а також дозволяють більш швидко відновлюва</w:t>
      </w:r>
      <w:r w:rsidR="00781185">
        <w:rPr>
          <w:rFonts w:ascii="Times New Roman" w:eastAsia="Calibri" w:hAnsi="Times New Roman" w:cs="Times New Roman"/>
          <w:sz w:val="28"/>
          <w:szCs w:val="28"/>
          <w:lang w:val="uk-UA" w:eastAsia="en-US"/>
        </w:rPr>
        <w:t>тись після впливу стресору [139</w:t>
      </w:r>
      <w:r w:rsidRPr="000279F6">
        <w:rPr>
          <w:rFonts w:ascii="Times New Roman" w:eastAsia="Calibri" w:hAnsi="Times New Roman" w:cs="Times New Roman"/>
          <w:sz w:val="28"/>
          <w:szCs w:val="28"/>
          <w:lang w:val="uk-UA" w:eastAsia="en-US"/>
        </w:rPr>
        <w:t xml:space="preserve">]. Вслід за Р. Моосом ми визначаємо </w:t>
      </w:r>
      <w:r w:rsidRPr="001C65F1">
        <w:rPr>
          <w:rFonts w:ascii="Times New Roman" w:eastAsia="Calibri" w:hAnsi="Times New Roman" w:cs="Times New Roman"/>
          <w:i/>
          <w:sz w:val="28"/>
          <w:szCs w:val="28"/>
          <w:lang w:val="uk-UA" w:eastAsia="en-US"/>
        </w:rPr>
        <w:t xml:space="preserve">копінг-ресурси як відносно стабільні характеристики особистісних диспозицій чи оточуючого середовища </w:t>
      </w:r>
      <w:r w:rsidR="009F5393">
        <w:rPr>
          <w:rFonts w:ascii="Times New Roman" w:eastAsia="Calibri" w:hAnsi="Times New Roman" w:cs="Times New Roman"/>
          <w:sz w:val="28"/>
          <w:szCs w:val="28"/>
          <w:lang w:val="uk-UA" w:eastAsia="en-US"/>
        </w:rPr>
        <w:t>[</w:t>
      </w:r>
      <w:r w:rsidR="009F5393" w:rsidRPr="009F5393">
        <w:rPr>
          <w:rFonts w:ascii="Times New Roman" w:eastAsia="Calibri" w:hAnsi="Times New Roman" w:cs="Times New Roman"/>
          <w:sz w:val="28"/>
          <w:szCs w:val="28"/>
          <w:lang w:eastAsia="en-US"/>
        </w:rPr>
        <w:t>181</w:t>
      </w:r>
      <w:r w:rsidRPr="000279F6">
        <w:rPr>
          <w:rFonts w:ascii="Times New Roman" w:eastAsia="Calibri" w:hAnsi="Times New Roman" w:cs="Times New Roman"/>
          <w:sz w:val="28"/>
          <w:szCs w:val="28"/>
          <w:lang w:val="uk-UA" w:eastAsia="en-US"/>
        </w:rPr>
        <w:t xml:space="preserve">]. </w:t>
      </w:r>
      <w:r w:rsidRPr="000279F6">
        <w:rPr>
          <w:rFonts w:ascii="Times New Roman" w:eastAsia="Calibri" w:hAnsi="Times New Roman" w:cs="Times New Roman"/>
          <w:sz w:val="28"/>
          <w:lang w:val="uk-UA" w:eastAsia="en-US"/>
        </w:rPr>
        <w:t>Згідно його теорі</w:t>
      </w:r>
      <w:r>
        <w:rPr>
          <w:rFonts w:ascii="Times New Roman" w:eastAsia="Calibri" w:hAnsi="Times New Roman" w:cs="Times New Roman"/>
          <w:sz w:val="28"/>
          <w:lang w:val="uk-UA" w:eastAsia="en-US"/>
        </w:rPr>
        <w:t>ї, яку він розвинув разом з Ч. Голага</w:t>
      </w:r>
      <w:r w:rsidR="00B20448">
        <w:rPr>
          <w:rFonts w:ascii="Times New Roman" w:eastAsia="Calibri" w:hAnsi="Times New Roman" w:cs="Times New Roman"/>
          <w:sz w:val="28"/>
          <w:lang w:val="uk-UA" w:eastAsia="en-US"/>
        </w:rPr>
        <w:t>ном [145</w:t>
      </w:r>
      <w:r w:rsidRPr="000279F6">
        <w:rPr>
          <w:rFonts w:ascii="Times New Roman" w:eastAsia="Calibri" w:hAnsi="Times New Roman" w:cs="Times New Roman"/>
          <w:sz w:val="28"/>
          <w:lang w:val="uk-UA" w:eastAsia="en-US"/>
        </w:rPr>
        <w:t xml:space="preserve">], в стресових ситуаціях  особистісні та соціальні ресурси </w:t>
      </w:r>
      <w:r w:rsidRPr="001C65F1">
        <w:rPr>
          <w:rFonts w:ascii="Times New Roman" w:eastAsia="Calibri" w:hAnsi="Times New Roman" w:cs="Times New Roman"/>
          <w:i/>
          <w:sz w:val="28"/>
          <w:lang w:val="uk-UA" w:eastAsia="en-US"/>
        </w:rPr>
        <w:t>здатні забезпечувати стабільне функціонування індивіда опосередковано через зусилля подолання – копінг</w:t>
      </w:r>
      <w:r w:rsidRPr="000279F6">
        <w:rPr>
          <w:rFonts w:ascii="Times New Roman" w:eastAsia="Calibri" w:hAnsi="Times New Roman" w:cs="Times New Roman"/>
          <w:sz w:val="28"/>
          <w:lang w:val="uk-UA" w:eastAsia="en-US"/>
        </w:rPr>
        <w:t>.</w:t>
      </w:r>
    </w:p>
    <w:p w:rsidR="0014024D" w:rsidRPr="00646598"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lang w:val="uk-UA" w:eastAsia="en-US"/>
        </w:rPr>
      </w:pPr>
      <w:r>
        <w:rPr>
          <w:rFonts w:ascii="Times New Roman" w:eastAsia="Calibri" w:hAnsi="Times New Roman" w:cs="Times New Roman"/>
          <w:sz w:val="28"/>
          <w:lang w:val="uk-UA" w:eastAsia="en-US"/>
        </w:rPr>
        <w:t>М</w:t>
      </w:r>
      <w:r w:rsidRPr="00646598">
        <w:rPr>
          <w:rFonts w:ascii="Times New Roman" w:eastAsia="Calibri" w:hAnsi="Times New Roman" w:cs="Times New Roman"/>
          <w:sz w:val="28"/>
          <w:lang w:val="uk-UA" w:eastAsia="en-US"/>
        </w:rPr>
        <w:t>одель копінг-механізмів, що пропонується О.Р.</w:t>
      </w:r>
      <w:r>
        <w:rPr>
          <w:rFonts w:ascii="Times New Roman" w:eastAsia="Calibri" w:hAnsi="Times New Roman" w:cs="Times New Roman"/>
          <w:sz w:val="28"/>
          <w:lang w:val="uk-UA" w:eastAsia="en-US"/>
        </w:rPr>
        <w:t> </w:t>
      </w:r>
      <w:r w:rsidRPr="00646598">
        <w:rPr>
          <w:rFonts w:ascii="Times New Roman" w:eastAsia="Calibri" w:hAnsi="Times New Roman" w:cs="Times New Roman"/>
          <w:sz w:val="28"/>
          <w:lang w:val="uk-UA" w:eastAsia="en-US"/>
        </w:rPr>
        <w:t>І</w:t>
      </w:r>
      <w:r w:rsidR="00DE26E9">
        <w:rPr>
          <w:rFonts w:ascii="Times New Roman" w:eastAsia="Calibri" w:hAnsi="Times New Roman" w:cs="Times New Roman"/>
          <w:sz w:val="28"/>
          <w:lang w:val="uk-UA" w:eastAsia="en-US"/>
        </w:rPr>
        <w:t>саєвою [20</w:t>
      </w:r>
      <w:r w:rsidRPr="00646598">
        <w:rPr>
          <w:rFonts w:ascii="Times New Roman" w:eastAsia="Calibri" w:hAnsi="Times New Roman" w:cs="Times New Roman"/>
          <w:sz w:val="28"/>
          <w:lang w:val="uk-UA" w:eastAsia="en-US"/>
        </w:rPr>
        <w:t>]</w:t>
      </w:r>
      <w:r>
        <w:rPr>
          <w:rFonts w:ascii="Times New Roman" w:eastAsia="Calibri" w:hAnsi="Times New Roman" w:cs="Times New Roman"/>
          <w:sz w:val="28"/>
          <w:lang w:val="uk-UA" w:eastAsia="en-US"/>
        </w:rPr>
        <w:t>, побудована на вищевказаних теоретичних підставах підставі</w:t>
      </w:r>
      <w:r w:rsidRPr="00646598">
        <w:rPr>
          <w:rFonts w:ascii="Times New Roman" w:eastAsia="Calibri" w:hAnsi="Times New Roman" w:cs="Times New Roman"/>
          <w:sz w:val="28"/>
          <w:lang w:val="uk-UA" w:eastAsia="en-US"/>
        </w:rPr>
        <w:t xml:space="preserve"> та складається з копінг-стратегій, копінг-ресурсів і копінг-поведінки. Згідно цієї моделі копінг-стратегії – це актуальні відповіді особистості на сприйняту загрозу, спосіб керування стресором. Копінг-ресурси являють собою відносно стабільні особистісні характеристики, що забезпечують психологічне тло для подолання стресу та сприятливого розвитку копінг-стратегій. Поведінка індивіда, що регулюється і формується за допомогою використання копінг-стратегій з урахуванням копінг-ресурсів, визначається авторкою як копінг-поведінка. Основною складовою цієї моделі є копінг-стратегії, які обумовлюють поведінку та емоційні реакції на стрес.</w:t>
      </w:r>
    </w:p>
    <w:p w:rsidR="0014024D" w:rsidRPr="009B0F98"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lang w:val="uk-UA" w:eastAsia="en-US"/>
        </w:rPr>
      </w:pPr>
      <w:r w:rsidRPr="009B0F98">
        <w:rPr>
          <w:rFonts w:ascii="Times New Roman" w:eastAsia="Calibri" w:hAnsi="Times New Roman" w:cs="Times New Roman"/>
          <w:sz w:val="28"/>
          <w:lang w:val="uk-UA" w:eastAsia="en-US"/>
        </w:rPr>
        <w:t xml:space="preserve">Отже, традиційно копінг-стратегії розглядаються як ситуативні конструкти, тоді як особистісні копінг-ресурси – як диспозиційні. Але в підрозділі 1.1. вже зазначалось, що останні результати досліджень вказують на диспозиційну детермінацію копінг-стратегій, зокрема проактивних. Тобто для </w:t>
      </w:r>
      <w:r>
        <w:rPr>
          <w:rFonts w:ascii="Times New Roman" w:eastAsia="Calibri" w:hAnsi="Times New Roman" w:cs="Times New Roman"/>
          <w:sz w:val="28"/>
          <w:lang w:val="uk-UA" w:eastAsia="en-US"/>
        </w:rPr>
        <w:t xml:space="preserve">розуміння специфічності особистісних копінг-ресурсів необхідно більш детально відповідне теоретичне підґрунтя.  </w:t>
      </w:r>
    </w:p>
    <w:p w:rsidR="0014024D" w:rsidRPr="000279F6" w:rsidRDefault="0014024D" w:rsidP="0014024D">
      <w:pPr>
        <w:pStyle w:val="a3"/>
        <w:ind w:firstLine="851"/>
        <w:jc w:val="both"/>
        <w:rPr>
          <w:szCs w:val="22"/>
        </w:rPr>
      </w:pPr>
      <w:r w:rsidRPr="000279F6">
        <w:rPr>
          <w:szCs w:val="22"/>
        </w:rPr>
        <w:t xml:space="preserve">Ресурсні теорії копінгу припускають, що існує деякий комплекс стрижневих ресурсів, які «скеровують» або направляють загальний фонд ресурсів. </w:t>
      </w:r>
      <w:r>
        <w:rPr>
          <w:szCs w:val="22"/>
        </w:rPr>
        <w:t>То</w:t>
      </w:r>
      <w:r w:rsidRPr="000279F6">
        <w:rPr>
          <w:szCs w:val="22"/>
        </w:rPr>
        <w:t xml:space="preserve">бто ключовий ресурс </w:t>
      </w:r>
      <w:r>
        <w:rPr>
          <w:szCs w:val="22"/>
        </w:rPr>
        <w:t>–</w:t>
      </w:r>
      <w:r w:rsidRPr="000279F6">
        <w:rPr>
          <w:szCs w:val="22"/>
        </w:rPr>
        <w:t xml:space="preserve"> це головний засіб, що контролює й організ</w:t>
      </w:r>
      <w:r w:rsidR="00AA7DE6">
        <w:rPr>
          <w:szCs w:val="22"/>
        </w:rPr>
        <w:t>овує розподіл інших ресурсів [</w:t>
      </w:r>
      <w:r w:rsidR="0047140A">
        <w:rPr>
          <w:szCs w:val="22"/>
          <w:lang w:val="ru-RU"/>
        </w:rPr>
        <w:t>142</w:t>
      </w:r>
      <w:r w:rsidRPr="000279F6">
        <w:rPr>
          <w:szCs w:val="22"/>
        </w:rPr>
        <w:t>].</w:t>
      </w:r>
      <w:r>
        <w:rPr>
          <w:szCs w:val="22"/>
        </w:rPr>
        <w:t xml:space="preserve"> </w:t>
      </w:r>
    </w:p>
    <w:p w:rsidR="0014024D" w:rsidRPr="000279F6" w:rsidRDefault="0014024D" w:rsidP="0014024D">
      <w:pPr>
        <w:pStyle w:val="a3"/>
        <w:ind w:firstLine="851"/>
        <w:jc w:val="both"/>
        <w:rPr>
          <w:szCs w:val="22"/>
        </w:rPr>
      </w:pPr>
      <w:r w:rsidRPr="000279F6">
        <w:rPr>
          <w:szCs w:val="22"/>
        </w:rPr>
        <w:t xml:space="preserve">Найбільш впливовою ресурсною теорією є теорія збереження ресурсів С. Гобфолла. Теорія збереження ресурсів зосереджена на середовищних та когнітивних </w:t>
      </w:r>
      <w:r>
        <w:rPr>
          <w:szCs w:val="22"/>
        </w:rPr>
        <w:t>чинниках</w:t>
      </w:r>
      <w:r w:rsidRPr="000279F6">
        <w:rPr>
          <w:szCs w:val="22"/>
        </w:rPr>
        <w:t xml:space="preserve">, пов'язаних </w:t>
      </w:r>
      <w:r>
        <w:rPr>
          <w:szCs w:val="22"/>
        </w:rPr>
        <w:t>з ресурсами, що визначаються як</w:t>
      </w:r>
      <w:r w:rsidRPr="000279F6">
        <w:rPr>
          <w:szCs w:val="22"/>
        </w:rPr>
        <w:t xml:space="preserve"> «об'єкти, особистісні якості й енергетичні характеристики, виявлені самостійно або при зовнішній оцінці як засоби досягнення або захис</w:t>
      </w:r>
      <w:r w:rsidR="0047140A">
        <w:rPr>
          <w:szCs w:val="22"/>
        </w:rPr>
        <w:t>ту інших цінних ресурсів» [143</w:t>
      </w:r>
      <w:r w:rsidRPr="000279F6">
        <w:rPr>
          <w:szCs w:val="22"/>
        </w:rPr>
        <w:t>,</w:t>
      </w:r>
      <w:r w:rsidR="0047140A">
        <w:rPr>
          <w:szCs w:val="22"/>
        </w:rPr>
        <w:t xml:space="preserve"> </w:t>
      </w:r>
      <w:r w:rsidRPr="000279F6">
        <w:rPr>
          <w:szCs w:val="22"/>
        </w:rPr>
        <w:t xml:space="preserve">p.339]. </w:t>
      </w:r>
    </w:p>
    <w:p w:rsidR="0014024D" w:rsidRPr="000279F6" w:rsidRDefault="0014024D" w:rsidP="0014024D">
      <w:pPr>
        <w:pStyle w:val="a3"/>
        <w:ind w:firstLine="851"/>
        <w:jc w:val="both"/>
        <w:rPr>
          <w:szCs w:val="22"/>
        </w:rPr>
      </w:pPr>
      <w:r w:rsidRPr="000279F6">
        <w:rPr>
          <w:szCs w:val="22"/>
        </w:rPr>
        <w:t xml:space="preserve">Теорія збереження ресурсів стверджує, що стрес є результатом очікування нестачі ресурсів, актуальної втрати ресурсів, або </w:t>
      </w:r>
      <w:r>
        <w:rPr>
          <w:szCs w:val="22"/>
        </w:rPr>
        <w:t>актуальної</w:t>
      </w:r>
      <w:r w:rsidRPr="000279F6">
        <w:rPr>
          <w:szCs w:val="22"/>
        </w:rPr>
        <w:t xml:space="preserve"> нестачі ресурсів. У випадку нестачі ресурсів або нерезультативності їхнього застосування, людин</w:t>
      </w:r>
      <w:r w:rsidR="00AA7DE6">
        <w:rPr>
          <w:szCs w:val="22"/>
        </w:rPr>
        <w:t xml:space="preserve">а зазнає стрес. Точніше, стрес </w:t>
      </w:r>
      <w:r w:rsidRPr="000279F6">
        <w:rPr>
          <w:szCs w:val="22"/>
        </w:rPr>
        <w:t>і його наслідки залежать від того, наскільки ресурси ві</w:t>
      </w:r>
      <w:r w:rsidR="00AA7DE6">
        <w:rPr>
          <w:szCs w:val="22"/>
        </w:rPr>
        <w:t xml:space="preserve">дповідають запитам </w:t>
      </w:r>
      <w:r w:rsidR="0047140A">
        <w:rPr>
          <w:szCs w:val="22"/>
        </w:rPr>
        <w:t>[143</w:t>
      </w:r>
      <w:r w:rsidRPr="000279F6">
        <w:rPr>
          <w:szCs w:val="22"/>
        </w:rPr>
        <w:t>].</w:t>
      </w:r>
    </w:p>
    <w:p w:rsidR="0014024D" w:rsidRDefault="0014024D" w:rsidP="0014024D">
      <w:pPr>
        <w:pStyle w:val="a3"/>
        <w:ind w:firstLine="851"/>
        <w:jc w:val="both"/>
        <w:rPr>
          <w:szCs w:val="22"/>
        </w:rPr>
      </w:pPr>
      <w:r w:rsidRPr="000279F6">
        <w:rPr>
          <w:szCs w:val="22"/>
        </w:rPr>
        <w:t>Представники цього підходу виходять з того, що володіння і управління ресурсами і застосовувані копінг-стратегії можуть впливати один на одного. Так, якщо в підлітка немає бажання ефективно взаємодіяти зі своїм соціальним оточенням, у нього буде мало друзів. У цьому випадку можна наголосити, що копінг-стратегія вплинула на ресурси. Навпаки, у випадку, якщо дитина росла в збідненому соціальному середовищі, тобто в дитини були обмежені ресурси, ця обставина може вплинути на прийнятні для неї копінг-стратегії і на частоту використання нею соціальної підтримки як ст</w:t>
      </w:r>
      <w:r w:rsidR="00AA7DE6">
        <w:rPr>
          <w:szCs w:val="22"/>
        </w:rPr>
        <w:t>ратегії подолання зі стресом [</w:t>
      </w:r>
      <w:r w:rsidR="00060996" w:rsidRPr="00060996">
        <w:rPr>
          <w:szCs w:val="22"/>
        </w:rPr>
        <w:t>120</w:t>
      </w:r>
      <w:r w:rsidRPr="000279F6">
        <w:rPr>
          <w:szCs w:val="22"/>
        </w:rPr>
        <w:t>].</w:t>
      </w:r>
    </w:p>
    <w:p w:rsidR="0014024D" w:rsidRDefault="0047140A"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Pr>
          <w:rFonts w:ascii="Times" w:eastAsia="Times New Roman" w:hAnsi="Times" w:cs="Times"/>
          <w:color w:val="000000"/>
          <w:sz w:val="28"/>
          <w:szCs w:val="28"/>
          <w:lang w:val="uk-UA"/>
        </w:rPr>
        <w:t>С. Гобфолл [142</w:t>
      </w:r>
      <w:r w:rsidR="0014024D">
        <w:rPr>
          <w:rFonts w:ascii="Times" w:eastAsia="Times New Roman" w:hAnsi="Times" w:cs="Times"/>
          <w:color w:val="000000"/>
          <w:sz w:val="28"/>
          <w:szCs w:val="28"/>
          <w:lang w:val="uk-UA"/>
        </w:rPr>
        <w:t>]</w:t>
      </w:r>
      <w:r w:rsidR="0014024D" w:rsidRPr="000279F6">
        <w:rPr>
          <w:rFonts w:ascii="Times" w:eastAsia="Times New Roman" w:hAnsi="Times" w:cs="Times"/>
          <w:color w:val="000000"/>
          <w:sz w:val="28"/>
          <w:szCs w:val="28"/>
          <w:lang w:val="uk-UA"/>
        </w:rPr>
        <w:t xml:space="preserve"> перераховує </w:t>
      </w:r>
      <w:r w:rsidR="0014024D">
        <w:rPr>
          <w:rFonts w:ascii="Times" w:eastAsia="Times New Roman" w:hAnsi="Times" w:cs="Times"/>
          <w:color w:val="000000"/>
          <w:sz w:val="28"/>
          <w:szCs w:val="28"/>
          <w:lang w:val="uk-UA"/>
        </w:rPr>
        <w:t>74 ресурси</w:t>
      </w:r>
      <w:r w:rsidR="0014024D" w:rsidRPr="000279F6">
        <w:rPr>
          <w:rFonts w:ascii="Times" w:eastAsia="Times New Roman" w:hAnsi="Times" w:cs="Times"/>
          <w:color w:val="000000"/>
          <w:sz w:val="28"/>
          <w:szCs w:val="28"/>
          <w:lang w:val="uk-UA"/>
        </w:rPr>
        <w:t>, що ви</w:t>
      </w:r>
      <w:r w:rsidR="0014024D">
        <w:rPr>
          <w:rFonts w:ascii="Times" w:eastAsia="Times New Roman" w:hAnsi="Times" w:cs="Times"/>
          <w:color w:val="000000"/>
          <w:sz w:val="28"/>
          <w:szCs w:val="28"/>
          <w:lang w:val="uk-UA"/>
        </w:rPr>
        <w:t>окремлю</w:t>
      </w:r>
      <w:r w:rsidR="0014024D" w:rsidRPr="000279F6">
        <w:rPr>
          <w:rFonts w:ascii="Times" w:eastAsia="Times New Roman" w:hAnsi="Times" w:cs="Times"/>
          <w:color w:val="000000"/>
          <w:sz w:val="28"/>
          <w:szCs w:val="28"/>
          <w:lang w:val="uk-UA"/>
        </w:rPr>
        <w:t>ються у теорії збереження ресурсів</w:t>
      </w:r>
      <w:r w:rsidR="0014024D">
        <w:rPr>
          <w:rFonts w:ascii="Times" w:eastAsia="Times New Roman" w:hAnsi="Times" w:cs="Times"/>
          <w:color w:val="000000"/>
          <w:sz w:val="28"/>
          <w:szCs w:val="28"/>
          <w:lang w:val="uk-UA"/>
        </w:rPr>
        <w:t>, а саме</w:t>
      </w:r>
      <w:r w:rsidR="0014024D" w:rsidRPr="000279F6">
        <w:rPr>
          <w:rFonts w:ascii="Times" w:eastAsia="Times New Roman" w:hAnsi="Times" w:cs="Times"/>
          <w:color w:val="000000"/>
          <w:sz w:val="28"/>
          <w:szCs w:val="28"/>
          <w:lang w:val="uk-UA"/>
        </w:rPr>
        <w:t>:</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особистий транспорт</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відчуття успішності</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час для сну</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шлюб</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належний одяг</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відчуття цінності для суспільства</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сімейна стабільність</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вільний час</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надлишок одягу</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почуття гордості за себе</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близькі відносини з одним і більше членами родини</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час для роботи</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досягнення своїх цілей</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гарні відносини з дітьми</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час для кохання</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необхідні інструменти для роботи</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надія</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здоров'я дітей</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життєві сили</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необхідна побутова техніка</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відчуття того, що моє успішне майбутнє залежить від мене</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приємні повсякденні обов'язки</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 xml:space="preserve"> здоров'я</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 xml:space="preserve"> необхідний верхній одяг</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оптимізм</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 xml:space="preserve"> повага на роботі</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правильне харчування</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надлишок житлового простору</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почуття гумору</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стабільна робота</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 xml:space="preserve"> інтимні стосунки</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підходящі меблі</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почуття контролю над життям</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 xml:space="preserve"> лідерство</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комунікативна компетентність</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виховання дітей</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мирне життя</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успішність</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уміння ставити задачі</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приділення уваги дітям</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усвідомлення свого обов’язку</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близький друг</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гроші  на необов'язкові речі</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самодисципліна</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розуміння начальства</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грошові заощадження</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мотивація для виконання справ</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здоров'я подружжя</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підтримка співробітників</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адекватний дохід</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знання того, хто я є</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навчання або підвищення кваліфікації</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кредит у банку</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почуття незалежності</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приналежність до групи</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фінансові активи</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почуття правильності свого життя</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любов інших</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фінансова стабільність</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сенс життя</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позитивна самооцінка</w:t>
      </w:r>
      <w:r w:rsidR="0014024D">
        <w:rPr>
          <w:rFonts w:ascii="Times" w:eastAsia="Times New Roman" w:hAnsi="Times" w:cs="Times"/>
          <w:color w:val="000000"/>
          <w:sz w:val="28"/>
          <w:szCs w:val="28"/>
          <w:lang w:val="uk-UA"/>
        </w:rPr>
        <w:t>, люди, в</w:t>
      </w:r>
      <w:r w:rsidR="0014024D" w:rsidRPr="000279F6">
        <w:rPr>
          <w:rFonts w:ascii="Times" w:eastAsia="Times New Roman" w:hAnsi="Times" w:cs="Times"/>
          <w:color w:val="000000"/>
          <w:sz w:val="28"/>
          <w:szCs w:val="28"/>
          <w:lang w:val="uk-UA"/>
        </w:rPr>
        <w:t xml:space="preserve"> яких можна вчитися</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гроші на проїзд</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допомога по роботі</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повага друзів</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медична страховка</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приналежність до релігії</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дотримання фінансової таємниці</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допомога по будинку</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гроші на саморозвиток</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допомога по догляду за дітьми</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приналежність до групи по інтересах</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фінансова допомога при необхідності</w:t>
      </w:r>
      <w:r w:rsidR="0014024D">
        <w:rPr>
          <w:rFonts w:ascii="Times" w:eastAsia="Times New Roman" w:hAnsi="Times" w:cs="Times"/>
          <w:color w:val="000000"/>
          <w:sz w:val="28"/>
          <w:szCs w:val="28"/>
          <w:lang w:val="uk-UA"/>
        </w:rPr>
        <w:t xml:space="preserve">, </w:t>
      </w:r>
      <w:r w:rsidR="0014024D" w:rsidRPr="000279F6">
        <w:rPr>
          <w:rFonts w:ascii="Times" w:eastAsia="Times New Roman" w:hAnsi="Times" w:cs="Times"/>
          <w:color w:val="000000"/>
          <w:sz w:val="28"/>
          <w:szCs w:val="28"/>
          <w:lang w:val="uk-UA"/>
        </w:rPr>
        <w:t>здоров'я членів родини.</w:t>
      </w:r>
    </w:p>
    <w:p w:rsidR="0014024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0279F6">
        <w:rPr>
          <w:rFonts w:ascii="Times" w:eastAsia="Times New Roman" w:hAnsi="Times" w:cs="Times"/>
          <w:color w:val="000000"/>
          <w:sz w:val="28"/>
          <w:szCs w:val="28"/>
          <w:lang w:val="uk-UA"/>
        </w:rPr>
        <w:t xml:space="preserve">Автор об’єднує ці ресурси у чотири типи: об’єктні, умовні, енергетичні та особистісні (або особистісні характеристики). Відповідно внутрішні ресурси ми називатимемо далі особистісними, підкреслюючи їх відношення до структури особистості, що долає стрес. </w:t>
      </w:r>
    </w:p>
    <w:p w:rsidR="0014024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0279F6">
        <w:rPr>
          <w:rFonts w:ascii="Times" w:eastAsia="Times New Roman" w:hAnsi="Times" w:cs="Times"/>
          <w:color w:val="000000"/>
          <w:sz w:val="28"/>
          <w:szCs w:val="28"/>
          <w:lang w:val="uk-UA"/>
        </w:rPr>
        <w:t xml:space="preserve">Вивчення проактивного подолання дуже міцно пов’язано з вивченням копінг-ресурсів. Це підкреслюють як представники ресурсного підходу до подолання, так і представники проактивних теорій копінгу. Так, С. Гобфолл </w:t>
      </w:r>
      <w:r w:rsidR="0047140A">
        <w:rPr>
          <w:rFonts w:ascii="Times" w:eastAsia="Times New Roman" w:hAnsi="Times" w:cs="Times"/>
          <w:color w:val="000000"/>
          <w:sz w:val="28"/>
          <w:szCs w:val="28"/>
          <w:lang w:val="uk-UA"/>
        </w:rPr>
        <w:t>[143</w:t>
      </w:r>
      <w:r w:rsidRPr="000279F6">
        <w:rPr>
          <w:rFonts w:ascii="Times" w:eastAsia="Times New Roman" w:hAnsi="Times" w:cs="Times"/>
          <w:color w:val="000000"/>
          <w:sz w:val="28"/>
          <w:szCs w:val="28"/>
          <w:lang w:val="uk-UA"/>
        </w:rPr>
        <w:t xml:space="preserve">] зазначає, що сучасний внесок в проактивну теорію копінгу багато в чому відповідає принципам його теорії зберігання ресурсів. Процеси пов’язані зі стресом не обмежується реактивною відповіддю на загрози чи втрату ресурсів. Проактивна особистість орієнтує зусилля на набуття і підтримання ресурсних запасів, діючи заздалегідь чи при появі перших застережних ознак проблем, що перешкоджають її діяльності. Вона вибудовує загальні ресурси, що сприяють досягненню цілей </w:t>
      </w:r>
      <w:r w:rsidR="002336CC">
        <w:rPr>
          <w:rFonts w:ascii="Times" w:eastAsia="Times New Roman" w:hAnsi="Times" w:cs="Times"/>
          <w:color w:val="000000"/>
          <w:sz w:val="28"/>
          <w:szCs w:val="28"/>
          <w:lang w:val="uk-UA"/>
        </w:rPr>
        <w:t>та особистісному зростанню [133</w:t>
      </w:r>
      <w:r w:rsidRPr="000279F6">
        <w:rPr>
          <w:rFonts w:ascii="Times" w:eastAsia="Times New Roman" w:hAnsi="Times" w:cs="Times"/>
          <w:color w:val="000000"/>
          <w:sz w:val="28"/>
          <w:szCs w:val="28"/>
          <w:lang w:val="uk-UA"/>
        </w:rPr>
        <w:t>].</w:t>
      </w:r>
    </w:p>
    <w:p w:rsidR="0014024D" w:rsidRPr="000279F6"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Pr>
          <w:rFonts w:ascii="Times" w:eastAsia="Times New Roman" w:hAnsi="Times" w:cs="Times"/>
          <w:color w:val="000000"/>
          <w:sz w:val="28"/>
          <w:szCs w:val="28"/>
          <w:lang w:val="uk-UA"/>
        </w:rPr>
        <w:t xml:space="preserve">Згідно уявленням О.С. Старченкової </w:t>
      </w:r>
      <w:r w:rsidR="001359E3">
        <w:rPr>
          <w:rFonts w:ascii="Times" w:eastAsia="Times New Roman" w:hAnsi="Times" w:cs="Times"/>
          <w:color w:val="000000"/>
          <w:sz w:val="28"/>
          <w:szCs w:val="28"/>
          <w:lang w:val="uk-UA"/>
        </w:rPr>
        <w:t>[6</w:t>
      </w:r>
      <w:r w:rsidRPr="007D679B">
        <w:rPr>
          <w:rFonts w:ascii="Times" w:eastAsia="Times New Roman" w:hAnsi="Times" w:cs="Times"/>
          <w:color w:val="000000"/>
          <w:sz w:val="28"/>
          <w:szCs w:val="28"/>
          <w:lang w:val="uk-UA"/>
        </w:rPr>
        <w:t xml:space="preserve">0] </w:t>
      </w:r>
      <w:r>
        <w:rPr>
          <w:rFonts w:ascii="Times" w:eastAsia="Times New Roman" w:hAnsi="Times" w:cs="Times"/>
          <w:color w:val="000000"/>
          <w:sz w:val="28"/>
          <w:szCs w:val="28"/>
          <w:lang w:val="uk-UA"/>
        </w:rPr>
        <w:t>оскільки проактивн</w:t>
      </w:r>
      <w:r w:rsidRPr="001D341D">
        <w:rPr>
          <w:rFonts w:ascii="Times" w:eastAsia="Times New Roman" w:hAnsi="Times" w:cs="Times"/>
          <w:color w:val="000000"/>
          <w:sz w:val="28"/>
          <w:szCs w:val="28"/>
          <w:lang w:val="uk-UA"/>
        </w:rPr>
        <w:t xml:space="preserve">е </w:t>
      </w:r>
      <w:r>
        <w:rPr>
          <w:rFonts w:ascii="Times" w:eastAsia="Times New Roman" w:hAnsi="Times" w:cs="Times"/>
          <w:color w:val="000000"/>
          <w:sz w:val="28"/>
          <w:szCs w:val="28"/>
          <w:lang w:val="uk-UA"/>
        </w:rPr>
        <w:t>подолання є цілеорієнтованим</w:t>
      </w:r>
      <w:r w:rsidRPr="001D341D">
        <w:rPr>
          <w:rFonts w:ascii="Times" w:eastAsia="Times New Roman" w:hAnsi="Times" w:cs="Times"/>
          <w:color w:val="000000"/>
          <w:sz w:val="28"/>
          <w:szCs w:val="28"/>
          <w:lang w:val="uk-UA"/>
        </w:rPr>
        <w:t>, і значимі цілі суб'єктивно розташовані в досить віддаленому майбутньому, маючи відношення до особистісного зростання, професійно</w:t>
      </w:r>
      <w:r>
        <w:rPr>
          <w:rFonts w:ascii="Times" w:eastAsia="Times New Roman" w:hAnsi="Times" w:cs="Times"/>
          <w:color w:val="000000"/>
          <w:sz w:val="28"/>
          <w:szCs w:val="28"/>
          <w:lang w:val="uk-UA"/>
        </w:rPr>
        <w:t>го самовдосконалення</w:t>
      </w:r>
      <w:r w:rsidRPr="001D341D">
        <w:rPr>
          <w:rFonts w:ascii="Times" w:eastAsia="Times New Roman" w:hAnsi="Times" w:cs="Times"/>
          <w:color w:val="000000"/>
          <w:sz w:val="28"/>
          <w:szCs w:val="28"/>
          <w:lang w:val="uk-UA"/>
        </w:rPr>
        <w:t xml:space="preserve">, побудові життєвого шляху </w:t>
      </w:r>
      <w:r>
        <w:rPr>
          <w:rFonts w:ascii="Times" w:eastAsia="Times New Roman" w:hAnsi="Times" w:cs="Times"/>
          <w:color w:val="000000"/>
          <w:sz w:val="28"/>
          <w:szCs w:val="28"/>
          <w:lang w:val="uk-UA"/>
        </w:rPr>
        <w:t>тощо</w:t>
      </w:r>
      <w:r w:rsidRPr="001D341D">
        <w:rPr>
          <w:rFonts w:ascii="Times" w:eastAsia="Times New Roman" w:hAnsi="Times" w:cs="Times"/>
          <w:color w:val="000000"/>
          <w:sz w:val="28"/>
          <w:szCs w:val="28"/>
          <w:lang w:val="uk-UA"/>
        </w:rPr>
        <w:t xml:space="preserve">, то даний тип </w:t>
      </w:r>
      <w:r>
        <w:rPr>
          <w:rFonts w:ascii="Times" w:eastAsia="Times New Roman" w:hAnsi="Times" w:cs="Times"/>
          <w:color w:val="000000"/>
          <w:sz w:val="28"/>
          <w:szCs w:val="28"/>
          <w:lang w:val="uk-UA"/>
        </w:rPr>
        <w:t>подолання</w:t>
      </w:r>
      <w:r w:rsidRPr="001D341D">
        <w:rPr>
          <w:rFonts w:ascii="Times" w:eastAsia="Times New Roman" w:hAnsi="Times" w:cs="Times"/>
          <w:color w:val="000000"/>
          <w:sz w:val="28"/>
          <w:szCs w:val="28"/>
          <w:lang w:val="uk-UA"/>
        </w:rPr>
        <w:t xml:space="preserve"> сприяє регуляції нагальних станів людини тим, що знижує рівень психічної напруженості за рахунок продуманого накопичення, перерозподілу, комбінува</w:t>
      </w:r>
      <w:r>
        <w:rPr>
          <w:rFonts w:ascii="Times" w:eastAsia="Times New Roman" w:hAnsi="Times" w:cs="Times"/>
          <w:color w:val="000000"/>
          <w:sz w:val="28"/>
          <w:szCs w:val="28"/>
          <w:lang w:val="uk-UA"/>
        </w:rPr>
        <w:t>ння ресурсів. Будучи проактивною</w:t>
      </w:r>
      <w:r w:rsidRPr="001D341D">
        <w:rPr>
          <w:rFonts w:ascii="Times" w:eastAsia="Times New Roman" w:hAnsi="Times" w:cs="Times"/>
          <w:color w:val="000000"/>
          <w:sz w:val="28"/>
          <w:szCs w:val="28"/>
          <w:lang w:val="uk-UA"/>
        </w:rPr>
        <w:t>, люди</w:t>
      </w:r>
      <w:r w:rsidR="0086484F">
        <w:rPr>
          <w:rFonts w:ascii="Times" w:eastAsia="Times New Roman" w:hAnsi="Times" w:cs="Times"/>
          <w:color w:val="000000"/>
          <w:sz w:val="28"/>
          <w:szCs w:val="28"/>
          <w:lang w:val="uk-UA"/>
        </w:rPr>
        <w:t xml:space="preserve">на розглядає </w:t>
      </w:r>
      <w:r w:rsidRPr="001D341D">
        <w:rPr>
          <w:rFonts w:ascii="Times" w:eastAsia="Times New Roman" w:hAnsi="Times" w:cs="Times"/>
          <w:color w:val="000000"/>
          <w:sz w:val="28"/>
          <w:szCs w:val="28"/>
          <w:lang w:val="uk-UA"/>
        </w:rPr>
        <w:t>життєві події</w:t>
      </w:r>
      <w:r w:rsidR="0086484F">
        <w:rPr>
          <w:rFonts w:ascii="Times" w:eastAsia="Times New Roman" w:hAnsi="Times" w:cs="Times"/>
          <w:color w:val="000000"/>
          <w:sz w:val="28"/>
          <w:szCs w:val="28"/>
          <w:lang w:val="uk-UA"/>
        </w:rPr>
        <w:t>, що відбуваються з нею</w:t>
      </w:r>
      <w:r w:rsidRPr="001D341D">
        <w:rPr>
          <w:rFonts w:ascii="Times" w:eastAsia="Times New Roman" w:hAnsi="Times" w:cs="Times"/>
          <w:color w:val="000000"/>
          <w:sz w:val="28"/>
          <w:szCs w:val="28"/>
          <w:lang w:val="uk-UA"/>
        </w:rPr>
        <w:t xml:space="preserve"> в певній часовій перспективі. Тому </w:t>
      </w:r>
      <w:r>
        <w:rPr>
          <w:rFonts w:ascii="Times" w:eastAsia="Times New Roman" w:hAnsi="Times" w:cs="Times"/>
          <w:color w:val="000000"/>
          <w:sz w:val="28"/>
          <w:szCs w:val="28"/>
          <w:lang w:val="uk-UA"/>
        </w:rPr>
        <w:t>вона готова</w:t>
      </w:r>
      <w:r w:rsidRPr="001D341D">
        <w:rPr>
          <w:rFonts w:ascii="Times" w:eastAsia="Times New Roman" w:hAnsi="Times" w:cs="Times"/>
          <w:color w:val="000000"/>
          <w:sz w:val="28"/>
          <w:szCs w:val="28"/>
          <w:lang w:val="uk-UA"/>
        </w:rPr>
        <w:t xml:space="preserve"> відстрочити, відкласти негайне задоволення своїх потреб на користь досягнення майбутніх цілей. Враховуючи вищесказане, в р</w:t>
      </w:r>
      <w:r>
        <w:rPr>
          <w:rFonts w:ascii="Times" w:eastAsia="Times New Roman" w:hAnsi="Times" w:cs="Times"/>
          <w:color w:val="000000"/>
          <w:sz w:val="28"/>
          <w:szCs w:val="28"/>
          <w:lang w:val="uk-UA"/>
        </w:rPr>
        <w:t>амках концепції проактив</w:t>
      </w:r>
      <w:r w:rsidRPr="001D341D">
        <w:rPr>
          <w:rFonts w:ascii="Times" w:eastAsia="Times New Roman" w:hAnsi="Times" w:cs="Times"/>
          <w:color w:val="000000"/>
          <w:sz w:val="28"/>
          <w:szCs w:val="28"/>
          <w:lang w:val="uk-UA"/>
        </w:rPr>
        <w:t xml:space="preserve">ного </w:t>
      </w:r>
      <w:r>
        <w:rPr>
          <w:rFonts w:ascii="Times" w:eastAsia="Times New Roman" w:hAnsi="Times" w:cs="Times"/>
          <w:color w:val="000000"/>
          <w:sz w:val="28"/>
          <w:szCs w:val="28"/>
          <w:lang w:val="uk-UA"/>
        </w:rPr>
        <w:t>подолання</w:t>
      </w:r>
      <w:r w:rsidRPr="001D341D">
        <w:rPr>
          <w:rFonts w:ascii="Times" w:eastAsia="Times New Roman" w:hAnsi="Times" w:cs="Times"/>
          <w:color w:val="000000"/>
          <w:sz w:val="28"/>
          <w:szCs w:val="28"/>
          <w:lang w:val="uk-UA"/>
        </w:rPr>
        <w:t xml:space="preserve"> </w:t>
      </w:r>
      <w:r>
        <w:rPr>
          <w:rFonts w:ascii="Times" w:eastAsia="Times New Roman" w:hAnsi="Times" w:cs="Times"/>
          <w:color w:val="000000"/>
          <w:sz w:val="28"/>
          <w:szCs w:val="28"/>
          <w:lang w:val="uk-UA"/>
        </w:rPr>
        <w:t>дослідниця виділяє особливу копінг-стратегію, оріє</w:t>
      </w:r>
      <w:r w:rsidRPr="001D341D">
        <w:rPr>
          <w:rFonts w:ascii="Times" w:eastAsia="Times New Roman" w:hAnsi="Times" w:cs="Times"/>
          <w:color w:val="000000"/>
          <w:sz w:val="28"/>
          <w:szCs w:val="28"/>
          <w:lang w:val="uk-UA"/>
        </w:rPr>
        <w:t>нтован</w:t>
      </w:r>
      <w:r>
        <w:rPr>
          <w:rFonts w:ascii="Times" w:eastAsia="Times New Roman" w:hAnsi="Times" w:cs="Times"/>
          <w:color w:val="000000"/>
          <w:sz w:val="28"/>
          <w:szCs w:val="28"/>
          <w:lang w:val="uk-UA"/>
        </w:rPr>
        <w:t>у</w:t>
      </w:r>
      <w:r w:rsidRPr="001D341D">
        <w:rPr>
          <w:rFonts w:ascii="Times" w:eastAsia="Times New Roman" w:hAnsi="Times" w:cs="Times"/>
          <w:color w:val="000000"/>
          <w:sz w:val="28"/>
          <w:szCs w:val="28"/>
          <w:lang w:val="uk-UA"/>
        </w:rPr>
        <w:t xml:space="preserve"> на акумуляцію, консервацію, перерозподіл та інвестування ресурсів, як внутрішніх, так і зовнішніх </w:t>
      </w:r>
      <w:r>
        <w:rPr>
          <w:rFonts w:ascii="Times" w:eastAsia="Times New Roman" w:hAnsi="Times" w:cs="Times"/>
          <w:color w:val="000000"/>
          <w:sz w:val="28"/>
          <w:szCs w:val="28"/>
          <w:lang w:val="uk-UA"/>
        </w:rPr>
        <w:t>–</w:t>
      </w:r>
      <w:r w:rsidRPr="001D341D">
        <w:rPr>
          <w:rFonts w:ascii="Times" w:eastAsia="Times New Roman" w:hAnsi="Times" w:cs="Times"/>
          <w:color w:val="000000"/>
          <w:sz w:val="28"/>
          <w:szCs w:val="28"/>
          <w:lang w:val="uk-UA"/>
        </w:rPr>
        <w:t xml:space="preserve"> ресурсно-</w:t>
      </w:r>
      <w:r>
        <w:rPr>
          <w:rFonts w:ascii="Times" w:eastAsia="Times New Roman" w:hAnsi="Times" w:cs="Times"/>
          <w:color w:val="000000"/>
          <w:sz w:val="28"/>
          <w:szCs w:val="28"/>
          <w:lang w:val="uk-UA"/>
        </w:rPr>
        <w:t xml:space="preserve">інвестиційний копінг. Проактивний </w:t>
      </w:r>
      <w:r w:rsidRPr="001D341D">
        <w:rPr>
          <w:rFonts w:ascii="Times" w:eastAsia="Times New Roman" w:hAnsi="Times" w:cs="Times"/>
          <w:color w:val="000000"/>
          <w:sz w:val="28"/>
          <w:szCs w:val="28"/>
          <w:lang w:val="uk-UA"/>
        </w:rPr>
        <w:t xml:space="preserve">і ресурсно-інвестиційний копінг взаємодоповнюють один </w:t>
      </w:r>
      <w:r>
        <w:rPr>
          <w:rFonts w:ascii="Times" w:eastAsia="Times New Roman" w:hAnsi="Times" w:cs="Times"/>
          <w:color w:val="000000"/>
          <w:sz w:val="28"/>
          <w:szCs w:val="28"/>
          <w:lang w:val="uk-UA"/>
        </w:rPr>
        <w:t>одного</w:t>
      </w:r>
      <w:r w:rsidRPr="001D341D">
        <w:rPr>
          <w:rFonts w:ascii="Times" w:eastAsia="Times New Roman" w:hAnsi="Times" w:cs="Times"/>
          <w:color w:val="000000"/>
          <w:sz w:val="28"/>
          <w:szCs w:val="28"/>
          <w:lang w:val="uk-UA"/>
        </w:rPr>
        <w:t xml:space="preserve"> </w:t>
      </w:r>
      <w:r>
        <w:rPr>
          <w:rFonts w:ascii="Times" w:eastAsia="Times New Roman" w:hAnsi="Times" w:cs="Times"/>
          <w:color w:val="000000"/>
          <w:sz w:val="28"/>
          <w:szCs w:val="28"/>
          <w:lang w:val="uk-UA"/>
        </w:rPr>
        <w:t>і інтегруються в єдиний процес подолання</w:t>
      </w:r>
      <w:r w:rsidRPr="001D341D">
        <w:rPr>
          <w:rFonts w:ascii="Times" w:eastAsia="Times New Roman" w:hAnsi="Times" w:cs="Times"/>
          <w:color w:val="000000"/>
          <w:sz w:val="28"/>
          <w:szCs w:val="28"/>
          <w:lang w:val="uk-UA"/>
        </w:rPr>
        <w:t xml:space="preserve"> різни</w:t>
      </w:r>
      <w:r>
        <w:rPr>
          <w:rFonts w:ascii="Times" w:eastAsia="Times New Roman" w:hAnsi="Times" w:cs="Times"/>
          <w:color w:val="000000"/>
          <w:sz w:val="28"/>
          <w:szCs w:val="28"/>
          <w:lang w:val="uk-UA"/>
        </w:rPr>
        <w:t>х</w:t>
      </w:r>
      <w:r w:rsidRPr="001D341D">
        <w:rPr>
          <w:rFonts w:ascii="Times" w:eastAsia="Times New Roman" w:hAnsi="Times" w:cs="Times"/>
          <w:color w:val="000000"/>
          <w:sz w:val="28"/>
          <w:szCs w:val="28"/>
          <w:lang w:val="uk-UA"/>
        </w:rPr>
        <w:t xml:space="preserve"> важки</w:t>
      </w:r>
      <w:r>
        <w:rPr>
          <w:rFonts w:ascii="Times" w:eastAsia="Times New Roman" w:hAnsi="Times" w:cs="Times"/>
          <w:color w:val="000000"/>
          <w:sz w:val="28"/>
          <w:szCs w:val="28"/>
          <w:lang w:val="uk-UA"/>
        </w:rPr>
        <w:t>х</w:t>
      </w:r>
      <w:r w:rsidRPr="001D341D">
        <w:rPr>
          <w:rFonts w:ascii="Times" w:eastAsia="Times New Roman" w:hAnsi="Times" w:cs="Times"/>
          <w:color w:val="000000"/>
          <w:sz w:val="28"/>
          <w:szCs w:val="28"/>
          <w:lang w:val="uk-UA"/>
        </w:rPr>
        <w:t xml:space="preserve"> ситуаці</w:t>
      </w:r>
      <w:r>
        <w:rPr>
          <w:rFonts w:ascii="Times" w:eastAsia="Times New Roman" w:hAnsi="Times" w:cs="Times"/>
          <w:color w:val="000000"/>
          <w:sz w:val="28"/>
          <w:szCs w:val="28"/>
          <w:lang w:val="uk-UA"/>
        </w:rPr>
        <w:t>й</w:t>
      </w:r>
      <w:r w:rsidRPr="001D341D">
        <w:rPr>
          <w:rFonts w:ascii="Times" w:eastAsia="Times New Roman" w:hAnsi="Times" w:cs="Times"/>
          <w:color w:val="000000"/>
          <w:sz w:val="28"/>
          <w:szCs w:val="28"/>
          <w:lang w:val="uk-UA"/>
        </w:rPr>
        <w:t xml:space="preserve"> в життєвому просторово-часовому континуумі.</w:t>
      </w:r>
    </w:p>
    <w:p w:rsidR="0014024D" w:rsidRPr="000279F6"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lang w:val="uk-UA" w:eastAsia="en-US"/>
        </w:rPr>
      </w:pPr>
      <w:r w:rsidRPr="000279F6">
        <w:rPr>
          <w:rFonts w:ascii="Times New Roman" w:eastAsia="Calibri" w:hAnsi="Times New Roman" w:cs="Times New Roman"/>
          <w:sz w:val="28"/>
          <w:szCs w:val="28"/>
          <w:lang w:val="uk-UA" w:eastAsia="en-US"/>
        </w:rPr>
        <w:t xml:space="preserve">Нижче наводиться </w:t>
      </w:r>
      <w:r w:rsidRPr="001C65F1">
        <w:rPr>
          <w:rFonts w:ascii="Times New Roman" w:eastAsia="Calibri" w:hAnsi="Times New Roman" w:cs="Times New Roman"/>
          <w:i/>
          <w:sz w:val="28"/>
          <w:szCs w:val="28"/>
          <w:lang w:val="uk-UA" w:eastAsia="en-US"/>
        </w:rPr>
        <w:t>опис деяких особистісних копінг-ресурсів</w:t>
      </w:r>
      <w:r w:rsidRPr="000279F6">
        <w:rPr>
          <w:rFonts w:ascii="Times New Roman" w:eastAsia="Calibri" w:hAnsi="Times New Roman" w:cs="Times New Roman"/>
          <w:sz w:val="28"/>
          <w:szCs w:val="28"/>
          <w:lang w:val="uk-UA" w:eastAsia="en-US"/>
        </w:rPr>
        <w:t xml:space="preserve">, що широко вивчаються у сучасній психології. Також надаються дані емпіричних досліджень про їх взаємовідношення з проактивним копінгом, а за відсутності таких даних робляться припущення, наскільки певний ресурс може виступати у якості копінг-ресурсу. </w:t>
      </w:r>
    </w:p>
    <w:p w:rsidR="0014024D" w:rsidRPr="000279F6"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szCs w:val="28"/>
          <w:lang w:val="uk-UA" w:eastAsia="en-US"/>
        </w:rPr>
      </w:pPr>
      <w:r w:rsidRPr="001C65F1">
        <w:rPr>
          <w:rFonts w:ascii="Times New Roman" w:eastAsia="Calibri" w:hAnsi="Times New Roman" w:cs="Times New Roman"/>
          <w:i/>
          <w:sz w:val="28"/>
          <w:szCs w:val="28"/>
          <w:lang w:val="uk-UA" w:eastAsia="en-US"/>
        </w:rPr>
        <w:t xml:space="preserve">Проактивна установка. </w:t>
      </w:r>
      <w:r w:rsidRPr="000279F6">
        <w:rPr>
          <w:rFonts w:ascii="Times New Roman" w:eastAsia="Calibri" w:hAnsi="Times New Roman" w:cs="Times New Roman"/>
          <w:sz w:val="28"/>
          <w:szCs w:val="28"/>
          <w:lang w:val="uk-UA" w:eastAsia="en-US"/>
        </w:rPr>
        <w:t>Це словосполучення було введено у психологію Р. Шварцером. Припускаючи, що проактивна установка пов’язана з самоефективністю і іншими змінними, що відповідають за індивідуальні відмінності (локус контролю, самодете</w:t>
      </w:r>
      <w:r w:rsidR="007259A2">
        <w:rPr>
          <w:rFonts w:ascii="Times New Roman" w:eastAsia="Calibri" w:hAnsi="Times New Roman" w:cs="Times New Roman"/>
          <w:sz w:val="28"/>
          <w:szCs w:val="28"/>
          <w:lang w:val="uk-UA" w:eastAsia="en-US"/>
        </w:rPr>
        <w:t>рмінація тощо), Р. Шварцер [218</w:t>
      </w:r>
      <w:r w:rsidRPr="000279F6">
        <w:rPr>
          <w:rFonts w:ascii="Times New Roman" w:eastAsia="Calibri" w:hAnsi="Times New Roman" w:cs="Times New Roman"/>
          <w:sz w:val="28"/>
          <w:szCs w:val="28"/>
          <w:lang w:val="uk-UA" w:eastAsia="en-US"/>
        </w:rPr>
        <w:t>] стверджує, що проактивна установка є концептуально відмінним психологічним конструктом. Він визначає проактивну установку як переконання в існуванні та життєздатності діапазону можливостей для покращення як себе, так і оточуючого середовища.</w:t>
      </w:r>
    </w:p>
    <w:p w:rsidR="0014024D" w:rsidRPr="000279F6"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szCs w:val="28"/>
          <w:lang w:val="uk-UA" w:eastAsia="en-US"/>
        </w:rPr>
      </w:pPr>
      <w:r w:rsidRPr="000279F6">
        <w:rPr>
          <w:rFonts w:ascii="Times New Roman" w:eastAsia="Calibri" w:hAnsi="Times New Roman" w:cs="Times New Roman"/>
          <w:sz w:val="28"/>
          <w:szCs w:val="28"/>
          <w:lang w:val="uk-UA" w:eastAsia="en-US"/>
        </w:rPr>
        <w:t xml:space="preserve">Проактивна установка теоретично визнається рушійною </w:t>
      </w:r>
      <w:r w:rsidR="002336CC">
        <w:rPr>
          <w:rFonts w:ascii="Times New Roman" w:eastAsia="Calibri" w:hAnsi="Times New Roman" w:cs="Times New Roman"/>
          <w:sz w:val="28"/>
          <w:szCs w:val="28"/>
          <w:lang w:val="uk-UA" w:eastAsia="en-US"/>
        </w:rPr>
        <w:t>силою проактивного копінгу [133</w:t>
      </w:r>
      <w:r w:rsidRPr="000279F6">
        <w:rPr>
          <w:rFonts w:ascii="Times New Roman" w:eastAsia="Calibri" w:hAnsi="Times New Roman" w:cs="Times New Roman"/>
          <w:sz w:val="28"/>
          <w:szCs w:val="28"/>
          <w:lang w:val="uk-UA" w:eastAsia="en-US"/>
        </w:rPr>
        <w:t xml:space="preserve">]. Таким чином цей ресурс можна вважати своєрідним «еталоном» для порівняння з ним інших ресурсів, що розглядаються. Дійсно, про це свідчать високі значення коефіцієнту регресії між проактивною установкою і проактивним копінгом </w:t>
      </w:r>
      <w:r w:rsidR="00F742C2">
        <w:rPr>
          <w:rFonts w:ascii="Times New Roman" w:eastAsia="Calibri" w:hAnsi="Times New Roman" w:cs="Times New Roman"/>
          <w:sz w:val="28"/>
          <w:lang w:val="uk-UA" w:eastAsia="en-US"/>
        </w:rPr>
        <w:t>[7</w:t>
      </w:r>
      <w:r w:rsidRPr="000279F6">
        <w:rPr>
          <w:rFonts w:ascii="Times New Roman" w:eastAsia="Calibri" w:hAnsi="Times New Roman" w:cs="Times New Roman"/>
          <w:sz w:val="28"/>
          <w:lang w:val="uk-UA" w:eastAsia="en-US"/>
        </w:rPr>
        <w:t>5].</w:t>
      </w:r>
    </w:p>
    <w:p w:rsidR="0014024D" w:rsidRPr="000279F6"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szCs w:val="28"/>
          <w:lang w:val="uk-UA" w:eastAsia="en-US"/>
        </w:rPr>
      </w:pPr>
      <w:r w:rsidRPr="001C65F1">
        <w:rPr>
          <w:rFonts w:ascii="Times New Roman" w:eastAsia="Calibri" w:hAnsi="Times New Roman" w:cs="Times New Roman"/>
          <w:i/>
          <w:sz w:val="28"/>
          <w:szCs w:val="28"/>
          <w:lang w:val="uk-UA" w:eastAsia="en-US"/>
        </w:rPr>
        <w:t>Загальна самоефективність</w:t>
      </w:r>
      <w:r w:rsidRPr="000279F6">
        <w:rPr>
          <w:rFonts w:ascii="Times New Roman" w:eastAsia="Calibri" w:hAnsi="Times New Roman" w:cs="Times New Roman"/>
          <w:b/>
          <w:sz w:val="28"/>
          <w:szCs w:val="28"/>
          <w:lang w:val="uk-UA" w:eastAsia="en-US"/>
        </w:rPr>
        <w:t xml:space="preserve"> </w:t>
      </w:r>
      <w:r w:rsidRPr="000279F6">
        <w:rPr>
          <w:rFonts w:ascii="Times New Roman" w:eastAsia="Calibri" w:hAnsi="Times New Roman" w:cs="Times New Roman"/>
          <w:sz w:val="28"/>
          <w:szCs w:val="28"/>
          <w:lang w:val="uk-UA" w:eastAsia="en-US"/>
        </w:rPr>
        <w:t xml:space="preserve">– це конструкт, що пов'язаний з попереднім, який визначається Р. Шварцером </w:t>
      </w:r>
      <w:bookmarkStart w:id="1" w:name="OLE_LINK3"/>
      <w:bookmarkStart w:id="2" w:name="OLE_LINK4"/>
      <w:r w:rsidR="007259A2">
        <w:rPr>
          <w:rFonts w:ascii="Times New Roman" w:eastAsia="Calibri" w:hAnsi="Times New Roman" w:cs="Times New Roman"/>
          <w:sz w:val="28"/>
          <w:szCs w:val="28"/>
          <w:lang w:val="uk-UA" w:eastAsia="en-US"/>
        </w:rPr>
        <w:t>[212</w:t>
      </w:r>
      <w:r w:rsidRPr="000279F6">
        <w:rPr>
          <w:rFonts w:ascii="Times New Roman" w:eastAsia="Calibri" w:hAnsi="Times New Roman" w:cs="Times New Roman"/>
          <w:sz w:val="28"/>
          <w:szCs w:val="28"/>
          <w:lang w:val="uk-UA" w:eastAsia="en-US"/>
        </w:rPr>
        <w:t xml:space="preserve">] </w:t>
      </w:r>
      <w:bookmarkEnd w:id="1"/>
      <w:bookmarkEnd w:id="2"/>
      <w:r w:rsidRPr="000279F6">
        <w:rPr>
          <w:rFonts w:ascii="Times New Roman" w:eastAsia="Calibri" w:hAnsi="Times New Roman" w:cs="Times New Roman"/>
          <w:sz w:val="28"/>
          <w:szCs w:val="28"/>
          <w:lang w:val="uk-UA" w:eastAsia="en-US"/>
        </w:rPr>
        <w:t>як широке і стабільне відчуття компетентності особистості у тому, що вона здатна ефективно долати різноманітні стресові ситуації. Ефективні особистості більш здатні виявляти стійкість і наполегливість перед лицем викликів, оскільки вони переконані у своїх можливостях змінювати ситуації і поведінку таким чином, щоб д</w:t>
      </w:r>
      <w:r w:rsidR="007E6A69">
        <w:rPr>
          <w:rFonts w:ascii="Times New Roman" w:eastAsia="Calibri" w:hAnsi="Times New Roman" w:cs="Times New Roman"/>
          <w:sz w:val="28"/>
          <w:szCs w:val="28"/>
          <w:lang w:val="uk-UA" w:eastAsia="en-US"/>
        </w:rPr>
        <w:t>осягати кращих результатів [208</w:t>
      </w:r>
      <w:r w:rsidRPr="000279F6">
        <w:rPr>
          <w:rFonts w:ascii="Times New Roman" w:eastAsia="Calibri" w:hAnsi="Times New Roman" w:cs="Times New Roman"/>
          <w:sz w:val="28"/>
          <w:szCs w:val="28"/>
          <w:lang w:val="uk-UA" w:eastAsia="en-US"/>
        </w:rPr>
        <w:t>]. Концепція самоефективності була сформульована в межах соціально-когні</w:t>
      </w:r>
      <w:r w:rsidR="009E3584">
        <w:rPr>
          <w:rFonts w:ascii="Times New Roman" w:eastAsia="Calibri" w:hAnsi="Times New Roman" w:cs="Times New Roman"/>
          <w:sz w:val="28"/>
          <w:szCs w:val="28"/>
          <w:lang w:val="uk-UA" w:eastAsia="en-US"/>
        </w:rPr>
        <w:t>тивного підходу А. Бандурою [</w:t>
      </w:r>
      <w:r w:rsidR="009E3584" w:rsidRPr="008262D7">
        <w:rPr>
          <w:rFonts w:ascii="Times New Roman" w:eastAsia="Calibri" w:hAnsi="Times New Roman" w:cs="Times New Roman"/>
          <w:sz w:val="28"/>
          <w:szCs w:val="28"/>
          <w:lang w:eastAsia="en-US"/>
        </w:rPr>
        <w:t>83</w:t>
      </w:r>
      <w:r w:rsidRPr="000279F6">
        <w:rPr>
          <w:rFonts w:ascii="Times New Roman" w:eastAsia="Calibri" w:hAnsi="Times New Roman" w:cs="Times New Roman"/>
          <w:sz w:val="28"/>
          <w:szCs w:val="28"/>
          <w:lang w:val="uk-UA" w:eastAsia="en-US"/>
        </w:rPr>
        <w:t>]. Концепція самоефективності може бути плідно застосована щодо переживання стресу і кризи, коли особистість вимушена адаптуватись до нових ситуацій і має навчатися новим способам поведінки. Р. Шварцер у цьому процесі підкреслює роль саме загальної самоефективності, яка на відміну від її частинних компонентів маніфестує у широкому спектрі ситуацій виклику і яка є більш-м</w:t>
      </w:r>
      <w:r w:rsidR="007259A2">
        <w:rPr>
          <w:rFonts w:ascii="Times New Roman" w:eastAsia="Calibri" w:hAnsi="Times New Roman" w:cs="Times New Roman"/>
          <w:sz w:val="28"/>
          <w:szCs w:val="28"/>
          <w:lang w:val="uk-UA" w:eastAsia="en-US"/>
        </w:rPr>
        <w:t>енш сталою характеристикою [212</w:t>
      </w:r>
      <w:r w:rsidRPr="000279F6">
        <w:rPr>
          <w:rFonts w:ascii="Times New Roman" w:eastAsia="Calibri" w:hAnsi="Times New Roman" w:cs="Times New Roman"/>
          <w:sz w:val="28"/>
          <w:szCs w:val="28"/>
          <w:lang w:val="uk-UA" w:eastAsia="en-US"/>
        </w:rPr>
        <w:t>].</w:t>
      </w:r>
    </w:p>
    <w:p w:rsidR="0014024D" w:rsidRPr="000279F6"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szCs w:val="28"/>
          <w:lang w:val="uk-UA" w:eastAsia="en-US"/>
        </w:rPr>
      </w:pPr>
      <w:r w:rsidRPr="000279F6">
        <w:rPr>
          <w:rFonts w:ascii="Times New Roman" w:eastAsia="Calibri" w:hAnsi="Times New Roman" w:cs="Times New Roman"/>
          <w:sz w:val="28"/>
          <w:szCs w:val="28"/>
          <w:lang w:val="uk-UA" w:eastAsia="en-US"/>
        </w:rPr>
        <w:t>Узагальнюючи емпіричні дані, можна констатувати наявність дуже значного впливу самоефективності на</w:t>
      </w:r>
      <w:r w:rsidR="002336CC">
        <w:rPr>
          <w:rFonts w:ascii="Times New Roman" w:eastAsia="Calibri" w:hAnsi="Times New Roman" w:cs="Times New Roman"/>
          <w:sz w:val="28"/>
          <w:szCs w:val="28"/>
          <w:lang w:val="uk-UA" w:eastAsia="en-US"/>
        </w:rPr>
        <w:t xml:space="preserve"> проактивне подолання [133</w:t>
      </w:r>
      <w:r w:rsidR="007259A2">
        <w:rPr>
          <w:rFonts w:ascii="Times New Roman" w:eastAsia="Calibri" w:hAnsi="Times New Roman" w:cs="Times New Roman"/>
          <w:sz w:val="28"/>
          <w:szCs w:val="28"/>
          <w:lang w:val="uk-UA" w:eastAsia="en-US"/>
        </w:rPr>
        <w:t>], [215</w:t>
      </w:r>
      <w:r w:rsidRPr="000279F6">
        <w:rPr>
          <w:rFonts w:ascii="Times New Roman" w:eastAsia="Calibri" w:hAnsi="Times New Roman" w:cs="Times New Roman"/>
          <w:sz w:val="28"/>
          <w:szCs w:val="28"/>
          <w:lang w:val="uk-UA" w:eastAsia="en-US"/>
        </w:rPr>
        <w:t>]</w:t>
      </w:r>
      <w:r w:rsidRPr="000279F6">
        <w:rPr>
          <w:rFonts w:ascii="Times New Roman" w:eastAsia="Calibri" w:hAnsi="Times New Roman" w:cs="Times New Roman"/>
          <w:sz w:val="28"/>
          <w:lang w:val="uk-UA" w:eastAsia="en-US"/>
        </w:rPr>
        <w:t>, але трохи меншого ніж вплив проактивної установки</w:t>
      </w:r>
      <w:r w:rsidRPr="000279F6">
        <w:rPr>
          <w:rFonts w:ascii="Times New Roman" w:eastAsia="Calibri" w:hAnsi="Times New Roman" w:cs="Times New Roman"/>
          <w:sz w:val="28"/>
          <w:szCs w:val="28"/>
          <w:lang w:val="uk-UA" w:eastAsia="en-US"/>
        </w:rPr>
        <w:t>. Хоч</w:t>
      </w:r>
      <w:r w:rsidRPr="000279F6">
        <w:rPr>
          <w:rFonts w:ascii="Times New Roman" w:eastAsia="Calibri" w:hAnsi="Times New Roman" w:cs="Times New Roman"/>
          <w:sz w:val="28"/>
          <w:lang w:val="uk-UA" w:eastAsia="en-US"/>
        </w:rPr>
        <w:t xml:space="preserve"> М.Дж. Альбіон з </w:t>
      </w:r>
      <w:r w:rsidR="00F742C2">
        <w:rPr>
          <w:rFonts w:ascii="Times New Roman" w:eastAsia="Calibri" w:hAnsi="Times New Roman" w:cs="Times New Roman"/>
          <w:sz w:val="28"/>
          <w:lang w:val="uk-UA" w:eastAsia="en-US"/>
        </w:rPr>
        <w:t>колегами [7</w:t>
      </w:r>
      <w:r w:rsidRPr="000279F6">
        <w:rPr>
          <w:rFonts w:ascii="Times New Roman" w:eastAsia="Calibri" w:hAnsi="Times New Roman" w:cs="Times New Roman"/>
          <w:sz w:val="28"/>
          <w:lang w:val="uk-UA" w:eastAsia="en-US"/>
        </w:rPr>
        <w:t>5] на відміну від Е. Ґрінґлас вважають, що проактивн</w:t>
      </w:r>
      <w:r>
        <w:rPr>
          <w:rFonts w:ascii="Times New Roman" w:eastAsia="Calibri" w:hAnsi="Times New Roman" w:cs="Times New Roman"/>
          <w:sz w:val="28"/>
          <w:lang w:val="uk-UA" w:eastAsia="en-US"/>
        </w:rPr>
        <w:t xml:space="preserve">ий копінг є первинним стосовно </w:t>
      </w:r>
      <w:r w:rsidRPr="000279F6">
        <w:rPr>
          <w:rFonts w:ascii="Times New Roman" w:eastAsia="Calibri" w:hAnsi="Times New Roman" w:cs="Times New Roman"/>
          <w:sz w:val="28"/>
          <w:lang w:val="uk-UA" w:eastAsia="en-US"/>
        </w:rPr>
        <w:t>загальної самоефективності, але ступінь взаємозв’язку між цими параметрами є меншою ніж</w:t>
      </w:r>
      <w:r>
        <w:rPr>
          <w:rFonts w:ascii="Times New Roman" w:eastAsia="Calibri" w:hAnsi="Times New Roman" w:cs="Times New Roman"/>
          <w:sz w:val="28"/>
          <w:lang w:val="uk-UA" w:eastAsia="en-US"/>
        </w:rPr>
        <w:t xml:space="preserve"> між</w:t>
      </w:r>
      <w:r w:rsidRPr="000279F6">
        <w:rPr>
          <w:rFonts w:ascii="Times New Roman" w:eastAsia="Calibri" w:hAnsi="Times New Roman" w:cs="Times New Roman"/>
          <w:sz w:val="28"/>
          <w:lang w:val="uk-UA" w:eastAsia="en-US"/>
        </w:rPr>
        <w:t xml:space="preserve"> проактивною установкою і проактивним копінгом.</w:t>
      </w:r>
    </w:p>
    <w:p w:rsidR="0014024D" w:rsidRPr="000279F6"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szCs w:val="28"/>
          <w:lang w:val="uk-UA" w:eastAsia="en-US"/>
        </w:rPr>
      </w:pPr>
      <w:r w:rsidRPr="003A1A8E">
        <w:rPr>
          <w:rFonts w:ascii="Times New Roman" w:eastAsia="Calibri" w:hAnsi="Times New Roman" w:cs="Times New Roman"/>
          <w:i/>
          <w:sz w:val="28"/>
          <w:szCs w:val="28"/>
          <w:lang w:val="uk-UA" w:eastAsia="en-US"/>
        </w:rPr>
        <w:t>Автентичність.</w:t>
      </w:r>
      <w:r w:rsidRPr="000279F6">
        <w:rPr>
          <w:rFonts w:ascii="Times New Roman" w:eastAsia="Calibri" w:hAnsi="Times New Roman" w:cs="Times New Roman"/>
          <w:sz w:val="28"/>
          <w:szCs w:val="28"/>
          <w:lang w:val="uk-UA" w:eastAsia="en-US"/>
        </w:rPr>
        <w:t xml:space="preserve"> Цей психологічній конструкт вивчався в багатьох методологічних парадигмах, зокрема К.</w:t>
      </w:r>
      <w:r w:rsidR="006A7BD1">
        <w:rPr>
          <w:rFonts w:ascii="Times New Roman" w:eastAsia="Calibri" w:hAnsi="Times New Roman" w:cs="Times New Roman"/>
          <w:sz w:val="28"/>
          <w:szCs w:val="28"/>
          <w:lang w:val="uk-UA" w:eastAsia="en-US"/>
        </w:rPr>
        <w:t> Роджерсом у гуманістичній [198</w:t>
      </w:r>
      <w:r w:rsidRPr="000279F6">
        <w:rPr>
          <w:rFonts w:ascii="Times New Roman" w:eastAsia="Calibri" w:hAnsi="Times New Roman" w:cs="Times New Roman"/>
          <w:sz w:val="28"/>
          <w:szCs w:val="28"/>
          <w:lang w:val="uk-UA" w:eastAsia="en-US"/>
        </w:rPr>
        <w:t>], Д. Ві</w:t>
      </w:r>
      <w:r w:rsidR="003F1B1F">
        <w:rPr>
          <w:rFonts w:ascii="Times New Roman" w:eastAsia="Calibri" w:hAnsi="Times New Roman" w:cs="Times New Roman"/>
          <w:sz w:val="28"/>
          <w:szCs w:val="28"/>
          <w:lang w:val="uk-UA" w:eastAsia="en-US"/>
        </w:rPr>
        <w:t>ннікотом у психодинамічній [</w:t>
      </w:r>
      <w:r w:rsidR="003F1B1F" w:rsidRPr="003F1B1F">
        <w:rPr>
          <w:rFonts w:ascii="Times New Roman" w:eastAsia="Calibri" w:hAnsi="Times New Roman" w:cs="Times New Roman"/>
          <w:sz w:val="28"/>
          <w:szCs w:val="28"/>
          <w:lang w:val="uk-UA" w:eastAsia="en-US"/>
        </w:rPr>
        <w:t>243</w:t>
      </w:r>
      <w:r w:rsidRPr="000279F6">
        <w:rPr>
          <w:rFonts w:ascii="Times New Roman" w:eastAsia="Calibri" w:hAnsi="Times New Roman" w:cs="Times New Roman"/>
          <w:sz w:val="28"/>
          <w:szCs w:val="28"/>
          <w:lang w:val="uk-UA" w:eastAsia="en-US"/>
        </w:rPr>
        <w:t>], І. Яломом у екзистенціальні</w:t>
      </w:r>
      <w:r w:rsidR="005B7893">
        <w:rPr>
          <w:rFonts w:ascii="Times New Roman" w:eastAsia="Calibri" w:hAnsi="Times New Roman" w:cs="Times New Roman"/>
          <w:sz w:val="28"/>
          <w:szCs w:val="28"/>
          <w:lang w:val="uk-UA" w:eastAsia="en-US"/>
        </w:rPr>
        <w:t>й [2</w:t>
      </w:r>
      <w:r w:rsidR="005B7893" w:rsidRPr="005B7893">
        <w:rPr>
          <w:rFonts w:ascii="Times New Roman" w:eastAsia="Calibri" w:hAnsi="Times New Roman" w:cs="Times New Roman"/>
          <w:sz w:val="28"/>
          <w:szCs w:val="28"/>
          <w:lang w:val="uk-UA" w:eastAsia="en-US"/>
        </w:rPr>
        <w:t>45</w:t>
      </w:r>
      <w:r w:rsidRPr="000279F6">
        <w:rPr>
          <w:rFonts w:ascii="Times New Roman" w:eastAsia="Calibri" w:hAnsi="Times New Roman" w:cs="Times New Roman"/>
          <w:sz w:val="28"/>
          <w:szCs w:val="28"/>
          <w:lang w:val="uk-UA" w:eastAsia="en-US"/>
        </w:rPr>
        <w:t>], Е.Л. Дісі і Р.М. Рай</w:t>
      </w:r>
      <w:r w:rsidR="00F06D48">
        <w:rPr>
          <w:rFonts w:ascii="Times New Roman" w:eastAsia="Calibri" w:hAnsi="Times New Roman" w:cs="Times New Roman"/>
          <w:sz w:val="28"/>
          <w:szCs w:val="28"/>
          <w:lang w:val="uk-UA" w:eastAsia="en-US"/>
        </w:rPr>
        <w:t>аном у самодетермінаційній [</w:t>
      </w:r>
      <w:r w:rsidR="00F06D48" w:rsidRPr="00F06D48">
        <w:rPr>
          <w:rFonts w:ascii="Times New Roman" w:eastAsia="Calibri" w:hAnsi="Times New Roman" w:cs="Times New Roman"/>
          <w:sz w:val="28"/>
          <w:szCs w:val="28"/>
          <w:lang w:val="uk-UA" w:eastAsia="en-US"/>
        </w:rPr>
        <w:t>111</w:t>
      </w:r>
      <w:r w:rsidR="00F06D48">
        <w:rPr>
          <w:rFonts w:ascii="Times New Roman" w:eastAsia="Calibri" w:hAnsi="Times New Roman" w:cs="Times New Roman"/>
          <w:sz w:val="28"/>
          <w:szCs w:val="28"/>
          <w:lang w:val="uk-UA" w:eastAsia="en-US"/>
        </w:rPr>
        <w:t xml:space="preserve">, </w:t>
      </w:r>
      <w:r w:rsidR="00F06D48" w:rsidRPr="00F06D48">
        <w:rPr>
          <w:rFonts w:ascii="Times New Roman" w:eastAsia="Calibri" w:hAnsi="Times New Roman" w:cs="Times New Roman"/>
          <w:sz w:val="28"/>
          <w:szCs w:val="28"/>
          <w:lang w:val="uk-UA" w:eastAsia="en-US"/>
        </w:rPr>
        <w:t>112</w:t>
      </w:r>
      <w:r w:rsidRPr="000279F6">
        <w:rPr>
          <w:rFonts w:ascii="Times New Roman" w:eastAsia="Calibri" w:hAnsi="Times New Roman" w:cs="Times New Roman"/>
          <w:sz w:val="28"/>
          <w:szCs w:val="28"/>
          <w:lang w:val="uk-UA" w:eastAsia="en-US"/>
        </w:rPr>
        <w:t xml:space="preserve">] тощо. Одну з сучасних концептуалізацій, яка надає можливість емпірично валідизувати цей конструкт, він набув у особистісно-центрованому підході. У ньому автентичність розглядається як психологічний феномен, що складається з трьох компонентів: самовідчуженості, автентичного життя та </w:t>
      </w:r>
      <w:r w:rsidR="0098600F">
        <w:rPr>
          <w:rFonts w:ascii="Times New Roman" w:eastAsia="Calibri" w:hAnsi="Times New Roman" w:cs="Times New Roman"/>
          <w:sz w:val="28"/>
          <w:szCs w:val="28"/>
          <w:lang w:val="uk-UA" w:eastAsia="en-US"/>
        </w:rPr>
        <w:t>прийняття зовнішнього впливу [24</w:t>
      </w:r>
      <w:r w:rsidR="0098600F" w:rsidRPr="0098600F">
        <w:rPr>
          <w:rFonts w:ascii="Times New Roman" w:eastAsia="Calibri" w:hAnsi="Times New Roman" w:cs="Times New Roman"/>
          <w:sz w:val="28"/>
          <w:szCs w:val="28"/>
          <w:lang w:val="uk-UA" w:eastAsia="en-US"/>
        </w:rPr>
        <w:t>4</w:t>
      </w:r>
      <w:r w:rsidRPr="000279F6">
        <w:rPr>
          <w:rFonts w:ascii="Times New Roman" w:eastAsia="Calibri" w:hAnsi="Times New Roman" w:cs="Times New Roman"/>
          <w:sz w:val="28"/>
          <w:szCs w:val="28"/>
          <w:lang w:val="uk-UA" w:eastAsia="en-US"/>
        </w:rPr>
        <w:t>].</w:t>
      </w:r>
    </w:p>
    <w:p w:rsidR="0014024D" w:rsidRPr="000279F6"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szCs w:val="28"/>
          <w:lang w:val="uk-UA" w:eastAsia="en-US"/>
        </w:rPr>
      </w:pPr>
      <w:r w:rsidRPr="000279F6">
        <w:rPr>
          <w:rFonts w:ascii="Times New Roman" w:eastAsia="Calibri" w:hAnsi="Times New Roman" w:cs="Times New Roman"/>
          <w:sz w:val="28"/>
          <w:szCs w:val="28"/>
          <w:lang w:val="uk-UA" w:eastAsia="en-US"/>
        </w:rPr>
        <w:t xml:space="preserve">Перший компонент автентичності формується на основі протиріччя між актуальним досвідом з тими аспектами досвіду, що репрезентовані у свідомості. Зазначений компонент автентичності відповідає неминучому незбігу між тим, як особистість усвідомлює себе і тим, що власне диктує їй її безпосередній досвід. Другий компонент автентичності відповідає конгруентності між досвідом, таким як він усвідомлено сприймається, і поведінкою. Автентичне життя – це реалізація </w:t>
      </w:r>
      <w:r w:rsidRPr="000279F6">
        <w:rPr>
          <w:rFonts w:ascii="Times New Roman" w:eastAsia="Calibri" w:hAnsi="Times New Roman" w:cs="Times New Roman"/>
          <w:sz w:val="28"/>
          <w:lang w:val="uk-UA" w:eastAsia="en-US"/>
        </w:rPr>
        <w:t xml:space="preserve">поведінки і вираження емоцій у той спосіб, що відповідають усвідомленої обізнаності щодо своїх психологічних станів, емоцій, переконань та когніцій. </w:t>
      </w:r>
      <w:r>
        <w:rPr>
          <w:rFonts w:ascii="Times New Roman" w:eastAsia="Calibri" w:hAnsi="Times New Roman" w:cs="Times New Roman"/>
          <w:sz w:val="28"/>
          <w:lang w:val="uk-UA" w:eastAsia="en-US"/>
        </w:rPr>
        <w:t xml:space="preserve">Іншими словами – це означає бути щирим із самим собою та жити у згоді із власними цінностями та переконаннями. </w:t>
      </w:r>
      <w:r w:rsidRPr="000279F6">
        <w:rPr>
          <w:rFonts w:ascii="Times New Roman" w:eastAsia="Calibri" w:hAnsi="Times New Roman" w:cs="Times New Roman"/>
          <w:sz w:val="28"/>
          <w:lang w:val="uk-UA" w:eastAsia="en-US"/>
        </w:rPr>
        <w:t>Третій компонент автентичності визначається як ступінь, у якій особистість</w:t>
      </w:r>
      <w:r w:rsidRPr="000279F6">
        <w:rPr>
          <w:rFonts w:ascii="Times New Roman" w:eastAsia="Calibri" w:hAnsi="Times New Roman" w:cs="Times New Roman"/>
          <w:sz w:val="28"/>
          <w:szCs w:val="28"/>
          <w:lang w:val="uk-UA" w:eastAsia="en-US"/>
        </w:rPr>
        <w:t xml:space="preserve"> приймає вплив з боку інших людей і її переконання в тому, що вона повинна пристосовуватись до сподівань оточення</w:t>
      </w:r>
      <w:r w:rsidR="00A70CC8">
        <w:rPr>
          <w:rFonts w:ascii="Times New Roman" w:eastAsia="Calibri" w:hAnsi="Times New Roman" w:cs="Times New Roman"/>
          <w:sz w:val="28"/>
          <w:szCs w:val="28"/>
          <w:lang w:val="uk-UA" w:eastAsia="en-US"/>
        </w:rPr>
        <w:t xml:space="preserve"> [2</w:t>
      </w:r>
      <w:r w:rsidR="00A70CC8" w:rsidRPr="00A70CC8">
        <w:rPr>
          <w:rFonts w:ascii="Times New Roman" w:eastAsia="Calibri" w:hAnsi="Times New Roman" w:cs="Times New Roman"/>
          <w:sz w:val="28"/>
          <w:szCs w:val="28"/>
          <w:lang w:val="uk-UA" w:eastAsia="en-US"/>
        </w:rPr>
        <w:t>44</w:t>
      </w:r>
      <w:r w:rsidRPr="000279F6">
        <w:rPr>
          <w:rFonts w:ascii="Times New Roman" w:eastAsia="Calibri" w:hAnsi="Times New Roman" w:cs="Times New Roman"/>
          <w:sz w:val="28"/>
          <w:szCs w:val="28"/>
          <w:lang w:val="uk-UA" w:eastAsia="en-US"/>
        </w:rPr>
        <w:t>]. Як самовідчуженість, так і автентичне життя зазнають впливу з б</w:t>
      </w:r>
      <w:r w:rsidR="007E6A69">
        <w:rPr>
          <w:rFonts w:ascii="Times New Roman" w:eastAsia="Calibri" w:hAnsi="Times New Roman" w:cs="Times New Roman"/>
          <w:sz w:val="28"/>
          <w:szCs w:val="28"/>
          <w:lang w:val="uk-UA" w:eastAsia="en-US"/>
        </w:rPr>
        <w:t>оку соціального середовища [209</w:t>
      </w:r>
      <w:r w:rsidRPr="000279F6">
        <w:rPr>
          <w:rFonts w:ascii="Times New Roman" w:eastAsia="Calibri" w:hAnsi="Times New Roman" w:cs="Times New Roman"/>
          <w:sz w:val="28"/>
          <w:szCs w:val="28"/>
          <w:lang w:val="uk-UA" w:eastAsia="en-US"/>
        </w:rPr>
        <w:t xml:space="preserve">]. </w:t>
      </w:r>
    </w:p>
    <w:p w:rsidR="0014024D" w:rsidRPr="000279F6"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szCs w:val="28"/>
          <w:lang w:val="uk-UA" w:eastAsia="en-US"/>
        </w:rPr>
      </w:pPr>
      <w:r w:rsidRPr="000279F6">
        <w:rPr>
          <w:rFonts w:ascii="Times New Roman" w:eastAsia="Calibri" w:hAnsi="Times New Roman" w:cs="Times New Roman"/>
          <w:sz w:val="28"/>
          <w:szCs w:val="28"/>
          <w:lang w:val="uk-UA" w:eastAsia="en-US"/>
        </w:rPr>
        <w:t xml:space="preserve">Ми припускаємо, що автентичність може виступати як копінг-ресурс особистості. На це непрямо вказують </w:t>
      </w:r>
      <w:r w:rsidR="005509D8">
        <w:rPr>
          <w:rFonts w:ascii="Times New Roman" w:eastAsia="Calibri" w:hAnsi="Times New Roman" w:cs="Times New Roman"/>
          <w:sz w:val="28"/>
          <w:szCs w:val="28"/>
          <w:lang w:val="uk-UA" w:eastAsia="en-US"/>
        </w:rPr>
        <w:t>дані, отримані М. Кернісом [157</w:t>
      </w:r>
      <w:r w:rsidRPr="000279F6">
        <w:rPr>
          <w:rFonts w:ascii="Times New Roman" w:eastAsia="Calibri" w:hAnsi="Times New Roman" w:cs="Times New Roman"/>
          <w:sz w:val="28"/>
          <w:szCs w:val="28"/>
          <w:lang w:val="uk-UA" w:eastAsia="en-US"/>
        </w:rPr>
        <w:t>], який зазначає, що особи з високим рівнем автентичності характеризуються підвищеною самоповагою і більш благополучно почувають себе у різних соціальних контекстах. До тог</w:t>
      </w:r>
      <w:r w:rsidR="007259A2">
        <w:rPr>
          <w:rFonts w:ascii="Times New Roman" w:eastAsia="Calibri" w:hAnsi="Times New Roman" w:cs="Times New Roman"/>
          <w:sz w:val="28"/>
          <w:szCs w:val="28"/>
          <w:lang w:val="uk-UA" w:eastAsia="en-US"/>
        </w:rPr>
        <w:t>о ж К.М. Шелдон з колегами [220</w:t>
      </w:r>
      <w:r w:rsidRPr="000279F6">
        <w:rPr>
          <w:rFonts w:ascii="Times New Roman" w:eastAsia="Calibri" w:hAnsi="Times New Roman" w:cs="Times New Roman"/>
          <w:sz w:val="28"/>
          <w:szCs w:val="28"/>
          <w:lang w:val="uk-UA" w:eastAsia="en-US"/>
        </w:rPr>
        <w:t>] встановили, що відчуття автентичності негативно корелює з тривогою, стресом і депресією.</w:t>
      </w:r>
    </w:p>
    <w:p w:rsidR="0014024D" w:rsidRPr="000279F6" w:rsidRDefault="0014024D" w:rsidP="0014024D">
      <w:pPr>
        <w:spacing w:after="0" w:line="360" w:lineRule="auto"/>
        <w:ind w:firstLine="851"/>
        <w:jc w:val="both"/>
        <w:rPr>
          <w:rFonts w:ascii="Times New Roman" w:eastAsia="Calibri" w:hAnsi="Times New Roman" w:cs="Times New Roman"/>
          <w:sz w:val="28"/>
          <w:szCs w:val="28"/>
          <w:lang w:val="uk-UA" w:eastAsia="en-US"/>
        </w:rPr>
      </w:pPr>
      <w:r w:rsidRPr="003A1A8E">
        <w:rPr>
          <w:rFonts w:ascii="Times New Roman" w:eastAsia="Calibri" w:hAnsi="Times New Roman" w:cs="Times New Roman"/>
          <w:i/>
          <w:sz w:val="28"/>
          <w:szCs w:val="28"/>
          <w:lang w:val="uk-UA" w:eastAsia="en-US"/>
        </w:rPr>
        <w:t>Відчуття когеренції</w:t>
      </w:r>
      <w:r w:rsidRPr="000279F6">
        <w:rPr>
          <w:rFonts w:ascii="Times New Roman" w:eastAsia="Calibri" w:hAnsi="Times New Roman" w:cs="Times New Roman"/>
          <w:sz w:val="24"/>
          <w:lang w:val="uk-UA" w:eastAsia="en-US"/>
        </w:rPr>
        <w:t xml:space="preserve"> </w:t>
      </w:r>
      <w:r w:rsidRPr="000279F6">
        <w:rPr>
          <w:rFonts w:ascii="Times New Roman" w:eastAsia="Calibri" w:hAnsi="Times New Roman" w:cs="Times New Roman"/>
          <w:sz w:val="28"/>
          <w:szCs w:val="28"/>
          <w:lang w:val="uk-UA" w:eastAsia="en-US"/>
        </w:rPr>
        <w:t>є стрижневим поняттям салютогенети</w:t>
      </w:r>
      <w:r w:rsidR="00F742C2">
        <w:rPr>
          <w:rFonts w:ascii="Times New Roman" w:eastAsia="Calibri" w:hAnsi="Times New Roman" w:cs="Times New Roman"/>
          <w:sz w:val="28"/>
          <w:szCs w:val="28"/>
          <w:lang w:val="uk-UA" w:eastAsia="en-US"/>
        </w:rPr>
        <w:t>чної теорії А. Антоновського [7</w:t>
      </w:r>
      <w:r w:rsidR="00765B84">
        <w:rPr>
          <w:rFonts w:ascii="Times New Roman" w:eastAsia="Calibri" w:hAnsi="Times New Roman" w:cs="Times New Roman"/>
          <w:sz w:val="28"/>
          <w:szCs w:val="28"/>
          <w:lang w:val="uk-UA" w:eastAsia="en-US"/>
        </w:rPr>
        <w:t>6].</w:t>
      </w:r>
      <w:r w:rsidRPr="000279F6">
        <w:rPr>
          <w:rFonts w:ascii="Times New Roman" w:eastAsia="Calibri" w:hAnsi="Times New Roman" w:cs="Times New Roman"/>
          <w:sz w:val="28"/>
          <w:szCs w:val="28"/>
          <w:lang w:val="uk-UA" w:eastAsia="en-US"/>
        </w:rPr>
        <w:t xml:space="preserve"> Згідно неї від так званих генералізованих ресурсів резистентності залежить, чи буде стресоген</w:t>
      </w:r>
      <w:r>
        <w:rPr>
          <w:rFonts w:ascii="Times New Roman" w:eastAsia="Calibri" w:hAnsi="Times New Roman" w:cs="Times New Roman"/>
          <w:sz w:val="28"/>
          <w:szCs w:val="28"/>
          <w:lang w:val="uk-UA" w:eastAsia="en-US"/>
        </w:rPr>
        <w:t>н</w:t>
      </w:r>
      <w:r w:rsidRPr="000279F6">
        <w:rPr>
          <w:rFonts w:ascii="Times New Roman" w:eastAsia="Calibri" w:hAnsi="Times New Roman" w:cs="Times New Roman"/>
          <w:sz w:val="28"/>
          <w:szCs w:val="28"/>
          <w:lang w:val="uk-UA" w:eastAsia="en-US"/>
        </w:rPr>
        <w:t>ий чинник патогенним, нейтральним, чи корисним. Під цим словосполученням розуміє будь-який копінг-ресурс (наприклад, гроші, сила Его, соціальна підтримка тощо), що є ефективним в униканні чи протиборстві великому розмаїттю психосоціальних стресорів. На думку автора салютогенетичної теорії якщо не брати до уваги специфіку стресових чинників і їх оцінювання з боку індивіда, саме відчуття когеренції в найбільшій мірі відповідає за результат впливу стресора на психологічне здоров’я.</w:t>
      </w:r>
    </w:p>
    <w:p w:rsidR="0014024D" w:rsidRPr="000279F6" w:rsidRDefault="0014024D" w:rsidP="0014024D">
      <w:pPr>
        <w:spacing w:after="0" w:line="360" w:lineRule="auto"/>
        <w:ind w:firstLine="851"/>
        <w:jc w:val="both"/>
        <w:rPr>
          <w:rFonts w:ascii="Times New Roman" w:eastAsia="Calibri" w:hAnsi="Times New Roman" w:cs="Times New Roman"/>
          <w:sz w:val="28"/>
          <w:szCs w:val="28"/>
          <w:lang w:val="uk-UA" w:eastAsia="uk-UA"/>
        </w:rPr>
      </w:pPr>
      <w:r w:rsidRPr="000279F6">
        <w:rPr>
          <w:rFonts w:ascii="Times New Roman" w:eastAsia="Calibri" w:hAnsi="Times New Roman" w:cs="Times New Roman"/>
          <w:sz w:val="28"/>
          <w:szCs w:val="28"/>
          <w:lang w:val="uk-UA" w:eastAsia="en-US"/>
        </w:rPr>
        <w:t>Відчуття когеренції розуміється А. Антонов</w:t>
      </w:r>
      <w:r w:rsidR="00F742C2">
        <w:rPr>
          <w:rFonts w:ascii="Times New Roman" w:eastAsia="Calibri" w:hAnsi="Times New Roman" w:cs="Times New Roman"/>
          <w:sz w:val="28"/>
          <w:szCs w:val="28"/>
          <w:lang w:val="uk-UA" w:eastAsia="en-US"/>
        </w:rPr>
        <w:t>ським [7</w:t>
      </w:r>
      <w:r w:rsidRPr="000279F6">
        <w:rPr>
          <w:rFonts w:ascii="Times New Roman" w:eastAsia="Calibri" w:hAnsi="Times New Roman" w:cs="Times New Roman"/>
          <w:sz w:val="28"/>
          <w:szCs w:val="28"/>
          <w:lang w:val="uk-UA" w:eastAsia="en-US"/>
        </w:rPr>
        <w:t xml:space="preserve">7] </w:t>
      </w:r>
      <w:r w:rsidRPr="000279F6">
        <w:rPr>
          <w:rFonts w:ascii="Times New Roman" w:eastAsia="Calibri" w:hAnsi="Times New Roman" w:cs="Times New Roman"/>
          <w:sz w:val="28"/>
          <w:szCs w:val="28"/>
          <w:lang w:val="uk-UA" w:eastAsia="uk-UA"/>
        </w:rPr>
        <w:t>як всеосяжна орієнтація індивіда, в якій він має стійке почуття упевненості в тому, що:</w:t>
      </w:r>
    </w:p>
    <w:p w:rsidR="0014024D" w:rsidRPr="000279F6" w:rsidRDefault="0014024D" w:rsidP="0014024D">
      <w:pPr>
        <w:spacing w:after="0" w:line="360" w:lineRule="auto"/>
        <w:ind w:firstLine="851"/>
        <w:jc w:val="both"/>
        <w:rPr>
          <w:rFonts w:ascii="Times New Roman" w:eastAsia="Calibri" w:hAnsi="Times New Roman" w:cs="Times New Roman"/>
          <w:sz w:val="28"/>
          <w:szCs w:val="28"/>
          <w:lang w:val="uk-UA" w:eastAsia="uk-UA"/>
        </w:rPr>
      </w:pPr>
      <w:r w:rsidRPr="000279F6">
        <w:rPr>
          <w:rFonts w:ascii="Times New Roman" w:eastAsia="Calibri" w:hAnsi="Times New Roman" w:cs="Times New Roman"/>
          <w:sz w:val="28"/>
          <w:szCs w:val="28"/>
          <w:lang w:val="uk-UA" w:eastAsia="uk-UA"/>
        </w:rPr>
        <w:t>-</w:t>
      </w:r>
      <w:r w:rsidRPr="000279F6">
        <w:rPr>
          <w:rFonts w:ascii="Times New Roman" w:eastAsia="Calibri" w:hAnsi="Times New Roman" w:cs="Times New Roman"/>
          <w:sz w:val="28"/>
          <w:szCs w:val="28"/>
          <w:lang w:val="uk-UA" w:eastAsia="uk-UA"/>
        </w:rPr>
        <w:tab/>
        <w:t>стимули, що походять як із внутрішньої реальності індивіда, так і з зовнішнього світу в процесі його життя, є структурованими, передбаченими і з'ясовними;</w:t>
      </w:r>
    </w:p>
    <w:p w:rsidR="0014024D" w:rsidRPr="000279F6" w:rsidRDefault="0014024D" w:rsidP="0014024D">
      <w:pPr>
        <w:spacing w:after="0" w:line="360" w:lineRule="auto"/>
        <w:ind w:firstLine="851"/>
        <w:jc w:val="both"/>
        <w:rPr>
          <w:rFonts w:ascii="Times New Roman" w:eastAsia="Calibri" w:hAnsi="Times New Roman" w:cs="Times New Roman"/>
          <w:sz w:val="28"/>
          <w:szCs w:val="28"/>
          <w:lang w:val="uk-UA" w:eastAsia="uk-UA"/>
        </w:rPr>
      </w:pPr>
      <w:r w:rsidRPr="000279F6">
        <w:rPr>
          <w:rFonts w:ascii="Times New Roman" w:eastAsia="Calibri" w:hAnsi="Times New Roman" w:cs="Times New Roman"/>
          <w:sz w:val="28"/>
          <w:szCs w:val="28"/>
          <w:lang w:val="uk-UA" w:eastAsia="uk-UA"/>
        </w:rPr>
        <w:t>-</w:t>
      </w:r>
      <w:r w:rsidRPr="000279F6">
        <w:rPr>
          <w:rFonts w:ascii="Times New Roman" w:eastAsia="Calibri" w:hAnsi="Times New Roman" w:cs="Times New Roman"/>
          <w:sz w:val="28"/>
          <w:szCs w:val="28"/>
          <w:lang w:val="uk-UA" w:eastAsia="uk-UA"/>
        </w:rPr>
        <w:tab/>
        <w:t>ресурси для реалізації вимог, спричинених даними стимулами, є доступними;</w:t>
      </w:r>
    </w:p>
    <w:p w:rsidR="0014024D" w:rsidRPr="000279F6" w:rsidRDefault="0014024D" w:rsidP="0014024D">
      <w:pPr>
        <w:spacing w:after="0" w:line="360" w:lineRule="auto"/>
        <w:ind w:firstLine="851"/>
        <w:jc w:val="both"/>
        <w:rPr>
          <w:rFonts w:ascii="Times New Roman" w:eastAsia="Calibri" w:hAnsi="Times New Roman" w:cs="Times New Roman"/>
          <w:sz w:val="28"/>
          <w:szCs w:val="28"/>
          <w:lang w:val="uk-UA" w:eastAsia="uk-UA"/>
        </w:rPr>
      </w:pPr>
      <w:r w:rsidRPr="000279F6">
        <w:rPr>
          <w:rFonts w:ascii="Times New Roman" w:eastAsia="Calibri" w:hAnsi="Times New Roman" w:cs="Times New Roman"/>
          <w:sz w:val="28"/>
          <w:szCs w:val="28"/>
          <w:lang w:val="uk-UA" w:eastAsia="uk-UA"/>
        </w:rPr>
        <w:t>-</w:t>
      </w:r>
      <w:r w:rsidRPr="000279F6">
        <w:rPr>
          <w:rFonts w:ascii="Times New Roman" w:eastAsia="Calibri" w:hAnsi="Times New Roman" w:cs="Times New Roman"/>
          <w:sz w:val="28"/>
          <w:szCs w:val="28"/>
          <w:lang w:val="uk-UA" w:eastAsia="uk-UA"/>
        </w:rPr>
        <w:tab/>
        <w:t>оці вимоги являються викликами, гідними інвестицій і уваги.</w:t>
      </w:r>
    </w:p>
    <w:p w:rsidR="0014024D" w:rsidRPr="000279F6" w:rsidRDefault="009F5393" w:rsidP="0014024D">
      <w:pPr>
        <w:autoSpaceDE w:val="0"/>
        <w:autoSpaceDN w:val="0"/>
        <w:adjustRightInd w:val="0"/>
        <w:spacing w:after="0" w:line="360" w:lineRule="auto"/>
        <w:ind w:firstLine="851"/>
        <w:jc w:val="both"/>
        <w:rPr>
          <w:rFonts w:ascii="Times New Roman" w:eastAsia="Calibri" w:hAnsi="Times New Roman" w:cs="Times New Roman"/>
          <w:sz w:val="28"/>
          <w:lang w:val="uk-UA" w:eastAsia="en-US"/>
        </w:rPr>
      </w:pPr>
      <w:r>
        <w:rPr>
          <w:rFonts w:ascii="Times New Roman" w:eastAsia="Calibri" w:hAnsi="Times New Roman" w:cs="Times New Roman"/>
          <w:sz w:val="28"/>
          <w:lang w:val="uk-UA" w:eastAsia="en-US"/>
        </w:rPr>
        <w:t>К. Дж. Мейрінг з’ясувала [</w:t>
      </w:r>
      <w:r w:rsidRPr="009F5393">
        <w:rPr>
          <w:rFonts w:ascii="Times New Roman" w:eastAsia="Calibri" w:hAnsi="Times New Roman" w:cs="Times New Roman"/>
          <w:sz w:val="28"/>
          <w:lang w:val="uk-UA" w:eastAsia="en-US"/>
        </w:rPr>
        <w:t>180</w:t>
      </w:r>
      <w:r w:rsidR="0014024D" w:rsidRPr="000279F6">
        <w:rPr>
          <w:rFonts w:ascii="Times New Roman" w:eastAsia="Calibri" w:hAnsi="Times New Roman" w:cs="Times New Roman"/>
          <w:sz w:val="28"/>
          <w:lang w:val="uk-UA" w:eastAsia="en-US"/>
        </w:rPr>
        <w:t xml:space="preserve">], що проактивний копінг має середньої сили зв'язок з відчуттям когеренції, і зокрема найбільш сильно пов'язаний з таким його компонентом, як сенсовність. </w:t>
      </w:r>
    </w:p>
    <w:p w:rsidR="0014024D" w:rsidRPr="000279F6"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szCs w:val="28"/>
          <w:lang w:val="uk-UA" w:eastAsia="en-US"/>
        </w:rPr>
      </w:pPr>
      <w:r w:rsidRPr="003A1A8E">
        <w:rPr>
          <w:rFonts w:ascii="Times New Roman" w:eastAsia="Calibri" w:hAnsi="Times New Roman" w:cs="Times New Roman"/>
          <w:i/>
          <w:sz w:val="28"/>
          <w:szCs w:val="28"/>
          <w:lang w:val="uk-UA" w:eastAsia="en-US"/>
        </w:rPr>
        <w:t>Навчена ресурсність</w:t>
      </w:r>
      <w:r w:rsidRPr="003A1A8E">
        <w:rPr>
          <w:rFonts w:ascii="Times New Roman" w:eastAsia="Calibri" w:hAnsi="Times New Roman" w:cs="Times New Roman"/>
          <w:i/>
          <w:sz w:val="28"/>
          <w:lang w:val="uk-UA" w:eastAsia="en-US"/>
        </w:rPr>
        <w:t xml:space="preserve">. </w:t>
      </w:r>
      <w:r w:rsidRPr="000279F6">
        <w:rPr>
          <w:rFonts w:ascii="Times New Roman" w:eastAsia="Calibri" w:hAnsi="Times New Roman" w:cs="Times New Roman"/>
          <w:sz w:val="28"/>
          <w:lang w:val="uk-UA" w:eastAsia="en-US"/>
        </w:rPr>
        <w:t xml:space="preserve">Цей конструкт був введений у </w:t>
      </w:r>
      <w:r w:rsidR="009F5393">
        <w:rPr>
          <w:rFonts w:ascii="Times New Roman" w:eastAsia="Calibri" w:hAnsi="Times New Roman" w:cs="Times New Roman"/>
          <w:sz w:val="28"/>
          <w:lang w:val="uk-UA" w:eastAsia="en-US"/>
        </w:rPr>
        <w:t>психологію Д. Майхенбаумом [</w:t>
      </w:r>
      <w:r w:rsidR="009F5393" w:rsidRPr="009F5393">
        <w:rPr>
          <w:rFonts w:ascii="Times New Roman" w:eastAsia="Calibri" w:hAnsi="Times New Roman" w:cs="Times New Roman"/>
          <w:sz w:val="28"/>
          <w:lang w:eastAsia="en-US"/>
        </w:rPr>
        <w:t>179</w:t>
      </w:r>
      <w:r w:rsidRPr="000279F6">
        <w:rPr>
          <w:rFonts w:ascii="Times New Roman" w:eastAsia="Calibri" w:hAnsi="Times New Roman" w:cs="Times New Roman"/>
          <w:sz w:val="28"/>
          <w:lang w:val="uk-UA" w:eastAsia="en-US"/>
        </w:rPr>
        <w:t>] з метою розрізнити поведінку, яка йде на користь особистості, від навченої безпорадності. Надалі він був операці</w:t>
      </w:r>
      <w:r w:rsidR="00A02C99">
        <w:rPr>
          <w:rFonts w:ascii="Times New Roman" w:eastAsia="Calibri" w:hAnsi="Times New Roman" w:cs="Times New Roman"/>
          <w:sz w:val="28"/>
          <w:lang w:val="uk-UA" w:eastAsia="en-US"/>
        </w:rPr>
        <w:t>оналізований М. Розенбаумом [20</w:t>
      </w:r>
      <w:r w:rsidRPr="000279F6">
        <w:rPr>
          <w:rFonts w:ascii="Times New Roman" w:eastAsia="Calibri" w:hAnsi="Times New Roman" w:cs="Times New Roman"/>
          <w:sz w:val="28"/>
          <w:lang w:val="uk-UA" w:eastAsia="en-US"/>
        </w:rPr>
        <w:t xml:space="preserve">3], який характеризує навчену ресурсність, як </w:t>
      </w:r>
      <w:r w:rsidRPr="000279F6">
        <w:rPr>
          <w:rFonts w:ascii="Times New Roman" w:eastAsia="Calibri" w:hAnsi="Times New Roman" w:cs="Times New Roman"/>
          <w:sz w:val="28"/>
          <w:szCs w:val="28"/>
          <w:lang w:val="uk-UA" w:eastAsia="en-US"/>
        </w:rPr>
        <w:t>надбаний репертуар, що інкорпорує набір переконань, добре засвоєних поведінкових актів та навичок самоконтролю. Цей репертуар використовується у регуляції внутрішніх реакцій, що взаємодіють між собою, для гарантування виконання цілеспрямованої поведінки. Елементи цього репертуару у різному ступені засвоюють</w:t>
      </w:r>
      <w:r w:rsidR="00A02C99">
        <w:rPr>
          <w:rFonts w:ascii="Times New Roman" w:eastAsia="Calibri" w:hAnsi="Times New Roman" w:cs="Times New Roman"/>
          <w:sz w:val="28"/>
          <w:szCs w:val="28"/>
          <w:lang w:val="uk-UA" w:eastAsia="en-US"/>
        </w:rPr>
        <w:t>ся на протязі цілого життя [201</w:t>
      </w:r>
      <w:r w:rsidRPr="000279F6">
        <w:rPr>
          <w:rFonts w:ascii="Times New Roman" w:eastAsia="Calibri" w:hAnsi="Times New Roman" w:cs="Times New Roman"/>
          <w:sz w:val="28"/>
          <w:szCs w:val="28"/>
          <w:lang w:val="uk-UA" w:eastAsia="en-US"/>
        </w:rPr>
        <w:t xml:space="preserve">]. </w:t>
      </w:r>
    </w:p>
    <w:p w:rsidR="0014024D" w:rsidRPr="000279F6"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szCs w:val="28"/>
          <w:lang w:val="uk-UA" w:eastAsia="en-US"/>
        </w:rPr>
      </w:pPr>
      <w:r w:rsidRPr="000279F6">
        <w:rPr>
          <w:rFonts w:ascii="Times New Roman" w:eastAsia="Calibri" w:hAnsi="Times New Roman" w:cs="Times New Roman"/>
          <w:sz w:val="28"/>
          <w:szCs w:val="28"/>
          <w:lang w:val="uk-UA" w:eastAsia="en-US"/>
        </w:rPr>
        <w:t xml:space="preserve">Поняття про навчену ресурсність веде свій початок з теорії </w:t>
      </w:r>
      <w:r>
        <w:rPr>
          <w:rFonts w:ascii="Times New Roman" w:eastAsia="Calibri" w:hAnsi="Times New Roman" w:cs="Times New Roman"/>
          <w:sz w:val="28"/>
          <w:szCs w:val="28"/>
          <w:lang w:val="uk-UA" w:eastAsia="en-US"/>
        </w:rPr>
        <w:t>когнітивно-</w:t>
      </w:r>
      <w:r w:rsidRPr="000279F6">
        <w:rPr>
          <w:rFonts w:ascii="Times New Roman" w:eastAsia="Calibri" w:hAnsi="Times New Roman" w:cs="Times New Roman"/>
          <w:sz w:val="28"/>
          <w:szCs w:val="28"/>
          <w:lang w:val="uk-UA" w:eastAsia="en-US"/>
        </w:rPr>
        <w:t xml:space="preserve">поведінкової </w:t>
      </w:r>
      <w:r w:rsidR="00855525">
        <w:rPr>
          <w:rFonts w:ascii="Times New Roman" w:eastAsia="Calibri" w:hAnsi="Times New Roman" w:cs="Times New Roman"/>
          <w:sz w:val="28"/>
          <w:szCs w:val="28"/>
          <w:lang w:val="uk-UA" w:eastAsia="en-US"/>
        </w:rPr>
        <w:t>терапії, де техніки самоконтролю</w:t>
      </w:r>
      <w:r w:rsidRPr="000279F6">
        <w:rPr>
          <w:rFonts w:ascii="Times New Roman" w:eastAsia="Calibri" w:hAnsi="Times New Roman" w:cs="Times New Roman"/>
          <w:sz w:val="28"/>
          <w:szCs w:val="28"/>
          <w:lang w:val="uk-UA" w:eastAsia="en-US"/>
        </w:rPr>
        <w:t xml:space="preserve">, саморегуляції і самокерування використовуються щодо проблемних зон, пов’язаних з алкогольною чи наркотичною залежністю. Ключові припущення, що лежать у підґрунті цієї теорії формулюються </w:t>
      </w:r>
      <w:r w:rsidR="00A02C99">
        <w:rPr>
          <w:rFonts w:ascii="Times New Roman" w:eastAsia="Calibri" w:hAnsi="Times New Roman" w:cs="Times New Roman"/>
          <w:sz w:val="28"/>
          <w:szCs w:val="28"/>
          <w:lang w:val="uk-UA" w:eastAsia="en-US"/>
        </w:rPr>
        <w:t>у вигляді чотирьох пунктів [202</w:t>
      </w:r>
      <w:r w:rsidRPr="000279F6">
        <w:rPr>
          <w:rFonts w:ascii="Times New Roman" w:eastAsia="Calibri" w:hAnsi="Times New Roman" w:cs="Times New Roman"/>
          <w:sz w:val="28"/>
          <w:szCs w:val="28"/>
          <w:lang w:val="uk-UA" w:eastAsia="en-US"/>
        </w:rPr>
        <w:t xml:space="preserve">]: </w:t>
      </w:r>
    </w:p>
    <w:p w:rsidR="0014024D" w:rsidRPr="000279F6" w:rsidRDefault="0014024D" w:rsidP="0014024D">
      <w:pPr>
        <w:numPr>
          <w:ilvl w:val="0"/>
          <w:numId w:val="5"/>
        </w:numPr>
        <w:autoSpaceDE w:val="0"/>
        <w:autoSpaceDN w:val="0"/>
        <w:adjustRightInd w:val="0"/>
        <w:spacing w:after="0" w:line="360" w:lineRule="auto"/>
        <w:ind w:left="0" w:firstLine="851"/>
        <w:jc w:val="both"/>
        <w:rPr>
          <w:rFonts w:ascii="Times New Roman" w:eastAsia="Calibri" w:hAnsi="Times New Roman" w:cs="Times New Roman"/>
          <w:sz w:val="28"/>
          <w:szCs w:val="28"/>
          <w:lang w:val="uk-UA" w:eastAsia="en-US"/>
        </w:rPr>
      </w:pPr>
      <w:r w:rsidRPr="000279F6">
        <w:rPr>
          <w:rFonts w:ascii="Times New Roman" w:eastAsia="Calibri" w:hAnsi="Times New Roman" w:cs="Times New Roman"/>
          <w:sz w:val="28"/>
          <w:szCs w:val="28"/>
          <w:lang w:val="uk-UA" w:eastAsia="en-US"/>
        </w:rPr>
        <w:t>людська поведінка є цілеспрямованою;</w:t>
      </w:r>
    </w:p>
    <w:p w:rsidR="0014024D" w:rsidRPr="000279F6" w:rsidRDefault="0014024D" w:rsidP="0014024D">
      <w:pPr>
        <w:numPr>
          <w:ilvl w:val="0"/>
          <w:numId w:val="5"/>
        </w:numPr>
        <w:autoSpaceDE w:val="0"/>
        <w:autoSpaceDN w:val="0"/>
        <w:adjustRightInd w:val="0"/>
        <w:spacing w:after="0" w:line="360" w:lineRule="auto"/>
        <w:ind w:left="0" w:firstLine="851"/>
        <w:jc w:val="both"/>
        <w:rPr>
          <w:rFonts w:ascii="Times New Roman" w:eastAsia="Calibri" w:hAnsi="Times New Roman" w:cs="Times New Roman"/>
          <w:sz w:val="28"/>
          <w:szCs w:val="28"/>
          <w:lang w:val="uk-UA" w:eastAsia="en-US"/>
        </w:rPr>
      </w:pPr>
      <w:r w:rsidRPr="000279F6">
        <w:rPr>
          <w:rFonts w:ascii="Times New Roman" w:eastAsia="Calibri" w:hAnsi="Times New Roman" w:cs="Times New Roman"/>
          <w:sz w:val="28"/>
          <w:szCs w:val="28"/>
          <w:lang w:val="uk-UA" w:eastAsia="en-US"/>
        </w:rPr>
        <w:t>потреба у поведінці, що спрямована на самоконтроль, виникає, коли обставини протидіють цілеспрямованій поведінці;</w:t>
      </w:r>
    </w:p>
    <w:p w:rsidR="0014024D" w:rsidRPr="000279F6" w:rsidRDefault="0014024D" w:rsidP="0014024D">
      <w:pPr>
        <w:numPr>
          <w:ilvl w:val="0"/>
          <w:numId w:val="5"/>
        </w:numPr>
        <w:autoSpaceDE w:val="0"/>
        <w:autoSpaceDN w:val="0"/>
        <w:adjustRightInd w:val="0"/>
        <w:spacing w:after="0" w:line="360" w:lineRule="auto"/>
        <w:ind w:left="0" w:firstLine="851"/>
        <w:jc w:val="both"/>
        <w:rPr>
          <w:rFonts w:ascii="Times New Roman" w:eastAsia="Calibri" w:hAnsi="Times New Roman" w:cs="Times New Roman"/>
          <w:sz w:val="28"/>
          <w:szCs w:val="28"/>
          <w:lang w:val="uk-UA" w:eastAsia="en-US"/>
        </w:rPr>
      </w:pPr>
      <w:r w:rsidRPr="000279F6">
        <w:rPr>
          <w:rFonts w:ascii="Times New Roman" w:eastAsia="Calibri" w:hAnsi="Times New Roman" w:cs="Times New Roman"/>
          <w:sz w:val="28"/>
          <w:szCs w:val="28"/>
          <w:lang w:val="uk-UA" w:eastAsia="en-US"/>
        </w:rPr>
        <w:t>поведінка, що спрямована на самоконтроль, завжди пов’язана з певними процесно-регуляторними когніціями;</w:t>
      </w:r>
    </w:p>
    <w:p w:rsidR="0014024D" w:rsidRPr="000279F6" w:rsidRDefault="0014024D" w:rsidP="0014024D">
      <w:pPr>
        <w:numPr>
          <w:ilvl w:val="0"/>
          <w:numId w:val="5"/>
        </w:numPr>
        <w:autoSpaceDE w:val="0"/>
        <w:autoSpaceDN w:val="0"/>
        <w:adjustRightInd w:val="0"/>
        <w:spacing w:after="0" w:line="360" w:lineRule="auto"/>
        <w:ind w:left="0" w:firstLine="851"/>
        <w:jc w:val="both"/>
        <w:rPr>
          <w:rFonts w:ascii="Times New Roman" w:eastAsia="Calibri" w:hAnsi="Times New Roman" w:cs="Times New Roman"/>
          <w:sz w:val="28"/>
          <w:szCs w:val="28"/>
          <w:lang w:val="uk-UA" w:eastAsia="en-US"/>
        </w:rPr>
      </w:pPr>
      <w:r w:rsidRPr="000279F6">
        <w:rPr>
          <w:rFonts w:ascii="Times New Roman" w:eastAsia="Calibri" w:hAnsi="Times New Roman" w:cs="Times New Roman"/>
          <w:sz w:val="28"/>
          <w:szCs w:val="28"/>
          <w:lang w:val="uk-UA" w:eastAsia="en-US"/>
        </w:rPr>
        <w:t>численні чинники, які при цьому впливають одне на одного, діють на процесно-регуляторні когніції і на поведінку, що спрямована на самоконтроль.</w:t>
      </w:r>
    </w:p>
    <w:p w:rsidR="0014024D" w:rsidRPr="000279F6" w:rsidRDefault="00A02C99" w:rsidP="0014024D">
      <w:pPr>
        <w:autoSpaceDE w:val="0"/>
        <w:autoSpaceDN w:val="0"/>
        <w:adjustRightInd w:val="0"/>
        <w:spacing w:after="0" w:line="360" w:lineRule="auto"/>
        <w:ind w:firstLine="851"/>
        <w:jc w:val="both"/>
        <w:rPr>
          <w:rFonts w:ascii="Times New Roman" w:eastAsia="Calibri" w:hAnsi="Times New Roman" w:cs="Times New Roman"/>
          <w:sz w:val="28"/>
          <w:szCs w:val="28"/>
          <w:lang w:val="uk-UA" w:eastAsia="en-US"/>
        </w:rPr>
      </w:pPr>
      <w:r>
        <w:rPr>
          <w:rFonts w:ascii="Times New Roman" w:eastAsia="Calibri" w:hAnsi="Times New Roman" w:cs="Times New Roman"/>
          <w:sz w:val="28"/>
          <w:lang w:val="uk-UA" w:eastAsia="en-US"/>
        </w:rPr>
        <w:t>М. Розенбаум [202</w:t>
      </w:r>
      <w:r w:rsidR="0014024D" w:rsidRPr="000279F6">
        <w:rPr>
          <w:rFonts w:ascii="Times New Roman" w:eastAsia="Calibri" w:hAnsi="Times New Roman" w:cs="Times New Roman"/>
          <w:sz w:val="28"/>
          <w:lang w:val="uk-UA" w:eastAsia="en-US"/>
        </w:rPr>
        <w:t xml:space="preserve">] замість того, щоб фокусувати увагу на хвороботворних чинниках, робить акцент на тих аспектах, які дають можливість людям залишатися здоровими в насиченому неминучими стресами середовищі. Замість того, щоб шукати фактори ризику, ним пропонується особистісна змінна, яка здатна пояснити, чому індивіди не піддаються впливу середовища, що продукує хвороби. Він, так само як і А. Антоновський, намагається відповісти на питання: що робить людей ресурсними, а не безпомічними. </w:t>
      </w:r>
      <w:r w:rsidR="0014024D" w:rsidRPr="000279F6">
        <w:rPr>
          <w:rFonts w:ascii="Times New Roman" w:eastAsia="Calibri" w:hAnsi="Times New Roman" w:cs="Times New Roman"/>
          <w:sz w:val="28"/>
          <w:szCs w:val="28"/>
          <w:lang w:val="uk-UA" w:eastAsia="en-US"/>
        </w:rPr>
        <w:t>На думку М. Розенбаума компоненти навченої ресурсності пробуджуються і формуються у багатьох ситуаціях і забезпечують базис для майбутнього навчення. Однак ступінь, у якій ці ресурси були надбані, є індивідуальною. Цей репертуар знаходиться у постійній взаємодії з фізични</w:t>
      </w:r>
      <w:r>
        <w:rPr>
          <w:rFonts w:ascii="Times New Roman" w:eastAsia="Calibri" w:hAnsi="Times New Roman" w:cs="Times New Roman"/>
          <w:sz w:val="28"/>
          <w:szCs w:val="28"/>
          <w:lang w:val="uk-UA" w:eastAsia="en-US"/>
        </w:rPr>
        <w:t>м і соціальним середовищем [202</w:t>
      </w:r>
      <w:r w:rsidR="0014024D" w:rsidRPr="000279F6">
        <w:rPr>
          <w:rFonts w:ascii="Times New Roman" w:eastAsia="Calibri" w:hAnsi="Times New Roman" w:cs="Times New Roman"/>
          <w:sz w:val="28"/>
          <w:szCs w:val="28"/>
          <w:lang w:val="uk-UA" w:eastAsia="en-US"/>
        </w:rPr>
        <w:t xml:space="preserve">].  </w:t>
      </w:r>
    </w:p>
    <w:p w:rsidR="0014024D" w:rsidRPr="000279F6" w:rsidRDefault="009F5393" w:rsidP="0014024D">
      <w:pPr>
        <w:spacing w:after="0" w:line="360" w:lineRule="auto"/>
        <w:ind w:firstLine="851"/>
        <w:jc w:val="both"/>
        <w:rPr>
          <w:rFonts w:ascii="Times New Roman" w:eastAsia="Calibri" w:hAnsi="Times New Roman" w:cs="Times New Roman"/>
          <w:sz w:val="28"/>
          <w:lang w:val="uk-UA" w:eastAsia="en-US"/>
        </w:rPr>
      </w:pPr>
      <w:r>
        <w:rPr>
          <w:rFonts w:ascii="Times New Roman" w:eastAsia="Calibri" w:hAnsi="Times New Roman" w:cs="Times New Roman"/>
          <w:sz w:val="28"/>
          <w:lang w:val="uk-UA" w:eastAsia="en-US"/>
        </w:rPr>
        <w:t>Дж. Морінг [</w:t>
      </w:r>
      <w:r w:rsidRPr="009F5393">
        <w:rPr>
          <w:rFonts w:ascii="Times New Roman" w:eastAsia="Calibri" w:hAnsi="Times New Roman" w:cs="Times New Roman"/>
          <w:sz w:val="28"/>
          <w:lang w:eastAsia="en-US"/>
        </w:rPr>
        <w:t>182</w:t>
      </w:r>
      <w:r w:rsidR="0014024D" w:rsidRPr="000279F6">
        <w:rPr>
          <w:rFonts w:ascii="Times New Roman" w:eastAsia="Calibri" w:hAnsi="Times New Roman" w:cs="Times New Roman"/>
          <w:sz w:val="28"/>
          <w:lang w:val="uk-UA" w:eastAsia="en-US"/>
        </w:rPr>
        <w:t>] виявив і дослідив роль навченої ресурсності в тенденціях проактивного копінгу. Так, досліджені студенти, що характеризувалися більшою ресурсністю, краще впізнавали та ідентифікували потенційні джерела загрози, а також починали діяти до того моменту, як сталася стресова подія.</w:t>
      </w:r>
    </w:p>
    <w:p w:rsidR="0014024D" w:rsidRPr="000279F6" w:rsidRDefault="0014024D" w:rsidP="0014024D">
      <w:pPr>
        <w:tabs>
          <w:tab w:val="left" w:pos="4820"/>
        </w:tabs>
        <w:spacing w:after="0" w:line="360" w:lineRule="auto"/>
        <w:ind w:firstLine="851"/>
        <w:jc w:val="both"/>
        <w:rPr>
          <w:rFonts w:ascii="Times New Roman" w:eastAsia="Times New Roman" w:hAnsi="Times New Roman" w:cs="Times New Roman"/>
          <w:sz w:val="28"/>
          <w:szCs w:val="24"/>
          <w:lang w:val="uk-UA" w:eastAsia="uk-UA"/>
        </w:rPr>
      </w:pPr>
      <w:r w:rsidRPr="000279F6">
        <w:rPr>
          <w:rFonts w:ascii="Times New Roman" w:eastAsia="Times New Roman" w:hAnsi="Times New Roman" w:cs="Times New Roman"/>
          <w:sz w:val="28"/>
          <w:szCs w:val="28"/>
          <w:lang w:val="uk-UA"/>
        </w:rPr>
        <w:t xml:space="preserve">Наведений </w:t>
      </w:r>
      <w:r>
        <w:rPr>
          <w:rFonts w:ascii="Times New Roman" w:eastAsia="Times New Roman" w:hAnsi="Times New Roman" w:cs="Times New Roman"/>
          <w:sz w:val="28"/>
          <w:szCs w:val="28"/>
          <w:lang w:val="uk-UA"/>
        </w:rPr>
        <w:t xml:space="preserve">вище </w:t>
      </w:r>
      <w:r w:rsidRPr="000279F6">
        <w:rPr>
          <w:rFonts w:ascii="Times New Roman" w:eastAsia="Times New Roman" w:hAnsi="Times New Roman" w:cs="Times New Roman"/>
          <w:sz w:val="28"/>
          <w:szCs w:val="28"/>
          <w:lang w:val="uk-UA"/>
        </w:rPr>
        <w:t xml:space="preserve">перелік особистісних копінг-ресурсів звичайно </w:t>
      </w:r>
      <w:r>
        <w:rPr>
          <w:rFonts w:ascii="Times New Roman" w:eastAsia="Times New Roman" w:hAnsi="Times New Roman" w:cs="Times New Roman"/>
          <w:sz w:val="28"/>
          <w:szCs w:val="28"/>
          <w:lang w:val="uk-UA"/>
        </w:rPr>
        <w:t xml:space="preserve">не в повній мірі </w:t>
      </w:r>
      <w:r w:rsidRPr="000279F6">
        <w:rPr>
          <w:rFonts w:ascii="Times New Roman" w:eastAsia="Times New Roman" w:hAnsi="Times New Roman" w:cs="Times New Roman"/>
          <w:sz w:val="28"/>
          <w:szCs w:val="28"/>
          <w:lang w:val="uk-UA"/>
        </w:rPr>
        <w:t xml:space="preserve">відображає </w:t>
      </w:r>
      <w:r>
        <w:rPr>
          <w:rFonts w:ascii="Times New Roman" w:eastAsia="Times New Roman" w:hAnsi="Times New Roman" w:cs="Times New Roman"/>
          <w:sz w:val="28"/>
          <w:szCs w:val="28"/>
          <w:lang w:val="uk-UA"/>
        </w:rPr>
        <w:t>існуючі на сьогоднішній день у</w:t>
      </w:r>
      <w:r w:rsidRPr="00053B0D">
        <w:rPr>
          <w:rFonts w:ascii="Times New Roman" w:eastAsia="Times New Roman" w:hAnsi="Times New Roman" w:cs="Times New Roman"/>
          <w:sz w:val="28"/>
          <w:szCs w:val="28"/>
          <w:lang w:val="uk-UA"/>
        </w:rPr>
        <w:t>явлення про особистісні копінг-ресурси як передумови проактивного подолання стресових ситуацій</w:t>
      </w:r>
      <w:r>
        <w:rPr>
          <w:rFonts w:ascii="Times New Roman" w:eastAsia="Times New Roman" w:hAnsi="Times New Roman" w:cs="Times New Roman"/>
          <w:sz w:val="28"/>
          <w:szCs w:val="28"/>
          <w:lang w:val="uk-UA"/>
        </w:rPr>
        <w:t>. У</w:t>
      </w:r>
      <w:r w:rsidRPr="000279F6">
        <w:rPr>
          <w:rFonts w:ascii="Times" w:eastAsia="Times New Roman" w:hAnsi="Times" w:cs="Times"/>
          <w:color w:val="000000"/>
          <w:sz w:val="28"/>
          <w:szCs w:val="28"/>
          <w:lang w:val="uk-UA"/>
        </w:rPr>
        <w:t xml:space="preserve"> </w:t>
      </w:r>
      <w:r>
        <w:rPr>
          <w:rFonts w:ascii="Times" w:eastAsia="Times New Roman" w:hAnsi="Times" w:cs="Times"/>
          <w:color w:val="000000"/>
          <w:sz w:val="28"/>
          <w:szCs w:val="28"/>
          <w:lang w:val="uk-UA"/>
        </w:rPr>
        <w:t>реалізації</w:t>
      </w:r>
      <w:r w:rsidRPr="000279F6">
        <w:rPr>
          <w:rFonts w:ascii="Times" w:eastAsia="Times New Roman" w:hAnsi="Times" w:cs="Times"/>
          <w:color w:val="000000"/>
          <w:sz w:val="28"/>
          <w:szCs w:val="28"/>
          <w:lang w:val="uk-UA"/>
        </w:rPr>
        <w:t xml:space="preserve"> проактивного копінгу емпірично </w:t>
      </w:r>
      <w:r>
        <w:rPr>
          <w:rFonts w:ascii="Times" w:eastAsia="Times New Roman" w:hAnsi="Times" w:cs="Times"/>
          <w:color w:val="000000"/>
          <w:sz w:val="28"/>
          <w:szCs w:val="28"/>
          <w:lang w:val="uk-UA"/>
        </w:rPr>
        <w:t xml:space="preserve">встановлено також провідну роль </w:t>
      </w:r>
      <w:r w:rsidRPr="000279F6">
        <w:rPr>
          <w:rFonts w:ascii="Times" w:eastAsia="Times New Roman" w:hAnsi="Times" w:cs="Times"/>
          <w:color w:val="000000"/>
          <w:sz w:val="28"/>
          <w:szCs w:val="28"/>
          <w:lang w:val="uk-UA"/>
        </w:rPr>
        <w:t>оптимізм</w:t>
      </w:r>
      <w:r>
        <w:rPr>
          <w:rFonts w:ascii="Times" w:eastAsia="Times New Roman" w:hAnsi="Times" w:cs="Times"/>
          <w:color w:val="000000"/>
          <w:sz w:val="28"/>
          <w:szCs w:val="28"/>
          <w:lang w:val="uk-UA"/>
        </w:rPr>
        <w:t>у</w:t>
      </w:r>
      <w:r w:rsidR="00D92DCC">
        <w:rPr>
          <w:rFonts w:ascii="Times" w:eastAsia="Times New Roman" w:hAnsi="Times" w:cs="Times"/>
          <w:color w:val="000000"/>
          <w:sz w:val="28"/>
          <w:szCs w:val="28"/>
          <w:lang w:val="uk-UA"/>
        </w:rPr>
        <w:t xml:space="preserve"> [</w:t>
      </w:r>
      <w:r w:rsidR="002F2975">
        <w:rPr>
          <w:rFonts w:ascii="Times" w:eastAsia="Times New Roman" w:hAnsi="Times" w:cs="Times"/>
          <w:color w:val="000000"/>
          <w:sz w:val="28"/>
          <w:szCs w:val="28"/>
          <w:lang w:val="uk-UA"/>
        </w:rPr>
        <w:t>2</w:t>
      </w:r>
      <w:r w:rsidR="002F2975" w:rsidRPr="002F2975">
        <w:rPr>
          <w:rFonts w:ascii="Times" w:eastAsia="Times New Roman" w:hAnsi="Times" w:cs="Times"/>
          <w:color w:val="000000"/>
          <w:sz w:val="28"/>
          <w:szCs w:val="28"/>
        </w:rPr>
        <w:t>32</w:t>
      </w:r>
      <w:r w:rsidRPr="000279F6">
        <w:rPr>
          <w:rFonts w:ascii="Times" w:eastAsia="Times New Roman" w:hAnsi="Times" w:cs="Times"/>
          <w:color w:val="000000"/>
          <w:sz w:val="28"/>
          <w:szCs w:val="28"/>
          <w:lang w:val="uk-UA"/>
        </w:rPr>
        <w:t>], відчуття ос</w:t>
      </w:r>
      <w:r w:rsidR="00466457">
        <w:rPr>
          <w:rFonts w:ascii="Times" w:eastAsia="Times New Roman" w:hAnsi="Times" w:cs="Times"/>
          <w:color w:val="000000"/>
          <w:sz w:val="28"/>
          <w:szCs w:val="28"/>
          <w:lang w:val="uk-UA"/>
        </w:rPr>
        <w:t>обистого само</w:t>
      </w:r>
      <w:r w:rsidR="002336CC">
        <w:rPr>
          <w:rFonts w:ascii="Times" w:eastAsia="Times New Roman" w:hAnsi="Times" w:cs="Times"/>
          <w:color w:val="000000"/>
          <w:sz w:val="28"/>
          <w:szCs w:val="28"/>
          <w:lang w:val="uk-UA"/>
        </w:rPr>
        <w:t>контролю [133</w:t>
      </w:r>
      <w:r w:rsidR="009E3584">
        <w:rPr>
          <w:rFonts w:ascii="Times" w:eastAsia="Times New Roman" w:hAnsi="Times" w:cs="Times"/>
          <w:color w:val="000000"/>
          <w:sz w:val="28"/>
          <w:szCs w:val="28"/>
          <w:lang w:val="uk-UA"/>
        </w:rPr>
        <w:t>], самоповага [80</w:t>
      </w:r>
      <w:r w:rsidRPr="000279F6">
        <w:rPr>
          <w:rFonts w:ascii="Times" w:eastAsia="Times New Roman" w:hAnsi="Times" w:cs="Times"/>
          <w:color w:val="000000"/>
          <w:sz w:val="28"/>
          <w:szCs w:val="28"/>
          <w:lang w:val="uk-UA"/>
        </w:rPr>
        <w:t>], деяк</w:t>
      </w:r>
      <w:r>
        <w:rPr>
          <w:rFonts w:ascii="Times" w:eastAsia="Times New Roman" w:hAnsi="Times" w:cs="Times"/>
          <w:color w:val="000000"/>
          <w:sz w:val="28"/>
          <w:szCs w:val="28"/>
          <w:lang w:val="uk-UA"/>
        </w:rPr>
        <w:t>их особливостей</w:t>
      </w:r>
      <w:r w:rsidR="00A208F5">
        <w:rPr>
          <w:rFonts w:ascii="Times" w:eastAsia="Times New Roman" w:hAnsi="Times" w:cs="Times"/>
          <w:color w:val="000000"/>
          <w:sz w:val="28"/>
          <w:szCs w:val="28"/>
          <w:lang w:val="uk-UA"/>
        </w:rPr>
        <w:t xml:space="preserve"> архетипового несвідомого [49</w:t>
      </w:r>
      <w:r w:rsidRPr="000279F6">
        <w:rPr>
          <w:rFonts w:ascii="Times" w:eastAsia="Times New Roman" w:hAnsi="Times" w:cs="Times"/>
          <w:color w:val="000000"/>
          <w:sz w:val="28"/>
          <w:szCs w:val="28"/>
          <w:lang w:val="uk-UA"/>
        </w:rPr>
        <w:t>]</w:t>
      </w:r>
      <w:r>
        <w:rPr>
          <w:rFonts w:ascii="Times" w:eastAsia="Times New Roman" w:hAnsi="Times" w:cs="Times"/>
          <w:color w:val="000000"/>
          <w:sz w:val="28"/>
          <w:szCs w:val="28"/>
          <w:lang w:val="uk-UA"/>
        </w:rPr>
        <w:t xml:space="preserve"> тощо</w:t>
      </w:r>
      <w:r w:rsidRPr="000279F6">
        <w:rPr>
          <w:rFonts w:ascii="Times" w:eastAsia="Times New Roman" w:hAnsi="Times" w:cs="Times"/>
          <w:color w:val="000000"/>
          <w:sz w:val="28"/>
          <w:szCs w:val="28"/>
          <w:lang w:val="uk-UA"/>
        </w:rPr>
        <w:t>.</w:t>
      </w:r>
      <w:r>
        <w:rPr>
          <w:rFonts w:ascii="Times" w:eastAsia="Times New Roman" w:hAnsi="Times" w:cs="Times"/>
          <w:color w:val="000000"/>
          <w:sz w:val="28"/>
          <w:szCs w:val="28"/>
          <w:lang w:val="uk-UA"/>
        </w:rPr>
        <w:t xml:space="preserve"> </w:t>
      </w:r>
      <w:r>
        <w:rPr>
          <w:rFonts w:ascii="Times New Roman" w:eastAsia="Times New Roman" w:hAnsi="Times New Roman" w:cs="Times New Roman"/>
          <w:sz w:val="28"/>
          <w:szCs w:val="28"/>
          <w:lang w:val="uk-UA"/>
        </w:rPr>
        <w:t xml:space="preserve">Але й досі нез’ясована ієрархія важливості цих </w:t>
      </w:r>
      <w:r>
        <w:rPr>
          <w:rFonts w:ascii="Times New Roman" w:eastAsia="Times New Roman" w:hAnsi="Times New Roman" w:cs="Times New Roman"/>
          <w:sz w:val="28"/>
          <w:lang w:val="uk-UA"/>
        </w:rPr>
        <w:t xml:space="preserve">ресурсних чинників для проактивного копінгу. </w:t>
      </w:r>
      <w:r w:rsidRPr="000279F6">
        <w:rPr>
          <w:rFonts w:ascii="Times New Roman" w:eastAsia="Times New Roman" w:hAnsi="Times New Roman" w:cs="Times New Roman"/>
          <w:sz w:val="28"/>
          <w:szCs w:val="24"/>
          <w:lang w:val="uk-UA" w:eastAsia="uk-UA"/>
        </w:rPr>
        <w:t xml:space="preserve">Н.В. Родіна, </w:t>
      </w:r>
      <w:r w:rsidRPr="000279F6">
        <w:rPr>
          <w:rFonts w:ascii="Times New Roman" w:eastAsia="Times New Roman" w:hAnsi="Times New Roman" w:cs="Times New Roman"/>
          <w:bCs/>
          <w:sz w:val="28"/>
          <w:szCs w:val="24"/>
          <w:lang w:val="uk-UA" w:eastAsia="uk-UA"/>
        </w:rPr>
        <w:t>здійснивши огляд деяких сучасних теорій копінгу,</w:t>
      </w:r>
      <w:r w:rsidR="00A208F5">
        <w:rPr>
          <w:rFonts w:ascii="Times New Roman" w:eastAsia="Times New Roman" w:hAnsi="Times New Roman" w:cs="Times New Roman"/>
          <w:sz w:val="28"/>
          <w:szCs w:val="24"/>
          <w:lang w:val="uk-UA" w:eastAsia="uk-UA"/>
        </w:rPr>
        <w:t xml:space="preserve"> зазначає [48</w:t>
      </w:r>
      <w:r w:rsidRPr="000279F6">
        <w:rPr>
          <w:rFonts w:ascii="Times New Roman" w:eastAsia="Times New Roman" w:hAnsi="Times New Roman" w:cs="Times New Roman"/>
          <w:sz w:val="28"/>
          <w:szCs w:val="24"/>
          <w:lang w:val="uk-UA" w:eastAsia="uk-UA"/>
        </w:rPr>
        <w:t xml:space="preserve">] що питання про взаємозв’язки особистісних ресурсів, їх ієрархію ще досі залишається відкритим. Вона не виключає, що зазначені концепти, які описують внутрішні чинники є певною мірою синонімічними, і/або відображають різні сторони однієї чи декількох латентних особистих якостей, що є більш універсальними. </w:t>
      </w:r>
    </w:p>
    <w:p w:rsidR="0014024D" w:rsidRPr="000279F6" w:rsidRDefault="0014024D" w:rsidP="0014024D">
      <w:pPr>
        <w:spacing w:after="0" w:line="360" w:lineRule="auto"/>
        <w:ind w:firstLine="851"/>
        <w:jc w:val="both"/>
        <w:rPr>
          <w:rFonts w:ascii="Times" w:eastAsia="Times New Roman" w:hAnsi="Times" w:cs="Times"/>
          <w:color w:val="000000"/>
          <w:sz w:val="28"/>
          <w:szCs w:val="28"/>
          <w:lang w:val="uk-UA"/>
        </w:rPr>
      </w:pPr>
      <w:r w:rsidRPr="000279F6">
        <w:rPr>
          <w:rFonts w:ascii="Times New Roman" w:eastAsia="Times New Roman" w:hAnsi="Times New Roman" w:cs="Times New Roman"/>
          <w:sz w:val="28"/>
          <w:szCs w:val="28"/>
          <w:lang w:val="uk-UA"/>
        </w:rPr>
        <w:t xml:space="preserve">Проте безперечним є той факт, що на сьогоднішній день дослідження копінг-ресурсів у їх взаємозв’язку з проактивним копінгом потребують як розширення, так і поглиблення. </w:t>
      </w:r>
      <w:r>
        <w:rPr>
          <w:rFonts w:ascii="Times New Roman" w:eastAsia="Times New Roman" w:hAnsi="Times New Roman" w:cs="Times New Roman"/>
          <w:sz w:val="28"/>
          <w:szCs w:val="28"/>
          <w:lang w:val="uk-UA"/>
        </w:rPr>
        <w:t xml:space="preserve">Використовуючи системний підхід </w:t>
      </w:r>
      <w:r w:rsidRPr="000279F6">
        <w:rPr>
          <w:rFonts w:ascii="Times New Roman" w:eastAsia="Times New Roman" w:hAnsi="Times New Roman" w:cs="Times New Roman"/>
          <w:sz w:val="28"/>
          <w:szCs w:val="28"/>
          <w:lang w:val="uk-UA"/>
        </w:rPr>
        <w:t>А.Б.</w:t>
      </w:r>
      <w:r>
        <w:rPr>
          <w:rFonts w:ascii="Times New Roman" w:eastAsia="Times New Roman" w:hAnsi="Times New Roman" w:cs="Times New Roman"/>
          <w:sz w:val="28"/>
          <w:szCs w:val="28"/>
          <w:lang w:val="uk-UA"/>
        </w:rPr>
        <w:t> </w:t>
      </w:r>
      <w:r w:rsidRPr="000279F6">
        <w:rPr>
          <w:rFonts w:ascii="Times New Roman" w:eastAsia="Times New Roman" w:hAnsi="Times New Roman" w:cs="Times New Roman"/>
          <w:sz w:val="28"/>
          <w:szCs w:val="28"/>
          <w:lang w:val="uk-UA"/>
        </w:rPr>
        <w:t xml:space="preserve">Коваленко і Н.В. Родіна пов’язують проактивний копінг і внутрішні </w:t>
      </w:r>
      <w:r>
        <w:rPr>
          <w:rFonts w:ascii="Times New Roman" w:eastAsia="Times New Roman" w:hAnsi="Times New Roman" w:cs="Times New Roman"/>
          <w:sz w:val="28"/>
          <w:szCs w:val="28"/>
          <w:lang w:val="uk-UA"/>
        </w:rPr>
        <w:t>копінг-</w:t>
      </w:r>
      <w:r w:rsidRPr="000279F6">
        <w:rPr>
          <w:rFonts w:ascii="Times New Roman" w:eastAsia="Times New Roman" w:hAnsi="Times New Roman" w:cs="Times New Roman"/>
          <w:sz w:val="28"/>
          <w:szCs w:val="28"/>
          <w:lang w:val="uk-UA"/>
        </w:rPr>
        <w:t>ресурси через таке поняття</w:t>
      </w:r>
      <w:r w:rsidR="00DE26E9">
        <w:rPr>
          <w:rFonts w:ascii="Times New Roman" w:eastAsia="Times New Roman" w:hAnsi="Times New Roman" w:cs="Times New Roman"/>
          <w:sz w:val="28"/>
          <w:szCs w:val="28"/>
          <w:lang w:val="uk-UA"/>
        </w:rPr>
        <w:t>, як особистісний потенціал [25</w:t>
      </w:r>
      <w:r w:rsidRPr="000279F6">
        <w:rPr>
          <w:rFonts w:ascii="Times New Roman" w:eastAsia="Times New Roman" w:hAnsi="Times New Roman" w:cs="Times New Roman"/>
          <w:sz w:val="28"/>
          <w:szCs w:val="28"/>
          <w:lang w:val="uk-UA"/>
        </w:rPr>
        <w:t xml:space="preserve">]. </w:t>
      </w:r>
      <w:r w:rsidRPr="000279F6">
        <w:rPr>
          <w:rFonts w:ascii="Times" w:eastAsia="Times New Roman" w:hAnsi="Times" w:cs="Times"/>
          <w:color w:val="000000"/>
          <w:sz w:val="28"/>
          <w:szCs w:val="28"/>
          <w:lang w:val="uk-UA"/>
        </w:rPr>
        <w:t>Автори, спираючись на дефініцію В.І. </w:t>
      </w:r>
      <w:r w:rsidRPr="000279F6">
        <w:rPr>
          <w:rFonts w:ascii="Times" w:eastAsia="Times New Roman" w:hAnsi="Times" w:cs="Times"/>
          <w:sz w:val="28"/>
          <w:szCs w:val="28"/>
          <w:lang w:val="uk-UA"/>
        </w:rPr>
        <w:t>Маркова</w:t>
      </w:r>
      <w:r w:rsidRPr="000279F6">
        <w:rPr>
          <w:rFonts w:ascii="Times" w:eastAsia="Times New Roman" w:hAnsi="Times" w:cs="Times"/>
          <w:color w:val="000000"/>
          <w:sz w:val="28"/>
          <w:szCs w:val="28"/>
          <w:lang w:val="uk-UA"/>
        </w:rPr>
        <w:t xml:space="preserve">, Ю.В. </w:t>
      </w:r>
      <w:r w:rsidR="00A208F5">
        <w:rPr>
          <w:rFonts w:ascii="Times" w:eastAsia="Times New Roman" w:hAnsi="Times" w:cs="Times"/>
          <w:sz w:val="28"/>
          <w:szCs w:val="28"/>
          <w:lang w:val="uk-UA"/>
        </w:rPr>
        <w:t>Синягіна [36</w:t>
      </w:r>
      <w:r w:rsidRPr="000279F6">
        <w:rPr>
          <w:rFonts w:ascii="Times" w:eastAsia="Times New Roman" w:hAnsi="Times" w:cs="Times"/>
          <w:sz w:val="28"/>
          <w:szCs w:val="28"/>
          <w:lang w:val="uk-UA"/>
        </w:rPr>
        <w:t>]</w:t>
      </w:r>
      <w:r w:rsidRPr="000279F6">
        <w:rPr>
          <w:rFonts w:ascii="Times" w:eastAsia="Times New Roman" w:hAnsi="Times" w:cs="Times"/>
          <w:color w:val="000000"/>
          <w:sz w:val="28"/>
          <w:szCs w:val="28"/>
          <w:lang w:val="uk-UA"/>
        </w:rPr>
        <w:t xml:space="preserve"> у якості особистісного потенціалу розглядають систему поновлюваних ресурсів особистості, що </w:t>
      </w:r>
      <w:r w:rsidRPr="000279F6">
        <w:rPr>
          <w:rFonts w:ascii="Times" w:eastAsia="Times New Roman" w:hAnsi="Times" w:cs="Times"/>
          <w:sz w:val="28"/>
          <w:szCs w:val="28"/>
          <w:lang w:val="uk-UA"/>
        </w:rPr>
        <w:t>виявляють себе</w:t>
      </w:r>
      <w:r w:rsidRPr="000279F6">
        <w:rPr>
          <w:rFonts w:ascii="Times" w:eastAsia="Times New Roman" w:hAnsi="Times" w:cs="Times"/>
          <w:color w:val="000000"/>
          <w:sz w:val="28"/>
          <w:szCs w:val="28"/>
          <w:lang w:val="uk-UA"/>
        </w:rPr>
        <w:t xml:space="preserve"> у діяльності, </w:t>
      </w:r>
      <w:r w:rsidRPr="000279F6">
        <w:rPr>
          <w:rFonts w:ascii="Times" w:eastAsia="Times New Roman" w:hAnsi="Times" w:cs="Times"/>
          <w:sz w:val="28"/>
          <w:szCs w:val="28"/>
          <w:lang w:val="uk-UA"/>
        </w:rPr>
        <w:t>спрямованій</w:t>
      </w:r>
      <w:r w:rsidRPr="000279F6">
        <w:rPr>
          <w:rFonts w:ascii="Times" w:eastAsia="Times New Roman" w:hAnsi="Times" w:cs="Times"/>
          <w:color w:val="000000"/>
          <w:sz w:val="28"/>
          <w:szCs w:val="28"/>
          <w:lang w:val="uk-UA"/>
        </w:rPr>
        <w:t xml:space="preserve"> на одержання соціально значущих результатів. Ці ресурси </w:t>
      </w:r>
      <w:r w:rsidRPr="000279F6">
        <w:rPr>
          <w:rFonts w:ascii="Times" w:eastAsia="Times New Roman" w:hAnsi="Times" w:cs="Times"/>
          <w:sz w:val="28"/>
          <w:szCs w:val="28"/>
          <w:lang w:val="uk-UA"/>
        </w:rPr>
        <w:t>перебувають</w:t>
      </w:r>
      <w:r w:rsidRPr="000279F6">
        <w:rPr>
          <w:rFonts w:ascii="Times" w:eastAsia="Times New Roman" w:hAnsi="Times" w:cs="Times"/>
          <w:color w:val="000000"/>
          <w:sz w:val="28"/>
          <w:szCs w:val="28"/>
          <w:lang w:val="uk-UA"/>
        </w:rPr>
        <w:t xml:space="preserve"> у </w:t>
      </w:r>
      <w:r w:rsidRPr="000279F6">
        <w:rPr>
          <w:rFonts w:ascii="Times" w:eastAsia="Times New Roman" w:hAnsi="Times" w:cs="Times"/>
          <w:sz w:val="28"/>
          <w:szCs w:val="28"/>
          <w:lang w:val="uk-UA"/>
        </w:rPr>
        <w:t>відносинах</w:t>
      </w:r>
      <w:r w:rsidRPr="000279F6">
        <w:rPr>
          <w:rFonts w:ascii="Times" w:eastAsia="Times New Roman" w:hAnsi="Times" w:cs="Times"/>
          <w:color w:val="000000"/>
          <w:sz w:val="28"/>
          <w:szCs w:val="28"/>
          <w:lang w:val="uk-UA"/>
        </w:rPr>
        <w:t xml:space="preserve"> взаємного впливу і є основними компонентами </w:t>
      </w:r>
      <w:r w:rsidRPr="000279F6">
        <w:rPr>
          <w:rFonts w:ascii="Times" w:eastAsia="Times New Roman" w:hAnsi="Times" w:cs="Times"/>
          <w:sz w:val="28"/>
          <w:szCs w:val="28"/>
          <w:lang w:val="uk-UA"/>
        </w:rPr>
        <w:t>проактивної</w:t>
      </w:r>
      <w:r w:rsidRPr="000279F6">
        <w:rPr>
          <w:rFonts w:ascii="Times" w:eastAsia="Times New Roman" w:hAnsi="Times" w:cs="Times"/>
          <w:color w:val="000000"/>
          <w:sz w:val="28"/>
          <w:szCs w:val="28"/>
          <w:lang w:val="uk-UA"/>
        </w:rPr>
        <w:t xml:space="preserve"> реалізації особистісного потенціалу, який переломлює негативний вплив на </w:t>
      </w:r>
      <w:r w:rsidRPr="000279F6">
        <w:rPr>
          <w:rFonts w:ascii="Times" w:eastAsia="Times New Roman" w:hAnsi="Times" w:cs="Times"/>
          <w:sz w:val="28"/>
          <w:szCs w:val="28"/>
          <w:lang w:val="uk-UA"/>
        </w:rPr>
        <w:t>особистість</w:t>
      </w:r>
      <w:r w:rsidRPr="000279F6">
        <w:rPr>
          <w:rFonts w:ascii="Times" w:eastAsia="Times New Roman" w:hAnsi="Times" w:cs="Times"/>
          <w:color w:val="000000"/>
          <w:sz w:val="28"/>
          <w:szCs w:val="28"/>
          <w:lang w:val="uk-UA"/>
        </w:rPr>
        <w:t xml:space="preserve"> несприятливих життєвих подій і реалізує його за допомогою </w:t>
      </w:r>
      <w:r w:rsidRPr="000279F6">
        <w:rPr>
          <w:rFonts w:ascii="Times" w:eastAsia="Times New Roman" w:hAnsi="Times" w:cs="Times"/>
          <w:sz w:val="28"/>
          <w:szCs w:val="28"/>
          <w:lang w:val="uk-UA"/>
        </w:rPr>
        <w:t>проактивного</w:t>
      </w:r>
      <w:r w:rsidRPr="000279F6">
        <w:rPr>
          <w:rFonts w:ascii="Times" w:eastAsia="Times New Roman" w:hAnsi="Times" w:cs="Times"/>
          <w:color w:val="000000"/>
          <w:sz w:val="28"/>
          <w:szCs w:val="28"/>
          <w:lang w:val="uk-UA"/>
        </w:rPr>
        <w:t xml:space="preserve"> </w:t>
      </w:r>
      <w:r w:rsidRPr="000279F6">
        <w:rPr>
          <w:rFonts w:ascii="Times" w:eastAsia="Times New Roman" w:hAnsi="Times" w:cs="Times"/>
          <w:sz w:val="28"/>
          <w:szCs w:val="28"/>
          <w:lang w:val="uk-UA"/>
        </w:rPr>
        <w:t>копінгу</w:t>
      </w:r>
      <w:r w:rsidRPr="000279F6">
        <w:rPr>
          <w:rFonts w:ascii="Times" w:eastAsia="Times New Roman" w:hAnsi="Times" w:cs="Times"/>
          <w:color w:val="000000"/>
          <w:sz w:val="28"/>
          <w:szCs w:val="28"/>
          <w:lang w:val="uk-UA"/>
        </w:rPr>
        <w:t xml:space="preserve"> у вигляді позитивних результатів для </w:t>
      </w:r>
      <w:r w:rsidRPr="000279F6">
        <w:rPr>
          <w:rFonts w:ascii="Times" w:eastAsia="Times New Roman" w:hAnsi="Times" w:cs="Times"/>
          <w:sz w:val="28"/>
          <w:szCs w:val="28"/>
          <w:lang w:val="uk-UA"/>
        </w:rPr>
        <w:t xml:space="preserve">особистості. </w:t>
      </w:r>
      <w:r>
        <w:rPr>
          <w:rFonts w:ascii="Times" w:eastAsia="Times New Roman" w:hAnsi="Times" w:cs="Times"/>
          <w:sz w:val="28"/>
          <w:szCs w:val="28"/>
          <w:lang w:val="uk-UA"/>
        </w:rPr>
        <w:t xml:space="preserve">В цьому контексті важливою є </w:t>
      </w:r>
      <w:r w:rsidR="00A208F5">
        <w:rPr>
          <w:rFonts w:ascii="Times" w:eastAsia="Times New Roman" w:hAnsi="Times" w:cs="Times"/>
          <w:sz w:val="28"/>
          <w:szCs w:val="28"/>
          <w:lang w:val="uk-UA"/>
        </w:rPr>
        <w:t>думка В.І. Подшивалкіної [45</w:t>
      </w:r>
      <w:r w:rsidRPr="000279F6">
        <w:rPr>
          <w:rFonts w:ascii="Times" w:eastAsia="Times New Roman" w:hAnsi="Times" w:cs="Times"/>
          <w:sz w:val="28"/>
          <w:szCs w:val="28"/>
          <w:lang w:val="uk-UA"/>
        </w:rPr>
        <w:t>]</w:t>
      </w:r>
      <w:r>
        <w:rPr>
          <w:rFonts w:ascii="Times" w:eastAsia="Times New Roman" w:hAnsi="Times" w:cs="Times"/>
          <w:sz w:val="28"/>
          <w:szCs w:val="28"/>
          <w:lang w:val="uk-UA"/>
        </w:rPr>
        <w:t>, яка вважає, що під потенціалом особистості</w:t>
      </w:r>
      <w:r w:rsidRPr="006216E1">
        <w:rPr>
          <w:rFonts w:ascii="Times" w:eastAsia="Times New Roman" w:hAnsi="Times" w:cs="Times"/>
          <w:sz w:val="28"/>
          <w:szCs w:val="28"/>
          <w:lang w:val="uk-UA"/>
        </w:rPr>
        <w:t xml:space="preserve"> сл</w:t>
      </w:r>
      <w:r>
        <w:rPr>
          <w:rFonts w:ascii="Times" w:eastAsia="Times New Roman" w:hAnsi="Times" w:cs="Times"/>
          <w:sz w:val="28"/>
          <w:szCs w:val="28"/>
          <w:lang w:val="uk-UA"/>
        </w:rPr>
        <w:t>і</w:t>
      </w:r>
      <w:r w:rsidRPr="006216E1">
        <w:rPr>
          <w:rFonts w:ascii="Times" w:eastAsia="Times New Roman" w:hAnsi="Times" w:cs="Times"/>
          <w:sz w:val="28"/>
          <w:szCs w:val="28"/>
          <w:lang w:val="uk-UA"/>
        </w:rPr>
        <w:t>д розум</w:t>
      </w:r>
      <w:r>
        <w:rPr>
          <w:rFonts w:ascii="Times" w:eastAsia="Times New Roman" w:hAnsi="Times" w:cs="Times"/>
          <w:sz w:val="28"/>
          <w:szCs w:val="28"/>
          <w:lang w:val="uk-UA"/>
        </w:rPr>
        <w:t>і</w:t>
      </w:r>
      <w:r w:rsidRPr="006216E1">
        <w:rPr>
          <w:rFonts w:ascii="Times" w:eastAsia="Times New Roman" w:hAnsi="Times" w:cs="Times"/>
          <w:sz w:val="28"/>
          <w:szCs w:val="28"/>
          <w:lang w:val="uk-UA"/>
        </w:rPr>
        <w:t>ти динам</w:t>
      </w:r>
      <w:r>
        <w:rPr>
          <w:rFonts w:ascii="Times" w:eastAsia="Times New Roman" w:hAnsi="Times" w:cs="Times"/>
          <w:sz w:val="28"/>
          <w:szCs w:val="28"/>
          <w:lang w:val="uk-UA"/>
        </w:rPr>
        <w:t>і</w:t>
      </w:r>
      <w:r w:rsidRPr="006216E1">
        <w:rPr>
          <w:rFonts w:ascii="Times" w:eastAsia="Times New Roman" w:hAnsi="Times" w:cs="Times"/>
          <w:sz w:val="28"/>
          <w:szCs w:val="28"/>
          <w:lang w:val="uk-UA"/>
        </w:rPr>
        <w:t xml:space="preserve">чне </w:t>
      </w:r>
      <w:r>
        <w:rPr>
          <w:rFonts w:ascii="Times" w:eastAsia="Times New Roman" w:hAnsi="Times" w:cs="Times"/>
          <w:sz w:val="28"/>
          <w:szCs w:val="28"/>
          <w:lang w:val="uk-UA"/>
        </w:rPr>
        <w:t>і</w:t>
      </w:r>
      <w:r w:rsidRPr="006216E1">
        <w:rPr>
          <w:rFonts w:ascii="Times" w:eastAsia="Times New Roman" w:hAnsi="Times" w:cs="Times"/>
          <w:sz w:val="28"/>
          <w:szCs w:val="28"/>
          <w:lang w:val="uk-UA"/>
        </w:rPr>
        <w:t xml:space="preserve">нтегральне утворення, що </w:t>
      </w:r>
      <w:r>
        <w:rPr>
          <w:rFonts w:ascii="Times" w:eastAsia="Times New Roman" w:hAnsi="Times" w:cs="Times"/>
          <w:sz w:val="28"/>
          <w:szCs w:val="28"/>
          <w:lang w:val="uk-UA"/>
        </w:rPr>
        <w:t>визначає</w:t>
      </w:r>
      <w:r w:rsidRPr="006216E1">
        <w:rPr>
          <w:rFonts w:ascii="Times" w:eastAsia="Times New Roman" w:hAnsi="Times" w:cs="Times"/>
          <w:sz w:val="28"/>
          <w:szCs w:val="28"/>
          <w:lang w:val="uk-UA"/>
        </w:rPr>
        <w:t xml:space="preserve"> ресурсн</w:t>
      </w:r>
      <w:r>
        <w:rPr>
          <w:rFonts w:ascii="Times" w:eastAsia="Times New Roman" w:hAnsi="Times" w:cs="Times"/>
          <w:sz w:val="28"/>
          <w:szCs w:val="28"/>
          <w:lang w:val="uk-UA"/>
        </w:rPr>
        <w:t>і</w:t>
      </w:r>
      <w:r w:rsidRPr="006216E1">
        <w:rPr>
          <w:rFonts w:ascii="Times" w:eastAsia="Times New Roman" w:hAnsi="Times" w:cs="Times"/>
          <w:sz w:val="28"/>
          <w:szCs w:val="28"/>
          <w:lang w:val="uk-UA"/>
        </w:rPr>
        <w:t xml:space="preserve"> можливост</w:t>
      </w:r>
      <w:r>
        <w:rPr>
          <w:rFonts w:ascii="Times" w:eastAsia="Times New Roman" w:hAnsi="Times" w:cs="Times"/>
          <w:sz w:val="28"/>
          <w:szCs w:val="28"/>
          <w:lang w:val="uk-UA"/>
        </w:rPr>
        <w:t>і розвитку людини та її</w:t>
      </w:r>
      <w:r w:rsidRPr="006216E1">
        <w:rPr>
          <w:rFonts w:ascii="Times" w:eastAsia="Times New Roman" w:hAnsi="Times" w:cs="Times"/>
          <w:sz w:val="28"/>
          <w:szCs w:val="28"/>
          <w:lang w:val="uk-UA"/>
        </w:rPr>
        <w:t xml:space="preserve"> здатн</w:t>
      </w:r>
      <w:r>
        <w:rPr>
          <w:rFonts w:ascii="Times" w:eastAsia="Times New Roman" w:hAnsi="Times" w:cs="Times"/>
          <w:sz w:val="28"/>
          <w:szCs w:val="28"/>
          <w:lang w:val="uk-UA"/>
        </w:rPr>
        <w:t>і</w:t>
      </w:r>
      <w:r w:rsidRPr="006216E1">
        <w:rPr>
          <w:rFonts w:ascii="Times" w:eastAsia="Times New Roman" w:hAnsi="Times" w:cs="Times"/>
          <w:sz w:val="28"/>
          <w:szCs w:val="28"/>
          <w:lang w:val="uk-UA"/>
        </w:rPr>
        <w:t>ст</w:t>
      </w:r>
      <w:r>
        <w:rPr>
          <w:rFonts w:ascii="Times" w:eastAsia="Times New Roman" w:hAnsi="Times" w:cs="Times"/>
          <w:sz w:val="28"/>
          <w:szCs w:val="28"/>
          <w:lang w:val="uk-UA"/>
        </w:rPr>
        <w:t>ь до ово</w:t>
      </w:r>
      <w:r w:rsidRPr="006216E1">
        <w:rPr>
          <w:rFonts w:ascii="Times" w:eastAsia="Times New Roman" w:hAnsi="Times" w:cs="Times"/>
          <w:sz w:val="28"/>
          <w:szCs w:val="28"/>
          <w:lang w:val="uk-UA"/>
        </w:rPr>
        <w:t>лод</w:t>
      </w:r>
      <w:r>
        <w:rPr>
          <w:rFonts w:ascii="Times" w:eastAsia="Times New Roman" w:hAnsi="Times" w:cs="Times"/>
          <w:sz w:val="28"/>
          <w:szCs w:val="28"/>
          <w:lang w:val="uk-UA"/>
        </w:rPr>
        <w:t>і</w:t>
      </w:r>
      <w:r w:rsidRPr="006216E1">
        <w:rPr>
          <w:rFonts w:ascii="Times" w:eastAsia="Times New Roman" w:hAnsi="Times" w:cs="Times"/>
          <w:sz w:val="28"/>
          <w:szCs w:val="28"/>
          <w:lang w:val="uk-UA"/>
        </w:rPr>
        <w:t>ння та продуктивного зд</w:t>
      </w:r>
      <w:r>
        <w:rPr>
          <w:rFonts w:ascii="Times" w:eastAsia="Times New Roman" w:hAnsi="Times" w:cs="Times"/>
          <w:sz w:val="28"/>
          <w:szCs w:val="28"/>
          <w:lang w:val="uk-UA"/>
        </w:rPr>
        <w:t>і</w:t>
      </w:r>
      <w:r w:rsidRPr="006216E1">
        <w:rPr>
          <w:rFonts w:ascii="Times" w:eastAsia="Times New Roman" w:hAnsi="Times" w:cs="Times"/>
          <w:sz w:val="28"/>
          <w:szCs w:val="28"/>
          <w:lang w:val="uk-UA"/>
        </w:rPr>
        <w:t>йснення р</w:t>
      </w:r>
      <w:r>
        <w:rPr>
          <w:rFonts w:ascii="Times" w:eastAsia="Times New Roman" w:hAnsi="Times" w:cs="Times"/>
          <w:sz w:val="28"/>
          <w:szCs w:val="28"/>
          <w:lang w:val="uk-UA"/>
        </w:rPr>
        <w:t>і</w:t>
      </w:r>
      <w:r w:rsidRPr="006216E1">
        <w:rPr>
          <w:rFonts w:ascii="Times" w:eastAsia="Times New Roman" w:hAnsi="Times" w:cs="Times"/>
          <w:sz w:val="28"/>
          <w:szCs w:val="28"/>
          <w:lang w:val="uk-UA"/>
        </w:rPr>
        <w:t>зновид</w:t>
      </w:r>
      <w:r>
        <w:rPr>
          <w:rFonts w:ascii="Times" w:eastAsia="Times New Roman" w:hAnsi="Times" w:cs="Times"/>
          <w:sz w:val="28"/>
          <w:szCs w:val="28"/>
          <w:lang w:val="uk-UA"/>
        </w:rPr>
        <w:t>і</w:t>
      </w:r>
      <w:r w:rsidRPr="006216E1">
        <w:rPr>
          <w:rFonts w:ascii="Times" w:eastAsia="Times New Roman" w:hAnsi="Times" w:cs="Times"/>
          <w:sz w:val="28"/>
          <w:szCs w:val="28"/>
          <w:lang w:val="uk-UA"/>
        </w:rPr>
        <w:t>в д</w:t>
      </w:r>
      <w:r>
        <w:rPr>
          <w:rFonts w:ascii="Times" w:eastAsia="Times New Roman" w:hAnsi="Times" w:cs="Times"/>
          <w:sz w:val="28"/>
          <w:szCs w:val="28"/>
          <w:lang w:val="uk-UA"/>
        </w:rPr>
        <w:t>і</w:t>
      </w:r>
      <w:r w:rsidRPr="006216E1">
        <w:rPr>
          <w:rFonts w:ascii="Times" w:eastAsia="Times New Roman" w:hAnsi="Times" w:cs="Times"/>
          <w:sz w:val="28"/>
          <w:szCs w:val="28"/>
          <w:lang w:val="uk-UA"/>
        </w:rPr>
        <w:t>яльност</w:t>
      </w:r>
      <w:r>
        <w:rPr>
          <w:rFonts w:ascii="Times" w:eastAsia="Times New Roman" w:hAnsi="Times" w:cs="Times"/>
          <w:sz w:val="28"/>
          <w:szCs w:val="28"/>
          <w:lang w:val="uk-UA"/>
        </w:rPr>
        <w:t>і</w:t>
      </w:r>
      <w:r w:rsidRPr="006216E1">
        <w:rPr>
          <w:rFonts w:ascii="Times" w:eastAsia="Times New Roman" w:hAnsi="Times" w:cs="Times"/>
          <w:sz w:val="28"/>
          <w:szCs w:val="28"/>
          <w:lang w:val="uk-UA"/>
        </w:rPr>
        <w:t>.</w:t>
      </w:r>
    </w:p>
    <w:p w:rsidR="0014024D" w:rsidRDefault="0014024D" w:rsidP="0014024D">
      <w:pPr>
        <w:spacing w:after="0" w:line="360" w:lineRule="auto"/>
        <w:ind w:firstLine="851"/>
        <w:jc w:val="both"/>
        <w:rPr>
          <w:rFonts w:ascii="Times New Roman" w:eastAsia="Times New Roman" w:hAnsi="Times New Roman" w:cs="Times New Roman"/>
          <w:sz w:val="28"/>
          <w:lang w:val="uk-UA"/>
        </w:rPr>
      </w:pPr>
      <w:r w:rsidRPr="000279F6">
        <w:rPr>
          <w:rFonts w:ascii="Times New Roman" w:eastAsia="Times New Roman" w:hAnsi="Times New Roman" w:cs="Times New Roman"/>
          <w:sz w:val="28"/>
          <w:szCs w:val="28"/>
          <w:lang w:val="uk-UA"/>
        </w:rPr>
        <w:t>Підбиваючи підсумки</w:t>
      </w:r>
      <w:r>
        <w:rPr>
          <w:rFonts w:ascii="Times New Roman" w:eastAsia="Times New Roman" w:hAnsi="Times New Roman" w:cs="Times New Roman"/>
          <w:sz w:val="28"/>
          <w:szCs w:val="28"/>
          <w:lang w:val="uk-UA"/>
        </w:rPr>
        <w:t>,</w:t>
      </w:r>
      <w:r w:rsidRPr="000279F6">
        <w:rPr>
          <w:rFonts w:ascii="Times New Roman" w:eastAsia="Times New Roman" w:hAnsi="Times New Roman" w:cs="Times New Roman"/>
          <w:sz w:val="28"/>
          <w:szCs w:val="28"/>
          <w:lang w:val="uk-UA"/>
        </w:rPr>
        <w:t xml:space="preserve"> необхідно зазначити, що </w:t>
      </w:r>
      <w:r>
        <w:rPr>
          <w:rFonts w:ascii="Times New Roman" w:eastAsia="Times New Roman" w:hAnsi="Times New Roman" w:cs="Times New Roman"/>
          <w:sz w:val="28"/>
          <w:szCs w:val="28"/>
          <w:lang w:val="uk-UA"/>
        </w:rPr>
        <w:t xml:space="preserve">в психології подолання особистісні </w:t>
      </w:r>
      <w:r w:rsidRPr="00595E82">
        <w:rPr>
          <w:rFonts w:ascii="Times New Roman" w:eastAsia="Times New Roman" w:hAnsi="Times New Roman" w:cs="Times New Roman"/>
          <w:sz w:val="28"/>
          <w:szCs w:val="28"/>
          <w:lang w:val="uk-UA"/>
        </w:rPr>
        <w:t xml:space="preserve">копінг-ресурси і копінг-стратегії концептуально розглядаються як окремі структурно-функціональні одиниці. Проте між цими категоріями подолання виявляється все більше спільних особливостей, які вказують на необхідність переглянути існуючі концепції. </w:t>
      </w:r>
      <w:r>
        <w:rPr>
          <w:rFonts w:ascii="Times New Roman" w:eastAsia="Times New Roman" w:hAnsi="Times New Roman" w:cs="Times New Roman"/>
          <w:sz w:val="28"/>
          <w:szCs w:val="28"/>
          <w:lang w:val="uk-UA"/>
        </w:rPr>
        <w:t>В</w:t>
      </w:r>
      <w:r w:rsidRPr="00595E82">
        <w:rPr>
          <w:rFonts w:ascii="Times New Roman" w:eastAsia="Times New Roman" w:hAnsi="Times New Roman" w:cs="Times New Roman"/>
          <w:sz w:val="28"/>
          <w:szCs w:val="28"/>
          <w:lang w:val="uk-UA"/>
        </w:rPr>
        <w:t xml:space="preserve"> літературі зазначається наявність щільного зв'язку між проактивним копінгом та широким спектром особистісних ресурсів, що впливають на його реалізацію, а також припускається диспозиційна детермінація вказаних конструктів. </w:t>
      </w:r>
      <w:r>
        <w:rPr>
          <w:rFonts w:ascii="Times New Roman" w:eastAsia="Times New Roman" w:hAnsi="Times New Roman" w:cs="Times New Roman"/>
          <w:sz w:val="28"/>
          <w:szCs w:val="28"/>
          <w:lang w:val="uk-UA"/>
        </w:rPr>
        <w:t xml:space="preserve">Існують багато емпіричних підтверджень того, що </w:t>
      </w:r>
      <w:r w:rsidRPr="009B784A">
        <w:rPr>
          <w:rFonts w:ascii="Times New Roman" w:eastAsia="Times New Roman" w:hAnsi="Times New Roman" w:cs="Times New Roman"/>
          <w:sz w:val="28"/>
          <w:szCs w:val="28"/>
          <w:lang w:val="uk-UA"/>
        </w:rPr>
        <w:t xml:space="preserve">особистісні копінг-ресурси </w:t>
      </w:r>
      <w:r>
        <w:rPr>
          <w:rFonts w:ascii="Times New Roman" w:eastAsia="Times New Roman" w:hAnsi="Times New Roman" w:cs="Times New Roman"/>
          <w:sz w:val="28"/>
          <w:szCs w:val="28"/>
          <w:lang w:val="uk-UA"/>
        </w:rPr>
        <w:t>виступають</w:t>
      </w:r>
      <w:r w:rsidRPr="009B784A">
        <w:rPr>
          <w:rFonts w:ascii="Times New Roman" w:eastAsia="Times New Roman" w:hAnsi="Times New Roman" w:cs="Times New Roman"/>
          <w:sz w:val="28"/>
          <w:szCs w:val="28"/>
          <w:lang w:val="uk-UA"/>
        </w:rPr>
        <w:t xml:space="preserve"> передумов</w:t>
      </w:r>
      <w:r>
        <w:rPr>
          <w:rFonts w:ascii="Times New Roman" w:eastAsia="Times New Roman" w:hAnsi="Times New Roman" w:cs="Times New Roman"/>
          <w:sz w:val="28"/>
          <w:szCs w:val="28"/>
          <w:lang w:val="uk-UA"/>
        </w:rPr>
        <w:t>ами</w:t>
      </w:r>
      <w:r w:rsidRPr="009B784A">
        <w:rPr>
          <w:rFonts w:ascii="Times New Roman" w:eastAsia="Times New Roman" w:hAnsi="Times New Roman" w:cs="Times New Roman"/>
          <w:sz w:val="28"/>
          <w:szCs w:val="28"/>
          <w:lang w:val="uk-UA"/>
        </w:rPr>
        <w:t xml:space="preserve"> проактивного подолання стресових ситуацій</w:t>
      </w:r>
      <w:r>
        <w:rPr>
          <w:rFonts w:ascii="Times New Roman" w:eastAsia="Times New Roman" w:hAnsi="Times New Roman" w:cs="Times New Roman"/>
          <w:sz w:val="28"/>
          <w:szCs w:val="28"/>
          <w:lang w:val="uk-UA"/>
        </w:rPr>
        <w:t xml:space="preserve">. Але </w:t>
      </w:r>
      <w:r>
        <w:rPr>
          <w:rFonts w:ascii="Times" w:eastAsia="Times New Roman" w:hAnsi="Times" w:cs="Times"/>
          <w:color w:val="000000"/>
          <w:sz w:val="28"/>
          <w:szCs w:val="28"/>
          <w:lang w:val="uk-UA"/>
        </w:rPr>
        <w:t xml:space="preserve">залишається відкритим питання про порівняльне співвідношення цих ресурсів стосовно їхньої ролі у проактивному копінгу. Зокрема, такий конструкт як автентичність особистості є невивченим у якості копінг-ресурсу. </w:t>
      </w:r>
      <w:r>
        <w:rPr>
          <w:rFonts w:ascii="Times New Roman" w:eastAsia="Times New Roman" w:hAnsi="Times New Roman" w:cs="Times New Roman"/>
          <w:sz w:val="28"/>
          <w:lang w:val="uk-UA"/>
        </w:rPr>
        <w:t xml:space="preserve">Також ще не визначено, який копінг-ресурс є найбільш універсальним, тобто </w:t>
      </w:r>
      <w:r w:rsidR="00503E28">
        <w:rPr>
          <w:rFonts w:ascii="Times New Roman" w:eastAsia="Times New Roman" w:hAnsi="Times New Roman" w:cs="Times New Roman"/>
          <w:sz w:val="28"/>
          <w:lang w:val="uk-UA"/>
        </w:rPr>
        <w:t>який максимально</w:t>
      </w:r>
      <w:r>
        <w:rPr>
          <w:rFonts w:ascii="Times New Roman" w:eastAsia="Times New Roman" w:hAnsi="Times New Roman" w:cs="Times New Roman"/>
          <w:sz w:val="28"/>
          <w:lang w:val="uk-UA"/>
        </w:rPr>
        <w:t xml:space="preserve"> повно відображає ресурсні можливості особистості. </w:t>
      </w:r>
      <w:r>
        <w:rPr>
          <w:rFonts w:ascii="Times" w:eastAsia="Times New Roman" w:hAnsi="Times" w:cs="Times"/>
          <w:color w:val="000000"/>
          <w:sz w:val="28"/>
          <w:szCs w:val="28"/>
          <w:lang w:val="uk-UA"/>
        </w:rPr>
        <w:t xml:space="preserve">Більш того, копінг-ресурси ще не вивчалися як комплекс, що складається з декількох елементів, які знаходяться у взаємних відношеннях між собою та копінгом. </w:t>
      </w:r>
    </w:p>
    <w:p w:rsidR="0014024D" w:rsidRPr="000279F6"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p>
    <w:p w:rsidR="0014024D" w:rsidRPr="006A2255" w:rsidRDefault="0014024D" w:rsidP="0014024D">
      <w:pPr>
        <w:tabs>
          <w:tab w:val="right" w:pos="9356"/>
        </w:tabs>
        <w:spacing w:after="0" w:line="348" w:lineRule="auto"/>
        <w:ind w:firstLine="851"/>
        <w:jc w:val="both"/>
        <w:rPr>
          <w:rFonts w:ascii="Times New Roman" w:eastAsia="Times New Roman" w:hAnsi="Times New Roman" w:cs="Times New Roman"/>
          <w:b/>
          <w:sz w:val="28"/>
          <w:lang w:val="uk-UA"/>
        </w:rPr>
      </w:pPr>
      <w:r w:rsidRPr="006A2255">
        <w:rPr>
          <w:rFonts w:ascii="Times New Roman" w:eastAsia="Times New Roman" w:hAnsi="Times New Roman" w:cs="Times New Roman"/>
          <w:b/>
          <w:sz w:val="28"/>
          <w:lang w:val="uk-UA"/>
        </w:rPr>
        <w:t xml:space="preserve">1.3. </w:t>
      </w:r>
      <w:r w:rsidRPr="00A00AD8">
        <w:rPr>
          <w:rFonts w:ascii="Times New Roman" w:eastAsia="Times New Roman" w:hAnsi="Times New Roman" w:cs="Times New Roman"/>
          <w:b/>
          <w:sz w:val="28"/>
          <w:lang w:val="uk-UA"/>
        </w:rPr>
        <w:t>Стан досліджень проблеми стресів</w:t>
      </w:r>
      <w:r w:rsidR="00EF2E7D">
        <w:rPr>
          <w:rFonts w:ascii="Times New Roman" w:eastAsia="Times New Roman" w:hAnsi="Times New Roman" w:cs="Times New Roman"/>
          <w:b/>
          <w:sz w:val="28"/>
          <w:lang w:val="uk-UA"/>
        </w:rPr>
        <w:t>, що виникають</w:t>
      </w:r>
      <w:r w:rsidRPr="00A00AD8">
        <w:rPr>
          <w:rFonts w:ascii="Times New Roman" w:eastAsia="Times New Roman" w:hAnsi="Times New Roman" w:cs="Times New Roman"/>
          <w:b/>
          <w:sz w:val="28"/>
          <w:lang w:val="uk-UA"/>
        </w:rPr>
        <w:t xml:space="preserve"> </w:t>
      </w:r>
      <w:r w:rsidR="00EF2E7D">
        <w:rPr>
          <w:rFonts w:ascii="Times New Roman" w:eastAsia="Times New Roman" w:hAnsi="Times New Roman" w:cs="Times New Roman"/>
          <w:b/>
          <w:sz w:val="28"/>
          <w:lang w:val="uk-UA"/>
        </w:rPr>
        <w:t>під час</w:t>
      </w:r>
      <w:r w:rsidR="00262088">
        <w:rPr>
          <w:rFonts w:ascii="Times New Roman" w:eastAsia="Times New Roman" w:hAnsi="Times New Roman" w:cs="Times New Roman"/>
          <w:b/>
          <w:sz w:val="28"/>
          <w:lang w:val="uk-UA"/>
        </w:rPr>
        <w:t xml:space="preserve"> навчан</w:t>
      </w:r>
      <w:r w:rsidR="00EF2E7D">
        <w:rPr>
          <w:rFonts w:ascii="Times New Roman" w:eastAsia="Times New Roman" w:hAnsi="Times New Roman" w:cs="Times New Roman"/>
          <w:b/>
          <w:sz w:val="28"/>
          <w:lang w:val="uk-UA"/>
        </w:rPr>
        <w:t>ня</w:t>
      </w:r>
      <w:r w:rsidR="00262088">
        <w:rPr>
          <w:rFonts w:ascii="Times New Roman" w:eastAsia="Times New Roman" w:hAnsi="Times New Roman" w:cs="Times New Roman"/>
          <w:b/>
          <w:sz w:val="28"/>
          <w:lang w:val="uk-UA"/>
        </w:rPr>
        <w:t xml:space="preserve"> у ВНЗ</w:t>
      </w:r>
      <w:r w:rsidR="00EF2E7D">
        <w:rPr>
          <w:rFonts w:ascii="Times New Roman" w:eastAsia="Times New Roman" w:hAnsi="Times New Roman" w:cs="Times New Roman"/>
          <w:b/>
          <w:sz w:val="28"/>
          <w:lang w:val="uk-UA"/>
        </w:rPr>
        <w:t>,</w:t>
      </w:r>
      <w:r>
        <w:rPr>
          <w:rFonts w:ascii="Times New Roman" w:eastAsia="Times New Roman" w:hAnsi="Times New Roman" w:cs="Times New Roman"/>
          <w:b/>
          <w:sz w:val="28"/>
          <w:lang w:val="uk-UA"/>
        </w:rPr>
        <w:t xml:space="preserve"> </w:t>
      </w:r>
      <w:r w:rsidRPr="00A00AD8">
        <w:rPr>
          <w:rFonts w:ascii="Times New Roman" w:eastAsia="Times New Roman" w:hAnsi="Times New Roman" w:cs="Times New Roman"/>
          <w:b/>
          <w:sz w:val="28"/>
          <w:lang w:val="uk-UA"/>
        </w:rPr>
        <w:t>та проактивних стратегій їхнього подолання</w:t>
      </w:r>
    </w:p>
    <w:p w:rsidR="0014024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p>
    <w:p w:rsidR="0014024D" w:rsidRDefault="0014024D" w:rsidP="0014024D">
      <w:pPr>
        <w:spacing w:after="0" w:line="360" w:lineRule="auto"/>
        <w:ind w:firstLine="851"/>
        <w:jc w:val="both"/>
        <w:rPr>
          <w:rFonts w:ascii="Times" w:eastAsia="Times New Roman" w:hAnsi="Times" w:cs="Times"/>
          <w:color w:val="000000"/>
          <w:sz w:val="28"/>
          <w:szCs w:val="28"/>
          <w:lang w:val="uk-UA"/>
        </w:rPr>
      </w:pPr>
      <w:r w:rsidRPr="00E27705">
        <w:rPr>
          <w:rFonts w:ascii="Times" w:eastAsia="Times New Roman" w:hAnsi="Times" w:cs="Times"/>
          <w:color w:val="000000"/>
          <w:sz w:val="28"/>
          <w:szCs w:val="28"/>
          <w:lang w:val="uk-UA"/>
        </w:rPr>
        <w:t>Навчання у ВНЗ припадає на дуже важливий етап розвитку особистості. Саме</w:t>
      </w:r>
      <w:r>
        <w:rPr>
          <w:rFonts w:ascii="Times" w:eastAsia="Times New Roman" w:hAnsi="Times" w:cs="Times"/>
          <w:color w:val="000000"/>
          <w:sz w:val="28"/>
          <w:szCs w:val="28"/>
          <w:lang w:val="uk-UA"/>
        </w:rPr>
        <w:t xml:space="preserve"> в</w:t>
      </w:r>
      <w:r w:rsidRPr="00E27705">
        <w:rPr>
          <w:rFonts w:ascii="Times" w:eastAsia="Times New Roman" w:hAnsi="Times" w:cs="Times"/>
          <w:color w:val="000000"/>
          <w:sz w:val="28"/>
          <w:szCs w:val="28"/>
          <w:lang w:val="uk-UA"/>
        </w:rPr>
        <w:t xml:space="preserve"> цей період спостерігається актив</w:t>
      </w:r>
      <w:r>
        <w:rPr>
          <w:rFonts w:ascii="Times" w:eastAsia="Times New Roman" w:hAnsi="Times" w:cs="Times"/>
          <w:color w:val="000000"/>
          <w:sz w:val="28"/>
          <w:szCs w:val="28"/>
          <w:lang w:val="uk-UA"/>
        </w:rPr>
        <w:t xml:space="preserve">на соціалізація молодої людини, яка </w:t>
      </w:r>
      <w:r w:rsidRPr="00E27705">
        <w:rPr>
          <w:rFonts w:ascii="Times" w:eastAsia="Times New Roman" w:hAnsi="Times" w:cs="Times"/>
          <w:color w:val="000000"/>
          <w:sz w:val="28"/>
          <w:szCs w:val="28"/>
          <w:lang w:val="uk-UA"/>
        </w:rPr>
        <w:t>в процесі навчання включає не тільки засвоєння знань і вмінь, але набуття навичок життя в дорослому суспільстві, набуття соціально-психологічної та професійно значимої спрямованості, яка забезпечує успішну діяльність як результат самореалізації</w:t>
      </w:r>
      <w:r>
        <w:rPr>
          <w:rFonts w:ascii="Times" w:eastAsia="Times New Roman" w:hAnsi="Times" w:cs="Times"/>
          <w:color w:val="000000"/>
          <w:sz w:val="28"/>
          <w:szCs w:val="28"/>
          <w:lang w:val="uk-UA"/>
        </w:rPr>
        <w:t xml:space="preserve"> особистості</w:t>
      </w:r>
      <w:r w:rsidRPr="00E27705">
        <w:rPr>
          <w:rFonts w:ascii="Times" w:eastAsia="Times New Roman" w:hAnsi="Times" w:cs="Times"/>
          <w:color w:val="000000"/>
          <w:sz w:val="28"/>
          <w:szCs w:val="28"/>
          <w:lang w:val="uk-UA"/>
        </w:rPr>
        <w:t xml:space="preserve">. </w:t>
      </w:r>
    </w:p>
    <w:p w:rsidR="0014024D" w:rsidRDefault="0014024D" w:rsidP="0014024D">
      <w:pPr>
        <w:spacing w:after="0" w:line="360" w:lineRule="auto"/>
        <w:ind w:firstLine="851"/>
        <w:jc w:val="both"/>
        <w:rPr>
          <w:rFonts w:ascii="Times New Roman" w:eastAsia="Times New Roman" w:hAnsi="Times New Roman" w:cs="Times New Roman"/>
          <w:sz w:val="28"/>
          <w:szCs w:val="24"/>
          <w:lang w:val="uk-UA"/>
        </w:rPr>
      </w:pPr>
      <w:r w:rsidRPr="00E27705">
        <w:rPr>
          <w:rFonts w:ascii="Times" w:eastAsia="Times New Roman" w:hAnsi="Times" w:cs="Times"/>
          <w:color w:val="000000"/>
          <w:sz w:val="28"/>
          <w:szCs w:val="28"/>
          <w:lang w:val="uk-UA"/>
        </w:rPr>
        <w:t>Вступ до вищого навчального закладу призводить до того, що студенти долучаються до нових</w:t>
      </w:r>
      <w:r w:rsidRPr="000279F6">
        <w:rPr>
          <w:rFonts w:ascii="Times New Roman" w:eastAsia="Times New Roman" w:hAnsi="Times New Roman" w:cs="Times New Roman"/>
          <w:sz w:val="28"/>
          <w:szCs w:val="24"/>
          <w:lang w:val="uk-UA"/>
        </w:rPr>
        <w:t xml:space="preserve"> видів діяльності. Деякі з них приносять задоволення та стимулюють подальшу активність, інші здаються непо</w:t>
      </w:r>
      <w:r w:rsidR="00FC3693">
        <w:rPr>
          <w:rFonts w:ascii="Times New Roman" w:eastAsia="Times New Roman" w:hAnsi="Times New Roman" w:cs="Times New Roman"/>
          <w:sz w:val="28"/>
          <w:szCs w:val="24"/>
          <w:lang w:val="uk-UA"/>
        </w:rPr>
        <w:t>бо</w:t>
      </w:r>
      <w:r w:rsidR="004D7BDD">
        <w:rPr>
          <w:rFonts w:ascii="Times New Roman" w:eastAsia="Times New Roman" w:hAnsi="Times New Roman" w:cs="Times New Roman"/>
          <w:sz w:val="28"/>
          <w:szCs w:val="24"/>
          <w:lang w:val="uk-UA"/>
        </w:rPr>
        <w:t>рними та викликають напругу [</w:t>
      </w:r>
      <w:r w:rsidR="00FC3693">
        <w:rPr>
          <w:rFonts w:ascii="Times New Roman" w:eastAsia="Times New Roman" w:hAnsi="Times New Roman" w:cs="Times New Roman"/>
          <w:sz w:val="28"/>
          <w:szCs w:val="24"/>
          <w:lang w:val="uk-UA"/>
        </w:rPr>
        <w:t>12</w:t>
      </w:r>
      <w:r w:rsidR="004D7BDD" w:rsidRPr="004D7BDD">
        <w:rPr>
          <w:rFonts w:ascii="Times New Roman" w:eastAsia="Times New Roman" w:hAnsi="Times New Roman" w:cs="Times New Roman"/>
          <w:sz w:val="28"/>
          <w:szCs w:val="24"/>
        </w:rPr>
        <w:t>1</w:t>
      </w:r>
      <w:r w:rsidRPr="000279F6">
        <w:rPr>
          <w:rFonts w:ascii="Times New Roman" w:eastAsia="Times New Roman" w:hAnsi="Times New Roman" w:cs="Times New Roman"/>
          <w:sz w:val="28"/>
          <w:szCs w:val="24"/>
          <w:lang w:val="uk-UA"/>
        </w:rPr>
        <w:t>]. Безперечно, навчання у ВНЗ є принцип</w:t>
      </w:r>
      <w:r>
        <w:rPr>
          <w:rFonts w:ascii="Times New Roman" w:eastAsia="Times New Roman" w:hAnsi="Times New Roman" w:cs="Times New Roman"/>
          <w:sz w:val="28"/>
          <w:szCs w:val="24"/>
          <w:lang w:val="uk-UA"/>
        </w:rPr>
        <w:t>ово</w:t>
      </w:r>
      <w:r w:rsidRPr="000279F6">
        <w:rPr>
          <w:rFonts w:ascii="Times New Roman" w:eastAsia="Times New Roman" w:hAnsi="Times New Roman" w:cs="Times New Roman"/>
          <w:sz w:val="28"/>
          <w:szCs w:val="24"/>
          <w:lang w:val="uk-UA"/>
        </w:rPr>
        <w:t xml:space="preserve"> новим етапом у пор</w:t>
      </w:r>
      <w:r w:rsidR="00206A9E">
        <w:rPr>
          <w:rFonts w:ascii="Times New Roman" w:eastAsia="Times New Roman" w:hAnsi="Times New Roman" w:cs="Times New Roman"/>
          <w:sz w:val="28"/>
          <w:szCs w:val="24"/>
          <w:lang w:val="uk-UA"/>
        </w:rPr>
        <w:t>івнянні з навчанням у школі [</w:t>
      </w:r>
      <w:r w:rsidR="00206A9E" w:rsidRPr="00206A9E">
        <w:rPr>
          <w:rFonts w:ascii="Times New Roman" w:eastAsia="Times New Roman" w:hAnsi="Times New Roman" w:cs="Times New Roman"/>
          <w:sz w:val="28"/>
          <w:szCs w:val="24"/>
        </w:rPr>
        <w:t>4</w:t>
      </w:r>
      <w:r w:rsidRPr="000279F6">
        <w:rPr>
          <w:rFonts w:ascii="Times New Roman" w:eastAsia="Times New Roman" w:hAnsi="Times New Roman" w:cs="Times New Roman"/>
          <w:sz w:val="28"/>
          <w:szCs w:val="24"/>
          <w:lang w:val="uk-UA"/>
        </w:rPr>
        <w:t xml:space="preserve">]. </w:t>
      </w:r>
      <w:r>
        <w:rPr>
          <w:rFonts w:ascii="Times" w:eastAsia="Times New Roman" w:hAnsi="Times" w:cs="Times"/>
          <w:color w:val="000000"/>
          <w:sz w:val="28"/>
          <w:szCs w:val="28"/>
          <w:lang w:val="uk-UA"/>
        </w:rPr>
        <w:t>Відомо, що навчання</w:t>
      </w:r>
      <w:r w:rsidRPr="00E27705">
        <w:rPr>
          <w:rFonts w:ascii="Times" w:eastAsia="Times New Roman" w:hAnsi="Times" w:cs="Times"/>
          <w:color w:val="000000"/>
          <w:sz w:val="28"/>
          <w:szCs w:val="28"/>
          <w:lang w:val="uk-UA"/>
        </w:rPr>
        <w:t xml:space="preserve"> молоді </w:t>
      </w:r>
      <w:r>
        <w:rPr>
          <w:rFonts w:ascii="Times" w:eastAsia="Times New Roman" w:hAnsi="Times" w:cs="Times"/>
          <w:color w:val="000000"/>
          <w:sz w:val="28"/>
          <w:szCs w:val="28"/>
          <w:lang w:val="uk-UA"/>
        </w:rPr>
        <w:t xml:space="preserve">у ВНЗ </w:t>
      </w:r>
      <w:r w:rsidRPr="00E27705">
        <w:rPr>
          <w:rFonts w:ascii="Times" w:eastAsia="Times New Roman" w:hAnsi="Times" w:cs="Times"/>
          <w:color w:val="000000"/>
          <w:sz w:val="28"/>
          <w:szCs w:val="28"/>
          <w:lang w:val="uk-UA"/>
        </w:rPr>
        <w:t>пов’язан</w:t>
      </w:r>
      <w:r>
        <w:rPr>
          <w:rFonts w:ascii="Times" w:eastAsia="Times New Roman" w:hAnsi="Times" w:cs="Times"/>
          <w:color w:val="000000"/>
          <w:sz w:val="28"/>
          <w:szCs w:val="28"/>
          <w:lang w:val="uk-UA"/>
        </w:rPr>
        <w:t>е</w:t>
      </w:r>
      <w:r w:rsidRPr="00E27705">
        <w:rPr>
          <w:rFonts w:ascii="Times" w:eastAsia="Times New Roman" w:hAnsi="Times" w:cs="Times"/>
          <w:color w:val="000000"/>
          <w:sz w:val="28"/>
          <w:szCs w:val="28"/>
          <w:lang w:val="uk-UA"/>
        </w:rPr>
        <w:t xml:space="preserve"> зі значно</w:t>
      </w:r>
      <w:r>
        <w:rPr>
          <w:rFonts w:ascii="Times" w:eastAsia="Times New Roman" w:hAnsi="Times" w:cs="Times"/>
          <w:color w:val="000000"/>
          <w:sz w:val="28"/>
          <w:szCs w:val="28"/>
          <w:lang w:val="uk-UA"/>
        </w:rPr>
        <w:t xml:space="preserve">ю кількістю стресових ситуацій. </w:t>
      </w:r>
      <w:r w:rsidRPr="000279F6">
        <w:rPr>
          <w:rFonts w:ascii="Times New Roman" w:eastAsia="Times New Roman" w:hAnsi="Times New Roman" w:cs="Times New Roman"/>
          <w:sz w:val="28"/>
          <w:szCs w:val="24"/>
          <w:lang w:val="uk-UA"/>
        </w:rPr>
        <w:t>Дослідження свідчать, що молода людина, яка починає студентське життя, випробовує одночасно вплив декількох стресових чинників</w:t>
      </w:r>
      <w:r>
        <w:rPr>
          <w:rFonts w:ascii="Times New Roman" w:eastAsia="Times New Roman" w:hAnsi="Times New Roman" w:cs="Times New Roman"/>
          <w:sz w:val="28"/>
          <w:szCs w:val="24"/>
          <w:lang w:val="uk-UA"/>
        </w:rPr>
        <w:t xml:space="preserve">, серед яких: зміна </w:t>
      </w:r>
      <w:r w:rsidRPr="000279F6">
        <w:rPr>
          <w:rFonts w:ascii="Times New Roman" w:eastAsia="Times New Roman" w:hAnsi="Times New Roman" w:cs="Times New Roman"/>
          <w:sz w:val="28"/>
          <w:szCs w:val="24"/>
          <w:lang w:val="uk-UA"/>
        </w:rPr>
        <w:t>референтного та мікросоціального середовища в закладі освіти, нерідко зміна житлових умов, зміна звичного устрою життя, у тому числі порядку навчальних занять та контрольних заходів в університеті в порівнянні</w:t>
      </w:r>
      <w:r w:rsidR="001359E3">
        <w:rPr>
          <w:rFonts w:ascii="Times New Roman" w:eastAsia="Times New Roman" w:hAnsi="Times New Roman" w:cs="Times New Roman"/>
          <w:sz w:val="28"/>
          <w:szCs w:val="24"/>
          <w:lang w:val="uk-UA"/>
        </w:rPr>
        <w:t xml:space="preserve"> зі шкільним навчанням тощо [57</w:t>
      </w:r>
      <w:r w:rsidRPr="000279F6">
        <w:rPr>
          <w:rFonts w:ascii="Times New Roman" w:eastAsia="Times New Roman" w:hAnsi="Times New Roman" w:cs="Times New Roman"/>
          <w:sz w:val="28"/>
          <w:szCs w:val="24"/>
          <w:lang w:val="uk-UA"/>
        </w:rPr>
        <w:t xml:space="preserve">]. </w:t>
      </w:r>
    </w:p>
    <w:p w:rsidR="0014024D" w:rsidRDefault="0014024D" w:rsidP="0014024D">
      <w:pPr>
        <w:spacing w:after="0" w:line="360" w:lineRule="auto"/>
        <w:ind w:firstLine="851"/>
        <w:jc w:val="both"/>
        <w:rPr>
          <w:rFonts w:ascii="Times New Roman" w:eastAsia="Times New Roman" w:hAnsi="Times New Roman" w:cs="Times New Roman"/>
          <w:sz w:val="28"/>
          <w:szCs w:val="24"/>
          <w:lang w:val="uk-UA"/>
        </w:rPr>
      </w:pPr>
      <w:r w:rsidRPr="000279F6">
        <w:rPr>
          <w:rFonts w:ascii="Times New Roman" w:eastAsia="Times New Roman" w:hAnsi="Times New Roman" w:cs="Times New Roman"/>
          <w:sz w:val="28"/>
          <w:szCs w:val="24"/>
          <w:lang w:val="uk-UA"/>
        </w:rPr>
        <w:t xml:space="preserve">Отже період студентства супроводжується різноманітними психологічними кризами, що призводять до порушення адаптації до соціального середовища. Емоційна напруга, тривога, розгубленість, дезорганізація пізнавальної активності і поведінки – такими є прояви психологічної кризи, що вельми утруднює мобілізацію особистісних ресурсів, </w:t>
      </w:r>
      <w:r w:rsidR="00206A9E">
        <w:rPr>
          <w:rFonts w:ascii="Times New Roman" w:eastAsia="Times New Roman" w:hAnsi="Times New Roman" w:cs="Times New Roman"/>
          <w:sz w:val="28"/>
          <w:szCs w:val="24"/>
          <w:lang w:val="uk-UA"/>
        </w:rPr>
        <w:t>необхідних для її вирішення [</w:t>
      </w:r>
      <w:r w:rsidR="00206A9E" w:rsidRPr="00206A9E">
        <w:rPr>
          <w:rFonts w:ascii="Times New Roman" w:eastAsia="Times New Roman" w:hAnsi="Times New Roman" w:cs="Times New Roman"/>
          <w:sz w:val="28"/>
          <w:szCs w:val="24"/>
          <w:lang w:val="uk-UA"/>
        </w:rPr>
        <w:t>3</w:t>
      </w:r>
      <w:r w:rsidRPr="000279F6">
        <w:rPr>
          <w:rFonts w:ascii="Times New Roman" w:eastAsia="Times New Roman" w:hAnsi="Times New Roman" w:cs="Times New Roman"/>
          <w:sz w:val="28"/>
          <w:szCs w:val="24"/>
          <w:lang w:val="uk-UA"/>
        </w:rPr>
        <w:t xml:space="preserve">]. </w:t>
      </w:r>
    </w:p>
    <w:p w:rsidR="0014024D" w:rsidRPr="00E27705" w:rsidRDefault="0014024D" w:rsidP="0014024D">
      <w:pPr>
        <w:spacing w:after="0" w:line="360" w:lineRule="auto"/>
        <w:ind w:firstLine="851"/>
        <w:jc w:val="both"/>
        <w:rPr>
          <w:rFonts w:ascii="Times" w:eastAsia="Times New Roman" w:hAnsi="Times" w:cs="Times"/>
          <w:color w:val="000000"/>
          <w:sz w:val="28"/>
          <w:szCs w:val="28"/>
          <w:lang w:val="uk-UA"/>
        </w:rPr>
      </w:pPr>
      <w:r w:rsidRPr="00E27705">
        <w:rPr>
          <w:rFonts w:ascii="Times" w:eastAsia="Times New Roman" w:hAnsi="Times" w:cs="Times"/>
          <w:color w:val="000000"/>
          <w:sz w:val="28"/>
          <w:szCs w:val="28"/>
          <w:lang w:val="uk-UA"/>
        </w:rPr>
        <w:t>Успішна соціалізація припускає ефективну соціальну адаптацію людини, а також її здатність у певній мері протистояти суспільству, життєвим ситуаціям, які заважають її саморозвитку, самореалізації, самоствердженню</w:t>
      </w:r>
      <w:r>
        <w:rPr>
          <w:rFonts w:ascii="Times" w:eastAsia="Times New Roman" w:hAnsi="Times" w:cs="Times"/>
          <w:color w:val="000000"/>
          <w:sz w:val="28"/>
          <w:szCs w:val="28"/>
          <w:lang w:val="uk-UA"/>
        </w:rPr>
        <w:t>.</w:t>
      </w:r>
      <w:r w:rsidRPr="00E27705">
        <w:rPr>
          <w:rFonts w:ascii="Times" w:eastAsia="Times New Roman" w:hAnsi="Times" w:cs="Times"/>
          <w:color w:val="000000"/>
          <w:sz w:val="28"/>
          <w:szCs w:val="28"/>
          <w:lang w:val="uk-UA"/>
        </w:rPr>
        <w:t xml:space="preserve"> Іншими словами, необхідно</w:t>
      </w:r>
      <w:r>
        <w:rPr>
          <w:rFonts w:ascii="Times" w:eastAsia="Times New Roman" w:hAnsi="Times" w:cs="Times"/>
          <w:color w:val="000000"/>
          <w:sz w:val="28"/>
          <w:szCs w:val="28"/>
          <w:lang w:val="uk-UA"/>
        </w:rPr>
        <w:t>ю має бути</w:t>
      </w:r>
      <w:r w:rsidRPr="00E27705">
        <w:rPr>
          <w:rFonts w:ascii="Times" w:eastAsia="Times New Roman" w:hAnsi="Times" w:cs="Times"/>
          <w:color w:val="000000"/>
          <w:sz w:val="28"/>
          <w:szCs w:val="28"/>
          <w:lang w:val="uk-UA"/>
        </w:rPr>
        <w:t xml:space="preserve"> певна рівновага між ідентифікацією із суспільством </w:t>
      </w:r>
      <w:r w:rsidR="00A208F5">
        <w:rPr>
          <w:rFonts w:ascii="Times" w:eastAsia="Times New Roman" w:hAnsi="Times" w:cs="Times"/>
          <w:color w:val="000000"/>
          <w:sz w:val="28"/>
          <w:szCs w:val="28"/>
          <w:lang w:val="uk-UA"/>
        </w:rPr>
        <w:t>і відокремленням від нього [34</w:t>
      </w:r>
      <w:r w:rsidRPr="00E27705">
        <w:rPr>
          <w:rFonts w:ascii="Times" w:eastAsia="Times New Roman" w:hAnsi="Times" w:cs="Times"/>
          <w:color w:val="000000"/>
          <w:sz w:val="28"/>
          <w:szCs w:val="28"/>
          <w:lang w:val="uk-UA"/>
        </w:rPr>
        <w:t xml:space="preserve">]. </w:t>
      </w:r>
    </w:p>
    <w:p w:rsidR="0014024D" w:rsidRDefault="0014024D" w:rsidP="0014024D">
      <w:pPr>
        <w:spacing w:after="0" w:line="360" w:lineRule="auto"/>
        <w:ind w:firstLine="851"/>
        <w:jc w:val="both"/>
        <w:rPr>
          <w:rFonts w:ascii="Times" w:eastAsia="Times New Roman" w:hAnsi="Times" w:cs="Times"/>
          <w:color w:val="000000"/>
          <w:sz w:val="28"/>
          <w:szCs w:val="28"/>
          <w:lang w:val="uk-UA"/>
        </w:rPr>
      </w:pPr>
      <w:r w:rsidRPr="00E27705">
        <w:rPr>
          <w:rFonts w:ascii="Times" w:eastAsia="Times New Roman" w:hAnsi="Times" w:cs="Times"/>
          <w:color w:val="000000"/>
          <w:sz w:val="28"/>
          <w:szCs w:val="28"/>
          <w:lang w:val="uk-UA"/>
        </w:rPr>
        <w:t>Таким чином, виш – це черговий щабель в процесі соціалізації особистості, ефективність якої багато в чому визначає її подальшу соціалізацію в інших</w:t>
      </w:r>
      <w:r>
        <w:rPr>
          <w:rFonts w:ascii="Times" w:eastAsia="Times New Roman" w:hAnsi="Times" w:cs="Times"/>
          <w:color w:val="000000"/>
          <w:sz w:val="28"/>
          <w:szCs w:val="28"/>
          <w:lang w:val="uk-UA"/>
        </w:rPr>
        <w:t xml:space="preserve"> умовах. </w:t>
      </w:r>
      <w:r w:rsidRPr="00E27705">
        <w:rPr>
          <w:rFonts w:ascii="Times" w:eastAsia="Times New Roman" w:hAnsi="Times" w:cs="Times"/>
          <w:color w:val="000000"/>
          <w:sz w:val="28"/>
          <w:szCs w:val="28"/>
          <w:lang w:val="uk-UA"/>
        </w:rPr>
        <w:t>Про те, в яких умовах відбувається навчання у ВНЗ</w:t>
      </w:r>
      <w:r>
        <w:rPr>
          <w:rFonts w:ascii="Times" w:eastAsia="Times New Roman" w:hAnsi="Times" w:cs="Times"/>
          <w:color w:val="000000"/>
          <w:sz w:val="28"/>
          <w:szCs w:val="28"/>
          <w:lang w:val="uk-UA"/>
        </w:rPr>
        <w:t>, а також</w:t>
      </w:r>
      <w:r w:rsidRPr="00E27705">
        <w:rPr>
          <w:rFonts w:ascii="Times" w:eastAsia="Times New Roman" w:hAnsi="Times" w:cs="Times"/>
          <w:color w:val="000000"/>
          <w:sz w:val="28"/>
          <w:szCs w:val="28"/>
          <w:lang w:val="uk-UA"/>
        </w:rPr>
        <w:t xml:space="preserve"> які середовищні чинники</w:t>
      </w:r>
      <w:r>
        <w:rPr>
          <w:rFonts w:ascii="Times" w:eastAsia="Times New Roman" w:hAnsi="Times" w:cs="Times"/>
          <w:color w:val="000000"/>
          <w:sz w:val="28"/>
          <w:szCs w:val="28"/>
          <w:lang w:val="uk-UA"/>
        </w:rPr>
        <w:t xml:space="preserve"> здатні вплинути на якість життя та благополуччя студента можуть дати</w:t>
      </w:r>
      <w:r w:rsidRPr="00E27705">
        <w:rPr>
          <w:rFonts w:ascii="Times" w:eastAsia="Times New Roman" w:hAnsi="Times" w:cs="Times"/>
          <w:color w:val="000000"/>
          <w:sz w:val="28"/>
          <w:szCs w:val="28"/>
          <w:lang w:val="uk-UA"/>
        </w:rPr>
        <w:t xml:space="preserve"> уявлення </w:t>
      </w:r>
      <w:r>
        <w:rPr>
          <w:rFonts w:ascii="Times" w:eastAsia="Times New Roman" w:hAnsi="Times" w:cs="Times"/>
          <w:color w:val="000000"/>
          <w:sz w:val="28"/>
          <w:szCs w:val="28"/>
          <w:lang w:val="uk-UA"/>
        </w:rPr>
        <w:t>к</w:t>
      </w:r>
      <w:r w:rsidRPr="00E27705">
        <w:rPr>
          <w:rFonts w:ascii="Times" w:eastAsia="Times New Roman" w:hAnsi="Times" w:cs="Times"/>
          <w:color w:val="000000"/>
          <w:sz w:val="28"/>
          <w:szCs w:val="28"/>
          <w:lang w:val="uk-UA"/>
        </w:rPr>
        <w:t xml:space="preserve">ількісні і якісні </w:t>
      </w:r>
      <w:r>
        <w:rPr>
          <w:rFonts w:ascii="Times" w:eastAsia="Times New Roman" w:hAnsi="Times" w:cs="Times"/>
          <w:color w:val="000000"/>
          <w:sz w:val="28"/>
          <w:szCs w:val="28"/>
          <w:lang w:val="uk-UA"/>
        </w:rPr>
        <w:t>параметри</w:t>
      </w:r>
      <w:r w:rsidRPr="00E27705">
        <w:rPr>
          <w:rFonts w:ascii="Times" w:eastAsia="Times New Roman" w:hAnsi="Times" w:cs="Times"/>
          <w:color w:val="000000"/>
          <w:sz w:val="28"/>
          <w:szCs w:val="28"/>
          <w:lang w:val="uk-UA"/>
        </w:rPr>
        <w:t xml:space="preserve"> стресового навантаження. </w:t>
      </w:r>
    </w:p>
    <w:p w:rsidR="0014024D" w:rsidRPr="00E27705" w:rsidRDefault="0014024D" w:rsidP="0014024D">
      <w:pPr>
        <w:spacing w:after="0" w:line="360" w:lineRule="auto"/>
        <w:ind w:firstLine="851"/>
        <w:jc w:val="both"/>
        <w:rPr>
          <w:rFonts w:ascii="Times" w:eastAsia="Times New Roman" w:hAnsi="Times" w:cs="Times"/>
          <w:color w:val="000000"/>
          <w:sz w:val="28"/>
          <w:szCs w:val="28"/>
          <w:lang w:val="uk-UA"/>
        </w:rPr>
      </w:pPr>
      <w:r w:rsidRPr="00E27705">
        <w:rPr>
          <w:rFonts w:ascii="Times" w:eastAsia="Times New Roman" w:hAnsi="Times" w:cs="Times"/>
          <w:color w:val="000000"/>
          <w:sz w:val="28"/>
          <w:szCs w:val="28"/>
          <w:lang w:val="uk-UA"/>
        </w:rPr>
        <w:t>Вітчизняні вчені вивчали стреси, які виникають у академічному середовищі і виявили основні причини виникнення стресових ситуацій у українських студентів. Серед цих стресорів варто виділити наступні: надмірна кількість інформації чи відсутність необхідної інформації; нестача часу, перевантаження завданнями, які потрібно завершити за короткий період часу; конфлікт ролей, одночасне виконання різних завдань; невизначеність ролей, коли студент не знає, що від нього чекають; негативні умови діяльності (шум, відхилення температури в приміщенні, погане освітлення); відкладання</w:t>
      </w:r>
      <w:r w:rsidR="00A208F5">
        <w:rPr>
          <w:rFonts w:ascii="Times" w:eastAsia="Times New Roman" w:hAnsi="Times" w:cs="Times"/>
          <w:color w:val="000000"/>
          <w:sz w:val="28"/>
          <w:szCs w:val="28"/>
          <w:lang w:val="uk-UA"/>
        </w:rPr>
        <w:t xml:space="preserve"> своїх незавершених справ [42</w:t>
      </w:r>
      <w:r w:rsidRPr="00E27705">
        <w:rPr>
          <w:rFonts w:ascii="Times" w:eastAsia="Times New Roman" w:hAnsi="Times" w:cs="Times"/>
          <w:color w:val="000000"/>
          <w:sz w:val="28"/>
          <w:szCs w:val="28"/>
          <w:lang w:val="uk-UA"/>
        </w:rPr>
        <w:t>].</w:t>
      </w:r>
    </w:p>
    <w:p w:rsidR="0014024D" w:rsidRPr="00E27705" w:rsidRDefault="0014024D" w:rsidP="0014024D">
      <w:pPr>
        <w:spacing w:after="0" w:line="360" w:lineRule="auto"/>
        <w:ind w:firstLine="851"/>
        <w:jc w:val="both"/>
        <w:rPr>
          <w:rFonts w:ascii="Times" w:eastAsia="Times New Roman" w:hAnsi="Times" w:cs="Times"/>
          <w:color w:val="000000"/>
          <w:sz w:val="28"/>
          <w:szCs w:val="28"/>
          <w:lang w:val="uk-UA"/>
        </w:rPr>
      </w:pPr>
      <w:r w:rsidRPr="00E27705">
        <w:rPr>
          <w:rFonts w:ascii="Times" w:eastAsia="Times New Roman" w:hAnsi="Times" w:cs="Times"/>
          <w:color w:val="000000"/>
          <w:sz w:val="28"/>
          <w:szCs w:val="28"/>
          <w:lang w:val="uk-UA"/>
        </w:rPr>
        <w:t>Всі стресори студе</w:t>
      </w:r>
      <w:r w:rsidR="00A208F5">
        <w:rPr>
          <w:rFonts w:ascii="Times" w:eastAsia="Times New Roman" w:hAnsi="Times" w:cs="Times"/>
          <w:color w:val="000000"/>
          <w:sz w:val="28"/>
          <w:szCs w:val="28"/>
          <w:lang w:val="uk-UA"/>
        </w:rPr>
        <w:t>нтського життя Н.К. Лебідь [32</w:t>
      </w:r>
      <w:r w:rsidRPr="00E27705">
        <w:rPr>
          <w:rFonts w:ascii="Times" w:eastAsia="Times New Roman" w:hAnsi="Times" w:cs="Times"/>
          <w:color w:val="000000"/>
          <w:sz w:val="28"/>
          <w:szCs w:val="28"/>
          <w:lang w:val="uk-UA"/>
        </w:rPr>
        <w:t xml:space="preserve">] умовно поєднує у декілька груп, а саме: стресори, пов’язані з соціально-психологічною адаптацією студентів до навчання у вищому навчальному закладі; екзаменаційні стресори; стресори зміни побуту та режиму життя; стресори взаємостосунків з викладачами, адміністрацією та одногрупниками, та стресори, обумовлені неадекватними вимогами до себе (завищений рівень домагань, перфекціонізм тощо). Дослідниця зазначає, що переважно не сам стрес як явище є для людини таким, що травмує, а відповідна реакція на нього. Тому важливим є не тільки вивчення стресового навантаження на студента, але й його стресові реакції. </w:t>
      </w:r>
    </w:p>
    <w:p w:rsidR="0014024D" w:rsidRPr="00E27705" w:rsidRDefault="00A208F5" w:rsidP="0014024D">
      <w:pPr>
        <w:spacing w:after="0" w:line="360" w:lineRule="auto"/>
        <w:ind w:firstLine="851"/>
        <w:jc w:val="both"/>
        <w:rPr>
          <w:rFonts w:ascii="Times" w:eastAsia="Times New Roman" w:hAnsi="Times" w:cs="Times"/>
          <w:color w:val="000000"/>
          <w:sz w:val="28"/>
          <w:szCs w:val="28"/>
          <w:lang w:val="uk-UA"/>
        </w:rPr>
      </w:pPr>
      <w:r>
        <w:rPr>
          <w:rFonts w:ascii="Times" w:eastAsia="Times New Roman" w:hAnsi="Times" w:cs="Times"/>
          <w:color w:val="000000"/>
          <w:sz w:val="28"/>
          <w:szCs w:val="28"/>
          <w:lang w:val="uk-UA"/>
        </w:rPr>
        <w:t>Г.В. Овчаренко [41</w:t>
      </w:r>
      <w:r w:rsidR="0014024D" w:rsidRPr="00E27705">
        <w:rPr>
          <w:rFonts w:ascii="Times" w:eastAsia="Times New Roman" w:hAnsi="Times" w:cs="Times"/>
          <w:color w:val="000000"/>
          <w:sz w:val="28"/>
          <w:szCs w:val="28"/>
          <w:lang w:val="uk-UA"/>
        </w:rPr>
        <w:t>], у своєму дисертаційному дослідженні, особливості процесу соціалізації студентської молоді бачить у наявності трьох його стадій, а саме: 1) адаптаційна (охоплює перший і частково другий курси) – спрямована на оволодіння способами навчально-професійної діяльності, її основним змістом є адаптація індивіда до нових умов; 2) ціннісно-діяльнісна, або диспозиційна (охоплює частково другий, третій і четвертий курси) – забезпечує розв'язання протиріччя між ціннісними орієнтаціями на цілі життєдіяльності й засобами їх досягнення, детермінованими соціальними умовами життя індивіда; 3) професійна (охоплює випускний курс) – сприяє завершенню професійно-особистісного становлення студентів, перетворенню їх у активних суб'єктів соціалізаційного процесу. Проблемою покурсової динаміки стресових реакції у студенті</w:t>
      </w:r>
      <w:r w:rsidR="003C08E6">
        <w:rPr>
          <w:rFonts w:ascii="Times" w:eastAsia="Times New Roman" w:hAnsi="Times" w:cs="Times"/>
          <w:color w:val="000000"/>
          <w:sz w:val="28"/>
          <w:szCs w:val="28"/>
          <w:lang w:val="uk-UA"/>
        </w:rPr>
        <w:t>в займалась І.В. Волженцева [1</w:t>
      </w:r>
      <w:r w:rsidR="0014024D" w:rsidRPr="00E27705">
        <w:rPr>
          <w:rFonts w:ascii="Times" w:eastAsia="Times New Roman" w:hAnsi="Times" w:cs="Times"/>
          <w:color w:val="000000"/>
          <w:sz w:val="28"/>
          <w:szCs w:val="28"/>
          <w:lang w:val="uk-UA"/>
        </w:rPr>
        <w:t xml:space="preserve">2], проте дослідниця не приділяла увагу детальному вивченню особливостей стресового навантаження, виокремлюючи лише емоційно-нейтральний та емоційно-забарвлений періоди у навчанні. </w:t>
      </w:r>
    </w:p>
    <w:p w:rsidR="0014024D" w:rsidRPr="00E27705" w:rsidRDefault="0014024D" w:rsidP="0014024D">
      <w:pPr>
        <w:spacing w:after="0" w:line="360" w:lineRule="auto"/>
        <w:ind w:firstLine="851"/>
        <w:jc w:val="both"/>
        <w:rPr>
          <w:rFonts w:ascii="Times" w:eastAsia="Times New Roman" w:hAnsi="Times" w:cs="Times"/>
          <w:color w:val="000000"/>
          <w:sz w:val="28"/>
          <w:szCs w:val="28"/>
          <w:lang w:val="uk-UA"/>
        </w:rPr>
      </w:pPr>
      <w:r w:rsidRPr="00E27705">
        <w:rPr>
          <w:rFonts w:ascii="Times" w:eastAsia="Times New Roman" w:hAnsi="Times" w:cs="Times"/>
          <w:color w:val="000000"/>
          <w:sz w:val="28"/>
          <w:szCs w:val="28"/>
          <w:lang w:val="uk-UA"/>
        </w:rPr>
        <w:t xml:space="preserve">Наведені дослідження вітчизняних авторів ілюструють, що фокус наукового пошуку спрямований здебільшого на виявлення якісних характеристик стресорів, з якими доводиться стикатися українським студентам. Але результати цих досліджень мають достатньо несистематизований характер. </w:t>
      </w:r>
      <w:r>
        <w:rPr>
          <w:rFonts w:ascii="Times" w:eastAsia="Times New Roman" w:hAnsi="Times" w:cs="Times"/>
          <w:color w:val="000000"/>
          <w:sz w:val="28"/>
          <w:szCs w:val="28"/>
          <w:lang w:val="uk-UA"/>
        </w:rPr>
        <w:t>Більш того, в них не приділяється необхідна увага таким психологічним конструктам, як копінг-стратегії та копінг-ресурси.</w:t>
      </w:r>
    </w:p>
    <w:p w:rsidR="0014024D" w:rsidRPr="00B23B5A" w:rsidRDefault="0014024D" w:rsidP="0014024D">
      <w:pPr>
        <w:spacing w:after="0" w:line="360" w:lineRule="auto"/>
        <w:ind w:firstLine="851"/>
        <w:jc w:val="both"/>
        <w:rPr>
          <w:rFonts w:ascii="Times" w:eastAsia="Times New Roman" w:hAnsi="Times" w:cs="Times"/>
          <w:color w:val="000000"/>
          <w:sz w:val="28"/>
          <w:szCs w:val="28"/>
          <w:lang w:val="uk-UA"/>
        </w:rPr>
      </w:pPr>
      <w:r w:rsidRPr="00B23B5A">
        <w:rPr>
          <w:rFonts w:ascii="Times" w:eastAsia="Times New Roman" w:hAnsi="Times" w:cs="Times"/>
          <w:color w:val="000000"/>
          <w:sz w:val="28"/>
          <w:szCs w:val="28"/>
          <w:lang w:val="uk-UA"/>
        </w:rPr>
        <w:t>В світовій науці дослідження проблеми ролі копінг-стратегій та копінг-ресурсів у формуванні стресових реакцій у студентів проводяться на стику психології копінгу, вікової психології та педагогічної психології, тобто вимагає мультидисциплінарного підходу. Використання</w:t>
      </w:r>
      <w:r w:rsidR="00166233">
        <w:rPr>
          <w:rFonts w:ascii="Times" w:eastAsia="Times New Roman" w:hAnsi="Times" w:cs="Times"/>
          <w:color w:val="000000"/>
          <w:sz w:val="28"/>
          <w:szCs w:val="28"/>
          <w:lang w:val="uk-UA"/>
        </w:rPr>
        <w:t xml:space="preserve"> цього підходу в роботі M.Дж. Ц</w:t>
      </w:r>
      <w:r w:rsidRPr="00B23B5A">
        <w:rPr>
          <w:rFonts w:ascii="Times" w:eastAsia="Times New Roman" w:hAnsi="Times" w:cs="Times"/>
          <w:color w:val="000000"/>
          <w:sz w:val="28"/>
          <w:szCs w:val="28"/>
          <w:lang w:val="uk-UA"/>
        </w:rPr>
        <w:t>иммер-Гембек та Е.А. Скіннер дозволила дійти висновку, що юнацький вік характеризується активним формуванням емоційної зрілості і таких її аспектів, як регуляція власного Я і власних соціальних стосунків, а краща регуляція сприяє більш ефективному ви</w:t>
      </w:r>
      <w:r w:rsidR="00315A2A">
        <w:rPr>
          <w:rFonts w:ascii="Times" w:eastAsia="Times New Roman" w:hAnsi="Times" w:cs="Times"/>
          <w:color w:val="000000"/>
          <w:sz w:val="28"/>
          <w:szCs w:val="28"/>
          <w:lang w:val="uk-UA"/>
        </w:rPr>
        <w:t>користанню копінг-ресурсів [</w:t>
      </w:r>
      <w:r w:rsidR="00315A2A" w:rsidRPr="00315A2A">
        <w:rPr>
          <w:rFonts w:ascii="Times" w:eastAsia="Times New Roman" w:hAnsi="Times" w:cs="Times"/>
          <w:color w:val="000000"/>
          <w:sz w:val="28"/>
          <w:szCs w:val="28"/>
          <w:lang w:val="uk-UA"/>
        </w:rPr>
        <w:t>248</w:t>
      </w:r>
      <w:r w:rsidRPr="00B23B5A">
        <w:rPr>
          <w:rFonts w:ascii="Times" w:eastAsia="Times New Roman" w:hAnsi="Times" w:cs="Times"/>
          <w:color w:val="000000"/>
          <w:sz w:val="28"/>
          <w:szCs w:val="28"/>
          <w:lang w:val="uk-UA"/>
        </w:rPr>
        <w:t xml:space="preserve">]. </w:t>
      </w:r>
    </w:p>
    <w:p w:rsidR="0014024D" w:rsidRPr="00B23B5A" w:rsidRDefault="0014024D" w:rsidP="0014024D">
      <w:pPr>
        <w:spacing w:after="0" w:line="360" w:lineRule="auto"/>
        <w:ind w:firstLine="851"/>
        <w:jc w:val="both"/>
        <w:rPr>
          <w:rFonts w:ascii="Times" w:eastAsia="Times New Roman" w:hAnsi="Times" w:cs="Times"/>
          <w:color w:val="000000"/>
          <w:sz w:val="28"/>
          <w:szCs w:val="28"/>
          <w:lang w:val="uk-UA"/>
        </w:rPr>
      </w:pPr>
      <w:r w:rsidRPr="00B23B5A">
        <w:rPr>
          <w:rFonts w:ascii="Times" w:eastAsia="Times New Roman" w:hAnsi="Times" w:cs="Times"/>
          <w:color w:val="000000"/>
          <w:sz w:val="28"/>
          <w:szCs w:val="28"/>
          <w:lang w:val="uk-UA"/>
        </w:rPr>
        <w:t>Нижче наводяться загальні закономірності, якими характеризується подолання стресу у підлітковому віці та ранній юності. У порівнянні з дітьми, підлітки і юнаки використовують більш широкий діапазон копінг-стратегій, що призводить до їх кращої адаптації у соціальному середовищі [</w:t>
      </w:r>
      <w:r w:rsidR="00315A2A" w:rsidRPr="00315A2A">
        <w:rPr>
          <w:rFonts w:ascii="Times" w:eastAsia="Times New Roman" w:hAnsi="Times" w:cs="Times"/>
          <w:color w:val="000000"/>
          <w:sz w:val="28"/>
          <w:szCs w:val="28"/>
          <w:lang w:val="uk-UA"/>
        </w:rPr>
        <w:t>248</w:t>
      </w:r>
      <w:r w:rsidRPr="00B23B5A">
        <w:rPr>
          <w:rFonts w:ascii="Times" w:eastAsia="Times New Roman" w:hAnsi="Times" w:cs="Times"/>
          <w:color w:val="000000"/>
          <w:sz w:val="28"/>
          <w:szCs w:val="28"/>
          <w:lang w:val="uk-UA"/>
        </w:rPr>
        <w:t>]. З кожним роком ці стратегії стають більш гнучкими та організованими. Розглянемо, які суттєві зміни розпочинаються в пізньому дитинстві і ранній юності на прикладі стратегії «Пошук соціальної підтримки». Підлітки і юнаки менше шукають підтримки від батьків – і більше від інших осіб, особливо однолітків. Проте вони продовжують покладатися на батьків, але роблять це вже лише в окремих випадках: приміром, для отримання важливих порад, або при зіткненні з неконтрольованими стресорами. Тобто молодь ретельніше обирає до кого звертатися за підтримкою. Ці зміни ілюструють загальну тенденцію: по мірі дорослішання копінг-реакції ст</w:t>
      </w:r>
      <w:r w:rsidR="001959E4">
        <w:rPr>
          <w:rFonts w:ascii="Times" w:eastAsia="Times New Roman" w:hAnsi="Times" w:cs="Times"/>
          <w:color w:val="000000"/>
          <w:sz w:val="28"/>
          <w:szCs w:val="28"/>
          <w:lang w:val="uk-UA"/>
        </w:rPr>
        <w:t>ають більш структурованими [</w:t>
      </w:r>
      <w:r w:rsidR="001959E4" w:rsidRPr="001959E4">
        <w:rPr>
          <w:rFonts w:ascii="Times" w:eastAsia="Times New Roman" w:hAnsi="Times" w:cs="Times"/>
          <w:color w:val="000000"/>
          <w:sz w:val="28"/>
          <w:szCs w:val="28"/>
          <w:lang w:val="uk-UA"/>
        </w:rPr>
        <w:t>113</w:t>
      </w:r>
      <w:r w:rsidRPr="00B23B5A">
        <w:rPr>
          <w:rFonts w:ascii="Times" w:eastAsia="Times New Roman" w:hAnsi="Times" w:cs="Times"/>
          <w:color w:val="000000"/>
          <w:sz w:val="28"/>
          <w:szCs w:val="28"/>
          <w:lang w:val="uk-UA"/>
        </w:rPr>
        <w:t xml:space="preserve">]. </w:t>
      </w:r>
    </w:p>
    <w:p w:rsidR="0014024D" w:rsidRPr="00B23B5A" w:rsidRDefault="009E3584" w:rsidP="0014024D">
      <w:pPr>
        <w:spacing w:after="0" w:line="360" w:lineRule="auto"/>
        <w:ind w:firstLine="851"/>
        <w:jc w:val="both"/>
        <w:rPr>
          <w:rFonts w:ascii="Times" w:eastAsia="Times New Roman" w:hAnsi="Times" w:cs="Times"/>
          <w:color w:val="000000"/>
          <w:sz w:val="28"/>
          <w:szCs w:val="28"/>
          <w:lang w:val="uk-UA"/>
        </w:rPr>
      </w:pPr>
      <w:r>
        <w:rPr>
          <w:rFonts w:ascii="Times" w:eastAsia="Times New Roman" w:hAnsi="Times" w:cs="Times"/>
          <w:color w:val="000000"/>
          <w:sz w:val="28"/>
          <w:szCs w:val="28"/>
          <w:lang w:val="uk-UA"/>
        </w:rPr>
        <w:t>Дж.Дж. Арнетт [79</w:t>
      </w:r>
      <w:r w:rsidR="0014024D" w:rsidRPr="00B23B5A">
        <w:rPr>
          <w:rFonts w:ascii="Times" w:eastAsia="Times New Roman" w:hAnsi="Times" w:cs="Times"/>
          <w:color w:val="000000"/>
          <w:sz w:val="28"/>
          <w:szCs w:val="28"/>
          <w:lang w:val="uk-UA"/>
        </w:rPr>
        <w:t>] виявив, що відмінною рисою дорослішання є прийняття більшої відповідальності за свої дії, що призводить до формування пов'язаного зі стресом особистісного зростання, наприклад шляхом навчання на власних помилках. Саме проактивний копінг – це зусилля, що спрямовують людину до цілей-виклик</w:t>
      </w:r>
      <w:r w:rsidR="00DC65DA">
        <w:rPr>
          <w:rFonts w:ascii="Times" w:eastAsia="Times New Roman" w:hAnsi="Times" w:cs="Times"/>
          <w:color w:val="000000"/>
          <w:sz w:val="28"/>
          <w:szCs w:val="28"/>
          <w:lang w:val="uk-UA"/>
        </w:rPr>
        <w:t>ів</w:t>
      </w:r>
      <w:r w:rsidR="007259A2">
        <w:rPr>
          <w:rFonts w:ascii="Times" w:eastAsia="Times New Roman" w:hAnsi="Times" w:cs="Times"/>
          <w:color w:val="000000"/>
          <w:sz w:val="28"/>
          <w:szCs w:val="28"/>
          <w:lang w:val="uk-UA"/>
        </w:rPr>
        <w:t xml:space="preserve"> та особистісного зростання [215</w:t>
      </w:r>
      <w:r w:rsidR="0014024D" w:rsidRPr="00B23B5A">
        <w:rPr>
          <w:rFonts w:ascii="Times" w:eastAsia="Times New Roman" w:hAnsi="Times" w:cs="Times"/>
          <w:color w:val="000000"/>
          <w:sz w:val="28"/>
          <w:szCs w:val="28"/>
          <w:lang w:val="uk-UA"/>
        </w:rPr>
        <w:t>]. Розглянемо детальніше роль проактивного копінгу у формуванні реакцій на стреси, що виникають під час навчання у ВНЗ.</w:t>
      </w:r>
    </w:p>
    <w:p w:rsidR="0014024D" w:rsidRPr="00B23B5A" w:rsidRDefault="0014024D" w:rsidP="0014024D">
      <w:pPr>
        <w:spacing w:after="0" w:line="360" w:lineRule="auto"/>
        <w:ind w:firstLine="851"/>
        <w:jc w:val="both"/>
        <w:rPr>
          <w:rFonts w:ascii="Times" w:eastAsia="Times New Roman" w:hAnsi="Times" w:cs="Times"/>
          <w:color w:val="000000"/>
          <w:sz w:val="28"/>
          <w:szCs w:val="28"/>
          <w:lang w:val="uk-UA"/>
        </w:rPr>
      </w:pPr>
      <w:r w:rsidRPr="00B23B5A">
        <w:rPr>
          <w:rFonts w:ascii="Times" w:eastAsia="Times New Roman" w:hAnsi="Times" w:cs="Times"/>
          <w:color w:val="000000"/>
          <w:sz w:val="28"/>
          <w:szCs w:val="28"/>
          <w:lang w:val="uk-UA"/>
        </w:rPr>
        <w:t xml:space="preserve">Одне з проблемних питань психології копінгу – оцінка ефективності копінг-стратегій. </w:t>
      </w:r>
      <w:r w:rsidR="00075A2A" w:rsidRPr="00075A2A">
        <w:rPr>
          <w:rFonts w:ascii="Times" w:eastAsia="Times New Roman" w:hAnsi="Times" w:cs="Times"/>
          <w:color w:val="000000"/>
          <w:sz w:val="28"/>
          <w:szCs w:val="28"/>
          <w:lang w:val="uk-UA"/>
        </w:rPr>
        <w:t>Зокрема в роботах [</w:t>
      </w:r>
      <w:r w:rsidR="00B50356" w:rsidRPr="00B50356">
        <w:rPr>
          <w:rFonts w:ascii="Times New Roman" w:hAnsi="Times New Roman" w:cs="Times New Roman"/>
          <w:sz w:val="28"/>
        </w:rPr>
        <w:t>169</w:t>
      </w:r>
      <w:r w:rsidR="002F2975">
        <w:rPr>
          <w:rFonts w:ascii="Times New Roman" w:hAnsi="Times New Roman" w:cs="Times New Roman"/>
          <w:sz w:val="28"/>
        </w:rPr>
        <w:t xml:space="preserve">, </w:t>
      </w:r>
      <w:r w:rsidR="002F2975" w:rsidRPr="002F2975">
        <w:rPr>
          <w:rFonts w:ascii="Times New Roman" w:hAnsi="Times New Roman" w:cs="Times New Roman"/>
          <w:sz w:val="28"/>
        </w:rPr>
        <w:t>228</w:t>
      </w:r>
      <w:r w:rsidR="00B50356" w:rsidRPr="00B50356">
        <w:rPr>
          <w:rFonts w:ascii="Times New Roman" w:hAnsi="Times New Roman" w:cs="Times New Roman"/>
          <w:sz w:val="28"/>
        </w:rPr>
        <w:t xml:space="preserve">, </w:t>
      </w:r>
      <w:r w:rsidR="00B50356" w:rsidRPr="002F2975">
        <w:rPr>
          <w:rFonts w:ascii="Times New Roman" w:hAnsi="Times New Roman" w:cs="Times New Roman"/>
          <w:sz w:val="28"/>
        </w:rPr>
        <w:t>239</w:t>
      </w:r>
      <w:r w:rsidR="00075A2A" w:rsidRPr="00075A2A">
        <w:rPr>
          <w:rFonts w:ascii="Times" w:eastAsia="Times New Roman" w:hAnsi="Times" w:cs="Times"/>
          <w:color w:val="000000"/>
          <w:sz w:val="28"/>
          <w:szCs w:val="28"/>
          <w:lang w:val="uk-UA"/>
        </w:rPr>
        <w:t xml:space="preserve">] зазначається, що ефективність копінгу сприяє зменшенню стресового впливу. </w:t>
      </w:r>
      <w:r w:rsidR="008B67EB">
        <w:rPr>
          <w:rFonts w:ascii="Times" w:eastAsia="Times New Roman" w:hAnsi="Times" w:cs="Times"/>
          <w:color w:val="000000"/>
          <w:sz w:val="28"/>
          <w:szCs w:val="28"/>
          <w:lang w:val="uk-UA"/>
        </w:rPr>
        <w:t>На думку І.В. Шагарової [66</w:t>
      </w:r>
      <w:r w:rsidRPr="00B23B5A">
        <w:rPr>
          <w:rFonts w:ascii="Times" w:eastAsia="Times New Roman" w:hAnsi="Times" w:cs="Times"/>
          <w:color w:val="000000"/>
          <w:sz w:val="28"/>
          <w:szCs w:val="28"/>
          <w:lang w:val="uk-UA"/>
        </w:rPr>
        <w:t>] ефективною вважається така копінг-стратегія, використання якої поліпшує стан людини. Дослідниця зазначає, що стратегії подолання можуть бути корисні в одній ситуації і абсолютно неефективними в іншій, а одна і та ж стратегія може бути ефективною для однієї і неважливою для іншої особистості. Вибір стратегії копінгу залежить від безлічі факторів. В першу чергу, від особистості суб'єкту та особливостей ситуації. Крім того, вплив роблять статево-вікові, соціальні, культурні та інші особливості.</w:t>
      </w:r>
    </w:p>
    <w:p w:rsidR="0014024D" w:rsidRPr="00B23B5A" w:rsidRDefault="0014024D" w:rsidP="0014024D">
      <w:pPr>
        <w:spacing w:after="0" w:line="360" w:lineRule="auto"/>
        <w:ind w:firstLine="851"/>
        <w:jc w:val="both"/>
        <w:rPr>
          <w:rFonts w:ascii="Times" w:eastAsia="Times New Roman" w:hAnsi="Times" w:cs="Times"/>
          <w:color w:val="000000"/>
          <w:sz w:val="28"/>
          <w:szCs w:val="28"/>
          <w:lang w:val="uk-UA"/>
        </w:rPr>
      </w:pPr>
      <w:r w:rsidRPr="00B23B5A">
        <w:rPr>
          <w:rFonts w:ascii="Times" w:eastAsia="Times New Roman" w:hAnsi="Times" w:cs="Times"/>
          <w:color w:val="000000"/>
          <w:sz w:val="28"/>
          <w:szCs w:val="28"/>
          <w:lang w:val="uk-UA"/>
        </w:rPr>
        <w:t>Розглянемо, як висвітлюється в літературі проблема ефективності проактивного копінгу та пов’язаних з ним копінг-ресурсів в контексті стресових ситуацій, що виникають при навчанні студентів у вищому навчальному закладі.</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sidRPr="00F212E0">
        <w:rPr>
          <w:rFonts w:ascii="Times New Roman" w:eastAsia="Times New Roman" w:hAnsi="Times New Roman" w:cs="Times New Roman"/>
          <w:i/>
          <w:sz w:val="28"/>
          <w:szCs w:val="24"/>
          <w:lang w:val="uk-UA"/>
        </w:rPr>
        <w:t xml:space="preserve">Проактивний копінг. </w:t>
      </w:r>
      <w:r w:rsidRPr="000279F6">
        <w:rPr>
          <w:rFonts w:ascii="Times New Roman" w:eastAsia="Times New Roman" w:hAnsi="Times New Roman" w:cs="Times New Roman"/>
          <w:sz w:val="28"/>
          <w:szCs w:val="24"/>
          <w:lang w:val="uk-UA"/>
        </w:rPr>
        <w:t>Дослідження, яке було п</w:t>
      </w:r>
      <w:r w:rsidR="00731D3D">
        <w:rPr>
          <w:rFonts w:ascii="Times New Roman" w:eastAsia="Times New Roman" w:hAnsi="Times New Roman" w:cs="Times New Roman"/>
          <w:sz w:val="28"/>
          <w:szCs w:val="24"/>
          <w:lang w:val="uk-UA"/>
        </w:rPr>
        <w:t>роведене С. Сол і Е. Мойер [223</w:t>
      </w:r>
      <w:r w:rsidRPr="000279F6">
        <w:rPr>
          <w:rFonts w:ascii="Times New Roman" w:eastAsia="Times New Roman" w:hAnsi="Times New Roman" w:cs="Times New Roman"/>
          <w:sz w:val="28"/>
          <w:szCs w:val="24"/>
          <w:lang w:val="uk-UA"/>
        </w:rPr>
        <w:t xml:space="preserve">] на студентах, засвідчило, що взаємозв’язок між проактивним копінгом та суб’єктивним благополуччям людини, яке є запорукою досягнення нею успіху в житті і збереження психологічного здоров’я незважаючи на стресові ситуації, пояснюється двома проактивними компетенціями – використанням ресурсів та постановкою реалістичних цілей. </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sidRPr="000279F6">
        <w:rPr>
          <w:rFonts w:ascii="Times New Roman" w:eastAsia="Times New Roman" w:hAnsi="Times New Roman" w:cs="Times New Roman"/>
          <w:sz w:val="28"/>
          <w:szCs w:val="24"/>
          <w:lang w:val="uk-UA"/>
        </w:rPr>
        <w:t xml:space="preserve">При дослідженні студентів, які </w:t>
      </w:r>
      <w:r>
        <w:rPr>
          <w:rFonts w:ascii="Times New Roman" w:eastAsia="Times New Roman" w:hAnsi="Times New Roman" w:cs="Times New Roman"/>
          <w:sz w:val="28"/>
          <w:szCs w:val="24"/>
          <w:lang w:val="uk-UA"/>
        </w:rPr>
        <w:t xml:space="preserve">навчаються </w:t>
      </w:r>
      <w:r w:rsidRPr="000279F6">
        <w:rPr>
          <w:rFonts w:ascii="Times New Roman" w:eastAsia="Times New Roman" w:hAnsi="Times New Roman" w:cs="Times New Roman"/>
          <w:sz w:val="28"/>
          <w:szCs w:val="24"/>
          <w:lang w:val="uk-UA"/>
        </w:rPr>
        <w:t xml:space="preserve">в </w:t>
      </w:r>
      <w:r>
        <w:rPr>
          <w:rFonts w:ascii="Times New Roman" w:eastAsia="Times New Roman" w:hAnsi="Times New Roman" w:cs="Times New Roman"/>
          <w:sz w:val="28"/>
          <w:szCs w:val="24"/>
          <w:lang w:val="uk-UA"/>
        </w:rPr>
        <w:t>університетах Канади</w:t>
      </w:r>
      <w:r w:rsidRPr="000279F6">
        <w:rPr>
          <w:rFonts w:ascii="Times New Roman" w:eastAsia="Times New Roman" w:hAnsi="Times New Roman" w:cs="Times New Roman"/>
          <w:sz w:val="28"/>
          <w:szCs w:val="24"/>
          <w:lang w:val="uk-UA"/>
        </w:rPr>
        <w:t xml:space="preserve"> та Польщі, були отримані данні, що депресія та проактивн</w:t>
      </w:r>
      <w:r w:rsidR="00B42FCD">
        <w:rPr>
          <w:rFonts w:ascii="Times New Roman" w:eastAsia="Times New Roman" w:hAnsi="Times New Roman" w:cs="Times New Roman"/>
          <w:sz w:val="28"/>
          <w:szCs w:val="24"/>
          <w:lang w:val="uk-UA"/>
        </w:rPr>
        <w:t>ий копінг пов'язані зворотно</w:t>
      </w:r>
      <w:r w:rsidR="002336CC">
        <w:rPr>
          <w:rFonts w:ascii="Times New Roman" w:eastAsia="Times New Roman" w:hAnsi="Times New Roman" w:cs="Times New Roman"/>
          <w:sz w:val="28"/>
          <w:szCs w:val="24"/>
          <w:lang w:val="uk-UA"/>
        </w:rPr>
        <w:t xml:space="preserve"> [132</w:t>
      </w:r>
      <w:r w:rsidRPr="000279F6">
        <w:rPr>
          <w:rFonts w:ascii="Times New Roman" w:eastAsia="Times New Roman" w:hAnsi="Times New Roman" w:cs="Times New Roman"/>
          <w:sz w:val="28"/>
          <w:szCs w:val="24"/>
          <w:lang w:val="uk-UA"/>
        </w:rPr>
        <w:t xml:space="preserve">, </w:t>
      </w:r>
      <w:r w:rsidR="004E02B9" w:rsidRPr="004E02B9">
        <w:rPr>
          <w:rFonts w:ascii="Times New Roman" w:eastAsia="Times New Roman" w:hAnsi="Times New Roman" w:cs="Times New Roman"/>
          <w:sz w:val="28"/>
          <w:szCs w:val="24"/>
          <w:lang w:val="uk-UA"/>
        </w:rPr>
        <w:t>190</w:t>
      </w:r>
      <w:r w:rsidRPr="000279F6">
        <w:rPr>
          <w:rFonts w:ascii="Times New Roman" w:eastAsia="Times New Roman" w:hAnsi="Times New Roman" w:cs="Times New Roman"/>
          <w:sz w:val="28"/>
          <w:szCs w:val="24"/>
          <w:lang w:val="uk-UA"/>
        </w:rPr>
        <w:t>]. Автори пояснюють це тим, що проактивний копінг є стилем активного копінгу, що базується на індивідуальній ініціативі, оптимізмі та самодетермінації. Студенти, що долають стреси проактивно, виявляють ініціативу і мобілізують ресурси і тому проактивне подолання є несум</w:t>
      </w:r>
      <w:r w:rsidR="002336CC">
        <w:rPr>
          <w:rFonts w:ascii="Times New Roman" w:eastAsia="Times New Roman" w:hAnsi="Times New Roman" w:cs="Times New Roman"/>
          <w:sz w:val="28"/>
          <w:szCs w:val="24"/>
          <w:lang w:val="uk-UA"/>
        </w:rPr>
        <w:t>існим з відчуттям депресії [132</w:t>
      </w:r>
      <w:r w:rsidRPr="000279F6">
        <w:rPr>
          <w:rFonts w:ascii="Times New Roman" w:eastAsia="Times New Roman" w:hAnsi="Times New Roman" w:cs="Times New Roman"/>
          <w:sz w:val="28"/>
          <w:szCs w:val="24"/>
          <w:lang w:val="uk-UA"/>
        </w:rPr>
        <w:t>]. Постановка реалістичних цілей опосередковує позитивно спрямовані взаємовідношення між проактивним копінгом та субєктивним</w:t>
      </w:r>
      <w:r w:rsidR="00731D3D">
        <w:rPr>
          <w:rFonts w:ascii="Times New Roman" w:eastAsia="Times New Roman" w:hAnsi="Times New Roman" w:cs="Times New Roman"/>
          <w:sz w:val="28"/>
          <w:szCs w:val="24"/>
          <w:lang w:val="uk-UA"/>
        </w:rPr>
        <w:t xml:space="preserve"> благополуччям у студентів [223</w:t>
      </w:r>
      <w:r w:rsidRPr="000279F6">
        <w:rPr>
          <w:rFonts w:ascii="Times New Roman" w:eastAsia="Times New Roman" w:hAnsi="Times New Roman" w:cs="Times New Roman"/>
          <w:sz w:val="28"/>
          <w:szCs w:val="24"/>
          <w:lang w:val="uk-UA"/>
        </w:rPr>
        <w:t>]</w:t>
      </w:r>
      <w:r w:rsidR="007928C9">
        <w:rPr>
          <w:rFonts w:ascii="Times New Roman" w:eastAsia="Times New Roman" w:hAnsi="Times New Roman" w:cs="Times New Roman"/>
          <w:sz w:val="28"/>
          <w:szCs w:val="24"/>
          <w:lang w:val="uk-UA"/>
        </w:rPr>
        <w:t>.</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sidRPr="000279F6">
        <w:rPr>
          <w:rFonts w:ascii="Times New Roman" w:eastAsia="Times New Roman" w:hAnsi="Times New Roman" w:cs="Times New Roman"/>
          <w:sz w:val="28"/>
          <w:szCs w:val="24"/>
          <w:lang w:val="uk-UA"/>
        </w:rPr>
        <w:t>Л.</w:t>
      </w:r>
      <w:r>
        <w:rPr>
          <w:rFonts w:ascii="Times New Roman" w:eastAsia="Times New Roman" w:hAnsi="Times New Roman" w:cs="Times New Roman"/>
          <w:sz w:val="28"/>
          <w:szCs w:val="24"/>
          <w:lang w:val="uk-UA"/>
        </w:rPr>
        <w:t> </w:t>
      </w:r>
      <w:r w:rsidRPr="000279F6">
        <w:rPr>
          <w:rFonts w:ascii="Times New Roman" w:eastAsia="Times New Roman" w:hAnsi="Times New Roman" w:cs="Times New Roman"/>
          <w:sz w:val="28"/>
          <w:szCs w:val="24"/>
          <w:lang w:val="uk-UA"/>
        </w:rPr>
        <w:t>Бертон та Л.</w:t>
      </w:r>
      <w:r>
        <w:rPr>
          <w:rFonts w:ascii="Times New Roman" w:eastAsia="Times New Roman" w:hAnsi="Times New Roman" w:cs="Times New Roman"/>
          <w:sz w:val="28"/>
          <w:szCs w:val="24"/>
          <w:lang w:val="uk-UA"/>
        </w:rPr>
        <w:t> </w:t>
      </w:r>
      <w:r w:rsidR="004F3E0E">
        <w:rPr>
          <w:rFonts w:ascii="Times New Roman" w:eastAsia="Times New Roman" w:hAnsi="Times New Roman" w:cs="Times New Roman"/>
          <w:sz w:val="28"/>
          <w:szCs w:val="24"/>
          <w:lang w:val="uk-UA"/>
        </w:rPr>
        <w:t>Нельсон [</w:t>
      </w:r>
      <w:r w:rsidR="004F3E0E" w:rsidRPr="004F3E0E">
        <w:rPr>
          <w:rFonts w:ascii="Times New Roman" w:eastAsia="Times New Roman" w:hAnsi="Times New Roman" w:cs="Times New Roman"/>
          <w:sz w:val="28"/>
          <w:szCs w:val="24"/>
          <w:lang w:val="uk-UA"/>
        </w:rPr>
        <w:t>99</w:t>
      </w:r>
      <w:r w:rsidRPr="000279F6">
        <w:rPr>
          <w:rFonts w:ascii="Times New Roman" w:eastAsia="Times New Roman" w:hAnsi="Times New Roman" w:cs="Times New Roman"/>
          <w:sz w:val="28"/>
          <w:szCs w:val="24"/>
          <w:lang w:val="uk-UA"/>
        </w:rPr>
        <w:t xml:space="preserve">] досліджували студентів з метою показати, як проактивний копінг опосередковує взаємовідношення між особистісними ресурсами і результатами діяльності. Множинний регресійний аналіз показав, що ступінь адаптації, яка визначалась методом самооцінки, детермінувалась загальною самоефективністю, проактивною установкою і проактивним копінгом. Тоді як предикторами середнього балу успішності навчання виступали загальна самоефективність і проактивний копінг. Результати, отримані авторами, також показали, що проактивний копінг частково опосередковує відношення між внутрішніми ресурсами та ступенем адаптації. </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sidRPr="000279F6">
        <w:rPr>
          <w:rFonts w:ascii="Times New Roman" w:eastAsia="Times New Roman" w:hAnsi="Times New Roman" w:cs="Times New Roman"/>
          <w:sz w:val="28"/>
          <w:szCs w:val="24"/>
          <w:lang w:val="uk-UA"/>
        </w:rPr>
        <w:t>Дослідження доводять, що проактивний копінг також є щільно пов’язаним зі студентською залученістю. Ф.М. Ньюмен зі співавт. описують студентську залученість до навчальної діяльності як «психологічне інвестування і зусилля, що докладаються студентом у навчання, розуміння, освоєння знань, навичок або мис</w:t>
      </w:r>
      <w:r w:rsidR="009F5393">
        <w:rPr>
          <w:rFonts w:ascii="Times New Roman" w:eastAsia="Times New Roman" w:hAnsi="Times New Roman" w:cs="Times New Roman"/>
          <w:sz w:val="28"/>
          <w:szCs w:val="24"/>
          <w:lang w:val="uk-UA"/>
        </w:rPr>
        <w:t>тецтво академічної роботи» [</w:t>
      </w:r>
      <w:r w:rsidR="009F5393" w:rsidRPr="009F5393">
        <w:rPr>
          <w:rFonts w:ascii="Times New Roman" w:eastAsia="Times New Roman" w:hAnsi="Times New Roman" w:cs="Times New Roman"/>
          <w:sz w:val="28"/>
          <w:szCs w:val="24"/>
          <w:lang w:val="uk-UA"/>
        </w:rPr>
        <w:t>184</w:t>
      </w:r>
      <w:r w:rsidRPr="000279F6">
        <w:rPr>
          <w:rFonts w:ascii="Times New Roman" w:eastAsia="Times New Roman" w:hAnsi="Times New Roman" w:cs="Times New Roman"/>
          <w:sz w:val="28"/>
          <w:szCs w:val="24"/>
          <w:lang w:val="uk-UA"/>
        </w:rPr>
        <w:t>] (p. 12). Студенти з високим ступенем залученості, с точки зору авторів, роблять психологічне інвестування у своє майбутнє. Вони відчувають гордість не тільки при отриманні високих оцінок, як формальних індикаторів успіху, але і при розумінні матеріалу і використанні його на практиці, в жит</w:t>
      </w:r>
      <w:r>
        <w:rPr>
          <w:rFonts w:ascii="Times New Roman" w:eastAsia="Times New Roman" w:hAnsi="Times New Roman" w:cs="Times New Roman"/>
          <w:sz w:val="28"/>
          <w:szCs w:val="24"/>
          <w:lang w:val="uk-UA"/>
        </w:rPr>
        <w:t>ті. Результати отримані І. Гань</w:t>
      </w:r>
      <w:r w:rsidR="004D7BDD">
        <w:rPr>
          <w:rFonts w:ascii="Times New Roman" w:eastAsia="Times New Roman" w:hAnsi="Times New Roman" w:cs="Times New Roman"/>
          <w:sz w:val="28"/>
          <w:szCs w:val="24"/>
          <w:lang w:val="uk-UA"/>
        </w:rPr>
        <w:t xml:space="preserve"> з колегами [</w:t>
      </w:r>
      <w:r w:rsidR="004D7BDD" w:rsidRPr="004D7BDD">
        <w:rPr>
          <w:rFonts w:ascii="Times New Roman" w:eastAsia="Times New Roman" w:hAnsi="Times New Roman" w:cs="Times New Roman"/>
          <w:sz w:val="28"/>
          <w:szCs w:val="24"/>
        </w:rPr>
        <w:t>122</w:t>
      </w:r>
      <w:r w:rsidRPr="000279F6">
        <w:rPr>
          <w:rFonts w:ascii="Times New Roman" w:eastAsia="Times New Roman" w:hAnsi="Times New Roman" w:cs="Times New Roman"/>
          <w:sz w:val="28"/>
          <w:szCs w:val="24"/>
          <w:lang w:val="uk-UA"/>
        </w:rPr>
        <w:t xml:space="preserve">] показали, що високий рівень проактивного копінгу сприяє тому, що залученість студентів до навчання стає незалежною від рівня стресового навантаження. Автори вказують на те, що </w:t>
      </w:r>
      <w:r w:rsidR="00262088">
        <w:rPr>
          <w:rFonts w:ascii="Times New Roman" w:eastAsia="Times New Roman" w:hAnsi="Times New Roman" w:cs="Times New Roman"/>
          <w:sz w:val="28"/>
          <w:szCs w:val="24"/>
          <w:lang w:val="uk-UA"/>
        </w:rPr>
        <w:t xml:space="preserve">при навчанні у ВНЗ </w:t>
      </w:r>
      <w:r w:rsidRPr="000279F6">
        <w:rPr>
          <w:rFonts w:ascii="Times New Roman" w:eastAsia="Times New Roman" w:hAnsi="Times New Roman" w:cs="Times New Roman"/>
          <w:sz w:val="28"/>
          <w:szCs w:val="24"/>
          <w:lang w:val="uk-UA"/>
        </w:rPr>
        <w:t xml:space="preserve">проактивний копінг робить можливим сприйняття стресових ситуацій як викликів. У студентів, які долають проактивно, формується переконання, що зміни, які відбуваються з ними, мають суттєвий потенціал, здатний допомогти їм покращити оточуюче середовище. Вони обирають, як саме їм діяти і акумулюють ресурси, замість того, щоб залишатися неактивними. </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sidRPr="00F212E0">
        <w:rPr>
          <w:rFonts w:ascii="Times New Roman" w:eastAsia="Times New Roman" w:hAnsi="Times New Roman" w:cs="Times New Roman"/>
          <w:i/>
          <w:sz w:val="28"/>
          <w:szCs w:val="24"/>
          <w:lang w:val="uk-UA"/>
        </w:rPr>
        <w:t>Проактивна установка.</w:t>
      </w:r>
      <w:r w:rsidRPr="000279F6">
        <w:rPr>
          <w:rFonts w:ascii="Times New Roman" w:eastAsia="Times New Roman" w:hAnsi="Times New Roman" w:cs="Times New Roman"/>
          <w:b/>
          <w:sz w:val="28"/>
          <w:szCs w:val="24"/>
          <w:lang w:val="uk-UA"/>
        </w:rPr>
        <w:t xml:space="preserve"> </w:t>
      </w:r>
      <w:r w:rsidRPr="000279F6">
        <w:rPr>
          <w:rFonts w:ascii="Times New Roman" w:eastAsia="Times New Roman" w:hAnsi="Times New Roman" w:cs="Times New Roman"/>
          <w:sz w:val="28"/>
          <w:szCs w:val="24"/>
          <w:lang w:val="uk-UA"/>
        </w:rPr>
        <w:t>Проактивна установка відображає переконання студента в різноманітних сферах, таких як ресурсність, відповідальність, цінності і візія. Самоефективність і проактивна установка, разом відображають самовпевненість. Обидва ці конструкти показали помірний зв'язок з успішністю навчання у ВНЗ. Самовпевненість</w:t>
      </w:r>
      <w:r>
        <w:rPr>
          <w:rFonts w:ascii="Times New Roman" w:eastAsia="Times New Roman" w:hAnsi="Times New Roman" w:cs="Times New Roman"/>
          <w:sz w:val="28"/>
          <w:szCs w:val="24"/>
          <w:lang w:val="uk-UA"/>
        </w:rPr>
        <w:t xml:space="preserve"> допомагає студентам керувати їхнім</w:t>
      </w:r>
      <w:r w:rsidRPr="000279F6">
        <w:rPr>
          <w:rFonts w:ascii="Times New Roman" w:eastAsia="Times New Roman" w:hAnsi="Times New Roman" w:cs="Times New Roman"/>
          <w:sz w:val="28"/>
          <w:szCs w:val="24"/>
          <w:lang w:val="uk-UA"/>
        </w:rPr>
        <w:t xml:space="preserve"> навчальним середовищем, незважаючи на </w:t>
      </w:r>
      <w:r>
        <w:rPr>
          <w:rFonts w:ascii="Times New Roman" w:eastAsia="Times New Roman" w:hAnsi="Times New Roman" w:cs="Times New Roman"/>
          <w:sz w:val="28"/>
          <w:szCs w:val="24"/>
          <w:lang w:val="uk-UA"/>
        </w:rPr>
        <w:t>складності програми</w:t>
      </w:r>
      <w:r w:rsidRPr="000279F6">
        <w:rPr>
          <w:rFonts w:ascii="Times New Roman" w:eastAsia="Times New Roman" w:hAnsi="Times New Roman" w:cs="Times New Roman"/>
          <w:sz w:val="28"/>
          <w:szCs w:val="24"/>
          <w:lang w:val="uk-UA"/>
        </w:rPr>
        <w:t xml:space="preserve"> навчання. Студенти з високими показниками за цими саморегуляторними шкалами також отримували високі оцінки при роботі в команді, коли у них була необхідність співробітничати з інши</w:t>
      </w:r>
      <w:r w:rsidR="004F3E0E">
        <w:rPr>
          <w:rFonts w:ascii="Times New Roman" w:eastAsia="Times New Roman" w:hAnsi="Times New Roman" w:cs="Times New Roman"/>
          <w:sz w:val="28"/>
          <w:szCs w:val="24"/>
          <w:lang w:val="uk-UA"/>
        </w:rPr>
        <w:t>ми, щоб закінчити завдання [</w:t>
      </w:r>
      <w:r w:rsidR="004F3E0E" w:rsidRPr="004F3E0E">
        <w:rPr>
          <w:rFonts w:ascii="Times New Roman" w:eastAsia="Times New Roman" w:hAnsi="Times New Roman" w:cs="Times New Roman"/>
          <w:sz w:val="28"/>
          <w:szCs w:val="24"/>
        </w:rPr>
        <w:t>98</w:t>
      </w:r>
      <w:r w:rsidRPr="000279F6">
        <w:rPr>
          <w:rFonts w:ascii="Times New Roman" w:eastAsia="Times New Roman" w:hAnsi="Times New Roman" w:cs="Times New Roman"/>
          <w:sz w:val="28"/>
          <w:szCs w:val="24"/>
          <w:lang w:val="uk-UA"/>
        </w:rPr>
        <w:t>].</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i/>
          <w:sz w:val="28"/>
          <w:szCs w:val="24"/>
          <w:lang w:val="uk-UA"/>
        </w:rPr>
        <w:t>Загальна с</w:t>
      </w:r>
      <w:r w:rsidRPr="00F212E0">
        <w:rPr>
          <w:rFonts w:ascii="Times New Roman" w:eastAsia="Times New Roman" w:hAnsi="Times New Roman" w:cs="Times New Roman"/>
          <w:i/>
          <w:sz w:val="28"/>
          <w:szCs w:val="24"/>
          <w:lang w:val="uk-UA"/>
        </w:rPr>
        <w:t xml:space="preserve">амоефективність. </w:t>
      </w:r>
      <w:r w:rsidRPr="00433340">
        <w:rPr>
          <w:rFonts w:ascii="Times New Roman" w:eastAsia="Times New Roman" w:hAnsi="Times New Roman" w:cs="Times New Roman"/>
          <w:sz w:val="28"/>
          <w:szCs w:val="24"/>
          <w:lang w:val="uk-UA"/>
        </w:rPr>
        <w:t>Академічна самоефективність є невід’ємн</w:t>
      </w:r>
      <w:r>
        <w:rPr>
          <w:rFonts w:ascii="Times New Roman" w:eastAsia="Times New Roman" w:hAnsi="Times New Roman" w:cs="Times New Roman"/>
          <w:sz w:val="28"/>
          <w:szCs w:val="24"/>
          <w:lang w:val="uk-UA"/>
        </w:rPr>
        <w:t>ою</w:t>
      </w:r>
      <w:r w:rsidRPr="00433340">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складовою</w:t>
      </w:r>
      <w:r w:rsidRPr="00433340">
        <w:rPr>
          <w:rFonts w:ascii="Times New Roman" w:eastAsia="Times New Roman" w:hAnsi="Times New Roman" w:cs="Times New Roman"/>
          <w:sz w:val="28"/>
          <w:szCs w:val="24"/>
          <w:lang w:val="uk-UA"/>
        </w:rPr>
        <w:t xml:space="preserve"> загальної самоефективності.</w:t>
      </w:r>
      <w:r>
        <w:rPr>
          <w:rFonts w:ascii="Times New Roman" w:eastAsia="Times New Roman" w:hAnsi="Times New Roman" w:cs="Times New Roman"/>
          <w:i/>
          <w:sz w:val="28"/>
          <w:szCs w:val="24"/>
          <w:lang w:val="uk-UA"/>
        </w:rPr>
        <w:t xml:space="preserve"> </w:t>
      </w:r>
      <w:r w:rsidRPr="000279F6">
        <w:rPr>
          <w:rFonts w:ascii="Times New Roman" w:eastAsia="Times New Roman" w:hAnsi="Times New Roman" w:cs="Times New Roman"/>
          <w:sz w:val="28"/>
          <w:szCs w:val="24"/>
          <w:lang w:val="uk-UA"/>
        </w:rPr>
        <w:t xml:space="preserve">Широкий спектр досліджень послідовно демонструє, що академічна самоефективність передрікає наполегливість у навчанні </w:t>
      </w:r>
      <w:r w:rsidR="009E3584">
        <w:rPr>
          <w:rFonts w:ascii="Times New Roman" w:eastAsia="Times New Roman" w:hAnsi="Times New Roman" w:cs="Times New Roman"/>
          <w:sz w:val="28"/>
          <w:szCs w:val="24"/>
          <w:lang w:val="uk-UA"/>
        </w:rPr>
        <w:t>та високі оцінки в коледжі [</w:t>
      </w:r>
      <w:r w:rsidR="009E3584" w:rsidRPr="009E3584">
        <w:rPr>
          <w:rFonts w:ascii="Times New Roman" w:eastAsia="Times New Roman" w:hAnsi="Times New Roman" w:cs="Times New Roman"/>
          <w:sz w:val="28"/>
          <w:szCs w:val="24"/>
        </w:rPr>
        <w:t>86</w:t>
      </w:r>
      <w:r w:rsidR="00427E6A">
        <w:rPr>
          <w:rFonts w:ascii="Times New Roman" w:eastAsia="Times New Roman" w:hAnsi="Times New Roman" w:cs="Times New Roman"/>
          <w:sz w:val="28"/>
          <w:szCs w:val="24"/>
          <w:lang w:val="uk-UA"/>
        </w:rPr>
        <w:t xml:space="preserve">, </w:t>
      </w:r>
      <w:r w:rsidR="00427E6A" w:rsidRPr="00427E6A">
        <w:rPr>
          <w:rFonts w:ascii="Times New Roman" w:eastAsia="Times New Roman" w:hAnsi="Times New Roman" w:cs="Times New Roman"/>
          <w:sz w:val="28"/>
          <w:szCs w:val="24"/>
        </w:rPr>
        <w:t>105</w:t>
      </w:r>
      <w:r w:rsidRPr="000279F6">
        <w:rPr>
          <w:rFonts w:ascii="Times New Roman" w:eastAsia="Times New Roman" w:hAnsi="Times New Roman" w:cs="Times New Roman"/>
          <w:sz w:val="28"/>
          <w:szCs w:val="24"/>
          <w:lang w:val="uk-UA"/>
        </w:rPr>
        <w:t xml:space="preserve">, </w:t>
      </w:r>
      <w:r w:rsidR="002F2975" w:rsidRPr="002F2975">
        <w:rPr>
          <w:rFonts w:ascii="Times New Roman" w:eastAsia="Times New Roman" w:hAnsi="Times New Roman" w:cs="Times New Roman"/>
          <w:sz w:val="28"/>
          <w:szCs w:val="24"/>
        </w:rPr>
        <w:t>231</w:t>
      </w:r>
      <w:r w:rsidR="005B7893">
        <w:rPr>
          <w:rFonts w:ascii="Times New Roman" w:eastAsia="Times New Roman" w:hAnsi="Times New Roman" w:cs="Times New Roman"/>
          <w:sz w:val="28"/>
          <w:szCs w:val="24"/>
          <w:lang w:val="uk-UA"/>
        </w:rPr>
        <w:t xml:space="preserve">, </w:t>
      </w:r>
      <w:r w:rsidR="005B7893" w:rsidRPr="005B7893">
        <w:rPr>
          <w:rFonts w:ascii="Times New Roman" w:eastAsia="Times New Roman" w:hAnsi="Times New Roman" w:cs="Times New Roman"/>
          <w:sz w:val="28"/>
          <w:szCs w:val="24"/>
        </w:rPr>
        <w:t>246</w:t>
      </w:r>
      <w:r w:rsidRPr="000279F6">
        <w:rPr>
          <w:rFonts w:ascii="Times New Roman" w:eastAsia="Times New Roman" w:hAnsi="Times New Roman" w:cs="Times New Roman"/>
          <w:sz w:val="28"/>
          <w:szCs w:val="24"/>
          <w:lang w:val="uk-UA"/>
        </w:rPr>
        <w:t>]. Студенти з високою академічною самоефективністю переконані у своїй здатності отримувати високі оцінки і зазвичай отримують їх, тоді як ті, хто сприймає себе як неефективних у навчанні, більш схильні до низьких рівнів мотивації досяг</w:t>
      </w:r>
      <w:r w:rsidR="009E3584">
        <w:rPr>
          <w:rFonts w:ascii="Times New Roman" w:eastAsia="Times New Roman" w:hAnsi="Times New Roman" w:cs="Times New Roman"/>
          <w:sz w:val="28"/>
          <w:szCs w:val="24"/>
          <w:lang w:val="uk-UA"/>
        </w:rPr>
        <w:t>нення та цілеспрямованості [</w:t>
      </w:r>
      <w:r w:rsidR="009E3584" w:rsidRPr="009E3584">
        <w:rPr>
          <w:rFonts w:ascii="Times New Roman" w:eastAsia="Times New Roman" w:hAnsi="Times New Roman" w:cs="Times New Roman"/>
          <w:sz w:val="28"/>
          <w:szCs w:val="24"/>
          <w:lang w:val="uk-UA"/>
        </w:rPr>
        <w:t>86</w:t>
      </w:r>
      <w:r w:rsidRPr="000279F6">
        <w:rPr>
          <w:rFonts w:ascii="Times New Roman" w:eastAsia="Times New Roman" w:hAnsi="Times New Roman" w:cs="Times New Roman"/>
          <w:sz w:val="28"/>
          <w:szCs w:val="24"/>
          <w:lang w:val="uk-UA"/>
        </w:rPr>
        <w:t xml:space="preserve">, </w:t>
      </w:r>
      <w:r w:rsidR="009E3584" w:rsidRPr="009E3584">
        <w:rPr>
          <w:rFonts w:ascii="Times New Roman" w:eastAsia="Times New Roman" w:hAnsi="Times New Roman" w:cs="Times New Roman"/>
          <w:sz w:val="28"/>
          <w:szCs w:val="24"/>
          <w:lang w:val="uk-UA"/>
        </w:rPr>
        <w:t>87</w:t>
      </w:r>
      <w:r w:rsidRPr="000279F6">
        <w:rPr>
          <w:rFonts w:ascii="Times New Roman" w:eastAsia="Times New Roman" w:hAnsi="Times New Roman" w:cs="Times New Roman"/>
          <w:sz w:val="28"/>
          <w:szCs w:val="24"/>
          <w:lang w:val="uk-UA"/>
        </w:rPr>
        <w:t>].</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sidRPr="00F212E0">
        <w:rPr>
          <w:rFonts w:ascii="Times New Roman" w:eastAsia="Times New Roman" w:hAnsi="Times New Roman" w:cs="Times New Roman"/>
          <w:i/>
          <w:sz w:val="28"/>
          <w:szCs w:val="24"/>
          <w:lang w:val="uk-UA"/>
        </w:rPr>
        <w:t>Автентичність.</w:t>
      </w:r>
      <w:r w:rsidRPr="000279F6">
        <w:rPr>
          <w:rFonts w:ascii="Times New Roman" w:eastAsia="Times New Roman" w:hAnsi="Times New Roman" w:cs="Times New Roman"/>
          <w:b/>
          <w:sz w:val="28"/>
          <w:szCs w:val="24"/>
          <w:lang w:val="uk-UA"/>
        </w:rPr>
        <w:t xml:space="preserve"> </w:t>
      </w:r>
      <w:r w:rsidRPr="000279F6">
        <w:rPr>
          <w:rFonts w:ascii="Times New Roman" w:eastAsia="Times New Roman" w:hAnsi="Times New Roman" w:cs="Times New Roman"/>
          <w:sz w:val="28"/>
          <w:szCs w:val="24"/>
          <w:lang w:val="uk-UA"/>
        </w:rPr>
        <w:t>Для юнацького віку характерним є становлення свого специфічного світогляду. У цей період ще не усвідомлюється повним обсягом суб’єктивність своїх домагань і об’</w:t>
      </w:r>
      <w:r w:rsidR="00A208F5">
        <w:rPr>
          <w:rFonts w:ascii="Times New Roman" w:eastAsia="Times New Roman" w:hAnsi="Times New Roman" w:cs="Times New Roman"/>
          <w:sz w:val="28"/>
          <w:szCs w:val="24"/>
          <w:lang w:val="uk-UA"/>
        </w:rPr>
        <w:t>єктивність своїх можливостей [</w:t>
      </w:r>
      <w:r w:rsidRPr="000279F6">
        <w:rPr>
          <w:rFonts w:ascii="Times New Roman" w:eastAsia="Times New Roman" w:hAnsi="Times New Roman" w:cs="Times New Roman"/>
          <w:sz w:val="28"/>
          <w:szCs w:val="24"/>
          <w:lang w:val="uk-UA"/>
        </w:rPr>
        <w:t>4</w:t>
      </w:r>
      <w:r w:rsidR="00A208F5">
        <w:rPr>
          <w:rFonts w:ascii="Times New Roman" w:eastAsia="Times New Roman" w:hAnsi="Times New Roman" w:cs="Times New Roman"/>
          <w:sz w:val="28"/>
          <w:szCs w:val="24"/>
          <w:lang w:val="uk-UA"/>
        </w:rPr>
        <w:t>3</w:t>
      </w:r>
      <w:r w:rsidRPr="000279F6">
        <w:rPr>
          <w:rFonts w:ascii="Times New Roman" w:eastAsia="Times New Roman" w:hAnsi="Times New Roman" w:cs="Times New Roman"/>
          <w:sz w:val="28"/>
          <w:szCs w:val="24"/>
          <w:lang w:val="uk-UA"/>
        </w:rPr>
        <w:t xml:space="preserve">]. Отже особистісна автентичність студента характеризується активним конструюванням. Конструювання автентичності – це процес, що є постійним, оскільки постійним є рух як особистості, так і її життєвого світу. Конструювання автентичності – це пошук такої інтерпретації стосунку особистості й життєвого світу, де зникає протиріччя між обмеженістю фактичного </w:t>
      </w:r>
      <w:r w:rsidR="005D6670">
        <w:rPr>
          <w:rFonts w:ascii="Times New Roman" w:eastAsia="Times New Roman" w:hAnsi="Times New Roman" w:cs="Times New Roman"/>
          <w:sz w:val="28"/>
          <w:szCs w:val="24"/>
          <w:lang w:val="uk-UA"/>
        </w:rPr>
        <w:t>та нескінченністю можливого [29</w:t>
      </w:r>
      <w:r w:rsidRPr="000279F6">
        <w:rPr>
          <w:rFonts w:ascii="Times New Roman" w:eastAsia="Times New Roman" w:hAnsi="Times New Roman" w:cs="Times New Roman"/>
          <w:sz w:val="28"/>
          <w:szCs w:val="24"/>
          <w:lang w:val="uk-UA"/>
        </w:rPr>
        <w:t>]. Встановлено, що індивіди з високим середнім балом і просоціальними тенденціями також схильні демонструвати високі оцінки за шкалою автентичності, зокрема з тією її субшкалою, яка відповідає за етику, відновлення після стресу та ло</w:t>
      </w:r>
      <w:r w:rsidR="006B2163">
        <w:rPr>
          <w:rFonts w:ascii="Times New Roman" w:eastAsia="Times New Roman" w:hAnsi="Times New Roman" w:cs="Times New Roman"/>
          <w:sz w:val="28"/>
          <w:szCs w:val="24"/>
          <w:lang w:val="uk-UA"/>
        </w:rPr>
        <w:t>яльність [</w:t>
      </w:r>
      <w:r w:rsidR="006B2163" w:rsidRPr="006B2163">
        <w:rPr>
          <w:rFonts w:ascii="Times New Roman" w:eastAsia="Times New Roman" w:hAnsi="Times New Roman" w:cs="Times New Roman"/>
          <w:sz w:val="28"/>
          <w:szCs w:val="24"/>
          <w:lang w:val="uk-UA"/>
        </w:rPr>
        <w:t>128</w:t>
      </w:r>
      <w:r w:rsidRPr="000279F6">
        <w:rPr>
          <w:rFonts w:ascii="Times New Roman" w:eastAsia="Times New Roman" w:hAnsi="Times New Roman" w:cs="Times New Roman"/>
          <w:sz w:val="28"/>
          <w:szCs w:val="24"/>
          <w:lang w:val="uk-UA"/>
        </w:rPr>
        <w:t>]. Дослідження також показали, що відчуття автентичності у студентів коледжу впливає на їх</w:t>
      </w:r>
      <w:r w:rsidR="001959E4">
        <w:rPr>
          <w:rFonts w:ascii="Times New Roman" w:eastAsia="Times New Roman" w:hAnsi="Times New Roman" w:cs="Times New Roman"/>
          <w:sz w:val="28"/>
          <w:szCs w:val="24"/>
          <w:lang w:val="uk-UA"/>
        </w:rPr>
        <w:t xml:space="preserve"> прагнення до саморозвитку [</w:t>
      </w:r>
      <w:r w:rsidR="001959E4" w:rsidRPr="001959E4">
        <w:rPr>
          <w:rFonts w:ascii="Times New Roman" w:eastAsia="Times New Roman" w:hAnsi="Times New Roman" w:cs="Times New Roman"/>
          <w:sz w:val="28"/>
          <w:szCs w:val="24"/>
        </w:rPr>
        <w:t>115</w:t>
      </w:r>
      <w:r w:rsidRPr="000279F6">
        <w:rPr>
          <w:rFonts w:ascii="Times New Roman" w:eastAsia="Times New Roman" w:hAnsi="Times New Roman" w:cs="Times New Roman"/>
          <w:sz w:val="28"/>
          <w:szCs w:val="24"/>
          <w:lang w:val="uk-UA"/>
        </w:rPr>
        <w:t>], та</w:t>
      </w:r>
      <w:r w:rsidR="00F742C2">
        <w:rPr>
          <w:rFonts w:ascii="Times New Roman" w:eastAsia="Times New Roman" w:hAnsi="Times New Roman" w:cs="Times New Roman"/>
          <w:sz w:val="28"/>
          <w:szCs w:val="24"/>
          <w:lang w:val="uk-UA"/>
        </w:rPr>
        <w:t xml:space="preserve"> до особистісного зростання [74</w:t>
      </w:r>
      <w:r w:rsidRPr="000279F6">
        <w:rPr>
          <w:rFonts w:ascii="Times New Roman" w:eastAsia="Times New Roman" w:hAnsi="Times New Roman" w:cs="Times New Roman"/>
          <w:sz w:val="28"/>
          <w:szCs w:val="24"/>
          <w:lang w:val="uk-UA"/>
        </w:rPr>
        <w:t>].</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sidRPr="00F212E0">
        <w:rPr>
          <w:rFonts w:ascii="Times New Roman" w:eastAsia="Times New Roman" w:hAnsi="Times New Roman" w:cs="Times New Roman"/>
          <w:i/>
          <w:sz w:val="28"/>
          <w:szCs w:val="24"/>
          <w:lang w:val="uk-UA"/>
        </w:rPr>
        <w:t>Навчена ресурсність.</w:t>
      </w:r>
      <w:r w:rsidRPr="000279F6">
        <w:rPr>
          <w:rFonts w:ascii="Times New Roman" w:eastAsia="Times New Roman" w:hAnsi="Times New Roman" w:cs="Times New Roman"/>
          <w:b/>
          <w:sz w:val="28"/>
          <w:szCs w:val="24"/>
          <w:lang w:val="uk-UA"/>
        </w:rPr>
        <w:t xml:space="preserve"> </w:t>
      </w:r>
      <w:r w:rsidRPr="000279F6">
        <w:rPr>
          <w:rFonts w:ascii="Times New Roman" w:eastAsia="Times New Roman" w:hAnsi="Times New Roman" w:cs="Times New Roman"/>
          <w:sz w:val="28"/>
          <w:szCs w:val="24"/>
          <w:lang w:val="uk-UA"/>
        </w:rPr>
        <w:t xml:space="preserve">Аналогічно співвідношенню між загальною та академічною самоефективністю можна проаналізувати і співвідношення між загальною та академічною навченою ресурсністю. Результати досліджень показали, що за умов однакового рівня стресового навантаження студенти з високим рівнем навченої ресурсності мають більшу самовпевненість, використовують більш ефективні копінг-стратегії, урізноманітнюють свої зусилля подолання у зв'язку з ситуацією і виявляють більш високу наполегливість ніж студенти з низьким </w:t>
      </w:r>
      <w:r w:rsidR="00F742C2">
        <w:rPr>
          <w:rFonts w:ascii="Times New Roman" w:eastAsia="Times New Roman" w:hAnsi="Times New Roman" w:cs="Times New Roman"/>
          <w:sz w:val="28"/>
          <w:szCs w:val="24"/>
          <w:lang w:val="uk-UA"/>
        </w:rPr>
        <w:t>рівнем навченої ресурсності [73</w:t>
      </w:r>
      <w:r w:rsidRPr="000279F6">
        <w:rPr>
          <w:rFonts w:ascii="Times New Roman" w:eastAsia="Times New Roman" w:hAnsi="Times New Roman" w:cs="Times New Roman"/>
          <w:sz w:val="28"/>
          <w:szCs w:val="24"/>
          <w:lang w:val="uk-UA"/>
        </w:rPr>
        <w:t xml:space="preserve">, </w:t>
      </w:r>
      <w:r w:rsidR="000213AD" w:rsidRPr="000213AD">
        <w:rPr>
          <w:rFonts w:ascii="Times New Roman" w:eastAsia="Times New Roman" w:hAnsi="Times New Roman" w:cs="Times New Roman"/>
          <w:sz w:val="28"/>
          <w:szCs w:val="24"/>
          <w:lang w:val="uk-UA"/>
        </w:rPr>
        <w:t>125</w:t>
      </w:r>
      <w:r w:rsidRPr="000279F6">
        <w:rPr>
          <w:rFonts w:ascii="Times New Roman" w:eastAsia="Times New Roman" w:hAnsi="Times New Roman" w:cs="Times New Roman"/>
          <w:sz w:val="28"/>
          <w:szCs w:val="24"/>
          <w:lang w:val="uk-UA"/>
        </w:rPr>
        <w:t xml:space="preserve">, </w:t>
      </w:r>
      <w:r w:rsidR="005509D8">
        <w:rPr>
          <w:rFonts w:ascii="Times New Roman" w:eastAsia="Times New Roman" w:hAnsi="Times New Roman" w:cs="Times New Roman"/>
          <w:sz w:val="28"/>
          <w:szCs w:val="24"/>
          <w:lang w:val="uk-UA"/>
        </w:rPr>
        <w:t>156</w:t>
      </w:r>
      <w:r w:rsidRPr="000279F6">
        <w:rPr>
          <w:rFonts w:ascii="Times New Roman" w:eastAsia="Times New Roman" w:hAnsi="Times New Roman" w:cs="Times New Roman"/>
          <w:sz w:val="28"/>
          <w:szCs w:val="24"/>
          <w:lang w:val="uk-UA"/>
        </w:rPr>
        <w:t>]. Студенти з більш високою навченою ресурсністю активніше використовують такі стратегії подолання стресу як планування та вирішення проблеми, тоді як низька навчена ресурсність відповідає таким стратегіям, як прийняття бажаного за дійсне, самозвинувачення та невпевненість в собі [</w:t>
      </w:r>
      <w:r w:rsidR="00F742C2">
        <w:rPr>
          <w:rFonts w:ascii="Times New Roman" w:eastAsia="Times New Roman" w:hAnsi="Times New Roman" w:cs="Times New Roman"/>
          <w:sz w:val="28"/>
          <w:szCs w:val="24"/>
          <w:lang w:val="uk-UA"/>
        </w:rPr>
        <w:t>72</w:t>
      </w:r>
      <w:r w:rsidRPr="000279F6">
        <w:rPr>
          <w:rFonts w:ascii="Times New Roman" w:eastAsia="Times New Roman" w:hAnsi="Times New Roman" w:cs="Times New Roman"/>
          <w:sz w:val="28"/>
          <w:szCs w:val="24"/>
          <w:lang w:val="uk-UA"/>
        </w:rPr>
        <w:t xml:space="preserve">, </w:t>
      </w:r>
      <w:r w:rsidR="000213AD" w:rsidRPr="000213AD">
        <w:rPr>
          <w:rFonts w:ascii="Times New Roman" w:eastAsia="Times New Roman" w:hAnsi="Times New Roman" w:cs="Times New Roman"/>
          <w:sz w:val="28"/>
          <w:szCs w:val="24"/>
          <w:lang w:val="uk-UA"/>
        </w:rPr>
        <w:t>125</w:t>
      </w:r>
      <w:r w:rsidRPr="000279F6">
        <w:rPr>
          <w:rFonts w:ascii="Times New Roman" w:eastAsia="Times New Roman" w:hAnsi="Times New Roman" w:cs="Times New Roman"/>
          <w:sz w:val="28"/>
          <w:szCs w:val="24"/>
          <w:lang w:val="uk-UA"/>
        </w:rPr>
        <w:t>].</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sidRPr="000279F6">
        <w:rPr>
          <w:rFonts w:ascii="Times New Roman" w:eastAsia="Times New Roman" w:hAnsi="Times New Roman" w:cs="Times New Roman"/>
          <w:sz w:val="28"/>
          <w:szCs w:val="24"/>
          <w:lang w:val="uk-UA"/>
        </w:rPr>
        <w:t>Підвищення навченої ресурсності не є прямою передумовою в</w:t>
      </w:r>
      <w:r w:rsidR="005509D8">
        <w:rPr>
          <w:rFonts w:ascii="Times New Roman" w:eastAsia="Times New Roman" w:hAnsi="Times New Roman" w:cs="Times New Roman"/>
          <w:sz w:val="28"/>
          <w:szCs w:val="24"/>
          <w:lang w:val="uk-UA"/>
        </w:rPr>
        <w:t>исоких досягнень у коледжі [155</w:t>
      </w:r>
      <w:r w:rsidRPr="000279F6">
        <w:rPr>
          <w:rFonts w:ascii="Times New Roman" w:eastAsia="Times New Roman" w:hAnsi="Times New Roman" w:cs="Times New Roman"/>
          <w:sz w:val="28"/>
          <w:szCs w:val="24"/>
          <w:lang w:val="uk-UA"/>
        </w:rPr>
        <w:t>]. Студенти з високим рівнем загальної навченої ресурсності не обов’язково є ресурсними стосовно академічної роботи. Вони можуть не приділяти достатньо часу для підготовки до занять та іспитів. Але студенти з навченою ресурсністю здатні засвоювати навички академічної ресурсності і одержувати високі оцінки. До того ж студенти з високою академічною ресурсністю, яка по суті є однією зі складових загальної навченої ресурсності, більш успішні у навчанні, ніж студенти з низькою академічною ресурсністю. Тобто академічна ресурсність уявляється більш надійним і відповідним предиктором оцінок, що отримують студенти, ніж навчен</w:t>
      </w:r>
      <w:r w:rsidR="005509D8">
        <w:rPr>
          <w:rFonts w:ascii="Times New Roman" w:eastAsia="Times New Roman" w:hAnsi="Times New Roman" w:cs="Times New Roman"/>
          <w:sz w:val="28"/>
          <w:szCs w:val="24"/>
          <w:lang w:val="uk-UA"/>
        </w:rPr>
        <w:t>а ресурсність сама по собі [155</w:t>
      </w:r>
      <w:r w:rsidRPr="000279F6">
        <w:rPr>
          <w:rFonts w:ascii="Times New Roman" w:eastAsia="Times New Roman" w:hAnsi="Times New Roman" w:cs="Times New Roman"/>
          <w:sz w:val="28"/>
          <w:szCs w:val="24"/>
          <w:lang w:val="uk-UA"/>
        </w:rPr>
        <w:t>].</w:t>
      </w:r>
    </w:p>
    <w:p w:rsidR="0014024D" w:rsidRPr="000279F6" w:rsidRDefault="0014024D" w:rsidP="0014024D">
      <w:pPr>
        <w:spacing w:after="0" w:line="360" w:lineRule="auto"/>
        <w:ind w:firstLine="851"/>
        <w:jc w:val="both"/>
        <w:rPr>
          <w:rFonts w:ascii="Times New Roman" w:eastAsia="Times New Roman" w:hAnsi="Times New Roman" w:cs="Times New Roman"/>
          <w:sz w:val="28"/>
          <w:szCs w:val="24"/>
          <w:lang w:val="uk-UA"/>
        </w:rPr>
      </w:pPr>
      <w:r w:rsidRPr="00F212E0">
        <w:rPr>
          <w:rFonts w:ascii="Times New Roman" w:eastAsia="Times New Roman" w:hAnsi="Times New Roman" w:cs="Times New Roman"/>
          <w:i/>
          <w:sz w:val="28"/>
          <w:szCs w:val="24"/>
          <w:lang w:val="uk-UA"/>
        </w:rPr>
        <w:t>Відчуття когеренції.</w:t>
      </w:r>
      <w:r w:rsidRPr="000279F6">
        <w:rPr>
          <w:rFonts w:ascii="Times New Roman" w:eastAsia="Times New Roman" w:hAnsi="Times New Roman" w:cs="Times New Roman"/>
          <w:b/>
          <w:sz w:val="28"/>
          <w:szCs w:val="24"/>
          <w:lang w:val="uk-UA"/>
        </w:rPr>
        <w:t xml:space="preserve"> </w:t>
      </w:r>
      <w:r w:rsidRPr="000279F6">
        <w:rPr>
          <w:rFonts w:ascii="Times New Roman" w:eastAsia="Times New Roman" w:hAnsi="Times New Roman" w:cs="Times New Roman"/>
          <w:sz w:val="28"/>
          <w:szCs w:val="24"/>
          <w:lang w:val="uk-UA"/>
        </w:rPr>
        <w:t>Відчуття когеренції діє я</w:t>
      </w:r>
      <w:r w:rsidR="009E3584">
        <w:rPr>
          <w:rFonts w:ascii="Times New Roman" w:eastAsia="Times New Roman" w:hAnsi="Times New Roman" w:cs="Times New Roman"/>
          <w:sz w:val="28"/>
          <w:szCs w:val="24"/>
          <w:lang w:val="uk-UA"/>
        </w:rPr>
        <w:t>к буфер проти впливу стресу [78</w:t>
      </w:r>
      <w:r w:rsidRPr="000279F6">
        <w:rPr>
          <w:rFonts w:ascii="Times New Roman" w:eastAsia="Times New Roman" w:hAnsi="Times New Roman" w:cs="Times New Roman"/>
          <w:sz w:val="28"/>
          <w:szCs w:val="24"/>
          <w:lang w:val="uk-UA"/>
        </w:rPr>
        <w:t>]. Стресори розглядаються в салютогенетичній парадигмі як позитивні і сенсовні зміни, які можуть за допомогою певних засобів бути скеровані задля оптимальних результатів. В контексті навчання у ВН</w:t>
      </w:r>
      <w:r w:rsidR="004464E1">
        <w:rPr>
          <w:rFonts w:ascii="Times New Roman" w:eastAsia="Times New Roman" w:hAnsi="Times New Roman" w:cs="Times New Roman"/>
          <w:sz w:val="28"/>
          <w:szCs w:val="24"/>
          <w:lang w:val="uk-UA"/>
        </w:rPr>
        <w:t>З на канадських [130</w:t>
      </w:r>
      <w:r w:rsidRPr="000279F6">
        <w:rPr>
          <w:rFonts w:ascii="Times New Roman" w:eastAsia="Times New Roman" w:hAnsi="Times New Roman" w:cs="Times New Roman"/>
          <w:sz w:val="28"/>
          <w:szCs w:val="24"/>
          <w:lang w:val="uk-UA"/>
        </w:rPr>
        <w:t>] і півд</w:t>
      </w:r>
      <w:r w:rsidR="00183D79">
        <w:rPr>
          <w:rFonts w:ascii="Times New Roman" w:eastAsia="Times New Roman" w:hAnsi="Times New Roman" w:cs="Times New Roman"/>
          <w:sz w:val="28"/>
          <w:szCs w:val="24"/>
          <w:lang w:val="uk-UA"/>
        </w:rPr>
        <w:t>енноафриканських студентах [</w:t>
      </w:r>
      <w:r w:rsidR="00183D79" w:rsidRPr="00183D79">
        <w:rPr>
          <w:rFonts w:ascii="Times New Roman" w:eastAsia="Times New Roman" w:hAnsi="Times New Roman" w:cs="Times New Roman"/>
          <w:sz w:val="28"/>
          <w:szCs w:val="24"/>
        </w:rPr>
        <w:t>242</w:t>
      </w:r>
      <w:r w:rsidRPr="000279F6">
        <w:rPr>
          <w:rFonts w:ascii="Times New Roman" w:eastAsia="Times New Roman" w:hAnsi="Times New Roman" w:cs="Times New Roman"/>
          <w:sz w:val="28"/>
          <w:szCs w:val="24"/>
          <w:lang w:val="uk-UA"/>
        </w:rPr>
        <w:t>] було показа</w:t>
      </w:r>
      <w:r>
        <w:rPr>
          <w:rFonts w:ascii="Times New Roman" w:eastAsia="Times New Roman" w:hAnsi="Times New Roman" w:cs="Times New Roman"/>
          <w:sz w:val="28"/>
          <w:szCs w:val="24"/>
          <w:lang w:val="uk-UA"/>
        </w:rPr>
        <w:t>но, що відчуття когеренції може</w:t>
      </w:r>
      <w:r w:rsidRPr="000279F6">
        <w:rPr>
          <w:rFonts w:ascii="Times New Roman" w:eastAsia="Times New Roman" w:hAnsi="Times New Roman" w:cs="Times New Roman"/>
          <w:sz w:val="28"/>
          <w:szCs w:val="24"/>
          <w:lang w:val="uk-UA"/>
        </w:rPr>
        <w:t xml:space="preserve"> бути прогностичним щодо успішності навчання.</w:t>
      </w:r>
    </w:p>
    <w:p w:rsidR="0014024D" w:rsidRPr="000279F6" w:rsidRDefault="009E3584" w:rsidP="0014024D">
      <w:pPr>
        <w:spacing w:after="0" w:line="360"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М.С. Барнедс [</w:t>
      </w:r>
      <w:r w:rsidRPr="009E3584">
        <w:rPr>
          <w:rFonts w:ascii="Times New Roman" w:eastAsia="Times New Roman" w:hAnsi="Times New Roman" w:cs="Times New Roman"/>
          <w:sz w:val="28"/>
          <w:szCs w:val="24"/>
          <w:lang w:val="uk-UA"/>
        </w:rPr>
        <w:t>88</w:t>
      </w:r>
      <w:r w:rsidR="0014024D" w:rsidRPr="000279F6">
        <w:rPr>
          <w:rFonts w:ascii="Times New Roman" w:eastAsia="Times New Roman" w:hAnsi="Times New Roman" w:cs="Times New Roman"/>
          <w:sz w:val="28"/>
          <w:szCs w:val="24"/>
          <w:lang w:val="uk-UA"/>
        </w:rPr>
        <w:t>] досліджував відчуття когеренції і її окремі складові: зрозумілість, самозарадність та сенсовність, які показали статистично значущі позитивні кореляції з адаптацією студентів до навчання і до соціального середовища і зі здатністю до емоційної регуляції. Згідно результатам дослідження, чим сильніше студенти відчувають себе зрозумілими, самозарадними та сенсовними, тим більш це впливає на сприйняття себе здатними впоратися з певними вимогами академічного середовища, а також з вимогами міжособистісних стосунків і тим менше вони відчувають загальний психологічний дистрес. На додачу до цього значущі позитивні взаємовідношення зазначені між субшк</w:t>
      </w:r>
      <w:r w:rsidR="0014024D">
        <w:rPr>
          <w:rFonts w:ascii="Times New Roman" w:eastAsia="Times New Roman" w:hAnsi="Times New Roman" w:cs="Times New Roman"/>
          <w:sz w:val="28"/>
          <w:szCs w:val="24"/>
          <w:lang w:val="uk-UA"/>
        </w:rPr>
        <w:t>алами самозарадності та сенсовно</w:t>
      </w:r>
      <w:r w:rsidR="0014024D" w:rsidRPr="000279F6">
        <w:rPr>
          <w:rFonts w:ascii="Times New Roman" w:eastAsia="Times New Roman" w:hAnsi="Times New Roman" w:cs="Times New Roman"/>
          <w:sz w:val="28"/>
          <w:szCs w:val="24"/>
          <w:lang w:val="uk-UA"/>
        </w:rPr>
        <w:t xml:space="preserve">сті з одного боку і цілеспрямованості та лояльності до ВНЗ з іншого. Також автор вказує на виявлені статистично значущі взаємовідношення між сенсовністю і середнім балом за навчання. В цілому в цьому дослідженні загальна оцінка за шкалою відчуття когеренції показала значущі кореляції з усіма результуючими змінними, зокрема з загальною адаптацією до стресів </w:t>
      </w:r>
      <w:r w:rsidR="00262088">
        <w:rPr>
          <w:rFonts w:ascii="Times New Roman" w:eastAsia="Times New Roman" w:hAnsi="Times New Roman" w:cs="Times New Roman"/>
          <w:sz w:val="28"/>
          <w:szCs w:val="24"/>
          <w:lang w:val="uk-UA"/>
        </w:rPr>
        <w:t>при навчанні у ВНЗ</w:t>
      </w:r>
      <w:r w:rsidR="0014024D" w:rsidRPr="000279F6">
        <w:rPr>
          <w:rFonts w:ascii="Times New Roman" w:eastAsia="Times New Roman" w:hAnsi="Times New Roman" w:cs="Times New Roman"/>
          <w:sz w:val="28"/>
          <w:szCs w:val="24"/>
          <w:lang w:val="uk-UA"/>
        </w:rPr>
        <w:t>.</w:t>
      </w:r>
    </w:p>
    <w:p w:rsidR="0014024D" w:rsidRPr="00C97F79" w:rsidRDefault="0014024D" w:rsidP="0014024D">
      <w:pPr>
        <w:spacing w:after="0" w:line="360" w:lineRule="auto"/>
        <w:ind w:firstLine="851"/>
        <w:jc w:val="both"/>
        <w:rPr>
          <w:rFonts w:ascii="Times New Roman" w:eastAsia="Times New Roman" w:hAnsi="Times New Roman" w:cs="Times New Roman"/>
          <w:sz w:val="28"/>
          <w:szCs w:val="24"/>
          <w:lang w:val="uk-UA"/>
        </w:rPr>
      </w:pPr>
      <w:r w:rsidRPr="00C97F79">
        <w:rPr>
          <w:rFonts w:ascii="Times New Roman" w:eastAsia="Times New Roman" w:hAnsi="Times New Roman" w:cs="Times New Roman"/>
          <w:sz w:val="28"/>
          <w:szCs w:val="24"/>
          <w:lang w:val="uk-UA"/>
        </w:rPr>
        <w:t xml:space="preserve">Таким чином, </w:t>
      </w:r>
      <w:r>
        <w:rPr>
          <w:rFonts w:ascii="Times New Roman" w:eastAsia="Times New Roman" w:hAnsi="Times New Roman" w:cs="Times New Roman"/>
          <w:sz w:val="28"/>
          <w:szCs w:val="24"/>
          <w:lang w:val="uk-UA"/>
        </w:rPr>
        <w:t>в</w:t>
      </w:r>
      <w:r w:rsidRPr="00C97F79">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емпіричних дослідженнях</w:t>
      </w:r>
      <w:r w:rsidRPr="00C97F79">
        <w:rPr>
          <w:rFonts w:ascii="Times New Roman" w:eastAsia="Times New Roman" w:hAnsi="Times New Roman" w:cs="Times New Roman"/>
          <w:sz w:val="28"/>
          <w:szCs w:val="24"/>
          <w:lang w:val="uk-UA"/>
        </w:rPr>
        <w:t xml:space="preserve"> широко </w:t>
      </w:r>
      <w:r>
        <w:rPr>
          <w:rFonts w:ascii="Times New Roman" w:eastAsia="Times New Roman" w:hAnsi="Times New Roman" w:cs="Times New Roman"/>
          <w:sz w:val="28"/>
          <w:szCs w:val="24"/>
          <w:lang w:val="uk-UA"/>
        </w:rPr>
        <w:t>застосовуються</w:t>
      </w:r>
      <w:r w:rsidRPr="00C97F79">
        <w:rPr>
          <w:rFonts w:ascii="Times New Roman" w:eastAsia="Times New Roman" w:hAnsi="Times New Roman" w:cs="Times New Roman"/>
          <w:sz w:val="28"/>
          <w:szCs w:val="24"/>
          <w:lang w:val="uk-UA"/>
        </w:rPr>
        <w:t xml:space="preserve"> кількісні і якісні </w:t>
      </w:r>
      <w:r>
        <w:rPr>
          <w:rFonts w:ascii="Times New Roman" w:eastAsia="Times New Roman" w:hAnsi="Times New Roman" w:cs="Times New Roman"/>
          <w:sz w:val="28"/>
          <w:szCs w:val="24"/>
          <w:lang w:val="uk-UA"/>
        </w:rPr>
        <w:t>параметри оцінки</w:t>
      </w:r>
      <w:r w:rsidRPr="00C97F79">
        <w:rPr>
          <w:rFonts w:ascii="Times New Roman" w:eastAsia="Times New Roman" w:hAnsi="Times New Roman" w:cs="Times New Roman"/>
          <w:sz w:val="28"/>
          <w:szCs w:val="24"/>
          <w:lang w:val="uk-UA"/>
        </w:rPr>
        <w:t xml:space="preserve"> стресового навантаження, </w:t>
      </w:r>
      <w:r>
        <w:rPr>
          <w:rFonts w:ascii="Times New Roman" w:eastAsia="Times New Roman" w:hAnsi="Times New Roman" w:cs="Times New Roman"/>
          <w:sz w:val="28"/>
          <w:szCs w:val="24"/>
          <w:lang w:val="uk-UA"/>
        </w:rPr>
        <w:t>описуються</w:t>
      </w:r>
      <w:r w:rsidRPr="00C97F79">
        <w:rPr>
          <w:rFonts w:ascii="Times New Roman" w:eastAsia="Times New Roman" w:hAnsi="Times New Roman" w:cs="Times New Roman"/>
          <w:sz w:val="28"/>
          <w:szCs w:val="24"/>
          <w:lang w:val="uk-UA"/>
        </w:rPr>
        <w:t xml:space="preserve"> умови, в яких відбувається соціалізація під час навчання у ВНЗ, і визначаються середовищні чинники, здатні порушувати цей процес.</w:t>
      </w:r>
      <w:r>
        <w:rPr>
          <w:rFonts w:ascii="Times New Roman" w:eastAsia="Times New Roman" w:hAnsi="Times New Roman" w:cs="Times New Roman"/>
          <w:sz w:val="28"/>
          <w:szCs w:val="24"/>
          <w:lang w:val="uk-UA"/>
        </w:rPr>
        <w:t xml:space="preserve"> </w:t>
      </w:r>
      <w:r w:rsidRPr="00C97F79">
        <w:rPr>
          <w:rFonts w:ascii="Times New Roman" w:eastAsia="Times New Roman" w:hAnsi="Times New Roman" w:cs="Times New Roman"/>
          <w:sz w:val="28"/>
          <w:szCs w:val="24"/>
          <w:lang w:val="uk-UA"/>
        </w:rPr>
        <w:t xml:space="preserve">Проте </w:t>
      </w:r>
      <w:r>
        <w:rPr>
          <w:rFonts w:ascii="Times New Roman" w:eastAsia="Times New Roman" w:hAnsi="Times New Roman" w:cs="Times New Roman"/>
          <w:sz w:val="28"/>
          <w:szCs w:val="24"/>
          <w:lang w:val="uk-UA"/>
        </w:rPr>
        <w:t>у вітчизняній психології вивчення</w:t>
      </w:r>
      <w:r w:rsidRPr="00C97F79">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стресорів студентського життя</w:t>
      </w:r>
      <w:r w:rsidRPr="00C97F79">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 xml:space="preserve">висвітлюється переважно у якісному, ніж у </w:t>
      </w:r>
      <w:r w:rsidRPr="00C97F79">
        <w:rPr>
          <w:rFonts w:ascii="Times New Roman" w:eastAsia="Times New Roman" w:hAnsi="Times New Roman" w:cs="Times New Roman"/>
          <w:sz w:val="28"/>
          <w:szCs w:val="24"/>
          <w:lang w:val="uk-UA"/>
        </w:rPr>
        <w:t>кількісн</w:t>
      </w:r>
      <w:r>
        <w:rPr>
          <w:rFonts w:ascii="Times New Roman" w:eastAsia="Times New Roman" w:hAnsi="Times New Roman" w:cs="Times New Roman"/>
          <w:sz w:val="28"/>
          <w:szCs w:val="24"/>
          <w:lang w:val="uk-UA"/>
        </w:rPr>
        <w:t>ому аспекті, тому суттєво бракує інформації про поширеність</w:t>
      </w:r>
      <w:r w:rsidRPr="00C97F79">
        <w:rPr>
          <w:rFonts w:ascii="Times New Roman" w:eastAsia="Times New Roman" w:hAnsi="Times New Roman" w:cs="Times New Roman"/>
          <w:sz w:val="28"/>
          <w:szCs w:val="24"/>
          <w:lang w:val="uk-UA"/>
        </w:rPr>
        <w:t xml:space="preserve"> стресових ситуацій студ</w:t>
      </w:r>
      <w:r>
        <w:rPr>
          <w:rFonts w:ascii="Times New Roman" w:eastAsia="Times New Roman" w:hAnsi="Times New Roman" w:cs="Times New Roman"/>
          <w:sz w:val="28"/>
          <w:szCs w:val="24"/>
          <w:lang w:val="uk-UA"/>
        </w:rPr>
        <w:t>ентського життя та особливості</w:t>
      </w:r>
      <w:r w:rsidRPr="00C97F79">
        <w:rPr>
          <w:rFonts w:ascii="Times New Roman" w:eastAsia="Times New Roman" w:hAnsi="Times New Roman" w:cs="Times New Roman"/>
          <w:sz w:val="28"/>
          <w:szCs w:val="24"/>
          <w:lang w:val="uk-UA"/>
        </w:rPr>
        <w:t xml:space="preserve"> реакцій на них. </w:t>
      </w:r>
      <w:r>
        <w:rPr>
          <w:rFonts w:ascii="Times New Roman" w:eastAsia="Times New Roman" w:hAnsi="Times New Roman" w:cs="Times New Roman"/>
          <w:sz w:val="28"/>
          <w:szCs w:val="24"/>
          <w:lang w:val="uk-UA"/>
        </w:rPr>
        <w:t xml:space="preserve">Проактивний копінг та пов’язані з ним копінг-ресурси вважаються багатьма авторами важливими психологічними конструктами, здатними підвищувати якість життя особистості та забезпечувати ефективне подолання стресу. Але питання, чи є роль проактивного копінгу ключовою, залишається відкритим. Також детально не з’ясовано, якими особливостями </w:t>
      </w:r>
      <w:r w:rsidRPr="00C97F79">
        <w:rPr>
          <w:rFonts w:ascii="Times New Roman" w:eastAsia="Times New Roman" w:hAnsi="Times New Roman" w:cs="Times New Roman"/>
          <w:sz w:val="28"/>
          <w:szCs w:val="24"/>
          <w:lang w:val="uk-UA"/>
        </w:rPr>
        <w:t>фізичного та псих</w:t>
      </w:r>
      <w:r>
        <w:rPr>
          <w:rFonts w:ascii="Times New Roman" w:eastAsia="Times New Roman" w:hAnsi="Times New Roman" w:cs="Times New Roman"/>
          <w:sz w:val="28"/>
          <w:szCs w:val="24"/>
          <w:lang w:val="uk-UA"/>
        </w:rPr>
        <w:t>олог</w:t>
      </w:r>
      <w:r w:rsidRPr="00C97F79">
        <w:rPr>
          <w:rFonts w:ascii="Times New Roman" w:eastAsia="Times New Roman" w:hAnsi="Times New Roman" w:cs="Times New Roman"/>
          <w:sz w:val="28"/>
          <w:szCs w:val="24"/>
          <w:lang w:val="uk-UA"/>
        </w:rPr>
        <w:t xml:space="preserve">ічного здоров'я характеризуються особи, здатні активно використовувати стратегії проактивного подолання. </w:t>
      </w:r>
    </w:p>
    <w:p w:rsidR="0014024D" w:rsidRDefault="0014024D" w:rsidP="0014024D">
      <w:pPr>
        <w:spacing w:after="0" w:line="360" w:lineRule="auto"/>
        <w:ind w:firstLine="851"/>
        <w:jc w:val="both"/>
        <w:rPr>
          <w:rFonts w:ascii="Times New Roman" w:eastAsia="Times New Roman" w:hAnsi="Times New Roman" w:cs="Times New Roman"/>
          <w:sz w:val="28"/>
          <w:szCs w:val="24"/>
          <w:lang w:val="uk-UA"/>
        </w:rPr>
      </w:pPr>
    </w:p>
    <w:p w:rsidR="0014024D" w:rsidRPr="007E7625" w:rsidRDefault="0014024D" w:rsidP="0014024D">
      <w:pPr>
        <w:tabs>
          <w:tab w:val="right" w:pos="9356"/>
        </w:tabs>
        <w:spacing w:after="0" w:line="348" w:lineRule="auto"/>
        <w:ind w:firstLine="851"/>
        <w:jc w:val="both"/>
        <w:rPr>
          <w:rFonts w:ascii="Times New Roman" w:eastAsia="Times New Roman" w:hAnsi="Times New Roman" w:cs="Times New Roman"/>
          <w:b/>
          <w:sz w:val="28"/>
          <w:lang w:val="uk-UA"/>
        </w:rPr>
      </w:pPr>
      <w:r w:rsidRPr="007E7625">
        <w:rPr>
          <w:rFonts w:ascii="Times New Roman" w:eastAsia="Times New Roman" w:hAnsi="Times New Roman" w:cs="Times New Roman"/>
          <w:b/>
          <w:sz w:val="28"/>
          <w:lang w:val="uk-UA"/>
        </w:rPr>
        <w:t>Висновки до першого розділу</w:t>
      </w:r>
    </w:p>
    <w:p w:rsidR="0014024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p>
    <w:p w:rsidR="0014024D" w:rsidRPr="00D2764F"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В</w:t>
      </w:r>
      <w:r w:rsidRPr="00D2764F">
        <w:rPr>
          <w:rFonts w:ascii="Times New Roman" w:eastAsia="Times New Roman" w:hAnsi="Times New Roman" w:cs="Times New Roman"/>
          <w:sz w:val="28"/>
          <w:lang w:val="uk-UA"/>
        </w:rPr>
        <w:t xml:space="preserve"> науковій психологічній літературі сутність проактивного копінгу розуміється в залежності від певного теоретичного підходу. Одні автори розглядають його як превентивний конструкт, який відповідає за акумуляцію ресурсів і здобуття навичок, що спрямовані на підготовку до можливих стресів взагалі. Інші дослідники, підходи яких відповідно до наших методологічних позицій уявляються більш перспективними, роблять увагу на ролі проактивного копінгу в акумуляції ресурсів для особистісного зростання та прямування до цілей, що сприймаються як виклики. Цей копінг розцінюється багатьма авторами, як </w:t>
      </w:r>
      <w:r>
        <w:rPr>
          <w:rFonts w:ascii="Times New Roman" w:eastAsia="Times New Roman" w:hAnsi="Times New Roman" w:cs="Times New Roman"/>
          <w:sz w:val="28"/>
          <w:lang w:val="uk-UA"/>
        </w:rPr>
        <w:t>ієрархічно вища форма подолання.</w:t>
      </w:r>
      <w:r w:rsidRPr="00D2764F">
        <w:rPr>
          <w:rFonts w:ascii="Times New Roman" w:eastAsia="Times New Roman" w:hAnsi="Times New Roman" w:cs="Times New Roman"/>
          <w:sz w:val="28"/>
          <w:lang w:val="uk-UA"/>
        </w:rPr>
        <w:t xml:space="preserve"> Однак проведений огляд емпіричних досліджень не виявив одностайної думки науковців стосовно сутності проактивного копінгу та чинників його детермінації. Не розкритим є питання про </w:t>
      </w:r>
      <w:r w:rsidR="00F65868">
        <w:rPr>
          <w:rFonts w:ascii="Times New Roman" w:eastAsia="Times New Roman" w:hAnsi="Times New Roman" w:cs="Times New Roman"/>
          <w:sz w:val="28"/>
          <w:lang w:val="uk-UA"/>
        </w:rPr>
        <w:t>принципов</w:t>
      </w:r>
      <w:r w:rsidRPr="00D2764F">
        <w:rPr>
          <w:rFonts w:ascii="Times New Roman" w:eastAsia="Times New Roman" w:hAnsi="Times New Roman" w:cs="Times New Roman"/>
          <w:sz w:val="28"/>
          <w:lang w:val="uk-UA"/>
        </w:rPr>
        <w:t xml:space="preserve">у різницю між ним та іншими видами копінгу. Функціонування проактивного копінгу розглядається на рівні окремих поведінкових феноменів, але не визначено, наскільки спільним є конструктне поле проактивного копінгу та інших видів подолання. </w:t>
      </w:r>
    </w:p>
    <w:p w:rsidR="0014024D" w:rsidRDefault="0014024D" w:rsidP="0014024D">
      <w:pPr>
        <w:spacing w:after="0" w:line="360" w:lineRule="auto"/>
        <w:ind w:firstLine="851"/>
        <w:jc w:val="both"/>
        <w:rPr>
          <w:rFonts w:ascii="Times" w:eastAsia="Times New Roman" w:hAnsi="Times" w:cs="Times"/>
          <w:color w:val="000000"/>
          <w:sz w:val="28"/>
          <w:szCs w:val="28"/>
          <w:lang w:val="uk-UA"/>
        </w:rPr>
      </w:pPr>
      <w:r w:rsidRPr="00D2764F">
        <w:rPr>
          <w:rFonts w:ascii="Times New Roman" w:eastAsia="Times New Roman" w:hAnsi="Times New Roman" w:cs="Times New Roman"/>
          <w:sz w:val="28"/>
          <w:lang w:val="uk-UA"/>
        </w:rPr>
        <w:t xml:space="preserve">В психології подолання особистісні копінг-ресурси і копінг-стратегії концептуально розглядаються як окремі структурно-функціональні одиниці. Проте між цими категоріями подолання виявляється все більше спільних особливостей, які вказують на необхідність переглянути існуючі концепції. </w:t>
      </w:r>
      <w:r>
        <w:rPr>
          <w:rFonts w:ascii="Times New Roman" w:eastAsia="Times New Roman" w:hAnsi="Times New Roman" w:cs="Times New Roman"/>
          <w:sz w:val="28"/>
          <w:szCs w:val="28"/>
          <w:lang w:val="uk-UA"/>
        </w:rPr>
        <w:t>В</w:t>
      </w:r>
      <w:r w:rsidRPr="00595E82">
        <w:rPr>
          <w:rFonts w:ascii="Times New Roman" w:eastAsia="Times New Roman" w:hAnsi="Times New Roman" w:cs="Times New Roman"/>
          <w:sz w:val="28"/>
          <w:szCs w:val="28"/>
          <w:lang w:val="uk-UA"/>
        </w:rPr>
        <w:t xml:space="preserve"> літературі зазначається наявність щільного зв'язку між проактивним копінгом та широким спектром особистісних ресурсів, що впливають на його реалізацію, а також припускається диспозиційна детермінація вказаних конструктів. </w:t>
      </w:r>
      <w:r>
        <w:rPr>
          <w:rFonts w:ascii="Times New Roman" w:eastAsia="Times New Roman" w:hAnsi="Times New Roman" w:cs="Times New Roman"/>
          <w:sz w:val="28"/>
          <w:szCs w:val="28"/>
          <w:lang w:val="uk-UA"/>
        </w:rPr>
        <w:t xml:space="preserve">Існують багато емпіричних підтверджень того, що </w:t>
      </w:r>
      <w:r w:rsidRPr="009B784A">
        <w:rPr>
          <w:rFonts w:ascii="Times New Roman" w:eastAsia="Times New Roman" w:hAnsi="Times New Roman" w:cs="Times New Roman"/>
          <w:sz w:val="28"/>
          <w:szCs w:val="28"/>
          <w:lang w:val="uk-UA"/>
        </w:rPr>
        <w:t xml:space="preserve">особистісні копінг-ресурси </w:t>
      </w:r>
      <w:r>
        <w:rPr>
          <w:rFonts w:ascii="Times New Roman" w:eastAsia="Times New Roman" w:hAnsi="Times New Roman" w:cs="Times New Roman"/>
          <w:sz w:val="28"/>
          <w:szCs w:val="28"/>
          <w:lang w:val="uk-UA"/>
        </w:rPr>
        <w:t>виступають</w:t>
      </w:r>
      <w:r w:rsidRPr="009B784A">
        <w:rPr>
          <w:rFonts w:ascii="Times New Roman" w:eastAsia="Times New Roman" w:hAnsi="Times New Roman" w:cs="Times New Roman"/>
          <w:sz w:val="28"/>
          <w:szCs w:val="28"/>
          <w:lang w:val="uk-UA"/>
        </w:rPr>
        <w:t xml:space="preserve"> передумов</w:t>
      </w:r>
      <w:r>
        <w:rPr>
          <w:rFonts w:ascii="Times New Roman" w:eastAsia="Times New Roman" w:hAnsi="Times New Roman" w:cs="Times New Roman"/>
          <w:sz w:val="28"/>
          <w:szCs w:val="28"/>
          <w:lang w:val="uk-UA"/>
        </w:rPr>
        <w:t>ами</w:t>
      </w:r>
      <w:r w:rsidRPr="009B784A">
        <w:rPr>
          <w:rFonts w:ascii="Times New Roman" w:eastAsia="Times New Roman" w:hAnsi="Times New Roman" w:cs="Times New Roman"/>
          <w:sz w:val="28"/>
          <w:szCs w:val="28"/>
          <w:lang w:val="uk-UA"/>
        </w:rPr>
        <w:t xml:space="preserve"> проактивного подолання стресових ситуацій</w:t>
      </w:r>
      <w:r>
        <w:rPr>
          <w:rFonts w:ascii="Times New Roman" w:eastAsia="Times New Roman" w:hAnsi="Times New Roman" w:cs="Times New Roman"/>
          <w:sz w:val="28"/>
          <w:szCs w:val="28"/>
          <w:lang w:val="uk-UA"/>
        </w:rPr>
        <w:t xml:space="preserve">. Але </w:t>
      </w:r>
      <w:r>
        <w:rPr>
          <w:rFonts w:ascii="Times" w:eastAsia="Times New Roman" w:hAnsi="Times" w:cs="Times"/>
          <w:color w:val="000000"/>
          <w:sz w:val="28"/>
          <w:szCs w:val="28"/>
          <w:lang w:val="uk-UA"/>
        </w:rPr>
        <w:t xml:space="preserve">залишається відкритим питання про порівняльне співвідношення цих ресурсів стосовно їхньої ролі у проактивному копінгу. Зокрема, такий конструкт як автентичність особистості є невивченим у якості копінг-ресурсу. </w:t>
      </w:r>
      <w:r>
        <w:rPr>
          <w:rFonts w:ascii="Times New Roman" w:eastAsia="Times New Roman" w:hAnsi="Times New Roman" w:cs="Times New Roman"/>
          <w:sz w:val="28"/>
          <w:lang w:val="uk-UA"/>
        </w:rPr>
        <w:t xml:space="preserve">Також ще не визначено, який копінг-ресурс є найбільш універсальним, тобто </w:t>
      </w:r>
      <w:r w:rsidR="00503E28">
        <w:rPr>
          <w:rFonts w:ascii="Times New Roman" w:eastAsia="Times New Roman" w:hAnsi="Times New Roman" w:cs="Times New Roman"/>
          <w:sz w:val="28"/>
          <w:lang w:val="uk-UA"/>
        </w:rPr>
        <w:t>який максимально</w:t>
      </w:r>
      <w:r>
        <w:rPr>
          <w:rFonts w:ascii="Times New Roman" w:eastAsia="Times New Roman" w:hAnsi="Times New Roman" w:cs="Times New Roman"/>
          <w:sz w:val="28"/>
          <w:lang w:val="uk-UA"/>
        </w:rPr>
        <w:t xml:space="preserve"> повно відображає ресурсні можливості особистості. </w:t>
      </w:r>
      <w:r>
        <w:rPr>
          <w:rFonts w:ascii="Times" w:eastAsia="Times New Roman" w:hAnsi="Times" w:cs="Times"/>
          <w:color w:val="000000"/>
          <w:sz w:val="28"/>
          <w:szCs w:val="28"/>
          <w:lang w:val="uk-UA"/>
        </w:rPr>
        <w:t xml:space="preserve">Більш того, копінг-ресурси ще не вивчалися як комплекс, що складається з декількох елементів, які знаходяться у взаємних відношеннях між собою та копінгом. </w:t>
      </w:r>
    </w:p>
    <w:p w:rsidR="0014024D" w:rsidRPr="00C97F79" w:rsidRDefault="0014024D" w:rsidP="0014024D">
      <w:pPr>
        <w:spacing w:after="0" w:line="360" w:lineRule="auto"/>
        <w:ind w:firstLine="851"/>
        <w:jc w:val="both"/>
        <w:rPr>
          <w:rFonts w:ascii="Times New Roman" w:eastAsia="Times New Roman" w:hAnsi="Times New Roman" w:cs="Times New Roman"/>
          <w:sz w:val="28"/>
          <w:szCs w:val="24"/>
          <w:lang w:val="uk-UA"/>
        </w:rPr>
      </w:pPr>
      <w:r w:rsidRPr="00C97F79">
        <w:rPr>
          <w:rFonts w:ascii="Times New Roman" w:eastAsia="Times New Roman" w:hAnsi="Times New Roman" w:cs="Times New Roman"/>
          <w:sz w:val="28"/>
          <w:szCs w:val="24"/>
          <w:lang w:val="uk-UA"/>
        </w:rPr>
        <w:t xml:space="preserve">В </w:t>
      </w:r>
      <w:r>
        <w:rPr>
          <w:rFonts w:ascii="Times New Roman" w:eastAsia="Times New Roman" w:hAnsi="Times New Roman" w:cs="Times New Roman"/>
          <w:sz w:val="28"/>
          <w:szCs w:val="24"/>
          <w:lang w:val="uk-UA"/>
        </w:rPr>
        <w:t>емпіричних дослідженнях</w:t>
      </w:r>
      <w:r w:rsidRPr="00C97F79">
        <w:rPr>
          <w:rFonts w:ascii="Times New Roman" w:eastAsia="Times New Roman" w:hAnsi="Times New Roman" w:cs="Times New Roman"/>
          <w:sz w:val="28"/>
          <w:szCs w:val="24"/>
          <w:lang w:val="uk-UA"/>
        </w:rPr>
        <w:t xml:space="preserve"> широко </w:t>
      </w:r>
      <w:r>
        <w:rPr>
          <w:rFonts w:ascii="Times New Roman" w:eastAsia="Times New Roman" w:hAnsi="Times New Roman" w:cs="Times New Roman"/>
          <w:sz w:val="28"/>
          <w:szCs w:val="24"/>
          <w:lang w:val="uk-UA"/>
        </w:rPr>
        <w:t>застосовуються</w:t>
      </w:r>
      <w:r w:rsidRPr="00C97F79">
        <w:rPr>
          <w:rFonts w:ascii="Times New Roman" w:eastAsia="Times New Roman" w:hAnsi="Times New Roman" w:cs="Times New Roman"/>
          <w:sz w:val="28"/>
          <w:szCs w:val="24"/>
          <w:lang w:val="uk-UA"/>
        </w:rPr>
        <w:t xml:space="preserve"> кількісні і якісні </w:t>
      </w:r>
      <w:r>
        <w:rPr>
          <w:rFonts w:ascii="Times New Roman" w:eastAsia="Times New Roman" w:hAnsi="Times New Roman" w:cs="Times New Roman"/>
          <w:sz w:val="28"/>
          <w:szCs w:val="24"/>
          <w:lang w:val="uk-UA"/>
        </w:rPr>
        <w:t>параметри оцінки</w:t>
      </w:r>
      <w:r w:rsidRPr="00C97F79">
        <w:rPr>
          <w:rFonts w:ascii="Times New Roman" w:eastAsia="Times New Roman" w:hAnsi="Times New Roman" w:cs="Times New Roman"/>
          <w:sz w:val="28"/>
          <w:szCs w:val="24"/>
          <w:lang w:val="uk-UA"/>
        </w:rPr>
        <w:t xml:space="preserve"> стресового навантаження, </w:t>
      </w:r>
      <w:r>
        <w:rPr>
          <w:rFonts w:ascii="Times New Roman" w:eastAsia="Times New Roman" w:hAnsi="Times New Roman" w:cs="Times New Roman"/>
          <w:sz w:val="28"/>
          <w:szCs w:val="24"/>
          <w:lang w:val="uk-UA"/>
        </w:rPr>
        <w:t>описуються</w:t>
      </w:r>
      <w:r w:rsidRPr="00C97F79">
        <w:rPr>
          <w:rFonts w:ascii="Times New Roman" w:eastAsia="Times New Roman" w:hAnsi="Times New Roman" w:cs="Times New Roman"/>
          <w:sz w:val="28"/>
          <w:szCs w:val="24"/>
          <w:lang w:val="uk-UA"/>
        </w:rPr>
        <w:t xml:space="preserve"> умови, в яких відбувається соціалізація під час навчання у ВНЗ, і визначаються середовищні чинники, здатні порушувати цей процес.</w:t>
      </w:r>
      <w:r>
        <w:rPr>
          <w:rFonts w:ascii="Times New Roman" w:eastAsia="Times New Roman" w:hAnsi="Times New Roman" w:cs="Times New Roman"/>
          <w:sz w:val="28"/>
          <w:szCs w:val="24"/>
          <w:lang w:val="uk-UA"/>
        </w:rPr>
        <w:t xml:space="preserve"> </w:t>
      </w:r>
      <w:r w:rsidRPr="00C97F79">
        <w:rPr>
          <w:rFonts w:ascii="Times New Roman" w:eastAsia="Times New Roman" w:hAnsi="Times New Roman" w:cs="Times New Roman"/>
          <w:sz w:val="28"/>
          <w:szCs w:val="24"/>
          <w:lang w:val="uk-UA"/>
        </w:rPr>
        <w:t xml:space="preserve">Проте </w:t>
      </w:r>
      <w:r>
        <w:rPr>
          <w:rFonts w:ascii="Times New Roman" w:eastAsia="Times New Roman" w:hAnsi="Times New Roman" w:cs="Times New Roman"/>
          <w:sz w:val="28"/>
          <w:szCs w:val="24"/>
          <w:lang w:val="uk-UA"/>
        </w:rPr>
        <w:t>у вітчизняній психології вивчення</w:t>
      </w:r>
      <w:r w:rsidRPr="00C97F79">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стресорів студентського життя</w:t>
      </w:r>
      <w:r w:rsidRPr="00C97F79">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 xml:space="preserve">висвітлюється переважно у якісному, ніж у </w:t>
      </w:r>
      <w:r w:rsidRPr="00C97F79">
        <w:rPr>
          <w:rFonts w:ascii="Times New Roman" w:eastAsia="Times New Roman" w:hAnsi="Times New Roman" w:cs="Times New Roman"/>
          <w:sz w:val="28"/>
          <w:szCs w:val="24"/>
          <w:lang w:val="uk-UA"/>
        </w:rPr>
        <w:t>кількісн</w:t>
      </w:r>
      <w:r>
        <w:rPr>
          <w:rFonts w:ascii="Times New Roman" w:eastAsia="Times New Roman" w:hAnsi="Times New Roman" w:cs="Times New Roman"/>
          <w:sz w:val="28"/>
          <w:szCs w:val="24"/>
          <w:lang w:val="uk-UA"/>
        </w:rPr>
        <w:t>ому аспекті, тому суттєво бракує інформації про поширеність</w:t>
      </w:r>
      <w:r w:rsidR="00A04FF3">
        <w:rPr>
          <w:rFonts w:ascii="Times New Roman" w:eastAsia="Times New Roman" w:hAnsi="Times New Roman" w:cs="Times New Roman"/>
          <w:sz w:val="28"/>
          <w:szCs w:val="24"/>
          <w:lang w:val="uk-UA"/>
        </w:rPr>
        <w:t xml:space="preserve"> стресових ситуацій, що виникають під час навчання у ВНЗ, </w:t>
      </w:r>
      <w:r>
        <w:rPr>
          <w:rFonts w:ascii="Times New Roman" w:eastAsia="Times New Roman" w:hAnsi="Times New Roman" w:cs="Times New Roman"/>
          <w:sz w:val="28"/>
          <w:szCs w:val="24"/>
          <w:lang w:val="uk-UA"/>
        </w:rPr>
        <w:t>та особливості</w:t>
      </w:r>
      <w:r w:rsidRPr="00C97F79">
        <w:rPr>
          <w:rFonts w:ascii="Times New Roman" w:eastAsia="Times New Roman" w:hAnsi="Times New Roman" w:cs="Times New Roman"/>
          <w:sz w:val="28"/>
          <w:szCs w:val="24"/>
          <w:lang w:val="uk-UA"/>
        </w:rPr>
        <w:t xml:space="preserve"> реакцій на них. </w:t>
      </w:r>
      <w:r>
        <w:rPr>
          <w:rFonts w:ascii="Times New Roman" w:eastAsia="Times New Roman" w:hAnsi="Times New Roman" w:cs="Times New Roman"/>
          <w:sz w:val="28"/>
          <w:szCs w:val="24"/>
          <w:lang w:val="uk-UA"/>
        </w:rPr>
        <w:t xml:space="preserve">Проактивний копінг та пов’язані з ним копінг-ресурси вважаються багатьма авторами важливими психологічними конструктами, здатними підвищувати якість життя особистості та забезпечувати ефективне подолання стресу. Але питання, чи є роль проактивного копінгу ключовою, залишається відкритим. Також детально не з’ясовано, якими особливостями </w:t>
      </w:r>
      <w:r w:rsidRPr="00C97F79">
        <w:rPr>
          <w:rFonts w:ascii="Times New Roman" w:eastAsia="Times New Roman" w:hAnsi="Times New Roman" w:cs="Times New Roman"/>
          <w:sz w:val="28"/>
          <w:szCs w:val="24"/>
          <w:lang w:val="uk-UA"/>
        </w:rPr>
        <w:t>фізичного та псих</w:t>
      </w:r>
      <w:r>
        <w:rPr>
          <w:rFonts w:ascii="Times New Roman" w:eastAsia="Times New Roman" w:hAnsi="Times New Roman" w:cs="Times New Roman"/>
          <w:sz w:val="28"/>
          <w:szCs w:val="24"/>
          <w:lang w:val="uk-UA"/>
        </w:rPr>
        <w:t>олог</w:t>
      </w:r>
      <w:r w:rsidRPr="00C97F79">
        <w:rPr>
          <w:rFonts w:ascii="Times New Roman" w:eastAsia="Times New Roman" w:hAnsi="Times New Roman" w:cs="Times New Roman"/>
          <w:sz w:val="28"/>
          <w:szCs w:val="24"/>
          <w:lang w:val="uk-UA"/>
        </w:rPr>
        <w:t xml:space="preserve">ічного здоров'я характеризуються особи, здатні активно використовувати стратегії проактивного подолання. </w:t>
      </w:r>
    </w:p>
    <w:p w:rsidR="0014024D" w:rsidRPr="007C27E1" w:rsidRDefault="0014024D" w:rsidP="0014024D">
      <w:pPr>
        <w:spacing w:after="0" w:line="360" w:lineRule="auto"/>
        <w:ind w:firstLine="851"/>
        <w:jc w:val="both"/>
        <w:rPr>
          <w:rFonts w:ascii="Times New Roman" w:eastAsia="Times New Roman" w:hAnsi="Times New Roman" w:cs="Times New Roman"/>
          <w:b/>
          <w:sz w:val="28"/>
        </w:rPr>
      </w:pPr>
    </w:p>
    <w:p w:rsidR="0014024D" w:rsidRPr="00BA1845" w:rsidRDefault="0014024D" w:rsidP="0014024D">
      <w:pPr>
        <w:spacing w:after="0" w:line="360" w:lineRule="auto"/>
        <w:ind w:firstLine="851"/>
        <w:jc w:val="both"/>
        <w:rPr>
          <w:rFonts w:ascii="Times New Roman" w:eastAsia="Times New Roman" w:hAnsi="Times New Roman" w:cs="Times New Roman"/>
          <w:b/>
          <w:sz w:val="28"/>
          <w:lang w:val="uk-UA"/>
        </w:rPr>
      </w:pPr>
      <w:r w:rsidRPr="00BA1845">
        <w:rPr>
          <w:rFonts w:ascii="Times New Roman" w:eastAsia="Times New Roman" w:hAnsi="Times New Roman" w:cs="Times New Roman"/>
          <w:b/>
          <w:sz w:val="28"/>
          <w:lang w:val="uk-UA"/>
        </w:rPr>
        <w:t xml:space="preserve">Основні положення розділу </w:t>
      </w:r>
      <w:r>
        <w:rPr>
          <w:rFonts w:ascii="Times New Roman" w:eastAsia="Times New Roman" w:hAnsi="Times New Roman" w:cs="Times New Roman"/>
          <w:b/>
          <w:sz w:val="28"/>
          <w:lang w:val="uk-UA"/>
        </w:rPr>
        <w:t>відображені</w:t>
      </w:r>
      <w:r w:rsidRPr="00BA1845">
        <w:rPr>
          <w:rFonts w:ascii="Times New Roman" w:eastAsia="Times New Roman" w:hAnsi="Times New Roman" w:cs="Times New Roman"/>
          <w:b/>
          <w:sz w:val="28"/>
          <w:lang w:val="uk-UA"/>
        </w:rPr>
        <w:t xml:space="preserve"> у наступних публікаціях:</w:t>
      </w:r>
    </w:p>
    <w:p w:rsidR="0014024D" w:rsidRPr="00E65563" w:rsidRDefault="0014024D" w:rsidP="0014024D">
      <w:pPr>
        <w:spacing w:after="0" w:line="360" w:lineRule="auto"/>
        <w:ind w:firstLine="851"/>
        <w:jc w:val="both"/>
        <w:rPr>
          <w:rFonts w:ascii="Times New Roman" w:eastAsia="Times New Roman" w:hAnsi="Times New Roman" w:cs="Times New Roman"/>
          <w:sz w:val="28"/>
          <w:szCs w:val="24"/>
          <w:lang w:val="uk-UA"/>
        </w:rPr>
      </w:pPr>
    </w:p>
    <w:p w:rsidR="0014024D" w:rsidRPr="001E2AF7" w:rsidRDefault="0014024D" w:rsidP="0014024D">
      <w:pPr>
        <w:pStyle w:val="a8"/>
        <w:numPr>
          <w:ilvl w:val="0"/>
          <w:numId w:val="23"/>
        </w:numPr>
        <w:tabs>
          <w:tab w:val="num" w:pos="0"/>
        </w:tabs>
        <w:spacing w:after="0" w:line="360" w:lineRule="auto"/>
        <w:ind w:left="0" w:firstLine="851"/>
        <w:jc w:val="both"/>
        <w:rPr>
          <w:rFonts w:ascii="Times New Roman" w:eastAsia="Times New Roman" w:hAnsi="Times New Roman" w:cs="Times New Roman"/>
          <w:sz w:val="28"/>
          <w:szCs w:val="24"/>
          <w:lang w:val="uk-UA"/>
        </w:rPr>
      </w:pPr>
      <w:r w:rsidRPr="001E2AF7">
        <w:rPr>
          <w:rFonts w:ascii="Times New Roman" w:eastAsia="Times New Roman" w:hAnsi="Times New Roman" w:cs="Times New Roman"/>
          <w:sz w:val="28"/>
          <w:szCs w:val="24"/>
          <w:lang w:val="uk-UA"/>
        </w:rPr>
        <w:t>Емяшева Ж.В. Оценка степени выраженности жизненного стресса в половозрастном аспекте и его связи с суицидальными тенденциями./ Ж.В. Емяшева, Б.В. Бирон, В.А. Розанов //Медицинская психология. – 2009. - Т.4. - №1 (13). – С. 39-44.</w:t>
      </w:r>
    </w:p>
    <w:p w:rsidR="0014024D" w:rsidRDefault="0014024D" w:rsidP="0014024D">
      <w:pPr>
        <w:pStyle w:val="a8"/>
        <w:numPr>
          <w:ilvl w:val="0"/>
          <w:numId w:val="23"/>
        </w:numPr>
        <w:tabs>
          <w:tab w:val="num" w:pos="0"/>
        </w:tabs>
        <w:spacing w:after="0" w:line="360" w:lineRule="auto"/>
        <w:ind w:left="0" w:firstLine="851"/>
        <w:jc w:val="both"/>
        <w:rPr>
          <w:rFonts w:ascii="Times New Roman" w:eastAsia="Times New Roman" w:hAnsi="Times New Roman" w:cs="Times New Roman"/>
          <w:sz w:val="28"/>
          <w:szCs w:val="24"/>
          <w:lang w:val="uk-UA"/>
        </w:rPr>
      </w:pPr>
      <w:r w:rsidRPr="001E2AF7">
        <w:rPr>
          <w:rFonts w:ascii="Times New Roman" w:eastAsia="Times New Roman" w:hAnsi="Times New Roman" w:cs="Times New Roman"/>
          <w:sz w:val="28"/>
          <w:szCs w:val="24"/>
          <w:lang w:val="uk-UA"/>
        </w:rPr>
        <w:t>Родіна Н.В. Роль проактивного копінгу в подоланні особистістю життєвої кризи / Н.В. Родіна, Б.В. Бірон / Вісник Одеського національного університету. – 2011. - Т. 16, В. 17. – С. 68-79.</w:t>
      </w:r>
    </w:p>
    <w:p w:rsidR="0014024D" w:rsidRPr="00AA7736" w:rsidRDefault="0014024D" w:rsidP="0014024D">
      <w:pPr>
        <w:spacing w:after="0" w:line="360" w:lineRule="auto"/>
        <w:ind w:firstLine="851"/>
        <w:jc w:val="both"/>
        <w:rPr>
          <w:rFonts w:ascii="Times New Roman" w:hAnsi="Times New Roman"/>
          <w:i/>
          <w:sz w:val="28"/>
          <w:szCs w:val="28"/>
          <w:lang w:val="uk-UA"/>
        </w:rPr>
      </w:pPr>
      <w:r w:rsidRPr="00AA7736">
        <w:rPr>
          <w:rFonts w:ascii="Times New Roman" w:hAnsi="Times New Roman"/>
          <w:i/>
          <w:sz w:val="28"/>
          <w:szCs w:val="28"/>
          <w:lang w:val="uk-UA"/>
        </w:rPr>
        <w:t>(Фахове видання України).</w:t>
      </w:r>
    </w:p>
    <w:p w:rsidR="0014024D" w:rsidRDefault="0014024D" w:rsidP="0014024D">
      <w:pPr>
        <w:pStyle w:val="a8"/>
        <w:numPr>
          <w:ilvl w:val="0"/>
          <w:numId w:val="23"/>
        </w:numPr>
        <w:tabs>
          <w:tab w:val="num" w:pos="0"/>
        </w:tabs>
        <w:spacing w:after="0" w:line="360" w:lineRule="auto"/>
        <w:ind w:left="0" w:firstLine="851"/>
        <w:jc w:val="both"/>
        <w:rPr>
          <w:rFonts w:ascii="Times New Roman" w:eastAsia="Times New Roman" w:hAnsi="Times New Roman" w:cs="Times New Roman"/>
          <w:sz w:val="28"/>
          <w:szCs w:val="24"/>
          <w:lang w:val="uk-UA"/>
        </w:rPr>
      </w:pPr>
      <w:r w:rsidRPr="001E2AF7">
        <w:rPr>
          <w:rFonts w:ascii="Times New Roman" w:eastAsia="Times New Roman" w:hAnsi="Times New Roman" w:cs="Times New Roman"/>
          <w:sz w:val="28"/>
          <w:szCs w:val="24"/>
          <w:lang w:val="uk-UA"/>
        </w:rPr>
        <w:t>Бірон Б.В. Дослідження копінг-ресурсів в контексті проактивного копінгу / Б.В. Бірон // Науковий вісник ПНПУ ім. К. Ушинського. – 2011. – № 11-12. – С.224-233.</w:t>
      </w:r>
    </w:p>
    <w:p w:rsidR="0014024D" w:rsidRPr="00AA7736" w:rsidRDefault="0014024D" w:rsidP="0014024D">
      <w:pPr>
        <w:spacing w:after="0" w:line="360" w:lineRule="auto"/>
        <w:ind w:firstLine="851"/>
        <w:jc w:val="both"/>
        <w:rPr>
          <w:rFonts w:ascii="Times New Roman" w:hAnsi="Times New Roman"/>
          <w:i/>
          <w:sz w:val="28"/>
          <w:szCs w:val="28"/>
          <w:lang w:val="uk-UA"/>
        </w:rPr>
      </w:pPr>
      <w:r w:rsidRPr="00AA7736">
        <w:rPr>
          <w:rFonts w:ascii="Times New Roman" w:hAnsi="Times New Roman"/>
          <w:i/>
          <w:sz w:val="28"/>
          <w:szCs w:val="28"/>
          <w:lang w:val="uk-UA"/>
        </w:rPr>
        <w:t>(Фахове видання України).</w:t>
      </w:r>
    </w:p>
    <w:p w:rsidR="0014024D" w:rsidRPr="001E2AF7" w:rsidRDefault="0014024D" w:rsidP="0014024D">
      <w:pPr>
        <w:pStyle w:val="a8"/>
        <w:numPr>
          <w:ilvl w:val="0"/>
          <w:numId w:val="23"/>
        </w:numPr>
        <w:tabs>
          <w:tab w:val="num" w:pos="0"/>
        </w:tabs>
        <w:spacing w:after="0" w:line="360" w:lineRule="auto"/>
        <w:ind w:left="0" w:firstLine="851"/>
        <w:jc w:val="both"/>
        <w:rPr>
          <w:rFonts w:ascii="Times New Roman" w:eastAsia="Times New Roman" w:hAnsi="Times New Roman" w:cs="Times New Roman"/>
          <w:sz w:val="28"/>
          <w:szCs w:val="24"/>
          <w:lang w:val="uk-UA"/>
        </w:rPr>
      </w:pPr>
      <w:r w:rsidRPr="001E2AF7">
        <w:rPr>
          <w:rFonts w:ascii="Times New Roman" w:eastAsia="Times New Roman" w:hAnsi="Times New Roman" w:cs="Times New Roman"/>
          <w:sz w:val="28"/>
          <w:szCs w:val="24"/>
          <w:lang w:val="uk-UA"/>
        </w:rPr>
        <w:t>Розанов В.А. Связь травмы детского возраста с накоплением стрессовых событий и формированием суицидальных тенденций в течение жизни / В.А. Розанов, Ж.В. Емяшева, Б.В. Бирон // Український медичний часопис. – 2011. – №6 (86). – С.94-98.</w:t>
      </w:r>
    </w:p>
    <w:p w:rsidR="0014024D" w:rsidRDefault="0014024D" w:rsidP="0014024D">
      <w:pPr>
        <w:pStyle w:val="a8"/>
        <w:numPr>
          <w:ilvl w:val="0"/>
          <w:numId w:val="23"/>
        </w:numPr>
        <w:tabs>
          <w:tab w:val="num" w:pos="0"/>
        </w:tabs>
        <w:spacing w:after="0" w:line="360" w:lineRule="auto"/>
        <w:ind w:left="0" w:firstLine="851"/>
        <w:jc w:val="both"/>
        <w:rPr>
          <w:rFonts w:ascii="Times New Roman" w:eastAsia="Times New Roman" w:hAnsi="Times New Roman" w:cs="Times New Roman"/>
          <w:sz w:val="28"/>
          <w:szCs w:val="24"/>
          <w:lang w:val="uk-UA"/>
        </w:rPr>
      </w:pPr>
      <w:r w:rsidRPr="001E2AF7">
        <w:rPr>
          <w:rFonts w:ascii="Times New Roman" w:eastAsia="Times New Roman" w:hAnsi="Times New Roman" w:cs="Times New Roman"/>
          <w:sz w:val="28"/>
          <w:szCs w:val="24"/>
          <w:lang w:val="uk-UA"/>
        </w:rPr>
        <w:t xml:space="preserve">Родіна Н.В. Копінг-поведінка аномічної особистості / Н.В. Родіна, Б.В. Бірон // Збірник наукових праць Інституту психології ім. Г.С. Костюка НАПН України. – 2012. - Т.14 (1). - С.298-305. </w:t>
      </w:r>
    </w:p>
    <w:p w:rsidR="0014024D" w:rsidRPr="00AA7736" w:rsidRDefault="0014024D" w:rsidP="0014024D">
      <w:pPr>
        <w:spacing w:after="0" w:line="360" w:lineRule="auto"/>
        <w:ind w:firstLine="851"/>
        <w:jc w:val="both"/>
        <w:rPr>
          <w:rFonts w:ascii="Times New Roman" w:hAnsi="Times New Roman"/>
          <w:i/>
          <w:sz w:val="28"/>
          <w:szCs w:val="28"/>
          <w:lang w:val="uk-UA"/>
        </w:rPr>
      </w:pPr>
      <w:r w:rsidRPr="00AA7736">
        <w:rPr>
          <w:rFonts w:ascii="Times New Roman" w:hAnsi="Times New Roman"/>
          <w:i/>
          <w:sz w:val="28"/>
          <w:szCs w:val="28"/>
          <w:lang w:val="uk-UA"/>
        </w:rPr>
        <w:t>(Фахове видання України).</w:t>
      </w:r>
    </w:p>
    <w:p w:rsidR="0014024D" w:rsidRDefault="0014024D" w:rsidP="0014024D">
      <w:pPr>
        <w:pStyle w:val="a8"/>
        <w:numPr>
          <w:ilvl w:val="0"/>
          <w:numId w:val="23"/>
        </w:numPr>
        <w:tabs>
          <w:tab w:val="num" w:pos="0"/>
        </w:tabs>
        <w:spacing w:after="0" w:line="360" w:lineRule="auto"/>
        <w:ind w:left="0" w:firstLine="851"/>
        <w:jc w:val="both"/>
        <w:rPr>
          <w:rFonts w:ascii="Times New Roman" w:eastAsia="Times New Roman" w:hAnsi="Times New Roman" w:cs="Times New Roman"/>
          <w:sz w:val="28"/>
          <w:szCs w:val="24"/>
          <w:lang w:val="uk-UA"/>
        </w:rPr>
      </w:pPr>
      <w:r w:rsidRPr="001E2AF7">
        <w:rPr>
          <w:rFonts w:ascii="Times New Roman" w:eastAsia="Times New Roman" w:hAnsi="Times New Roman" w:cs="Times New Roman"/>
          <w:sz w:val="28"/>
          <w:szCs w:val="24"/>
          <w:lang w:val="uk-UA"/>
        </w:rPr>
        <w:t>Бірон Б.В. Провідні сучасні підходи до концептуалізації проактивного копінгу / Б.В. Бірон // Актуальні проблеми сучасної психології: Матеріали міжнародної науково-практичної конференції молодих учених та студентів. – Одеса: СМИЛ, 2012. – С. 61-64.</w:t>
      </w:r>
    </w:p>
    <w:p w:rsidR="0014024D" w:rsidRDefault="0014024D" w:rsidP="0014024D">
      <w:pPr>
        <w:pStyle w:val="a8"/>
        <w:numPr>
          <w:ilvl w:val="0"/>
          <w:numId w:val="23"/>
        </w:numPr>
        <w:tabs>
          <w:tab w:val="num" w:pos="0"/>
        </w:tabs>
        <w:spacing w:after="0" w:line="360" w:lineRule="auto"/>
        <w:ind w:left="0" w:firstLine="851"/>
        <w:jc w:val="both"/>
        <w:rPr>
          <w:rFonts w:ascii="Times New Roman" w:eastAsia="Times New Roman" w:hAnsi="Times New Roman" w:cs="Times New Roman"/>
          <w:sz w:val="28"/>
          <w:szCs w:val="24"/>
          <w:lang w:val="uk-UA"/>
        </w:rPr>
      </w:pPr>
      <w:r w:rsidRPr="001E2AF7">
        <w:rPr>
          <w:rFonts w:ascii="Times New Roman" w:eastAsia="Times New Roman" w:hAnsi="Times New Roman" w:cs="Times New Roman"/>
          <w:sz w:val="28"/>
          <w:szCs w:val="24"/>
          <w:lang w:val="uk-UA"/>
        </w:rPr>
        <w:t>Бірон Б.В. Роль проактивного копінгу та особистісних копінг-ресурсів у формуванні реакцій на стреси студентського життя// Актуальні проблеми психології: Збірник наукових праць Інституту психології імені Г.С. Костюка. – Київ, 2013. – Том. 11. – Психологія особистості. Психологічна допомога особистості. – Вип. 7. – Частина 1. – Ніжин: ПП Лисенко М.М., 2013 – С. 69-77</w:t>
      </w:r>
      <w:r>
        <w:rPr>
          <w:rFonts w:ascii="Times New Roman" w:eastAsia="Times New Roman" w:hAnsi="Times New Roman" w:cs="Times New Roman"/>
          <w:sz w:val="28"/>
          <w:szCs w:val="24"/>
          <w:lang w:val="uk-UA"/>
        </w:rPr>
        <w:t>.</w:t>
      </w:r>
    </w:p>
    <w:p w:rsidR="0014024D" w:rsidRDefault="0014024D" w:rsidP="0014024D">
      <w:pPr>
        <w:pStyle w:val="a8"/>
        <w:spacing w:after="0" w:line="360" w:lineRule="auto"/>
        <w:ind w:left="0" w:firstLine="851"/>
        <w:jc w:val="both"/>
        <w:rPr>
          <w:rFonts w:ascii="Times New Roman" w:hAnsi="Times New Roman"/>
          <w:i/>
          <w:sz w:val="28"/>
          <w:szCs w:val="28"/>
          <w:lang w:val="uk-UA"/>
        </w:rPr>
      </w:pPr>
      <w:r w:rsidRPr="00AA7736">
        <w:rPr>
          <w:rFonts w:ascii="Times New Roman" w:hAnsi="Times New Roman"/>
          <w:i/>
          <w:sz w:val="28"/>
          <w:szCs w:val="28"/>
          <w:lang w:val="uk-UA"/>
        </w:rPr>
        <w:t>(Фахове видання України).</w:t>
      </w:r>
    </w:p>
    <w:p w:rsidR="006A71E2" w:rsidRDefault="006A71E2" w:rsidP="0014024D">
      <w:pPr>
        <w:pStyle w:val="a8"/>
        <w:spacing w:after="0" w:line="360" w:lineRule="auto"/>
        <w:ind w:left="0" w:firstLine="851"/>
        <w:jc w:val="both"/>
        <w:rPr>
          <w:rFonts w:ascii="Times New Roman" w:hAnsi="Times New Roman"/>
          <w:sz w:val="28"/>
          <w:szCs w:val="28"/>
          <w:lang w:val="uk-UA"/>
        </w:rPr>
      </w:pPr>
      <w:r w:rsidRPr="006A71E2">
        <w:rPr>
          <w:rFonts w:ascii="Times New Roman" w:hAnsi="Times New Roman"/>
          <w:sz w:val="28"/>
          <w:szCs w:val="28"/>
          <w:lang w:val="uk-UA"/>
        </w:rPr>
        <w:t>8.</w:t>
      </w:r>
      <w:r w:rsidRPr="006A71E2">
        <w:rPr>
          <w:rFonts w:ascii="Times New Roman" w:hAnsi="Times New Roman"/>
          <w:sz w:val="28"/>
          <w:szCs w:val="28"/>
          <w:lang w:val="uk-UA"/>
        </w:rPr>
        <w:tab/>
        <w:t>Бірон Б.В. Особливості стресового навантаження, властиві процесу соціалізації студентів у ВНЗ. / Б.В. Бірон // Актуальні проблеми психології: зб. наукових праць  Інституту  психології  імені Г.С. Костюка  НАПН  України. Том. 11. – Психологія особистості. Психологічна допомога особистості. – Вип. 9. – К.: Фенікс, 2014. – С. 90-106.</w:t>
      </w:r>
    </w:p>
    <w:p w:rsidR="006A71E2" w:rsidRDefault="006A71E2" w:rsidP="006A71E2">
      <w:pPr>
        <w:pStyle w:val="a8"/>
        <w:spacing w:after="0" w:line="360" w:lineRule="auto"/>
        <w:ind w:left="0" w:firstLine="851"/>
        <w:jc w:val="both"/>
        <w:rPr>
          <w:rFonts w:ascii="Times New Roman" w:hAnsi="Times New Roman"/>
          <w:i/>
          <w:sz w:val="28"/>
          <w:szCs w:val="28"/>
          <w:lang w:val="uk-UA"/>
        </w:rPr>
      </w:pPr>
      <w:r w:rsidRPr="00AA7736">
        <w:rPr>
          <w:rFonts w:ascii="Times New Roman" w:hAnsi="Times New Roman"/>
          <w:i/>
          <w:sz w:val="28"/>
          <w:szCs w:val="28"/>
          <w:lang w:val="uk-UA"/>
        </w:rPr>
        <w:t>(Фахове видання України).</w:t>
      </w:r>
    </w:p>
    <w:p w:rsidR="0014024D" w:rsidRDefault="0014024D" w:rsidP="0014024D">
      <w:pPr>
        <w:rPr>
          <w:lang w:val="uk-UA"/>
        </w:rPr>
      </w:pPr>
      <w:r>
        <w:rPr>
          <w:lang w:val="uk-UA"/>
        </w:rPr>
        <w:br w:type="page"/>
      </w:r>
    </w:p>
    <w:p w:rsidR="0014024D" w:rsidRPr="00623BDD" w:rsidRDefault="0014024D" w:rsidP="0014024D">
      <w:pPr>
        <w:spacing w:after="0" w:line="348" w:lineRule="auto"/>
        <w:ind w:firstLine="709"/>
        <w:jc w:val="both"/>
        <w:rPr>
          <w:rFonts w:ascii="Times New Roman" w:eastAsia="Times New Roman" w:hAnsi="Times New Roman" w:cs="Times New Roman"/>
          <w:b/>
          <w:sz w:val="28"/>
          <w:lang w:val="uk-UA"/>
        </w:rPr>
      </w:pPr>
      <w:r w:rsidRPr="00623BDD">
        <w:rPr>
          <w:rFonts w:ascii="Times New Roman" w:eastAsia="Times New Roman" w:hAnsi="Times New Roman" w:cs="Times New Roman"/>
          <w:b/>
          <w:sz w:val="28"/>
          <w:lang w:val="uk-UA"/>
        </w:rPr>
        <w:t>РОЗДІЛ 2. МЕТОДОЛОГІЧНЕ ОБҐРУНТУВАННЯ, ОРГАН</w:t>
      </w:r>
      <w:r w:rsidR="00F522E5">
        <w:rPr>
          <w:rFonts w:ascii="Times New Roman" w:eastAsia="Times New Roman" w:hAnsi="Times New Roman" w:cs="Times New Roman"/>
          <w:b/>
          <w:sz w:val="28"/>
          <w:lang w:val="uk-UA"/>
        </w:rPr>
        <w:t>І</w:t>
      </w:r>
      <w:r w:rsidRPr="00623BDD">
        <w:rPr>
          <w:rFonts w:ascii="Times New Roman" w:eastAsia="Times New Roman" w:hAnsi="Times New Roman" w:cs="Times New Roman"/>
          <w:b/>
          <w:sz w:val="28"/>
          <w:lang w:val="uk-UA"/>
        </w:rPr>
        <w:t>ЗАЦІЯ ТА МЕТОДИЧНЕ ЗАБЕЗПЕЧЕННЯ ДОСЛІДЖЕННЯ ПРОАКТИВНОГО ПОДОЛАННЯ</w:t>
      </w:r>
    </w:p>
    <w:p w:rsidR="0014024D" w:rsidRPr="00623BDD" w:rsidRDefault="0014024D" w:rsidP="0014024D">
      <w:pPr>
        <w:tabs>
          <w:tab w:val="right" w:pos="9356"/>
        </w:tabs>
        <w:spacing w:after="0" w:line="348" w:lineRule="auto"/>
        <w:ind w:firstLine="851"/>
        <w:jc w:val="both"/>
        <w:rPr>
          <w:rFonts w:ascii="Times New Roman" w:eastAsia="Times New Roman" w:hAnsi="Times New Roman" w:cs="Times New Roman"/>
          <w:b/>
          <w:sz w:val="28"/>
          <w:lang w:val="uk-UA"/>
        </w:rPr>
      </w:pPr>
    </w:p>
    <w:p w:rsidR="0014024D" w:rsidRPr="00623BDD" w:rsidRDefault="0014024D" w:rsidP="0014024D">
      <w:pPr>
        <w:tabs>
          <w:tab w:val="right" w:pos="9356"/>
        </w:tabs>
        <w:spacing w:after="0" w:line="348" w:lineRule="auto"/>
        <w:ind w:firstLine="851"/>
        <w:jc w:val="both"/>
        <w:rPr>
          <w:rFonts w:ascii="Times New Roman" w:eastAsia="Times New Roman" w:hAnsi="Times New Roman" w:cs="Times New Roman"/>
          <w:b/>
          <w:sz w:val="28"/>
          <w:lang w:val="uk-UA"/>
        </w:rPr>
      </w:pPr>
      <w:r w:rsidRPr="00623BDD">
        <w:rPr>
          <w:rFonts w:ascii="Times New Roman" w:eastAsia="Times New Roman" w:hAnsi="Times New Roman" w:cs="Times New Roman"/>
          <w:b/>
          <w:sz w:val="28"/>
          <w:lang w:val="uk-UA"/>
        </w:rPr>
        <w:t>2.1. Методологічні основи</w:t>
      </w:r>
      <w:r>
        <w:rPr>
          <w:rFonts w:ascii="Times New Roman" w:eastAsia="Times New Roman" w:hAnsi="Times New Roman" w:cs="Times New Roman"/>
          <w:b/>
          <w:sz w:val="28"/>
          <w:lang w:val="uk-UA"/>
        </w:rPr>
        <w:t xml:space="preserve"> та теоретичні моделі</w:t>
      </w:r>
      <w:r w:rsidRPr="00623BDD">
        <w:rPr>
          <w:rFonts w:ascii="Times New Roman" w:eastAsia="Times New Roman" w:hAnsi="Times New Roman" w:cs="Times New Roman"/>
          <w:b/>
          <w:sz w:val="28"/>
          <w:lang w:val="uk-UA"/>
        </w:rPr>
        <w:t xml:space="preserve"> дослідження проактивного подолання стресових ситуацій особистістю</w:t>
      </w:r>
    </w:p>
    <w:p w:rsidR="0014024D" w:rsidRPr="00623BDD" w:rsidRDefault="0014024D" w:rsidP="0014024D">
      <w:pPr>
        <w:tabs>
          <w:tab w:val="right" w:pos="9356"/>
        </w:tabs>
        <w:spacing w:after="0" w:line="348" w:lineRule="auto"/>
        <w:ind w:firstLine="851"/>
        <w:jc w:val="both"/>
        <w:rPr>
          <w:rFonts w:ascii="Times New Roman" w:eastAsia="Times New Roman" w:hAnsi="Times New Roman" w:cs="Times New Roman"/>
          <w:b/>
          <w:sz w:val="28"/>
          <w:lang w:val="uk-UA"/>
        </w:rPr>
      </w:pPr>
    </w:p>
    <w:p w:rsidR="0014024D" w:rsidRPr="00623BDD" w:rsidRDefault="0014024D" w:rsidP="0014024D">
      <w:pPr>
        <w:spacing w:after="0" w:line="360" w:lineRule="auto"/>
        <w:ind w:firstLine="851"/>
        <w:jc w:val="both"/>
        <w:rPr>
          <w:rFonts w:ascii="Times New Roman" w:hAnsi="Times New Roman"/>
          <w:color w:val="000000"/>
          <w:sz w:val="28"/>
          <w:szCs w:val="28"/>
          <w:lang w:val="uk-UA"/>
        </w:rPr>
      </w:pPr>
      <w:r w:rsidRPr="00623BDD">
        <w:rPr>
          <w:rFonts w:ascii="Times New Roman" w:hAnsi="Times New Roman"/>
          <w:color w:val="000000"/>
          <w:sz w:val="28"/>
          <w:szCs w:val="28"/>
          <w:lang w:val="uk-UA"/>
        </w:rPr>
        <w:t>У якості провідних методологічних ос</w:t>
      </w:r>
      <w:r>
        <w:rPr>
          <w:rFonts w:ascii="Times New Roman" w:hAnsi="Times New Roman"/>
          <w:color w:val="000000"/>
          <w:sz w:val="28"/>
          <w:szCs w:val="28"/>
          <w:lang w:val="uk-UA"/>
        </w:rPr>
        <w:t>нов</w:t>
      </w:r>
      <w:r w:rsidRPr="00623BDD">
        <w:rPr>
          <w:rFonts w:ascii="Times New Roman" w:hAnsi="Times New Roman"/>
          <w:color w:val="000000"/>
          <w:sz w:val="28"/>
          <w:szCs w:val="28"/>
          <w:lang w:val="uk-UA"/>
        </w:rPr>
        <w:t xml:space="preserve"> організації емпіричного дослідження проактивного подолання стресових ситуацій нами були </w:t>
      </w:r>
      <w:r>
        <w:rPr>
          <w:rFonts w:ascii="Times New Roman" w:hAnsi="Times New Roman"/>
          <w:color w:val="000000"/>
          <w:sz w:val="28"/>
          <w:szCs w:val="28"/>
          <w:lang w:val="uk-UA"/>
        </w:rPr>
        <w:t>запропоновані</w:t>
      </w:r>
      <w:r w:rsidRPr="00623BDD">
        <w:rPr>
          <w:rFonts w:ascii="Times New Roman" w:hAnsi="Times New Roman"/>
          <w:color w:val="000000"/>
          <w:sz w:val="28"/>
          <w:szCs w:val="28"/>
          <w:lang w:val="uk-UA"/>
        </w:rPr>
        <w:t xml:space="preserve"> наступні підходи:</w:t>
      </w:r>
    </w:p>
    <w:p w:rsidR="0014024D" w:rsidRPr="00623BDD" w:rsidRDefault="0014024D" w:rsidP="0014024D">
      <w:pPr>
        <w:spacing w:after="0" w:line="360" w:lineRule="auto"/>
        <w:ind w:firstLine="851"/>
        <w:jc w:val="both"/>
        <w:rPr>
          <w:rFonts w:ascii="Times New Roman" w:hAnsi="Times New Roman"/>
          <w:color w:val="000000"/>
          <w:sz w:val="28"/>
          <w:szCs w:val="28"/>
          <w:lang w:val="uk-UA"/>
        </w:rPr>
      </w:pPr>
      <w:r w:rsidRPr="00623BDD">
        <w:rPr>
          <w:rFonts w:ascii="Times New Roman" w:hAnsi="Times New Roman" w:cs="Times New Roman"/>
          <w:b/>
          <w:sz w:val="28"/>
          <w:szCs w:val="28"/>
          <w:lang w:val="uk-UA"/>
        </w:rPr>
        <w:t xml:space="preserve">Системний </w:t>
      </w:r>
      <w:r w:rsidRPr="00623BDD">
        <w:rPr>
          <w:rFonts w:ascii="Times New Roman" w:hAnsi="Times New Roman" w:cs="Times New Roman"/>
          <w:sz w:val="28"/>
          <w:szCs w:val="28"/>
          <w:lang w:val="uk-UA"/>
        </w:rPr>
        <w:t>та</w:t>
      </w:r>
      <w:r w:rsidRPr="00623BDD">
        <w:rPr>
          <w:rFonts w:ascii="Times New Roman" w:hAnsi="Times New Roman" w:cs="Times New Roman"/>
          <w:b/>
          <w:sz w:val="28"/>
          <w:szCs w:val="28"/>
          <w:lang w:val="uk-UA"/>
        </w:rPr>
        <w:t xml:space="preserve"> системно-генетичний підходи. </w:t>
      </w:r>
      <w:r w:rsidRPr="00623BDD">
        <w:rPr>
          <w:rFonts w:ascii="Times New Roman" w:hAnsi="Times New Roman" w:cs="Times New Roman"/>
          <w:sz w:val="28"/>
          <w:szCs w:val="28"/>
          <w:lang w:val="uk-UA"/>
        </w:rPr>
        <w:t xml:space="preserve">За влучним визначенням С.Д. Максименка принцип системності в психології спрямований на виявлення основних закономірностей виникнення і розвитку психіки як </w:t>
      </w:r>
      <w:r w:rsidRPr="00623BDD">
        <w:rPr>
          <w:rFonts w:ascii="Times New Roman" w:hAnsi="Times New Roman" w:cs="Times New Roman"/>
          <w:i/>
          <w:sz w:val="28"/>
          <w:szCs w:val="28"/>
          <w:lang w:val="uk-UA"/>
        </w:rPr>
        <w:t>єдиного цілого</w:t>
      </w:r>
      <w:r w:rsidR="00A208F5">
        <w:rPr>
          <w:rFonts w:ascii="Times New Roman" w:hAnsi="Times New Roman" w:cs="Times New Roman"/>
          <w:sz w:val="28"/>
          <w:szCs w:val="28"/>
          <w:lang w:val="uk-UA"/>
        </w:rPr>
        <w:t xml:space="preserve"> [35</w:t>
      </w:r>
      <w:r w:rsidRPr="00623BDD">
        <w:rPr>
          <w:rFonts w:ascii="Times New Roman" w:hAnsi="Times New Roman" w:cs="Times New Roman"/>
          <w:sz w:val="28"/>
          <w:szCs w:val="28"/>
          <w:lang w:val="uk-UA"/>
        </w:rPr>
        <w:t xml:space="preserve">]. Як вказують системологи </w:t>
      </w:r>
      <w:r w:rsidR="00A208F5">
        <w:rPr>
          <w:rFonts w:ascii="Times New Roman" w:hAnsi="Times New Roman" w:cs="Times New Roman"/>
          <w:sz w:val="28"/>
          <w:szCs w:val="28"/>
          <w:lang w:val="uk-UA"/>
        </w:rPr>
        <w:t>У. Матурана та Ф. Варела [37</w:t>
      </w:r>
      <w:r w:rsidRPr="00623BDD">
        <w:rPr>
          <w:rFonts w:ascii="Times New Roman" w:hAnsi="Times New Roman" w:cs="Times New Roman"/>
          <w:sz w:val="28"/>
          <w:szCs w:val="28"/>
          <w:lang w:val="uk-UA"/>
        </w:rPr>
        <w:t>], с</w:t>
      </w:r>
      <w:r w:rsidRPr="00623BDD">
        <w:rPr>
          <w:rFonts w:ascii="Times New Roman" w:hAnsi="Times New Roman"/>
          <w:color w:val="000000"/>
          <w:sz w:val="28"/>
          <w:szCs w:val="28"/>
          <w:lang w:val="uk-UA"/>
        </w:rPr>
        <w:t xml:space="preserve">труктуру складної цілісності, </w:t>
      </w:r>
      <w:r w:rsidRPr="00623BDD">
        <w:rPr>
          <w:rFonts w:ascii="Times New Roman" w:hAnsi="Times New Roman"/>
          <w:sz w:val="28"/>
          <w:szCs w:val="28"/>
          <w:lang w:val="uk-UA"/>
        </w:rPr>
        <w:t>статичної</w:t>
      </w:r>
      <w:r w:rsidRPr="00623BDD">
        <w:rPr>
          <w:rFonts w:ascii="Times New Roman" w:hAnsi="Times New Roman"/>
          <w:color w:val="000000"/>
          <w:sz w:val="28"/>
          <w:szCs w:val="28"/>
          <w:lang w:val="uk-UA"/>
        </w:rPr>
        <w:t xml:space="preserve"> або </w:t>
      </w:r>
      <w:r w:rsidRPr="00623BDD">
        <w:rPr>
          <w:rFonts w:ascii="Times New Roman" w:hAnsi="Times New Roman"/>
          <w:sz w:val="28"/>
          <w:szCs w:val="28"/>
          <w:lang w:val="uk-UA"/>
        </w:rPr>
        <w:t>динамічної</w:t>
      </w:r>
      <w:r w:rsidRPr="00623BDD">
        <w:rPr>
          <w:rFonts w:ascii="Times New Roman" w:hAnsi="Times New Roman"/>
          <w:color w:val="000000"/>
          <w:sz w:val="28"/>
          <w:szCs w:val="28"/>
          <w:lang w:val="uk-UA"/>
        </w:rPr>
        <w:t xml:space="preserve">, створюють реальні елементи або реальні </w:t>
      </w:r>
      <w:r w:rsidRPr="00623BDD">
        <w:rPr>
          <w:rFonts w:ascii="Times New Roman" w:hAnsi="Times New Roman"/>
          <w:sz w:val="28"/>
          <w:szCs w:val="28"/>
          <w:lang w:val="uk-UA"/>
        </w:rPr>
        <w:t>відносини</w:t>
      </w:r>
      <w:r w:rsidRPr="00623BDD">
        <w:rPr>
          <w:rFonts w:ascii="Times New Roman" w:hAnsi="Times New Roman"/>
          <w:color w:val="000000"/>
          <w:sz w:val="28"/>
          <w:szCs w:val="28"/>
          <w:lang w:val="uk-UA"/>
        </w:rPr>
        <w:t xml:space="preserve"> цієї цілісності як </w:t>
      </w:r>
      <w:r w:rsidRPr="00623BDD">
        <w:rPr>
          <w:rFonts w:ascii="Times New Roman" w:hAnsi="Times New Roman"/>
          <w:sz w:val="28"/>
          <w:szCs w:val="28"/>
          <w:lang w:val="uk-UA"/>
        </w:rPr>
        <w:t>зв'язки</w:t>
      </w:r>
      <w:r w:rsidRPr="00623BDD">
        <w:rPr>
          <w:rFonts w:ascii="Times New Roman" w:hAnsi="Times New Roman"/>
          <w:color w:val="000000"/>
          <w:sz w:val="28"/>
          <w:szCs w:val="28"/>
          <w:lang w:val="uk-UA"/>
        </w:rPr>
        <w:t xml:space="preserve"> між її фізичними компонентами. Тобто структура системи являє собою фізичне втілення її організації, в </w:t>
      </w:r>
      <w:r w:rsidRPr="00623BDD">
        <w:rPr>
          <w:rFonts w:ascii="Times New Roman" w:hAnsi="Times New Roman"/>
          <w:sz w:val="28"/>
          <w:szCs w:val="28"/>
          <w:lang w:val="uk-UA"/>
        </w:rPr>
        <w:t>самому</w:t>
      </w:r>
      <w:r w:rsidRPr="00623BDD">
        <w:rPr>
          <w:rFonts w:ascii="Times New Roman" w:hAnsi="Times New Roman"/>
          <w:color w:val="000000"/>
          <w:sz w:val="28"/>
          <w:szCs w:val="28"/>
          <w:lang w:val="uk-UA"/>
        </w:rPr>
        <w:t xml:space="preserve"> </w:t>
      </w:r>
      <w:r w:rsidRPr="00623BDD">
        <w:rPr>
          <w:rFonts w:ascii="Times New Roman" w:hAnsi="Times New Roman"/>
          <w:sz w:val="28"/>
          <w:szCs w:val="28"/>
          <w:lang w:val="uk-UA"/>
        </w:rPr>
        <w:t>способі</w:t>
      </w:r>
      <w:r w:rsidRPr="00623BDD">
        <w:rPr>
          <w:rFonts w:ascii="Times New Roman" w:hAnsi="Times New Roman"/>
          <w:color w:val="000000"/>
          <w:sz w:val="28"/>
          <w:szCs w:val="28"/>
          <w:lang w:val="uk-UA"/>
        </w:rPr>
        <w:t xml:space="preserve"> її «</w:t>
      </w:r>
      <w:r w:rsidRPr="00623BDD">
        <w:rPr>
          <w:rFonts w:ascii="Times New Roman" w:hAnsi="Times New Roman"/>
          <w:sz w:val="28"/>
          <w:szCs w:val="28"/>
          <w:lang w:val="uk-UA"/>
        </w:rPr>
        <w:t>виробництва»</w:t>
      </w:r>
      <w:r w:rsidRPr="00623BDD">
        <w:rPr>
          <w:rFonts w:ascii="Times New Roman" w:hAnsi="Times New Roman"/>
          <w:color w:val="000000"/>
          <w:sz w:val="28"/>
          <w:szCs w:val="28"/>
          <w:lang w:val="uk-UA"/>
        </w:rPr>
        <w:t xml:space="preserve"> як цілісності.</w:t>
      </w:r>
    </w:p>
    <w:p w:rsidR="0014024D" w:rsidRPr="00623BDD" w:rsidRDefault="0014024D" w:rsidP="0014024D">
      <w:pPr>
        <w:spacing w:after="0" w:line="360" w:lineRule="auto"/>
        <w:ind w:firstLine="851"/>
        <w:jc w:val="both"/>
        <w:rPr>
          <w:rFonts w:ascii="Times New Roman" w:hAnsi="Times New Roman"/>
          <w:color w:val="000000"/>
          <w:sz w:val="28"/>
          <w:szCs w:val="28"/>
          <w:lang w:val="uk-UA"/>
        </w:rPr>
      </w:pPr>
      <w:r w:rsidRPr="00623BDD">
        <w:rPr>
          <w:rFonts w:ascii="Times New Roman" w:hAnsi="Times New Roman" w:cs="Times New Roman"/>
          <w:sz w:val="28"/>
          <w:szCs w:val="28"/>
          <w:lang w:val="uk-UA"/>
        </w:rPr>
        <w:t xml:space="preserve">В системі </w:t>
      </w:r>
      <w:r w:rsidRPr="00623BDD">
        <w:rPr>
          <w:rFonts w:ascii="Times New Roman" w:hAnsi="Times New Roman"/>
          <w:color w:val="000000"/>
          <w:sz w:val="28"/>
          <w:szCs w:val="28"/>
          <w:lang w:val="uk-UA"/>
        </w:rPr>
        <w:t xml:space="preserve">будь-які закономірності можуть </w:t>
      </w:r>
      <w:r w:rsidRPr="00623BDD">
        <w:rPr>
          <w:rFonts w:ascii="Times New Roman" w:hAnsi="Times New Roman"/>
          <w:sz w:val="28"/>
          <w:szCs w:val="28"/>
          <w:lang w:val="uk-UA"/>
        </w:rPr>
        <w:t>мінятися</w:t>
      </w:r>
      <w:r w:rsidRPr="00623BDD">
        <w:rPr>
          <w:rFonts w:ascii="Times New Roman" w:hAnsi="Times New Roman"/>
          <w:color w:val="000000"/>
          <w:sz w:val="28"/>
          <w:szCs w:val="28"/>
          <w:lang w:val="uk-UA"/>
        </w:rPr>
        <w:t xml:space="preserve"> залежно від інших закономірностей, що діють на </w:t>
      </w:r>
      <w:r w:rsidRPr="00623BDD">
        <w:rPr>
          <w:rFonts w:ascii="Times New Roman" w:hAnsi="Times New Roman"/>
          <w:sz w:val="28"/>
          <w:szCs w:val="28"/>
          <w:lang w:val="uk-UA"/>
        </w:rPr>
        <w:t>більш</w:t>
      </w:r>
      <w:r w:rsidRPr="00623BDD">
        <w:rPr>
          <w:rFonts w:ascii="Times New Roman" w:hAnsi="Times New Roman"/>
          <w:color w:val="000000"/>
          <w:sz w:val="28"/>
          <w:szCs w:val="28"/>
          <w:lang w:val="uk-UA"/>
        </w:rPr>
        <w:t xml:space="preserve"> високих </w:t>
      </w:r>
      <w:r w:rsidRPr="00623BDD">
        <w:rPr>
          <w:rFonts w:ascii="Times New Roman" w:hAnsi="Times New Roman"/>
          <w:sz w:val="28"/>
          <w:szCs w:val="28"/>
          <w:lang w:val="uk-UA"/>
        </w:rPr>
        <w:t>рівнях</w:t>
      </w:r>
      <w:r w:rsidRPr="00623BDD">
        <w:rPr>
          <w:rFonts w:ascii="Times New Roman" w:hAnsi="Times New Roman"/>
          <w:color w:val="000000"/>
          <w:sz w:val="28"/>
          <w:szCs w:val="28"/>
          <w:lang w:val="uk-UA"/>
        </w:rPr>
        <w:t xml:space="preserve">. У </w:t>
      </w:r>
      <w:r w:rsidRPr="00623BDD">
        <w:rPr>
          <w:rFonts w:ascii="Times New Roman" w:hAnsi="Times New Roman"/>
          <w:sz w:val="28"/>
          <w:szCs w:val="28"/>
          <w:lang w:val="uk-UA"/>
        </w:rPr>
        <w:t>розгорнутому</w:t>
      </w:r>
      <w:r w:rsidRPr="00623BDD">
        <w:rPr>
          <w:rFonts w:ascii="Times New Roman" w:hAnsi="Times New Roman"/>
          <w:color w:val="000000"/>
          <w:sz w:val="28"/>
          <w:szCs w:val="28"/>
          <w:lang w:val="uk-UA"/>
        </w:rPr>
        <w:t xml:space="preserve"> </w:t>
      </w:r>
      <w:r w:rsidRPr="00623BDD">
        <w:rPr>
          <w:rFonts w:ascii="Times New Roman" w:hAnsi="Times New Roman"/>
          <w:sz w:val="28"/>
          <w:szCs w:val="28"/>
          <w:lang w:val="uk-UA"/>
        </w:rPr>
        <w:t>виді</w:t>
      </w:r>
      <w:r w:rsidRPr="00623BDD">
        <w:rPr>
          <w:rFonts w:ascii="Times New Roman" w:hAnsi="Times New Roman"/>
          <w:color w:val="000000"/>
          <w:sz w:val="28"/>
          <w:szCs w:val="28"/>
          <w:lang w:val="uk-UA"/>
        </w:rPr>
        <w:t xml:space="preserve"> ця ідея міститься в теорії інтегральної індив</w:t>
      </w:r>
      <w:r w:rsidR="00A208F5">
        <w:rPr>
          <w:rFonts w:ascii="Times New Roman" w:hAnsi="Times New Roman"/>
          <w:color w:val="000000"/>
          <w:sz w:val="28"/>
          <w:szCs w:val="28"/>
          <w:lang w:val="uk-UA"/>
        </w:rPr>
        <w:t>ідуальності B.C. Мерліна [38</w:t>
      </w:r>
      <w:r w:rsidRPr="00623BDD">
        <w:rPr>
          <w:rFonts w:ascii="Times New Roman" w:hAnsi="Times New Roman"/>
          <w:color w:val="000000"/>
          <w:sz w:val="28"/>
          <w:szCs w:val="28"/>
          <w:lang w:val="uk-UA"/>
        </w:rPr>
        <w:t>]; він вважав, що якщо зв'язки між властивостями, або змінними (елементами системи), що належать до тому самому рівню системної організації, носять, як правило, одно-однозначний характер, то зв'язки між властивостями, що ставляться до різних рівнів, є іншими: одно-багатозначними і багато-багатозначними</w:t>
      </w:r>
    </w:p>
    <w:p w:rsidR="0014024D" w:rsidRPr="00623BDD" w:rsidRDefault="0053340F" w:rsidP="0014024D">
      <w:pPr>
        <w:spacing w:after="0" w:line="360" w:lineRule="auto"/>
        <w:ind w:firstLine="851"/>
        <w:jc w:val="both"/>
        <w:rPr>
          <w:rFonts w:ascii="Times New Roman" w:hAnsi="Times New Roman"/>
          <w:color w:val="000000"/>
          <w:sz w:val="28"/>
          <w:szCs w:val="28"/>
          <w:lang w:val="uk-UA"/>
        </w:rPr>
      </w:pPr>
      <w:r>
        <w:rPr>
          <w:rFonts w:ascii="Times New Roman" w:hAnsi="Times New Roman"/>
          <w:color w:val="000000"/>
          <w:sz w:val="28"/>
          <w:szCs w:val="28"/>
          <w:lang w:val="uk-UA"/>
        </w:rPr>
        <w:t>А.І. Уйомов [62</w:t>
      </w:r>
      <w:r w:rsidR="0014024D" w:rsidRPr="00623BDD">
        <w:rPr>
          <w:rFonts w:ascii="Times New Roman" w:hAnsi="Times New Roman"/>
          <w:color w:val="000000"/>
          <w:sz w:val="28"/>
          <w:szCs w:val="28"/>
          <w:lang w:val="uk-UA"/>
        </w:rPr>
        <w:t xml:space="preserve">] увів у системологію положення про </w:t>
      </w:r>
      <w:r w:rsidR="0014024D" w:rsidRPr="00623BDD">
        <w:rPr>
          <w:rFonts w:ascii="Times New Roman" w:hAnsi="Times New Roman"/>
          <w:i/>
          <w:color w:val="000000"/>
          <w:sz w:val="28"/>
          <w:szCs w:val="28"/>
          <w:lang w:val="uk-UA"/>
        </w:rPr>
        <w:t>системні параметри</w:t>
      </w:r>
      <w:r w:rsidR="0014024D" w:rsidRPr="00623BDD">
        <w:rPr>
          <w:rFonts w:ascii="Times New Roman" w:hAnsi="Times New Roman"/>
          <w:color w:val="000000"/>
          <w:sz w:val="28"/>
          <w:szCs w:val="28"/>
          <w:lang w:val="uk-UA"/>
        </w:rPr>
        <w:t xml:space="preserve">. Системне визначення об'єкта має сенс тільки в тому випадку, якщо на підставі такого визначення можлива характеристика об'єкта, що визначає його системну специфіку. Така характеристика може бути здійснена за допомогою системних дескрипторів і параметрів. Значення системних параметрів пов'язані між собою загальносистемними законами, що мають як статистичний, так і аналітичний характер. </w:t>
      </w:r>
    </w:p>
    <w:p w:rsidR="0014024D" w:rsidRPr="00623BDD" w:rsidRDefault="0014024D" w:rsidP="0014024D">
      <w:pPr>
        <w:spacing w:after="0" w:line="360" w:lineRule="auto"/>
        <w:ind w:firstLine="851"/>
        <w:jc w:val="both"/>
        <w:rPr>
          <w:rFonts w:ascii="Times New Roman" w:hAnsi="Times New Roman"/>
          <w:color w:val="000000"/>
          <w:sz w:val="28"/>
          <w:szCs w:val="28"/>
          <w:lang w:val="uk-UA"/>
        </w:rPr>
      </w:pPr>
      <w:r w:rsidRPr="00623BDD">
        <w:rPr>
          <w:rFonts w:ascii="Times New Roman" w:hAnsi="Times New Roman"/>
          <w:color w:val="000000"/>
          <w:sz w:val="28"/>
          <w:szCs w:val="28"/>
          <w:lang w:val="uk-UA"/>
        </w:rPr>
        <w:t>Системне уявлення про копінг</w:t>
      </w:r>
      <w:r w:rsidR="003D3E65">
        <w:rPr>
          <w:rFonts w:ascii="Times New Roman" w:hAnsi="Times New Roman"/>
          <w:color w:val="000000"/>
          <w:sz w:val="28"/>
          <w:szCs w:val="28"/>
          <w:lang w:val="uk-UA"/>
        </w:rPr>
        <w:t>, розвинуте Н.В. Родіною [52</w:t>
      </w:r>
      <w:r w:rsidRPr="00623BDD">
        <w:rPr>
          <w:rFonts w:ascii="Times New Roman" w:hAnsi="Times New Roman"/>
          <w:color w:val="000000"/>
          <w:sz w:val="28"/>
          <w:szCs w:val="28"/>
          <w:lang w:val="uk-UA"/>
        </w:rPr>
        <w:t xml:space="preserve">] базується на тому, що зовнішнє середовище й особистість, що долає, необхідно розглянути як єдину систему, адже будь-яка система існує в певному середовищі. Однак протилежність «системи» і «середовища» – це відношення між об'єктами, а не поняттями. Середовище протистоїть системі «особистість» не як щось відмінне від системи, а як інша система. Відповідно особистість, що долає, – відкрита система. Вона взаємодіє із середовищем (іншими індивідами, групами, громадськими інститутами тощо). Результатом цієї взаємодії є копінг. </w:t>
      </w:r>
    </w:p>
    <w:p w:rsidR="0014024D" w:rsidRPr="00623BDD" w:rsidRDefault="0014024D" w:rsidP="0014024D">
      <w:pPr>
        <w:spacing w:after="0" w:line="360" w:lineRule="auto"/>
        <w:ind w:firstLine="851"/>
        <w:jc w:val="both"/>
        <w:rPr>
          <w:rFonts w:ascii="Times New Roman" w:hAnsi="Times New Roman"/>
          <w:color w:val="000000"/>
          <w:sz w:val="28"/>
          <w:szCs w:val="28"/>
          <w:lang w:val="uk-UA"/>
        </w:rPr>
      </w:pPr>
      <w:r w:rsidRPr="00623BDD">
        <w:rPr>
          <w:rFonts w:ascii="Times New Roman" w:hAnsi="Times New Roman"/>
          <w:color w:val="000000"/>
          <w:sz w:val="28"/>
          <w:szCs w:val="28"/>
          <w:lang w:val="uk-UA"/>
        </w:rPr>
        <w:t xml:space="preserve">Виходячи з положень системного </w:t>
      </w:r>
      <w:r w:rsidR="00EE64F2">
        <w:rPr>
          <w:rFonts w:ascii="Times New Roman" w:hAnsi="Times New Roman"/>
          <w:color w:val="000000"/>
          <w:sz w:val="28"/>
          <w:szCs w:val="28"/>
          <w:lang w:val="uk-UA"/>
        </w:rPr>
        <w:t>та системно-генетичного підходів</w:t>
      </w:r>
      <w:r w:rsidRPr="00623BDD">
        <w:rPr>
          <w:rFonts w:ascii="Times New Roman" w:hAnsi="Times New Roman"/>
          <w:color w:val="000000"/>
          <w:sz w:val="28"/>
          <w:szCs w:val="28"/>
          <w:lang w:val="uk-UA"/>
        </w:rPr>
        <w:t xml:space="preserve"> ми вивчаємо проактивний копінг в системі інших видів копінгу, а також в системі інших конструктів подолання, зокрема особистісних копінг-ресурсів, враховуючи всю архітектоніку подолання. Особистість, що долає розглядається нами в системних взаємовідношеннях із зовнішнім середовищем. Системне описання проактивної особистості здійснюється за допомогою встановлення системних параметрів. </w:t>
      </w:r>
    </w:p>
    <w:p w:rsidR="0014024D" w:rsidRDefault="0014024D" w:rsidP="0014024D">
      <w:pPr>
        <w:spacing w:after="0" w:line="360" w:lineRule="auto"/>
        <w:ind w:firstLine="851"/>
        <w:jc w:val="both"/>
        <w:rPr>
          <w:rFonts w:ascii="Times New Roman" w:hAnsi="Times New Roman"/>
          <w:color w:val="000000"/>
          <w:sz w:val="28"/>
          <w:szCs w:val="28"/>
          <w:lang w:val="uk-UA"/>
        </w:rPr>
      </w:pPr>
      <w:r w:rsidRPr="00623BDD">
        <w:rPr>
          <w:rFonts w:ascii="Times New Roman" w:hAnsi="Times New Roman"/>
          <w:b/>
          <w:color w:val="000000"/>
          <w:sz w:val="28"/>
          <w:szCs w:val="28"/>
          <w:lang w:val="uk-UA"/>
        </w:rPr>
        <w:t xml:space="preserve">Культурно-гуманістична психологія. </w:t>
      </w:r>
      <w:r w:rsidRPr="00623BDD">
        <w:rPr>
          <w:rFonts w:ascii="Times New Roman" w:hAnsi="Times New Roman"/>
          <w:color w:val="000000"/>
          <w:sz w:val="28"/>
          <w:szCs w:val="28"/>
          <w:lang w:val="uk-UA"/>
        </w:rPr>
        <w:t>В психологічній теорії Г.</w:t>
      </w:r>
      <w:r>
        <w:rPr>
          <w:rFonts w:ascii="Times New Roman" w:hAnsi="Times New Roman"/>
          <w:color w:val="000000"/>
          <w:sz w:val="28"/>
          <w:szCs w:val="28"/>
          <w:lang w:val="uk-UA"/>
        </w:rPr>
        <w:t>С. </w:t>
      </w:r>
      <w:r w:rsidRPr="00623BDD">
        <w:rPr>
          <w:rFonts w:ascii="Times New Roman" w:hAnsi="Times New Roman"/>
          <w:color w:val="000000"/>
          <w:sz w:val="28"/>
          <w:szCs w:val="28"/>
          <w:lang w:val="uk-UA"/>
        </w:rPr>
        <w:t>Костюка</w:t>
      </w:r>
      <w:r>
        <w:rPr>
          <w:rFonts w:ascii="Times New Roman" w:hAnsi="Times New Roman"/>
          <w:color w:val="000000"/>
          <w:sz w:val="28"/>
          <w:szCs w:val="28"/>
          <w:lang w:val="uk-UA"/>
        </w:rPr>
        <w:t xml:space="preserve"> [</w:t>
      </w:r>
      <w:r w:rsidR="005D6670">
        <w:rPr>
          <w:rFonts w:ascii="Times New Roman" w:hAnsi="Times New Roman"/>
          <w:color w:val="000000"/>
          <w:sz w:val="28"/>
          <w:szCs w:val="28"/>
          <w:lang w:val="uk-UA"/>
        </w:rPr>
        <w:t>28</w:t>
      </w:r>
      <w:r>
        <w:rPr>
          <w:rFonts w:ascii="Times New Roman" w:hAnsi="Times New Roman"/>
          <w:color w:val="000000"/>
          <w:sz w:val="28"/>
          <w:szCs w:val="28"/>
          <w:lang w:val="uk-UA"/>
        </w:rPr>
        <w:t xml:space="preserve">] </w:t>
      </w:r>
      <w:r w:rsidRPr="00237706">
        <w:rPr>
          <w:rFonts w:ascii="Times New Roman" w:hAnsi="Times New Roman"/>
          <w:i/>
          <w:color w:val="000000"/>
          <w:sz w:val="28"/>
          <w:szCs w:val="28"/>
          <w:lang w:val="uk-UA"/>
        </w:rPr>
        <w:t xml:space="preserve">активність </w:t>
      </w:r>
      <w:r w:rsidRPr="00623BDD">
        <w:rPr>
          <w:rFonts w:ascii="Times New Roman" w:hAnsi="Times New Roman"/>
          <w:color w:val="000000"/>
          <w:sz w:val="28"/>
          <w:szCs w:val="28"/>
          <w:lang w:val="uk-UA"/>
        </w:rPr>
        <w:t>є невід'ємною властивістю суб'єкта і тим більше особистості. Через це становлення особистості розглядається ним не лише як суспільно-обумовлений процес, вирішальна роль в якому належить навчанню і вихованню, а водночас і як саморозвивальний процес.</w:t>
      </w:r>
      <w:r>
        <w:rPr>
          <w:rFonts w:ascii="Times New Roman" w:hAnsi="Times New Roman"/>
          <w:color w:val="000000"/>
          <w:sz w:val="28"/>
          <w:szCs w:val="28"/>
          <w:lang w:val="uk-UA"/>
        </w:rPr>
        <w:t xml:space="preserve"> В парадигмі культурно-гуманістичної психології долається як механістичне</w:t>
      </w:r>
      <w:r w:rsidRPr="00237706">
        <w:rPr>
          <w:rFonts w:ascii="Times New Roman" w:hAnsi="Times New Roman"/>
          <w:color w:val="000000"/>
          <w:sz w:val="28"/>
          <w:szCs w:val="28"/>
          <w:lang w:val="uk-UA"/>
        </w:rPr>
        <w:t xml:space="preserve"> розуміння де</w:t>
      </w:r>
      <w:r>
        <w:rPr>
          <w:rFonts w:ascii="Times New Roman" w:hAnsi="Times New Roman"/>
          <w:color w:val="000000"/>
          <w:sz w:val="28"/>
          <w:szCs w:val="28"/>
          <w:lang w:val="uk-UA"/>
        </w:rPr>
        <w:t>термінації, так і ідеалістичне</w:t>
      </w:r>
      <w:r w:rsidRPr="00237706">
        <w:rPr>
          <w:rFonts w:ascii="Times New Roman" w:hAnsi="Times New Roman"/>
          <w:color w:val="000000"/>
          <w:sz w:val="28"/>
          <w:szCs w:val="28"/>
          <w:lang w:val="uk-UA"/>
        </w:rPr>
        <w:t xml:space="preserve"> трактування спонтанності розвитку. </w:t>
      </w:r>
      <w:r>
        <w:rPr>
          <w:rFonts w:ascii="Times New Roman" w:hAnsi="Times New Roman"/>
          <w:color w:val="000000"/>
          <w:sz w:val="28"/>
          <w:szCs w:val="28"/>
          <w:lang w:val="uk-UA"/>
        </w:rPr>
        <w:t>Вчений стверджує, що д</w:t>
      </w:r>
      <w:r w:rsidRPr="00237706">
        <w:rPr>
          <w:rFonts w:ascii="Times New Roman" w:hAnsi="Times New Roman"/>
          <w:color w:val="000000"/>
          <w:sz w:val="28"/>
          <w:szCs w:val="28"/>
          <w:lang w:val="uk-UA"/>
        </w:rPr>
        <w:t>жерелом саморуху особистості є внутрішні суперечності, які виникають в її житті</w:t>
      </w:r>
      <w:r>
        <w:rPr>
          <w:rFonts w:ascii="Times New Roman" w:hAnsi="Times New Roman"/>
          <w:color w:val="000000"/>
          <w:sz w:val="28"/>
          <w:szCs w:val="28"/>
          <w:lang w:val="uk-UA"/>
        </w:rPr>
        <w:t xml:space="preserve"> і пояснює, що ц</w:t>
      </w:r>
      <w:r w:rsidRPr="00237706">
        <w:rPr>
          <w:rFonts w:ascii="Times New Roman" w:hAnsi="Times New Roman"/>
          <w:color w:val="000000"/>
          <w:sz w:val="28"/>
          <w:szCs w:val="28"/>
          <w:lang w:val="uk-UA"/>
        </w:rPr>
        <w:t xml:space="preserve">е можуть бути суперечності між </w:t>
      </w:r>
      <w:r>
        <w:rPr>
          <w:rFonts w:ascii="Times New Roman" w:hAnsi="Times New Roman"/>
          <w:color w:val="000000"/>
          <w:sz w:val="28"/>
          <w:szCs w:val="28"/>
          <w:lang w:val="uk-UA"/>
        </w:rPr>
        <w:t>підсистемами особистості як її «</w:t>
      </w:r>
      <w:r w:rsidRPr="00237706">
        <w:rPr>
          <w:rFonts w:ascii="Times New Roman" w:hAnsi="Times New Roman"/>
          <w:color w:val="000000"/>
          <w:sz w:val="28"/>
          <w:szCs w:val="28"/>
          <w:lang w:val="uk-UA"/>
        </w:rPr>
        <w:t>прагненнями і можливостями, перспективними цілями особистості і наявними в ній засобами, між її ідеалами і фактичними досягненнями і ін.»</w:t>
      </w:r>
      <w:r w:rsidR="005D6670">
        <w:rPr>
          <w:rFonts w:ascii="Times New Roman" w:hAnsi="Times New Roman"/>
          <w:color w:val="000000"/>
          <w:sz w:val="28"/>
          <w:szCs w:val="28"/>
          <w:lang w:val="uk-UA"/>
        </w:rPr>
        <w:t xml:space="preserve"> [28</w:t>
      </w:r>
      <w:r>
        <w:rPr>
          <w:rFonts w:ascii="Times New Roman" w:hAnsi="Times New Roman"/>
          <w:color w:val="000000"/>
          <w:sz w:val="28"/>
          <w:szCs w:val="28"/>
          <w:lang w:val="uk-UA"/>
        </w:rPr>
        <w:t>, с. 84]</w:t>
      </w:r>
      <w:r w:rsidRPr="00237706">
        <w:rPr>
          <w:rFonts w:ascii="Times New Roman" w:hAnsi="Times New Roman"/>
          <w:color w:val="000000"/>
          <w:sz w:val="28"/>
          <w:szCs w:val="28"/>
          <w:lang w:val="uk-UA"/>
        </w:rPr>
        <w:t>.</w:t>
      </w:r>
    </w:p>
    <w:p w:rsidR="0014024D" w:rsidRPr="00623BDD" w:rsidRDefault="0014024D" w:rsidP="0014024D">
      <w:pPr>
        <w:spacing w:after="0" w:line="360" w:lineRule="auto"/>
        <w:ind w:firstLine="851"/>
        <w:jc w:val="both"/>
        <w:rPr>
          <w:rFonts w:ascii="Times New Roman" w:hAnsi="Times New Roman"/>
          <w:color w:val="000000"/>
          <w:sz w:val="28"/>
          <w:szCs w:val="28"/>
          <w:lang w:val="uk-UA"/>
        </w:rPr>
      </w:pPr>
      <w:r w:rsidRPr="00237706">
        <w:rPr>
          <w:rFonts w:ascii="Times New Roman" w:hAnsi="Times New Roman"/>
          <w:color w:val="000000"/>
          <w:sz w:val="28"/>
          <w:szCs w:val="28"/>
          <w:lang w:val="uk-UA"/>
        </w:rPr>
        <w:t>У нашому дослідженні конкретизація зазначених принципів полягає у визнанні того, що</w:t>
      </w:r>
      <w:r>
        <w:rPr>
          <w:rFonts w:ascii="Times New Roman" w:hAnsi="Times New Roman"/>
          <w:color w:val="000000"/>
          <w:sz w:val="28"/>
          <w:szCs w:val="28"/>
          <w:lang w:val="uk-UA"/>
        </w:rPr>
        <w:t xml:space="preserve"> сутність</w:t>
      </w:r>
      <w:r w:rsidRPr="00237706">
        <w:rPr>
          <w:rFonts w:ascii="Times New Roman" w:hAnsi="Times New Roman"/>
          <w:color w:val="000000"/>
          <w:sz w:val="28"/>
          <w:szCs w:val="28"/>
          <w:lang w:val="uk-UA"/>
        </w:rPr>
        <w:t xml:space="preserve"> проактивного подолання стресових ситуацій особистістю </w:t>
      </w:r>
      <w:r>
        <w:rPr>
          <w:rFonts w:ascii="Times New Roman" w:hAnsi="Times New Roman"/>
          <w:color w:val="000000"/>
          <w:sz w:val="28"/>
          <w:szCs w:val="28"/>
          <w:lang w:val="uk-UA"/>
        </w:rPr>
        <w:t>має досліджуватись</w:t>
      </w:r>
      <w:r w:rsidRPr="00237706">
        <w:rPr>
          <w:rFonts w:ascii="Times New Roman" w:hAnsi="Times New Roman"/>
          <w:color w:val="000000"/>
          <w:sz w:val="28"/>
          <w:szCs w:val="28"/>
          <w:lang w:val="uk-UA"/>
        </w:rPr>
        <w:t xml:space="preserve"> через її саморух, саморозгортання та самоактивність</w:t>
      </w:r>
    </w:p>
    <w:p w:rsidR="0014024D" w:rsidRPr="00623BDD" w:rsidRDefault="0014024D" w:rsidP="0014024D">
      <w:pPr>
        <w:spacing w:after="0" w:line="360" w:lineRule="auto"/>
        <w:ind w:firstLine="851"/>
        <w:jc w:val="both"/>
        <w:rPr>
          <w:rFonts w:ascii="Times New Roman" w:eastAsia="Times New Roman" w:hAnsi="Times New Roman" w:cs="Times New Roman"/>
          <w:sz w:val="28"/>
          <w:szCs w:val="24"/>
          <w:lang w:val="uk-UA"/>
        </w:rPr>
      </w:pPr>
      <w:r w:rsidRPr="00623BDD">
        <w:rPr>
          <w:rFonts w:ascii="Times New Roman" w:hAnsi="Times New Roman"/>
          <w:color w:val="000000"/>
          <w:sz w:val="28"/>
          <w:szCs w:val="28"/>
          <w:lang w:val="uk-UA"/>
        </w:rPr>
        <w:t>Гуманістична</w:t>
      </w:r>
      <w:r w:rsidRPr="00623BDD">
        <w:rPr>
          <w:rFonts w:ascii="Times New Roman" w:hAnsi="Times New Roman"/>
          <w:b/>
          <w:color w:val="000000"/>
          <w:sz w:val="28"/>
          <w:szCs w:val="28"/>
          <w:lang w:val="uk-UA"/>
        </w:rPr>
        <w:t xml:space="preserve"> </w:t>
      </w:r>
      <w:r w:rsidRPr="00623BDD">
        <w:rPr>
          <w:rFonts w:ascii="Times New Roman" w:hAnsi="Times New Roman"/>
          <w:color w:val="000000"/>
          <w:sz w:val="28"/>
          <w:szCs w:val="28"/>
          <w:lang w:val="uk-UA"/>
        </w:rPr>
        <w:t xml:space="preserve">парадигма вивчення особистісного зростання в нашому дослідженні також спирається на </w:t>
      </w:r>
      <w:r w:rsidRPr="00237706">
        <w:rPr>
          <w:rFonts w:ascii="Times New Roman" w:hAnsi="Times New Roman"/>
          <w:color w:val="000000"/>
          <w:sz w:val="28"/>
          <w:szCs w:val="28"/>
          <w:lang w:val="uk-UA"/>
        </w:rPr>
        <w:t>особистісно-центрований підхід</w:t>
      </w:r>
      <w:r w:rsidRPr="00623BDD">
        <w:rPr>
          <w:rFonts w:ascii="Times New Roman" w:hAnsi="Times New Roman"/>
          <w:color w:val="000000"/>
          <w:sz w:val="28"/>
          <w:szCs w:val="28"/>
          <w:lang w:val="uk-UA"/>
        </w:rPr>
        <w:t xml:space="preserve"> </w:t>
      </w:r>
      <w:r w:rsidRPr="00237706">
        <w:rPr>
          <w:rFonts w:ascii="Times New Roman" w:hAnsi="Times New Roman"/>
          <w:b/>
          <w:color w:val="000000"/>
          <w:sz w:val="28"/>
          <w:szCs w:val="28"/>
          <w:lang w:val="uk-UA"/>
        </w:rPr>
        <w:t>феноменологічної теорії</w:t>
      </w:r>
      <w:r>
        <w:rPr>
          <w:rFonts w:ascii="Times New Roman" w:hAnsi="Times New Roman"/>
          <w:color w:val="000000"/>
          <w:sz w:val="28"/>
          <w:szCs w:val="28"/>
          <w:lang w:val="uk-UA"/>
        </w:rPr>
        <w:t xml:space="preserve"> </w:t>
      </w:r>
      <w:r w:rsidRPr="00623BDD">
        <w:rPr>
          <w:rFonts w:ascii="Times New Roman" w:hAnsi="Times New Roman"/>
          <w:color w:val="000000"/>
          <w:sz w:val="28"/>
          <w:szCs w:val="28"/>
          <w:lang w:val="uk-UA"/>
        </w:rPr>
        <w:t>К. </w:t>
      </w:r>
      <w:r w:rsidRPr="00947297">
        <w:rPr>
          <w:rFonts w:ascii="Times New Roman" w:hAnsi="Times New Roman"/>
          <w:color w:val="000000"/>
          <w:sz w:val="28"/>
          <w:szCs w:val="28"/>
          <w:lang w:val="uk-UA"/>
        </w:rPr>
        <w:t>Роджерса</w:t>
      </w:r>
      <w:r w:rsidRPr="00623BDD">
        <w:rPr>
          <w:rFonts w:ascii="Times New Roman" w:hAnsi="Times New Roman"/>
          <w:color w:val="000000"/>
          <w:sz w:val="28"/>
          <w:szCs w:val="28"/>
          <w:lang w:val="uk-UA"/>
        </w:rPr>
        <w:t> </w:t>
      </w:r>
      <w:r w:rsidRPr="00947297">
        <w:rPr>
          <w:rFonts w:ascii="Times New Roman" w:hAnsi="Times New Roman"/>
          <w:color w:val="000000"/>
          <w:sz w:val="28"/>
          <w:szCs w:val="28"/>
          <w:lang w:val="uk-UA"/>
        </w:rPr>
        <w:t>[</w:t>
      </w:r>
      <w:r w:rsidR="006A7BD1">
        <w:rPr>
          <w:rFonts w:ascii="Times New Roman" w:hAnsi="Times New Roman" w:cs="Times New Roman"/>
          <w:sz w:val="28"/>
          <w:lang w:val="uk-UA"/>
        </w:rPr>
        <w:t>19</w:t>
      </w:r>
      <w:r w:rsidRPr="00623BDD">
        <w:rPr>
          <w:rFonts w:ascii="Times New Roman" w:hAnsi="Times New Roman" w:cs="Times New Roman"/>
          <w:sz w:val="28"/>
          <w:lang w:val="uk-UA"/>
        </w:rPr>
        <w:t>9</w:t>
      </w:r>
      <w:r w:rsidRPr="00947297">
        <w:rPr>
          <w:rFonts w:ascii="Times New Roman" w:hAnsi="Times New Roman"/>
          <w:color w:val="000000"/>
          <w:sz w:val="28"/>
          <w:szCs w:val="28"/>
          <w:lang w:val="uk-UA"/>
        </w:rPr>
        <w:t>].</w:t>
      </w:r>
      <w:r w:rsidRPr="00623BDD">
        <w:rPr>
          <w:rFonts w:ascii="Times New Roman" w:hAnsi="Times New Roman"/>
          <w:color w:val="000000"/>
          <w:sz w:val="28"/>
          <w:szCs w:val="28"/>
          <w:lang w:val="uk-UA"/>
        </w:rPr>
        <w:t xml:space="preserve"> Вчений розглядав </w:t>
      </w:r>
      <w:r w:rsidRPr="00623BDD">
        <w:rPr>
          <w:rFonts w:ascii="Times New Roman" w:hAnsi="Times New Roman"/>
          <w:sz w:val="28"/>
          <w:szCs w:val="28"/>
          <w:lang w:val="uk-UA"/>
        </w:rPr>
        <w:t xml:space="preserve">актуалізаційну тенденцію як внутрішню властивість життя, що відбиває прагнення людини до розвитку, зростання і збільшення своїх можливостей. Він постулював наявність в людини </w:t>
      </w:r>
      <w:r w:rsidRPr="00623BDD">
        <w:rPr>
          <w:rFonts w:ascii="Times New Roman" w:hAnsi="Times New Roman"/>
          <w:i/>
          <w:sz w:val="28"/>
          <w:szCs w:val="28"/>
          <w:lang w:val="uk-UA"/>
        </w:rPr>
        <w:t>вільного вибору</w:t>
      </w:r>
      <w:r w:rsidRPr="00623BDD">
        <w:rPr>
          <w:rFonts w:ascii="Times New Roman" w:hAnsi="Times New Roman"/>
          <w:sz w:val="28"/>
          <w:szCs w:val="28"/>
          <w:lang w:val="uk-UA"/>
        </w:rPr>
        <w:t xml:space="preserve"> та її спроможності змінювати спрямованість власної поведінки.</w:t>
      </w:r>
      <w:r>
        <w:rPr>
          <w:rFonts w:ascii="Times New Roman" w:hAnsi="Times New Roman"/>
          <w:sz w:val="28"/>
          <w:szCs w:val="28"/>
          <w:lang w:val="uk-UA"/>
        </w:rPr>
        <w:t xml:space="preserve"> </w:t>
      </w:r>
      <w:r w:rsidRPr="00623BDD">
        <w:rPr>
          <w:rFonts w:ascii="Times New Roman" w:hAnsi="Times New Roman"/>
          <w:sz w:val="28"/>
          <w:szCs w:val="28"/>
          <w:lang w:val="uk-UA"/>
        </w:rPr>
        <w:t xml:space="preserve">К. Роджерс акцентував увагу та тому, що розвитку особистості триває протягом усього життєвого шляху людини, і, зокрема, оптимістично розглядав спрямування цього розвитку, вважаючи, що він повинен бути здоровим. </w:t>
      </w:r>
      <w:r w:rsidRPr="00623BDD">
        <w:rPr>
          <w:rFonts w:ascii="Times New Roman" w:hAnsi="Times New Roman"/>
          <w:color w:val="000000"/>
          <w:sz w:val="28"/>
          <w:szCs w:val="28"/>
          <w:lang w:val="uk-UA"/>
        </w:rPr>
        <w:t xml:space="preserve">В рамках цього підходу широко вивчається автентичність особистості, яка за твердженням А.М. Вуда є трьохкомпонентним конструктом </w:t>
      </w:r>
      <w:r w:rsidR="00A70CC8">
        <w:rPr>
          <w:rFonts w:ascii="Times New Roman" w:eastAsia="Calibri" w:hAnsi="Times New Roman" w:cs="Times New Roman"/>
          <w:sz w:val="28"/>
          <w:szCs w:val="28"/>
          <w:lang w:val="uk-UA" w:eastAsia="en-US"/>
        </w:rPr>
        <w:t>[24</w:t>
      </w:r>
      <w:r w:rsidR="00A70CC8" w:rsidRPr="00A70CC8">
        <w:rPr>
          <w:rFonts w:ascii="Times New Roman" w:eastAsia="Calibri" w:hAnsi="Times New Roman" w:cs="Times New Roman"/>
          <w:sz w:val="28"/>
          <w:szCs w:val="28"/>
          <w:lang w:val="uk-UA" w:eastAsia="en-US"/>
        </w:rPr>
        <w:t>4</w:t>
      </w:r>
      <w:r w:rsidRPr="00623BDD">
        <w:rPr>
          <w:rFonts w:ascii="Times New Roman" w:eastAsia="Calibri" w:hAnsi="Times New Roman" w:cs="Times New Roman"/>
          <w:sz w:val="28"/>
          <w:szCs w:val="28"/>
          <w:lang w:val="uk-UA" w:eastAsia="en-US"/>
        </w:rPr>
        <w:t xml:space="preserve">], </w:t>
      </w:r>
      <w:r w:rsidRPr="00623BDD">
        <w:rPr>
          <w:rFonts w:ascii="Times New Roman" w:hAnsi="Times New Roman"/>
          <w:color w:val="000000"/>
          <w:sz w:val="28"/>
          <w:szCs w:val="28"/>
          <w:lang w:val="uk-UA"/>
        </w:rPr>
        <w:t xml:space="preserve">конструювання якої на думку </w:t>
      </w:r>
      <w:r w:rsidRPr="00623BDD">
        <w:rPr>
          <w:rFonts w:ascii="Times New Roman" w:hAnsi="Times New Roman"/>
          <w:sz w:val="28"/>
          <w:lang w:val="uk-UA"/>
        </w:rPr>
        <w:t xml:space="preserve">О.М. Кочубейник </w:t>
      </w:r>
      <w:r w:rsidR="005D6670">
        <w:rPr>
          <w:rFonts w:ascii="Times New Roman" w:eastAsia="Times New Roman" w:hAnsi="Times New Roman" w:cs="Times New Roman"/>
          <w:sz w:val="28"/>
          <w:szCs w:val="24"/>
          <w:lang w:val="uk-UA"/>
        </w:rPr>
        <w:t>[29</w:t>
      </w:r>
      <w:r w:rsidRPr="00623BDD">
        <w:rPr>
          <w:rFonts w:ascii="Times New Roman" w:eastAsia="Times New Roman" w:hAnsi="Times New Roman" w:cs="Times New Roman"/>
          <w:sz w:val="28"/>
          <w:szCs w:val="24"/>
          <w:lang w:val="uk-UA"/>
        </w:rPr>
        <w:t xml:space="preserve">] </w:t>
      </w:r>
      <w:r w:rsidRPr="00623BDD">
        <w:rPr>
          <w:rFonts w:ascii="Times New Roman" w:eastAsia="Calibri" w:hAnsi="Times New Roman" w:cs="Times New Roman"/>
          <w:sz w:val="28"/>
          <w:lang w:val="uk-UA"/>
        </w:rPr>
        <w:t>відбувається у вигляді</w:t>
      </w:r>
      <w:r w:rsidRPr="00623BDD">
        <w:rPr>
          <w:rFonts w:ascii="Times New Roman" w:eastAsia="Times New Roman" w:hAnsi="Times New Roman" w:cs="Times New Roman"/>
          <w:sz w:val="28"/>
          <w:szCs w:val="24"/>
          <w:lang w:val="uk-UA"/>
        </w:rPr>
        <w:t xml:space="preserve"> пошук такої інтерпретації стосунку особистості і життєвого світу, де зникає протиріччя між обмеженістю фактичного та нескінченністю можливого.</w:t>
      </w:r>
    </w:p>
    <w:p w:rsidR="0014024D" w:rsidRPr="00623BDD" w:rsidRDefault="0014024D" w:rsidP="0014024D">
      <w:pPr>
        <w:spacing w:after="0" w:line="360" w:lineRule="auto"/>
        <w:ind w:firstLine="851"/>
        <w:jc w:val="both"/>
        <w:rPr>
          <w:rFonts w:ascii="Times New Roman" w:eastAsia="Times New Roman" w:hAnsi="Times New Roman" w:cs="Times New Roman"/>
          <w:sz w:val="28"/>
          <w:szCs w:val="24"/>
          <w:lang w:val="uk-UA"/>
        </w:rPr>
      </w:pPr>
      <w:r w:rsidRPr="00623BDD">
        <w:rPr>
          <w:rFonts w:ascii="Times New Roman" w:eastAsia="Times New Roman" w:hAnsi="Times New Roman" w:cs="Times New Roman"/>
          <w:sz w:val="28"/>
          <w:szCs w:val="24"/>
          <w:lang w:val="uk-UA"/>
        </w:rPr>
        <w:t>У нашому дослідженні вивчення проактивного подолання у парадигмі дано</w:t>
      </w:r>
      <w:r>
        <w:rPr>
          <w:rFonts w:ascii="Times New Roman" w:eastAsia="Times New Roman" w:hAnsi="Times New Roman" w:cs="Times New Roman"/>
          <w:sz w:val="28"/>
          <w:szCs w:val="24"/>
          <w:lang w:val="uk-UA"/>
        </w:rPr>
        <w:t xml:space="preserve">ї теорії </w:t>
      </w:r>
      <w:r w:rsidRPr="00623BDD">
        <w:rPr>
          <w:rFonts w:ascii="Times New Roman" w:eastAsia="Times New Roman" w:hAnsi="Times New Roman" w:cs="Times New Roman"/>
          <w:sz w:val="28"/>
          <w:szCs w:val="24"/>
          <w:lang w:val="uk-UA"/>
        </w:rPr>
        <w:t xml:space="preserve">полягає у </w:t>
      </w:r>
      <w:r>
        <w:rPr>
          <w:rFonts w:ascii="Times New Roman" w:eastAsia="Times New Roman" w:hAnsi="Times New Roman" w:cs="Times New Roman"/>
          <w:sz w:val="28"/>
          <w:szCs w:val="24"/>
          <w:lang w:val="uk-UA"/>
        </w:rPr>
        <w:t>вивченні</w:t>
      </w:r>
      <w:r w:rsidRPr="00623BDD">
        <w:rPr>
          <w:rFonts w:ascii="Times New Roman" w:eastAsia="Times New Roman" w:hAnsi="Times New Roman" w:cs="Times New Roman"/>
          <w:sz w:val="28"/>
          <w:szCs w:val="24"/>
          <w:lang w:val="uk-UA"/>
        </w:rPr>
        <w:t xml:space="preserve"> того, що проактивне подолання </w:t>
      </w:r>
      <w:r>
        <w:rPr>
          <w:rFonts w:ascii="Times New Roman" w:eastAsia="Times New Roman" w:hAnsi="Times New Roman" w:cs="Times New Roman"/>
          <w:sz w:val="28"/>
          <w:szCs w:val="24"/>
          <w:lang w:val="uk-UA"/>
        </w:rPr>
        <w:t>є тим рівнем</w:t>
      </w:r>
      <w:r w:rsidRPr="00623BDD">
        <w:rPr>
          <w:rFonts w:ascii="Times New Roman" w:eastAsia="Times New Roman" w:hAnsi="Times New Roman" w:cs="Times New Roman"/>
          <w:sz w:val="28"/>
          <w:szCs w:val="24"/>
          <w:lang w:val="uk-UA"/>
        </w:rPr>
        <w:t xml:space="preserve">, на якому люди можуть перевершити себе, </w:t>
      </w:r>
      <w:r>
        <w:rPr>
          <w:rFonts w:ascii="Times New Roman" w:eastAsia="Times New Roman" w:hAnsi="Times New Roman" w:cs="Times New Roman"/>
          <w:sz w:val="28"/>
          <w:szCs w:val="24"/>
          <w:lang w:val="uk-UA"/>
        </w:rPr>
        <w:t>набути свою справжню сутність</w:t>
      </w:r>
      <w:r w:rsidRPr="00623BDD">
        <w:rPr>
          <w:rFonts w:ascii="Times New Roman" w:eastAsia="Times New Roman" w:hAnsi="Times New Roman" w:cs="Times New Roman"/>
          <w:sz w:val="28"/>
          <w:szCs w:val="24"/>
          <w:lang w:val="uk-UA"/>
        </w:rPr>
        <w:t xml:space="preserve">. </w:t>
      </w:r>
    </w:p>
    <w:p w:rsidR="0014024D" w:rsidRPr="009C667E" w:rsidRDefault="0014024D" w:rsidP="0014024D">
      <w:pPr>
        <w:spacing w:after="0" w:line="360" w:lineRule="auto"/>
        <w:ind w:firstLine="851"/>
        <w:jc w:val="both"/>
        <w:rPr>
          <w:rFonts w:ascii="Times New Roman" w:hAnsi="Times New Roman"/>
          <w:color w:val="000000"/>
          <w:sz w:val="28"/>
          <w:szCs w:val="28"/>
          <w:lang w:val="uk-UA"/>
        </w:rPr>
      </w:pPr>
      <w:r w:rsidRPr="00623BDD">
        <w:rPr>
          <w:rFonts w:ascii="Times New Roman" w:hAnsi="Times New Roman"/>
          <w:color w:val="000000"/>
          <w:sz w:val="28"/>
          <w:szCs w:val="28"/>
          <w:lang w:val="uk-UA"/>
        </w:rPr>
        <w:t xml:space="preserve">Проблема активності суб'єкта і її ролі в його психологічному розвитку займає чільне місце в </w:t>
      </w:r>
      <w:r w:rsidRPr="00623BDD">
        <w:rPr>
          <w:rFonts w:ascii="Times New Roman" w:hAnsi="Times New Roman"/>
          <w:b/>
          <w:color w:val="000000"/>
          <w:sz w:val="28"/>
          <w:szCs w:val="28"/>
          <w:lang w:val="uk-UA"/>
        </w:rPr>
        <w:t>суб'єктно-вчинковій парадигмі</w:t>
      </w:r>
      <w:r w:rsidRPr="00623BDD">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За визначенням В.О. Татенка </w:t>
      </w:r>
      <w:r w:rsidR="001359E3">
        <w:rPr>
          <w:rFonts w:ascii="Times New Roman" w:hAnsi="Times New Roman"/>
          <w:color w:val="000000"/>
          <w:sz w:val="28"/>
          <w:szCs w:val="28"/>
          <w:lang w:val="uk-UA"/>
        </w:rPr>
        <w:t>[61</w:t>
      </w:r>
      <w:r w:rsidRPr="009E0E7E">
        <w:rPr>
          <w:rFonts w:ascii="Times New Roman" w:hAnsi="Times New Roman"/>
          <w:color w:val="000000"/>
          <w:sz w:val="28"/>
          <w:szCs w:val="28"/>
          <w:lang w:val="uk-UA"/>
        </w:rPr>
        <w:t>]</w:t>
      </w:r>
      <w:r>
        <w:rPr>
          <w:rFonts w:ascii="Times New Roman" w:hAnsi="Times New Roman"/>
          <w:color w:val="000000"/>
          <w:sz w:val="28"/>
          <w:szCs w:val="28"/>
          <w:lang w:val="uk-UA"/>
        </w:rPr>
        <w:t xml:space="preserve"> с</w:t>
      </w:r>
      <w:r w:rsidRPr="009C667E">
        <w:rPr>
          <w:rFonts w:ascii="Times New Roman" w:hAnsi="Times New Roman"/>
          <w:color w:val="000000"/>
          <w:sz w:val="28"/>
          <w:szCs w:val="28"/>
          <w:lang w:val="uk-UA"/>
        </w:rPr>
        <w:t>уб’єктний підхід в сучасній психології передбачає розуміння людини як цілісної самодіяльної субстанції, інтегрованої на рівні свідомості і діяльності, свідомого і несвідомого, форми і змісту психічного життя, суперечливої єдності тіла, душі і духу, індивідуального і суспільного, біологічного і соціального в динаміці їх взаємозв’язку. Саме суб’єктна парадигма дає життя продуктивним психологічним дослідженням, результати яких відкривають нові горизонти для розвитку гуманістично налаштованої науки і практики.</w:t>
      </w:r>
      <w:r>
        <w:rPr>
          <w:rFonts w:ascii="Times New Roman" w:hAnsi="Times New Roman"/>
          <w:color w:val="000000"/>
          <w:sz w:val="28"/>
          <w:szCs w:val="28"/>
          <w:lang w:val="uk-UA"/>
        </w:rPr>
        <w:t xml:space="preserve"> </w:t>
      </w:r>
    </w:p>
    <w:p w:rsidR="0014024D" w:rsidRDefault="0014024D" w:rsidP="0014024D">
      <w:pPr>
        <w:spacing w:after="0" w:line="360" w:lineRule="auto"/>
        <w:ind w:firstLine="851"/>
        <w:jc w:val="both"/>
        <w:rPr>
          <w:rFonts w:ascii="Times New Roman" w:hAnsi="Times New Roman"/>
          <w:color w:val="000000"/>
          <w:sz w:val="28"/>
          <w:szCs w:val="28"/>
          <w:lang w:val="uk-UA"/>
        </w:rPr>
      </w:pPr>
      <w:r w:rsidRPr="009C667E">
        <w:rPr>
          <w:rFonts w:ascii="Times New Roman" w:hAnsi="Times New Roman"/>
          <w:color w:val="000000"/>
          <w:sz w:val="28"/>
          <w:szCs w:val="28"/>
          <w:lang w:val="uk-UA"/>
        </w:rPr>
        <w:t xml:space="preserve">Як випливає із основних </w:t>
      </w:r>
      <w:r>
        <w:rPr>
          <w:rFonts w:ascii="Times New Roman" w:hAnsi="Times New Roman"/>
          <w:color w:val="000000"/>
          <w:sz w:val="28"/>
          <w:szCs w:val="28"/>
          <w:lang w:val="uk-UA"/>
        </w:rPr>
        <w:t>методологічних</w:t>
      </w:r>
      <w:r w:rsidRPr="009C667E">
        <w:rPr>
          <w:rFonts w:ascii="Times New Roman" w:hAnsi="Times New Roman"/>
          <w:color w:val="000000"/>
          <w:sz w:val="28"/>
          <w:szCs w:val="28"/>
          <w:lang w:val="uk-UA"/>
        </w:rPr>
        <w:t xml:space="preserve"> </w:t>
      </w:r>
      <w:r>
        <w:rPr>
          <w:rFonts w:ascii="Times New Roman" w:hAnsi="Times New Roman"/>
          <w:color w:val="000000"/>
          <w:sz w:val="28"/>
          <w:szCs w:val="28"/>
          <w:lang w:val="uk-UA"/>
        </w:rPr>
        <w:t>положень</w:t>
      </w:r>
      <w:r w:rsidRPr="009C667E">
        <w:rPr>
          <w:rFonts w:ascii="Times New Roman" w:hAnsi="Times New Roman"/>
          <w:color w:val="000000"/>
          <w:sz w:val="28"/>
          <w:szCs w:val="28"/>
          <w:lang w:val="uk-UA"/>
        </w:rPr>
        <w:t xml:space="preserve"> С.Л. Рубінштейна, без п</w:t>
      </w:r>
      <w:r>
        <w:rPr>
          <w:rFonts w:ascii="Times New Roman" w:hAnsi="Times New Roman"/>
          <w:color w:val="000000"/>
          <w:sz w:val="28"/>
          <w:szCs w:val="28"/>
          <w:lang w:val="uk-UA"/>
        </w:rPr>
        <w:t>онятт</w:t>
      </w:r>
      <w:r w:rsidRPr="009C667E">
        <w:rPr>
          <w:rFonts w:ascii="Times New Roman" w:hAnsi="Times New Roman"/>
          <w:color w:val="000000"/>
          <w:sz w:val="28"/>
          <w:szCs w:val="28"/>
          <w:lang w:val="uk-UA"/>
        </w:rPr>
        <w:t>я «</w:t>
      </w:r>
      <w:r>
        <w:rPr>
          <w:rFonts w:ascii="Times New Roman" w:hAnsi="Times New Roman"/>
          <w:color w:val="000000"/>
          <w:sz w:val="28"/>
          <w:szCs w:val="28"/>
          <w:lang w:val="uk-UA"/>
        </w:rPr>
        <w:t>суб'єкт</w:t>
      </w:r>
      <w:r w:rsidRPr="009C667E">
        <w:rPr>
          <w:rFonts w:ascii="Times New Roman" w:hAnsi="Times New Roman"/>
          <w:color w:val="000000"/>
          <w:sz w:val="28"/>
          <w:szCs w:val="28"/>
          <w:lang w:val="uk-UA"/>
        </w:rPr>
        <w:t xml:space="preserve">» неможливо зрозуміти, ні індивіда, ні особистості, а тим більше індивідуальності </w:t>
      </w:r>
      <w:r w:rsidR="003D3E65">
        <w:rPr>
          <w:rFonts w:ascii="Times New Roman" w:hAnsi="Times New Roman"/>
          <w:color w:val="000000"/>
          <w:sz w:val="28"/>
          <w:szCs w:val="28"/>
          <w:lang w:val="uk-UA"/>
        </w:rPr>
        <w:t>[55</w:t>
      </w:r>
      <w:r w:rsidRPr="009E0E7E">
        <w:rPr>
          <w:rFonts w:ascii="Times New Roman" w:hAnsi="Times New Roman"/>
          <w:color w:val="000000"/>
          <w:sz w:val="28"/>
          <w:szCs w:val="28"/>
          <w:lang w:val="uk-UA"/>
        </w:rPr>
        <w:t>]</w:t>
      </w:r>
      <w:r w:rsidRPr="009C667E">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Суб'єкт </w:t>
      </w:r>
      <w:r w:rsidRPr="009C667E">
        <w:rPr>
          <w:rFonts w:ascii="Times New Roman" w:hAnsi="Times New Roman"/>
          <w:color w:val="000000"/>
          <w:sz w:val="28"/>
          <w:szCs w:val="28"/>
          <w:lang w:val="uk-UA"/>
        </w:rPr>
        <w:t xml:space="preserve">ним розуміється як діяч в широкому розумінні, як виробник і автор не тільки зовнішнього, але й всього внутрішнього, </w:t>
      </w:r>
      <w:r>
        <w:rPr>
          <w:rFonts w:ascii="Times New Roman" w:hAnsi="Times New Roman"/>
          <w:color w:val="000000"/>
          <w:sz w:val="28"/>
          <w:szCs w:val="28"/>
          <w:lang w:val="uk-UA"/>
        </w:rPr>
        <w:t>включаючи</w:t>
      </w:r>
      <w:r w:rsidRPr="009C667E">
        <w:rPr>
          <w:rFonts w:ascii="Times New Roman" w:hAnsi="Times New Roman"/>
          <w:color w:val="000000"/>
          <w:sz w:val="28"/>
          <w:szCs w:val="28"/>
          <w:lang w:val="uk-UA"/>
        </w:rPr>
        <w:t xml:space="preserve"> свідомість і самосвідо</w:t>
      </w:r>
      <w:r>
        <w:rPr>
          <w:rFonts w:ascii="Times New Roman" w:hAnsi="Times New Roman"/>
          <w:color w:val="000000"/>
          <w:sz w:val="28"/>
          <w:szCs w:val="28"/>
          <w:lang w:val="uk-UA"/>
        </w:rPr>
        <w:t>мість. Свідомість і діяльність є</w:t>
      </w:r>
      <w:r w:rsidRPr="009C667E">
        <w:rPr>
          <w:rFonts w:ascii="Times New Roman" w:hAnsi="Times New Roman"/>
          <w:color w:val="000000"/>
          <w:sz w:val="28"/>
          <w:szCs w:val="28"/>
          <w:lang w:val="uk-UA"/>
        </w:rPr>
        <w:t xml:space="preserve">дині, що </w:t>
      </w:r>
      <w:r>
        <w:rPr>
          <w:rFonts w:ascii="Times New Roman" w:hAnsi="Times New Roman"/>
          <w:color w:val="000000"/>
          <w:sz w:val="28"/>
          <w:szCs w:val="28"/>
          <w:lang w:val="uk-UA"/>
        </w:rPr>
        <w:t>означає</w:t>
      </w:r>
      <w:r w:rsidRPr="009C667E">
        <w:rPr>
          <w:rFonts w:ascii="Times New Roman" w:hAnsi="Times New Roman"/>
          <w:color w:val="000000"/>
          <w:sz w:val="28"/>
          <w:szCs w:val="28"/>
          <w:lang w:val="uk-UA"/>
        </w:rPr>
        <w:t xml:space="preserve"> включеність першого в друге при їх структурній різниці. Одним із вищих рівнів діяльності </w:t>
      </w:r>
      <w:r>
        <w:rPr>
          <w:rFonts w:ascii="Times New Roman" w:hAnsi="Times New Roman"/>
          <w:color w:val="000000"/>
          <w:sz w:val="28"/>
          <w:szCs w:val="28"/>
          <w:lang w:val="uk-UA"/>
        </w:rPr>
        <w:t>суб'єкта</w:t>
      </w:r>
      <w:r w:rsidRPr="009C667E">
        <w:rPr>
          <w:rFonts w:ascii="Times New Roman" w:hAnsi="Times New Roman"/>
          <w:color w:val="000000"/>
          <w:sz w:val="28"/>
          <w:szCs w:val="28"/>
          <w:lang w:val="uk-UA"/>
        </w:rPr>
        <w:t xml:space="preserve"> він вважає його внутрішнє і зовнішнє самовизначення, що е відносно самостійним моментом прояву не тільки індивіда, але й особистості та </w:t>
      </w:r>
      <w:r>
        <w:rPr>
          <w:rFonts w:ascii="Times New Roman" w:hAnsi="Times New Roman"/>
          <w:color w:val="000000"/>
          <w:sz w:val="28"/>
          <w:szCs w:val="28"/>
          <w:lang w:val="uk-UA"/>
        </w:rPr>
        <w:t>індивідуальності</w:t>
      </w:r>
      <w:r w:rsidRPr="009C667E">
        <w:rPr>
          <w:rFonts w:ascii="Times New Roman" w:hAnsi="Times New Roman"/>
          <w:color w:val="000000"/>
          <w:sz w:val="28"/>
          <w:szCs w:val="28"/>
          <w:lang w:val="uk-UA"/>
        </w:rPr>
        <w:t xml:space="preserve">. </w:t>
      </w:r>
    </w:p>
    <w:p w:rsidR="0014024D" w:rsidRDefault="0014024D" w:rsidP="0014024D">
      <w:pPr>
        <w:spacing w:after="0" w:line="360" w:lineRule="auto"/>
        <w:ind w:firstLine="851"/>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Ідея суб'єктності у суб'єктно-вчинковій парадигмі органічно доповнюється ідеєю </w:t>
      </w:r>
      <w:r w:rsidRPr="009E0E7E">
        <w:rPr>
          <w:rFonts w:ascii="Times New Roman" w:hAnsi="Times New Roman"/>
          <w:i/>
          <w:color w:val="000000"/>
          <w:sz w:val="28"/>
          <w:szCs w:val="28"/>
          <w:lang w:val="uk-UA"/>
        </w:rPr>
        <w:t>вчинковості.</w:t>
      </w:r>
      <w:r>
        <w:rPr>
          <w:rFonts w:ascii="Times New Roman" w:hAnsi="Times New Roman"/>
          <w:color w:val="000000"/>
          <w:sz w:val="28"/>
          <w:szCs w:val="28"/>
          <w:lang w:val="uk-UA"/>
        </w:rPr>
        <w:t xml:space="preserve"> Т</w:t>
      </w:r>
      <w:r w:rsidRPr="009C667E">
        <w:rPr>
          <w:rFonts w:ascii="Times New Roman" w:hAnsi="Times New Roman"/>
          <w:color w:val="000000"/>
          <w:sz w:val="28"/>
          <w:szCs w:val="28"/>
          <w:lang w:val="uk-UA"/>
        </w:rPr>
        <w:t>еорія</w:t>
      </w:r>
      <w:r>
        <w:rPr>
          <w:rFonts w:ascii="Times New Roman" w:hAnsi="Times New Roman"/>
          <w:color w:val="000000"/>
          <w:sz w:val="28"/>
          <w:szCs w:val="28"/>
          <w:lang w:val="uk-UA"/>
        </w:rPr>
        <w:t xml:space="preserve"> вчинку</w:t>
      </w:r>
      <w:r w:rsidRPr="009C667E">
        <w:rPr>
          <w:rFonts w:ascii="Times New Roman" w:hAnsi="Times New Roman"/>
          <w:color w:val="000000"/>
          <w:sz w:val="28"/>
          <w:szCs w:val="28"/>
          <w:lang w:val="uk-UA"/>
        </w:rPr>
        <w:t xml:space="preserve"> </w:t>
      </w:r>
      <w:r>
        <w:rPr>
          <w:rFonts w:ascii="Times New Roman" w:hAnsi="Times New Roman"/>
          <w:color w:val="000000"/>
          <w:sz w:val="28"/>
          <w:szCs w:val="28"/>
          <w:lang w:val="uk-UA"/>
        </w:rPr>
        <w:t>В.А. Роменця</w:t>
      </w:r>
      <w:r w:rsidRPr="009C667E">
        <w:rPr>
          <w:rFonts w:ascii="Times New Roman" w:hAnsi="Times New Roman"/>
          <w:color w:val="000000"/>
          <w:sz w:val="28"/>
          <w:szCs w:val="28"/>
          <w:lang w:val="uk-UA"/>
        </w:rPr>
        <w:t xml:space="preserve"> </w:t>
      </w:r>
      <w:r>
        <w:rPr>
          <w:rFonts w:ascii="Times New Roman" w:hAnsi="Times New Roman"/>
          <w:color w:val="000000"/>
          <w:sz w:val="28"/>
          <w:szCs w:val="28"/>
          <w:lang w:val="uk-UA"/>
        </w:rPr>
        <w:t>розглядає вчинок як логічний осередок психічного</w:t>
      </w:r>
      <w:r w:rsidRPr="009C667E">
        <w:rPr>
          <w:rFonts w:ascii="Times New Roman" w:hAnsi="Times New Roman"/>
          <w:color w:val="000000"/>
          <w:sz w:val="28"/>
          <w:szCs w:val="28"/>
          <w:lang w:val="uk-UA"/>
        </w:rPr>
        <w:t xml:space="preserve">, вищу </w:t>
      </w:r>
      <w:r>
        <w:rPr>
          <w:rFonts w:ascii="Times New Roman" w:hAnsi="Times New Roman"/>
          <w:color w:val="000000"/>
          <w:sz w:val="28"/>
          <w:szCs w:val="28"/>
          <w:lang w:val="uk-UA"/>
        </w:rPr>
        <w:t>форму душевно-духовної активност</w:t>
      </w:r>
      <w:r w:rsidRPr="009C667E">
        <w:rPr>
          <w:rFonts w:ascii="Times New Roman" w:hAnsi="Times New Roman"/>
          <w:color w:val="000000"/>
          <w:sz w:val="28"/>
          <w:szCs w:val="28"/>
          <w:lang w:val="uk-UA"/>
        </w:rPr>
        <w:t>і, напов</w:t>
      </w:r>
      <w:r>
        <w:rPr>
          <w:rFonts w:ascii="Times New Roman" w:hAnsi="Times New Roman"/>
          <w:color w:val="000000"/>
          <w:sz w:val="28"/>
          <w:szCs w:val="28"/>
          <w:lang w:val="uk-UA"/>
        </w:rPr>
        <w:t>нену для людини конкретним життєвим смислом. У своє</w:t>
      </w:r>
      <w:r w:rsidRPr="009C667E">
        <w:rPr>
          <w:rFonts w:ascii="Times New Roman" w:hAnsi="Times New Roman"/>
          <w:color w:val="000000"/>
          <w:sz w:val="28"/>
          <w:szCs w:val="28"/>
          <w:lang w:val="uk-UA"/>
        </w:rPr>
        <w:t xml:space="preserve">му повноцінному виражені </w:t>
      </w:r>
      <w:r>
        <w:rPr>
          <w:rFonts w:ascii="Times New Roman" w:hAnsi="Times New Roman"/>
          <w:color w:val="000000"/>
          <w:sz w:val="28"/>
          <w:szCs w:val="28"/>
          <w:lang w:val="uk-UA"/>
        </w:rPr>
        <w:t>вчинок, за В.А. Роменцем, завжди є</w:t>
      </w:r>
      <w:r w:rsidRPr="009C667E">
        <w:rPr>
          <w:rFonts w:ascii="Times New Roman" w:hAnsi="Times New Roman"/>
          <w:color w:val="000000"/>
          <w:sz w:val="28"/>
          <w:szCs w:val="28"/>
          <w:lang w:val="uk-UA"/>
        </w:rPr>
        <w:t xml:space="preserve"> водночас і акці</w:t>
      </w:r>
      <w:r>
        <w:rPr>
          <w:rFonts w:ascii="Times New Roman" w:hAnsi="Times New Roman"/>
          <w:color w:val="000000"/>
          <w:sz w:val="28"/>
          <w:szCs w:val="28"/>
          <w:lang w:val="uk-UA"/>
        </w:rPr>
        <w:t>є</w:t>
      </w:r>
      <w:r w:rsidRPr="009C667E">
        <w:rPr>
          <w:rFonts w:ascii="Times New Roman" w:hAnsi="Times New Roman"/>
          <w:color w:val="000000"/>
          <w:sz w:val="28"/>
          <w:szCs w:val="28"/>
          <w:lang w:val="uk-UA"/>
        </w:rPr>
        <w:t>ю духовного розв</w:t>
      </w:r>
      <w:r>
        <w:rPr>
          <w:rFonts w:ascii="Times New Roman" w:hAnsi="Times New Roman"/>
          <w:color w:val="000000"/>
          <w:sz w:val="28"/>
          <w:szCs w:val="28"/>
          <w:lang w:val="uk-UA"/>
        </w:rPr>
        <w:t>итку індивіда, і творенням моральних ціннос</w:t>
      </w:r>
      <w:r w:rsidRPr="009C667E">
        <w:rPr>
          <w:rFonts w:ascii="Times New Roman" w:hAnsi="Times New Roman"/>
          <w:color w:val="000000"/>
          <w:sz w:val="28"/>
          <w:szCs w:val="28"/>
          <w:lang w:val="uk-UA"/>
        </w:rPr>
        <w:t>тей</w:t>
      </w:r>
      <w:r>
        <w:rPr>
          <w:rFonts w:ascii="Times New Roman" w:hAnsi="Times New Roman"/>
          <w:color w:val="000000"/>
          <w:sz w:val="28"/>
          <w:szCs w:val="28"/>
          <w:lang w:val="uk-UA"/>
        </w:rPr>
        <w:t>. Вчин</w:t>
      </w:r>
      <w:r w:rsidRPr="009C667E">
        <w:rPr>
          <w:rFonts w:ascii="Times New Roman" w:hAnsi="Times New Roman"/>
          <w:color w:val="000000"/>
          <w:sz w:val="28"/>
          <w:szCs w:val="28"/>
          <w:lang w:val="uk-UA"/>
        </w:rPr>
        <w:t xml:space="preserve">кове довизначення суб’єкта </w:t>
      </w:r>
      <w:r>
        <w:rPr>
          <w:rFonts w:ascii="Times New Roman" w:hAnsi="Times New Roman"/>
          <w:color w:val="000000"/>
          <w:sz w:val="28"/>
          <w:szCs w:val="28"/>
          <w:lang w:val="uk-UA"/>
        </w:rPr>
        <w:t>життє</w:t>
      </w:r>
      <w:r w:rsidRPr="009C667E">
        <w:rPr>
          <w:rFonts w:ascii="Times New Roman" w:hAnsi="Times New Roman"/>
          <w:color w:val="000000"/>
          <w:sz w:val="28"/>
          <w:szCs w:val="28"/>
          <w:lang w:val="uk-UA"/>
        </w:rPr>
        <w:t>ді</w:t>
      </w:r>
      <w:r>
        <w:rPr>
          <w:rFonts w:ascii="Times New Roman" w:hAnsi="Times New Roman"/>
          <w:color w:val="000000"/>
          <w:sz w:val="28"/>
          <w:szCs w:val="28"/>
          <w:lang w:val="uk-UA"/>
        </w:rPr>
        <w:t>яльності</w:t>
      </w:r>
      <w:r w:rsidRPr="009C667E">
        <w:rPr>
          <w:rFonts w:ascii="Times New Roman" w:hAnsi="Times New Roman"/>
          <w:color w:val="000000"/>
          <w:sz w:val="28"/>
          <w:szCs w:val="28"/>
          <w:lang w:val="uk-UA"/>
        </w:rPr>
        <w:t xml:space="preserve"> надає йому необхідної і достатньої сутнісної конкретизації, </w:t>
      </w:r>
      <w:r>
        <w:rPr>
          <w:rFonts w:ascii="Times New Roman" w:hAnsi="Times New Roman"/>
          <w:color w:val="000000"/>
          <w:sz w:val="28"/>
          <w:szCs w:val="28"/>
          <w:lang w:val="uk-UA"/>
        </w:rPr>
        <w:t>ос</w:t>
      </w:r>
      <w:r w:rsidRPr="009C667E">
        <w:rPr>
          <w:rFonts w:ascii="Times New Roman" w:hAnsi="Times New Roman"/>
          <w:color w:val="000000"/>
          <w:sz w:val="28"/>
          <w:szCs w:val="28"/>
          <w:lang w:val="uk-UA"/>
        </w:rPr>
        <w:t xml:space="preserve">кільки </w:t>
      </w:r>
      <w:r>
        <w:rPr>
          <w:rFonts w:ascii="Times New Roman" w:hAnsi="Times New Roman"/>
          <w:color w:val="000000"/>
          <w:sz w:val="28"/>
          <w:szCs w:val="28"/>
          <w:lang w:val="uk-UA"/>
        </w:rPr>
        <w:t>наповнює</w:t>
      </w:r>
      <w:r w:rsidRPr="009C667E">
        <w:rPr>
          <w:rFonts w:ascii="Times New Roman" w:hAnsi="Times New Roman"/>
          <w:color w:val="000000"/>
          <w:sz w:val="28"/>
          <w:szCs w:val="28"/>
          <w:lang w:val="uk-UA"/>
        </w:rPr>
        <w:t xml:space="preserve"> </w:t>
      </w:r>
      <w:r>
        <w:rPr>
          <w:rFonts w:ascii="Times New Roman" w:hAnsi="Times New Roman"/>
          <w:color w:val="000000"/>
          <w:sz w:val="28"/>
          <w:szCs w:val="28"/>
          <w:lang w:val="uk-UA"/>
        </w:rPr>
        <w:t>індивідуальне природним для лю</w:t>
      </w:r>
      <w:r w:rsidRPr="009C667E">
        <w:rPr>
          <w:rFonts w:ascii="Times New Roman" w:hAnsi="Times New Roman"/>
          <w:color w:val="000000"/>
          <w:sz w:val="28"/>
          <w:szCs w:val="28"/>
          <w:lang w:val="uk-UA"/>
        </w:rPr>
        <w:t>дини смислом</w:t>
      </w:r>
      <w:r w:rsidR="003D3E65">
        <w:rPr>
          <w:rFonts w:ascii="Times New Roman" w:hAnsi="Times New Roman"/>
          <w:color w:val="000000"/>
          <w:sz w:val="28"/>
          <w:szCs w:val="28"/>
          <w:lang w:val="uk-UA"/>
        </w:rPr>
        <w:t xml:space="preserve"> [53</w:t>
      </w:r>
      <w:r w:rsidRPr="009E0E7E">
        <w:rPr>
          <w:rFonts w:ascii="Times New Roman" w:hAnsi="Times New Roman"/>
          <w:color w:val="000000"/>
          <w:sz w:val="28"/>
          <w:szCs w:val="28"/>
          <w:lang w:val="uk-UA"/>
        </w:rPr>
        <w:t>]</w:t>
      </w:r>
      <w:r w:rsidRPr="009C667E">
        <w:rPr>
          <w:rFonts w:ascii="Times New Roman" w:hAnsi="Times New Roman"/>
          <w:color w:val="000000"/>
          <w:sz w:val="28"/>
          <w:szCs w:val="28"/>
          <w:lang w:val="uk-UA"/>
        </w:rPr>
        <w:t>.</w:t>
      </w:r>
    </w:p>
    <w:p w:rsidR="0014024D" w:rsidRPr="009E0E7E" w:rsidRDefault="0014024D" w:rsidP="0014024D">
      <w:pPr>
        <w:spacing w:after="0" w:line="360" w:lineRule="auto"/>
        <w:ind w:firstLine="851"/>
        <w:jc w:val="both"/>
        <w:rPr>
          <w:rFonts w:ascii="Times New Roman" w:hAnsi="Times New Roman"/>
          <w:color w:val="000000"/>
          <w:sz w:val="28"/>
          <w:szCs w:val="28"/>
          <w:lang w:val="uk-UA"/>
        </w:rPr>
      </w:pPr>
      <w:r w:rsidRPr="009E0E7E">
        <w:rPr>
          <w:rFonts w:ascii="Times New Roman" w:hAnsi="Times New Roman"/>
          <w:color w:val="000000"/>
          <w:sz w:val="28"/>
          <w:szCs w:val="28"/>
          <w:lang w:val="uk-UA"/>
        </w:rPr>
        <w:t>Згідно із суб’єктн</w:t>
      </w:r>
      <w:r>
        <w:rPr>
          <w:rFonts w:ascii="Times New Roman" w:hAnsi="Times New Roman"/>
          <w:color w:val="000000"/>
          <w:sz w:val="28"/>
          <w:szCs w:val="28"/>
          <w:lang w:val="uk-UA"/>
        </w:rPr>
        <w:t>о-вчинков</w:t>
      </w:r>
      <w:r w:rsidRPr="009E0E7E">
        <w:rPr>
          <w:rFonts w:ascii="Times New Roman" w:hAnsi="Times New Roman"/>
          <w:color w:val="000000"/>
          <w:sz w:val="28"/>
          <w:szCs w:val="28"/>
          <w:lang w:val="uk-UA"/>
        </w:rPr>
        <w:t xml:space="preserve">им підходом </w:t>
      </w:r>
      <w:r>
        <w:rPr>
          <w:rFonts w:ascii="Times New Roman" w:hAnsi="Times New Roman"/>
          <w:color w:val="000000"/>
          <w:sz w:val="28"/>
          <w:szCs w:val="28"/>
          <w:lang w:val="uk-UA"/>
        </w:rPr>
        <w:t>проактивне подолання</w:t>
      </w:r>
      <w:r w:rsidRPr="009E0E7E">
        <w:rPr>
          <w:rFonts w:ascii="Times New Roman" w:hAnsi="Times New Roman"/>
          <w:color w:val="000000"/>
          <w:sz w:val="28"/>
          <w:szCs w:val="28"/>
          <w:lang w:val="uk-UA"/>
        </w:rPr>
        <w:t xml:space="preserve"> розглядається як</w:t>
      </w:r>
      <w:r>
        <w:rPr>
          <w:rFonts w:ascii="Times New Roman" w:hAnsi="Times New Roman"/>
          <w:color w:val="000000"/>
          <w:sz w:val="28"/>
          <w:szCs w:val="28"/>
          <w:lang w:val="uk-UA"/>
        </w:rPr>
        <w:t xml:space="preserve"> </w:t>
      </w:r>
      <w:r w:rsidRPr="009E0E7E">
        <w:rPr>
          <w:rFonts w:ascii="Times New Roman" w:hAnsi="Times New Roman"/>
          <w:color w:val="000000"/>
          <w:sz w:val="28"/>
          <w:szCs w:val="28"/>
          <w:lang w:val="uk-UA"/>
        </w:rPr>
        <w:t>складова частина саморозвитку. Особистість при</w:t>
      </w:r>
      <w:r>
        <w:rPr>
          <w:rFonts w:ascii="Times New Roman" w:hAnsi="Times New Roman"/>
          <w:color w:val="000000"/>
          <w:sz w:val="28"/>
          <w:szCs w:val="28"/>
          <w:lang w:val="uk-UA"/>
        </w:rPr>
        <w:t xml:space="preserve"> </w:t>
      </w:r>
      <w:r w:rsidRPr="009E0E7E">
        <w:rPr>
          <w:rFonts w:ascii="Times New Roman" w:hAnsi="Times New Roman"/>
          <w:color w:val="000000"/>
          <w:sz w:val="28"/>
          <w:szCs w:val="28"/>
          <w:lang w:val="uk-UA"/>
        </w:rPr>
        <w:t>цьому виступає суб’єктом самовдосконалення, яка</w:t>
      </w:r>
      <w:r>
        <w:rPr>
          <w:rFonts w:ascii="Times New Roman" w:hAnsi="Times New Roman"/>
          <w:color w:val="000000"/>
          <w:sz w:val="28"/>
          <w:szCs w:val="28"/>
          <w:lang w:val="uk-UA"/>
        </w:rPr>
        <w:t xml:space="preserve"> </w:t>
      </w:r>
      <w:r w:rsidRPr="009E0E7E">
        <w:rPr>
          <w:rFonts w:ascii="Times New Roman" w:hAnsi="Times New Roman"/>
          <w:color w:val="000000"/>
          <w:sz w:val="28"/>
          <w:szCs w:val="28"/>
          <w:lang w:val="uk-UA"/>
        </w:rPr>
        <w:t xml:space="preserve">повинна постійно </w:t>
      </w:r>
      <w:r>
        <w:rPr>
          <w:rFonts w:ascii="Times New Roman" w:hAnsi="Times New Roman"/>
          <w:color w:val="000000"/>
          <w:sz w:val="28"/>
          <w:szCs w:val="28"/>
          <w:lang w:val="uk-UA"/>
        </w:rPr>
        <w:t xml:space="preserve">оцінювати майбутні стресори як виклики </w:t>
      </w:r>
      <w:r w:rsidRPr="009E0E7E">
        <w:rPr>
          <w:rFonts w:ascii="Times New Roman" w:hAnsi="Times New Roman"/>
          <w:color w:val="000000"/>
          <w:sz w:val="28"/>
          <w:szCs w:val="28"/>
          <w:lang w:val="uk-UA"/>
        </w:rPr>
        <w:t xml:space="preserve">та повністю використовувати свій </w:t>
      </w:r>
      <w:r>
        <w:rPr>
          <w:rFonts w:ascii="Times New Roman" w:hAnsi="Times New Roman"/>
          <w:color w:val="000000"/>
          <w:sz w:val="28"/>
          <w:szCs w:val="28"/>
          <w:lang w:val="uk-UA"/>
        </w:rPr>
        <w:t xml:space="preserve">ресурсний </w:t>
      </w:r>
      <w:r w:rsidRPr="009E0E7E">
        <w:rPr>
          <w:rFonts w:ascii="Times New Roman" w:hAnsi="Times New Roman"/>
          <w:color w:val="000000"/>
          <w:sz w:val="28"/>
          <w:szCs w:val="28"/>
          <w:lang w:val="uk-UA"/>
        </w:rPr>
        <w:t>потенціал</w:t>
      </w:r>
      <w:r>
        <w:rPr>
          <w:rFonts w:ascii="Times New Roman" w:hAnsi="Times New Roman"/>
          <w:color w:val="000000"/>
          <w:sz w:val="28"/>
          <w:szCs w:val="28"/>
          <w:lang w:val="uk-UA"/>
        </w:rPr>
        <w:t>.</w:t>
      </w:r>
    </w:p>
    <w:p w:rsidR="0014024D" w:rsidRDefault="0014024D" w:rsidP="0014024D">
      <w:pPr>
        <w:spacing w:after="0" w:line="360" w:lineRule="auto"/>
        <w:ind w:firstLine="851"/>
        <w:jc w:val="both"/>
        <w:rPr>
          <w:rFonts w:ascii="Times New Roman" w:hAnsi="Times New Roman"/>
          <w:color w:val="000000"/>
          <w:sz w:val="28"/>
          <w:szCs w:val="28"/>
          <w:lang w:val="uk-UA"/>
        </w:rPr>
      </w:pPr>
      <w:r w:rsidRPr="00623BDD">
        <w:rPr>
          <w:rFonts w:ascii="Times New Roman" w:hAnsi="Times New Roman"/>
          <w:b/>
          <w:color w:val="000000"/>
          <w:sz w:val="28"/>
          <w:szCs w:val="28"/>
          <w:lang w:val="uk-UA"/>
        </w:rPr>
        <w:t xml:space="preserve">Соціально-когнітивна теорія. </w:t>
      </w:r>
      <w:r w:rsidRPr="00623BDD">
        <w:rPr>
          <w:rFonts w:ascii="Times New Roman" w:hAnsi="Times New Roman"/>
          <w:color w:val="000000"/>
          <w:sz w:val="28"/>
          <w:szCs w:val="28"/>
          <w:lang w:val="uk-UA"/>
        </w:rPr>
        <w:t xml:space="preserve">А. Бандура поклав в основу соціально-когнітивної теорії особистості </w:t>
      </w:r>
      <w:r w:rsidRPr="00623BDD">
        <w:rPr>
          <w:rFonts w:ascii="Times New Roman" w:hAnsi="Times New Roman"/>
          <w:i/>
          <w:color w:val="000000"/>
          <w:sz w:val="28"/>
          <w:szCs w:val="28"/>
          <w:lang w:val="uk-UA"/>
        </w:rPr>
        <w:t xml:space="preserve">принцип </w:t>
      </w:r>
      <w:r w:rsidRPr="00623BDD">
        <w:rPr>
          <w:rFonts w:ascii="Times New Roman" w:hAnsi="Times New Roman"/>
          <w:i/>
          <w:sz w:val="28"/>
          <w:szCs w:val="28"/>
          <w:lang w:val="uk-UA"/>
        </w:rPr>
        <w:t xml:space="preserve">реципрокного детермінізму </w:t>
      </w:r>
      <w:r w:rsidR="009E3584">
        <w:rPr>
          <w:rFonts w:ascii="Times New Roman" w:hAnsi="Times New Roman"/>
          <w:color w:val="000000"/>
          <w:sz w:val="28"/>
          <w:szCs w:val="28"/>
          <w:lang w:val="uk-UA"/>
        </w:rPr>
        <w:t>[</w:t>
      </w:r>
      <w:r w:rsidR="009E3584" w:rsidRPr="009E3584">
        <w:rPr>
          <w:rFonts w:ascii="Times New Roman" w:hAnsi="Times New Roman"/>
          <w:color w:val="000000"/>
          <w:sz w:val="28"/>
          <w:szCs w:val="28"/>
        </w:rPr>
        <w:t>84</w:t>
      </w:r>
      <w:r w:rsidRPr="00623BDD">
        <w:rPr>
          <w:rFonts w:ascii="Times New Roman" w:hAnsi="Times New Roman"/>
          <w:color w:val="000000"/>
          <w:sz w:val="28"/>
          <w:szCs w:val="28"/>
          <w:lang w:val="uk-UA"/>
        </w:rPr>
        <w:t>]</w:t>
      </w:r>
      <w:r w:rsidRPr="00623BDD">
        <w:rPr>
          <w:rFonts w:ascii="Times New Roman" w:hAnsi="Times New Roman"/>
          <w:sz w:val="28"/>
          <w:szCs w:val="28"/>
          <w:lang w:val="uk-UA"/>
        </w:rPr>
        <w:t xml:space="preserve">. Згідно з ним поведінка формується чинниками оточення, але в свою чергу поведінка впливає на </w:t>
      </w:r>
      <w:r w:rsidRPr="00623BDD">
        <w:rPr>
          <w:rFonts w:ascii="Times New Roman" w:hAnsi="Times New Roman"/>
          <w:color w:val="000000"/>
          <w:sz w:val="28"/>
          <w:szCs w:val="28"/>
          <w:lang w:val="uk-UA"/>
        </w:rPr>
        <w:t>оточення і що внутрішні характеристики індивіда, такі як емоційний стан або переконання, у свою чергу, теж впливають на поведінку. І всі ці сили – оточуюче середовище, поведінка, внутрішні особистісні цінності – реципрокно детермінують одна одну. Одним з результатів цієї здатності є формування впевненості у власній ефективності, тобто спроможності досягати цілі діяльності. В контексті психології копінгу слід навести положення Р. </w:t>
      </w:r>
      <w:r w:rsidR="00B20448">
        <w:rPr>
          <w:rFonts w:ascii="Times New Roman" w:hAnsi="Times New Roman"/>
          <w:color w:val="000000"/>
          <w:sz w:val="28"/>
          <w:szCs w:val="28"/>
          <w:lang w:val="uk-UA"/>
        </w:rPr>
        <w:t>Шварцера та М. Єрузалема [149</w:t>
      </w:r>
      <w:r w:rsidRPr="00623BDD">
        <w:rPr>
          <w:rFonts w:ascii="Times New Roman" w:hAnsi="Times New Roman"/>
          <w:color w:val="000000"/>
          <w:sz w:val="28"/>
          <w:szCs w:val="28"/>
          <w:lang w:val="uk-UA"/>
        </w:rPr>
        <w:t>] про те, що к</w:t>
      </w:r>
      <w:r>
        <w:rPr>
          <w:rFonts w:ascii="Times New Roman" w:hAnsi="Times New Roman"/>
          <w:color w:val="000000"/>
          <w:sz w:val="28"/>
          <w:szCs w:val="28"/>
          <w:lang w:val="uk-UA"/>
        </w:rPr>
        <w:t xml:space="preserve">онструкт самоефективності </w:t>
      </w:r>
      <w:r w:rsidRPr="00623BDD">
        <w:rPr>
          <w:rFonts w:ascii="Times New Roman" w:hAnsi="Times New Roman"/>
          <w:color w:val="000000"/>
          <w:sz w:val="28"/>
          <w:szCs w:val="28"/>
          <w:lang w:val="uk-UA"/>
        </w:rPr>
        <w:t xml:space="preserve">можна розглядати як важливий ресурс, що впливає на подолання. </w:t>
      </w:r>
    </w:p>
    <w:p w:rsidR="0014024D" w:rsidRPr="00623BDD" w:rsidRDefault="0014024D" w:rsidP="0014024D">
      <w:pPr>
        <w:spacing w:after="0" w:line="360" w:lineRule="auto"/>
        <w:ind w:firstLine="851"/>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Відповідно до </w:t>
      </w:r>
      <w:r w:rsidRPr="00623BDD">
        <w:rPr>
          <w:rFonts w:ascii="Times New Roman" w:hAnsi="Times New Roman"/>
          <w:color w:val="000000"/>
          <w:sz w:val="28"/>
          <w:szCs w:val="28"/>
          <w:lang w:val="uk-UA"/>
        </w:rPr>
        <w:t xml:space="preserve">цієї теорії, проактивне подолання стресів розглядається нами у тісному зв’язку з внутрішніми ресурсами. Крім того, цілеспрямована поведінка особистості </w:t>
      </w:r>
      <w:r>
        <w:rPr>
          <w:rFonts w:ascii="Times New Roman" w:hAnsi="Times New Roman"/>
          <w:color w:val="000000"/>
          <w:sz w:val="28"/>
          <w:szCs w:val="28"/>
          <w:lang w:val="uk-UA"/>
        </w:rPr>
        <w:t>вивчається</w:t>
      </w:r>
      <w:r w:rsidRPr="00623BDD">
        <w:rPr>
          <w:rFonts w:ascii="Times New Roman" w:hAnsi="Times New Roman"/>
          <w:color w:val="000000"/>
          <w:sz w:val="28"/>
          <w:szCs w:val="28"/>
          <w:lang w:val="uk-UA"/>
        </w:rPr>
        <w:t xml:space="preserve">, як така, що базується на власних переконаннях, які здатні до самокорегування, зокрема в ставленні до стресових подій у майбутньому. </w:t>
      </w:r>
    </w:p>
    <w:p w:rsidR="0014024D" w:rsidRPr="00623BDD" w:rsidRDefault="0014024D" w:rsidP="0014024D">
      <w:pPr>
        <w:spacing w:after="0" w:line="360" w:lineRule="auto"/>
        <w:ind w:firstLine="851"/>
        <w:jc w:val="both"/>
        <w:rPr>
          <w:rFonts w:ascii="Times New Roman" w:eastAsia="Times New Roman" w:hAnsi="Times New Roman" w:cs="Times New Roman"/>
          <w:sz w:val="28"/>
          <w:szCs w:val="24"/>
          <w:lang w:val="uk-UA"/>
        </w:rPr>
      </w:pPr>
      <w:r w:rsidRPr="00623BDD">
        <w:rPr>
          <w:rFonts w:ascii="Times New Roman" w:eastAsia="Times New Roman" w:hAnsi="Times New Roman" w:cs="Times New Roman"/>
          <w:sz w:val="28"/>
          <w:szCs w:val="24"/>
          <w:lang w:val="uk-UA"/>
        </w:rPr>
        <w:t xml:space="preserve">Положення </w:t>
      </w:r>
      <w:r w:rsidRPr="00623BDD">
        <w:rPr>
          <w:rFonts w:ascii="Times New Roman" w:eastAsia="Times New Roman" w:hAnsi="Times New Roman" w:cs="Times New Roman"/>
          <w:b/>
          <w:sz w:val="28"/>
          <w:szCs w:val="24"/>
          <w:lang w:val="uk-UA"/>
        </w:rPr>
        <w:t>позитивної психології</w:t>
      </w:r>
      <w:r w:rsidRPr="00623BDD">
        <w:rPr>
          <w:rFonts w:ascii="Times New Roman" w:eastAsia="Times New Roman" w:hAnsi="Times New Roman" w:cs="Times New Roman"/>
          <w:sz w:val="28"/>
          <w:szCs w:val="24"/>
          <w:lang w:val="uk-UA"/>
        </w:rPr>
        <w:t xml:space="preserve"> використовувались у зв’язку з тим, що цей теоретичний підхід має великі досягнення в ідентифікації, класифікації і вимірюванні «позитивних» рис характеру. Як зазначають К. </w:t>
      </w:r>
      <w:r>
        <w:rPr>
          <w:rFonts w:ascii="Times New Roman" w:eastAsia="Times New Roman" w:hAnsi="Times New Roman" w:cs="Times New Roman"/>
          <w:sz w:val="28"/>
          <w:szCs w:val="24"/>
          <w:lang w:val="uk-UA"/>
        </w:rPr>
        <w:t>Пі</w:t>
      </w:r>
      <w:r w:rsidR="004E02B9">
        <w:rPr>
          <w:rFonts w:ascii="Times New Roman" w:eastAsia="Times New Roman" w:hAnsi="Times New Roman" w:cs="Times New Roman"/>
          <w:sz w:val="28"/>
          <w:szCs w:val="24"/>
          <w:lang w:val="uk-UA"/>
        </w:rPr>
        <w:t>терсон і М. Селігман [1</w:t>
      </w:r>
      <w:r w:rsidR="004E02B9" w:rsidRPr="002679AD">
        <w:rPr>
          <w:rFonts w:ascii="Times New Roman" w:eastAsia="Times New Roman" w:hAnsi="Times New Roman" w:cs="Times New Roman"/>
          <w:sz w:val="28"/>
          <w:szCs w:val="24"/>
          <w:lang w:val="uk-UA"/>
        </w:rPr>
        <w:t>9</w:t>
      </w:r>
      <w:r w:rsidRPr="00623BDD">
        <w:rPr>
          <w:rFonts w:ascii="Times New Roman" w:eastAsia="Times New Roman" w:hAnsi="Times New Roman" w:cs="Times New Roman"/>
          <w:sz w:val="28"/>
          <w:szCs w:val="24"/>
          <w:lang w:val="uk-UA"/>
        </w:rPr>
        <w:t xml:space="preserve">2]. Значна кількість досліджень у цьому напрямі була проведена раніше під час вивчення впливу окремих позитивних рис характеру на відчуття людиною суб’єктивного благополуччя. Серед таких рис можна відзначити </w:t>
      </w:r>
      <w:r w:rsidRPr="00623BDD">
        <w:rPr>
          <w:rFonts w:ascii="Times New Roman" w:hAnsi="Times New Roman"/>
          <w:sz w:val="28"/>
          <w:szCs w:val="28"/>
          <w:lang w:val="uk-UA"/>
        </w:rPr>
        <w:t xml:space="preserve">відчуття когеренції, адже салютогенетична концепція розглядає його стрижневий елемент стійкості особистості до стресового впливу (А. Антоновський </w:t>
      </w:r>
      <w:r w:rsidR="00F742C2">
        <w:rPr>
          <w:rFonts w:ascii="Times New Roman" w:eastAsia="Times New Roman" w:hAnsi="Times New Roman" w:cs="Times New Roman"/>
          <w:sz w:val="28"/>
          <w:szCs w:val="24"/>
          <w:lang w:val="uk-UA"/>
        </w:rPr>
        <w:t>[7</w:t>
      </w:r>
      <w:r w:rsidRPr="00623BDD">
        <w:rPr>
          <w:rFonts w:ascii="Times New Roman" w:eastAsia="Times New Roman" w:hAnsi="Times New Roman" w:cs="Times New Roman"/>
          <w:sz w:val="28"/>
          <w:szCs w:val="24"/>
          <w:lang w:val="uk-UA"/>
        </w:rPr>
        <w:t>7]</w:t>
      </w:r>
      <w:r w:rsidRPr="00623BDD">
        <w:rPr>
          <w:rFonts w:ascii="Times New Roman" w:hAnsi="Times New Roman"/>
          <w:sz w:val="28"/>
          <w:szCs w:val="28"/>
          <w:lang w:val="uk-UA"/>
        </w:rPr>
        <w:t xml:space="preserve">, І.І. Галецька </w:t>
      </w:r>
      <w:r w:rsidR="003C08E6">
        <w:rPr>
          <w:rFonts w:ascii="Times New Roman" w:eastAsia="Times New Roman" w:hAnsi="Times New Roman" w:cs="Times New Roman"/>
          <w:sz w:val="28"/>
          <w:szCs w:val="24"/>
          <w:lang w:val="uk-UA"/>
        </w:rPr>
        <w:t>[</w:t>
      </w:r>
      <w:r w:rsidR="003C08E6" w:rsidRPr="003C08E6">
        <w:rPr>
          <w:rFonts w:ascii="Times New Roman" w:eastAsia="Times New Roman" w:hAnsi="Times New Roman" w:cs="Times New Roman"/>
          <w:sz w:val="28"/>
          <w:szCs w:val="24"/>
          <w:lang w:val="uk-UA"/>
        </w:rPr>
        <w:t>14</w:t>
      </w:r>
      <w:r w:rsidR="009F2891">
        <w:rPr>
          <w:rFonts w:ascii="Times New Roman" w:eastAsia="Times New Roman" w:hAnsi="Times New Roman" w:cs="Times New Roman"/>
          <w:sz w:val="28"/>
          <w:szCs w:val="24"/>
          <w:lang w:val="uk-UA"/>
        </w:rPr>
        <w:t>], В.А. Буланов [</w:t>
      </w:r>
      <w:r w:rsidR="009F2891" w:rsidRPr="009F2891">
        <w:rPr>
          <w:rFonts w:ascii="Times New Roman" w:eastAsia="Times New Roman" w:hAnsi="Times New Roman" w:cs="Times New Roman"/>
          <w:sz w:val="28"/>
          <w:szCs w:val="24"/>
          <w:lang w:val="uk-UA"/>
        </w:rPr>
        <w:t>8</w:t>
      </w:r>
      <w:r w:rsidRPr="00623BDD">
        <w:rPr>
          <w:rFonts w:ascii="Times New Roman" w:eastAsia="Times New Roman" w:hAnsi="Times New Roman" w:cs="Times New Roman"/>
          <w:sz w:val="28"/>
          <w:szCs w:val="24"/>
          <w:lang w:val="uk-UA"/>
        </w:rPr>
        <w:t>]</w:t>
      </w:r>
      <w:r w:rsidRPr="00623BDD">
        <w:rPr>
          <w:rFonts w:ascii="Times New Roman" w:hAnsi="Times New Roman"/>
          <w:sz w:val="28"/>
          <w:szCs w:val="28"/>
          <w:lang w:val="uk-UA"/>
        </w:rPr>
        <w:t xml:space="preserve">) навчену ресурсність, як надбаний репертуар здорових переконань (М. Розенбаум </w:t>
      </w:r>
      <w:r w:rsidRPr="00623BDD">
        <w:rPr>
          <w:rFonts w:ascii="Times New Roman" w:eastAsia="Times New Roman" w:hAnsi="Times New Roman" w:cs="Times New Roman"/>
          <w:sz w:val="28"/>
          <w:szCs w:val="24"/>
          <w:lang w:val="uk-UA"/>
        </w:rPr>
        <w:t>[</w:t>
      </w:r>
      <w:r w:rsidR="00A02C99">
        <w:rPr>
          <w:rFonts w:ascii="Times New Roman" w:eastAsia="Calibri" w:hAnsi="Times New Roman" w:cs="Times New Roman"/>
          <w:sz w:val="28"/>
          <w:lang w:val="uk-UA" w:eastAsia="en-US"/>
        </w:rPr>
        <w:t>20</w:t>
      </w:r>
      <w:r w:rsidRPr="00623BDD">
        <w:rPr>
          <w:rFonts w:ascii="Times New Roman" w:eastAsia="Calibri" w:hAnsi="Times New Roman" w:cs="Times New Roman"/>
          <w:sz w:val="28"/>
          <w:lang w:val="uk-UA" w:eastAsia="en-US"/>
        </w:rPr>
        <w:t>3</w:t>
      </w:r>
      <w:r w:rsidRPr="00623BDD">
        <w:rPr>
          <w:rFonts w:ascii="Times New Roman" w:eastAsia="Times New Roman" w:hAnsi="Times New Roman" w:cs="Times New Roman"/>
          <w:sz w:val="28"/>
          <w:szCs w:val="24"/>
          <w:lang w:val="uk-UA"/>
        </w:rPr>
        <w:t>]</w:t>
      </w:r>
      <w:r w:rsidRPr="00623BDD">
        <w:rPr>
          <w:rFonts w:ascii="Times New Roman" w:hAnsi="Times New Roman"/>
          <w:sz w:val="28"/>
          <w:szCs w:val="28"/>
          <w:lang w:val="uk-UA"/>
        </w:rPr>
        <w:t xml:space="preserve">), </w:t>
      </w:r>
      <w:r w:rsidRPr="00623BDD">
        <w:rPr>
          <w:rFonts w:ascii="Times New Roman" w:eastAsia="Calibri" w:hAnsi="Times New Roman" w:cs="Times New Roman"/>
          <w:sz w:val="28"/>
          <w:szCs w:val="28"/>
          <w:lang w:val="uk-UA" w:eastAsia="en-US"/>
        </w:rPr>
        <w:t>проактивну установку, яка</w:t>
      </w:r>
      <w:r w:rsidRPr="00623BDD">
        <w:rPr>
          <w:rFonts w:ascii="Times New Roman" w:hAnsi="Times New Roman"/>
          <w:sz w:val="28"/>
          <w:szCs w:val="28"/>
          <w:lang w:val="uk-UA"/>
        </w:rPr>
        <w:t xml:space="preserve"> розглядається </w:t>
      </w:r>
      <w:r w:rsidRPr="00623BDD">
        <w:rPr>
          <w:rFonts w:ascii="Times New Roman" w:eastAsia="Calibri" w:hAnsi="Times New Roman" w:cs="Times New Roman"/>
          <w:sz w:val="28"/>
          <w:szCs w:val="28"/>
          <w:lang w:val="uk-UA" w:eastAsia="en-US"/>
        </w:rPr>
        <w:t xml:space="preserve">як позитивне переконання (Р. Шварцер </w:t>
      </w:r>
      <w:r w:rsidRPr="00623BDD">
        <w:rPr>
          <w:rFonts w:ascii="Times New Roman" w:eastAsia="Times New Roman" w:hAnsi="Times New Roman" w:cs="Times New Roman"/>
          <w:sz w:val="28"/>
          <w:szCs w:val="24"/>
          <w:lang w:val="uk-UA"/>
        </w:rPr>
        <w:t>[</w:t>
      </w:r>
      <w:r w:rsidR="007259A2">
        <w:rPr>
          <w:rFonts w:ascii="Times New Roman" w:eastAsia="Calibri" w:hAnsi="Times New Roman" w:cs="Times New Roman"/>
          <w:sz w:val="28"/>
          <w:szCs w:val="28"/>
          <w:lang w:val="uk-UA" w:eastAsia="en-US"/>
        </w:rPr>
        <w:t>218</w:t>
      </w:r>
      <w:r w:rsidRPr="00623BDD">
        <w:rPr>
          <w:rFonts w:ascii="Times New Roman" w:eastAsia="Times New Roman" w:hAnsi="Times New Roman" w:cs="Times New Roman"/>
          <w:sz w:val="28"/>
          <w:szCs w:val="24"/>
          <w:lang w:val="uk-UA"/>
        </w:rPr>
        <w:t>]</w:t>
      </w:r>
      <w:r w:rsidRPr="00623BDD">
        <w:rPr>
          <w:rFonts w:ascii="Times New Roman" w:eastAsia="Calibri" w:hAnsi="Times New Roman" w:cs="Times New Roman"/>
          <w:sz w:val="28"/>
          <w:szCs w:val="28"/>
          <w:lang w:val="uk-UA" w:eastAsia="en-US"/>
        </w:rPr>
        <w:t>).</w:t>
      </w:r>
    </w:p>
    <w:p w:rsidR="0014024D" w:rsidRPr="00623BDD" w:rsidRDefault="0014024D" w:rsidP="0014024D">
      <w:pPr>
        <w:spacing w:after="0" w:line="360" w:lineRule="auto"/>
        <w:ind w:firstLine="851"/>
        <w:jc w:val="both"/>
        <w:rPr>
          <w:rFonts w:ascii="Times New Roman" w:hAnsi="Times New Roman"/>
          <w:sz w:val="28"/>
          <w:szCs w:val="28"/>
          <w:lang w:val="uk-UA"/>
        </w:rPr>
      </w:pPr>
      <w:r w:rsidRPr="00623BDD">
        <w:rPr>
          <w:rFonts w:ascii="Times New Roman" w:hAnsi="Times New Roman"/>
          <w:sz w:val="28"/>
          <w:szCs w:val="28"/>
          <w:lang w:val="uk-UA"/>
        </w:rPr>
        <w:t>Важливим напрямом дослідження у межах позитивної психології є вивчення механізму впливу активності людини на забезпечення її</w:t>
      </w:r>
      <w:r>
        <w:rPr>
          <w:rFonts w:ascii="Times New Roman" w:hAnsi="Times New Roman"/>
          <w:sz w:val="28"/>
          <w:szCs w:val="28"/>
          <w:lang w:val="uk-UA"/>
        </w:rPr>
        <w:t xml:space="preserve"> </w:t>
      </w:r>
      <w:r w:rsidRPr="00623BDD">
        <w:rPr>
          <w:rFonts w:ascii="Times New Roman" w:hAnsi="Times New Roman"/>
          <w:sz w:val="28"/>
          <w:szCs w:val="28"/>
          <w:lang w:val="uk-UA"/>
        </w:rPr>
        <w:t>психологічного благополуччя. Тому, в дисертаційного дослідженні ми ґрунтуємось на положеннях цього підходу, розглядаючи спрямованість проактивного копінгу та проактивних ресурсів особистості на забезпечення якості життя.</w:t>
      </w:r>
    </w:p>
    <w:p w:rsidR="0014024D" w:rsidRDefault="0014024D" w:rsidP="0014024D">
      <w:pPr>
        <w:spacing w:after="0" w:line="360" w:lineRule="auto"/>
        <w:ind w:firstLine="851"/>
        <w:jc w:val="both"/>
        <w:rPr>
          <w:rFonts w:ascii="Times New Roman" w:hAnsi="Times New Roman"/>
          <w:color w:val="000000"/>
          <w:sz w:val="28"/>
          <w:szCs w:val="28"/>
          <w:lang w:val="uk-UA"/>
        </w:rPr>
      </w:pPr>
      <w:r w:rsidRPr="00623BDD">
        <w:rPr>
          <w:rFonts w:ascii="Times New Roman" w:hAnsi="Times New Roman"/>
          <w:color w:val="000000"/>
          <w:sz w:val="28"/>
          <w:szCs w:val="28"/>
          <w:lang w:val="uk-UA"/>
        </w:rPr>
        <w:t xml:space="preserve">Також при адаптації іншомовних психодіагностичних методик до соціально-культурних особливостей україномовної популяції використовувались положення </w:t>
      </w:r>
      <w:r w:rsidRPr="00623BDD">
        <w:rPr>
          <w:rFonts w:ascii="Times New Roman" w:hAnsi="Times New Roman"/>
          <w:b/>
          <w:color w:val="000000"/>
          <w:sz w:val="28"/>
          <w:szCs w:val="28"/>
          <w:lang w:val="uk-UA"/>
        </w:rPr>
        <w:t>етнонаціональної психології</w:t>
      </w:r>
      <w:r w:rsidRPr="00623BDD">
        <w:rPr>
          <w:rFonts w:ascii="Times New Roman" w:hAnsi="Times New Roman"/>
          <w:color w:val="000000"/>
          <w:sz w:val="28"/>
          <w:szCs w:val="28"/>
          <w:lang w:val="uk-UA"/>
        </w:rPr>
        <w:t xml:space="preserve"> І.В. Данилюка </w:t>
      </w:r>
      <w:r w:rsidR="003C08E6">
        <w:rPr>
          <w:rFonts w:ascii="Times New Roman" w:eastAsia="Times New Roman" w:hAnsi="Times New Roman" w:cs="Times New Roman"/>
          <w:sz w:val="28"/>
          <w:szCs w:val="24"/>
          <w:lang w:val="uk-UA"/>
        </w:rPr>
        <w:t>[1</w:t>
      </w:r>
      <w:r w:rsidR="003C08E6" w:rsidRPr="003C08E6">
        <w:rPr>
          <w:rFonts w:ascii="Times New Roman" w:eastAsia="Times New Roman" w:hAnsi="Times New Roman" w:cs="Times New Roman"/>
          <w:sz w:val="28"/>
          <w:szCs w:val="24"/>
          <w:lang w:val="uk-UA"/>
        </w:rPr>
        <w:t>6</w:t>
      </w:r>
      <w:r w:rsidRPr="00623BDD">
        <w:rPr>
          <w:rFonts w:ascii="Times New Roman" w:eastAsia="Times New Roman" w:hAnsi="Times New Roman" w:cs="Times New Roman"/>
          <w:sz w:val="28"/>
          <w:szCs w:val="24"/>
          <w:lang w:val="uk-UA"/>
        </w:rPr>
        <w:t>]</w:t>
      </w:r>
      <w:r w:rsidRPr="00623BDD">
        <w:rPr>
          <w:rFonts w:ascii="Times New Roman" w:hAnsi="Times New Roman"/>
          <w:color w:val="000000"/>
          <w:sz w:val="28"/>
          <w:szCs w:val="28"/>
          <w:lang w:val="uk-UA"/>
        </w:rPr>
        <w:t xml:space="preserve">, зокрема про психічний склад етнічної спільноти, принципи </w:t>
      </w:r>
      <w:r w:rsidRPr="00623BDD">
        <w:rPr>
          <w:rFonts w:ascii="Times New Roman" w:hAnsi="Times New Roman"/>
          <w:b/>
          <w:color w:val="000000"/>
          <w:sz w:val="28"/>
          <w:szCs w:val="28"/>
          <w:lang w:val="uk-UA"/>
        </w:rPr>
        <w:t>психолінгвістичного підходу</w:t>
      </w:r>
      <w:r w:rsidRPr="00623BDD">
        <w:rPr>
          <w:rFonts w:ascii="Times New Roman" w:hAnsi="Times New Roman"/>
          <w:color w:val="000000"/>
          <w:sz w:val="28"/>
          <w:szCs w:val="28"/>
          <w:lang w:val="uk-UA"/>
        </w:rPr>
        <w:t xml:space="preserve"> Л.В. Засєкіної </w:t>
      </w:r>
      <w:r w:rsidR="00DE26E9">
        <w:rPr>
          <w:rFonts w:ascii="Times New Roman" w:eastAsia="Times New Roman" w:hAnsi="Times New Roman" w:cs="Times New Roman"/>
          <w:sz w:val="28"/>
          <w:szCs w:val="24"/>
          <w:lang w:val="uk-UA"/>
        </w:rPr>
        <w:t>[19</w:t>
      </w:r>
      <w:r w:rsidRPr="00623BDD">
        <w:rPr>
          <w:rFonts w:ascii="Times New Roman" w:eastAsia="Times New Roman" w:hAnsi="Times New Roman" w:cs="Times New Roman"/>
          <w:sz w:val="28"/>
          <w:szCs w:val="24"/>
          <w:lang w:val="uk-UA"/>
        </w:rPr>
        <w:t>]</w:t>
      </w:r>
      <w:r w:rsidRPr="00623BDD">
        <w:rPr>
          <w:rFonts w:ascii="Times New Roman" w:hAnsi="Times New Roman"/>
          <w:color w:val="000000"/>
          <w:sz w:val="28"/>
          <w:szCs w:val="28"/>
          <w:lang w:val="uk-UA"/>
        </w:rPr>
        <w:t xml:space="preserve">, що стосувались вивчення мовної особистості у сучасному соціальному просторі, моделей </w:t>
      </w:r>
      <w:r w:rsidRPr="00623BDD">
        <w:rPr>
          <w:rFonts w:ascii="Times New Roman" w:hAnsi="Times New Roman"/>
          <w:b/>
          <w:color w:val="000000"/>
          <w:sz w:val="28"/>
          <w:szCs w:val="28"/>
          <w:lang w:val="uk-UA"/>
        </w:rPr>
        <w:t>технологічного підходу</w:t>
      </w:r>
      <w:r w:rsidRPr="00623BDD">
        <w:rPr>
          <w:rFonts w:ascii="Times New Roman" w:hAnsi="Times New Roman"/>
          <w:color w:val="000000"/>
          <w:sz w:val="28"/>
          <w:szCs w:val="28"/>
          <w:lang w:val="uk-UA"/>
        </w:rPr>
        <w:t xml:space="preserve"> В.І. Подшивалкіної </w:t>
      </w:r>
      <w:r w:rsidR="00A208F5">
        <w:rPr>
          <w:rFonts w:ascii="Times New Roman" w:eastAsia="Times New Roman" w:hAnsi="Times New Roman" w:cs="Times New Roman"/>
          <w:sz w:val="28"/>
          <w:szCs w:val="24"/>
          <w:lang w:val="uk-UA"/>
        </w:rPr>
        <w:t>[44</w:t>
      </w:r>
      <w:r w:rsidRPr="00623BDD">
        <w:rPr>
          <w:rFonts w:ascii="Times New Roman" w:eastAsia="Times New Roman" w:hAnsi="Times New Roman" w:cs="Times New Roman"/>
          <w:sz w:val="28"/>
          <w:szCs w:val="24"/>
          <w:lang w:val="uk-UA"/>
        </w:rPr>
        <w:t>]</w:t>
      </w:r>
      <w:r w:rsidRPr="00623BDD">
        <w:rPr>
          <w:rFonts w:ascii="Times New Roman" w:hAnsi="Times New Roman"/>
          <w:color w:val="000000"/>
          <w:sz w:val="28"/>
          <w:szCs w:val="28"/>
          <w:lang w:val="uk-UA"/>
        </w:rPr>
        <w:t xml:space="preserve"> до вибору методик для оцінки психологічного потенціалу особистості.</w:t>
      </w:r>
    </w:p>
    <w:p w:rsidR="0014024D" w:rsidRDefault="0014024D" w:rsidP="0014024D">
      <w:pPr>
        <w:spacing w:after="0" w:line="360" w:lineRule="auto"/>
        <w:ind w:firstLine="851"/>
        <w:jc w:val="both"/>
        <w:rPr>
          <w:rFonts w:ascii="Times New Roman" w:eastAsia="Times New Roman" w:hAnsi="Times New Roman" w:cs="Times New Roman"/>
          <w:sz w:val="28"/>
          <w:szCs w:val="24"/>
          <w:lang w:val="uk-UA"/>
        </w:rPr>
      </w:pPr>
      <w:r w:rsidRPr="00623BDD">
        <w:rPr>
          <w:rFonts w:ascii="Times New Roman" w:eastAsia="Times New Roman" w:hAnsi="Times New Roman" w:cs="Times New Roman"/>
          <w:sz w:val="28"/>
          <w:szCs w:val="24"/>
          <w:lang w:val="uk-UA"/>
        </w:rPr>
        <w:t>Підтвердження чи спростування даних про вплив особистісних копінг-ресурсів та проактивного копінгу в реагуванні на стреси, що переживаються студентами, може сприяти аналіз за моделлю яка дає можливість послідовно вивчити функції копінг-ресурсів в системі «особистість – проактивний копінг – реакція на стрес». Ця модель припускає, що зазначений спектр особистісних копінг-ресурсів впливає на копінг і стресові реакції, що особистісні ресурси опосередковують вплив емоційної прив’язаності та характерологічних рис особистості на копінг-поведінку і стресові реакції, а також що особистісні копінг-ресурси здатні суттєво змінювати взаємовідношення між подоланням і реакціями на стрес.</w:t>
      </w:r>
    </w:p>
    <w:p w:rsidR="0014024D" w:rsidRPr="00237706" w:rsidRDefault="0014024D" w:rsidP="0014024D">
      <w:pPr>
        <w:spacing w:after="0" w:line="360" w:lineRule="auto"/>
        <w:ind w:firstLine="993"/>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Окресливши методологічні основи дослідження перейдемо до побудови його моделей. Адже н</w:t>
      </w:r>
      <w:r w:rsidRPr="00237706">
        <w:rPr>
          <w:rFonts w:ascii="Times New Roman" w:eastAsia="Times New Roman" w:hAnsi="Times New Roman" w:cs="Times New Roman"/>
          <w:sz w:val="28"/>
          <w:szCs w:val="24"/>
          <w:lang w:val="uk-UA"/>
        </w:rPr>
        <w:t xml:space="preserve">а всі поставлені </w:t>
      </w:r>
      <w:r>
        <w:rPr>
          <w:rFonts w:ascii="Times New Roman" w:eastAsia="Times New Roman" w:hAnsi="Times New Roman" w:cs="Times New Roman"/>
          <w:sz w:val="28"/>
          <w:szCs w:val="24"/>
          <w:lang w:val="uk-UA"/>
        </w:rPr>
        <w:t>в роботі</w:t>
      </w:r>
      <w:r w:rsidRPr="00237706">
        <w:rPr>
          <w:rFonts w:ascii="Times New Roman" w:eastAsia="Times New Roman" w:hAnsi="Times New Roman" w:cs="Times New Roman"/>
          <w:sz w:val="28"/>
          <w:szCs w:val="24"/>
          <w:lang w:val="uk-UA"/>
        </w:rPr>
        <w:t xml:space="preserve"> питання доцільно відповідати комплексно і у чіткій логічній послідовності. Тобто це припускає що дослідження має відбуватися за певним а</w:t>
      </w:r>
      <w:r>
        <w:rPr>
          <w:rFonts w:ascii="Times New Roman" w:eastAsia="Times New Roman" w:hAnsi="Times New Roman" w:cs="Times New Roman"/>
          <w:sz w:val="28"/>
          <w:szCs w:val="24"/>
          <w:lang w:val="uk-UA"/>
        </w:rPr>
        <w:t>лгоритмом, виразом якого повинні стати моделі</w:t>
      </w:r>
      <w:r w:rsidRPr="00237706">
        <w:rPr>
          <w:rFonts w:ascii="Times New Roman" w:eastAsia="Times New Roman" w:hAnsi="Times New Roman" w:cs="Times New Roman"/>
          <w:sz w:val="28"/>
          <w:szCs w:val="24"/>
          <w:lang w:val="uk-UA"/>
        </w:rPr>
        <w:t xml:space="preserve"> дослідження.</w:t>
      </w:r>
    </w:p>
    <w:p w:rsidR="0014024D" w:rsidRDefault="0014024D" w:rsidP="0014024D">
      <w:pPr>
        <w:spacing w:after="0" w:line="360" w:lineRule="auto"/>
        <w:ind w:firstLine="851"/>
        <w:jc w:val="both"/>
        <w:rPr>
          <w:rFonts w:ascii="Times New Roman" w:eastAsia="Times New Roman" w:hAnsi="Times New Roman" w:cs="Times New Roman"/>
          <w:sz w:val="28"/>
          <w:szCs w:val="24"/>
          <w:lang w:val="uk-UA"/>
        </w:rPr>
      </w:pPr>
      <w:r w:rsidRPr="00237706">
        <w:rPr>
          <w:rFonts w:ascii="Times New Roman" w:eastAsia="Times New Roman" w:hAnsi="Times New Roman" w:cs="Times New Roman"/>
          <w:sz w:val="28"/>
          <w:szCs w:val="24"/>
          <w:lang w:val="uk-UA"/>
        </w:rPr>
        <w:t xml:space="preserve">У </w:t>
      </w:r>
      <w:r>
        <w:rPr>
          <w:rFonts w:ascii="Times New Roman" w:eastAsia="Times New Roman" w:hAnsi="Times New Roman" w:cs="Times New Roman"/>
          <w:sz w:val="28"/>
          <w:szCs w:val="24"/>
          <w:lang w:val="uk-UA"/>
        </w:rPr>
        <w:t>підрозділі 1.2</w:t>
      </w:r>
      <w:r w:rsidRPr="00237706">
        <w:rPr>
          <w:rFonts w:ascii="Times New Roman" w:eastAsia="Times New Roman" w:hAnsi="Times New Roman" w:cs="Times New Roman"/>
          <w:sz w:val="28"/>
          <w:szCs w:val="24"/>
          <w:lang w:val="uk-UA"/>
        </w:rPr>
        <w:t xml:space="preserve"> нами була визначена система ресурсів, що пропонується до вивчення у контексті проактивного копінгу. Ця структура складається з проактивної установки, самоефективності, автентичності</w:t>
      </w:r>
      <w:r>
        <w:rPr>
          <w:rFonts w:ascii="Times New Roman" w:eastAsia="Times New Roman" w:hAnsi="Times New Roman" w:cs="Times New Roman"/>
          <w:sz w:val="28"/>
          <w:szCs w:val="24"/>
          <w:lang w:val="uk-UA"/>
        </w:rPr>
        <w:t>,</w:t>
      </w:r>
      <w:r w:rsidRPr="00237706">
        <w:rPr>
          <w:rFonts w:ascii="Times New Roman" w:eastAsia="Times New Roman" w:hAnsi="Times New Roman" w:cs="Times New Roman"/>
          <w:sz w:val="28"/>
          <w:szCs w:val="24"/>
          <w:lang w:val="uk-UA"/>
        </w:rPr>
        <w:t xml:space="preserve"> відчуття к</w:t>
      </w:r>
      <w:r>
        <w:rPr>
          <w:rFonts w:ascii="Times New Roman" w:eastAsia="Times New Roman" w:hAnsi="Times New Roman" w:cs="Times New Roman"/>
          <w:sz w:val="28"/>
          <w:szCs w:val="24"/>
          <w:lang w:val="uk-UA"/>
        </w:rPr>
        <w:t>огеренції, навченої ресурсності</w:t>
      </w:r>
      <w:r w:rsidRPr="00237706">
        <w:rPr>
          <w:rFonts w:ascii="Times New Roman" w:eastAsia="Times New Roman" w:hAnsi="Times New Roman" w:cs="Times New Roman"/>
          <w:sz w:val="28"/>
          <w:szCs w:val="24"/>
          <w:lang w:val="uk-UA"/>
        </w:rPr>
        <w:t xml:space="preserve">. Всі ці ресурси </w:t>
      </w:r>
      <w:r w:rsidR="005E5099">
        <w:rPr>
          <w:rFonts w:ascii="Times New Roman" w:eastAsia="Times New Roman" w:hAnsi="Times New Roman" w:cs="Times New Roman"/>
          <w:sz w:val="28"/>
          <w:szCs w:val="24"/>
          <w:lang w:val="uk-UA"/>
        </w:rPr>
        <w:t>за визначенням Е. Грінглас [137</w:t>
      </w:r>
      <w:r w:rsidRPr="00237706">
        <w:rPr>
          <w:rFonts w:ascii="Times New Roman" w:eastAsia="Times New Roman" w:hAnsi="Times New Roman" w:cs="Times New Roman"/>
          <w:sz w:val="28"/>
          <w:szCs w:val="24"/>
          <w:lang w:val="uk-UA"/>
        </w:rPr>
        <w:t xml:space="preserve">] є внутрішніми, а </w:t>
      </w:r>
      <w:r w:rsidR="00390EE2">
        <w:rPr>
          <w:rFonts w:ascii="Times New Roman" w:eastAsia="Times New Roman" w:hAnsi="Times New Roman" w:cs="Times New Roman"/>
          <w:sz w:val="28"/>
          <w:szCs w:val="24"/>
          <w:lang w:val="uk-UA"/>
        </w:rPr>
        <w:t>за визначенням С. Гобфолла [</w:t>
      </w:r>
      <w:r w:rsidR="0047140A">
        <w:rPr>
          <w:rFonts w:ascii="Times New Roman" w:eastAsia="Times New Roman" w:hAnsi="Times New Roman" w:cs="Times New Roman"/>
          <w:sz w:val="28"/>
          <w:szCs w:val="24"/>
          <w:lang w:val="uk-UA"/>
        </w:rPr>
        <w:t>143</w:t>
      </w:r>
      <w:r w:rsidRPr="00237706">
        <w:rPr>
          <w:rFonts w:ascii="Times New Roman" w:eastAsia="Times New Roman" w:hAnsi="Times New Roman" w:cs="Times New Roman"/>
          <w:sz w:val="28"/>
          <w:szCs w:val="24"/>
          <w:lang w:val="uk-UA"/>
        </w:rPr>
        <w:t>] – особистісними, бо вони є за своєю суттю особистісним характеристиками. Вивчення зазначеної системи розкриє порівняльну роль особистісних ресурсів у проактивному подоланні</w:t>
      </w:r>
      <w:r>
        <w:rPr>
          <w:rFonts w:ascii="Times New Roman" w:eastAsia="Times New Roman" w:hAnsi="Times New Roman" w:cs="Times New Roman"/>
          <w:sz w:val="28"/>
          <w:szCs w:val="24"/>
          <w:lang w:val="uk-UA"/>
        </w:rPr>
        <w:t>.</w:t>
      </w:r>
    </w:p>
    <w:p w:rsidR="0014024D" w:rsidRPr="000279F6" w:rsidRDefault="0014024D" w:rsidP="0014024D">
      <w:pPr>
        <w:tabs>
          <w:tab w:val="left" w:pos="4820"/>
        </w:tabs>
        <w:spacing w:after="0" w:line="360" w:lineRule="auto"/>
        <w:ind w:firstLine="851"/>
        <w:jc w:val="both"/>
        <w:rPr>
          <w:rFonts w:ascii="Times New Roman" w:eastAsia="Times New Roman" w:hAnsi="Times New Roman"/>
          <w:sz w:val="28"/>
          <w:szCs w:val="24"/>
          <w:lang w:val="uk-UA" w:eastAsia="uk-UA"/>
        </w:rPr>
      </w:pPr>
      <w:r w:rsidRPr="000279F6">
        <w:rPr>
          <w:rFonts w:ascii="Times New Roman" w:eastAsia="Times New Roman" w:hAnsi="Times New Roman"/>
          <w:sz w:val="28"/>
          <w:szCs w:val="24"/>
          <w:lang w:val="uk-UA" w:eastAsia="uk-UA"/>
        </w:rPr>
        <w:t>Окресливши коло ресурсів, що вивчатимуться, можна зобразити підсумкову моде</w:t>
      </w:r>
      <w:r w:rsidR="00EE64F2">
        <w:rPr>
          <w:rFonts w:ascii="Times New Roman" w:eastAsia="Times New Roman" w:hAnsi="Times New Roman"/>
          <w:sz w:val="28"/>
          <w:szCs w:val="24"/>
          <w:lang w:val="uk-UA" w:eastAsia="uk-UA"/>
        </w:rPr>
        <w:t xml:space="preserve">ль у вигляді схеми. Схематично </w:t>
      </w:r>
      <w:r>
        <w:rPr>
          <w:rFonts w:ascii="Times New Roman" w:eastAsia="Times New Roman" w:hAnsi="Times New Roman"/>
          <w:sz w:val="28"/>
          <w:szCs w:val="24"/>
          <w:lang w:val="uk-UA" w:eastAsia="uk-UA"/>
        </w:rPr>
        <w:t>системні</w:t>
      </w:r>
      <w:r w:rsidRPr="000279F6">
        <w:rPr>
          <w:rFonts w:ascii="Times New Roman" w:eastAsia="Times New Roman" w:hAnsi="Times New Roman"/>
          <w:sz w:val="28"/>
          <w:szCs w:val="24"/>
          <w:lang w:val="uk-UA" w:eastAsia="uk-UA"/>
        </w:rPr>
        <w:t xml:space="preserve"> взаємозв’язки між цими ресурсами, проактивним копінгом та особистісним п</w:t>
      </w:r>
      <w:r>
        <w:rPr>
          <w:rFonts w:ascii="Times New Roman" w:eastAsia="Times New Roman" w:hAnsi="Times New Roman"/>
          <w:sz w:val="28"/>
          <w:szCs w:val="24"/>
          <w:lang w:val="uk-UA" w:eastAsia="uk-UA"/>
        </w:rPr>
        <w:t xml:space="preserve">отенціалом наведені на </w:t>
      </w:r>
      <w:r w:rsidRPr="00F93DB2">
        <w:rPr>
          <w:rFonts w:ascii="Times New Roman" w:eastAsia="Times New Roman" w:hAnsi="Times New Roman"/>
          <w:i/>
          <w:sz w:val="28"/>
          <w:szCs w:val="24"/>
          <w:lang w:val="uk-UA" w:eastAsia="uk-UA"/>
        </w:rPr>
        <w:t>рисунку 2.1</w:t>
      </w:r>
      <w:r w:rsidRPr="000279F6">
        <w:rPr>
          <w:rFonts w:ascii="Times New Roman" w:eastAsia="Times New Roman" w:hAnsi="Times New Roman"/>
          <w:sz w:val="28"/>
          <w:szCs w:val="24"/>
          <w:lang w:val="uk-UA" w:eastAsia="uk-UA"/>
        </w:rPr>
        <w:t>.</w:t>
      </w:r>
    </w:p>
    <w:p w:rsidR="0014024D" w:rsidRPr="000279F6" w:rsidRDefault="0014024D" w:rsidP="002358D7">
      <w:pPr>
        <w:spacing w:after="0" w:line="360" w:lineRule="auto"/>
        <w:jc w:val="both"/>
        <w:rPr>
          <w:rFonts w:ascii="Times New Roman" w:eastAsia="Times New Roman" w:hAnsi="Times New Roman"/>
          <w:sz w:val="28"/>
          <w:szCs w:val="24"/>
          <w:lang w:val="uk-UA" w:eastAsia="uk-UA"/>
        </w:rPr>
      </w:pPr>
      <w:r>
        <w:rPr>
          <w:rFonts w:ascii="Times New Roman" w:eastAsia="Times New Roman" w:hAnsi="Times New Roman"/>
          <w:noProof/>
          <w:sz w:val="28"/>
          <w:szCs w:val="24"/>
        </w:rPr>
        <w:drawing>
          <wp:inline distT="0" distB="0" distL="0" distR="0" wp14:anchorId="0D5EB001" wp14:editId="0492DBC0">
            <wp:extent cx="5962650" cy="29813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9">
                      <a:extLst>
                        <a:ext uri="{28A0092B-C50C-407E-A947-70E740481C1C}">
                          <a14:useLocalDpi xmlns:a14="http://schemas.microsoft.com/office/drawing/2010/main" val="0"/>
                        </a:ext>
                      </a:extLst>
                    </a:blip>
                    <a:srcRect l="13925" t="19122" r="20744" b="10686"/>
                    <a:stretch>
                      <a:fillRect/>
                    </a:stretch>
                  </pic:blipFill>
                  <pic:spPr bwMode="auto">
                    <a:xfrm>
                      <a:off x="0" y="0"/>
                      <a:ext cx="5962650" cy="2981325"/>
                    </a:xfrm>
                    <a:prstGeom prst="rect">
                      <a:avLst/>
                    </a:prstGeom>
                    <a:noFill/>
                    <a:ln>
                      <a:noFill/>
                    </a:ln>
                  </pic:spPr>
                </pic:pic>
              </a:graphicData>
            </a:graphic>
          </wp:inline>
        </w:drawing>
      </w:r>
    </w:p>
    <w:p w:rsidR="0014024D" w:rsidRPr="000279F6" w:rsidRDefault="0014024D" w:rsidP="0014024D">
      <w:pPr>
        <w:spacing w:after="0" w:line="360" w:lineRule="auto"/>
        <w:ind w:firstLine="851"/>
        <w:jc w:val="both"/>
        <w:rPr>
          <w:rFonts w:ascii="Times New Roman" w:eastAsia="Times New Roman" w:hAnsi="Times New Roman"/>
          <w:sz w:val="28"/>
          <w:szCs w:val="24"/>
          <w:lang w:val="uk-UA" w:eastAsia="uk-UA"/>
        </w:rPr>
      </w:pPr>
      <w:r>
        <w:rPr>
          <w:rFonts w:ascii="Times New Roman" w:eastAsia="Times New Roman" w:hAnsi="Times New Roman"/>
          <w:b/>
          <w:sz w:val="28"/>
          <w:szCs w:val="24"/>
          <w:lang w:val="uk-UA" w:eastAsia="uk-UA"/>
        </w:rPr>
        <w:t>Рис. 2.1</w:t>
      </w:r>
      <w:r w:rsidRPr="000279F6">
        <w:rPr>
          <w:rFonts w:ascii="Times New Roman" w:eastAsia="Times New Roman" w:hAnsi="Times New Roman"/>
          <w:b/>
          <w:sz w:val="28"/>
          <w:szCs w:val="24"/>
          <w:lang w:val="uk-UA" w:eastAsia="uk-UA"/>
        </w:rPr>
        <w:t>.</w:t>
      </w:r>
      <w:r w:rsidRPr="000279F6">
        <w:rPr>
          <w:rFonts w:ascii="Times New Roman" w:eastAsia="Times New Roman" w:hAnsi="Times New Roman"/>
          <w:sz w:val="28"/>
          <w:szCs w:val="24"/>
          <w:lang w:val="uk-UA" w:eastAsia="uk-UA"/>
        </w:rPr>
        <w:t xml:space="preserve"> </w:t>
      </w:r>
      <w:r w:rsidR="00EA2796" w:rsidRPr="000279F6">
        <w:rPr>
          <w:rFonts w:ascii="Times New Roman" w:eastAsia="Times New Roman" w:hAnsi="Times New Roman"/>
          <w:sz w:val="28"/>
          <w:szCs w:val="24"/>
          <w:lang w:val="uk-UA" w:eastAsia="uk-UA"/>
        </w:rPr>
        <w:t xml:space="preserve">Модель </w:t>
      </w:r>
      <w:r w:rsidR="00867D95">
        <w:rPr>
          <w:rFonts w:ascii="Times New Roman" w:eastAsia="Times New Roman" w:hAnsi="Times New Roman"/>
          <w:sz w:val="28"/>
          <w:szCs w:val="24"/>
          <w:lang w:val="uk-UA" w:eastAsia="uk-UA"/>
        </w:rPr>
        <w:t>ресурсних чинників</w:t>
      </w:r>
      <w:r w:rsidR="00EA2796">
        <w:rPr>
          <w:rFonts w:ascii="Times New Roman" w:eastAsia="Times New Roman" w:hAnsi="Times New Roman"/>
          <w:sz w:val="28"/>
          <w:szCs w:val="24"/>
          <w:lang w:val="uk-UA" w:eastAsia="uk-UA"/>
        </w:rPr>
        <w:t xml:space="preserve"> </w:t>
      </w:r>
      <w:r w:rsidR="00EA2796" w:rsidRPr="000279F6">
        <w:rPr>
          <w:rFonts w:ascii="Times New Roman" w:eastAsia="Times New Roman" w:hAnsi="Times New Roman"/>
          <w:sz w:val="28"/>
          <w:szCs w:val="24"/>
          <w:lang w:val="uk-UA" w:eastAsia="uk-UA"/>
        </w:rPr>
        <w:t xml:space="preserve">проактивного копінгу </w:t>
      </w:r>
      <w:r w:rsidR="00EA2796">
        <w:rPr>
          <w:rFonts w:ascii="Times New Roman" w:eastAsia="Times New Roman" w:hAnsi="Times New Roman"/>
          <w:sz w:val="28"/>
          <w:szCs w:val="24"/>
          <w:lang w:val="uk-UA" w:eastAsia="uk-UA"/>
        </w:rPr>
        <w:t>в системі</w:t>
      </w:r>
      <w:r w:rsidR="00EA2796" w:rsidRPr="000279F6">
        <w:rPr>
          <w:rFonts w:ascii="Times New Roman" w:eastAsia="Times New Roman" w:hAnsi="Times New Roman"/>
          <w:sz w:val="28"/>
          <w:szCs w:val="24"/>
          <w:lang w:val="uk-UA" w:eastAsia="uk-UA"/>
        </w:rPr>
        <w:t xml:space="preserve"> </w:t>
      </w:r>
      <w:r w:rsidR="006428CB">
        <w:rPr>
          <w:rFonts w:ascii="Times New Roman" w:eastAsia="Times New Roman" w:hAnsi="Times New Roman"/>
          <w:sz w:val="28"/>
          <w:szCs w:val="24"/>
          <w:lang w:val="uk-UA" w:eastAsia="uk-UA"/>
        </w:rPr>
        <w:t xml:space="preserve">«особистісний потенціал – </w:t>
      </w:r>
      <w:r w:rsidR="00EA2796">
        <w:rPr>
          <w:rFonts w:ascii="Times New Roman" w:eastAsia="Times New Roman" w:hAnsi="Times New Roman"/>
          <w:sz w:val="28"/>
          <w:szCs w:val="24"/>
          <w:lang w:val="uk-UA" w:eastAsia="uk-UA"/>
        </w:rPr>
        <w:t>копінг-</w:t>
      </w:r>
      <w:r w:rsidR="006428CB">
        <w:rPr>
          <w:rFonts w:ascii="Times New Roman" w:eastAsia="Times New Roman" w:hAnsi="Times New Roman"/>
          <w:sz w:val="28"/>
          <w:szCs w:val="24"/>
          <w:lang w:val="uk-UA" w:eastAsia="uk-UA"/>
        </w:rPr>
        <w:t>ресурси»</w:t>
      </w:r>
      <w:r w:rsidRPr="000279F6">
        <w:rPr>
          <w:rFonts w:ascii="Times New Roman" w:eastAsia="Times New Roman" w:hAnsi="Times New Roman"/>
          <w:sz w:val="28"/>
          <w:szCs w:val="24"/>
          <w:lang w:val="uk-UA" w:eastAsia="uk-UA"/>
        </w:rPr>
        <w:t>.</w:t>
      </w:r>
    </w:p>
    <w:p w:rsidR="0014024D" w:rsidRPr="000279F6" w:rsidRDefault="0014024D" w:rsidP="0014024D">
      <w:pPr>
        <w:tabs>
          <w:tab w:val="left" w:pos="4820"/>
        </w:tabs>
        <w:spacing w:after="0" w:line="360" w:lineRule="auto"/>
        <w:ind w:firstLine="851"/>
        <w:jc w:val="both"/>
        <w:rPr>
          <w:rFonts w:ascii="Times New Roman" w:eastAsia="Times New Roman" w:hAnsi="Times New Roman"/>
          <w:sz w:val="28"/>
          <w:szCs w:val="24"/>
          <w:lang w:val="uk-UA" w:eastAsia="uk-UA"/>
        </w:rPr>
      </w:pPr>
    </w:p>
    <w:p w:rsidR="0014024D" w:rsidRPr="000279F6" w:rsidRDefault="0014024D" w:rsidP="0014024D">
      <w:pPr>
        <w:tabs>
          <w:tab w:val="left" w:pos="4820"/>
        </w:tabs>
        <w:spacing w:after="0" w:line="360" w:lineRule="auto"/>
        <w:ind w:firstLine="851"/>
        <w:jc w:val="both"/>
        <w:rPr>
          <w:rFonts w:ascii="Times New Roman" w:eastAsia="Times New Roman" w:hAnsi="Times New Roman"/>
          <w:sz w:val="28"/>
          <w:szCs w:val="24"/>
          <w:lang w:val="uk-UA" w:eastAsia="uk-UA"/>
        </w:rPr>
      </w:pPr>
      <w:r w:rsidRPr="000279F6">
        <w:rPr>
          <w:rFonts w:ascii="Times New Roman" w:eastAsia="Times New Roman" w:hAnsi="Times New Roman"/>
          <w:sz w:val="28"/>
          <w:szCs w:val="24"/>
          <w:lang w:val="uk-UA" w:eastAsia="uk-UA"/>
        </w:rPr>
        <w:t xml:space="preserve">Дана модель ілюструє наші уявлення про те, що зазначені копінг-ресурси в декотрих аспектах є подібними один до одного у формуванні проактивного копінгу, але в інших – їх роль унікальна. Вони знаходяться у системних відношеннях між собою і є елементами множини усіх копінг-ресурсів особистості, яка в свою чергу є частиною особистісного потенціалу. </w:t>
      </w:r>
    </w:p>
    <w:p w:rsidR="0014024D" w:rsidRDefault="0014024D" w:rsidP="0014024D">
      <w:pPr>
        <w:spacing w:after="0" w:line="360" w:lineRule="auto"/>
        <w:ind w:firstLine="851"/>
        <w:jc w:val="both"/>
        <w:rPr>
          <w:rFonts w:ascii="Times New Roman" w:eastAsia="Times New Roman" w:hAnsi="Times New Roman" w:cs="Times New Roman"/>
          <w:sz w:val="28"/>
          <w:szCs w:val="24"/>
          <w:lang w:val="uk-UA"/>
        </w:rPr>
      </w:pPr>
      <w:r w:rsidRPr="00237706">
        <w:rPr>
          <w:rFonts w:ascii="Times New Roman" w:eastAsia="Times New Roman" w:hAnsi="Times New Roman" w:cs="Times New Roman"/>
          <w:sz w:val="28"/>
          <w:szCs w:val="24"/>
          <w:lang w:val="uk-UA"/>
        </w:rPr>
        <w:t>В моделі Е.</w:t>
      </w:r>
      <w:r>
        <w:rPr>
          <w:rFonts w:ascii="Times New Roman" w:eastAsia="Times New Roman" w:hAnsi="Times New Roman" w:cs="Times New Roman"/>
          <w:sz w:val="28"/>
          <w:szCs w:val="24"/>
          <w:lang w:val="uk-UA"/>
        </w:rPr>
        <w:t> </w:t>
      </w:r>
      <w:r w:rsidRPr="00237706">
        <w:rPr>
          <w:rFonts w:ascii="Times New Roman" w:eastAsia="Times New Roman" w:hAnsi="Times New Roman" w:cs="Times New Roman"/>
          <w:sz w:val="28"/>
          <w:szCs w:val="24"/>
          <w:lang w:val="uk-UA"/>
        </w:rPr>
        <w:t>Грінглас</w:t>
      </w:r>
      <w:r>
        <w:rPr>
          <w:rFonts w:ascii="Times New Roman" w:eastAsia="Times New Roman" w:hAnsi="Times New Roman" w:cs="Times New Roman"/>
          <w:sz w:val="28"/>
          <w:szCs w:val="24"/>
          <w:lang w:val="uk-UA"/>
        </w:rPr>
        <w:t>, що обговорювалась у Розділі 1</w:t>
      </w:r>
      <w:r w:rsidRPr="00237706">
        <w:rPr>
          <w:rFonts w:ascii="Times New Roman" w:eastAsia="Times New Roman" w:hAnsi="Times New Roman" w:cs="Times New Roman"/>
          <w:sz w:val="28"/>
          <w:szCs w:val="24"/>
          <w:lang w:val="uk-UA"/>
        </w:rPr>
        <w:t xml:space="preserve"> (</w:t>
      </w:r>
      <w:r w:rsidRPr="00DE30C1">
        <w:rPr>
          <w:rFonts w:ascii="Times New Roman" w:eastAsia="Times New Roman" w:hAnsi="Times New Roman" w:cs="Times New Roman"/>
          <w:i/>
          <w:sz w:val="28"/>
          <w:szCs w:val="24"/>
          <w:lang w:val="uk-UA"/>
        </w:rPr>
        <w:t xml:space="preserve">рис. </w:t>
      </w:r>
      <w:r>
        <w:rPr>
          <w:rFonts w:ascii="Times New Roman" w:eastAsia="Times New Roman" w:hAnsi="Times New Roman" w:cs="Times New Roman"/>
          <w:i/>
          <w:sz w:val="28"/>
          <w:szCs w:val="24"/>
          <w:lang w:val="uk-UA"/>
        </w:rPr>
        <w:t>1</w:t>
      </w:r>
      <w:r w:rsidRPr="00DE30C1">
        <w:rPr>
          <w:rFonts w:ascii="Times New Roman" w:eastAsia="Times New Roman" w:hAnsi="Times New Roman" w:cs="Times New Roman"/>
          <w:i/>
          <w:sz w:val="28"/>
          <w:szCs w:val="24"/>
          <w:lang w:val="uk-UA"/>
        </w:rPr>
        <w:t>.2</w:t>
      </w:r>
      <w:r>
        <w:rPr>
          <w:rFonts w:ascii="Times New Roman" w:eastAsia="Times New Roman" w:hAnsi="Times New Roman" w:cs="Times New Roman"/>
          <w:sz w:val="28"/>
          <w:szCs w:val="24"/>
          <w:lang w:val="uk-UA"/>
        </w:rPr>
        <w:t>) акумуляція внутрішніх</w:t>
      </w:r>
      <w:r w:rsidRPr="00237706">
        <w:rPr>
          <w:rFonts w:ascii="Times New Roman" w:eastAsia="Times New Roman" w:hAnsi="Times New Roman" w:cs="Times New Roman"/>
          <w:sz w:val="28"/>
          <w:szCs w:val="24"/>
          <w:lang w:val="uk-UA"/>
        </w:rPr>
        <w:t xml:space="preserve"> і зовнішніх </w:t>
      </w:r>
      <w:r>
        <w:rPr>
          <w:rFonts w:ascii="Times New Roman" w:eastAsia="Times New Roman" w:hAnsi="Times New Roman" w:cs="Times New Roman"/>
          <w:sz w:val="28"/>
          <w:szCs w:val="24"/>
          <w:lang w:val="uk-UA"/>
        </w:rPr>
        <w:t>ресурсів детермінує</w:t>
      </w:r>
      <w:r w:rsidRPr="00237706">
        <w:rPr>
          <w:rFonts w:ascii="Times New Roman" w:eastAsia="Times New Roman" w:hAnsi="Times New Roman" w:cs="Times New Roman"/>
          <w:sz w:val="28"/>
          <w:szCs w:val="24"/>
          <w:lang w:val="uk-UA"/>
        </w:rPr>
        <w:t xml:space="preserve"> прояви проактивного копінгу. Крім того, внутрішні и зовнішні ресурси взаємопов’язані. Отже, аналізуючи ґенез</w:t>
      </w:r>
      <w:r>
        <w:rPr>
          <w:rFonts w:ascii="Times New Roman" w:eastAsia="Times New Roman" w:hAnsi="Times New Roman" w:cs="Times New Roman"/>
          <w:sz w:val="28"/>
          <w:szCs w:val="24"/>
          <w:lang w:val="uk-UA"/>
        </w:rPr>
        <w:t>у</w:t>
      </w:r>
      <w:r w:rsidRPr="00237706">
        <w:rPr>
          <w:rFonts w:ascii="Times New Roman" w:eastAsia="Times New Roman" w:hAnsi="Times New Roman" w:cs="Times New Roman"/>
          <w:sz w:val="28"/>
          <w:szCs w:val="24"/>
          <w:lang w:val="uk-UA"/>
        </w:rPr>
        <w:t xml:space="preserve"> проактивного копінгу згідно теорії Е. Грінглас, слід зазначити, що за його формування відповідають два типи ресурсів: зовнішні (соціальні) та внутрішні (особистісні). Досліджуючи роль особистісних ресурсів у формуванні проактивного подолання, ми повинні включити до майбутньої моделі ефект внутрішн</w:t>
      </w:r>
      <w:r>
        <w:rPr>
          <w:rFonts w:ascii="Times New Roman" w:eastAsia="Times New Roman" w:hAnsi="Times New Roman" w:cs="Times New Roman"/>
          <w:sz w:val="28"/>
          <w:szCs w:val="24"/>
          <w:lang w:val="uk-UA"/>
        </w:rPr>
        <w:t>іх</w:t>
      </w:r>
      <w:r w:rsidRPr="00237706">
        <w:rPr>
          <w:rFonts w:ascii="Times New Roman" w:eastAsia="Times New Roman" w:hAnsi="Times New Roman" w:cs="Times New Roman"/>
          <w:sz w:val="28"/>
          <w:szCs w:val="24"/>
          <w:lang w:val="uk-UA"/>
        </w:rPr>
        <w:t xml:space="preserve"> ресурс</w:t>
      </w:r>
      <w:r>
        <w:rPr>
          <w:rFonts w:ascii="Times New Roman" w:eastAsia="Times New Roman" w:hAnsi="Times New Roman" w:cs="Times New Roman"/>
          <w:sz w:val="28"/>
          <w:szCs w:val="24"/>
          <w:lang w:val="uk-UA"/>
        </w:rPr>
        <w:t>ів</w:t>
      </w:r>
      <w:r w:rsidRPr="00237706">
        <w:rPr>
          <w:rFonts w:ascii="Times New Roman" w:eastAsia="Times New Roman" w:hAnsi="Times New Roman" w:cs="Times New Roman"/>
          <w:sz w:val="28"/>
          <w:szCs w:val="24"/>
          <w:lang w:val="uk-UA"/>
        </w:rPr>
        <w:t xml:space="preserve"> на копінг. Більш того, не менш важливим є вивчення результату, який несе для індивіду проактивний копінг. В даному випадку нас цікавитиме саме протективний вплив подолання стосовно реакцій на стрес </w:t>
      </w:r>
      <w:r>
        <w:rPr>
          <w:rFonts w:ascii="Times New Roman" w:eastAsia="Times New Roman" w:hAnsi="Times New Roman" w:cs="Times New Roman"/>
          <w:sz w:val="28"/>
          <w:szCs w:val="24"/>
          <w:lang w:val="uk-UA"/>
        </w:rPr>
        <w:t xml:space="preserve">та позитивний результат копінгу. </w:t>
      </w:r>
      <w:r w:rsidRPr="00237706">
        <w:rPr>
          <w:rFonts w:ascii="Times New Roman" w:eastAsia="Times New Roman" w:hAnsi="Times New Roman" w:cs="Times New Roman"/>
          <w:sz w:val="28"/>
          <w:szCs w:val="24"/>
          <w:lang w:val="uk-UA"/>
        </w:rPr>
        <w:t>Взаємовідношення між позитивним та негативними результатами не будуть введені у якості елементів у модель дослідження.</w:t>
      </w:r>
    </w:p>
    <w:p w:rsidR="0014024D" w:rsidRDefault="0014024D" w:rsidP="0014024D">
      <w:pPr>
        <w:spacing w:after="0" w:line="360"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 xml:space="preserve">На </w:t>
      </w:r>
      <w:r w:rsidRPr="00F92106">
        <w:rPr>
          <w:rFonts w:ascii="Times New Roman" w:eastAsia="Times New Roman" w:hAnsi="Times New Roman" w:cs="Times New Roman"/>
          <w:i/>
          <w:sz w:val="28"/>
          <w:szCs w:val="24"/>
          <w:lang w:val="uk-UA"/>
        </w:rPr>
        <w:t>рисунку 2.</w:t>
      </w:r>
      <w:r>
        <w:rPr>
          <w:rFonts w:ascii="Times New Roman" w:eastAsia="Times New Roman" w:hAnsi="Times New Roman" w:cs="Times New Roman"/>
          <w:i/>
          <w:sz w:val="28"/>
          <w:szCs w:val="24"/>
          <w:lang w:val="uk-UA"/>
        </w:rPr>
        <w:t>2</w:t>
      </w:r>
      <w:r w:rsidRPr="00237706">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схематично</w:t>
      </w:r>
      <w:r w:rsidRPr="00237706">
        <w:rPr>
          <w:rFonts w:ascii="Times New Roman" w:eastAsia="Times New Roman" w:hAnsi="Times New Roman" w:cs="Times New Roman"/>
          <w:sz w:val="28"/>
          <w:szCs w:val="24"/>
          <w:lang w:val="uk-UA"/>
        </w:rPr>
        <w:t xml:space="preserve"> представлено модель</w:t>
      </w:r>
      <w:r>
        <w:rPr>
          <w:rFonts w:ascii="Times New Roman" w:eastAsia="Times New Roman" w:hAnsi="Times New Roman" w:cs="Times New Roman"/>
          <w:sz w:val="28"/>
          <w:szCs w:val="24"/>
          <w:lang w:val="uk-UA"/>
        </w:rPr>
        <w:t xml:space="preserve"> </w:t>
      </w:r>
      <w:r w:rsidR="006428CB">
        <w:rPr>
          <w:rFonts w:ascii="Times New Roman" w:eastAsia="Calibri" w:hAnsi="Times New Roman" w:cs="Times New Roman"/>
          <w:sz w:val="28"/>
          <w:lang w:val="uk-UA" w:eastAsia="en-US"/>
        </w:rPr>
        <w:t>проактивного</w:t>
      </w:r>
      <w:r w:rsidRPr="00623BDD">
        <w:rPr>
          <w:rFonts w:ascii="Times New Roman" w:eastAsia="Calibri" w:hAnsi="Times New Roman" w:cs="Times New Roman"/>
          <w:sz w:val="28"/>
          <w:lang w:val="uk-UA" w:eastAsia="en-US"/>
        </w:rPr>
        <w:t xml:space="preserve"> подолання стресових ситуацій особистістю. </w:t>
      </w:r>
    </w:p>
    <w:p w:rsidR="0014024D" w:rsidRPr="00623BDD" w:rsidRDefault="00BE71C2" w:rsidP="0014024D">
      <w:pPr>
        <w:spacing w:after="0" w:line="360" w:lineRule="auto"/>
        <w:jc w:val="both"/>
        <w:rPr>
          <w:rFonts w:ascii="Times New Roman" w:eastAsia="Calibri" w:hAnsi="Times New Roman" w:cs="Times New Roman"/>
          <w:b/>
          <w:sz w:val="28"/>
          <w:lang w:val="uk-UA" w:eastAsia="en-US"/>
        </w:rPr>
      </w:pPr>
      <w:r>
        <w:rPr>
          <w:rFonts w:ascii="Times New Roman" w:eastAsia="Calibri" w:hAnsi="Times New Roman" w:cs="Times New Roman"/>
          <w:b/>
          <w:noProof/>
          <w:sz w:val="28"/>
        </w:rPr>
        <w:drawing>
          <wp:inline distT="0" distB="0" distL="0" distR="0">
            <wp:extent cx="5934075" cy="512445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4075" cy="5124450"/>
                    </a:xfrm>
                    <a:prstGeom prst="rect">
                      <a:avLst/>
                    </a:prstGeom>
                    <a:noFill/>
                    <a:ln>
                      <a:noFill/>
                    </a:ln>
                  </pic:spPr>
                </pic:pic>
              </a:graphicData>
            </a:graphic>
          </wp:inline>
        </w:drawing>
      </w:r>
    </w:p>
    <w:p w:rsidR="0014024D" w:rsidRPr="00623BDD" w:rsidRDefault="0014024D" w:rsidP="00BD1708">
      <w:pPr>
        <w:spacing w:after="0" w:line="360" w:lineRule="auto"/>
        <w:ind w:firstLine="851"/>
        <w:jc w:val="both"/>
        <w:rPr>
          <w:rFonts w:ascii="Times New Roman" w:eastAsia="Calibri" w:hAnsi="Times New Roman" w:cs="Times New Roman"/>
          <w:sz w:val="28"/>
          <w:lang w:val="uk-UA" w:eastAsia="en-US"/>
        </w:rPr>
      </w:pPr>
      <w:r>
        <w:rPr>
          <w:rFonts w:ascii="Times New Roman" w:eastAsia="Calibri" w:hAnsi="Times New Roman" w:cs="Times New Roman"/>
          <w:b/>
          <w:sz w:val="28"/>
          <w:lang w:val="uk-UA" w:eastAsia="en-US"/>
        </w:rPr>
        <w:t>Рис. 2.2</w:t>
      </w:r>
      <w:r w:rsidRPr="00623BDD">
        <w:rPr>
          <w:rFonts w:ascii="Times New Roman" w:eastAsia="Calibri" w:hAnsi="Times New Roman" w:cs="Times New Roman"/>
          <w:b/>
          <w:sz w:val="28"/>
          <w:lang w:val="uk-UA" w:eastAsia="en-US"/>
        </w:rPr>
        <w:t>.</w:t>
      </w:r>
      <w:r w:rsidRPr="00623BDD">
        <w:rPr>
          <w:rFonts w:ascii="Times New Roman" w:eastAsia="Calibri" w:hAnsi="Times New Roman" w:cs="Times New Roman"/>
          <w:sz w:val="28"/>
          <w:lang w:val="uk-UA" w:eastAsia="en-US"/>
        </w:rPr>
        <w:t xml:space="preserve"> Модель </w:t>
      </w:r>
      <w:r w:rsidR="00882061">
        <w:rPr>
          <w:rFonts w:ascii="Times New Roman" w:eastAsia="Calibri" w:hAnsi="Times New Roman" w:cs="Times New Roman"/>
          <w:sz w:val="28"/>
          <w:lang w:val="uk-UA" w:eastAsia="en-US"/>
        </w:rPr>
        <w:t xml:space="preserve">проактивного </w:t>
      </w:r>
      <w:r w:rsidRPr="00623BDD">
        <w:rPr>
          <w:rFonts w:ascii="Times New Roman" w:eastAsia="Calibri" w:hAnsi="Times New Roman" w:cs="Times New Roman"/>
          <w:sz w:val="28"/>
          <w:lang w:val="uk-UA" w:eastAsia="en-US"/>
        </w:rPr>
        <w:t>подолання стресових ситуацій особистістю.</w:t>
      </w:r>
    </w:p>
    <w:p w:rsidR="0014024D" w:rsidRDefault="0014024D" w:rsidP="00BD1708">
      <w:pPr>
        <w:spacing w:after="0" w:line="360" w:lineRule="auto"/>
        <w:ind w:firstLine="851"/>
        <w:jc w:val="both"/>
        <w:rPr>
          <w:rFonts w:ascii="Times New Roman" w:eastAsia="Calibri" w:hAnsi="Times New Roman" w:cs="Times New Roman"/>
          <w:sz w:val="28"/>
          <w:lang w:val="uk-UA" w:eastAsia="en-US"/>
        </w:rPr>
      </w:pPr>
    </w:p>
    <w:p w:rsidR="0014024D" w:rsidRDefault="0014024D" w:rsidP="0014024D">
      <w:pPr>
        <w:spacing w:after="0" w:line="360" w:lineRule="auto"/>
        <w:ind w:firstLine="851"/>
        <w:jc w:val="both"/>
        <w:rPr>
          <w:rFonts w:ascii="Times New Roman" w:eastAsia="Times New Roman" w:hAnsi="Times New Roman" w:cs="Times New Roman"/>
          <w:sz w:val="28"/>
          <w:szCs w:val="24"/>
          <w:lang w:val="uk-UA"/>
        </w:rPr>
      </w:pPr>
      <w:r>
        <w:rPr>
          <w:rFonts w:ascii="Times New Roman" w:eastAsia="Calibri" w:hAnsi="Times New Roman" w:cs="Times New Roman"/>
          <w:sz w:val="28"/>
          <w:lang w:val="uk-UA" w:eastAsia="en-US"/>
        </w:rPr>
        <w:t xml:space="preserve">Ця модель </w:t>
      </w:r>
      <w:r w:rsidR="00BD1708">
        <w:rPr>
          <w:rFonts w:ascii="Times New Roman" w:eastAsia="Calibri" w:hAnsi="Times New Roman" w:cs="Times New Roman"/>
          <w:sz w:val="28"/>
          <w:lang w:val="uk-UA" w:eastAsia="en-US"/>
        </w:rPr>
        <w:t>розкриває</w:t>
      </w:r>
      <w:r>
        <w:rPr>
          <w:rFonts w:ascii="Times New Roman" w:eastAsia="Calibri" w:hAnsi="Times New Roman" w:cs="Times New Roman"/>
          <w:sz w:val="28"/>
          <w:lang w:val="uk-UA" w:eastAsia="en-US"/>
        </w:rPr>
        <w:t xml:space="preserve"> співвідношення ситуативної (</w:t>
      </w:r>
      <w:r w:rsidRPr="00067A6D">
        <w:rPr>
          <w:rFonts w:ascii="Times New Roman" w:eastAsia="Calibri" w:hAnsi="Times New Roman" w:cs="Times New Roman"/>
          <w:i/>
          <w:sz w:val="28"/>
          <w:lang w:val="uk-UA" w:eastAsia="en-US"/>
        </w:rPr>
        <w:t>стрілка 1</w:t>
      </w:r>
      <w:r>
        <w:rPr>
          <w:rFonts w:ascii="Times New Roman" w:eastAsia="Calibri" w:hAnsi="Times New Roman" w:cs="Times New Roman"/>
          <w:sz w:val="28"/>
          <w:lang w:val="uk-UA" w:eastAsia="en-US"/>
        </w:rPr>
        <w:t>) та диспозиційної (</w:t>
      </w:r>
      <w:r w:rsidRPr="00067A6D">
        <w:rPr>
          <w:rFonts w:ascii="Times New Roman" w:eastAsia="Calibri" w:hAnsi="Times New Roman" w:cs="Times New Roman"/>
          <w:i/>
          <w:sz w:val="28"/>
          <w:lang w:val="uk-UA" w:eastAsia="en-US"/>
        </w:rPr>
        <w:t>стрілка 2</w:t>
      </w:r>
      <w:r>
        <w:rPr>
          <w:rFonts w:ascii="Times New Roman" w:eastAsia="Calibri" w:hAnsi="Times New Roman" w:cs="Times New Roman"/>
          <w:sz w:val="28"/>
          <w:lang w:val="uk-UA" w:eastAsia="en-US"/>
        </w:rPr>
        <w:t>) детермінації копінгу та співвідношення ситуативної (</w:t>
      </w:r>
      <w:r w:rsidRPr="00067A6D">
        <w:rPr>
          <w:rFonts w:ascii="Times New Roman" w:eastAsia="Calibri" w:hAnsi="Times New Roman" w:cs="Times New Roman"/>
          <w:i/>
          <w:sz w:val="28"/>
          <w:lang w:val="uk-UA" w:eastAsia="en-US"/>
        </w:rPr>
        <w:t>стрілка 3</w:t>
      </w:r>
      <w:r>
        <w:rPr>
          <w:rFonts w:ascii="Times New Roman" w:eastAsia="Calibri" w:hAnsi="Times New Roman" w:cs="Times New Roman"/>
          <w:sz w:val="28"/>
          <w:lang w:val="uk-UA" w:eastAsia="en-US"/>
        </w:rPr>
        <w:t>) та диспозиційної (</w:t>
      </w:r>
      <w:r w:rsidRPr="00067A6D">
        <w:rPr>
          <w:rFonts w:ascii="Times New Roman" w:eastAsia="Calibri" w:hAnsi="Times New Roman" w:cs="Times New Roman"/>
          <w:i/>
          <w:sz w:val="28"/>
          <w:lang w:val="uk-UA" w:eastAsia="en-US"/>
        </w:rPr>
        <w:t>стрілка 4</w:t>
      </w:r>
      <w:r>
        <w:rPr>
          <w:rFonts w:ascii="Times New Roman" w:eastAsia="Calibri" w:hAnsi="Times New Roman" w:cs="Times New Roman"/>
          <w:sz w:val="28"/>
          <w:lang w:val="uk-UA" w:eastAsia="en-US"/>
        </w:rPr>
        <w:t xml:space="preserve">) детермінації особистісних копінг-ресурсів. </w:t>
      </w:r>
      <w:r>
        <w:rPr>
          <w:rFonts w:ascii="Times New Roman" w:eastAsia="Times New Roman" w:hAnsi="Times New Roman" w:cs="Times New Roman"/>
          <w:sz w:val="28"/>
          <w:szCs w:val="24"/>
          <w:lang w:val="uk-UA"/>
        </w:rPr>
        <w:t>Згідно з Е. Грінглас</w:t>
      </w:r>
      <w:r w:rsidRPr="00237706">
        <w:rPr>
          <w:rFonts w:ascii="Times New Roman" w:eastAsia="Times New Roman" w:hAnsi="Times New Roman" w:cs="Times New Roman"/>
          <w:sz w:val="28"/>
          <w:szCs w:val="24"/>
          <w:lang w:val="uk-UA"/>
        </w:rPr>
        <w:t xml:space="preserve"> копінг-ресурси є антецедент</w:t>
      </w:r>
      <w:r>
        <w:rPr>
          <w:rFonts w:ascii="Times New Roman" w:eastAsia="Times New Roman" w:hAnsi="Times New Roman" w:cs="Times New Roman"/>
          <w:sz w:val="28"/>
          <w:szCs w:val="24"/>
          <w:lang w:val="uk-UA"/>
        </w:rPr>
        <w:t>ами</w:t>
      </w:r>
      <w:r w:rsidRPr="00237706">
        <w:rPr>
          <w:rFonts w:ascii="Times New Roman" w:eastAsia="Times New Roman" w:hAnsi="Times New Roman" w:cs="Times New Roman"/>
          <w:sz w:val="28"/>
          <w:szCs w:val="24"/>
          <w:lang w:val="uk-UA"/>
        </w:rPr>
        <w:t xml:space="preserve"> специфічних копінг-стратегій </w:t>
      </w:r>
      <w:r>
        <w:rPr>
          <w:rFonts w:ascii="Times New Roman" w:eastAsia="Times New Roman" w:hAnsi="Times New Roman" w:cs="Times New Roman"/>
          <w:sz w:val="28"/>
          <w:szCs w:val="24"/>
          <w:lang w:val="uk-UA"/>
        </w:rPr>
        <w:t xml:space="preserve">і зокрема проактивного копінгу </w:t>
      </w:r>
      <w:r w:rsidRPr="00237706">
        <w:rPr>
          <w:rFonts w:ascii="Times New Roman" w:eastAsia="Times New Roman" w:hAnsi="Times New Roman" w:cs="Times New Roman"/>
          <w:sz w:val="28"/>
          <w:szCs w:val="24"/>
          <w:lang w:val="uk-UA"/>
        </w:rPr>
        <w:t xml:space="preserve">(що </w:t>
      </w:r>
      <w:r>
        <w:rPr>
          <w:rFonts w:ascii="Times New Roman" w:eastAsia="Times New Roman" w:hAnsi="Times New Roman" w:cs="Times New Roman"/>
          <w:sz w:val="28"/>
          <w:szCs w:val="24"/>
          <w:lang w:val="uk-UA"/>
        </w:rPr>
        <w:t xml:space="preserve">відзначено </w:t>
      </w:r>
      <w:r w:rsidRPr="00067A6D">
        <w:rPr>
          <w:rFonts w:ascii="Times New Roman" w:eastAsia="Times New Roman" w:hAnsi="Times New Roman" w:cs="Times New Roman"/>
          <w:i/>
          <w:sz w:val="28"/>
          <w:szCs w:val="24"/>
          <w:lang w:val="uk-UA"/>
        </w:rPr>
        <w:t>стрілкою 5</w:t>
      </w:r>
      <w:r>
        <w:rPr>
          <w:rFonts w:ascii="Times New Roman" w:eastAsia="Times New Roman" w:hAnsi="Times New Roman" w:cs="Times New Roman"/>
          <w:sz w:val="28"/>
          <w:szCs w:val="24"/>
          <w:lang w:val="uk-UA"/>
        </w:rPr>
        <w:t xml:space="preserve">). </w:t>
      </w:r>
      <w:r w:rsidR="008748FD">
        <w:rPr>
          <w:rFonts w:ascii="Times New Roman" w:eastAsia="Times New Roman" w:hAnsi="Times New Roman" w:cs="Times New Roman"/>
          <w:sz w:val="28"/>
          <w:szCs w:val="24"/>
          <w:lang w:val="uk-UA"/>
        </w:rPr>
        <w:t>Значення</w:t>
      </w:r>
      <w:r>
        <w:rPr>
          <w:rFonts w:ascii="Times New Roman" w:eastAsia="Times New Roman" w:hAnsi="Times New Roman" w:cs="Times New Roman"/>
          <w:sz w:val="28"/>
          <w:szCs w:val="24"/>
          <w:lang w:val="uk-UA"/>
        </w:rPr>
        <w:t xml:space="preserve"> копінгу у забезпеченні якості життя особистості позначено </w:t>
      </w:r>
      <w:r w:rsidR="00BD1708">
        <w:rPr>
          <w:rFonts w:ascii="Times New Roman" w:eastAsia="Times New Roman" w:hAnsi="Times New Roman" w:cs="Times New Roman"/>
          <w:i/>
          <w:sz w:val="28"/>
          <w:szCs w:val="24"/>
          <w:lang w:val="uk-UA"/>
        </w:rPr>
        <w:t>стрілкою 7</w:t>
      </w:r>
      <w:r>
        <w:rPr>
          <w:rFonts w:ascii="Times New Roman" w:eastAsia="Times New Roman" w:hAnsi="Times New Roman" w:cs="Times New Roman"/>
          <w:sz w:val="28"/>
          <w:szCs w:val="24"/>
          <w:lang w:val="uk-UA"/>
        </w:rPr>
        <w:t xml:space="preserve">. </w:t>
      </w:r>
      <w:r w:rsidR="00DB20A6">
        <w:rPr>
          <w:rFonts w:ascii="Times New Roman" w:eastAsia="Times New Roman" w:hAnsi="Times New Roman" w:cs="Times New Roman"/>
          <w:sz w:val="28"/>
          <w:szCs w:val="24"/>
          <w:lang w:val="uk-UA"/>
        </w:rPr>
        <w:t xml:space="preserve">Місце проактивного </w:t>
      </w:r>
      <w:r w:rsidR="00067A6D">
        <w:rPr>
          <w:rFonts w:ascii="Times New Roman" w:eastAsia="Times New Roman" w:hAnsi="Times New Roman" w:cs="Times New Roman"/>
          <w:sz w:val="28"/>
          <w:szCs w:val="24"/>
          <w:lang w:val="uk-UA"/>
        </w:rPr>
        <w:t xml:space="preserve">в системі інших видів копінгу відображає </w:t>
      </w:r>
      <w:r w:rsidR="00067A6D" w:rsidRPr="00067A6D">
        <w:rPr>
          <w:rFonts w:ascii="Times New Roman" w:eastAsia="Times New Roman" w:hAnsi="Times New Roman" w:cs="Times New Roman"/>
          <w:i/>
          <w:sz w:val="28"/>
          <w:szCs w:val="24"/>
          <w:lang w:val="uk-UA"/>
        </w:rPr>
        <w:t xml:space="preserve">позначка </w:t>
      </w:r>
      <w:r w:rsidR="00BD1708">
        <w:rPr>
          <w:rFonts w:ascii="Times New Roman" w:eastAsia="Times New Roman" w:hAnsi="Times New Roman" w:cs="Times New Roman"/>
          <w:i/>
          <w:sz w:val="28"/>
          <w:szCs w:val="24"/>
          <w:lang w:val="uk-UA"/>
        </w:rPr>
        <w:t>6</w:t>
      </w:r>
      <w:r w:rsidR="00067A6D">
        <w:rPr>
          <w:rFonts w:ascii="Times New Roman" w:eastAsia="Times New Roman" w:hAnsi="Times New Roman" w:cs="Times New Roman"/>
          <w:sz w:val="28"/>
          <w:szCs w:val="24"/>
          <w:lang w:val="uk-UA"/>
        </w:rPr>
        <w:t>.</w:t>
      </w:r>
    </w:p>
    <w:p w:rsidR="00270B47" w:rsidRDefault="00DB5083" w:rsidP="0014024D">
      <w:pPr>
        <w:spacing w:after="0" w:line="360"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Виходяч</w:t>
      </w:r>
      <w:r w:rsidR="00997FF3">
        <w:rPr>
          <w:rFonts w:ascii="Times New Roman" w:eastAsia="Times New Roman" w:hAnsi="Times New Roman" w:cs="Times New Roman"/>
          <w:sz w:val="28"/>
          <w:szCs w:val="24"/>
          <w:lang w:val="uk-UA"/>
        </w:rPr>
        <w:t>и</w:t>
      </w:r>
      <w:r>
        <w:rPr>
          <w:rFonts w:ascii="Times New Roman" w:eastAsia="Times New Roman" w:hAnsi="Times New Roman" w:cs="Times New Roman"/>
          <w:sz w:val="28"/>
          <w:szCs w:val="24"/>
          <w:lang w:val="uk-UA"/>
        </w:rPr>
        <w:t xml:space="preserve"> із </w:t>
      </w:r>
      <w:r w:rsidR="00B16154">
        <w:rPr>
          <w:rFonts w:ascii="Times New Roman" w:eastAsia="Times New Roman" w:hAnsi="Times New Roman" w:cs="Times New Roman"/>
          <w:sz w:val="28"/>
          <w:szCs w:val="24"/>
          <w:lang w:val="uk-UA"/>
        </w:rPr>
        <w:t>емпіричних задач дослідження та наведених моделей</w:t>
      </w:r>
      <w:r w:rsidR="007753FD">
        <w:rPr>
          <w:rFonts w:ascii="Times New Roman" w:eastAsia="Times New Roman" w:hAnsi="Times New Roman" w:cs="Times New Roman"/>
          <w:sz w:val="28"/>
          <w:szCs w:val="24"/>
          <w:lang w:val="uk-UA"/>
        </w:rPr>
        <w:t xml:space="preserve"> нами було розроблено поетапну процедуру</w:t>
      </w:r>
      <w:r w:rsidR="0088468C">
        <w:rPr>
          <w:rFonts w:ascii="Times New Roman" w:eastAsia="Times New Roman" w:hAnsi="Times New Roman" w:cs="Times New Roman"/>
          <w:sz w:val="28"/>
          <w:szCs w:val="24"/>
          <w:lang w:val="uk-UA"/>
        </w:rPr>
        <w:t xml:space="preserve"> </w:t>
      </w:r>
      <w:r w:rsidR="007753FD" w:rsidRPr="007753FD">
        <w:rPr>
          <w:rFonts w:ascii="Times New Roman" w:eastAsia="Times New Roman" w:hAnsi="Times New Roman" w:cs="Times New Roman"/>
          <w:sz w:val="28"/>
          <w:szCs w:val="24"/>
          <w:lang w:val="uk-UA"/>
        </w:rPr>
        <w:t xml:space="preserve">проведення дослідження, </w:t>
      </w:r>
      <w:r w:rsidR="008D4F71">
        <w:rPr>
          <w:rFonts w:ascii="Times New Roman" w:eastAsia="Times New Roman" w:hAnsi="Times New Roman" w:cs="Times New Roman"/>
          <w:sz w:val="28"/>
          <w:szCs w:val="24"/>
          <w:lang w:val="uk-UA"/>
        </w:rPr>
        <w:t>яка</w:t>
      </w:r>
      <w:r w:rsidR="003378FC">
        <w:rPr>
          <w:rFonts w:ascii="Times New Roman" w:eastAsia="Times New Roman" w:hAnsi="Times New Roman" w:cs="Times New Roman"/>
          <w:sz w:val="28"/>
          <w:szCs w:val="24"/>
          <w:lang w:val="uk-UA"/>
        </w:rPr>
        <w:t xml:space="preserve"> відображає його логіку</w:t>
      </w:r>
      <w:r w:rsidR="00D56D62">
        <w:rPr>
          <w:rFonts w:ascii="Times New Roman" w:eastAsia="Times New Roman" w:hAnsi="Times New Roman" w:cs="Times New Roman"/>
          <w:sz w:val="28"/>
          <w:szCs w:val="24"/>
          <w:lang w:val="uk-UA"/>
        </w:rPr>
        <w:t>.</w:t>
      </w:r>
    </w:p>
    <w:p w:rsidR="003378FC" w:rsidRPr="000007F5" w:rsidRDefault="00D56D62" w:rsidP="0014024D">
      <w:pPr>
        <w:spacing w:after="0" w:line="360" w:lineRule="auto"/>
        <w:ind w:firstLine="851"/>
        <w:jc w:val="both"/>
        <w:rPr>
          <w:rFonts w:ascii="Times New Roman" w:hAnsi="Times New Roman"/>
          <w:sz w:val="28"/>
          <w:lang w:val="uk-UA"/>
        </w:rPr>
      </w:pPr>
      <w:r>
        <w:rPr>
          <w:rFonts w:ascii="Times New Roman" w:eastAsia="Times New Roman" w:hAnsi="Times New Roman" w:cs="Times New Roman"/>
          <w:sz w:val="28"/>
          <w:szCs w:val="24"/>
          <w:lang w:val="uk-UA"/>
        </w:rPr>
        <w:t xml:space="preserve">На </w:t>
      </w:r>
      <w:r w:rsidR="008D4F71" w:rsidRPr="00DB20A6">
        <w:rPr>
          <w:rFonts w:ascii="Times New Roman" w:eastAsia="Times New Roman" w:hAnsi="Times New Roman" w:cs="Times New Roman"/>
          <w:b/>
          <w:sz w:val="28"/>
          <w:szCs w:val="24"/>
          <w:lang w:val="uk-UA"/>
        </w:rPr>
        <w:t xml:space="preserve">першому </w:t>
      </w:r>
      <w:r w:rsidR="00DB20A6" w:rsidRPr="00DB20A6">
        <w:rPr>
          <w:rFonts w:ascii="Times New Roman" w:eastAsia="Times New Roman" w:hAnsi="Times New Roman" w:cs="Times New Roman"/>
          <w:b/>
          <w:sz w:val="28"/>
          <w:szCs w:val="24"/>
          <w:lang w:val="uk-UA"/>
        </w:rPr>
        <w:t xml:space="preserve">етапі </w:t>
      </w:r>
      <w:r w:rsidR="003378FC" w:rsidRPr="000007F5">
        <w:rPr>
          <w:rFonts w:ascii="Times New Roman" w:eastAsia="Times New Roman" w:hAnsi="Times New Roman" w:cs="Times New Roman"/>
          <w:sz w:val="28"/>
          <w:szCs w:val="24"/>
          <w:lang w:val="uk-UA"/>
        </w:rPr>
        <w:t>пл</w:t>
      </w:r>
      <w:r w:rsidR="004016C2">
        <w:rPr>
          <w:rFonts w:ascii="Times New Roman" w:eastAsia="Times New Roman" w:hAnsi="Times New Roman" w:cs="Times New Roman"/>
          <w:sz w:val="28"/>
          <w:szCs w:val="24"/>
          <w:lang w:val="uk-UA"/>
        </w:rPr>
        <w:t>анується</w:t>
      </w:r>
      <w:r w:rsidR="003378FC" w:rsidRPr="000007F5">
        <w:rPr>
          <w:rFonts w:ascii="Times New Roman" w:eastAsia="Times New Roman" w:hAnsi="Times New Roman" w:cs="Times New Roman"/>
          <w:sz w:val="28"/>
          <w:szCs w:val="24"/>
          <w:lang w:val="uk-UA"/>
        </w:rPr>
        <w:t xml:space="preserve"> вивчення сутнісних ознак проактивного копінгу</w:t>
      </w:r>
      <w:r w:rsidR="00B27314" w:rsidRPr="000007F5">
        <w:rPr>
          <w:rFonts w:ascii="Times New Roman" w:eastAsia="Times New Roman" w:hAnsi="Times New Roman" w:cs="Times New Roman"/>
          <w:sz w:val="28"/>
          <w:szCs w:val="24"/>
          <w:lang w:val="uk-UA"/>
        </w:rPr>
        <w:t>, а саме: в</w:t>
      </w:r>
      <w:r w:rsidR="00B27314" w:rsidRPr="000007F5">
        <w:rPr>
          <w:rFonts w:ascii="Times New Roman" w:hAnsi="Times New Roman"/>
          <w:sz w:val="28"/>
          <w:lang w:val="uk-UA"/>
        </w:rPr>
        <w:t>изначення місце</w:t>
      </w:r>
      <w:r w:rsidR="003378FC" w:rsidRPr="000007F5">
        <w:rPr>
          <w:rFonts w:ascii="Times New Roman" w:hAnsi="Times New Roman"/>
          <w:sz w:val="28"/>
          <w:lang w:val="uk-UA"/>
        </w:rPr>
        <w:t xml:space="preserve"> проактивного копінгу в системі інших видів копінгу</w:t>
      </w:r>
      <w:r w:rsidR="00B27314" w:rsidRPr="000007F5">
        <w:rPr>
          <w:rFonts w:ascii="Times New Roman" w:hAnsi="Times New Roman"/>
          <w:sz w:val="28"/>
          <w:lang w:val="uk-UA"/>
        </w:rPr>
        <w:t xml:space="preserve"> (</w:t>
      </w:r>
      <w:r w:rsidR="00B27314" w:rsidRPr="000007F5">
        <w:rPr>
          <w:rFonts w:ascii="Times New Roman" w:hAnsi="Times New Roman"/>
          <w:i/>
          <w:sz w:val="28"/>
          <w:lang w:val="uk-UA"/>
        </w:rPr>
        <w:t xml:space="preserve">позначка </w:t>
      </w:r>
      <w:r w:rsidR="00BD1708">
        <w:rPr>
          <w:rFonts w:ascii="Times New Roman" w:hAnsi="Times New Roman"/>
          <w:i/>
          <w:sz w:val="28"/>
          <w:lang w:val="uk-UA"/>
        </w:rPr>
        <w:t>6</w:t>
      </w:r>
      <w:r w:rsidR="00B27314" w:rsidRPr="000007F5">
        <w:rPr>
          <w:rFonts w:ascii="Times New Roman" w:hAnsi="Times New Roman"/>
          <w:sz w:val="28"/>
          <w:lang w:val="uk-UA"/>
        </w:rPr>
        <w:t>),</w:t>
      </w:r>
      <w:r w:rsidR="003378FC" w:rsidRPr="000007F5">
        <w:rPr>
          <w:rFonts w:ascii="Times New Roman" w:hAnsi="Times New Roman"/>
          <w:sz w:val="28"/>
          <w:lang w:val="uk-UA"/>
        </w:rPr>
        <w:t xml:space="preserve"> </w:t>
      </w:r>
      <w:r w:rsidR="00B27314" w:rsidRPr="000007F5">
        <w:rPr>
          <w:rFonts w:ascii="Times New Roman" w:hAnsi="Times New Roman"/>
          <w:sz w:val="28"/>
          <w:lang w:val="uk-UA"/>
        </w:rPr>
        <w:t>порівняння в</w:t>
      </w:r>
      <w:r w:rsidR="003378FC" w:rsidRPr="000007F5">
        <w:rPr>
          <w:rFonts w:ascii="Times New Roman" w:hAnsi="Times New Roman"/>
          <w:sz w:val="28"/>
          <w:lang w:val="uk-UA"/>
        </w:rPr>
        <w:t>плив</w:t>
      </w:r>
      <w:r w:rsidR="00B27314" w:rsidRPr="000007F5">
        <w:rPr>
          <w:rFonts w:ascii="Times New Roman" w:hAnsi="Times New Roman"/>
          <w:sz w:val="28"/>
          <w:lang w:val="uk-UA"/>
        </w:rPr>
        <w:t>у</w:t>
      </w:r>
      <w:r w:rsidR="003378FC" w:rsidRPr="000007F5">
        <w:rPr>
          <w:rFonts w:ascii="Times New Roman" w:hAnsi="Times New Roman"/>
          <w:sz w:val="28"/>
          <w:lang w:val="uk-UA"/>
        </w:rPr>
        <w:t xml:space="preserve"> </w:t>
      </w:r>
      <w:r w:rsidR="00B27314" w:rsidRPr="000007F5">
        <w:rPr>
          <w:rFonts w:ascii="Times New Roman" w:hAnsi="Times New Roman"/>
          <w:sz w:val="28"/>
          <w:lang w:val="uk-UA"/>
        </w:rPr>
        <w:t>середовищних</w:t>
      </w:r>
      <w:r w:rsidR="003378FC" w:rsidRPr="000007F5">
        <w:rPr>
          <w:rFonts w:ascii="Times New Roman" w:hAnsi="Times New Roman"/>
          <w:sz w:val="28"/>
          <w:lang w:val="uk-UA"/>
        </w:rPr>
        <w:t xml:space="preserve"> та диспозиційних чинників на основні види копінгу</w:t>
      </w:r>
      <w:r w:rsidR="00B27314" w:rsidRPr="000007F5">
        <w:rPr>
          <w:rFonts w:ascii="Times New Roman" w:hAnsi="Times New Roman"/>
          <w:sz w:val="28"/>
          <w:lang w:val="uk-UA"/>
        </w:rPr>
        <w:t xml:space="preserve"> (</w:t>
      </w:r>
      <w:r w:rsidR="00B27314" w:rsidRPr="00A22685">
        <w:rPr>
          <w:rFonts w:ascii="Times New Roman" w:hAnsi="Times New Roman"/>
          <w:i/>
          <w:sz w:val="28"/>
          <w:lang w:val="uk-UA"/>
        </w:rPr>
        <w:t>стрілки 3 і 4</w:t>
      </w:r>
      <w:r w:rsidR="00B27314" w:rsidRPr="000007F5">
        <w:rPr>
          <w:rFonts w:ascii="Times New Roman" w:hAnsi="Times New Roman"/>
          <w:sz w:val="28"/>
          <w:lang w:val="uk-UA"/>
        </w:rPr>
        <w:t>) та на</w:t>
      </w:r>
      <w:r w:rsidR="00B27314" w:rsidRPr="000007F5">
        <w:rPr>
          <w:rFonts w:ascii="Times New Roman" w:eastAsia="Times New Roman" w:hAnsi="Times New Roman" w:cs="Times New Roman"/>
          <w:sz w:val="28"/>
          <w:lang w:val="uk-UA"/>
        </w:rPr>
        <w:t xml:space="preserve"> інші конструкти подолання, зокрема на</w:t>
      </w:r>
      <w:r w:rsidR="00B27314" w:rsidRPr="000007F5">
        <w:rPr>
          <w:rFonts w:ascii="Times New Roman" w:hAnsi="Times New Roman"/>
          <w:sz w:val="28"/>
          <w:lang w:val="uk-UA"/>
        </w:rPr>
        <w:t xml:space="preserve"> копінг-ресурси (</w:t>
      </w:r>
      <w:r w:rsidR="00B27314" w:rsidRPr="00A22685">
        <w:rPr>
          <w:rFonts w:ascii="Times New Roman" w:hAnsi="Times New Roman"/>
          <w:i/>
          <w:sz w:val="28"/>
          <w:lang w:val="uk-UA"/>
        </w:rPr>
        <w:t>стрілки 1 і 2</w:t>
      </w:r>
      <w:r w:rsidR="00B27314" w:rsidRPr="000007F5">
        <w:rPr>
          <w:rFonts w:ascii="Times New Roman" w:hAnsi="Times New Roman"/>
          <w:sz w:val="28"/>
          <w:lang w:val="uk-UA"/>
        </w:rPr>
        <w:t>)</w:t>
      </w:r>
      <w:r w:rsidR="00D56D8F" w:rsidRPr="000007F5">
        <w:rPr>
          <w:rFonts w:ascii="Times New Roman" w:hAnsi="Times New Roman"/>
          <w:sz w:val="28"/>
          <w:lang w:val="uk-UA"/>
        </w:rPr>
        <w:t xml:space="preserve">. Також </w:t>
      </w:r>
      <w:r w:rsidR="000007F5" w:rsidRPr="000007F5">
        <w:rPr>
          <w:rFonts w:ascii="Times New Roman" w:hAnsi="Times New Roman"/>
          <w:sz w:val="28"/>
          <w:lang w:val="uk-UA"/>
        </w:rPr>
        <w:t xml:space="preserve">на основі отриманих емпіричних даних </w:t>
      </w:r>
      <w:r w:rsidR="00D56D8F" w:rsidRPr="000007F5">
        <w:rPr>
          <w:rFonts w:ascii="Times New Roman" w:hAnsi="Times New Roman"/>
          <w:sz w:val="28"/>
          <w:lang w:val="uk-UA"/>
        </w:rPr>
        <w:t>перед</w:t>
      </w:r>
      <w:r w:rsidR="004016C2">
        <w:rPr>
          <w:rFonts w:ascii="Times New Roman" w:hAnsi="Times New Roman"/>
          <w:sz w:val="28"/>
          <w:lang w:val="uk-UA"/>
        </w:rPr>
        <w:t>бачається</w:t>
      </w:r>
      <w:r w:rsidR="00D56D8F" w:rsidRPr="000007F5">
        <w:rPr>
          <w:rFonts w:ascii="Times New Roman" w:hAnsi="Times New Roman"/>
          <w:sz w:val="28"/>
          <w:lang w:val="uk-UA"/>
        </w:rPr>
        <w:t xml:space="preserve"> створення </w:t>
      </w:r>
      <w:r w:rsidR="000007F5" w:rsidRPr="000007F5">
        <w:rPr>
          <w:rFonts w:ascii="Times New Roman" w:hAnsi="Times New Roman"/>
          <w:sz w:val="28"/>
          <w:lang w:val="uk-UA"/>
        </w:rPr>
        <w:t xml:space="preserve">просторової моделі, визначення місця в ній проактивного копінгу, дослідження </w:t>
      </w:r>
      <w:r w:rsidR="000007F5" w:rsidRPr="00A22685">
        <w:rPr>
          <w:rFonts w:ascii="Times New Roman" w:hAnsi="Times New Roman"/>
          <w:sz w:val="28"/>
          <w:lang w:val="uk-UA"/>
        </w:rPr>
        <w:t xml:space="preserve">ролі демографічних факторів в проактивному подоланні. </w:t>
      </w:r>
    </w:p>
    <w:p w:rsidR="00A22685" w:rsidRDefault="00A22685" w:rsidP="0014024D">
      <w:pPr>
        <w:spacing w:after="0" w:line="360" w:lineRule="auto"/>
        <w:ind w:firstLine="851"/>
        <w:jc w:val="both"/>
        <w:rPr>
          <w:rFonts w:ascii="Times New Roman" w:hAnsi="Times New Roman"/>
          <w:sz w:val="28"/>
          <w:lang w:val="uk-UA"/>
        </w:rPr>
      </w:pPr>
      <w:r w:rsidRPr="00A22685">
        <w:rPr>
          <w:rFonts w:ascii="Times New Roman" w:hAnsi="Times New Roman"/>
          <w:sz w:val="28"/>
          <w:lang w:val="uk-UA"/>
        </w:rPr>
        <w:t xml:space="preserve">Організація </w:t>
      </w:r>
      <w:r w:rsidRPr="00A22685">
        <w:rPr>
          <w:rFonts w:ascii="Times New Roman" w:hAnsi="Times New Roman"/>
          <w:b/>
          <w:sz w:val="28"/>
          <w:lang w:val="uk-UA"/>
        </w:rPr>
        <w:t>другого етапу</w:t>
      </w:r>
      <w:r w:rsidRPr="00A22685">
        <w:rPr>
          <w:rFonts w:ascii="Times New Roman" w:hAnsi="Times New Roman"/>
          <w:sz w:val="28"/>
          <w:lang w:val="uk-UA"/>
        </w:rPr>
        <w:t xml:space="preserve"> емпіричного дослідження стосу</w:t>
      </w:r>
      <w:r w:rsidR="004016C2">
        <w:rPr>
          <w:rFonts w:ascii="Times New Roman" w:hAnsi="Times New Roman"/>
          <w:sz w:val="28"/>
          <w:lang w:val="uk-UA"/>
        </w:rPr>
        <w:t>ється</w:t>
      </w:r>
      <w:r w:rsidRPr="00A22685">
        <w:rPr>
          <w:rFonts w:ascii="Times New Roman" w:hAnsi="Times New Roman"/>
          <w:sz w:val="28"/>
          <w:lang w:val="uk-UA"/>
        </w:rPr>
        <w:t xml:space="preserve"> вивчення </w:t>
      </w:r>
      <w:r w:rsidR="00BE71C2">
        <w:rPr>
          <w:rFonts w:ascii="Times New Roman" w:hAnsi="Times New Roman"/>
          <w:sz w:val="28"/>
          <w:lang w:val="uk-UA"/>
        </w:rPr>
        <w:t>внеску</w:t>
      </w:r>
      <w:r w:rsidRPr="00A22685">
        <w:rPr>
          <w:rFonts w:ascii="Times New Roman" w:hAnsi="Times New Roman"/>
          <w:sz w:val="28"/>
          <w:lang w:val="uk-UA"/>
        </w:rPr>
        <w:t xml:space="preserve"> копінг-ресурсі</w:t>
      </w:r>
      <w:r w:rsidR="00BE71C2">
        <w:rPr>
          <w:rFonts w:ascii="Times New Roman" w:hAnsi="Times New Roman"/>
          <w:sz w:val="28"/>
          <w:lang w:val="uk-UA"/>
        </w:rPr>
        <w:t>в в</w:t>
      </w:r>
      <w:r w:rsidRPr="00A22685">
        <w:rPr>
          <w:rFonts w:ascii="Times New Roman" w:hAnsi="Times New Roman"/>
          <w:sz w:val="28"/>
          <w:lang w:val="uk-UA"/>
        </w:rPr>
        <w:t xml:space="preserve"> проактивне подолання та інші види копінгу (</w:t>
      </w:r>
      <w:r w:rsidRPr="004379EC">
        <w:rPr>
          <w:rFonts w:ascii="Times New Roman" w:hAnsi="Times New Roman"/>
          <w:i/>
          <w:sz w:val="28"/>
          <w:lang w:val="uk-UA"/>
        </w:rPr>
        <w:t>стрілка 5</w:t>
      </w:r>
      <w:r w:rsidRPr="00A22685">
        <w:rPr>
          <w:rFonts w:ascii="Times New Roman" w:hAnsi="Times New Roman"/>
          <w:sz w:val="28"/>
          <w:lang w:val="uk-UA"/>
        </w:rPr>
        <w:t>). Також плану</w:t>
      </w:r>
      <w:r w:rsidR="004016C2">
        <w:rPr>
          <w:rFonts w:ascii="Times New Roman" w:hAnsi="Times New Roman"/>
          <w:sz w:val="28"/>
          <w:lang w:val="uk-UA"/>
        </w:rPr>
        <w:t>ється</w:t>
      </w:r>
      <w:r w:rsidRPr="00A22685">
        <w:rPr>
          <w:rFonts w:ascii="Times New Roman" w:hAnsi="Times New Roman"/>
          <w:sz w:val="28"/>
          <w:lang w:val="uk-UA"/>
        </w:rPr>
        <w:t xml:space="preserve"> розглянути </w:t>
      </w:r>
      <w:r w:rsidR="0099765B">
        <w:rPr>
          <w:rFonts w:ascii="Times New Roman" w:hAnsi="Times New Roman"/>
          <w:sz w:val="28"/>
          <w:lang w:val="uk-UA"/>
        </w:rPr>
        <w:t xml:space="preserve">емпіричну </w:t>
      </w:r>
      <w:r>
        <w:rPr>
          <w:rFonts w:ascii="Times New Roman" w:hAnsi="Times New Roman"/>
          <w:sz w:val="28"/>
          <w:lang w:val="uk-UA"/>
        </w:rPr>
        <w:t>доцільність виокремлення двох</w:t>
      </w:r>
      <w:r w:rsidR="0099765B">
        <w:rPr>
          <w:rFonts w:ascii="Times New Roman" w:hAnsi="Times New Roman"/>
          <w:sz w:val="28"/>
          <w:lang w:val="uk-UA"/>
        </w:rPr>
        <w:t xml:space="preserve"> блоків конструктів подолання «особистісні копінг-ресурси» та «копінг-стратегії». </w:t>
      </w:r>
      <w:r>
        <w:rPr>
          <w:rFonts w:ascii="Times New Roman" w:hAnsi="Times New Roman"/>
          <w:sz w:val="28"/>
          <w:lang w:val="uk-UA"/>
        </w:rPr>
        <w:t xml:space="preserve"> </w:t>
      </w:r>
    </w:p>
    <w:p w:rsidR="00BE71C2" w:rsidRDefault="0099765B" w:rsidP="00BE71C2">
      <w:pPr>
        <w:spacing w:after="0" w:line="360" w:lineRule="auto"/>
        <w:ind w:firstLine="851"/>
        <w:jc w:val="both"/>
        <w:rPr>
          <w:rFonts w:ascii="Times New Roman" w:eastAsia="Times New Roman" w:hAnsi="Times New Roman"/>
          <w:sz w:val="28"/>
          <w:szCs w:val="24"/>
          <w:lang w:val="uk-UA"/>
        </w:rPr>
      </w:pPr>
      <w:r>
        <w:rPr>
          <w:rFonts w:ascii="Times New Roman" w:hAnsi="Times New Roman"/>
          <w:sz w:val="28"/>
          <w:lang w:val="uk-UA"/>
        </w:rPr>
        <w:t xml:space="preserve">В рамках </w:t>
      </w:r>
      <w:r w:rsidRPr="004379EC">
        <w:rPr>
          <w:rFonts w:ascii="Times New Roman" w:hAnsi="Times New Roman"/>
          <w:b/>
          <w:sz w:val="28"/>
          <w:lang w:val="uk-UA"/>
        </w:rPr>
        <w:t>третього етапу</w:t>
      </w:r>
      <w:r>
        <w:rPr>
          <w:rFonts w:ascii="Times New Roman" w:hAnsi="Times New Roman"/>
          <w:sz w:val="28"/>
          <w:lang w:val="uk-UA"/>
        </w:rPr>
        <w:t xml:space="preserve"> </w:t>
      </w:r>
      <w:r w:rsidR="004379EC">
        <w:rPr>
          <w:rFonts w:ascii="Times New Roman" w:hAnsi="Times New Roman"/>
          <w:sz w:val="28"/>
          <w:lang w:val="uk-UA"/>
        </w:rPr>
        <w:t>передбача</w:t>
      </w:r>
      <w:r w:rsidR="004016C2">
        <w:rPr>
          <w:rFonts w:ascii="Times New Roman" w:hAnsi="Times New Roman"/>
          <w:sz w:val="28"/>
          <w:lang w:val="uk-UA"/>
        </w:rPr>
        <w:t>ється</w:t>
      </w:r>
      <w:r w:rsidR="004379EC">
        <w:rPr>
          <w:rFonts w:ascii="Times New Roman" w:hAnsi="Times New Roman"/>
          <w:sz w:val="28"/>
          <w:lang w:val="uk-UA"/>
        </w:rPr>
        <w:t xml:space="preserve"> </w:t>
      </w:r>
      <w:r w:rsidR="00BE71C2">
        <w:rPr>
          <w:rFonts w:ascii="Times New Roman" w:hAnsi="Times New Roman"/>
          <w:sz w:val="28"/>
          <w:lang w:val="uk-UA"/>
        </w:rPr>
        <w:t>аналіз</w:t>
      </w:r>
      <w:r w:rsidR="004379EC">
        <w:rPr>
          <w:rFonts w:ascii="Times New Roman" w:hAnsi="Times New Roman"/>
          <w:sz w:val="28"/>
          <w:lang w:val="uk-UA"/>
        </w:rPr>
        <w:t xml:space="preserve"> ос</w:t>
      </w:r>
      <w:r w:rsidR="00BE71C2">
        <w:rPr>
          <w:rFonts w:ascii="Times New Roman" w:hAnsi="Times New Roman"/>
          <w:sz w:val="28"/>
          <w:lang w:val="uk-UA"/>
        </w:rPr>
        <w:t>новних</w:t>
      </w:r>
      <w:r w:rsidR="004379EC">
        <w:rPr>
          <w:rFonts w:ascii="Times New Roman" w:hAnsi="Times New Roman"/>
          <w:sz w:val="28"/>
          <w:lang w:val="uk-UA"/>
        </w:rPr>
        <w:t xml:space="preserve"> характеристик блоків</w:t>
      </w:r>
      <w:r w:rsidR="00BE71C2">
        <w:rPr>
          <w:rFonts w:ascii="Times New Roman" w:hAnsi="Times New Roman"/>
          <w:sz w:val="28"/>
          <w:lang w:val="uk-UA"/>
        </w:rPr>
        <w:t xml:space="preserve"> «середовищних чинників» та «якості життя»</w:t>
      </w:r>
      <w:r w:rsidR="004379EC">
        <w:rPr>
          <w:rFonts w:ascii="Times New Roman" w:hAnsi="Times New Roman"/>
          <w:sz w:val="28"/>
          <w:lang w:val="uk-UA"/>
        </w:rPr>
        <w:t>, що дало б мож</w:t>
      </w:r>
      <w:r w:rsidR="00BE71C2">
        <w:rPr>
          <w:rFonts w:ascii="Times New Roman" w:hAnsi="Times New Roman"/>
          <w:sz w:val="28"/>
          <w:lang w:val="uk-UA"/>
        </w:rPr>
        <w:t>ливість скласти</w:t>
      </w:r>
      <w:r w:rsidR="004379EC">
        <w:rPr>
          <w:rFonts w:ascii="Times New Roman" w:hAnsi="Times New Roman"/>
          <w:sz w:val="28"/>
          <w:lang w:val="uk-UA"/>
        </w:rPr>
        <w:t xml:space="preserve"> </w:t>
      </w:r>
      <w:r w:rsidR="004379EC" w:rsidRPr="00F147C4">
        <w:rPr>
          <w:rFonts w:ascii="Times New Roman" w:eastAsia="Times New Roman" w:hAnsi="Times New Roman"/>
          <w:sz w:val="28"/>
          <w:szCs w:val="24"/>
          <w:lang w:val="uk-UA"/>
        </w:rPr>
        <w:t xml:space="preserve">уявлення про рівень інтенсивності стресорів та реакцій на </w:t>
      </w:r>
      <w:r w:rsidR="004379EC">
        <w:rPr>
          <w:rFonts w:ascii="Times New Roman" w:eastAsia="Times New Roman" w:hAnsi="Times New Roman"/>
          <w:sz w:val="28"/>
          <w:szCs w:val="24"/>
          <w:lang w:val="uk-UA"/>
        </w:rPr>
        <w:t>них</w:t>
      </w:r>
      <w:r w:rsidR="00BE71C2">
        <w:rPr>
          <w:rFonts w:ascii="Times New Roman" w:eastAsia="Times New Roman" w:hAnsi="Times New Roman"/>
          <w:sz w:val="28"/>
          <w:szCs w:val="24"/>
          <w:lang w:val="uk-UA"/>
        </w:rPr>
        <w:t xml:space="preserve">. Окрім цього планується вивчення ролі копінг-стратегій у забезпеченні якості життя особистості </w:t>
      </w:r>
      <w:r w:rsidR="00BE71C2" w:rsidRPr="00A22685">
        <w:rPr>
          <w:rFonts w:ascii="Times New Roman" w:hAnsi="Times New Roman"/>
          <w:sz w:val="28"/>
          <w:lang w:val="uk-UA"/>
        </w:rPr>
        <w:t>(</w:t>
      </w:r>
      <w:r w:rsidR="00BE71C2" w:rsidRPr="004379EC">
        <w:rPr>
          <w:rFonts w:ascii="Times New Roman" w:hAnsi="Times New Roman"/>
          <w:i/>
          <w:sz w:val="28"/>
          <w:lang w:val="uk-UA"/>
        </w:rPr>
        <w:t xml:space="preserve">стрілка </w:t>
      </w:r>
      <w:r w:rsidR="00BD1708">
        <w:rPr>
          <w:rFonts w:ascii="Times New Roman" w:hAnsi="Times New Roman"/>
          <w:i/>
          <w:sz w:val="28"/>
          <w:lang w:val="uk-UA"/>
        </w:rPr>
        <w:t>7</w:t>
      </w:r>
      <w:r w:rsidR="00BE71C2" w:rsidRPr="00A22685">
        <w:rPr>
          <w:rFonts w:ascii="Times New Roman" w:hAnsi="Times New Roman"/>
          <w:sz w:val="28"/>
          <w:lang w:val="uk-UA"/>
        </w:rPr>
        <w:t>)</w:t>
      </w:r>
      <w:r w:rsidR="00BE71C2">
        <w:rPr>
          <w:rFonts w:ascii="Times New Roman" w:eastAsia="Times New Roman" w:hAnsi="Times New Roman"/>
          <w:sz w:val="28"/>
          <w:szCs w:val="24"/>
          <w:lang w:val="uk-UA"/>
        </w:rPr>
        <w:t xml:space="preserve">. </w:t>
      </w:r>
    </w:p>
    <w:p w:rsidR="0014024D" w:rsidRPr="00623BDD" w:rsidRDefault="0014024D" w:rsidP="00BE71C2">
      <w:pPr>
        <w:spacing w:after="0" w:line="360" w:lineRule="auto"/>
        <w:ind w:firstLine="851"/>
        <w:jc w:val="both"/>
        <w:rPr>
          <w:rFonts w:ascii="Times New Roman" w:eastAsia="Times New Roman" w:hAnsi="Times New Roman" w:cs="Times New Roman"/>
          <w:sz w:val="28"/>
          <w:lang w:val="uk-UA"/>
        </w:rPr>
      </w:pPr>
      <w:r w:rsidRPr="00623BDD">
        <w:rPr>
          <w:rFonts w:ascii="Times New Roman" w:eastAsia="Calibri" w:hAnsi="Times New Roman" w:cs="Times New Roman"/>
          <w:sz w:val="28"/>
          <w:lang w:val="uk-UA" w:eastAsia="en-US"/>
        </w:rPr>
        <w:t xml:space="preserve">У підсумку необхідно зазначити, що проаналізувавши </w:t>
      </w:r>
      <w:r>
        <w:rPr>
          <w:rFonts w:ascii="Times New Roman" w:eastAsia="Calibri" w:hAnsi="Times New Roman" w:cs="Times New Roman"/>
          <w:sz w:val="28"/>
          <w:lang w:val="uk-UA" w:eastAsia="en-US"/>
        </w:rPr>
        <w:t xml:space="preserve">в огляді літератури теоретичні і емпіричні аспекти вивчення проактивного подолання і спираючись на </w:t>
      </w:r>
      <w:r w:rsidRPr="000279F6">
        <w:rPr>
          <w:rFonts w:ascii="Times New Roman" w:hAnsi="Times New Roman"/>
          <w:sz w:val="28"/>
          <w:szCs w:val="28"/>
          <w:lang w:val="uk-UA"/>
        </w:rPr>
        <w:t xml:space="preserve">фундаментальні принципи </w:t>
      </w:r>
      <w:r>
        <w:rPr>
          <w:rFonts w:ascii="Times New Roman" w:hAnsi="Times New Roman"/>
          <w:sz w:val="28"/>
          <w:szCs w:val="28"/>
          <w:lang w:val="uk-UA"/>
        </w:rPr>
        <w:t>системного</w:t>
      </w:r>
      <w:r w:rsidRPr="000279F6">
        <w:rPr>
          <w:rFonts w:ascii="Times New Roman" w:hAnsi="Times New Roman"/>
          <w:sz w:val="28"/>
          <w:szCs w:val="28"/>
          <w:lang w:val="uk-UA"/>
        </w:rPr>
        <w:t xml:space="preserve"> та </w:t>
      </w:r>
      <w:r>
        <w:rPr>
          <w:rFonts w:ascii="Times New Roman" w:hAnsi="Times New Roman"/>
          <w:sz w:val="28"/>
          <w:szCs w:val="28"/>
          <w:lang w:val="uk-UA"/>
        </w:rPr>
        <w:t>системно-генетичного</w:t>
      </w:r>
      <w:r w:rsidRPr="000279F6">
        <w:rPr>
          <w:rFonts w:ascii="Times New Roman" w:hAnsi="Times New Roman"/>
          <w:sz w:val="28"/>
          <w:szCs w:val="28"/>
          <w:lang w:val="uk-UA"/>
        </w:rPr>
        <w:t xml:space="preserve"> підходів</w:t>
      </w:r>
      <w:r>
        <w:rPr>
          <w:rFonts w:ascii="Times New Roman" w:hAnsi="Times New Roman"/>
          <w:sz w:val="28"/>
          <w:szCs w:val="28"/>
          <w:lang w:val="uk-UA"/>
        </w:rPr>
        <w:t xml:space="preserve">, </w:t>
      </w:r>
      <w:r>
        <w:rPr>
          <w:rFonts w:ascii="Times New Roman" w:hAnsi="Times New Roman" w:cs="Times New Roman"/>
          <w:sz w:val="28"/>
          <w:szCs w:val="28"/>
          <w:lang w:val="uk-UA"/>
        </w:rPr>
        <w:t xml:space="preserve">провідні положення культурно-гуманістичної психології, </w:t>
      </w:r>
      <w:r>
        <w:rPr>
          <w:rFonts w:ascii="Times New Roman" w:hAnsi="Times New Roman"/>
          <w:color w:val="000000"/>
          <w:sz w:val="28"/>
          <w:szCs w:val="28"/>
          <w:lang w:val="uk-UA"/>
        </w:rPr>
        <w:t>підходи</w:t>
      </w:r>
      <w:r w:rsidRPr="00623BDD">
        <w:rPr>
          <w:rFonts w:ascii="Times New Roman" w:hAnsi="Times New Roman"/>
          <w:color w:val="000000"/>
          <w:sz w:val="28"/>
          <w:szCs w:val="28"/>
          <w:lang w:val="uk-UA"/>
        </w:rPr>
        <w:t xml:space="preserve"> </w:t>
      </w:r>
      <w:r w:rsidRPr="00C92C72">
        <w:rPr>
          <w:rFonts w:ascii="Times New Roman" w:hAnsi="Times New Roman"/>
          <w:color w:val="000000"/>
          <w:sz w:val="28"/>
          <w:szCs w:val="28"/>
          <w:lang w:val="uk-UA"/>
        </w:rPr>
        <w:t>фено</w:t>
      </w:r>
      <w:r>
        <w:rPr>
          <w:rFonts w:ascii="Times New Roman" w:hAnsi="Times New Roman"/>
          <w:color w:val="000000"/>
          <w:sz w:val="28"/>
          <w:szCs w:val="28"/>
          <w:lang w:val="uk-UA"/>
        </w:rPr>
        <w:t xml:space="preserve">менологічної теорії особистості, </w:t>
      </w:r>
      <w:r w:rsidRPr="002C50E9">
        <w:rPr>
          <w:rFonts w:ascii="Times New Roman" w:hAnsi="Times New Roman"/>
          <w:color w:val="000000"/>
          <w:sz w:val="28"/>
          <w:szCs w:val="28"/>
          <w:lang w:val="uk-UA"/>
        </w:rPr>
        <w:t xml:space="preserve">здобутки суб'єктно-вчинкової парадигми </w:t>
      </w:r>
      <w:r>
        <w:rPr>
          <w:rFonts w:ascii="Times New Roman" w:hAnsi="Times New Roman"/>
          <w:color w:val="000000"/>
          <w:sz w:val="28"/>
          <w:szCs w:val="28"/>
          <w:lang w:val="uk-UA"/>
        </w:rPr>
        <w:t>та</w:t>
      </w:r>
      <w:r w:rsidRPr="002C50E9">
        <w:rPr>
          <w:rFonts w:ascii="Times New Roman" w:hAnsi="Times New Roman"/>
          <w:color w:val="000000"/>
          <w:sz w:val="28"/>
          <w:szCs w:val="28"/>
          <w:lang w:val="uk-UA"/>
        </w:rPr>
        <w:t xml:space="preserve"> </w:t>
      </w:r>
      <w:r>
        <w:rPr>
          <w:rFonts w:ascii="Times New Roman" w:hAnsi="Times New Roman"/>
          <w:color w:val="000000"/>
          <w:sz w:val="28"/>
          <w:szCs w:val="28"/>
          <w:lang w:val="uk-UA"/>
        </w:rPr>
        <w:t>с</w:t>
      </w:r>
      <w:r w:rsidRPr="002C50E9">
        <w:rPr>
          <w:rFonts w:ascii="Times New Roman" w:hAnsi="Times New Roman"/>
          <w:color w:val="000000"/>
          <w:sz w:val="28"/>
          <w:szCs w:val="28"/>
          <w:lang w:val="uk-UA"/>
        </w:rPr>
        <w:t>оціальн</w:t>
      </w:r>
      <w:r>
        <w:rPr>
          <w:rFonts w:ascii="Times New Roman" w:hAnsi="Times New Roman"/>
          <w:color w:val="000000"/>
          <w:sz w:val="28"/>
          <w:szCs w:val="28"/>
          <w:lang w:val="uk-UA"/>
        </w:rPr>
        <w:t>о-когнітивної</w:t>
      </w:r>
      <w:r w:rsidRPr="002C50E9">
        <w:rPr>
          <w:rFonts w:ascii="Times New Roman" w:hAnsi="Times New Roman"/>
          <w:color w:val="000000"/>
          <w:sz w:val="28"/>
          <w:szCs w:val="28"/>
          <w:lang w:val="uk-UA"/>
        </w:rPr>
        <w:t xml:space="preserve"> теорії</w:t>
      </w:r>
      <w:r>
        <w:rPr>
          <w:rFonts w:ascii="Times New Roman" w:hAnsi="Times New Roman"/>
          <w:color w:val="000000"/>
          <w:sz w:val="28"/>
          <w:szCs w:val="28"/>
          <w:lang w:val="uk-UA"/>
        </w:rPr>
        <w:t xml:space="preserve">, </w:t>
      </w:r>
      <w:r>
        <w:rPr>
          <w:rFonts w:ascii="Times New Roman" w:eastAsia="Times New Roman" w:hAnsi="Times New Roman" w:cs="Times New Roman"/>
          <w:sz w:val="28"/>
          <w:szCs w:val="24"/>
          <w:lang w:val="uk-UA"/>
        </w:rPr>
        <w:t>п</w:t>
      </w:r>
      <w:r w:rsidRPr="00623BDD">
        <w:rPr>
          <w:rFonts w:ascii="Times New Roman" w:eastAsia="Times New Roman" w:hAnsi="Times New Roman" w:cs="Times New Roman"/>
          <w:sz w:val="28"/>
          <w:szCs w:val="24"/>
          <w:lang w:val="uk-UA"/>
        </w:rPr>
        <w:t xml:space="preserve">оложення </w:t>
      </w:r>
      <w:r w:rsidRPr="000A2F19">
        <w:rPr>
          <w:rFonts w:ascii="Times New Roman" w:eastAsia="Times New Roman" w:hAnsi="Times New Roman" w:cs="Times New Roman"/>
          <w:sz w:val="28"/>
          <w:szCs w:val="24"/>
          <w:lang w:val="uk-UA"/>
        </w:rPr>
        <w:t>позитивної психології</w:t>
      </w:r>
      <w:r w:rsidRPr="00623BDD">
        <w:rPr>
          <w:rFonts w:ascii="Times New Roman" w:eastAsia="Calibri" w:hAnsi="Times New Roman" w:cs="Times New Roman"/>
          <w:sz w:val="28"/>
          <w:lang w:val="uk-UA" w:eastAsia="en-US"/>
        </w:rPr>
        <w:t xml:space="preserve">, ми змогли на їх основі </w:t>
      </w:r>
      <w:r>
        <w:rPr>
          <w:rFonts w:ascii="Times New Roman" w:eastAsia="Calibri" w:hAnsi="Times New Roman" w:cs="Times New Roman"/>
          <w:sz w:val="28"/>
          <w:lang w:val="uk-UA" w:eastAsia="en-US"/>
        </w:rPr>
        <w:t>створити</w:t>
      </w:r>
      <w:r w:rsidRPr="00623BDD">
        <w:rPr>
          <w:rFonts w:ascii="Times New Roman" w:eastAsia="Calibri" w:hAnsi="Times New Roman" w:cs="Times New Roman"/>
          <w:sz w:val="28"/>
          <w:lang w:val="uk-UA" w:eastAsia="en-US"/>
        </w:rPr>
        <w:t xml:space="preserve"> моделі</w:t>
      </w:r>
      <w:r>
        <w:rPr>
          <w:rFonts w:ascii="Times New Roman" w:eastAsia="Calibri" w:hAnsi="Times New Roman" w:cs="Times New Roman"/>
          <w:sz w:val="28"/>
          <w:lang w:val="uk-UA" w:eastAsia="en-US"/>
        </w:rPr>
        <w:t xml:space="preserve"> </w:t>
      </w:r>
      <w:r w:rsidR="004379EC">
        <w:rPr>
          <w:rFonts w:ascii="Times New Roman" w:eastAsia="Calibri" w:hAnsi="Times New Roman" w:cs="Times New Roman"/>
          <w:sz w:val="28"/>
          <w:lang w:val="uk-UA" w:eastAsia="en-US"/>
        </w:rPr>
        <w:t xml:space="preserve">проактивного копінгу </w:t>
      </w:r>
      <w:r w:rsidR="00683E33">
        <w:rPr>
          <w:rFonts w:ascii="Times New Roman" w:eastAsia="Calibri" w:hAnsi="Times New Roman" w:cs="Times New Roman"/>
          <w:sz w:val="28"/>
          <w:lang w:val="uk-UA" w:eastAsia="en-US"/>
        </w:rPr>
        <w:t xml:space="preserve">та </w:t>
      </w:r>
      <w:r w:rsidR="004379EC">
        <w:rPr>
          <w:rFonts w:ascii="Times New Roman" w:eastAsia="Calibri" w:hAnsi="Times New Roman" w:cs="Times New Roman"/>
          <w:sz w:val="28"/>
          <w:lang w:val="uk-UA" w:eastAsia="en-US"/>
        </w:rPr>
        <w:t>поетапно окреслити процедуру</w:t>
      </w:r>
      <w:r w:rsidR="00683E33">
        <w:rPr>
          <w:rFonts w:ascii="Times New Roman" w:eastAsia="Calibri" w:hAnsi="Times New Roman" w:cs="Times New Roman"/>
          <w:sz w:val="28"/>
          <w:lang w:val="uk-UA" w:eastAsia="en-US"/>
        </w:rPr>
        <w:t xml:space="preserve"> </w:t>
      </w:r>
      <w:r>
        <w:rPr>
          <w:rFonts w:ascii="Times New Roman" w:eastAsia="Calibri" w:hAnsi="Times New Roman" w:cs="Times New Roman"/>
          <w:sz w:val="28"/>
          <w:lang w:val="uk-UA" w:eastAsia="en-US"/>
        </w:rPr>
        <w:t>емпіричного дослідження</w:t>
      </w:r>
      <w:r w:rsidRPr="00623BDD">
        <w:rPr>
          <w:rFonts w:ascii="Times New Roman" w:eastAsia="Calibri" w:hAnsi="Times New Roman" w:cs="Times New Roman"/>
          <w:sz w:val="28"/>
          <w:lang w:val="uk-UA" w:eastAsia="en-US"/>
        </w:rPr>
        <w:t>. Тим самим</w:t>
      </w:r>
      <w:r w:rsidR="004379EC">
        <w:rPr>
          <w:rFonts w:ascii="Times New Roman" w:eastAsia="Calibri" w:hAnsi="Times New Roman" w:cs="Times New Roman"/>
          <w:sz w:val="28"/>
          <w:lang w:val="uk-UA" w:eastAsia="en-US"/>
        </w:rPr>
        <w:t>,</w:t>
      </w:r>
      <w:r w:rsidRPr="00623BDD">
        <w:rPr>
          <w:rFonts w:ascii="Times New Roman" w:eastAsia="Calibri" w:hAnsi="Times New Roman" w:cs="Times New Roman"/>
          <w:sz w:val="28"/>
          <w:lang w:val="uk-UA" w:eastAsia="en-US"/>
        </w:rPr>
        <w:t xml:space="preserve"> це дає можливість послідовно вивчити </w:t>
      </w:r>
      <w:r>
        <w:rPr>
          <w:rFonts w:ascii="Times New Roman" w:eastAsia="Calibri" w:hAnsi="Times New Roman" w:cs="Times New Roman"/>
          <w:sz w:val="28"/>
          <w:lang w:val="uk-UA" w:eastAsia="en-US"/>
        </w:rPr>
        <w:t>проактивне подолання</w:t>
      </w:r>
      <w:r w:rsidRPr="00623BDD">
        <w:rPr>
          <w:rFonts w:ascii="Times New Roman" w:eastAsia="Calibri" w:hAnsi="Times New Roman" w:cs="Times New Roman"/>
          <w:sz w:val="28"/>
          <w:lang w:val="uk-UA" w:eastAsia="en-US"/>
        </w:rPr>
        <w:t xml:space="preserve"> в системі</w:t>
      </w:r>
      <w:r>
        <w:rPr>
          <w:rFonts w:ascii="Times New Roman" w:eastAsia="Calibri" w:hAnsi="Times New Roman" w:cs="Times New Roman"/>
          <w:sz w:val="28"/>
          <w:lang w:val="uk-UA" w:eastAsia="en-US"/>
        </w:rPr>
        <w:t>:</w:t>
      </w:r>
      <w:r w:rsidRPr="00623BDD">
        <w:rPr>
          <w:rFonts w:ascii="Times New Roman" w:eastAsia="Calibri" w:hAnsi="Times New Roman" w:cs="Times New Roman"/>
          <w:sz w:val="28"/>
          <w:lang w:val="uk-UA" w:eastAsia="en-US"/>
        </w:rPr>
        <w:t xml:space="preserve"> </w:t>
      </w:r>
      <w:r>
        <w:rPr>
          <w:rFonts w:ascii="Times New Roman" w:eastAsia="Calibri" w:hAnsi="Times New Roman" w:cs="Times New Roman"/>
          <w:sz w:val="28"/>
          <w:lang w:val="uk-UA" w:eastAsia="en-US"/>
        </w:rPr>
        <w:t xml:space="preserve">«зовнішнє середовище – </w:t>
      </w:r>
      <w:r w:rsidRPr="00623BDD">
        <w:rPr>
          <w:rFonts w:ascii="Times New Roman" w:eastAsia="Calibri" w:hAnsi="Times New Roman" w:cs="Times New Roman"/>
          <w:sz w:val="28"/>
          <w:lang w:val="uk-UA" w:eastAsia="en-US"/>
        </w:rPr>
        <w:t>особистість –</w:t>
      </w:r>
      <w:r>
        <w:rPr>
          <w:rFonts w:ascii="Times New Roman" w:eastAsia="Calibri" w:hAnsi="Times New Roman" w:cs="Times New Roman"/>
          <w:sz w:val="28"/>
          <w:lang w:val="uk-UA" w:eastAsia="en-US"/>
        </w:rPr>
        <w:t xml:space="preserve"> копінг-ресурси – </w:t>
      </w:r>
      <w:r w:rsidRPr="00623BDD">
        <w:rPr>
          <w:rFonts w:ascii="Times New Roman" w:eastAsia="Calibri" w:hAnsi="Times New Roman" w:cs="Times New Roman"/>
          <w:sz w:val="28"/>
          <w:lang w:val="uk-UA" w:eastAsia="en-US"/>
        </w:rPr>
        <w:t xml:space="preserve">копінг – </w:t>
      </w:r>
      <w:r>
        <w:rPr>
          <w:rFonts w:ascii="Times New Roman" w:eastAsia="Calibri" w:hAnsi="Times New Roman" w:cs="Times New Roman"/>
          <w:sz w:val="28"/>
          <w:lang w:val="uk-UA" w:eastAsia="en-US"/>
        </w:rPr>
        <w:t>якість життя»</w:t>
      </w:r>
      <w:r w:rsidRPr="00623BDD">
        <w:rPr>
          <w:rFonts w:ascii="Times New Roman" w:eastAsia="Calibri" w:hAnsi="Times New Roman" w:cs="Times New Roman"/>
          <w:sz w:val="28"/>
          <w:lang w:val="uk-UA" w:eastAsia="en-US"/>
        </w:rPr>
        <w:t xml:space="preserve">. </w:t>
      </w:r>
    </w:p>
    <w:p w:rsidR="0014024D" w:rsidRPr="00623BD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p>
    <w:p w:rsidR="0014024D" w:rsidRPr="00623BDD" w:rsidRDefault="001A1833" w:rsidP="0014024D">
      <w:pPr>
        <w:tabs>
          <w:tab w:val="right" w:pos="9356"/>
        </w:tabs>
        <w:spacing w:after="0" w:line="348" w:lineRule="auto"/>
        <w:ind w:firstLine="851"/>
        <w:jc w:val="both"/>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2.2</w:t>
      </w:r>
      <w:r w:rsidR="0014024D" w:rsidRPr="00623BDD">
        <w:rPr>
          <w:rFonts w:ascii="Times New Roman" w:eastAsia="Times New Roman" w:hAnsi="Times New Roman" w:cs="Times New Roman"/>
          <w:b/>
          <w:sz w:val="28"/>
          <w:lang w:val="uk-UA"/>
        </w:rPr>
        <w:t>. Соціально-демографічна структура вибірки та психодіагностичний інструментарій.</w:t>
      </w:r>
    </w:p>
    <w:p w:rsidR="0014024D" w:rsidRPr="00623BD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p>
    <w:p w:rsidR="0014024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r w:rsidRPr="00623BDD">
        <w:rPr>
          <w:rFonts w:ascii="Times New Roman" w:eastAsia="Times New Roman" w:hAnsi="Times New Roman" w:cs="Times New Roman"/>
          <w:sz w:val="28"/>
          <w:lang w:val="uk-UA"/>
        </w:rPr>
        <w:t>Вибірку дослідження склали студенти українських вищих навчальних закладів. Загалом досліджено 523 студент</w:t>
      </w:r>
      <w:r w:rsidR="00D82CC2">
        <w:rPr>
          <w:rFonts w:ascii="Times New Roman" w:eastAsia="Times New Roman" w:hAnsi="Times New Roman" w:cs="Times New Roman"/>
          <w:sz w:val="28"/>
          <w:lang w:val="uk-UA"/>
        </w:rPr>
        <w:t>и</w:t>
      </w:r>
      <w:r w:rsidRPr="00623BDD">
        <w:rPr>
          <w:rFonts w:ascii="Times New Roman" w:eastAsia="Times New Roman" w:hAnsi="Times New Roman" w:cs="Times New Roman"/>
          <w:sz w:val="28"/>
          <w:lang w:val="uk-UA"/>
        </w:rPr>
        <w:t xml:space="preserve">. Дослідження проводилось в Західному та Південо-Східному регіонах України. </w:t>
      </w:r>
    </w:p>
    <w:p w:rsidR="0014024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r w:rsidRPr="0085643E">
        <w:rPr>
          <w:rFonts w:ascii="Times New Roman" w:eastAsia="Times New Roman" w:hAnsi="Times New Roman" w:cs="Times New Roman"/>
          <w:i/>
          <w:sz w:val="28"/>
          <w:lang w:val="uk-UA"/>
        </w:rPr>
        <w:t>Західноукраїнську підвибірку</w:t>
      </w:r>
      <w:r w:rsidRPr="00623BDD">
        <w:rPr>
          <w:rFonts w:ascii="Times New Roman" w:eastAsia="Times New Roman" w:hAnsi="Times New Roman" w:cs="Times New Roman"/>
          <w:sz w:val="28"/>
          <w:lang w:val="uk-UA"/>
        </w:rPr>
        <w:t xml:space="preserve"> склали студенти Східноєвропейського національного університету ім. Лесі Українки (м. Луцьк), Українського католицького університету (м. Львів), Львівського національного аграрного університету (м. Львів), Прикарпатського національного університету ім. Василя Стефаника (м. Івано-Франківськ), Чернівецького національного університету ім. Юрія Федьковича (м. Чернівці). </w:t>
      </w:r>
    </w:p>
    <w:p w:rsidR="0014024D" w:rsidRPr="00623BD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r w:rsidRPr="00623BDD">
        <w:rPr>
          <w:rFonts w:ascii="Times New Roman" w:eastAsia="Times New Roman" w:hAnsi="Times New Roman" w:cs="Times New Roman"/>
          <w:sz w:val="28"/>
          <w:lang w:val="uk-UA"/>
        </w:rPr>
        <w:t xml:space="preserve">Підвибірку респондентів, що мешкають у </w:t>
      </w:r>
      <w:r w:rsidRPr="0085643E">
        <w:rPr>
          <w:rFonts w:ascii="Times New Roman" w:eastAsia="Times New Roman" w:hAnsi="Times New Roman" w:cs="Times New Roman"/>
          <w:i/>
          <w:sz w:val="28"/>
          <w:lang w:val="uk-UA"/>
        </w:rPr>
        <w:t>Південно-Східному регіоні</w:t>
      </w:r>
      <w:r w:rsidRPr="00623BDD">
        <w:rPr>
          <w:rFonts w:ascii="Times New Roman" w:eastAsia="Times New Roman" w:hAnsi="Times New Roman" w:cs="Times New Roman"/>
          <w:sz w:val="28"/>
          <w:lang w:val="uk-UA"/>
        </w:rPr>
        <w:t xml:space="preserve"> склали студенти Одеського університету внутрішніх справ (м. Одеса), Одеського національного університету ім. І.І. Мечникова (м. Одеса), Херсонського державного університету (м. Херсон), Макіївського економіко-гуманітарного інституту (м. Макіївка).</w:t>
      </w:r>
    </w:p>
    <w:p w:rsidR="0014024D" w:rsidRPr="000279F6" w:rsidRDefault="0014024D" w:rsidP="0014024D">
      <w:pPr>
        <w:pStyle w:val="a3"/>
        <w:tabs>
          <w:tab w:val="left" w:pos="993"/>
        </w:tabs>
        <w:ind w:firstLine="851"/>
        <w:jc w:val="both"/>
        <w:rPr>
          <w:i/>
          <w:u w:val="single"/>
        </w:rPr>
      </w:pPr>
      <w:r>
        <w:t>Анкета дослідження містила пункти, спрямовані на визначення базових соціально-демографічних характеристик респондентів: с</w:t>
      </w:r>
      <w:r w:rsidRPr="00D73753">
        <w:t>тать</w:t>
      </w:r>
      <w:r>
        <w:t>, в</w:t>
      </w:r>
      <w:r w:rsidRPr="00D73753">
        <w:t>ік (роки)</w:t>
      </w:r>
      <w:r>
        <w:t xml:space="preserve">, курс навчання. </w:t>
      </w:r>
      <w:r w:rsidRPr="000279F6">
        <w:rPr>
          <w:szCs w:val="28"/>
        </w:rPr>
        <w:t>Особливості діяльності студентів оцінювалися за допомогою збору об'єктивних даних про успішність навчання</w:t>
      </w:r>
      <w:r>
        <w:rPr>
          <w:szCs w:val="28"/>
        </w:rPr>
        <w:t xml:space="preserve"> (середній бал)</w:t>
      </w:r>
      <w:r w:rsidRPr="000279F6">
        <w:rPr>
          <w:szCs w:val="28"/>
        </w:rPr>
        <w:t>.</w:t>
      </w:r>
      <w:r w:rsidRPr="000279F6">
        <w:rPr>
          <w:i/>
          <w:u w:val="single"/>
        </w:rPr>
        <w:t xml:space="preserve"> </w:t>
      </w:r>
    </w:p>
    <w:p w:rsidR="0014024D" w:rsidRPr="00623BD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r w:rsidRPr="00623BDD">
        <w:rPr>
          <w:rFonts w:ascii="Times New Roman" w:eastAsia="Times New Roman" w:hAnsi="Times New Roman" w:cs="Times New Roman"/>
          <w:sz w:val="28"/>
          <w:lang w:val="uk-UA"/>
        </w:rPr>
        <w:t xml:space="preserve">Для виявлення ступеню володіння досліджуваними українською мовою в </w:t>
      </w:r>
      <w:r>
        <w:rPr>
          <w:rFonts w:ascii="Times New Roman" w:eastAsia="Times New Roman" w:hAnsi="Times New Roman" w:cs="Times New Roman"/>
          <w:sz w:val="28"/>
          <w:lang w:val="uk-UA"/>
        </w:rPr>
        <w:t xml:space="preserve">запропонованій </w:t>
      </w:r>
      <w:r w:rsidRPr="00623BDD">
        <w:rPr>
          <w:rFonts w:ascii="Times New Roman" w:eastAsia="Times New Roman" w:hAnsi="Times New Roman" w:cs="Times New Roman"/>
          <w:sz w:val="28"/>
          <w:lang w:val="uk-UA"/>
        </w:rPr>
        <w:t xml:space="preserve">анкеті було запроваджено </w:t>
      </w:r>
      <w:r>
        <w:rPr>
          <w:rFonts w:ascii="Times New Roman" w:eastAsia="Times New Roman" w:hAnsi="Times New Roman" w:cs="Times New Roman"/>
          <w:sz w:val="28"/>
          <w:lang w:val="uk-UA"/>
        </w:rPr>
        <w:t>додатковий</w:t>
      </w:r>
      <w:r w:rsidRPr="00623BDD">
        <w:rPr>
          <w:rFonts w:ascii="Times New Roman" w:eastAsia="Times New Roman" w:hAnsi="Times New Roman" w:cs="Times New Roman"/>
          <w:sz w:val="28"/>
          <w:lang w:val="uk-UA"/>
        </w:rPr>
        <w:t xml:space="preserve"> пункт, в якому респо</w:t>
      </w:r>
      <w:r>
        <w:rPr>
          <w:rFonts w:ascii="Times New Roman" w:eastAsia="Times New Roman" w:hAnsi="Times New Roman" w:cs="Times New Roman"/>
          <w:sz w:val="28"/>
          <w:lang w:val="uk-UA"/>
        </w:rPr>
        <w:t>ндентові пропонувалось обрати один</w:t>
      </w:r>
      <w:r w:rsidRPr="00623BD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і</w:t>
      </w:r>
      <w:r w:rsidRPr="00623BDD">
        <w:rPr>
          <w:rFonts w:ascii="Times New Roman" w:eastAsia="Times New Roman" w:hAnsi="Times New Roman" w:cs="Times New Roman"/>
          <w:sz w:val="28"/>
          <w:lang w:val="uk-UA"/>
        </w:rPr>
        <w:t>з чотирьох альтернатив</w:t>
      </w:r>
      <w:r>
        <w:rPr>
          <w:rFonts w:ascii="Times New Roman" w:eastAsia="Times New Roman" w:hAnsi="Times New Roman" w:cs="Times New Roman"/>
          <w:sz w:val="28"/>
          <w:lang w:val="uk-UA"/>
        </w:rPr>
        <w:t>них варіантів відповіді</w:t>
      </w:r>
      <w:r w:rsidRPr="00623BDD">
        <w:rPr>
          <w:rFonts w:ascii="Times New Roman" w:eastAsia="Times New Roman" w:hAnsi="Times New Roman" w:cs="Times New Roman"/>
          <w:sz w:val="28"/>
          <w:lang w:val="uk-UA"/>
        </w:rPr>
        <w:t>:</w:t>
      </w:r>
    </w:p>
    <w:p w:rsidR="0014024D" w:rsidRPr="00623BD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r w:rsidRPr="00623BDD">
        <w:rPr>
          <w:rFonts w:ascii="Times New Roman" w:eastAsia="Times New Roman" w:hAnsi="Times New Roman" w:cs="Times New Roman"/>
          <w:sz w:val="28"/>
          <w:lang w:val="uk-UA"/>
        </w:rPr>
        <w:t>1. Думаю українською та можу вільно розмовляти;</w:t>
      </w:r>
    </w:p>
    <w:p w:rsidR="0014024D" w:rsidRPr="00623BD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r w:rsidRPr="00623BDD">
        <w:rPr>
          <w:rFonts w:ascii="Times New Roman" w:eastAsia="Times New Roman" w:hAnsi="Times New Roman" w:cs="Times New Roman"/>
          <w:sz w:val="28"/>
          <w:lang w:val="uk-UA"/>
        </w:rPr>
        <w:t>2. Вільно розмовляю, але думаю іншою мовою;</w:t>
      </w:r>
    </w:p>
    <w:p w:rsidR="0014024D" w:rsidRPr="00623BD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r w:rsidRPr="00623BDD">
        <w:rPr>
          <w:rFonts w:ascii="Times New Roman" w:eastAsia="Times New Roman" w:hAnsi="Times New Roman" w:cs="Times New Roman"/>
          <w:sz w:val="28"/>
          <w:lang w:val="uk-UA"/>
        </w:rPr>
        <w:t>3. Розумію, але розмовляю не досить вільно;</w:t>
      </w:r>
    </w:p>
    <w:p w:rsidR="0014024D" w:rsidRPr="00623BD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r w:rsidRPr="00623BDD">
        <w:rPr>
          <w:rFonts w:ascii="Times New Roman" w:eastAsia="Times New Roman" w:hAnsi="Times New Roman" w:cs="Times New Roman"/>
          <w:sz w:val="28"/>
          <w:lang w:val="uk-UA"/>
        </w:rPr>
        <w:t>4. Погано розумію.</w:t>
      </w:r>
    </w:p>
    <w:p w:rsidR="0014024D" w:rsidRPr="00623BD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r w:rsidRPr="00623BDD">
        <w:rPr>
          <w:rFonts w:ascii="Times New Roman" w:eastAsia="Times New Roman" w:hAnsi="Times New Roman" w:cs="Times New Roman"/>
          <w:sz w:val="28"/>
          <w:lang w:val="uk-UA"/>
        </w:rPr>
        <w:t>Респонденти, що обирали перший варіант відповіді, були охарактеризовані як україномовні, для яких українська мова є рідною. Ті, що обирали другий варіант – як білінгви, які однаково добре володіють як українською мовою, так і регіональною мовою та використовують обидві ці мови у повсякденному житті, але українська мова не є для них рідною. Ті студенти, що обирали третю і четверту відповіді, розцінювались як такі, що недостатньо добре володіють українською мовою, і не увійшли у число 450 респондентів, які склали остаточну вибірку дослідження.</w:t>
      </w:r>
    </w:p>
    <w:p w:rsidR="0014024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r w:rsidRPr="00623BDD">
        <w:rPr>
          <w:rFonts w:ascii="Times New Roman" w:eastAsia="Times New Roman" w:hAnsi="Times New Roman" w:cs="Times New Roman"/>
          <w:i/>
          <w:sz w:val="28"/>
          <w:lang w:val="uk-UA"/>
        </w:rPr>
        <w:t>Таблиця 2.1</w:t>
      </w:r>
      <w:r w:rsidRPr="00623BDD">
        <w:rPr>
          <w:rFonts w:ascii="Times New Roman" w:eastAsia="Times New Roman" w:hAnsi="Times New Roman" w:cs="Times New Roman"/>
          <w:sz w:val="28"/>
          <w:lang w:val="uk-UA"/>
        </w:rPr>
        <w:t xml:space="preserve"> репрезентує соціально-демографічні характеристики </w:t>
      </w:r>
      <w:r w:rsidR="00F52A6B">
        <w:rPr>
          <w:rFonts w:ascii="Times New Roman" w:eastAsia="Times New Roman" w:hAnsi="Times New Roman" w:cs="Times New Roman"/>
          <w:sz w:val="28"/>
          <w:lang w:val="uk-UA"/>
        </w:rPr>
        <w:t xml:space="preserve">цієї </w:t>
      </w:r>
      <w:r w:rsidRPr="00623BDD">
        <w:rPr>
          <w:rFonts w:ascii="Times New Roman" w:eastAsia="Times New Roman" w:hAnsi="Times New Roman" w:cs="Times New Roman"/>
          <w:sz w:val="28"/>
          <w:lang w:val="uk-UA"/>
        </w:rPr>
        <w:t>вибірки</w:t>
      </w:r>
      <w:r w:rsidR="00F52A6B">
        <w:rPr>
          <w:rFonts w:ascii="Times New Roman" w:eastAsia="Times New Roman" w:hAnsi="Times New Roman" w:cs="Times New Roman"/>
          <w:sz w:val="28"/>
          <w:lang w:val="uk-UA"/>
        </w:rPr>
        <w:t xml:space="preserve"> дослідження</w:t>
      </w:r>
      <w:r w:rsidRPr="00623BDD">
        <w:rPr>
          <w:rFonts w:ascii="Times New Roman" w:eastAsia="Times New Roman" w:hAnsi="Times New Roman" w:cs="Times New Roman"/>
          <w:sz w:val="28"/>
          <w:lang w:val="uk-UA"/>
        </w:rPr>
        <w:t>. Середній вік досліджених студентів склав 19,29 років при стандартному відхиленні 2,53 року.</w:t>
      </w:r>
    </w:p>
    <w:p w:rsidR="0014024D" w:rsidRPr="00623BDD" w:rsidRDefault="0014024D" w:rsidP="0014024D">
      <w:pPr>
        <w:spacing w:after="0" w:line="360" w:lineRule="auto"/>
        <w:ind w:firstLine="709"/>
        <w:jc w:val="right"/>
        <w:rPr>
          <w:rFonts w:ascii="Times New Roman" w:hAnsi="Times New Roman"/>
          <w:i/>
          <w:sz w:val="28"/>
          <w:lang w:val="uk-UA"/>
        </w:rPr>
      </w:pPr>
      <w:r w:rsidRPr="00623BDD">
        <w:rPr>
          <w:rFonts w:ascii="Times New Roman" w:hAnsi="Times New Roman"/>
          <w:i/>
          <w:sz w:val="28"/>
          <w:lang w:val="uk-UA"/>
        </w:rPr>
        <w:t>Таблиця 2.1</w:t>
      </w:r>
    </w:p>
    <w:p w:rsidR="0014024D" w:rsidRPr="00623BDD" w:rsidRDefault="0014024D" w:rsidP="0014024D">
      <w:pPr>
        <w:spacing w:after="0" w:line="360" w:lineRule="auto"/>
        <w:jc w:val="center"/>
        <w:rPr>
          <w:rFonts w:ascii="Times New Roman" w:hAnsi="Times New Roman"/>
          <w:b/>
          <w:sz w:val="28"/>
          <w:lang w:val="uk-UA"/>
        </w:rPr>
      </w:pPr>
      <w:r w:rsidRPr="00623BDD">
        <w:rPr>
          <w:rFonts w:ascii="Times New Roman" w:hAnsi="Times New Roman"/>
          <w:b/>
          <w:sz w:val="28"/>
          <w:lang w:val="uk-UA"/>
        </w:rPr>
        <w:t>Соціально-демографічний профіль вибірки дослідження</w:t>
      </w:r>
    </w:p>
    <w:tbl>
      <w:tblPr>
        <w:tblStyle w:val="ad"/>
        <w:tblW w:w="0" w:type="auto"/>
        <w:tblLook w:val="04A0" w:firstRow="1" w:lastRow="0" w:firstColumn="1" w:lastColumn="0" w:noHBand="0" w:noVBand="1"/>
      </w:tblPr>
      <w:tblGrid>
        <w:gridCol w:w="2802"/>
        <w:gridCol w:w="3402"/>
        <w:gridCol w:w="3367"/>
      </w:tblGrid>
      <w:tr w:rsidR="0014024D" w:rsidRPr="009C5DED" w:rsidTr="0014024D">
        <w:tc>
          <w:tcPr>
            <w:tcW w:w="2802" w:type="dxa"/>
            <w:vAlign w:val="center"/>
          </w:tcPr>
          <w:p w:rsidR="0014024D" w:rsidRPr="0085643E" w:rsidRDefault="0014024D" w:rsidP="0014024D">
            <w:pPr>
              <w:spacing w:line="360" w:lineRule="auto"/>
              <w:jc w:val="center"/>
              <w:rPr>
                <w:sz w:val="24"/>
                <w:szCs w:val="22"/>
                <w:lang w:val="uk-UA"/>
              </w:rPr>
            </w:pPr>
            <w:r w:rsidRPr="0085643E">
              <w:rPr>
                <w:sz w:val="24"/>
                <w:szCs w:val="22"/>
                <w:lang w:val="uk-UA"/>
              </w:rPr>
              <w:t>Параметр</w:t>
            </w:r>
          </w:p>
        </w:tc>
        <w:tc>
          <w:tcPr>
            <w:tcW w:w="3402" w:type="dxa"/>
            <w:vAlign w:val="center"/>
          </w:tcPr>
          <w:p w:rsidR="0014024D" w:rsidRPr="0085643E" w:rsidRDefault="0014024D" w:rsidP="0014024D">
            <w:pPr>
              <w:spacing w:line="360" w:lineRule="auto"/>
              <w:jc w:val="center"/>
              <w:rPr>
                <w:sz w:val="24"/>
                <w:szCs w:val="22"/>
                <w:lang w:val="uk-UA"/>
              </w:rPr>
            </w:pPr>
            <w:r w:rsidRPr="0085643E">
              <w:rPr>
                <w:sz w:val="24"/>
                <w:szCs w:val="22"/>
                <w:lang w:val="uk-UA"/>
              </w:rPr>
              <w:t>Категорія</w:t>
            </w:r>
          </w:p>
        </w:tc>
        <w:tc>
          <w:tcPr>
            <w:tcW w:w="3367" w:type="dxa"/>
            <w:vAlign w:val="center"/>
          </w:tcPr>
          <w:p w:rsidR="0014024D" w:rsidRPr="0085643E" w:rsidRDefault="0014024D" w:rsidP="006F1959">
            <w:pPr>
              <w:spacing w:line="360" w:lineRule="auto"/>
              <w:jc w:val="center"/>
              <w:rPr>
                <w:sz w:val="24"/>
                <w:szCs w:val="22"/>
                <w:lang w:val="uk-UA"/>
              </w:rPr>
            </w:pPr>
            <w:r w:rsidRPr="0085643E">
              <w:rPr>
                <w:sz w:val="24"/>
                <w:szCs w:val="22"/>
                <w:lang w:val="uk-UA"/>
              </w:rPr>
              <w:t>Кількість досліджуваних (</w:t>
            </w:r>
            <w:r w:rsidR="006F1959">
              <w:rPr>
                <w:sz w:val="24"/>
                <w:szCs w:val="22"/>
                <w:lang w:val="uk-UA"/>
              </w:rPr>
              <w:t>частка</w:t>
            </w:r>
            <w:r w:rsidRPr="0085643E">
              <w:rPr>
                <w:sz w:val="24"/>
                <w:szCs w:val="22"/>
                <w:lang w:val="uk-UA"/>
              </w:rPr>
              <w:t xml:space="preserve"> від всієї вибірки)</w:t>
            </w:r>
          </w:p>
        </w:tc>
      </w:tr>
      <w:tr w:rsidR="00882F77" w:rsidRPr="0085643E" w:rsidTr="0014024D">
        <w:tc>
          <w:tcPr>
            <w:tcW w:w="2802" w:type="dxa"/>
            <w:vMerge w:val="restart"/>
            <w:vAlign w:val="center"/>
          </w:tcPr>
          <w:p w:rsidR="00882F77" w:rsidRPr="0085643E" w:rsidRDefault="00882F77" w:rsidP="0010309A">
            <w:pPr>
              <w:spacing w:line="360" w:lineRule="auto"/>
              <w:jc w:val="center"/>
              <w:rPr>
                <w:sz w:val="24"/>
                <w:szCs w:val="22"/>
                <w:lang w:val="uk-UA"/>
              </w:rPr>
            </w:pPr>
            <w:r w:rsidRPr="0085643E">
              <w:rPr>
                <w:sz w:val="24"/>
                <w:szCs w:val="22"/>
                <w:lang w:val="uk-UA"/>
              </w:rPr>
              <w:t>Регіон</w:t>
            </w:r>
          </w:p>
        </w:tc>
        <w:tc>
          <w:tcPr>
            <w:tcW w:w="3402" w:type="dxa"/>
            <w:vAlign w:val="center"/>
          </w:tcPr>
          <w:p w:rsidR="00882F77" w:rsidRPr="0085643E" w:rsidRDefault="00882F77" w:rsidP="0010309A">
            <w:pPr>
              <w:spacing w:line="360" w:lineRule="auto"/>
              <w:jc w:val="center"/>
              <w:rPr>
                <w:sz w:val="24"/>
                <w:szCs w:val="22"/>
                <w:lang w:val="uk-UA"/>
              </w:rPr>
            </w:pPr>
            <w:r w:rsidRPr="0085643E">
              <w:rPr>
                <w:sz w:val="24"/>
                <w:szCs w:val="22"/>
                <w:lang w:val="uk-UA"/>
              </w:rPr>
              <w:t>Західна Україна</w:t>
            </w:r>
          </w:p>
        </w:tc>
        <w:tc>
          <w:tcPr>
            <w:tcW w:w="3367" w:type="dxa"/>
            <w:vAlign w:val="center"/>
          </w:tcPr>
          <w:p w:rsidR="00882F77" w:rsidRPr="0085643E" w:rsidRDefault="00882F77" w:rsidP="0010309A">
            <w:pPr>
              <w:spacing w:line="360" w:lineRule="auto"/>
              <w:jc w:val="center"/>
              <w:rPr>
                <w:sz w:val="24"/>
                <w:szCs w:val="22"/>
                <w:lang w:val="uk-UA"/>
              </w:rPr>
            </w:pPr>
            <w:r w:rsidRPr="0085643E">
              <w:rPr>
                <w:sz w:val="24"/>
                <w:szCs w:val="22"/>
                <w:lang w:val="uk-UA"/>
              </w:rPr>
              <w:t>200 (44,4%)</w:t>
            </w:r>
          </w:p>
        </w:tc>
      </w:tr>
      <w:tr w:rsidR="00882F77" w:rsidRPr="0085643E" w:rsidTr="0014024D">
        <w:tc>
          <w:tcPr>
            <w:tcW w:w="2802" w:type="dxa"/>
            <w:vMerge/>
            <w:vAlign w:val="center"/>
          </w:tcPr>
          <w:p w:rsidR="00882F77" w:rsidRPr="0085643E" w:rsidRDefault="00882F77" w:rsidP="0014024D">
            <w:pPr>
              <w:spacing w:line="360" w:lineRule="auto"/>
              <w:jc w:val="center"/>
              <w:rPr>
                <w:sz w:val="24"/>
                <w:szCs w:val="22"/>
                <w:lang w:val="uk-UA"/>
              </w:rPr>
            </w:pPr>
          </w:p>
        </w:tc>
        <w:tc>
          <w:tcPr>
            <w:tcW w:w="3402" w:type="dxa"/>
            <w:vAlign w:val="center"/>
          </w:tcPr>
          <w:p w:rsidR="00882F77" w:rsidRPr="0085643E" w:rsidRDefault="00882F77" w:rsidP="0014024D">
            <w:pPr>
              <w:spacing w:line="360" w:lineRule="auto"/>
              <w:jc w:val="center"/>
              <w:rPr>
                <w:sz w:val="24"/>
                <w:szCs w:val="22"/>
                <w:lang w:val="uk-UA"/>
              </w:rPr>
            </w:pPr>
            <w:r>
              <w:rPr>
                <w:sz w:val="24"/>
                <w:szCs w:val="22"/>
                <w:lang w:val="uk-UA"/>
              </w:rPr>
              <w:t>Південно-с</w:t>
            </w:r>
            <w:r w:rsidRPr="0085643E">
              <w:rPr>
                <w:sz w:val="24"/>
                <w:szCs w:val="22"/>
                <w:lang w:val="uk-UA"/>
              </w:rPr>
              <w:t>хідна Україна</w:t>
            </w:r>
          </w:p>
        </w:tc>
        <w:tc>
          <w:tcPr>
            <w:tcW w:w="3367" w:type="dxa"/>
            <w:vAlign w:val="center"/>
          </w:tcPr>
          <w:p w:rsidR="00882F77" w:rsidRPr="0085643E" w:rsidRDefault="00882F77" w:rsidP="0014024D">
            <w:pPr>
              <w:spacing w:line="360" w:lineRule="auto"/>
              <w:jc w:val="center"/>
              <w:rPr>
                <w:sz w:val="24"/>
                <w:szCs w:val="22"/>
                <w:lang w:val="uk-UA"/>
              </w:rPr>
            </w:pPr>
            <w:r w:rsidRPr="0085643E">
              <w:rPr>
                <w:sz w:val="24"/>
                <w:szCs w:val="22"/>
                <w:lang w:val="uk-UA"/>
              </w:rPr>
              <w:t>250 (55,6%)</w:t>
            </w:r>
          </w:p>
        </w:tc>
      </w:tr>
      <w:tr w:rsidR="00882F77" w:rsidRPr="0085643E" w:rsidTr="0014024D">
        <w:tc>
          <w:tcPr>
            <w:tcW w:w="2802" w:type="dxa"/>
            <w:vMerge w:val="restart"/>
            <w:vAlign w:val="center"/>
          </w:tcPr>
          <w:p w:rsidR="00882F77" w:rsidRPr="0085643E" w:rsidRDefault="00882F77" w:rsidP="0010309A">
            <w:pPr>
              <w:spacing w:line="360" w:lineRule="auto"/>
              <w:jc w:val="center"/>
              <w:rPr>
                <w:sz w:val="24"/>
                <w:szCs w:val="22"/>
                <w:lang w:val="uk-UA"/>
              </w:rPr>
            </w:pPr>
            <w:r w:rsidRPr="0085643E">
              <w:rPr>
                <w:sz w:val="24"/>
                <w:szCs w:val="22"/>
                <w:lang w:val="uk-UA"/>
              </w:rPr>
              <w:t>Стать</w:t>
            </w:r>
          </w:p>
        </w:tc>
        <w:tc>
          <w:tcPr>
            <w:tcW w:w="3402" w:type="dxa"/>
            <w:vAlign w:val="center"/>
          </w:tcPr>
          <w:p w:rsidR="00882F77" w:rsidRPr="0085643E" w:rsidRDefault="00882F77" w:rsidP="0010309A">
            <w:pPr>
              <w:spacing w:line="360" w:lineRule="auto"/>
              <w:jc w:val="center"/>
              <w:rPr>
                <w:sz w:val="24"/>
                <w:szCs w:val="22"/>
                <w:lang w:val="uk-UA"/>
              </w:rPr>
            </w:pPr>
            <w:r w:rsidRPr="0085643E">
              <w:rPr>
                <w:sz w:val="24"/>
                <w:szCs w:val="22"/>
                <w:lang w:val="uk-UA"/>
              </w:rPr>
              <w:t>Чоловіча</w:t>
            </w:r>
          </w:p>
        </w:tc>
        <w:tc>
          <w:tcPr>
            <w:tcW w:w="3367" w:type="dxa"/>
            <w:vAlign w:val="center"/>
          </w:tcPr>
          <w:p w:rsidR="00882F77" w:rsidRPr="0085643E" w:rsidRDefault="00882F77" w:rsidP="0010309A">
            <w:pPr>
              <w:spacing w:line="360" w:lineRule="auto"/>
              <w:jc w:val="center"/>
              <w:rPr>
                <w:sz w:val="24"/>
                <w:szCs w:val="22"/>
                <w:lang w:val="uk-UA"/>
              </w:rPr>
            </w:pPr>
            <w:r w:rsidRPr="0085643E">
              <w:rPr>
                <w:sz w:val="24"/>
                <w:szCs w:val="22"/>
                <w:lang w:val="uk-UA"/>
              </w:rPr>
              <w:t>124 (27,6%)</w:t>
            </w:r>
          </w:p>
        </w:tc>
      </w:tr>
      <w:tr w:rsidR="00882F77" w:rsidRPr="0085643E" w:rsidTr="0014024D">
        <w:tc>
          <w:tcPr>
            <w:tcW w:w="2802" w:type="dxa"/>
            <w:vMerge/>
            <w:vAlign w:val="center"/>
          </w:tcPr>
          <w:p w:rsidR="00882F77" w:rsidRPr="0085643E" w:rsidRDefault="00882F77" w:rsidP="0014024D">
            <w:pPr>
              <w:spacing w:line="360" w:lineRule="auto"/>
              <w:jc w:val="center"/>
              <w:rPr>
                <w:sz w:val="24"/>
                <w:szCs w:val="22"/>
                <w:lang w:val="uk-UA"/>
              </w:rPr>
            </w:pPr>
          </w:p>
        </w:tc>
        <w:tc>
          <w:tcPr>
            <w:tcW w:w="3402" w:type="dxa"/>
            <w:vAlign w:val="center"/>
          </w:tcPr>
          <w:p w:rsidR="00882F77" w:rsidRPr="0085643E" w:rsidRDefault="00882F77" w:rsidP="0014024D">
            <w:pPr>
              <w:spacing w:line="360" w:lineRule="auto"/>
              <w:jc w:val="center"/>
              <w:rPr>
                <w:sz w:val="24"/>
                <w:szCs w:val="22"/>
                <w:lang w:val="uk-UA"/>
              </w:rPr>
            </w:pPr>
            <w:r w:rsidRPr="0085643E">
              <w:rPr>
                <w:sz w:val="24"/>
                <w:szCs w:val="22"/>
                <w:lang w:val="uk-UA"/>
              </w:rPr>
              <w:t>Жіноча</w:t>
            </w:r>
          </w:p>
        </w:tc>
        <w:tc>
          <w:tcPr>
            <w:tcW w:w="3367" w:type="dxa"/>
            <w:vAlign w:val="center"/>
          </w:tcPr>
          <w:p w:rsidR="00882F77" w:rsidRPr="0085643E" w:rsidRDefault="00882F77" w:rsidP="0014024D">
            <w:pPr>
              <w:spacing w:line="360" w:lineRule="auto"/>
              <w:jc w:val="center"/>
              <w:rPr>
                <w:sz w:val="24"/>
                <w:szCs w:val="22"/>
                <w:lang w:val="uk-UA"/>
              </w:rPr>
            </w:pPr>
            <w:r w:rsidRPr="0085643E">
              <w:rPr>
                <w:sz w:val="24"/>
                <w:szCs w:val="22"/>
                <w:lang w:val="uk-UA"/>
              </w:rPr>
              <w:t>326 (72,4%)</w:t>
            </w:r>
          </w:p>
        </w:tc>
      </w:tr>
      <w:tr w:rsidR="00882F77" w:rsidRPr="0085643E" w:rsidTr="0010309A">
        <w:tc>
          <w:tcPr>
            <w:tcW w:w="2802" w:type="dxa"/>
            <w:vMerge w:val="restart"/>
          </w:tcPr>
          <w:p w:rsidR="00882F77" w:rsidRPr="0085643E" w:rsidRDefault="00882F77" w:rsidP="0010309A">
            <w:pPr>
              <w:spacing w:line="360" w:lineRule="auto"/>
              <w:jc w:val="center"/>
              <w:rPr>
                <w:sz w:val="24"/>
                <w:szCs w:val="22"/>
                <w:lang w:val="uk-UA"/>
              </w:rPr>
            </w:pPr>
            <w:r w:rsidRPr="0085643E">
              <w:rPr>
                <w:sz w:val="24"/>
                <w:szCs w:val="22"/>
                <w:lang w:val="uk-UA"/>
              </w:rPr>
              <w:t>Володіння українською мовою</w:t>
            </w:r>
          </w:p>
        </w:tc>
        <w:tc>
          <w:tcPr>
            <w:tcW w:w="3402" w:type="dxa"/>
          </w:tcPr>
          <w:p w:rsidR="00882F77" w:rsidRPr="0085643E" w:rsidRDefault="00882F77" w:rsidP="0010309A">
            <w:pPr>
              <w:spacing w:line="360" w:lineRule="auto"/>
              <w:jc w:val="center"/>
              <w:rPr>
                <w:sz w:val="24"/>
                <w:szCs w:val="22"/>
                <w:lang w:val="uk-UA"/>
              </w:rPr>
            </w:pPr>
            <w:r w:rsidRPr="0085643E">
              <w:rPr>
                <w:sz w:val="24"/>
                <w:szCs w:val="22"/>
                <w:lang w:val="uk-UA"/>
              </w:rPr>
              <w:t>Україномовні</w:t>
            </w:r>
          </w:p>
        </w:tc>
        <w:tc>
          <w:tcPr>
            <w:tcW w:w="3367" w:type="dxa"/>
          </w:tcPr>
          <w:p w:rsidR="00882F77" w:rsidRPr="0085643E" w:rsidRDefault="00882F77" w:rsidP="0010309A">
            <w:pPr>
              <w:spacing w:line="360" w:lineRule="auto"/>
              <w:jc w:val="center"/>
              <w:rPr>
                <w:sz w:val="24"/>
                <w:szCs w:val="22"/>
                <w:lang w:val="uk-UA"/>
              </w:rPr>
            </w:pPr>
            <w:r w:rsidRPr="0085643E">
              <w:rPr>
                <w:sz w:val="24"/>
                <w:szCs w:val="22"/>
                <w:lang w:val="uk-UA"/>
              </w:rPr>
              <w:t>338 (75,1%)</w:t>
            </w:r>
          </w:p>
        </w:tc>
      </w:tr>
      <w:tr w:rsidR="00882F77" w:rsidRPr="0085643E" w:rsidTr="0010309A">
        <w:tc>
          <w:tcPr>
            <w:tcW w:w="2802" w:type="dxa"/>
            <w:vMerge/>
          </w:tcPr>
          <w:p w:rsidR="00882F77" w:rsidRPr="0085643E" w:rsidRDefault="00882F77" w:rsidP="0010309A">
            <w:pPr>
              <w:spacing w:line="360" w:lineRule="auto"/>
              <w:jc w:val="center"/>
              <w:rPr>
                <w:sz w:val="24"/>
                <w:szCs w:val="22"/>
                <w:lang w:val="uk-UA"/>
              </w:rPr>
            </w:pPr>
          </w:p>
        </w:tc>
        <w:tc>
          <w:tcPr>
            <w:tcW w:w="3402" w:type="dxa"/>
          </w:tcPr>
          <w:p w:rsidR="00882F77" w:rsidRPr="0085643E" w:rsidRDefault="00882F77" w:rsidP="0010309A">
            <w:pPr>
              <w:spacing w:line="360" w:lineRule="auto"/>
              <w:jc w:val="center"/>
              <w:rPr>
                <w:sz w:val="24"/>
                <w:szCs w:val="22"/>
                <w:lang w:val="uk-UA"/>
              </w:rPr>
            </w:pPr>
            <w:r w:rsidRPr="0085643E">
              <w:rPr>
                <w:sz w:val="24"/>
                <w:szCs w:val="22"/>
                <w:lang w:val="uk-UA"/>
              </w:rPr>
              <w:t>Білінгви</w:t>
            </w:r>
          </w:p>
        </w:tc>
        <w:tc>
          <w:tcPr>
            <w:tcW w:w="3367" w:type="dxa"/>
          </w:tcPr>
          <w:p w:rsidR="00882F77" w:rsidRPr="0085643E" w:rsidRDefault="00882F77" w:rsidP="0010309A">
            <w:pPr>
              <w:spacing w:line="360" w:lineRule="auto"/>
              <w:jc w:val="center"/>
              <w:rPr>
                <w:sz w:val="24"/>
                <w:szCs w:val="22"/>
                <w:lang w:val="uk-UA"/>
              </w:rPr>
            </w:pPr>
            <w:r w:rsidRPr="0085643E">
              <w:rPr>
                <w:sz w:val="24"/>
                <w:szCs w:val="22"/>
                <w:lang w:val="uk-UA"/>
              </w:rPr>
              <w:t>112 (24,9%)</w:t>
            </w:r>
          </w:p>
        </w:tc>
      </w:tr>
    </w:tbl>
    <w:p w:rsidR="00882F77" w:rsidRPr="00623BDD" w:rsidRDefault="00882F77" w:rsidP="00882F77">
      <w:pPr>
        <w:spacing w:after="0" w:line="360" w:lineRule="auto"/>
        <w:ind w:firstLine="709"/>
        <w:jc w:val="right"/>
        <w:rPr>
          <w:rFonts w:ascii="Times New Roman" w:hAnsi="Times New Roman"/>
          <w:i/>
          <w:sz w:val="28"/>
          <w:lang w:val="uk-UA"/>
        </w:rPr>
      </w:pPr>
      <w:r w:rsidRPr="00623BDD">
        <w:rPr>
          <w:rFonts w:ascii="Times New Roman" w:hAnsi="Times New Roman"/>
          <w:i/>
          <w:sz w:val="28"/>
          <w:lang w:val="uk-UA"/>
        </w:rPr>
        <w:t>Таблиця 2.1</w:t>
      </w:r>
      <w:r>
        <w:rPr>
          <w:rFonts w:ascii="Times New Roman" w:hAnsi="Times New Roman"/>
          <w:i/>
          <w:sz w:val="28"/>
          <w:lang w:val="uk-UA"/>
        </w:rPr>
        <w:t xml:space="preserve"> (продовження)</w:t>
      </w:r>
    </w:p>
    <w:p w:rsidR="00882F77" w:rsidRPr="00623BDD" w:rsidRDefault="00882F77" w:rsidP="00882F77">
      <w:pPr>
        <w:spacing w:after="0" w:line="360" w:lineRule="auto"/>
        <w:jc w:val="center"/>
        <w:rPr>
          <w:rFonts w:ascii="Times New Roman" w:hAnsi="Times New Roman"/>
          <w:b/>
          <w:sz w:val="28"/>
          <w:lang w:val="uk-UA"/>
        </w:rPr>
      </w:pPr>
      <w:r w:rsidRPr="00623BDD">
        <w:rPr>
          <w:rFonts w:ascii="Times New Roman" w:hAnsi="Times New Roman"/>
          <w:b/>
          <w:sz w:val="28"/>
          <w:lang w:val="uk-UA"/>
        </w:rPr>
        <w:t>Соціально-демографічний профіль вибірки дослідження</w:t>
      </w:r>
    </w:p>
    <w:tbl>
      <w:tblPr>
        <w:tblStyle w:val="ad"/>
        <w:tblW w:w="0" w:type="auto"/>
        <w:tblLook w:val="04A0" w:firstRow="1" w:lastRow="0" w:firstColumn="1" w:lastColumn="0" w:noHBand="0" w:noVBand="1"/>
      </w:tblPr>
      <w:tblGrid>
        <w:gridCol w:w="2802"/>
        <w:gridCol w:w="3402"/>
        <w:gridCol w:w="3367"/>
      </w:tblGrid>
      <w:tr w:rsidR="00882F77" w:rsidRPr="009C5DED" w:rsidTr="00882F77">
        <w:tc>
          <w:tcPr>
            <w:tcW w:w="2802" w:type="dxa"/>
          </w:tcPr>
          <w:p w:rsidR="00882F77" w:rsidRPr="0085643E" w:rsidRDefault="00882F77" w:rsidP="0010309A">
            <w:pPr>
              <w:spacing w:line="360" w:lineRule="auto"/>
              <w:jc w:val="center"/>
              <w:rPr>
                <w:sz w:val="24"/>
                <w:szCs w:val="22"/>
                <w:lang w:val="uk-UA"/>
              </w:rPr>
            </w:pPr>
            <w:r w:rsidRPr="0085643E">
              <w:rPr>
                <w:sz w:val="24"/>
                <w:szCs w:val="22"/>
                <w:lang w:val="uk-UA"/>
              </w:rPr>
              <w:t>Параметр</w:t>
            </w:r>
          </w:p>
        </w:tc>
        <w:tc>
          <w:tcPr>
            <w:tcW w:w="3402" w:type="dxa"/>
          </w:tcPr>
          <w:p w:rsidR="00882F77" w:rsidRPr="0085643E" w:rsidRDefault="00882F77" w:rsidP="0010309A">
            <w:pPr>
              <w:spacing w:line="360" w:lineRule="auto"/>
              <w:jc w:val="center"/>
              <w:rPr>
                <w:sz w:val="24"/>
                <w:szCs w:val="22"/>
                <w:lang w:val="uk-UA"/>
              </w:rPr>
            </w:pPr>
            <w:r w:rsidRPr="0085643E">
              <w:rPr>
                <w:sz w:val="24"/>
                <w:szCs w:val="22"/>
                <w:lang w:val="uk-UA"/>
              </w:rPr>
              <w:t>Категорія</w:t>
            </w:r>
          </w:p>
        </w:tc>
        <w:tc>
          <w:tcPr>
            <w:tcW w:w="3367" w:type="dxa"/>
          </w:tcPr>
          <w:p w:rsidR="00882F77" w:rsidRPr="0085643E" w:rsidRDefault="00882F77" w:rsidP="006F1959">
            <w:pPr>
              <w:spacing w:line="360" w:lineRule="auto"/>
              <w:jc w:val="center"/>
              <w:rPr>
                <w:sz w:val="24"/>
                <w:szCs w:val="22"/>
                <w:lang w:val="uk-UA"/>
              </w:rPr>
            </w:pPr>
            <w:r w:rsidRPr="0085643E">
              <w:rPr>
                <w:sz w:val="24"/>
                <w:szCs w:val="22"/>
                <w:lang w:val="uk-UA"/>
              </w:rPr>
              <w:t>Кількість досліджуваних (</w:t>
            </w:r>
            <w:r w:rsidR="006F1959">
              <w:rPr>
                <w:sz w:val="24"/>
                <w:szCs w:val="22"/>
                <w:lang w:val="uk-UA"/>
              </w:rPr>
              <w:t>частка</w:t>
            </w:r>
            <w:r w:rsidRPr="0085643E">
              <w:rPr>
                <w:sz w:val="24"/>
                <w:szCs w:val="22"/>
                <w:lang w:val="uk-UA"/>
              </w:rPr>
              <w:t xml:space="preserve"> від всієї вибірки)</w:t>
            </w:r>
          </w:p>
        </w:tc>
      </w:tr>
      <w:tr w:rsidR="00882F77" w:rsidRPr="0085643E" w:rsidTr="0010309A">
        <w:tc>
          <w:tcPr>
            <w:tcW w:w="2802" w:type="dxa"/>
            <w:vMerge w:val="restart"/>
          </w:tcPr>
          <w:p w:rsidR="00882F77" w:rsidRPr="0085643E" w:rsidRDefault="00882F77" w:rsidP="0010309A">
            <w:pPr>
              <w:spacing w:line="360" w:lineRule="auto"/>
              <w:jc w:val="center"/>
              <w:rPr>
                <w:sz w:val="24"/>
                <w:szCs w:val="22"/>
                <w:lang w:val="uk-UA"/>
              </w:rPr>
            </w:pPr>
            <w:r w:rsidRPr="0085643E">
              <w:rPr>
                <w:sz w:val="24"/>
                <w:szCs w:val="22"/>
                <w:lang w:val="uk-UA"/>
              </w:rPr>
              <w:t>Вік (роки)</w:t>
            </w:r>
          </w:p>
        </w:tc>
        <w:tc>
          <w:tcPr>
            <w:tcW w:w="3402" w:type="dxa"/>
          </w:tcPr>
          <w:p w:rsidR="00882F77" w:rsidRPr="0085643E" w:rsidRDefault="00882F77" w:rsidP="0010309A">
            <w:pPr>
              <w:spacing w:line="360" w:lineRule="auto"/>
              <w:jc w:val="center"/>
              <w:rPr>
                <w:sz w:val="24"/>
                <w:szCs w:val="22"/>
                <w:lang w:val="uk-UA"/>
              </w:rPr>
            </w:pPr>
            <w:r w:rsidRPr="0085643E">
              <w:rPr>
                <w:sz w:val="24"/>
                <w:szCs w:val="22"/>
                <w:lang w:val="uk-UA"/>
              </w:rPr>
              <w:t>17 і менше</w:t>
            </w:r>
          </w:p>
        </w:tc>
        <w:tc>
          <w:tcPr>
            <w:tcW w:w="3367" w:type="dxa"/>
          </w:tcPr>
          <w:p w:rsidR="00882F77" w:rsidRPr="0085643E" w:rsidRDefault="00882F77" w:rsidP="0010309A">
            <w:pPr>
              <w:spacing w:line="360" w:lineRule="auto"/>
              <w:jc w:val="center"/>
              <w:rPr>
                <w:sz w:val="24"/>
                <w:szCs w:val="22"/>
                <w:lang w:val="uk-UA"/>
              </w:rPr>
            </w:pPr>
            <w:r w:rsidRPr="0085643E">
              <w:rPr>
                <w:sz w:val="24"/>
                <w:szCs w:val="22"/>
                <w:lang w:val="uk-UA"/>
              </w:rPr>
              <w:t>62 (13,8%)</w:t>
            </w:r>
          </w:p>
        </w:tc>
      </w:tr>
      <w:tr w:rsidR="00882F77" w:rsidRPr="0085643E" w:rsidTr="0010309A">
        <w:tc>
          <w:tcPr>
            <w:tcW w:w="2802" w:type="dxa"/>
            <w:vMerge/>
          </w:tcPr>
          <w:p w:rsidR="00882F77" w:rsidRPr="0085643E" w:rsidRDefault="00882F77" w:rsidP="0010309A">
            <w:pPr>
              <w:spacing w:line="360" w:lineRule="auto"/>
              <w:jc w:val="center"/>
              <w:rPr>
                <w:sz w:val="24"/>
                <w:szCs w:val="22"/>
                <w:lang w:val="uk-UA"/>
              </w:rPr>
            </w:pPr>
          </w:p>
        </w:tc>
        <w:tc>
          <w:tcPr>
            <w:tcW w:w="3402" w:type="dxa"/>
          </w:tcPr>
          <w:p w:rsidR="00882F77" w:rsidRPr="0085643E" w:rsidRDefault="00882F77" w:rsidP="0010309A">
            <w:pPr>
              <w:spacing w:line="360" w:lineRule="auto"/>
              <w:jc w:val="center"/>
              <w:rPr>
                <w:sz w:val="24"/>
                <w:szCs w:val="22"/>
                <w:lang w:val="uk-UA"/>
              </w:rPr>
            </w:pPr>
            <w:r w:rsidRPr="0085643E">
              <w:rPr>
                <w:sz w:val="24"/>
                <w:szCs w:val="22"/>
                <w:lang w:val="uk-UA"/>
              </w:rPr>
              <w:t>18</w:t>
            </w:r>
          </w:p>
        </w:tc>
        <w:tc>
          <w:tcPr>
            <w:tcW w:w="3367" w:type="dxa"/>
          </w:tcPr>
          <w:p w:rsidR="00882F77" w:rsidRPr="0085643E" w:rsidRDefault="00882F77" w:rsidP="0010309A">
            <w:pPr>
              <w:spacing w:line="360" w:lineRule="auto"/>
              <w:jc w:val="center"/>
              <w:rPr>
                <w:sz w:val="24"/>
                <w:szCs w:val="22"/>
                <w:lang w:val="uk-UA"/>
              </w:rPr>
            </w:pPr>
            <w:r w:rsidRPr="0085643E">
              <w:rPr>
                <w:sz w:val="24"/>
                <w:szCs w:val="22"/>
                <w:lang w:val="uk-UA"/>
              </w:rPr>
              <w:t>130 (28,9%)</w:t>
            </w:r>
          </w:p>
        </w:tc>
      </w:tr>
      <w:tr w:rsidR="00882F77" w:rsidRPr="0085643E" w:rsidTr="0010309A">
        <w:tc>
          <w:tcPr>
            <w:tcW w:w="2802" w:type="dxa"/>
            <w:vMerge/>
          </w:tcPr>
          <w:p w:rsidR="00882F77" w:rsidRPr="0085643E" w:rsidRDefault="00882F77" w:rsidP="0010309A">
            <w:pPr>
              <w:spacing w:line="360" w:lineRule="auto"/>
              <w:jc w:val="center"/>
              <w:rPr>
                <w:sz w:val="24"/>
                <w:szCs w:val="22"/>
                <w:lang w:val="uk-UA"/>
              </w:rPr>
            </w:pPr>
          </w:p>
        </w:tc>
        <w:tc>
          <w:tcPr>
            <w:tcW w:w="3402" w:type="dxa"/>
          </w:tcPr>
          <w:p w:rsidR="00882F77" w:rsidRPr="0085643E" w:rsidRDefault="00882F77" w:rsidP="0010309A">
            <w:pPr>
              <w:spacing w:line="360" w:lineRule="auto"/>
              <w:jc w:val="center"/>
              <w:rPr>
                <w:sz w:val="24"/>
                <w:szCs w:val="22"/>
                <w:lang w:val="uk-UA"/>
              </w:rPr>
            </w:pPr>
            <w:r w:rsidRPr="0085643E">
              <w:rPr>
                <w:sz w:val="24"/>
                <w:szCs w:val="22"/>
                <w:lang w:val="uk-UA"/>
              </w:rPr>
              <w:t>19</w:t>
            </w:r>
          </w:p>
        </w:tc>
        <w:tc>
          <w:tcPr>
            <w:tcW w:w="3367" w:type="dxa"/>
          </w:tcPr>
          <w:p w:rsidR="00882F77" w:rsidRPr="0085643E" w:rsidRDefault="00882F77" w:rsidP="0010309A">
            <w:pPr>
              <w:spacing w:line="360" w:lineRule="auto"/>
              <w:jc w:val="center"/>
              <w:rPr>
                <w:sz w:val="24"/>
                <w:szCs w:val="22"/>
                <w:lang w:val="uk-UA"/>
              </w:rPr>
            </w:pPr>
            <w:r w:rsidRPr="0085643E">
              <w:rPr>
                <w:sz w:val="24"/>
                <w:szCs w:val="22"/>
                <w:lang w:val="uk-UA"/>
              </w:rPr>
              <w:t>97 (21,6%)</w:t>
            </w:r>
          </w:p>
        </w:tc>
      </w:tr>
      <w:tr w:rsidR="00882F77" w:rsidRPr="0085643E" w:rsidTr="0010309A">
        <w:tc>
          <w:tcPr>
            <w:tcW w:w="2802" w:type="dxa"/>
            <w:vMerge/>
          </w:tcPr>
          <w:p w:rsidR="00882F77" w:rsidRPr="0085643E" w:rsidRDefault="00882F77" w:rsidP="0010309A">
            <w:pPr>
              <w:spacing w:line="360" w:lineRule="auto"/>
              <w:jc w:val="center"/>
              <w:rPr>
                <w:sz w:val="24"/>
                <w:szCs w:val="22"/>
                <w:lang w:val="uk-UA"/>
              </w:rPr>
            </w:pPr>
          </w:p>
        </w:tc>
        <w:tc>
          <w:tcPr>
            <w:tcW w:w="3402" w:type="dxa"/>
          </w:tcPr>
          <w:p w:rsidR="00882F77" w:rsidRPr="0085643E" w:rsidRDefault="00882F77" w:rsidP="0010309A">
            <w:pPr>
              <w:spacing w:line="360" w:lineRule="auto"/>
              <w:jc w:val="center"/>
              <w:rPr>
                <w:sz w:val="24"/>
                <w:szCs w:val="22"/>
                <w:lang w:val="uk-UA"/>
              </w:rPr>
            </w:pPr>
            <w:r w:rsidRPr="0085643E">
              <w:rPr>
                <w:sz w:val="24"/>
                <w:szCs w:val="22"/>
                <w:lang w:val="uk-UA"/>
              </w:rPr>
              <w:t>20</w:t>
            </w:r>
          </w:p>
        </w:tc>
        <w:tc>
          <w:tcPr>
            <w:tcW w:w="3367" w:type="dxa"/>
          </w:tcPr>
          <w:p w:rsidR="00882F77" w:rsidRPr="0085643E" w:rsidRDefault="00882F77" w:rsidP="0010309A">
            <w:pPr>
              <w:spacing w:line="360" w:lineRule="auto"/>
              <w:jc w:val="center"/>
              <w:rPr>
                <w:sz w:val="24"/>
                <w:szCs w:val="22"/>
                <w:lang w:val="uk-UA"/>
              </w:rPr>
            </w:pPr>
            <w:r w:rsidRPr="0085643E">
              <w:rPr>
                <w:sz w:val="24"/>
                <w:szCs w:val="22"/>
                <w:lang w:val="uk-UA"/>
              </w:rPr>
              <w:t>90 (20,0%)</w:t>
            </w:r>
          </w:p>
        </w:tc>
      </w:tr>
      <w:tr w:rsidR="00882F77" w:rsidRPr="0085643E" w:rsidTr="0010309A">
        <w:tc>
          <w:tcPr>
            <w:tcW w:w="2802" w:type="dxa"/>
            <w:vMerge/>
          </w:tcPr>
          <w:p w:rsidR="00882F77" w:rsidRPr="0085643E" w:rsidRDefault="00882F77" w:rsidP="0010309A">
            <w:pPr>
              <w:spacing w:line="360" w:lineRule="auto"/>
              <w:jc w:val="center"/>
              <w:rPr>
                <w:sz w:val="24"/>
                <w:szCs w:val="22"/>
                <w:lang w:val="uk-UA"/>
              </w:rPr>
            </w:pPr>
          </w:p>
        </w:tc>
        <w:tc>
          <w:tcPr>
            <w:tcW w:w="3402" w:type="dxa"/>
          </w:tcPr>
          <w:p w:rsidR="00882F77" w:rsidRPr="0085643E" w:rsidRDefault="00882F77" w:rsidP="0010309A">
            <w:pPr>
              <w:spacing w:line="360" w:lineRule="auto"/>
              <w:jc w:val="center"/>
              <w:rPr>
                <w:sz w:val="24"/>
                <w:szCs w:val="22"/>
                <w:lang w:val="uk-UA"/>
              </w:rPr>
            </w:pPr>
            <w:r w:rsidRPr="0085643E">
              <w:rPr>
                <w:sz w:val="24"/>
                <w:szCs w:val="22"/>
                <w:lang w:val="uk-UA"/>
              </w:rPr>
              <w:t>21</w:t>
            </w:r>
          </w:p>
        </w:tc>
        <w:tc>
          <w:tcPr>
            <w:tcW w:w="3367" w:type="dxa"/>
          </w:tcPr>
          <w:p w:rsidR="00882F77" w:rsidRPr="0085643E" w:rsidRDefault="00882F77" w:rsidP="0010309A">
            <w:pPr>
              <w:spacing w:line="360" w:lineRule="auto"/>
              <w:jc w:val="center"/>
              <w:rPr>
                <w:sz w:val="24"/>
                <w:szCs w:val="22"/>
                <w:lang w:val="uk-UA"/>
              </w:rPr>
            </w:pPr>
            <w:r w:rsidRPr="0085643E">
              <w:rPr>
                <w:sz w:val="24"/>
                <w:szCs w:val="22"/>
                <w:lang w:val="uk-UA"/>
              </w:rPr>
              <w:t>33 (73,4%)</w:t>
            </w:r>
          </w:p>
        </w:tc>
      </w:tr>
      <w:tr w:rsidR="00882F77" w:rsidRPr="0085643E" w:rsidTr="0010309A">
        <w:tc>
          <w:tcPr>
            <w:tcW w:w="2802" w:type="dxa"/>
            <w:vMerge/>
          </w:tcPr>
          <w:p w:rsidR="00882F77" w:rsidRPr="0085643E" w:rsidRDefault="00882F77" w:rsidP="0010309A">
            <w:pPr>
              <w:spacing w:line="360" w:lineRule="auto"/>
              <w:jc w:val="center"/>
              <w:rPr>
                <w:sz w:val="24"/>
                <w:szCs w:val="22"/>
                <w:lang w:val="uk-UA"/>
              </w:rPr>
            </w:pPr>
          </w:p>
        </w:tc>
        <w:tc>
          <w:tcPr>
            <w:tcW w:w="3402" w:type="dxa"/>
          </w:tcPr>
          <w:p w:rsidR="00882F77" w:rsidRPr="0085643E" w:rsidRDefault="00882F77" w:rsidP="0010309A">
            <w:pPr>
              <w:spacing w:line="360" w:lineRule="auto"/>
              <w:jc w:val="center"/>
              <w:rPr>
                <w:sz w:val="24"/>
                <w:szCs w:val="22"/>
                <w:lang w:val="uk-UA"/>
              </w:rPr>
            </w:pPr>
            <w:r w:rsidRPr="0085643E">
              <w:rPr>
                <w:sz w:val="24"/>
                <w:szCs w:val="22"/>
                <w:lang w:val="uk-UA"/>
              </w:rPr>
              <w:t>22 і більше</w:t>
            </w:r>
          </w:p>
        </w:tc>
        <w:tc>
          <w:tcPr>
            <w:tcW w:w="3367" w:type="dxa"/>
          </w:tcPr>
          <w:p w:rsidR="00882F77" w:rsidRPr="0085643E" w:rsidRDefault="00882F77" w:rsidP="0010309A">
            <w:pPr>
              <w:spacing w:line="360" w:lineRule="auto"/>
              <w:jc w:val="center"/>
              <w:rPr>
                <w:sz w:val="24"/>
                <w:szCs w:val="22"/>
                <w:lang w:val="uk-UA"/>
              </w:rPr>
            </w:pPr>
            <w:r w:rsidRPr="0085643E">
              <w:rPr>
                <w:sz w:val="24"/>
                <w:szCs w:val="22"/>
                <w:lang w:val="uk-UA"/>
              </w:rPr>
              <w:t>38 (8,4%)</w:t>
            </w:r>
          </w:p>
        </w:tc>
      </w:tr>
      <w:tr w:rsidR="00882F77" w:rsidRPr="0085643E" w:rsidTr="0010309A">
        <w:tc>
          <w:tcPr>
            <w:tcW w:w="2802" w:type="dxa"/>
            <w:vMerge w:val="restart"/>
          </w:tcPr>
          <w:p w:rsidR="00882F77" w:rsidRPr="0085643E" w:rsidRDefault="00882F77" w:rsidP="0010309A">
            <w:pPr>
              <w:spacing w:line="360" w:lineRule="auto"/>
              <w:jc w:val="center"/>
              <w:rPr>
                <w:sz w:val="24"/>
                <w:szCs w:val="22"/>
                <w:lang w:val="uk-UA"/>
              </w:rPr>
            </w:pPr>
            <w:r w:rsidRPr="0085643E">
              <w:rPr>
                <w:sz w:val="24"/>
                <w:szCs w:val="22"/>
                <w:lang w:val="uk-UA"/>
              </w:rPr>
              <w:t>Курс</w:t>
            </w:r>
          </w:p>
        </w:tc>
        <w:tc>
          <w:tcPr>
            <w:tcW w:w="3402" w:type="dxa"/>
          </w:tcPr>
          <w:p w:rsidR="00882F77" w:rsidRPr="0085643E" w:rsidRDefault="00882F77" w:rsidP="0010309A">
            <w:pPr>
              <w:spacing w:line="360" w:lineRule="auto"/>
              <w:jc w:val="center"/>
              <w:rPr>
                <w:sz w:val="24"/>
                <w:szCs w:val="22"/>
                <w:lang w:val="uk-UA"/>
              </w:rPr>
            </w:pPr>
            <w:r w:rsidRPr="0085643E">
              <w:rPr>
                <w:sz w:val="24"/>
                <w:szCs w:val="22"/>
                <w:lang w:val="uk-UA"/>
              </w:rPr>
              <w:t>1</w:t>
            </w:r>
          </w:p>
        </w:tc>
        <w:tc>
          <w:tcPr>
            <w:tcW w:w="3367" w:type="dxa"/>
          </w:tcPr>
          <w:p w:rsidR="00882F77" w:rsidRPr="0085643E" w:rsidRDefault="00882F77" w:rsidP="0010309A">
            <w:pPr>
              <w:spacing w:line="360" w:lineRule="auto"/>
              <w:jc w:val="center"/>
              <w:rPr>
                <w:sz w:val="24"/>
                <w:szCs w:val="22"/>
                <w:lang w:val="uk-UA"/>
              </w:rPr>
            </w:pPr>
            <w:r w:rsidRPr="0085643E">
              <w:rPr>
                <w:sz w:val="24"/>
                <w:szCs w:val="22"/>
                <w:lang w:val="uk-UA"/>
              </w:rPr>
              <w:t>138 (30,7%)</w:t>
            </w:r>
          </w:p>
        </w:tc>
      </w:tr>
      <w:tr w:rsidR="00882F77" w:rsidRPr="0085643E" w:rsidTr="0010309A">
        <w:tc>
          <w:tcPr>
            <w:tcW w:w="2802" w:type="dxa"/>
            <w:vMerge/>
          </w:tcPr>
          <w:p w:rsidR="00882F77" w:rsidRPr="0085643E" w:rsidRDefault="00882F77" w:rsidP="0010309A">
            <w:pPr>
              <w:spacing w:line="360" w:lineRule="auto"/>
              <w:jc w:val="center"/>
              <w:rPr>
                <w:sz w:val="24"/>
                <w:szCs w:val="22"/>
                <w:lang w:val="uk-UA"/>
              </w:rPr>
            </w:pPr>
          </w:p>
        </w:tc>
        <w:tc>
          <w:tcPr>
            <w:tcW w:w="3402" w:type="dxa"/>
          </w:tcPr>
          <w:p w:rsidR="00882F77" w:rsidRPr="0085643E" w:rsidRDefault="00882F77" w:rsidP="0010309A">
            <w:pPr>
              <w:spacing w:line="360" w:lineRule="auto"/>
              <w:jc w:val="center"/>
              <w:rPr>
                <w:sz w:val="24"/>
                <w:szCs w:val="22"/>
                <w:lang w:val="uk-UA"/>
              </w:rPr>
            </w:pPr>
            <w:r w:rsidRPr="0085643E">
              <w:rPr>
                <w:sz w:val="24"/>
                <w:szCs w:val="22"/>
                <w:lang w:val="uk-UA"/>
              </w:rPr>
              <w:t>2</w:t>
            </w:r>
          </w:p>
        </w:tc>
        <w:tc>
          <w:tcPr>
            <w:tcW w:w="3367" w:type="dxa"/>
          </w:tcPr>
          <w:p w:rsidR="00882F77" w:rsidRPr="0085643E" w:rsidRDefault="00882F77" w:rsidP="0010309A">
            <w:pPr>
              <w:spacing w:line="360" w:lineRule="auto"/>
              <w:jc w:val="center"/>
              <w:rPr>
                <w:sz w:val="24"/>
                <w:szCs w:val="22"/>
                <w:lang w:val="uk-UA"/>
              </w:rPr>
            </w:pPr>
            <w:r w:rsidRPr="0085643E">
              <w:rPr>
                <w:sz w:val="24"/>
                <w:szCs w:val="22"/>
                <w:lang w:val="uk-UA"/>
              </w:rPr>
              <w:t>147 (32,7%)</w:t>
            </w:r>
          </w:p>
        </w:tc>
      </w:tr>
      <w:tr w:rsidR="00882F77" w:rsidRPr="0085643E" w:rsidTr="0010309A">
        <w:tc>
          <w:tcPr>
            <w:tcW w:w="2802" w:type="dxa"/>
            <w:vMerge/>
          </w:tcPr>
          <w:p w:rsidR="00882F77" w:rsidRPr="0085643E" w:rsidRDefault="00882F77" w:rsidP="0010309A">
            <w:pPr>
              <w:spacing w:line="360" w:lineRule="auto"/>
              <w:jc w:val="center"/>
              <w:rPr>
                <w:sz w:val="24"/>
                <w:szCs w:val="22"/>
                <w:lang w:val="uk-UA"/>
              </w:rPr>
            </w:pPr>
          </w:p>
        </w:tc>
        <w:tc>
          <w:tcPr>
            <w:tcW w:w="3402" w:type="dxa"/>
          </w:tcPr>
          <w:p w:rsidR="00882F77" w:rsidRPr="0085643E" w:rsidRDefault="00882F77" w:rsidP="0010309A">
            <w:pPr>
              <w:spacing w:line="360" w:lineRule="auto"/>
              <w:jc w:val="center"/>
              <w:rPr>
                <w:sz w:val="24"/>
                <w:szCs w:val="22"/>
                <w:lang w:val="uk-UA"/>
              </w:rPr>
            </w:pPr>
            <w:r w:rsidRPr="0085643E">
              <w:rPr>
                <w:sz w:val="24"/>
                <w:szCs w:val="22"/>
                <w:lang w:val="uk-UA"/>
              </w:rPr>
              <w:t>3</w:t>
            </w:r>
          </w:p>
        </w:tc>
        <w:tc>
          <w:tcPr>
            <w:tcW w:w="3367" w:type="dxa"/>
          </w:tcPr>
          <w:p w:rsidR="00882F77" w:rsidRPr="0085643E" w:rsidRDefault="00882F77" w:rsidP="0010309A">
            <w:pPr>
              <w:spacing w:line="360" w:lineRule="auto"/>
              <w:jc w:val="center"/>
              <w:rPr>
                <w:sz w:val="24"/>
                <w:szCs w:val="22"/>
                <w:lang w:val="uk-UA"/>
              </w:rPr>
            </w:pPr>
            <w:r w:rsidRPr="0085643E">
              <w:rPr>
                <w:sz w:val="24"/>
                <w:szCs w:val="22"/>
                <w:lang w:val="uk-UA"/>
              </w:rPr>
              <w:t>74 (16,4%)</w:t>
            </w:r>
          </w:p>
        </w:tc>
      </w:tr>
      <w:tr w:rsidR="00882F77" w:rsidRPr="0085643E" w:rsidTr="0010309A">
        <w:tc>
          <w:tcPr>
            <w:tcW w:w="2802" w:type="dxa"/>
            <w:vMerge/>
          </w:tcPr>
          <w:p w:rsidR="00882F77" w:rsidRPr="0085643E" w:rsidRDefault="00882F77" w:rsidP="0010309A">
            <w:pPr>
              <w:spacing w:line="360" w:lineRule="auto"/>
              <w:jc w:val="center"/>
              <w:rPr>
                <w:sz w:val="24"/>
                <w:szCs w:val="22"/>
                <w:lang w:val="uk-UA"/>
              </w:rPr>
            </w:pPr>
          </w:p>
        </w:tc>
        <w:tc>
          <w:tcPr>
            <w:tcW w:w="3402" w:type="dxa"/>
          </w:tcPr>
          <w:p w:rsidR="00882F77" w:rsidRPr="0085643E" w:rsidRDefault="00882F77" w:rsidP="0010309A">
            <w:pPr>
              <w:spacing w:line="360" w:lineRule="auto"/>
              <w:jc w:val="center"/>
              <w:rPr>
                <w:sz w:val="24"/>
                <w:szCs w:val="22"/>
                <w:lang w:val="uk-UA"/>
              </w:rPr>
            </w:pPr>
            <w:r w:rsidRPr="0085643E">
              <w:rPr>
                <w:sz w:val="24"/>
                <w:szCs w:val="22"/>
                <w:lang w:val="uk-UA"/>
              </w:rPr>
              <w:t>4</w:t>
            </w:r>
          </w:p>
        </w:tc>
        <w:tc>
          <w:tcPr>
            <w:tcW w:w="3367" w:type="dxa"/>
          </w:tcPr>
          <w:p w:rsidR="00882F77" w:rsidRPr="0085643E" w:rsidRDefault="00882F77" w:rsidP="0010309A">
            <w:pPr>
              <w:spacing w:line="360" w:lineRule="auto"/>
              <w:jc w:val="center"/>
              <w:rPr>
                <w:sz w:val="24"/>
                <w:szCs w:val="22"/>
                <w:lang w:val="uk-UA"/>
              </w:rPr>
            </w:pPr>
            <w:r w:rsidRPr="0085643E">
              <w:rPr>
                <w:sz w:val="24"/>
                <w:szCs w:val="22"/>
                <w:lang w:val="uk-UA"/>
              </w:rPr>
              <w:t>73 (16,2%)</w:t>
            </w:r>
          </w:p>
        </w:tc>
      </w:tr>
      <w:tr w:rsidR="00882F77" w:rsidRPr="0085643E" w:rsidTr="0010309A">
        <w:tc>
          <w:tcPr>
            <w:tcW w:w="2802" w:type="dxa"/>
            <w:vMerge/>
          </w:tcPr>
          <w:p w:rsidR="00882F77" w:rsidRPr="0085643E" w:rsidRDefault="00882F77" w:rsidP="0010309A">
            <w:pPr>
              <w:spacing w:line="360" w:lineRule="auto"/>
              <w:jc w:val="center"/>
              <w:rPr>
                <w:sz w:val="24"/>
                <w:szCs w:val="22"/>
                <w:lang w:val="uk-UA"/>
              </w:rPr>
            </w:pPr>
          </w:p>
        </w:tc>
        <w:tc>
          <w:tcPr>
            <w:tcW w:w="3402" w:type="dxa"/>
          </w:tcPr>
          <w:p w:rsidR="00882F77" w:rsidRPr="0085643E" w:rsidRDefault="00882F77" w:rsidP="0010309A">
            <w:pPr>
              <w:spacing w:line="360" w:lineRule="auto"/>
              <w:jc w:val="center"/>
              <w:rPr>
                <w:sz w:val="24"/>
                <w:szCs w:val="22"/>
                <w:lang w:val="uk-UA"/>
              </w:rPr>
            </w:pPr>
            <w:r w:rsidRPr="0085643E">
              <w:rPr>
                <w:sz w:val="24"/>
                <w:szCs w:val="22"/>
                <w:lang w:val="uk-UA"/>
              </w:rPr>
              <w:t>5</w:t>
            </w:r>
          </w:p>
        </w:tc>
        <w:tc>
          <w:tcPr>
            <w:tcW w:w="3367" w:type="dxa"/>
          </w:tcPr>
          <w:p w:rsidR="00882F77" w:rsidRPr="0085643E" w:rsidRDefault="00882F77" w:rsidP="0010309A">
            <w:pPr>
              <w:spacing w:line="360" w:lineRule="auto"/>
              <w:jc w:val="center"/>
              <w:rPr>
                <w:sz w:val="24"/>
                <w:szCs w:val="22"/>
                <w:lang w:val="uk-UA"/>
              </w:rPr>
            </w:pPr>
            <w:r w:rsidRPr="0085643E">
              <w:rPr>
                <w:sz w:val="24"/>
                <w:szCs w:val="22"/>
                <w:lang w:val="uk-UA"/>
              </w:rPr>
              <w:t>18 (4,0%)</w:t>
            </w:r>
          </w:p>
        </w:tc>
      </w:tr>
    </w:tbl>
    <w:p w:rsidR="00882F77" w:rsidRDefault="00882F77"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Нижче наводиться </w:t>
      </w:r>
      <w:r w:rsidRPr="00623BDD">
        <w:rPr>
          <w:rFonts w:ascii="Times New Roman" w:eastAsia="Times New Roman" w:hAnsi="Times New Roman" w:cs="Times New Roman"/>
          <w:sz w:val="28"/>
          <w:lang w:val="uk-UA"/>
        </w:rPr>
        <w:t xml:space="preserve">психодіагностичний інструментарій дослідження проактивного подолання стресових ситуацій особистістю. </w:t>
      </w:r>
    </w:p>
    <w:p w:rsidR="0014024D" w:rsidRPr="00623BDD" w:rsidRDefault="0014024D" w:rsidP="0014024D">
      <w:pPr>
        <w:tabs>
          <w:tab w:val="right" w:pos="9356"/>
        </w:tabs>
        <w:spacing w:after="0" w:line="348" w:lineRule="auto"/>
        <w:ind w:firstLine="851"/>
        <w:jc w:val="both"/>
        <w:rPr>
          <w:rFonts w:ascii="Times" w:eastAsia="Times New Roman" w:hAnsi="Times" w:cs="Times"/>
          <w:color w:val="000000"/>
          <w:sz w:val="28"/>
          <w:szCs w:val="28"/>
          <w:lang w:val="uk-UA"/>
        </w:rPr>
      </w:pPr>
      <w:bookmarkStart w:id="3" w:name="_Toc167214080"/>
      <w:r w:rsidRPr="00B856E8">
        <w:rPr>
          <w:rFonts w:ascii="Times New Roman" w:eastAsia="Times New Roman" w:hAnsi="Times New Roman" w:cs="Times New Roman"/>
          <w:b/>
          <w:sz w:val="28"/>
          <w:lang w:val="uk-UA"/>
        </w:rPr>
        <w:t xml:space="preserve">Опитувальник проактивного копінгу. </w:t>
      </w:r>
      <w:r w:rsidRPr="00623BDD">
        <w:rPr>
          <w:rFonts w:ascii="Times" w:eastAsia="Times New Roman" w:hAnsi="Times" w:cs="Times"/>
          <w:color w:val="000000"/>
          <w:sz w:val="28"/>
          <w:szCs w:val="28"/>
          <w:lang w:val="uk-UA"/>
        </w:rPr>
        <w:t xml:space="preserve">Розробка </w:t>
      </w:r>
      <w:r w:rsidRPr="00623BDD">
        <w:rPr>
          <w:rFonts w:ascii="Times" w:eastAsia="Times New Roman" w:hAnsi="Times" w:cs="Times"/>
          <w:sz w:val="28"/>
          <w:szCs w:val="28"/>
          <w:lang w:val="uk-UA"/>
        </w:rPr>
        <w:t>Опитувальника</w:t>
      </w:r>
      <w:r w:rsidRPr="00623BDD">
        <w:rPr>
          <w:rFonts w:ascii="Times" w:eastAsia="Times New Roman" w:hAnsi="Times" w:cs="Times"/>
          <w:color w:val="000000"/>
          <w:sz w:val="28"/>
          <w:szCs w:val="28"/>
          <w:lang w:val="uk-UA"/>
        </w:rPr>
        <w:t xml:space="preserve"> </w:t>
      </w:r>
      <w:r w:rsidRPr="00623BDD">
        <w:rPr>
          <w:rFonts w:ascii="Times" w:eastAsia="Times New Roman" w:hAnsi="Times" w:cs="Times"/>
          <w:sz w:val="28"/>
          <w:szCs w:val="28"/>
          <w:lang w:val="uk-UA"/>
        </w:rPr>
        <w:t>проактивного</w:t>
      </w:r>
      <w:r w:rsidRPr="00623BDD">
        <w:rPr>
          <w:rFonts w:ascii="Times" w:eastAsia="Times New Roman" w:hAnsi="Times" w:cs="Times"/>
          <w:color w:val="000000"/>
          <w:sz w:val="28"/>
          <w:szCs w:val="28"/>
          <w:lang w:val="uk-UA"/>
        </w:rPr>
        <w:t xml:space="preserve"> </w:t>
      </w:r>
      <w:r w:rsidRPr="00623BDD">
        <w:rPr>
          <w:rFonts w:ascii="Times" w:eastAsia="Times New Roman" w:hAnsi="Times" w:cs="Times"/>
          <w:sz w:val="28"/>
          <w:szCs w:val="28"/>
          <w:lang w:val="uk-UA"/>
        </w:rPr>
        <w:t>копінгу</w:t>
      </w:r>
      <w:r w:rsidRPr="00623BDD">
        <w:rPr>
          <w:rFonts w:ascii="Times" w:eastAsia="Times New Roman" w:hAnsi="Times" w:cs="Times"/>
          <w:color w:val="000000"/>
          <w:sz w:val="28"/>
          <w:szCs w:val="28"/>
          <w:lang w:val="uk-UA"/>
        </w:rPr>
        <w:t xml:space="preserve"> (</w:t>
      </w:r>
      <w:r w:rsidRPr="00BC42F0">
        <w:rPr>
          <w:rFonts w:ascii="Times" w:eastAsia="Times New Roman" w:hAnsi="Times" w:cs="Times"/>
          <w:color w:val="000000"/>
          <w:sz w:val="28"/>
          <w:szCs w:val="28"/>
          <w:lang w:val="uk-UA"/>
        </w:rPr>
        <w:t>англ.</w:t>
      </w:r>
      <w:r w:rsidRPr="00623BDD">
        <w:rPr>
          <w:rFonts w:ascii="Times" w:eastAsia="Times New Roman" w:hAnsi="Times" w:cs="Times"/>
          <w:color w:val="000000"/>
          <w:sz w:val="28"/>
          <w:szCs w:val="28"/>
          <w:lang w:val="uk-UA"/>
        </w:rPr>
        <w:t xml:space="preserve"> </w:t>
      </w:r>
      <w:r w:rsidRPr="00BC42F0">
        <w:rPr>
          <w:rFonts w:ascii="Times" w:eastAsia="Times New Roman" w:hAnsi="Times" w:cs="Times"/>
          <w:i/>
          <w:color w:val="000000"/>
          <w:sz w:val="28"/>
          <w:szCs w:val="28"/>
          <w:lang w:val="uk-UA"/>
        </w:rPr>
        <w:t>Proactive Coping Inventory – PCI</w:t>
      </w:r>
      <w:r w:rsidRPr="00623BDD">
        <w:rPr>
          <w:rFonts w:ascii="Times" w:eastAsia="Times New Roman" w:hAnsi="Times" w:cs="Times"/>
          <w:color w:val="000000"/>
          <w:sz w:val="28"/>
          <w:szCs w:val="28"/>
          <w:lang w:val="uk-UA"/>
        </w:rPr>
        <w:t xml:space="preserve">) </w:t>
      </w:r>
      <w:r w:rsidRPr="00623BDD">
        <w:rPr>
          <w:rFonts w:ascii="Times" w:eastAsia="Times New Roman" w:hAnsi="Times" w:cs="Times"/>
          <w:sz w:val="28"/>
          <w:szCs w:val="28"/>
          <w:lang w:val="uk-UA"/>
        </w:rPr>
        <w:t>проводилася</w:t>
      </w:r>
      <w:r w:rsidRPr="00623BDD">
        <w:rPr>
          <w:rFonts w:ascii="Times" w:eastAsia="Times New Roman" w:hAnsi="Times" w:cs="Times"/>
          <w:color w:val="000000"/>
          <w:sz w:val="28"/>
          <w:szCs w:val="28"/>
          <w:lang w:val="uk-UA"/>
        </w:rPr>
        <w:t xml:space="preserve"> </w:t>
      </w:r>
      <w:r w:rsidRPr="00623BDD">
        <w:rPr>
          <w:rFonts w:ascii="Times" w:eastAsia="Times New Roman" w:hAnsi="Times" w:cs="Times"/>
          <w:sz w:val="28"/>
          <w:szCs w:val="28"/>
          <w:lang w:val="uk-UA"/>
        </w:rPr>
        <w:t>Е.</w:t>
      </w:r>
      <w:r>
        <w:rPr>
          <w:rFonts w:ascii="Times" w:eastAsia="Times New Roman" w:hAnsi="Times" w:cs="Times"/>
          <w:color w:val="000000"/>
          <w:sz w:val="28"/>
          <w:szCs w:val="28"/>
          <w:lang w:val="uk-UA"/>
        </w:rPr>
        <w:t> </w:t>
      </w:r>
      <w:r w:rsidRPr="00623BDD">
        <w:rPr>
          <w:rFonts w:ascii="Times" w:eastAsia="Times New Roman" w:hAnsi="Times" w:cs="Times"/>
          <w:sz w:val="28"/>
          <w:szCs w:val="28"/>
          <w:lang w:val="uk-UA"/>
        </w:rPr>
        <w:t>Грінгласс</w:t>
      </w:r>
      <w:r w:rsidRPr="00623BDD">
        <w:rPr>
          <w:rFonts w:ascii="Times" w:eastAsia="Times New Roman" w:hAnsi="Times" w:cs="Times"/>
          <w:color w:val="000000"/>
          <w:sz w:val="28"/>
          <w:szCs w:val="28"/>
          <w:lang w:val="uk-UA"/>
        </w:rPr>
        <w:t xml:space="preserve"> і мала своєю </w:t>
      </w:r>
      <w:r w:rsidRPr="00623BDD">
        <w:rPr>
          <w:rFonts w:ascii="Times" w:eastAsia="Times New Roman" w:hAnsi="Times" w:cs="Times"/>
          <w:sz w:val="28"/>
          <w:szCs w:val="28"/>
          <w:lang w:val="uk-UA"/>
        </w:rPr>
        <w:t>метою</w:t>
      </w:r>
      <w:r w:rsidRPr="00623BDD">
        <w:rPr>
          <w:rFonts w:ascii="Times" w:eastAsia="Times New Roman" w:hAnsi="Times" w:cs="Times"/>
          <w:color w:val="000000"/>
          <w:sz w:val="28"/>
          <w:szCs w:val="28"/>
          <w:lang w:val="uk-UA"/>
        </w:rPr>
        <w:t xml:space="preserve"> створення </w:t>
      </w:r>
      <w:r w:rsidRPr="00623BDD">
        <w:rPr>
          <w:rFonts w:ascii="Times" w:eastAsia="Times New Roman" w:hAnsi="Times" w:cs="Times"/>
          <w:sz w:val="28"/>
          <w:szCs w:val="28"/>
          <w:lang w:val="uk-UA"/>
        </w:rPr>
        <w:t>багатомірного</w:t>
      </w:r>
      <w:r w:rsidRPr="00623BDD">
        <w:rPr>
          <w:rFonts w:ascii="Times" w:eastAsia="Times New Roman" w:hAnsi="Times" w:cs="Times"/>
          <w:color w:val="000000"/>
          <w:sz w:val="28"/>
          <w:szCs w:val="28"/>
          <w:lang w:val="uk-UA"/>
        </w:rPr>
        <w:t xml:space="preserve"> </w:t>
      </w:r>
      <w:r w:rsidRPr="00623BDD">
        <w:rPr>
          <w:rFonts w:ascii="Times" w:eastAsia="Times New Roman" w:hAnsi="Times" w:cs="Times"/>
          <w:sz w:val="28"/>
          <w:szCs w:val="28"/>
          <w:lang w:val="uk-UA"/>
        </w:rPr>
        <w:t>опитувальника</w:t>
      </w:r>
      <w:r w:rsidRPr="00623BDD">
        <w:rPr>
          <w:rFonts w:ascii="Times" w:eastAsia="Times New Roman" w:hAnsi="Times" w:cs="Times"/>
          <w:color w:val="000000"/>
          <w:sz w:val="28"/>
          <w:szCs w:val="28"/>
          <w:lang w:val="uk-UA"/>
        </w:rPr>
        <w:t xml:space="preserve"> </w:t>
      </w:r>
      <w:r w:rsidRPr="00623BDD">
        <w:rPr>
          <w:rFonts w:ascii="Times" w:eastAsia="Times New Roman" w:hAnsi="Times" w:cs="Times"/>
          <w:sz w:val="28"/>
          <w:szCs w:val="28"/>
          <w:lang w:val="uk-UA"/>
        </w:rPr>
        <w:t>долаючої поведінки</w:t>
      </w:r>
      <w:r w:rsidRPr="00623BDD">
        <w:rPr>
          <w:rFonts w:ascii="Times" w:eastAsia="Times New Roman" w:hAnsi="Times" w:cs="Times"/>
          <w:color w:val="000000"/>
          <w:sz w:val="28"/>
          <w:szCs w:val="28"/>
          <w:lang w:val="uk-UA"/>
        </w:rPr>
        <w:t>,</w:t>
      </w:r>
      <w:r w:rsidRPr="00623BDD">
        <w:rPr>
          <w:rFonts w:ascii="Times" w:eastAsia="Times New Roman" w:hAnsi="Times" w:cs="Times"/>
          <w:sz w:val="28"/>
          <w:szCs w:val="28"/>
          <w:lang w:val="uk-UA"/>
        </w:rPr>
        <w:t xml:space="preserve"> що</w:t>
      </w:r>
      <w:r w:rsidRPr="00623BDD">
        <w:rPr>
          <w:rFonts w:ascii="Times" w:eastAsia="Times New Roman" w:hAnsi="Times" w:cs="Times"/>
          <w:color w:val="000000"/>
          <w:sz w:val="28"/>
          <w:szCs w:val="28"/>
          <w:lang w:val="uk-UA"/>
        </w:rPr>
        <w:t xml:space="preserve"> дозволяє оцінювати різні аспекти </w:t>
      </w:r>
      <w:r w:rsidRPr="00623BDD">
        <w:rPr>
          <w:rFonts w:ascii="Times" w:eastAsia="Times New Roman" w:hAnsi="Times" w:cs="Times"/>
          <w:sz w:val="28"/>
          <w:szCs w:val="28"/>
          <w:lang w:val="uk-UA"/>
        </w:rPr>
        <w:t>копінгу</w:t>
      </w:r>
      <w:r w:rsidRPr="00623BDD">
        <w:rPr>
          <w:rFonts w:ascii="Times" w:eastAsia="Times New Roman" w:hAnsi="Times" w:cs="Times"/>
          <w:color w:val="000000"/>
          <w:sz w:val="28"/>
          <w:szCs w:val="28"/>
          <w:lang w:val="uk-UA"/>
        </w:rPr>
        <w:t xml:space="preserve">, які </w:t>
      </w:r>
      <w:r w:rsidRPr="00623BDD">
        <w:rPr>
          <w:rFonts w:ascii="Times" w:eastAsia="Times New Roman" w:hAnsi="Times" w:cs="Times"/>
          <w:sz w:val="28"/>
          <w:szCs w:val="28"/>
          <w:lang w:val="uk-UA"/>
        </w:rPr>
        <w:t>використовуються</w:t>
      </w:r>
      <w:r w:rsidRPr="00623BDD">
        <w:rPr>
          <w:rFonts w:ascii="Times" w:eastAsia="Times New Roman" w:hAnsi="Times" w:cs="Times"/>
          <w:color w:val="000000"/>
          <w:sz w:val="28"/>
          <w:szCs w:val="28"/>
          <w:lang w:val="uk-UA"/>
        </w:rPr>
        <w:t xml:space="preserve"> індивідами під час стресових подій, а також </w:t>
      </w:r>
      <w:r w:rsidRPr="00623BDD">
        <w:rPr>
          <w:rFonts w:ascii="Times" w:eastAsia="Times New Roman" w:hAnsi="Times" w:cs="Times"/>
          <w:sz w:val="28"/>
          <w:szCs w:val="28"/>
          <w:lang w:val="uk-UA"/>
        </w:rPr>
        <w:t>здатність</w:t>
      </w:r>
      <w:r w:rsidRPr="00623BDD">
        <w:rPr>
          <w:rFonts w:ascii="Times" w:eastAsia="Times New Roman" w:hAnsi="Times" w:cs="Times"/>
          <w:color w:val="000000"/>
          <w:sz w:val="28"/>
          <w:szCs w:val="28"/>
          <w:lang w:val="uk-UA"/>
        </w:rPr>
        <w:t xml:space="preserve"> індивіда до антиципації стресу та важких ситуацій у </w:t>
      </w:r>
      <w:r w:rsidRPr="00623BDD">
        <w:rPr>
          <w:rFonts w:ascii="Times" w:eastAsia="Times New Roman" w:hAnsi="Times" w:cs="Times"/>
          <w:sz w:val="28"/>
          <w:szCs w:val="28"/>
          <w:lang w:val="uk-UA"/>
        </w:rPr>
        <w:t>майбутньому</w:t>
      </w:r>
      <w:r w:rsidR="00390EE2">
        <w:rPr>
          <w:rFonts w:ascii="Times" w:eastAsia="Times New Roman" w:hAnsi="Times" w:cs="Times"/>
          <w:color w:val="000000"/>
          <w:sz w:val="28"/>
          <w:szCs w:val="28"/>
          <w:lang w:val="uk-UA"/>
        </w:rPr>
        <w:t xml:space="preserve"> [</w:t>
      </w:r>
      <w:r w:rsidR="002336CC">
        <w:rPr>
          <w:rFonts w:ascii="Times" w:eastAsia="Times New Roman" w:hAnsi="Times" w:cs="Times"/>
          <w:color w:val="000000"/>
          <w:sz w:val="28"/>
          <w:szCs w:val="28"/>
          <w:lang w:val="uk-UA"/>
        </w:rPr>
        <w:t>132</w:t>
      </w:r>
      <w:r w:rsidRPr="00623BDD">
        <w:rPr>
          <w:rFonts w:ascii="Times" w:eastAsia="Times New Roman" w:hAnsi="Times" w:cs="Times"/>
          <w:color w:val="000000"/>
          <w:sz w:val="28"/>
          <w:szCs w:val="28"/>
          <w:lang w:val="uk-UA"/>
        </w:rPr>
        <w:t xml:space="preserve">]. </w:t>
      </w:r>
    </w:p>
    <w:p w:rsidR="0014024D" w:rsidRPr="00623BD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623BDD">
        <w:rPr>
          <w:rFonts w:ascii="Times" w:eastAsia="Times New Roman" w:hAnsi="Times" w:cs="Times"/>
          <w:color w:val="000000"/>
          <w:sz w:val="28"/>
          <w:szCs w:val="28"/>
          <w:lang w:val="uk-UA"/>
        </w:rPr>
        <w:t xml:space="preserve">Внутрішня </w:t>
      </w:r>
      <w:r w:rsidRPr="00623BDD">
        <w:rPr>
          <w:rFonts w:ascii="Times" w:eastAsia="Times New Roman" w:hAnsi="Times" w:cs="Times"/>
          <w:sz w:val="28"/>
          <w:szCs w:val="28"/>
          <w:lang w:val="uk-UA"/>
        </w:rPr>
        <w:t>узгодженість</w:t>
      </w:r>
      <w:r w:rsidRPr="00623BDD">
        <w:rPr>
          <w:rFonts w:ascii="Times" w:eastAsia="Times New Roman" w:hAnsi="Times" w:cs="Times"/>
          <w:color w:val="000000"/>
          <w:sz w:val="28"/>
          <w:szCs w:val="28"/>
          <w:lang w:val="uk-UA"/>
        </w:rPr>
        <w:t xml:space="preserve"> шкал тесту була досить високою </w:t>
      </w:r>
      <w:r>
        <w:rPr>
          <w:rFonts w:ascii="Times" w:eastAsia="Times New Roman" w:hAnsi="Times" w:cs="Times"/>
          <w:color w:val="000000"/>
          <w:sz w:val="28"/>
          <w:szCs w:val="28"/>
          <w:lang w:val="uk-UA"/>
        </w:rPr>
        <w:t>–</w:t>
      </w:r>
      <w:r w:rsidRPr="00623BDD">
        <w:rPr>
          <w:rFonts w:ascii="Times" w:eastAsia="Times New Roman" w:hAnsi="Times" w:cs="Times"/>
          <w:color w:val="000000"/>
          <w:sz w:val="28"/>
          <w:szCs w:val="28"/>
          <w:lang w:val="uk-UA"/>
        </w:rPr>
        <w:t xml:space="preserve"> так на </w:t>
      </w:r>
      <w:r w:rsidRPr="00623BDD">
        <w:rPr>
          <w:rFonts w:ascii="Times" w:eastAsia="Times New Roman" w:hAnsi="Times" w:cs="Times"/>
          <w:sz w:val="28"/>
          <w:szCs w:val="28"/>
          <w:lang w:val="uk-UA"/>
        </w:rPr>
        <w:t>вибірці</w:t>
      </w:r>
      <w:r w:rsidRPr="00623BDD">
        <w:rPr>
          <w:rFonts w:ascii="Times" w:eastAsia="Times New Roman" w:hAnsi="Times" w:cs="Times"/>
          <w:color w:val="000000"/>
          <w:sz w:val="28"/>
          <w:szCs w:val="28"/>
          <w:lang w:val="uk-UA"/>
        </w:rPr>
        <w:t xml:space="preserve"> канадських студентів вона варіювала від α</w:t>
      </w:r>
      <w:r>
        <w:rPr>
          <w:rFonts w:ascii="Times" w:eastAsia="Times New Roman" w:hAnsi="Times" w:cs="Times"/>
          <w:color w:val="000000"/>
          <w:sz w:val="28"/>
          <w:szCs w:val="28"/>
          <w:lang w:val="en-US"/>
        </w:rPr>
        <w:t> </w:t>
      </w:r>
      <w:r w:rsidRPr="00623BDD">
        <w:rPr>
          <w:rFonts w:ascii="Times" w:eastAsia="Times New Roman" w:hAnsi="Times" w:cs="Times"/>
          <w:color w:val="000000"/>
          <w:sz w:val="28"/>
          <w:szCs w:val="28"/>
          <w:lang w:val="uk-UA"/>
        </w:rPr>
        <w:t>=</w:t>
      </w:r>
      <w:r>
        <w:rPr>
          <w:rFonts w:ascii="Times" w:eastAsia="Times New Roman" w:hAnsi="Times" w:cs="Times"/>
          <w:color w:val="000000"/>
          <w:sz w:val="28"/>
          <w:szCs w:val="28"/>
          <w:lang w:val="en-US"/>
        </w:rPr>
        <w:t> </w:t>
      </w:r>
      <w:r w:rsidRPr="00623BDD">
        <w:rPr>
          <w:rFonts w:ascii="Times" w:eastAsia="Times New Roman" w:hAnsi="Times" w:cs="Times"/>
          <w:color w:val="000000"/>
          <w:sz w:val="28"/>
          <w:szCs w:val="28"/>
          <w:lang w:val="uk-UA"/>
        </w:rPr>
        <w:t>0,71 до α</w:t>
      </w:r>
      <w:r>
        <w:rPr>
          <w:rFonts w:ascii="Times" w:eastAsia="Times New Roman" w:hAnsi="Times" w:cs="Times"/>
          <w:color w:val="000000"/>
          <w:sz w:val="28"/>
          <w:szCs w:val="28"/>
          <w:lang w:val="en-US"/>
        </w:rPr>
        <w:t> </w:t>
      </w:r>
      <w:r w:rsidRPr="00623BDD">
        <w:rPr>
          <w:rFonts w:ascii="Times" w:eastAsia="Times New Roman" w:hAnsi="Times" w:cs="Times"/>
          <w:color w:val="000000"/>
          <w:sz w:val="28"/>
          <w:szCs w:val="28"/>
          <w:lang w:val="uk-UA"/>
        </w:rPr>
        <w:t>=</w:t>
      </w:r>
      <w:r>
        <w:rPr>
          <w:rFonts w:ascii="Times" w:eastAsia="Times New Roman" w:hAnsi="Times" w:cs="Times"/>
          <w:color w:val="000000"/>
          <w:sz w:val="28"/>
          <w:szCs w:val="28"/>
          <w:lang w:val="en-US"/>
        </w:rPr>
        <w:t> </w:t>
      </w:r>
      <w:r w:rsidRPr="00623BDD">
        <w:rPr>
          <w:rFonts w:ascii="Times" w:eastAsia="Times New Roman" w:hAnsi="Times" w:cs="Times"/>
          <w:color w:val="000000"/>
          <w:sz w:val="28"/>
          <w:szCs w:val="28"/>
          <w:lang w:val="uk-UA"/>
        </w:rPr>
        <w:t>0,85. У цілому, кожна зі шкал показала добрі кореляції між кожним пунктом і показникам по шкалі, а та</w:t>
      </w:r>
      <w:r w:rsidR="00F229DD">
        <w:rPr>
          <w:rFonts w:ascii="Times" w:eastAsia="Times New Roman" w:hAnsi="Times" w:cs="Times"/>
          <w:color w:val="000000"/>
          <w:sz w:val="28"/>
          <w:szCs w:val="28"/>
          <w:lang w:val="uk-UA"/>
        </w:rPr>
        <w:t>кож</w:t>
      </w:r>
      <w:r w:rsidR="002336CC">
        <w:rPr>
          <w:rFonts w:ascii="Times" w:eastAsia="Times New Roman" w:hAnsi="Times" w:cs="Times"/>
          <w:color w:val="000000"/>
          <w:sz w:val="28"/>
          <w:szCs w:val="28"/>
          <w:lang w:val="uk-UA"/>
        </w:rPr>
        <w:t xml:space="preserve"> досить невелику асиметрію [133</w:t>
      </w:r>
      <w:r w:rsidRPr="00623BDD">
        <w:rPr>
          <w:rFonts w:ascii="Times" w:eastAsia="Times New Roman" w:hAnsi="Times" w:cs="Times"/>
          <w:color w:val="000000"/>
          <w:sz w:val="28"/>
          <w:szCs w:val="28"/>
          <w:lang w:val="uk-UA"/>
        </w:rPr>
        <w:t xml:space="preserve">]. Аналіз за </w:t>
      </w:r>
      <w:r w:rsidRPr="00623BDD">
        <w:rPr>
          <w:rFonts w:ascii="Times" w:eastAsia="Times New Roman" w:hAnsi="Times" w:cs="Times"/>
          <w:sz w:val="28"/>
          <w:szCs w:val="28"/>
          <w:lang w:val="uk-UA"/>
        </w:rPr>
        <w:t>методом</w:t>
      </w:r>
      <w:r w:rsidRPr="00623BDD">
        <w:rPr>
          <w:rFonts w:ascii="Times" w:eastAsia="Times New Roman" w:hAnsi="Times" w:cs="Times"/>
          <w:color w:val="000000"/>
          <w:sz w:val="28"/>
          <w:szCs w:val="28"/>
          <w:lang w:val="uk-UA"/>
        </w:rPr>
        <w:t xml:space="preserve"> головних компонент підтвердив </w:t>
      </w:r>
      <w:r w:rsidRPr="00623BDD">
        <w:rPr>
          <w:rFonts w:ascii="Times" w:eastAsia="Times New Roman" w:hAnsi="Times" w:cs="Times"/>
          <w:sz w:val="28"/>
          <w:szCs w:val="28"/>
          <w:lang w:val="uk-UA"/>
        </w:rPr>
        <w:t>факторну</w:t>
      </w:r>
      <w:r w:rsidRPr="00623BDD">
        <w:rPr>
          <w:rFonts w:ascii="Times" w:eastAsia="Times New Roman" w:hAnsi="Times" w:cs="Times"/>
          <w:color w:val="000000"/>
          <w:sz w:val="28"/>
          <w:szCs w:val="28"/>
          <w:lang w:val="uk-UA"/>
        </w:rPr>
        <w:t xml:space="preserve"> </w:t>
      </w:r>
      <w:r w:rsidRPr="00623BDD">
        <w:rPr>
          <w:rFonts w:ascii="Times" w:eastAsia="Times New Roman" w:hAnsi="Times" w:cs="Times"/>
          <w:sz w:val="28"/>
          <w:szCs w:val="28"/>
          <w:lang w:val="uk-UA"/>
        </w:rPr>
        <w:t>валідність</w:t>
      </w:r>
      <w:r w:rsidRPr="00623BDD">
        <w:rPr>
          <w:rFonts w:ascii="Times" w:eastAsia="Times New Roman" w:hAnsi="Times" w:cs="Times"/>
          <w:color w:val="000000"/>
          <w:sz w:val="28"/>
          <w:szCs w:val="28"/>
          <w:lang w:val="uk-UA"/>
        </w:rPr>
        <w:t xml:space="preserve"> і </w:t>
      </w:r>
      <w:r w:rsidRPr="00623BDD">
        <w:rPr>
          <w:rFonts w:ascii="Times" w:eastAsia="Times New Roman" w:hAnsi="Times" w:cs="Times"/>
          <w:sz w:val="28"/>
          <w:szCs w:val="28"/>
          <w:lang w:val="uk-UA"/>
        </w:rPr>
        <w:t>гомогенність</w:t>
      </w:r>
      <w:r w:rsidRPr="00623BDD">
        <w:rPr>
          <w:rFonts w:ascii="Times" w:eastAsia="Times New Roman" w:hAnsi="Times" w:cs="Times"/>
          <w:color w:val="000000"/>
          <w:sz w:val="28"/>
          <w:szCs w:val="28"/>
          <w:lang w:val="uk-UA"/>
        </w:rPr>
        <w:t xml:space="preserve"> шкал </w:t>
      </w:r>
      <w:r w:rsidRPr="00623BDD">
        <w:rPr>
          <w:rFonts w:ascii="Times" w:eastAsia="Times New Roman" w:hAnsi="Times" w:cs="Times"/>
          <w:sz w:val="28"/>
          <w:szCs w:val="28"/>
          <w:lang w:val="uk-UA"/>
        </w:rPr>
        <w:t>опитувальника</w:t>
      </w:r>
      <w:r w:rsidRPr="00623BDD">
        <w:rPr>
          <w:rFonts w:ascii="Times" w:eastAsia="Times New Roman" w:hAnsi="Times" w:cs="Times"/>
          <w:color w:val="000000"/>
          <w:sz w:val="28"/>
          <w:szCs w:val="28"/>
          <w:lang w:val="uk-UA"/>
        </w:rPr>
        <w:t xml:space="preserve">. Шкали </w:t>
      </w:r>
      <w:r w:rsidRPr="00623BDD">
        <w:rPr>
          <w:rFonts w:ascii="Times" w:eastAsia="Times New Roman" w:hAnsi="Times" w:cs="Times"/>
          <w:sz w:val="28"/>
          <w:szCs w:val="28"/>
          <w:lang w:val="uk-UA"/>
        </w:rPr>
        <w:t>опитувальника</w:t>
      </w:r>
      <w:r w:rsidRPr="00623BDD">
        <w:rPr>
          <w:rFonts w:ascii="Times" w:eastAsia="Times New Roman" w:hAnsi="Times" w:cs="Times"/>
          <w:color w:val="000000"/>
          <w:sz w:val="28"/>
          <w:szCs w:val="28"/>
          <w:lang w:val="uk-UA"/>
        </w:rPr>
        <w:t xml:space="preserve"> PCI показали високу надійність та </w:t>
      </w:r>
      <w:r w:rsidRPr="00623BDD">
        <w:rPr>
          <w:rFonts w:ascii="Times" w:eastAsia="Times New Roman" w:hAnsi="Times" w:cs="Times"/>
          <w:sz w:val="28"/>
          <w:szCs w:val="28"/>
          <w:lang w:val="uk-UA"/>
        </w:rPr>
        <w:t>конструктну</w:t>
      </w:r>
      <w:r w:rsidRPr="00623BDD">
        <w:rPr>
          <w:rFonts w:ascii="Times" w:eastAsia="Times New Roman" w:hAnsi="Times" w:cs="Times"/>
          <w:color w:val="000000"/>
          <w:sz w:val="28"/>
          <w:szCs w:val="28"/>
          <w:lang w:val="uk-UA"/>
        </w:rPr>
        <w:t xml:space="preserve"> </w:t>
      </w:r>
      <w:r w:rsidRPr="00623BDD">
        <w:rPr>
          <w:rFonts w:ascii="Times" w:eastAsia="Times New Roman" w:hAnsi="Times" w:cs="Times"/>
          <w:sz w:val="28"/>
          <w:szCs w:val="28"/>
          <w:lang w:val="uk-UA"/>
        </w:rPr>
        <w:t>валідність</w:t>
      </w:r>
      <w:r w:rsidRPr="00623BDD">
        <w:rPr>
          <w:rFonts w:ascii="Times" w:eastAsia="Times New Roman" w:hAnsi="Times" w:cs="Times"/>
          <w:color w:val="000000"/>
          <w:sz w:val="28"/>
          <w:szCs w:val="28"/>
          <w:lang w:val="uk-UA"/>
        </w:rPr>
        <w:t xml:space="preserve">. Згідно з Е. </w:t>
      </w:r>
      <w:r w:rsidRPr="00623BDD">
        <w:rPr>
          <w:rFonts w:ascii="Times" w:eastAsia="Times New Roman" w:hAnsi="Times" w:cs="Times"/>
          <w:sz w:val="28"/>
          <w:szCs w:val="28"/>
          <w:lang w:val="uk-UA"/>
        </w:rPr>
        <w:t>Грінгласс</w:t>
      </w:r>
      <w:r w:rsidR="002336CC">
        <w:rPr>
          <w:rFonts w:ascii="Times" w:eastAsia="Times New Roman" w:hAnsi="Times" w:cs="Times"/>
          <w:color w:val="000000"/>
          <w:sz w:val="28"/>
          <w:szCs w:val="28"/>
          <w:lang w:val="uk-UA"/>
        </w:rPr>
        <w:t xml:space="preserve"> [133</w:t>
      </w:r>
      <w:r w:rsidRPr="00623BDD">
        <w:rPr>
          <w:rFonts w:ascii="Times" w:eastAsia="Times New Roman" w:hAnsi="Times" w:cs="Times"/>
          <w:color w:val="000000"/>
          <w:sz w:val="28"/>
          <w:szCs w:val="28"/>
          <w:lang w:val="uk-UA"/>
        </w:rPr>
        <w:t xml:space="preserve">] PCI являє собою </w:t>
      </w:r>
      <w:r w:rsidRPr="00623BDD">
        <w:rPr>
          <w:rFonts w:ascii="Times" w:eastAsia="Times New Roman" w:hAnsi="Times" w:cs="Times"/>
          <w:sz w:val="28"/>
          <w:szCs w:val="28"/>
          <w:lang w:val="uk-UA"/>
        </w:rPr>
        <w:t>перспективний</w:t>
      </w:r>
      <w:r w:rsidRPr="00623BDD">
        <w:rPr>
          <w:rFonts w:ascii="Times" w:eastAsia="Times New Roman" w:hAnsi="Times" w:cs="Times"/>
          <w:color w:val="000000"/>
          <w:sz w:val="28"/>
          <w:szCs w:val="28"/>
          <w:lang w:val="uk-UA"/>
        </w:rPr>
        <w:t xml:space="preserve"> </w:t>
      </w:r>
      <w:r w:rsidRPr="00623BDD">
        <w:rPr>
          <w:rFonts w:ascii="Times" w:eastAsia="Times New Roman" w:hAnsi="Times" w:cs="Times"/>
          <w:sz w:val="28"/>
          <w:szCs w:val="28"/>
          <w:lang w:val="uk-UA"/>
        </w:rPr>
        <w:t>опитувальник</w:t>
      </w:r>
      <w:r w:rsidRPr="00623BDD">
        <w:rPr>
          <w:rFonts w:ascii="Times" w:eastAsia="Times New Roman" w:hAnsi="Times" w:cs="Times"/>
          <w:color w:val="000000"/>
          <w:sz w:val="28"/>
          <w:szCs w:val="28"/>
          <w:lang w:val="uk-UA"/>
        </w:rPr>
        <w:t xml:space="preserve">, що дозволяє оцінювати навички </w:t>
      </w:r>
      <w:r w:rsidRPr="00623BDD">
        <w:rPr>
          <w:rFonts w:ascii="Times" w:eastAsia="Times New Roman" w:hAnsi="Times" w:cs="Times"/>
          <w:sz w:val="28"/>
          <w:szCs w:val="28"/>
          <w:lang w:val="uk-UA"/>
        </w:rPr>
        <w:t>подолання</w:t>
      </w:r>
      <w:r w:rsidRPr="00623BDD">
        <w:rPr>
          <w:rFonts w:ascii="Times" w:eastAsia="Times New Roman" w:hAnsi="Times" w:cs="Times"/>
          <w:color w:val="000000"/>
          <w:sz w:val="28"/>
          <w:szCs w:val="28"/>
          <w:lang w:val="uk-UA"/>
        </w:rPr>
        <w:t xml:space="preserve"> стресу, а також навички, необхідні для того, щоб індивід почував себе благополучно і був </w:t>
      </w:r>
      <w:r w:rsidRPr="00623BDD">
        <w:rPr>
          <w:rFonts w:ascii="Times" w:eastAsia="Times New Roman" w:hAnsi="Times" w:cs="Times"/>
          <w:sz w:val="28"/>
          <w:szCs w:val="28"/>
          <w:lang w:val="uk-UA"/>
        </w:rPr>
        <w:t>задоволений</w:t>
      </w:r>
      <w:r w:rsidRPr="00623BDD">
        <w:rPr>
          <w:rFonts w:ascii="Times" w:eastAsia="Times New Roman" w:hAnsi="Times" w:cs="Times"/>
          <w:color w:val="000000"/>
          <w:sz w:val="28"/>
          <w:szCs w:val="28"/>
          <w:lang w:val="uk-UA"/>
        </w:rPr>
        <w:t xml:space="preserve"> своїм життям. </w:t>
      </w:r>
    </w:p>
    <w:p w:rsidR="0014024D" w:rsidRPr="00623BD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623BDD">
        <w:rPr>
          <w:rFonts w:ascii="Times" w:eastAsia="Times New Roman" w:hAnsi="Times" w:cs="Times"/>
          <w:color w:val="000000"/>
          <w:sz w:val="28"/>
          <w:szCs w:val="28"/>
          <w:lang w:val="uk-UA"/>
        </w:rPr>
        <w:t xml:space="preserve">1. </w:t>
      </w:r>
      <w:r w:rsidRPr="00811525">
        <w:rPr>
          <w:rFonts w:ascii="Times" w:eastAsia="Times New Roman" w:hAnsi="Times" w:cs="Times"/>
          <w:i/>
          <w:color w:val="000000"/>
          <w:sz w:val="28"/>
          <w:szCs w:val="28"/>
          <w:lang w:val="uk-UA"/>
        </w:rPr>
        <w:t>Шкала проактивного копінгу</w:t>
      </w:r>
      <w:r w:rsidRPr="00623BDD">
        <w:rPr>
          <w:rFonts w:ascii="Times" w:eastAsia="Times New Roman" w:hAnsi="Times" w:cs="Times"/>
          <w:color w:val="000000"/>
          <w:sz w:val="28"/>
          <w:szCs w:val="28"/>
          <w:lang w:val="uk-UA"/>
        </w:rPr>
        <w:t xml:space="preserve"> – оцінює процес цілепокладання, постановку важливих для особистості цілей, а також процес саморегуляції по досягненню цих цілей, що включає когнітивну й поведінкову складові. Проактивне подолання формує загальні ресурси, які сприяють досягненню важливих цілей і особистісному росту</w:t>
      </w:r>
    </w:p>
    <w:p w:rsidR="0014024D" w:rsidRPr="00623BD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623BDD">
        <w:rPr>
          <w:rFonts w:ascii="Times" w:eastAsia="Times New Roman" w:hAnsi="Times" w:cs="Times"/>
          <w:color w:val="000000"/>
          <w:sz w:val="28"/>
          <w:szCs w:val="28"/>
          <w:lang w:val="uk-UA"/>
        </w:rPr>
        <w:t xml:space="preserve">2. </w:t>
      </w:r>
      <w:r w:rsidRPr="00811525">
        <w:rPr>
          <w:rFonts w:ascii="Times" w:eastAsia="Times New Roman" w:hAnsi="Times" w:cs="Times"/>
          <w:i/>
          <w:color w:val="000000"/>
          <w:sz w:val="28"/>
          <w:szCs w:val="28"/>
          <w:lang w:val="uk-UA"/>
        </w:rPr>
        <w:t>Шкала рефлексивного копінгу</w:t>
      </w:r>
      <w:r w:rsidRPr="00623BDD">
        <w:rPr>
          <w:rFonts w:ascii="Times" w:eastAsia="Times New Roman" w:hAnsi="Times" w:cs="Times"/>
          <w:color w:val="000000"/>
          <w:sz w:val="28"/>
          <w:szCs w:val="28"/>
          <w:lang w:val="uk-UA"/>
        </w:rPr>
        <w:t xml:space="preserve"> – вимірює уявлення і міркування про поведінкові альтернативи шляхом порівняння їх з можливою ефективністю. Завдяки цьому копінгу оцінюються можливі стресори, аналізуються проблеми й наявні ресурси, генерується передбачуваний план дій, прогнозується ймовірний результат діяльності й вибираються способи її виконання. Вважається, що в цьому випадку скоріше розглядається перспективна, а не ретроспективна рефлексія</w:t>
      </w:r>
    </w:p>
    <w:p w:rsidR="0014024D" w:rsidRPr="00623BD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623BDD">
        <w:rPr>
          <w:rFonts w:ascii="Times" w:eastAsia="Times New Roman" w:hAnsi="Times" w:cs="Times"/>
          <w:color w:val="000000"/>
          <w:sz w:val="28"/>
          <w:szCs w:val="28"/>
          <w:lang w:val="uk-UA"/>
        </w:rPr>
        <w:t xml:space="preserve">3. </w:t>
      </w:r>
      <w:r w:rsidRPr="00811525">
        <w:rPr>
          <w:rFonts w:ascii="Times" w:eastAsia="Times New Roman" w:hAnsi="Times" w:cs="Times"/>
          <w:i/>
          <w:color w:val="000000"/>
          <w:sz w:val="28"/>
          <w:szCs w:val="28"/>
          <w:lang w:val="uk-UA"/>
        </w:rPr>
        <w:t>Шкала стратегічного планування</w:t>
      </w:r>
      <w:r w:rsidRPr="00623BDD">
        <w:rPr>
          <w:rFonts w:ascii="Times" w:eastAsia="Times New Roman" w:hAnsi="Times" w:cs="Times"/>
          <w:color w:val="000000"/>
          <w:sz w:val="28"/>
          <w:szCs w:val="28"/>
          <w:lang w:val="uk-UA"/>
        </w:rPr>
        <w:t xml:space="preserve"> – вивчається процес створення чітко продуманого, цілеорієнтованого плану дій, у якому найбільш масштабні цілі розділяються на підціли (дерево цілей), керування досягненням яких стає більш доступним. </w:t>
      </w:r>
    </w:p>
    <w:p w:rsidR="0014024D" w:rsidRPr="00623BD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623BDD">
        <w:rPr>
          <w:rFonts w:ascii="Times" w:eastAsia="Times New Roman" w:hAnsi="Times" w:cs="Times"/>
          <w:color w:val="000000"/>
          <w:sz w:val="28"/>
          <w:szCs w:val="28"/>
          <w:lang w:val="uk-UA"/>
        </w:rPr>
        <w:t xml:space="preserve">4. </w:t>
      </w:r>
      <w:r w:rsidRPr="00811525">
        <w:rPr>
          <w:rFonts w:ascii="Times" w:eastAsia="Times New Roman" w:hAnsi="Times" w:cs="Times"/>
          <w:i/>
          <w:color w:val="000000"/>
          <w:sz w:val="28"/>
          <w:szCs w:val="28"/>
          <w:lang w:val="uk-UA"/>
        </w:rPr>
        <w:t>Шкала превентивного подолання</w:t>
      </w:r>
      <w:r w:rsidRPr="00623BDD">
        <w:rPr>
          <w:rFonts w:ascii="Times" w:eastAsia="Times New Roman" w:hAnsi="Times" w:cs="Times"/>
          <w:color w:val="000000"/>
          <w:sz w:val="28"/>
          <w:szCs w:val="28"/>
          <w:lang w:val="uk-UA"/>
        </w:rPr>
        <w:t xml:space="preserve"> – оцінюються передбачення потенційних стресорів і підготовка дій по нейтралізації негативних наслідків до того, як наступить можлива стресова подія. Невизначеність стимулює людину використовувати широкий спектр копінг-поведінки (накопичення коштів, соціальне страхування, поведінка щодо здоров</w:t>
      </w:r>
      <w:r w:rsidR="00F6391B" w:rsidRPr="00F6391B">
        <w:rPr>
          <w:rFonts w:ascii="Times" w:eastAsia="Times New Roman" w:hAnsi="Times" w:cs="Times"/>
          <w:color w:val="000000"/>
          <w:sz w:val="28"/>
          <w:szCs w:val="28"/>
        </w:rPr>
        <w:t>’</w:t>
      </w:r>
      <w:r w:rsidRPr="00623BDD">
        <w:rPr>
          <w:rFonts w:ascii="Times" w:eastAsia="Times New Roman" w:hAnsi="Times" w:cs="Times"/>
          <w:color w:val="000000"/>
          <w:sz w:val="28"/>
          <w:szCs w:val="28"/>
          <w:lang w:val="uk-UA"/>
        </w:rPr>
        <w:t>я тощо)</w:t>
      </w:r>
    </w:p>
    <w:p w:rsidR="0014024D" w:rsidRPr="00623BD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623BDD">
        <w:rPr>
          <w:rFonts w:ascii="Times" w:eastAsia="Times New Roman" w:hAnsi="Times" w:cs="Times"/>
          <w:color w:val="000000"/>
          <w:sz w:val="28"/>
          <w:szCs w:val="28"/>
          <w:lang w:val="uk-UA"/>
        </w:rPr>
        <w:t xml:space="preserve">5. </w:t>
      </w:r>
      <w:r w:rsidRPr="00811525">
        <w:rPr>
          <w:rFonts w:ascii="Times" w:eastAsia="Times New Roman" w:hAnsi="Times" w:cs="Times"/>
          <w:i/>
          <w:color w:val="000000"/>
          <w:sz w:val="28"/>
          <w:szCs w:val="28"/>
          <w:lang w:val="uk-UA"/>
        </w:rPr>
        <w:t>Шкала пошуку інструментальної підтримки.</w:t>
      </w:r>
      <w:r w:rsidRPr="00623BDD">
        <w:rPr>
          <w:rFonts w:ascii="Times" w:eastAsia="Times New Roman" w:hAnsi="Times" w:cs="Times"/>
          <w:color w:val="000000"/>
          <w:sz w:val="28"/>
          <w:szCs w:val="28"/>
          <w:lang w:val="uk-UA"/>
        </w:rPr>
        <w:t xml:space="preserve"> Вивчається необхідність для досліджуваного в одержані інформації, порад і зворотного зв'язку від безпосереднього соціального оточення людини в період подолання стресу. </w:t>
      </w:r>
    </w:p>
    <w:p w:rsidR="0014024D" w:rsidRPr="00623BD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623BDD">
        <w:rPr>
          <w:rFonts w:ascii="Times" w:eastAsia="Times New Roman" w:hAnsi="Times" w:cs="Times"/>
          <w:color w:val="000000"/>
          <w:sz w:val="28"/>
          <w:szCs w:val="28"/>
          <w:lang w:val="uk-UA"/>
        </w:rPr>
        <w:t>6</w:t>
      </w:r>
      <w:r w:rsidRPr="009C4B8D">
        <w:rPr>
          <w:rFonts w:ascii="Times" w:eastAsia="Times New Roman" w:hAnsi="Times" w:cs="Times"/>
          <w:color w:val="000000"/>
          <w:sz w:val="28"/>
          <w:szCs w:val="28"/>
          <w:lang w:val="uk-UA"/>
        </w:rPr>
        <w:t>.</w:t>
      </w:r>
      <w:r w:rsidRPr="00623BDD">
        <w:rPr>
          <w:rFonts w:ascii="Times" w:eastAsia="Times New Roman" w:hAnsi="Times" w:cs="Times"/>
          <w:color w:val="000000"/>
          <w:sz w:val="28"/>
          <w:szCs w:val="28"/>
          <w:lang w:val="uk-UA"/>
        </w:rPr>
        <w:t xml:space="preserve"> </w:t>
      </w:r>
      <w:r w:rsidRPr="00811525">
        <w:rPr>
          <w:rFonts w:ascii="Times" w:eastAsia="Times New Roman" w:hAnsi="Times" w:cs="Times"/>
          <w:i/>
          <w:color w:val="000000"/>
          <w:sz w:val="28"/>
          <w:szCs w:val="28"/>
          <w:lang w:val="uk-UA"/>
        </w:rPr>
        <w:t>Шкала пошуку емоційної підтримки.</w:t>
      </w:r>
      <w:r w:rsidRPr="00623BDD">
        <w:rPr>
          <w:rFonts w:ascii="Times" w:eastAsia="Times New Roman" w:hAnsi="Times" w:cs="Times"/>
          <w:color w:val="000000"/>
          <w:sz w:val="28"/>
          <w:szCs w:val="28"/>
          <w:lang w:val="uk-UA"/>
        </w:rPr>
        <w:t xml:space="preserve"> Визначається орієнтованість регуляції емоційного дистресу шляхом розділення почуттів з іншими особами, пошуку співчуття і спілкування з людьми з безпосереднього соціального оточення</w:t>
      </w:r>
    </w:p>
    <w:p w:rsidR="0014024D" w:rsidRPr="00623BD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Pr>
          <w:rFonts w:ascii="Times" w:eastAsia="Times New Roman" w:hAnsi="Times" w:cs="Times"/>
          <w:color w:val="000000"/>
          <w:sz w:val="28"/>
          <w:szCs w:val="28"/>
          <w:lang w:val="uk-UA"/>
        </w:rPr>
        <w:t xml:space="preserve">7. </w:t>
      </w:r>
      <w:r w:rsidRPr="00811525">
        <w:rPr>
          <w:rFonts w:ascii="Times" w:eastAsia="Times New Roman" w:hAnsi="Times" w:cs="Times"/>
          <w:i/>
          <w:color w:val="000000"/>
          <w:sz w:val="28"/>
          <w:szCs w:val="28"/>
          <w:lang w:val="uk-UA"/>
        </w:rPr>
        <w:t>Шкала уникання</w:t>
      </w:r>
      <w:r w:rsidRPr="00623BDD">
        <w:rPr>
          <w:rFonts w:ascii="Times" w:eastAsia="Times New Roman" w:hAnsi="Times" w:cs="Times"/>
          <w:color w:val="000000"/>
          <w:sz w:val="28"/>
          <w:szCs w:val="28"/>
          <w:lang w:val="uk-UA"/>
        </w:rPr>
        <w:t xml:space="preserve"> характеризує відхід від стресових ситуацій. У подальшому з'явилися </w:t>
      </w:r>
      <w:r w:rsidRPr="00623BDD">
        <w:rPr>
          <w:rFonts w:ascii="Times" w:eastAsia="Times New Roman" w:hAnsi="Times" w:cs="Times"/>
          <w:sz w:val="28"/>
          <w:szCs w:val="28"/>
          <w:lang w:val="uk-UA"/>
        </w:rPr>
        <w:t>переклади</w:t>
      </w:r>
      <w:r w:rsidRPr="00623BDD">
        <w:rPr>
          <w:rFonts w:ascii="Times" w:eastAsia="Times New Roman" w:hAnsi="Times" w:cs="Times"/>
          <w:color w:val="000000"/>
          <w:sz w:val="28"/>
          <w:szCs w:val="28"/>
          <w:lang w:val="uk-UA"/>
        </w:rPr>
        <w:t xml:space="preserve"> й адаптації </w:t>
      </w:r>
      <w:r w:rsidRPr="00623BDD">
        <w:rPr>
          <w:rFonts w:ascii="Times" w:eastAsia="Times New Roman" w:hAnsi="Times" w:cs="Times"/>
          <w:sz w:val="28"/>
          <w:szCs w:val="28"/>
          <w:lang w:val="uk-UA"/>
        </w:rPr>
        <w:t>даного</w:t>
      </w:r>
      <w:r w:rsidRPr="00623BDD">
        <w:rPr>
          <w:rFonts w:ascii="Times" w:eastAsia="Times New Roman" w:hAnsi="Times" w:cs="Times"/>
          <w:color w:val="000000"/>
          <w:sz w:val="28"/>
          <w:szCs w:val="28"/>
          <w:lang w:val="uk-UA"/>
        </w:rPr>
        <w:t xml:space="preserve"> </w:t>
      </w:r>
      <w:r w:rsidRPr="00623BDD">
        <w:rPr>
          <w:rFonts w:ascii="Times" w:eastAsia="Times New Roman" w:hAnsi="Times" w:cs="Times"/>
          <w:sz w:val="28"/>
          <w:szCs w:val="28"/>
          <w:lang w:val="uk-UA"/>
        </w:rPr>
        <w:t>опитувальника</w:t>
      </w:r>
      <w:r w:rsidRPr="00623BDD">
        <w:rPr>
          <w:rFonts w:ascii="Times" w:eastAsia="Times New Roman" w:hAnsi="Times" w:cs="Times"/>
          <w:color w:val="000000"/>
          <w:sz w:val="28"/>
          <w:szCs w:val="28"/>
          <w:lang w:val="uk-UA"/>
        </w:rPr>
        <w:t xml:space="preserve"> на різні мови (</w:t>
      </w:r>
      <w:r w:rsidRPr="00623BDD">
        <w:rPr>
          <w:rFonts w:ascii="Times" w:eastAsia="Times New Roman" w:hAnsi="Times" w:cs="Times"/>
          <w:sz w:val="28"/>
          <w:szCs w:val="28"/>
          <w:lang w:val="uk-UA"/>
        </w:rPr>
        <w:t>китайський</w:t>
      </w:r>
      <w:r w:rsidRPr="00623BDD">
        <w:rPr>
          <w:rFonts w:ascii="Times" w:eastAsia="Times New Roman" w:hAnsi="Times" w:cs="Times"/>
          <w:color w:val="000000"/>
          <w:sz w:val="28"/>
          <w:szCs w:val="28"/>
          <w:lang w:val="uk-UA"/>
        </w:rPr>
        <w:t>, іврит, сербський, португальський тощо).</w:t>
      </w:r>
    </w:p>
    <w:p w:rsidR="0014024D" w:rsidRPr="00623BDD" w:rsidRDefault="0027150E"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Pr>
          <w:rFonts w:ascii="Times" w:eastAsia="Times New Roman" w:hAnsi="Times" w:cs="Times"/>
          <w:color w:val="000000"/>
          <w:sz w:val="28"/>
          <w:szCs w:val="28"/>
        </w:rPr>
        <w:t>Опитувальник переведено на б</w:t>
      </w:r>
      <w:r>
        <w:rPr>
          <w:rFonts w:ascii="Times" w:eastAsia="Times New Roman" w:hAnsi="Times" w:cs="Times"/>
          <w:color w:val="000000"/>
          <w:sz w:val="28"/>
          <w:szCs w:val="28"/>
          <w:lang w:val="uk-UA"/>
        </w:rPr>
        <w:t>і</w:t>
      </w:r>
      <w:r w:rsidR="0014024D">
        <w:rPr>
          <w:rFonts w:ascii="Times" w:eastAsia="Times New Roman" w:hAnsi="Times" w:cs="Times"/>
          <w:color w:val="000000"/>
          <w:sz w:val="28"/>
          <w:szCs w:val="28"/>
        </w:rPr>
        <w:t>ль</w:t>
      </w:r>
      <w:r>
        <w:rPr>
          <w:rFonts w:ascii="Times" w:eastAsia="Times New Roman" w:hAnsi="Times" w:cs="Times"/>
          <w:color w:val="000000"/>
          <w:sz w:val="28"/>
          <w:szCs w:val="28"/>
          <w:lang w:val="uk-UA"/>
        </w:rPr>
        <w:t>ш</w:t>
      </w:r>
      <w:r w:rsidR="0014024D">
        <w:rPr>
          <w:rFonts w:ascii="Times" w:eastAsia="Times New Roman" w:hAnsi="Times" w:cs="Times"/>
          <w:color w:val="000000"/>
          <w:sz w:val="28"/>
          <w:szCs w:val="28"/>
        </w:rPr>
        <w:t xml:space="preserve"> н</w:t>
      </w:r>
      <w:r w:rsidR="0014024D">
        <w:rPr>
          <w:rFonts w:ascii="Times" w:eastAsia="Times New Roman" w:hAnsi="Times" w:cs="Times"/>
          <w:color w:val="000000"/>
          <w:sz w:val="28"/>
          <w:szCs w:val="28"/>
          <w:lang w:val="uk-UA"/>
        </w:rPr>
        <w:t xml:space="preserve">іж </w:t>
      </w:r>
      <w:r w:rsidR="0014024D">
        <w:rPr>
          <w:rFonts w:ascii="Times" w:eastAsia="Times New Roman" w:hAnsi="Times" w:cs="Times"/>
          <w:color w:val="000000"/>
          <w:sz w:val="28"/>
          <w:szCs w:val="28"/>
        </w:rPr>
        <w:t xml:space="preserve">два десятки мов. </w:t>
      </w:r>
      <w:r w:rsidR="0014024D" w:rsidRPr="00623BDD">
        <w:rPr>
          <w:rFonts w:ascii="Times" w:eastAsia="Times New Roman" w:hAnsi="Times" w:cs="Times"/>
          <w:color w:val="000000"/>
          <w:sz w:val="28"/>
          <w:szCs w:val="28"/>
          <w:lang w:val="uk-UA"/>
        </w:rPr>
        <w:t xml:space="preserve">Російськомовний варіант </w:t>
      </w:r>
      <w:r w:rsidR="0014024D" w:rsidRPr="00623BDD">
        <w:rPr>
          <w:rFonts w:ascii="Times" w:eastAsia="Times New Roman" w:hAnsi="Times" w:cs="Times"/>
          <w:sz w:val="28"/>
          <w:szCs w:val="28"/>
          <w:lang w:val="uk-UA"/>
        </w:rPr>
        <w:t>опитувальника</w:t>
      </w:r>
      <w:r w:rsidR="0014024D" w:rsidRPr="00623BDD">
        <w:rPr>
          <w:rFonts w:ascii="Times" w:eastAsia="Times New Roman" w:hAnsi="Times" w:cs="Times"/>
          <w:color w:val="000000"/>
          <w:sz w:val="28"/>
          <w:szCs w:val="28"/>
          <w:lang w:val="uk-UA"/>
        </w:rPr>
        <w:t xml:space="preserve"> був розроблений А. Уткіною і М. </w:t>
      </w:r>
      <w:r w:rsidR="0014024D" w:rsidRPr="00623BDD">
        <w:rPr>
          <w:rFonts w:ascii="Times" w:eastAsia="Times New Roman" w:hAnsi="Times" w:cs="Times"/>
          <w:sz w:val="28"/>
          <w:szCs w:val="28"/>
          <w:lang w:val="uk-UA"/>
        </w:rPr>
        <w:t>Родіоновою</w:t>
      </w:r>
      <w:r w:rsidR="003C08E6">
        <w:rPr>
          <w:rFonts w:ascii="Times" w:eastAsia="Times New Roman" w:hAnsi="Times" w:cs="Times"/>
          <w:color w:val="000000"/>
          <w:sz w:val="28"/>
          <w:szCs w:val="28"/>
          <w:lang w:val="uk-UA"/>
        </w:rPr>
        <w:t xml:space="preserve"> за участі Е. Грінгласс [1</w:t>
      </w:r>
      <w:r w:rsidR="0014024D" w:rsidRPr="00623BDD">
        <w:rPr>
          <w:rFonts w:ascii="Times" w:eastAsia="Times New Roman" w:hAnsi="Times" w:cs="Times"/>
          <w:color w:val="000000"/>
          <w:sz w:val="28"/>
          <w:szCs w:val="28"/>
          <w:lang w:val="uk-UA"/>
        </w:rPr>
        <w:t xml:space="preserve">1]. Версія українською мовою не існує, її створенню присвячене це дисертаційне дослідження. </w:t>
      </w:r>
    </w:p>
    <w:p w:rsidR="0014024D" w:rsidRPr="00623BD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9346AB">
        <w:rPr>
          <w:rFonts w:ascii="Times" w:eastAsia="Times New Roman" w:hAnsi="Times" w:cs="Times"/>
          <w:b/>
          <w:color w:val="000000"/>
          <w:sz w:val="28"/>
          <w:szCs w:val="28"/>
          <w:lang w:val="uk-UA"/>
        </w:rPr>
        <w:t>Шкала проактивної установки.</w:t>
      </w:r>
      <w:r w:rsidRPr="00623BDD">
        <w:rPr>
          <w:rFonts w:ascii="Times" w:eastAsia="Times New Roman" w:hAnsi="Times" w:cs="Times"/>
          <w:i/>
          <w:color w:val="000000"/>
          <w:sz w:val="28"/>
          <w:szCs w:val="28"/>
          <w:lang w:val="uk-UA"/>
        </w:rPr>
        <w:t xml:space="preserve"> </w:t>
      </w:r>
      <w:r w:rsidRPr="00623BDD">
        <w:rPr>
          <w:rFonts w:ascii="Times" w:eastAsia="Times New Roman" w:hAnsi="Times" w:cs="Times"/>
          <w:color w:val="000000"/>
          <w:sz w:val="28"/>
          <w:szCs w:val="28"/>
          <w:lang w:val="uk-UA"/>
        </w:rPr>
        <w:t xml:space="preserve">Автором шкали проактивної установки </w:t>
      </w:r>
      <w:r w:rsidRPr="00DE7D01">
        <w:rPr>
          <w:rFonts w:ascii="Times" w:eastAsia="Times New Roman" w:hAnsi="Times" w:cs="Times"/>
          <w:color w:val="000000"/>
          <w:sz w:val="28"/>
          <w:szCs w:val="28"/>
          <w:lang w:val="uk-UA"/>
        </w:rPr>
        <w:t>(</w:t>
      </w:r>
      <w:r w:rsidRPr="00BC42F0">
        <w:rPr>
          <w:rFonts w:ascii="Times" w:eastAsia="Times New Roman" w:hAnsi="Times" w:cs="Times"/>
          <w:color w:val="000000"/>
          <w:sz w:val="28"/>
          <w:szCs w:val="28"/>
          <w:lang w:val="uk-UA"/>
        </w:rPr>
        <w:t>англ.</w:t>
      </w:r>
      <w:r>
        <w:rPr>
          <w:rFonts w:ascii="Times" w:eastAsia="Times New Roman" w:hAnsi="Times" w:cs="Times"/>
          <w:color w:val="000000"/>
          <w:sz w:val="28"/>
          <w:szCs w:val="28"/>
          <w:lang w:val="uk-UA"/>
        </w:rPr>
        <w:t xml:space="preserve"> </w:t>
      </w:r>
      <w:r w:rsidRPr="00BC42F0">
        <w:rPr>
          <w:rFonts w:ascii="Times" w:eastAsia="Times New Roman" w:hAnsi="Times" w:cs="Times"/>
          <w:i/>
          <w:color w:val="000000"/>
          <w:sz w:val="28"/>
          <w:szCs w:val="28"/>
          <w:lang w:val="en-US"/>
        </w:rPr>
        <w:t>Proactive</w:t>
      </w:r>
      <w:r w:rsidRPr="00BC42F0">
        <w:rPr>
          <w:rFonts w:ascii="Times" w:eastAsia="Times New Roman" w:hAnsi="Times" w:cs="Times"/>
          <w:i/>
          <w:color w:val="000000"/>
          <w:sz w:val="28"/>
          <w:szCs w:val="28"/>
          <w:lang w:val="uk-UA"/>
        </w:rPr>
        <w:t xml:space="preserve"> </w:t>
      </w:r>
      <w:r w:rsidRPr="00BC42F0">
        <w:rPr>
          <w:rFonts w:ascii="Times" w:eastAsia="Times New Roman" w:hAnsi="Times" w:cs="Times"/>
          <w:i/>
          <w:color w:val="000000"/>
          <w:sz w:val="28"/>
          <w:szCs w:val="28"/>
          <w:lang w:val="en-US"/>
        </w:rPr>
        <w:t>Attitude</w:t>
      </w:r>
      <w:r w:rsidRPr="00BC42F0">
        <w:rPr>
          <w:rFonts w:ascii="Times" w:eastAsia="Times New Roman" w:hAnsi="Times" w:cs="Times"/>
          <w:i/>
          <w:color w:val="000000"/>
          <w:sz w:val="28"/>
          <w:szCs w:val="28"/>
          <w:lang w:val="uk-UA"/>
        </w:rPr>
        <w:t xml:space="preserve"> </w:t>
      </w:r>
      <w:r w:rsidRPr="00BC42F0">
        <w:rPr>
          <w:rFonts w:ascii="Times" w:eastAsia="Times New Roman" w:hAnsi="Times" w:cs="Times"/>
          <w:i/>
          <w:color w:val="000000"/>
          <w:sz w:val="28"/>
          <w:szCs w:val="28"/>
          <w:lang w:val="en-US"/>
        </w:rPr>
        <w:t>Scale</w:t>
      </w:r>
      <w:r w:rsidRPr="00BC42F0">
        <w:rPr>
          <w:rFonts w:ascii="Times" w:eastAsia="Times New Roman" w:hAnsi="Times" w:cs="Times"/>
          <w:i/>
          <w:color w:val="000000"/>
          <w:sz w:val="28"/>
          <w:szCs w:val="28"/>
          <w:lang w:val="uk-UA"/>
        </w:rPr>
        <w:t xml:space="preserve"> – </w:t>
      </w:r>
      <w:r w:rsidRPr="00BC42F0">
        <w:rPr>
          <w:rFonts w:ascii="Times" w:eastAsia="Times New Roman" w:hAnsi="Times" w:cs="Times"/>
          <w:i/>
          <w:color w:val="000000"/>
          <w:sz w:val="28"/>
          <w:szCs w:val="28"/>
          <w:lang w:val="en-US"/>
        </w:rPr>
        <w:t>PAS</w:t>
      </w:r>
      <w:r w:rsidRPr="00DE7D01">
        <w:rPr>
          <w:rFonts w:ascii="Times" w:eastAsia="Times New Roman" w:hAnsi="Times" w:cs="Times"/>
          <w:color w:val="000000"/>
          <w:sz w:val="28"/>
          <w:szCs w:val="28"/>
          <w:lang w:val="uk-UA"/>
        </w:rPr>
        <w:t xml:space="preserve">) </w:t>
      </w:r>
      <w:r w:rsidRPr="00623BDD">
        <w:rPr>
          <w:rFonts w:ascii="Times" w:eastAsia="Times New Roman" w:hAnsi="Times" w:cs="Times"/>
          <w:color w:val="000000"/>
          <w:sz w:val="28"/>
          <w:szCs w:val="28"/>
          <w:lang w:val="uk-UA"/>
        </w:rPr>
        <w:t>є Р.Шварцер</w:t>
      </w:r>
      <w:r w:rsidR="007259A2">
        <w:rPr>
          <w:rFonts w:ascii="Times" w:eastAsia="Times New Roman" w:hAnsi="Times" w:cs="Times"/>
          <w:color w:val="000000"/>
          <w:sz w:val="28"/>
          <w:szCs w:val="28"/>
          <w:lang w:val="uk-UA"/>
        </w:rPr>
        <w:t xml:space="preserve"> [218</w:t>
      </w:r>
      <w:r w:rsidRPr="00DE7D01">
        <w:rPr>
          <w:rFonts w:ascii="Times" w:eastAsia="Times New Roman" w:hAnsi="Times" w:cs="Times"/>
          <w:color w:val="000000"/>
          <w:sz w:val="28"/>
          <w:szCs w:val="28"/>
          <w:lang w:val="uk-UA"/>
        </w:rPr>
        <w:t>]</w:t>
      </w:r>
      <w:r w:rsidRPr="00623BDD">
        <w:rPr>
          <w:rFonts w:ascii="Times" w:eastAsia="Times New Roman" w:hAnsi="Times" w:cs="Times"/>
          <w:color w:val="000000"/>
          <w:sz w:val="28"/>
          <w:szCs w:val="28"/>
          <w:lang w:val="uk-UA"/>
        </w:rPr>
        <w:t xml:space="preserve">. Він створив її у відповідності з теорією проактивного копінгу. Проактивна установка визначається як одномірний конструкт, що описує здатність індивіду впливати на позитивні життєві зміни. Шкала складається з 15 пунктів, скорочена версія – із восьми. </w:t>
      </w:r>
      <w:r>
        <w:rPr>
          <w:rFonts w:ascii="Times" w:eastAsia="Times New Roman" w:hAnsi="Times" w:cs="Times"/>
          <w:color w:val="000000"/>
          <w:sz w:val="28"/>
          <w:szCs w:val="28"/>
          <w:lang w:val="uk-UA"/>
        </w:rPr>
        <w:t xml:space="preserve">Кожен пункт оцінюється за чотирьохбальною шкалою. </w:t>
      </w:r>
      <w:r w:rsidRPr="00623BDD">
        <w:rPr>
          <w:rFonts w:ascii="Times" w:eastAsia="Times New Roman" w:hAnsi="Times" w:cs="Times"/>
          <w:color w:val="000000"/>
          <w:sz w:val="28"/>
          <w:szCs w:val="28"/>
          <w:lang w:val="uk-UA"/>
        </w:rPr>
        <w:t>За авторськими даними внутрішня узгодженість шкали є високою α</w:t>
      </w:r>
      <w:r>
        <w:rPr>
          <w:rFonts w:ascii="Times" w:eastAsia="Times New Roman" w:hAnsi="Times" w:cs="Times"/>
          <w:color w:val="000000"/>
          <w:sz w:val="28"/>
          <w:szCs w:val="28"/>
          <w:lang w:val="en-US"/>
        </w:rPr>
        <w:t> </w:t>
      </w:r>
      <w:r w:rsidRPr="00623BDD">
        <w:rPr>
          <w:rFonts w:ascii="Times" w:eastAsia="Times New Roman" w:hAnsi="Times" w:cs="Times"/>
          <w:color w:val="000000"/>
          <w:sz w:val="28"/>
          <w:szCs w:val="28"/>
          <w:lang w:val="uk-UA"/>
        </w:rPr>
        <w:t>=</w:t>
      </w:r>
      <w:r>
        <w:rPr>
          <w:rFonts w:ascii="Times" w:eastAsia="Times New Roman" w:hAnsi="Times" w:cs="Times"/>
          <w:color w:val="000000"/>
          <w:sz w:val="28"/>
          <w:szCs w:val="28"/>
          <w:lang w:val="en-US"/>
        </w:rPr>
        <w:t> </w:t>
      </w:r>
      <w:r w:rsidRPr="00623BDD">
        <w:rPr>
          <w:rFonts w:ascii="Times" w:eastAsia="Times New Roman" w:hAnsi="Times" w:cs="Times"/>
          <w:color w:val="000000"/>
          <w:sz w:val="28"/>
          <w:szCs w:val="28"/>
          <w:lang w:val="uk-UA"/>
        </w:rPr>
        <w:t xml:space="preserve">0,85. </w:t>
      </w:r>
    </w:p>
    <w:p w:rsidR="0014024D" w:rsidRPr="00623BD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623BDD">
        <w:rPr>
          <w:rFonts w:ascii="Times" w:eastAsia="Times New Roman" w:hAnsi="Times" w:cs="Times"/>
          <w:color w:val="000000"/>
          <w:sz w:val="28"/>
          <w:szCs w:val="28"/>
          <w:lang w:val="uk-UA"/>
        </w:rPr>
        <w:t xml:space="preserve">Версія українською мовою не існує, її створенню присвячене це дисертаційне дослідження. </w:t>
      </w:r>
    </w:p>
    <w:p w:rsidR="0014024D" w:rsidRPr="00356216"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827751">
        <w:rPr>
          <w:rFonts w:ascii="Times" w:eastAsia="Times New Roman" w:hAnsi="Times" w:cs="Times"/>
          <w:b/>
          <w:color w:val="000000"/>
          <w:sz w:val="28"/>
          <w:szCs w:val="28"/>
          <w:lang w:val="uk-UA"/>
        </w:rPr>
        <w:t>Шкала загальної самоефективності</w:t>
      </w:r>
      <w:r w:rsidRPr="005A1117">
        <w:rPr>
          <w:rFonts w:ascii="Times" w:eastAsia="Times New Roman" w:hAnsi="Times" w:cs="Times"/>
          <w:b/>
          <w:color w:val="000000"/>
          <w:sz w:val="28"/>
          <w:szCs w:val="28"/>
          <w:lang w:val="uk-UA"/>
        </w:rPr>
        <w:t>.</w:t>
      </w:r>
      <w:r w:rsidRPr="005A1117">
        <w:rPr>
          <w:rFonts w:ascii="Times" w:eastAsia="Times New Roman" w:hAnsi="Times" w:cs="Times"/>
          <w:color w:val="000000"/>
          <w:sz w:val="28"/>
          <w:szCs w:val="28"/>
          <w:lang w:val="uk-UA"/>
        </w:rPr>
        <w:t xml:space="preserve"> </w:t>
      </w:r>
      <w:r w:rsidRPr="00623BDD">
        <w:rPr>
          <w:rFonts w:ascii="Times" w:eastAsia="Times New Roman" w:hAnsi="Times" w:cs="Times"/>
          <w:color w:val="000000"/>
          <w:sz w:val="28"/>
          <w:szCs w:val="28"/>
          <w:lang w:val="uk-UA"/>
        </w:rPr>
        <w:t xml:space="preserve">українською </w:t>
      </w:r>
      <w:r w:rsidRPr="005A1117">
        <w:rPr>
          <w:rFonts w:ascii="Times" w:eastAsia="Times New Roman" w:hAnsi="Times" w:cs="Times"/>
          <w:color w:val="000000"/>
          <w:sz w:val="28"/>
          <w:szCs w:val="28"/>
          <w:lang w:val="uk-UA"/>
        </w:rPr>
        <w:t>мовою</w:t>
      </w:r>
      <w:r w:rsidRPr="00623BDD">
        <w:rPr>
          <w:rFonts w:ascii="Times" w:eastAsia="Times New Roman" w:hAnsi="Times" w:cs="Times"/>
          <w:color w:val="000000"/>
          <w:sz w:val="28"/>
          <w:szCs w:val="28"/>
          <w:lang w:val="uk-UA"/>
        </w:rPr>
        <w:t xml:space="preserve"> </w:t>
      </w:r>
      <w:r>
        <w:rPr>
          <w:rFonts w:ascii="Times" w:eastAsia="Times New Roman" w:hAnsi="Times" w:cs="Times"/>
          <w:color w:val="000000"/>
          <w:sz w:val="28"/>
          <w:szCs w:val="28"/>
          <w:lang w:val="uk-UA"/>
        </w:rPr>
        <w:t>ш</w:t>
      </w:r>
      <w:r w:rsidRPr="00623BDD">
        <w:rPr>
          <w:rFonts w:ascii="Times" w:eastAsia="Times New Roman" w:hAnsi="Times" w:cs="Times"/>
          <w:color w:val="000000"/>
          <w:sz w:val="28"/>
          <w:szCs w:val="28"/>
          <w:lang w:val="uk-UA"/>
        </w:rPr>
        <w:t>калу загальної самоефективності Р. Шварцера і М. Єрусалема</w:t>
      </w:r>
      <w:bookmarkEnd w:id="3"/>
      <w:r w:rsidRPr="00623BDD">
        <w:rPr>
          <w:rFonts w:ascii="Times" w:eastAsia="Times New Roman" w:hAnsi="Times" w:cs="Times"/>
          <w:color w:val="000000"/>
          <w:sz w:val="28"/>
          <w:szCs w:val="28"/>
          <w:lang w:val="uk-UA"/>
        </w:rPr>
        <w:t xml:space="preserve"> </w:t>
      </w:r>
      <w:r w:rsidRPr="00356216">
        <w:rPr>
          <w:rFonts w:ascii="Times" w:eastAsia="Times New Roman" w:hAnsi="Times" w:cs="Times"/>
          <w:color w:val="000000"/>
          <w:sz w:val="28"/>
          <w:szCs w:val="28"/>
          <w:lang w:val="uk-UA"/>
        </w:rPr>
        <w:t>[</w:t>
      </w:r>
      <w:r w:rsidR="00B20448">
        <w:rPr>
          <w:rFonts w:ascii="Times New Roman" w:hAnsi="Times New Roman" w:cs="Times New Roman"/>
          <w:sz w:val="28"/>
          <w:lang w:val="uk-UA"/>
        </w:rPr>
        <w:t>149</w:t>
      </w:r>
      <w:r w:rsidRPr="00356216">
        <w:rPr>
          <w:rFonts w:ascii="Times New Roman" w:hAnsi="Times New Roman" w:cs="Times New Roman"/>
          <w:sz w:val="28"/>
          <w:lang w:val="uk-UA"/>
        </w:rPr>
        <w:t xml:space="preserve">] </w:t>
      </w:r>
      <w:r w:rsidRPr="00623BDD">
        <w:rPr>
          <w:rFonts w:ascii="Times" w:eastAsia="Times New Roman" w:hAnsi="Times" w:cs="Times"/>
          <w:color w:val="000000"/>
          <w:sz w:val="28"/>
          <w:szCs w:val="28"/>
          <w:lang w:val="uk-UA"/>
        </w:rPr>
        <w:t>адаптувала І.</w:t>
      </w:r>
      <w:r>
        <w:rPr>
          <w:rFonts w:ascii="Times" w:eastAsia="Times New Roman" w:hAnsi="Times" w:cs="Times"/>
          <w:color w:val="000000"/>
          <w:sz w:val="28"/>
          <w:szCs w:val="28"/>
          <w:lang w:val="uk-UA"/>
        </w:rPr>
        <w:t> </w:t>
      </w:r>
      <w:r w:rsidR="003C08E6">
        <w:rPr>
          <w:rFonts w:ascii="Times" w:eastAsia="Times New Roman" w:hAnsi="Times" w:cs="Times"/>
          <w:color w:val="000000"/>
          <w:sz w:val="28"/>
          <w:szCs w:val="28"/>
          <w:lang w:val="uk-UA"/>
        </w:rPr>
        <w:t>Галецька [</w:t>
      </w:r>
      <w:r w:rsidR="003C08E6" w:rsidRPr="003C08E6">
        <w:rPr>
          <w:rFonts w:ascii="Times" w:eastAsia="Times New Roman" w:hAnsi="Times" w:cs="Times"/>
          <w:color w:val="000000"/>
          <w:sz w:val="28"/>
          <w:szCs w:val="28"/>
          <w:lang w:val="uk-UA"/>
        </w:rPr>
        <w:t>13</w:t>
      </w:r>
      <w:r w:rsidRPr="00623BDD">
        <w:rPr>
          <w:rFonts w:ascii="Times" w:eastAsia="Times New Roman" w:hAnsi="Times" w:cs="Times"/>
          <w:color w:val="000000"/>
          <w:sz w:val="28"/>
          <w:szCs w:val="28"/>
          <w:lang w:val="uk-UA"/>
        </w:rPr>
        <w:t>]</w:t>
      </w:r>
      <w:r w:rsidRPr="00356216">
        <w:rPr>
          <w:rFonts w:ascii="Times" w:eastAsia="Times New Roman" w:hAnsi="Times" w:cs="Times"/>
          <w:color w:val="000000"/>
          <w:sz w:val="28"/>
          <w:szCs w:val="28"/>
          <w:lang w:val="uk-UA"/>
        </w:rPr>
        <w:t>.</w:t>
      </w:r>
    </w:p>
    <w:p w:rsidR="0014024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Pr>
          <w:rFonts w:ascii="Times" w:eastAsia="Times New Roman" w:hAnsi="Times" w:cs="Times"/>
          <w:color w:val="000000"/>
          <w:sz w:val="28"/>
          <w:szCs w:val="28"/>
          <w:lang w:val="uk-UA"/>
        </w:rPr>
        <w:t>Німецька версія ш</w:t>
      </w:r>
      <w:r w:rsidRPr="00623BDD">
        <w:rPr>
          <w:rFonts w:ascii="Times" w:eastAsia="Times New Roman" w:hAnsi="Times" w:cs="Times"/>
          <w:color w:val="000000"/>
          <w:sz w:val="28"/>
          <w:szCs w:val="28"/>
          <w:lang w:val="uk-UA"/>
        </w:rPr>
        <w:t xml:space="preserve">кали загальної </w:t>
      </w:r>
      <w:r>
        <w:rPr>
          <w:rFonts w:ascii="Times" w:eastAsia="Times New Roman" w:hAnsi="Times" w:cs="Times"/>
          <w:color w:val="000000"/>
          <w:sz w:val="28"/>
          <w:szCs w:val="28"/>
          <w:lang w:val="uk-UA"/>
        </w:rPr>
        <w:t>самоефективності</w:t>
      </w:r>
      <w:r w:rsidRPr="00623BDD">
        <w:rPr>
          <w:rFonts w:ascii="Times" w:eastAsia="Times New Roman" w:hAnsi="Times" w:cs="Times"/>
          <w:color w:val="000000"/>
          <w:sz w:val="28"/>
          <w:szCs w:val="28"/>
          <w:lang w:val="uk-UA"/>
        </w:rPr>
        <w:t xml:space="preserve"> </w:t>
      </w:r>
      <w:r w:rsidRPr="00DE7D01">
        <w:rPr>
          <w:rFonts w:ascii="Times" w:eastAsia="Times New Roman" w:hAnsi="Times" w:cs="Times"/>
          <w:color w:val="000000"/>
          <w:sz w:val="28"/>
          <w:szCs w:val="28"/>
        </w:rPr>
        <w:t>(</w:t>
      </w:r>
      <w:r>
        <w:rPr>
          <w:rFonts w:ascii="Times" w:eastAsia="Times New Roman" w:hAnsi="Times" w:cs="Times"/>
          <w:color w:val="000000"/>
          <w:sz w:val="28"/>
          <w:szCs w:val="28"/>
          <w:lang w:val="uk-UA"/>
        </w:rPr>
        <w:t xml:space="preserve">англ. </w:t>
      </w:r>
      <w:r w:rsidRPr="00BC42F0">
        <w:rPr>
          <w:rFonts w:ascii="Times" w:eastAsia="Times New Roman" w:hAnsi="Times" w:cs="Times"/>
          <w:i/>
          <w:color w:val="000000"/>
          <w:sz w:val="28"/>
          <w:szCs w:val="28"/>
          <w:lang w:val="uk-UA"/>
        </w:rPr>
        <w:t xml:space="preserve">General Self-Efficacy Scale – </w:t>
      </w:r>
      <w:r w:rsidRPr="00BC42F0">
        <w:rPr>
          <w:rFonts w:ascii="Times" w:eastAsia="Times New Roman" w:hAnsi="Times" w:cs="Times"/>
          <w:i/>
          <w:color w:val="000000"/>
          <w:sz w:val="28"/>
          <w:szCs w:val="28"/>
          <w:lang w:val="en-US"/>
        </w:rPr>
        <w:t>GSES</w:t>
      </w:r>
      <w:r w:rsidRPr="00623BDD">
        <w:rPr>
          <w:rFonts w:ascii="Times" w:eastAsia="Times New Roman" w:hAnsi="Times" w:cs="Times"/>
          <w:color w:val="000000"/>
          <w:sz w:val="28"/>
          <w:szCs w:val="28"/>
          <w:lang w:val="uk-UA"/>
        </w:rPr>
        <w:t>), опрацьована Р</w:t>
      </w:r>
      <w:r>
        <w:rPr>
          <w:rFonts w:ascii="Times" w:eastAsia="Times New Roman" w:hAnsi="Times" w:cs="Times"/>
          <w:color w:val="000000"/>
          <w:sz w:val="28"/>
          <w:szCs w:val="28"/>
          <w:lang w:val="uk-UA"/>
        </w:rPr>
        <w:t>. </w:t>
      </w:r>
      <w:r w:rsidRPr="00623BDD">
        <w:rPr>
          <w:rFonts w:ascii="Times" w:eastAsia="Times New Roman" w:hAnsi="Times" w:cs="Times"/>
          <w:color w:val="000000"/>
          <w:sz w:val="28"/>
          <w:szCs w:val="28"/>
          <w:lang w:val="uk-UA"/>
        </w:rPr>
        <w:t>Шварцером та М</w:t>
      </w:r>
      <w:r>
        <w:rPr>
          <w:rFonts w:ascii="Times" w:eastAsia="Times New Roman" w:hAnsi="Times" w:cs="Times"/>
          <w:color w:val="000000"/>
          <w:sz w:val="28"/>
          <w:szCs w:val="28"/>
          <w:lang w:val="uk-UA"/>
        </w:rPr>
        <w:t>. </w:t>
      </w:r>
      <w:r w:rsidRPr="00623BDD">
        <w:rPr>
          <w:rFonts w:ascii="Times" w:eastAsia="Times New Roman" w:hAnsi="Times" w:cs="Times"/>
          <w:color w:val="000000"/>
          <w:sz w:val="28"/>
          <w:szCs w:val="28"/>
          <w:lang w:val="uk-UA"/>
        </w:rPr>
        <w:t>Єрусалемом у 1979</w:t>
      </w:r>
      <w:r>
        <w:rPr>
          <w:rFonts w:ascii="Times" w:eastAsia="Times New Roman" w:hAnsi="Times" w:cs="Times"/>
          <w:color w:val="000000"/>
          <w:sz w:val="28"/>
          <w:szCs w:val="28"/>
          <w:lang w:val="en-US"/>
        </w:rPr>
        <w:t> </w:t>
      </w:r>
      <w:r w:rsidRPr="00623BDD">
        <w:rPr>
          <w:rFonts w:ascii="Times" w:eastAsia="Times New Roman" w:hAnsi="Times" w:cs="Times"/>
          <w:color w:val="000000"/>
          <w:sz w:val="28"/>
          <w:szCs w:val="28"/>
          <w:lang w:val="uk-UA"/>
        </w:rPr>
        <w:t>р., першопочатково складалася із 20 пунктів; у подальших дослідженнях було модифіковано нову версію</w:t>
      </w:r>
      <w:r>
        <w:rPr>
          <w:rFonts w:ascii="Times" w:eastAsia="Times New Roman" w:hAnsi="Times" w:cs="Times"/>
          <w:color w:val="000000"/>
          <w:sz w:val="28"/>
          <w:szCs w:val="28"/>
          <w:lang w:val="uk-UA"/>
        </w:rPr>
        <w:t xml:space="preserve"> (1992 р.)</w:t>
      </w:r>
      <w:r w:rsidRPr="00623BDD">
        <w:rPr>
          <w:rFonts w:ascii="Times" w:eastAsia="Times New Roman" w:hAnsi="Times" w:cs="Times"/>
          <w:color w:val="000000"/>
          <w:sz w:val="28"/>
          <w:szCs w:val="28"/>
          <w:lang w:val="uk-UA"/>
        </w:rPr>
        <w:t xml:space="preserve">, яка містить 10 пунктів </w:t>
      </w:r>
      <w:r w:rsidRPr="00356216">
        <w:rPr>
          <w:rFonts w:ascii="Times" w:eastAsia="Times New Roman" w:hAnsi="Times" w:cs="Times"/>
          <w:color w:val="000000"/>
          <w:sz w:val="28"/>
          <w:szCs w:val="28"/>
          <w:lang w:val="uk-UA"/>
        </w:rPr>
        <w:t>[</w:t>
      </w:r>
      <w:r w:rsidR="00B20448">
        <w:rPr>
          <w:rFonts w:ascii="Times New Roman" w:hAnsi="Times New Roman" w:cs="Times New Roman"/>
          <w:sz w:val="28"/>
          <w:lang w:val="uk-UA"/>
        </w:rPr>
        <w:t>149</w:t>
      </w:r>
      <w:r w:rsidRPr="00356216">
        <w:rPr>
          <w:rFonts w:ascii="Times New Roman" w:hAnsi="Times New Roman" w:cs="Times New Roman"/>
          <w:sz w:val="28"/>
          <w:lang w:val="uk-UA"/>
        </w:rPr>
        <w:t>]</w:t>
      </w:r>
      <w:r>
        <w:rPr>
          <w:rFonts w:ascii="Times" w:eastAsia="Times New Roman" w:hAnsi="Times" w:cs="Times"/>
          <w:color w:val="000000"/>
          <w:sz w:val="28"/>
          <w:szCs w:val="28"/>
          <w:lang w:val="uk-UA"/>
        </w:rPr>
        <w:t xml:space="preserve">. Сьогодні </w:t>
      </w:r>
      <w:r w:rsidRPr="0063298D">
        <w:rPr>
          <w:rFonts w:ascii="Times" w:eastAsia="Times New Roman" w:hAnsi="Times" w:cs="Times"/>
          <w:color w:val="000000"/>
          <w:sz w:val="28"/>
          <w:szCs w:val="28"/>
          <w:lang w:val="uk-UA"/>
        </w:rPr>
        <w:t>ш</w:t>
      </w:r>
      <w:r w:rsidRPr="00623BDD">
        <w:rPr>
          <w:rFonts w:ascii="Times" w:eastAsia="Times New Roman" w:hAnsi="Times" w:cs="Times"/>
          <w:color w:val="000000"/>
          <w:sz w:val="28"/>
          <w:szCs w:val="28"/>
          <w:lang w:val="uk-UA"/>
        </w:rPr>
        <w:t xml:space="preserve">кала загальної </w:t>
      </w:r>
      <w:r>
        <w:rPr>
          <w:rFonts w:ascii="Times" w:eastAsia="Times New Roman" w:hAnsi="Times" w:cs="Times"/>
          <w:color w:val="000000"/>
          <w:sz w:val="28"/>
          <w:szCs w:val="28"/>
          <w:lang w:val="uk-UA"/>
        </w:rPr>
        <w:t>самоефективності</w:t>
      </w:r>
      <w:r w:rsidRPr="00623BDD">
        <w:rPr>
          <w:rFonts w:ascii="Times" w:eastAsia="Times New Roman" w:hAnsi="Times" w:cs="Times"/>
          <w:color w:val="000000"/>
          <w:sz w:val="28"/>
          <w:szCs w:val="28"/>
          <w:lang w:val="uk-UA"/>
        </w:rPr>
        <w:t xml:space="preserve"> адаптована 26 мовами. Шкала була створена для визначення рівня відчуття загальної </w:t>
      </w:r>
      <w:r>
        <w:rPr>
          <w:rFonts w:ascii="Times" w:eastAsia="Times New Roman" w:hAnsi="Times" w:cs="Times"/>
          <w:color w:val="000000"/>
          <w:sz w:val="28"/>
          <w:szCs w:val="28"/>
          <w:lang w:val="uk-UA"/>
        </w:rPr>
        <w:t>самоефективності</w:t>
      </w:r>
      <w:r w:rsidRPr="00623BDD">
        <w:rPr>
          <w:rFonts w:ascii="Times" w:eastAsia="Times New Roman" w:hAnsi="Times" w:cs="Times"/>
          <w:color w:val="000000"/>
          <w:sz w:val="28"/>
          <w:szCs w:val="28"/>
          <w:lang w:val="uk-UA"/>
        </w:rPr>
        <w:t xml:space="preserve"> для розуміння індивідуальних особливостей </w:t>
      </w:r>
      <w:r>
        <w:rPr>
          <w:rFonts w:ascii="Times" w:eastAsia="Times New Roman" w:hAnsi="Times" w:cs="Times"/>
          <w:color w:val="000000"/>
          <w:sz w:val="28"/>
          <w:szCs w:val="28"/>
          <w:lang w:val="uk-UA"/>
        </w:rPr>
        <w:t>подолання</w:t>
      </w:r>
      <w:r w:rsidRPr="00623BDD">
        <w:rPr>
          <w:rFonts w:ascii="Times" w:eastAsia="Times New Roman" w:hAnsi="Times" w:cs="Times"/>
          <w:color w:val="000000"/>
          <w:sz w:val="28"/>
          <w:szCs w:val="28"/>
          <w:lang w:val="uk-UA"/>
        </w:rPr>
        <w:t xml:space="preserve"> в ситуації звичайних буденних проблем і за умов різноманітних та різнопотужних стресових ситуацій. Шкалу виконують самозаповненням; можна застосовувати для дослідженні дорослих та дітей старших </w:t>
      </w:r>
      <w:r>
        <w:rPr>
          <w:rFonts w:ascii="Times" w:eastAsia="Times New Roman" w:hAnsi="Times" w:cs="Times"/>
          <w:color w:val="000000"/>
          <w:sz w:val="28"/>
          <w:szCs w:val="28"/>
          <w:lang w:val="uk-UA"/>
        </w:rPr>
        <w:t xml:space="preserve">за </w:t>
      </w:r>
      <w:r w:rsidRPr="00623BDD">
        <w:rPr>
          <w:rFonts w:ascii="Times" w:eastAsia="Times New Roman" w:hAnsi="Times" w:cs="Times"/>
          <w:color w:val="000000"/>
          <w:sz w:val="28"/>
          <w:szCs w:val="28"/>
          <w:lang w:val="uk-UA"/>
        </w:rPr>
        <w:t xml:space="preserve">12 років. Рівень </w:t>
      </w:r>
      <w:r>
        <w:rPr>
          <w:rFonts w:ascii="Times" w:eastAsia="Times New Roman" w:hAnsi="Times" w:cs="Times"/>
          <w:color w:val="000000"/>
          <w:sz w:val="28"/>
          <w:szCs w:val="28"/>
          <w:lang w:val="uk-UA"/>
        </w:rPr>
        <w:t>загальної самоефективності</w:t>
      </w:r>
      <w:r w:rsidRPr="00623BDD">
        <w:rPr>
          <w:rFonts w:ascii="Times" w:eastAsia="Times New Roman" w:hAnsi="Times" w:cs="Times"/>
          <w:color w:val="000000"/>
          <w:sz w:val="28"/>
          <w:szCs w:val="28"/>
          <w:lang w:val="uk-UA"/>
        </w:rPr>
        <w:t xml:space="preserve"> визначають шляхом підрахунку балів відповідей на 10 запитань. Кожне з питань стосується окремих аспектів поведінки, передбачаючи внутрі</w:t>
      </w:r>
      <w:r>
        <w:rPr>
          <w:rFonts w:ascii="Times" w:eastAsia="Times New Roman" w:hAnsi="Times" w:cs="Times"/>
          <w:color w:val="000000"/>
          <w:sz w:val="28"/>
          <w:szCs w:val="28"/>
          <w:lang w:val="uk-UA"/>
        </w:rPr>
        <w:t xml:space="preserve">шньо стабільну атрибуцію успіху, і оцінюється за чотирьохбальною шкалою. </w:t>
      </w:r>
    </w:p>
    <w:p w:rsidR="0014024D" w:rsidRPr="00623BD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623BDD">
        <w:rPr>
          <w:rFonts w:ascii="Times" w:eastAsia="Times New Roman" w:hAnsi="Times" w:cs="Times"/>
          <w:color w:val="000000"/>
          <w:sz w:val="28"/>
          <w:szCs w:val="28"/>
          <w:lang w:val="uk-UA"/>
        </w:rPr>
        <w:t xml:space="preserve">Порівняльний аналіз кроскультурних досліджень із застосуванням </w:t>
      </w:r>
      <w:r>
        <w:rPr>
          <w:rFonts w:ascii="Times" w:eastAsia="Times New Roman" w:hAnsi="Times" w:cs="Times"/>
          <w:color w:val="000000"/>
          <w:sz w:val="28"/>
          <w:szCs w:val="28"/>
          <w:lang w:val="uk-UA"/>
        </w:rPr>
        <w:t xml:space="preserve">шкали загальної самоефективності </w:t>
      </w:r>
      <w:r w:rsidRPr="00623BDD">
        <w:rPr>
          <w:rFonts w:ascii="Times" w:eastAsia="Times New Roman" w:hAnsi="Times" w:cs="Times"/>
          <w:color w:val="000000"/>
          <w:sz w:val="28"/>
          <w:szCs w:val="28"/>
          <w:lang w:val="uk-UA"/>
        </w:rPr>
        <w:t xml:space="preserve">підтвердив дискримінанту та ретестову валідність, внутрішня консистентність шкали адаптованих версій становила згідно </w:t>
      </w:r>
      <w:r>
        <w:rPr>
          <w:rFonts w:ascii="Times" w:eastAsia="Times New Roman" w:hAnsi="Times" w:cs="Times"/>
          <w:color w:val="000000"/>
          <w:sz w:val="28"/>
          <w:szCs w:val="28"/>
          <w:lang w:val="uk-UA"/>
        </w:rPr>
        <w:t>α</w:t>
      </w:r>
      <w:r w:rsidRPr="00623BDD">
        <w:rPr>
          <w:rFonts w:ascii="Times" w:eastAsia="Times New Roman" w:hAnsi="Times" w:cs="Times"/>
          <w:color w:val="000000"/>
          <w:sz w:val="28"/>
          <w:szCs w:val="28"/>
          <w:lang w:val="uk-UA"/>
        </w:rPr>
        <w:t xml:space="preserve"> Кронбаха 0,75 – 0,91, в українській версії </w:t>
      </w:r>
      <w:r>
        <w:rPr>
          <w:rFonts w:ascii="Times" w:eastAsia="Times New Roman" w:hAnsi="Times" w:cs="Times"/>
          <w:color w:val="000000"/>
          <w:sz w:val="28"/>
          <w:szCs w:val="28"/>
          <w:lang w:val="uk-UA"/>
        </w:rPr>
        <w:t>– α = </w:t>
      </w:r>
      <w:r w:rsidRPr="00623BDD">
        <w:rPr>
          <w:rFonts w:ascii="Times" w:eastAsia="Times New Roman" w:hAnsi="Times" w:cs="Times"/>
          <w:color w:val="000000"/>
          <w:sz w:val="28"/>
          <w:szCs w:val="28"/>
          <w:lang w:val="uk-UA"/>
        </w:rPr>
        <w:t>0,84.</w:t>
      </w:r>
      <w:r>
        <w:rPr>
          <w:rFonts w:ascii="Times" w:eastAsia="Times New Roman" w:hAnsi="Times" w:cs="Times"/>
          <w:color w:val="000000"/>
          <w:sz w:val="28"/>
          <w:szCs w:val="28"/>
          <w:lang w:val="uk-UA"/>
        </w:rPr>
        <w:t xml:space="preserve"> </w:t>
      </w:r>
      <w:r w:rsidRPr="00623BDD">
        <w:rPr>
          <w:rFonts w:ascii="Times" w:eastAsia="Times New Roman" w:hAnsi="Times" w:cs="Times"/>
          <w:color w:val="000000"/>
          <w:sz w:val="28"/>
          <w:szCs w:val="28"/>
          <w:lang w:val="uk-UA"/>
        </w:rPr>
        <w:t xml:space="preserve">Середнє значення </w:t>
      </w:r>
      <w:r>
        <w:rPr>
          <w:rFonts w:ascii="Times" w:eastAsia="Times New Roman" w:hAnsi="Times" w:cs="Times"/>
          <w:color w:val="000000"/>
          <w:sz w:val="28"/>
          <w:szCs w:val="28"/>
          <w:lang w:val="uk-UA"/>
        </w:rPr>
        <w:t xml:space="preserve">за шкалою загальної самоефективності </w:t>
      </w:r>
      <w:r w:rsidRPr="00623BDD">
        <w:rPr>
          <w:rFonts w:ascii="Times" w:eastAsia="Times New Roman" w:hAnsi="Times" w:cs="Times"/>
          <w:color w:val="000000"/>
          <w:sz w:val="28"/>
          <w:szCs w:val="28"/>
          <w:lang w:val="uk-UA"/>
        </w:rPr>
        <w:t>– 28,32, верхній квартиль – значення вище 32,1 балів, нижній квартиль – менше 24,6 балів.</w:t>
      </w:r>
    </w:p>
    <w:p w:rsidR="0014024D" w:rsidRPr="00623BDD" w:rsidRDefault="0014024D" w:rsidP="0014024D">
      <w:pPr>
        <w:tabs>
          <w:tab w:val="center" w:pos="5037"/>
        </w:tabs>
        <w:autoSpaceDE w:val="0"/>
        <w:autoSpaceDN w:val="0"/>
        <w:adjustRightInd w:val="0"/>
        <w:spacing w:after="0" w:line="360" w:lineRule="auto"/>
        <w:ind w:firstLine="851"/>
        <w:jc w:val="both"/>
        <w:rPr>
          <w:rFonts w:ascii="Times New Roman" w:eastAsia="Calibri" w:hAnsi="Times New Roman" w:cs="Times New Roman"/>
          <w:sz w:val="28"/>
          <w:lang w:val="uk-UA" w:eastAsia="en-US"/>
        </w:rPr>
      </w:pPr>
      <w:r w:rsidRPr="00B856E8">
        <w:rPr>
          <w:rFonts w:ascii="Times" w:eastAsia="Times New Roman" w:hAnsi="Times" w:cs="Times"/>
          <w:b/>
          <w:color w:val="000000"/>
          <w:sz w:val="28"/>
          <w:szCs w:val="28"/>
          <w:lang w:val="uk-UA"/>
        </w:rPr>
        <w:t xml:space="preserve">Шкала автентичності. </w:t>
      </w:r>
      <w:r w:rsidRPr="00623BDD">
        <w:rPr>
          <w:rFonts w:ascii="Times New Roman" w:eastAsia="Calibri" w:hAnsi="Times New Roman" w:cs="Times New Roman"/>
          <w:sz w:val="28"/>
          <w:szCs w:val="28"/>
          <w:lang w:val="uk-UA" w:eastAsia="en-US"/>
        </w:rPr>
        <w:t>А.М.</w:t>
      </w:r>
      <w:r>
        <w:rPr>
          <w:rFonts w:ascii="Times New Roman" w:eastAsia="Calibri" w:hAnsi="Times New Roman" w:cs="Times New Roman"/>
          <w:sz w:val="28"/>
          <w:szCs w:val="28"/>
          <w:lang w:val="uk-UA" w:eastAsia="en-US"/>
        </w:rPr>
        <w:t> </w:t>
      </w:r>
      <w:r w:rsidRPr="00623BDD">
        <w:rPr>
          <w:rFonts w:ascii="Times New Roman" w:eastAsia="Calibri" w:hAnsi="Times New Roman" w:cs="Times New Roman"/>
          <w:sz w:val="28"/>
          <w:szCs w:val="28"/>
          <w:lang w:val="uk-UA" w:eastAsia="en-US"/>
        </w:rPr>
        <w:t>Вуд, П.А.</w:t>
      </w:r>
      <w:r>
        <w:rPr>
          <w:rFonts w:ascii="Times New Roman" w:eastAsia="Calibri" w:hAnsi="Times New Roman" w:cs="Times New Roman"/>
          <w:sz w:val="28"/>
          <w:szCs w:val="28"/>
          <w:lang w:val="uk-UA" w:eastAsia="en-US"/>
        </w:rPr>
        <w:t> </w:t>
      </w:r>
      <w:r w:rsidRPr="00623BDD">
        <w:rPr>
          <w:rFonts w:ascii="Times New Roman" w:eastAsia="Calibri" w:hAnsi="Times New Roman" w:cs="Times New Roman"/>
          <w:sz w:val="28"/>
          <w:szCs w:val="28"/>
          <w:lang w:val="uk-UA" w:eastAsia="en-US"/>
        </w:rPr>
        <w:t>Лінлі, Дж.</w:t>
      </w:r>
      <w:r>
        <w:rPr>
          <w:rFonts w:ascii="Times New Roman" w:eastAsia="Calibri" w:hAnsi="Times New Roman" w:cs="Times New Roman"/>
          <w:sz w:val="28"/>
          <w:szCs w:val="28"/>
          <w:lang w:val="uk-UA" w:eastAsia="en-US"/>
        </w:rPr>
        <w:t> </w:t>
      </w:r>
      <w:r w:rsidRPr="00623BDD">
        <w:rPr>
          <w:rFonts w:ascii="Times New Roman" w:eastAsia="Calibri" w:hAnsi="Times New Roman" w:cs="Times New Roman"/>
          <w:sz w:val="28"/>
          <w:szCs w:val="28"/>
          <w:lang w:val="uk-UA" w:eastAsia="en-US"/>
        </w:rPr>
        <w:t>Малтбі, М.</w:t>
      </w:r>
      <w:r>
        <w:rPr>
          <w:rFonts w:ascii="Times New Roman" w:eastAsia="Calibri" w:hAnsi="Times New Roman" w:cs="Times New Roman"/>
          <w:sz w:val="28"/>
          <w:szCs w:val="28"/>
          <w:lang w:val="uk-UA" w:eastAsia="en-US"/>
        </w:rPr>
        <w:t> </w:t>
      </w:r>
      <w:r w:rsidRPr="00623BDD">
        <w:rPr>
          <w:rFonts w:ascii="Times New Roman" w:eastAsia="Calibri" w:hAnsi="Times New Roman" w:cs="Times New Roman"/>
          <w:sz w:val="28"/>
          <w:szCs w:val="28"/>
          <w:lang w:val="uk-UA" w:eastAsia="en-US"/>
        </w:rPr>
        <w:t>Баліусіс, С.</w:t>
      </w:r>
      <w:r>
        <w:rPr>
          <w:rFonts w:ascii="Times New Roman" w:eastAsia="Calibri" w:hAnsi="Times New Roman" w:cs="Times New Roman"/>
          <w:sz w:val="28"/>
          <w:szCs w:val="28"/>
          <w:lang w:val="uk-UA" w:eastAsia="en-US"/>
        </w:rPr>
        <w:t> </w:t>
      </w:r>
      <w:r w:rsidRPr="00623BDD">
        <w:rPr>
          <w:rFonts w:ascii="Times New Roman" w:eastAsia="Calibri" w:hAnsi="Times New Roman" w:cs="Times New Roman"/>
          <w:sz w:val="28"/>
          <w:szCs w:val="28"/>
          <w:lang w:val="uk-UA" w:eastAsia="en-US"/>
        </w:rPr>
        <w:t xml:space="preserve">Джозеф </w:t>
      </w:r>
      <w:r w:rsidRPr="00E160CB">
        <w:rPr>
          <w:rFonts w:ascii="Times New Roman" w:eastAsia="Calibri" w:hAnsi="Times New Roman" w:cs="Times New Roman"/>
          <w:sz w:val="28"/>
          <w:szCs w:val="28"/>
          <w:lang w:eastAsia="en-US"/>
        </w:rPr>
        <w:t>[</w:t>
      </w:r>
      <w:r w:rsidR="00A70CC8">
        <w:rPr>
          <w:rFonts w:ascii="Times New Roman" w:hAnsi="Times New Roman"/>
          <w:sz w:val="28"/>
          <w:szCs w:val="28"/>
        </w:rPr>
        <w:t>2</w:t>
      </w:r>
      <w:r w:rsidR="00A70CC8" w:rsidRPr="00A70CC8">
        <w:rPr>
          <w:rFonts w:ascii="Times New Roman" w:hAnsi="Times New Roman"/>
          <w:sz w:val="28"/>
          <w:szCs w:val="28"/>
        </w:rPr>
        <w:t>44</w:t>
      </w:r>
      <w:r w:rsidRPr="00E160CB">
        <w:rPr>
          <w:rFonts w:ascii="Times New Roman" w:eastAsia="Calibri" w:hAnsi="Times New Roman" w:cs="Times New Roman"/>
          <w:sz w:val="28"/>
          <w:szCs w:val="28"/>
          <w:lang w:eastAsia="en-US"/>
        </w:rPr>
        <w:t xml:space="preserve">] </w:t>
      </w:r>
      <w:r w:rsidRPr="00623BDD">
        <w:rPr>
          <w:rFonts w:ascii="Times New Roman" w:eastAsia="Calibri" w:hAnsi="Times New Roman" w:cs="Times New Roman"/>
          <w:sz w:val="28"/>
          <w:szCs w:val="28"/>
          <w:lang w:val="uk-UA" w:eastAsia="en-US"/>
        </w:rPr>
        <w:t>є авторами шкали автентичності</w:t>
      </w:r>
      <w:r w:rsidR="00BC42F0">
        <w:rPr>
          <w:rFonts w:ascii="Times New Roman" w:eastAsia="Calibri" w:hAnsi="Times New Roman" w:cs="Times New Roman"/>
          <w:sz w:val="28"/>
          <w:szCs w:val="28"/>
          <w:lang w:val="uk-UA" w:eastAsia="en-US"/>
        </w:rPr>
        <w:t xml:space="preserve"> (англ. </w:t>
      </w:r>
      <w:r w:rsidR="00BC42F0" w:rsidRPr="00BC42F0">
        <w:rPr>
          <w:rFonts w:ascii="Times New Roman" w:eastAsia="Calibri" w:hAnsi="Times New Roman" w:cs="Times New Roman"/>
          <w:i/>
          <w:sz w:val="28"/>
          <w:szCs w:val="28"/>
          <w:lang w:val="en-US" w:eastAsia="en-US"/>
        </w:rPr>
        <w:t>Authenticity</w:t>
      </w:r>
      <w:r w:rsidR="00BC42F0" w:rsidRPr="00BC42F0">
        <w:rPr>
          <w:rFonts w:ascii="Times New Roman" w:eastAsia="Calibri" w:hAnsi="Times New Roman" w:cs="Times New Roman"/>
          <w:i/>
          <w:sz w:val="28"/>
          <w:szCs w:val="28"/>
          <w:lang w:val="uk-UA" w:eastAsia="en-US"/>
        </w:rPr>
        <w:t xml:space="preserve"> </w:t>
      </w:r>
      <w:r w:rsidR="00BC42F0" w:rsidRPr="00BC42F0">
        <w:rPr>
          <w:rFonts w:ascii="Times New Roman" w:eastAsia="Calibri" w:hAnsi="Times New Roman" w:cs="Times New Roman"/>
          <w:i/>
          <w:sz w:val="28"/>
          <w:szCs w:val="28"/>
          <w:lang w:val="en-US" w:eastAsia="en-US"/>
        </w:rPr>
        <w:t>Scale</w:t>
      </w:r>
      <w:r w:rsidR="00BC42F0">
        <w:rPr>
          <w:rFonts w:ascii="Times New Roman" w:eastAsia="Calibri" w:hAnsi="Times New Roman" w:cs="Times New Roman"/>
          <w:sz w:val="28"/>
          <w:szCs w:val="28"/>
          <w:lang w:val="uk-UA" w:eastAsia="en-US"/>
        </w:rPr>
        <w:t>)</w:t>
      </w:r>
      <w:r w:rsidRPr="00623BDD">
        <w:rPr>
          <w:rFonts w:ascii="Times New Roman" w:eastAsia="Calibri" w:hAnsi="Times New Roman" w:cs="Times New Roman"/>
          <w:sz w:val="28"/>
          <w:szCs w:val="28"/>
          <w:lang w:val="uk-UA" w:eastAsia="en-US"/>
        </w:rPr>
        <w:t>, розробленою на основі особистісно-центрованої концепції автентичності у 2008 році. Опитувальник складається з трьох підшкал, кожна із чотирьох пунктів: самовідчуженості, автентичного життя та прийняття зовнішнього впливу</w:t>
      </w:r>
      <w:r>
        <w:rPr>
          <w:rFonts w:ascii="Times New Roman" w:eastAsia="Calibri" w:hAnsi="Times New Roman" w:cs="Times New Roman"/>
          <w:sz w:val="28"/>
          <w:szCs w:val="28"/>
          <w:lang w:val="uk-UA" w:eastAsia="en-US"/>
        </w:rPr>
        <w:t xml:space="preserve">. Підшкали характеризувались достатньою внутрішньою узгодженістю </w:t>
      </w:r>
      <w:r w:rsidRPr="00E160CB">
        <w:rPr>
          <w:rFonts w:ascii="Times New Roman" w:eastAsia="Calibri" w:hAnsi="Times New Roman" w:cs="Times New Roman"/>
          <w:sz w:val="28"/>
          <w:szCs w:val="28"/>
          <w:lang w:val="uk-UA" w:eastAsia="en-US"/>
        </w:rPr>
        <w:t>(</w:t>
      </w:r>
      <w:r>
        <w:rPr>
          <w:rFonts w:ascii="Times New Roman" w:eastAsia="Calibri" w:hAnsi="Times New Roman" w:cs="Times New Roman"/>
          <w:sz w:val="28"/>
          <w:szCs w:val="28"/>
          <w:lang w:val="uk-UA" w:eastAsia="en-US"/>
        </w:rPr>
        <w:t xml:space="preserve">від </w:t>
      </w:r>
      <w:r>
        <w:rPr>
          <w:rFonts w:ascii="Times" w:eastAsia="Times New Roman" w:hAnsi="Times" w:cs="Times"/>
          <w:color w:val="000000"/>
          <w:sz w:val="28"/>
          <w:szCs w:val="28"/>
          <w:lang w:val="uk-UA"/>
        </w:rPr>
        <w:t>α</w:t>
      </w:r>
      <w:r>
        <w:rPr>
          <w:rFonts w:ascii="Times" w:eastAsia="Times New Roman" w:hAnsi="Times" w:cs="Times"/>
          <w:color w:val="000000"/>
          <w:sz w:val="28"/>
          <w:szCs w:val="28"/>
          <w:lang w:val="en-US"/>
        </w:rPr>
        <w:t> </w:t>
      </w:r>
      <w:r w:rsidRPr="00E160CB">
        <w:rPr>
          <w:rFonts w:ascii="Times" w:eastAsia="Times New Roman" w:hAnsi="Times" w:cs="Times"/>
          <w:color w:val="000000"/>
          <w:sz w:val="28"/>
          <w:szCs w:val="28"/>
          <w:lang w:val="uk-UA"/>
        </w:rPr>
        <w:t>=</w:t>
      </w:r>
      <w:r>
        <w:rPr>
          <w:rFonts w:ascii="Times" w:eastAsia="Times New Roman" w:hAnsi="Times" w:cs="Times"/>
          <w:color w:val="000000"/>
          <w:sz w:val="28"/>
          <w:szCs w:val="28"/>
          <w:lang w:val="en-US"/>
        </w:rPr>
        <w:t> </w:t>
      </w:r>
      <w:r>
        <w:rPr>
          <w:rFonts w:ascii="Times" w:eastAsia="Times New Roman" w:hAnsi="Times" w:cs="Times"/>
          <w:color w:val="000000"/>
          <w:sz w:val="28"/>
          <w:szCs w:val="28"/>
          <w:lang w:val="uk-UA"/>
        </w:rPr>
        <w:t>0,70 до α</w:t>
      </w:r>
      <w:r>
        <w:rPr>
          <w:rFonts w:ascii="Times" w:eastAsia="Times New Roman" w:hAnsi="Times" w:cs="Times"/>
          <w:color w:val="000000"/>
          <w:sz w:val="28"/>
          <w:szCs w:val="28"/>
          <w:lang w:val="en-US"/>
        </w:rPr>
        <w:t> </w:t>
      </w:r>
      <w:r w:rsidRPr="00E160CB">
        <w:rPr>
          <w:rFonts w:ascii="Times" w:eastAsia="Times New Roman" w:hAnsi="Times" w:cs="Times"/>
          <w:color w:val="000000"/>
          <w:sz w:val="28"/>
          <w:szCs w:val="28"/>
          <w:lang w:val="uk-UA"/>
        </w:rPr>
        <w:t>=</w:t>
      </w:r>
      <w:r>
        <w:rPr>
          <w:rFonts w:ascii="Times" w:eastAsia="Times New Roman" w:hAnsi="Times" w:cs="Times"/>
          <w:color w:val="000000"/>
          <w:sz w:val="28"/>
          <w:szCs w:val="28"/>
          <w:lang w:val="en-US"/>
        </w:rPr>
        <w:t> </w:t>
      </w:r>
      <w:r>
        <w:rPr>
          <w:rFonts w:ascii="Times" w:eastAsia="Times New Roman" w:hAnsi="Times" w:cs="Times"/>
          <w:color w:val="000000"/>
          <w:sz w:val="28"/>
          <w:szCs w:val="28"/>
          <w:lang w:val="uk-UA"/>
        </w:rPr>
        <w:t>0,84)</w:t>
      </w:r>
      <w:r w:rsidRPr="00623BDD">
        <w:rPr>
          <w:rFonts w:ascii="Times New Roman" w:eastAsia="Calibri" w:hAnsi="Times New Roman" w:cs="Times New Roman"/>
          <w:sz w:val="28"/>
          <w:szCs w:val="28"/>
          <w:lang w:val="uk-UA" w:eastAsia="en-US"/>
        </w:rPr>
        <w:t>.</w:t>
      </w:r>
    </w:p>
    <w:p w:rsidR="0014024D" w:rsidRPr="00623BDD"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lang w:val="uk-UA" w:eastAsia="en-US"/>
        </w:rPr>
      </w:pPr>
      <w:r w:rsidRPr="00623BDD">
        <w:rPr>
          <w:rFonts w:ascii="Times New Roman" w:eastAsia="Calibri" w:hAnsi="Times New Roman" w:cs="Times New Roman"/>
          <w:sz w:val="28"/>
          <w:szCs w:val="28"/>
          <w:lang w:val="uk-UA" w:eastAsia="en-US"/>
        </w:rPr>
        <w:t>1. Підшкала самовідчуженості оцінює незбіг між тим, як особистість усвідомлює себе і тим, що власне диктує їй її безпосередній досвід;</w:t>
      </w:r>
    </w:p>
    <w:p w:rsidR="0014024D" w:rsidRPr="00623BDD"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lang w:val="uk-UA" w:eastAsia="en-US"/>
        </w:rPr>
      </w:pPr>
      <w:r w:rsidRPr="00623BDD">
        <w:rPr>
          <w:rFonts w:ascii="Times New Roman" w:eastAsia="Calibri" w:hAnsi="Times New Roman" w:cs="Times New Roman"/>
          <w:sz w:val="28"/>
          <w:szCs w:val="28"/>
          <w:lang w:val="uk-UA" w:eastAsia="en-US"/>
        </w:rPr>
        <w:t xml:space="preserve">2. Підшкала автентичного життя оцінює реалізацію </w:t>
      </w:r>
      <w:r w:rsidRPr="00623BDD">
        <w:rPr>
          <w:rFonts w:ascii="Times New Roman" w:eastAsia="Calibri" w:hAnsi="Times New Roman" w:cs="Times New Roman"/>
          <w:sz w:val="28"/>
          <w:lang w:val="uk-UA" w:eastAsia="en-US"/>
        </w:rPr>
        <w:t>поведінки і вираження емоцій у той спосіб, що відповідають усвідомленої обізнаності щодо своїх психологічних станів, емоцій, переконань та когніцій;</w:t>
      </w:r>
    </w:p>
    <w:p w:rsidR="0014024D"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szCs w:val="28"/>
          <w:lang w:val="uk-UA" w:eastAsia="en-US"/>
        </w:rPr>
      </w:pPr>
      <w:r w:rsidRPr="00623BDD">
        <w:rPr>
          <w:rFonts w:ascii="Times New Roman" w:eastAsia="Calibri" w:hAnsi="Times New Roman" w:cs="Times New Roman"/>
          <w:sz w:val="28"/>
          <w:szCs w:val="28"/>
          <w:lang w:val="uk-UA" w:eastAsia="en-US"/>
        </w:rPr>
        <w:t xml:space="preserve">3. Підшкала прийняття зовнішнього впливу </w:t>
      </w:r>
      <w:r w:rsidRPr="00623BDD">
        <w:rPr>
          <w:rFonts w:ascii="Times New Roman" w:eastAsia="Calibri" w:hAnsi="Times New Roman" w:cs="Times New Roman"/>
          <w:sz w:val="28"/>
          <w:lang w:val="uk-UA" w:eastAsia="en-US"/>
        </w:rPr>
        <w:t>визначає ступінь, у якій особистість</w:t>
      </w:r>
      <w:r w:rsidRPr="00623BDD">
        <w:rPr>
          <w:rFonts w:ascii="Times New Roman" w:eastAsia="Calibri" w:hAnsi="Times New Roman" w:cs="Times New Roman"/>
          <w:sz w:val="28"/>
          <w:szCs w:val="28"/>
          <w:lang w:val="uk-UA" w:eastAsia="en-US"/>
        </w:rPr>
        <w:t xml:space="preserve"> приймає вплив з боку інших людей і її переконання в тому, що вона повинна пристосовуватись до сподівань оточення. </w:t>
      </w:r>
    </w:p>
    <w:p w:rsidR="0014024D" w:rsidRPr="00623BD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Pr>
          <w:rFonts w:ascii="Times New Roman" w:eastAsia="Calibri" w:hAnsi="Times New Roman" w:cs="Times New Roman"/>
          <w:sz w:val="28"/>
          <w:szCs w:val="28"/>
          <w:lang w:val="uk-UA" w:eastAsia="en-US"/>
        </w:rPr>
        <w:t>Пункти оцінюються за семибальною шкалою Лайкерта від 1 до 7.</w:t>
      </w:r>
      <w:r w:rsidRPr="00E160CB">
        <w:rPr>
          <w:rFonts w:ascii="Times New Roman" w:eastAsia="Calibri" w:hAnsi="Times New Roman" w:cs="Times New Roman"/>
          <w:sz w:val="28"/>
          <w:szCs w:val="28"/>
          <w:lang w:val="uk-UA" w:eastAsia="en-US"/>
        </w:rPr>
        <w:t xml:space="preserve"> Вия</w:t>
      </w:r>
      <w:r>
        <w:rPr>
          <w:rFonts w:ascii="Times New Roman" w:eastAsia="Calibri" w:hAnsi="Times New Roman" w:cs="Times New Roman"/>
          <w:sz w:val="28"/>
          <w:szCs w:val="28"/>
          <w:lang w:val="uk-UA" w:eastAsia="en-US"/>
        </w:rPr>
        <w:t xml:space="preserve">влені статистично значущі кореляції зі шкалою суб’єктивного благополуччя </w:t>
      </w:r>
      <w:r w:rsidRPr="00E160CB">
        <w:rPr>
          <w:rFonts w:ascii="Times New Roman" w:eastAsia="Calibri" w:hAnsi="Times New Roman" w:cs="Times New Roman"/>
          <w:sz w:val="28"/>
          <w:szCs w:val="28"/>
          <w:lang w:eastAsia="en-US"/>
        </w:rPr>
        <w:t>[</w:t>
      </w:r>
      <w:r w:rsidR="00A70CC8">
        <w:rPr>
          <w:rFonts w:ascii="Times New Roman" w:hAnsi="Times New Roman"/>
          <w:sz w:val="28"/>
          <w:szCs w:val="28"/>
        </w:rPr>
        <w:t>2</w:t>
      </w:r>
      <w:r w:rsidR="00A70CC8" w:rsidRPr="00A70CC8">
        <w:rPr>
          <w:rFonts w:ascii="Times New Roman" w:hAnsi="Times New Roman"/>
          <w:sz w:val="28"/>
          <w:szCs w:val="28"/>
        </w:rPr>
        <w:t>44</w:t>
      </w:r>
      <w:r w:rsidRPr="00E160CB">
        <w:rPr>
          <w:rFonts w:ascii="Times New Roman" w:eastAsia="Calibri" w:hAnsi="Times New Roman" w:cs="Times New Roman"/>
          <w:sz w:val="28"/>
          <w:szCs w:val="28"/>
          <w:lang w:eastAsia="en-US"/>
        </w:rPr>
        <w:t>]</w:t>
      </w:r>
      <w:r>
        <w:rPr>
          <w:rFonts w:ascii="Times New Roman" w:eastAsia="Calibri" w:hAnsi="Times New Roman" w:cs="Times New Roman"/>
          <w:sz w:val="28"/>
          <w:szCs w:val="28"/>
          <w:lang w:val="uk-UA" w:eastAsia="en-US"/>
        </w:rPr>
        <w:t xml:space="preserve">. </w:t>
      </w:r>
      <w:r w:rsidRPr="00623BDD">
        <w:rPr>
          <w:rFonts w:ascii="Times" w:eastAsia="Times New Roman" w:hAnsi="Times" w:cs="Times"/>
          <w:color w:val="000000"/>
          <w:sz w:val="28"/>
          <w:szCs w:val="28"/>
          <w:lang w:val="uk-UA"/>
        </w:rPr>
        <w:t xml:space="preserve">Версія українською мовою не існує, її створенню присвячене це дисертаційне дослідження. </w:t>
      </w:r>
    </w:p>
    <w:p w:rsidR="0014024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811525">
        <w:rPr>
          <w:rFonts w:ascii="Times" w:eastAsia="Times New Roman" w:hAnsi="Times" w:cs="Times"/>
          <w:b/>
          <w:color w:val="000000"/>
          <w:sz w:val="28"/>
          <w:szCs w:val="28"/>
          <w:lang w:val="uk-UA"/>
        </w:rPr>
        <w:t xml:space="preserve">Шкала відчуття когеренції. </w:t>
      </w:r>
      <w:r w:rsidRPr="00623BDD">
        <w:rPr>
          <w:rFonts w:ascii="Times" w:eastAsia="Times New Roman" w:hAnsi="Times" w:cs="Times"/>
          <w:color w:val="000000"/>
          <w:sz w:val="28"/>
          <w:szCs w:val="28"/>
          <w:lang w:val="uk-UA"/>
        </w:rPr>
        <w:t>Для дослідження загального рівня відчутт</w:t>
      </w:r>
      <w:r>
        <w:rPr>
          <w:rFonts w:ascii="Times" w:eastAsia="Times New Roman" w:hAnsi="Times" w:cs="Times"/>
          <w:color w:val="000000"/>
          <w:sz w:val="28"/>
          <w:szCs w:val="28"/>
          <w:lang w:val="uk-UA"/>
        </w:rPr>
        <w:t>я когеренції та її структури А.</w:t>
      </w:r>
      <w:r>
        <w:rPr>
          <w:rFonts w:ascii="Times" w:eastAsia="Times New Roman" w:hAnsi="Times" w:cs="Times"/>
          <w:color w:val="000000"/>
          <w:sz w:val="28"/>
          <w:szCs w:val="28"/>
          <w:lang w:val="en-US"/>
        </w:rPr>
        <w:t> </w:t>
      </w:r>
      <w:r w:rsidRPr="00623BDD">
        <w:rPr>
          <w:rFonts w:ascii="Times" w:eastAsia="Times New Roman" w:hAnsi="Times" w:cs="Times"/>
          <w:color w:val="000000"/>
          <w:sz w:val="28"/>
          <w:szCs w:val="28"/>
          <w:lang w:val="uk-UA"/>
        </w:rPr>
        <w:t>Антоновський розробив шкалу відчуття когеренції</w:t>
      </w:r>
      <w:r w:rsidR="005B1268" w:rsidRPr="005B1268">
        <w:rPr>
          <w:rFonts w:ascii="Times" w:eastAsia="Times New Roman" w:hAnsi="Times" w:cs="Times"/>
          <w:color w:val="000000"/>
          <w:sz w:val="28"/>
          <w:szCs w:val="28"/>
          <w:lang w:val="uk-UA"/>
        </w:rPr>
        <w:t xml:space="preserve"> (</w:t>
      </w:r>
      <w:r w:rsidR="005B1268">
        <w:rPr>
          <w:rFonts w:ascii="Times" w:eastAsia="Times New Roman" w:hAnsi="Times" w:cs="Times"/>
          <w:color w:val="000000"/>
          <w:sz w:val="28"/>
          <w:szCs w:val="28"/>
          <w:lang w:val="uk-UA"/>
        </w:rPr>
        <w:t xml:space="preserve">англ. </w:t>
      </w:r>
      <w:r w:rsidR="005B1268" w:rsidRPr="005B1268">
        <w:rPr>
          <w:rFonts w:ascii="Times" w:eastAsia="Times New Roman" w:hAnsi="Times" w:cs="Times"/>
          <w:i/>
          <w:color w:val="000000"/>
          <w:sz w:val="28"/>
          <w:szCs w:val="28"/>
          <w:lang w:val="en-US"/>
        </w:rPr>
        <w:t>Sense</w:t>
      </w:r>
      <w:r w:rsidR="005B1268" w:rsidRPr="005B1268">
        <w:rPr>
          <w:rFonts w:ascii="Times" w:eastAsia="Times New Roman" w:hAnsi="Times" w:cs="Times"/>
          <w:i/>
          <w:color w:val="000000"/>
          <w:sz w:val="28"/>
          <w:szCs w:val="28"/>
          <w:lang w:val="uk-UA"/>
        </w:rPr>
        <w:t xml:space="preserve"> </w:t>
      </w:r>
      <w:r w:rsidR="005B1268" w:rsidRPr="005B1268">
        <w:rPr>
          <w:rFonts w:ascii="Times" w:eastAsia="Times New Roman" w:hAnsi="Times" w:cs="Times"/>
          <w:i/>
          <w:color w:val="000000"/>
          <w:sz w:val="28"/>
          <w:szCs w:val="28"/>
          <w:lang w:val="en-US"/>
        </w:rPr>
        <w:t>of</w:t>
      </w:r>
      <w:r w:rsidR="005B1268" w:rsidRPr="005B1268">
        <w:rPr>
          <w:rFonts w:ascii="Times" w:eastAsia="Times New Roman" w:hAnsi="Times" w:cs="Times"/>
          <w:i/>
          <w:color w:val="000000"/>
          <w:sz w:val="28"/>
          <w:szCs w:val="28"/>
          <w:lang w:val="uk-UA"/>
        </w:rPr>
        <w:t xml:space="preserve"> </w:t>
      </w:r>
      <w:r w:rsidR="005B1268" w:rsidRPr="005B1268">
        <w:rPr>
          <w:rFonts w:ascii="Times" w:eastAsia="Times New Roman" w:hAnsi="Times" w:cs="Times"/>
          <w:i/>
          <w:color w:val="000000"/>
          <w:sz w:val="28"/>
          <w:szCs w:val="28"/>
          <w:lang w:val="en-US"/>
        </w:rPr>
        <w:t>Coherence</w:t>
      </w:r>
      <w:r w:rsidR="005B1268" w:rsidRPr="005B1268">
        <w:rPr>
          <w:rFonts w:ascii="Times" w:eastAsia="Times New Roman" w:hAnsi="Times" w:cs="Times"/>
          <w:i/>
          <w:color w:val="000000"/>
          <w:sz w:val="28"/>
          <w:szCs w:val="28"/>
          <w:lang w:val="uk-UA"/>
        </w:rPr>
        <w:t xml:space="preserve"> </w:t>
      </w:r>
      <w:r w:rsidR="005B1268" w:rsidRPr="005B1268">
        <w:rPr>
          <w:rFonts w:ascii="Times" w:eastAsia="Times New Roman" w:hAnsi="Times" w:cs="Times"/>
          <w:i/>
          <w:color w:val="000000"/>
          <w:sz w:val="28"/>
          <w:szCs w:val="28"/>
          <w:lang w:val="en-US"/>
        </w:rPr>
        <w:t>Scale</w:t>
      </w:r>
      <w:r w:rsidR="005B1268">
        <w:rPr>
          <w:rFonts w:ascii="Times" w:eastAsia="Times New Roman" w:hAnsi="Times" w:cs="Times"/>
          <w:color w:val="000000"/>
          <w:sz w:val="28"/>
          <w:szCs w:val="28"/>
          <w:lang w:val="uk-UA"/>
        </w:rPr>
        <w:t xml:space="preserve"> – </w:t>
      </w:r>
      <w:r w:rsidR="005B1268" w:rsidRPr="005B1268">
        <w:rPr>
          <w:rFonts w:ascii="Times" w:eastAsia="Times New Roman" w:hAnsi="Times" w:cs="Times"/>
          <w:i/>
          <w:color w:val="000000"/>
          <w:sz w:val="28"/>
          <w:szCs w:val="28"/>
          <w:lang w:val="en-US"/>
        </w:rPr>
        <w:t>SOC</w:t>
      </w:r>
      <w:r w:rsidR="005B1268" w:rsidRPr="005B1268">
        <w:rPr>
          <w:rFonts w:ascii="Times" w:eastAsia="Times New Roman" w:hAnsi="Times" w:cs="Times"/>
          <w:color w:val="000000"/>
          <w:sz w:val="28"/>
          <w:szCs w:val="28"/>
          <w:lang w:val="uk-UA"/>
        </w:rPr>
        <w:t>)</w:t>
      </w:r>
      <w:r w:rsidRPr="00623BDD">
        <w:rPr>
          <w:rFonts w:ascii="Times" w:eastAsia="Times New Roman" w:hAnsi="Times" w:cs="Times"/>
          <w:color w:val="000000"/>
          <w:sz w:val="28"/>
          <w:szCs w:val="28"/>
          <w:lang w:val="uk-UA"/>
        </w:rPr>
        <w:t xml:space="preserve">. Шкала містить 29 запитань, які належать до трьох субшкал: </w:t>
      </w:r>
      <w:r w:rsidRPr="00811525">
        <w:rPr>
          <w:rFonts w:ascii="Times" w:eastAsia="Times New Roman" w:hAnsi="Times" w:cs="Times"/>
          <w:i/>
          <w:color w:val="000000"/>
          <w:sz w:val="28"/>
          <w:szCs w:val="28"/>
          <w:lang w:val="uk-UA"/>
        </w:rPr>
        <w:t xml:space="preserve">зрозумілості </w:t>
      </w:r>
      <w:r>
        <w:rPr>
          <w:rFonts w:ascii="Times" w:eastAsia="Times New Roman" w:hAnsi="Times" w:cs="Times"/>
          <w:color w:val="000000"/>
          <w:sz w:val="28"/>
          <w:szCs w:val="28"/>
          <w:lang w:val="uk-UA"/>
        </w:rPr>
        <w:t>(приклад запитання: «</w:t>
      </w:r>
      <w:r w:rsidRPr="00623BDD">
        <w:rPr>
          <w:rFonts w:ascii="Times" w:eastAsia="Times New Roman" w:hAnsi="Times" w:cs="Times"/>
          <w:color w:val="000000"/>
          <w:sz w:val="28"/>
          <w:szCs w:val="28"/>
          <w:lang w:val="uk-UA"/>
        </w:rPr>
        <w:t>Чи здавалося Тобі, що не розумієш, що, власне, діється:</w:t>
      </w:r>
      <w:r>
        <w:rPr>
          <w:rFonts w:ascii="Times" w:eastAsia="Times New Roman" w:hAnsi="Times" w:cs="Times"/>
          <w:color w:val="000000"/>
          <w:sz w:val="28"/>
          <w:szCs w:val="28"/>
          <w:lang w:val="uk-UA"/>
        </w:rPr>
        <w:t xml:space="preserve"> дуже часто; ніколи; дуже рідко»</w:t>
      </w:r>
      <w:r w:rsidRPr="00623BDD">
        <w:rPr>
          <w:rFonts w:ascii="Times" w:eastAsia="Times New Roman" w:hAnsi="Times" w:cs="Times"/>
          <w:color w:val="000000"/>
          <w:sz w:val="28"/>
          <w:szCs w:val="28"/>
          <w:lang w:val="uk-UA"/>
        </w:rPr>
        <w:t xml:space="preserve">); </w:t>
      </w:r>
      <w:r w:rsidRPr="00811525">
        <w:rPr>
          <w:rFonts w:ascii="Times" w:eastAsia="Times New Roman" w:hAnsi="Times" w:cs="Times"/>
          <w:i/>
          <w:color w:val="000000"/>
          <w:sz w:val="28"/>
          <w:szCs w:val="28"/>
          <w:lang w:val="uk-UA"/>
        </w:rPr>
        <w:t xml:space="preserve">самозарадності </w:t>
      </w:r>
      <w:r>
        <w:rPr>
          <w:rFonts w:ascii="Times" w:eastAsia="Times New Roman" w:hAnsi="Times" w:cs="Times"/>
          <w:color w:val="000000"/>
          <w:sz w:val="28"/>
          <w:szCs w:val="28"/>
          <w:lang w:val="uk-UA"/>
        </w:rPr>
        <w:t>(приклад запитання: «</w:t>
      </w:r>
      <w:r w:rsidRPr="00623BDD">
        <w:rPr>
          <w:rFonts w:ascii="Times" w:eastAsia="Times New Roman" w:hAnsi="Times" w:cs="Times"/>
          <w:color w:val="000000"/>
          <w:sz w:val="28"/>
          <w:szCs w:val="28"/>
          <w:lang w:val="uk-UA"/>
        </w:rPr>
        <w:t>Що найкраще відповідає Твоєму баченню життя: із будь-якої складної ситуації можна знайти вихід; скла</w:t>
      </w:r>
      <w:r>
        <w:rPr>
          <w:rFonts w:ascii="Times" w:eastAsia="Times New Roman" w:hAnsi="Times" w:cs="Times"/>
          <w:color w:val="000000"/>
          <w:sz w:val="28"/>
          <w:szCs w:val="28"/>
          <w:lang w:val="uk-UA"/>
        </w:rPr>
        <w:t>дні ситуації часто є безвихідні»</w:t>
      </w:r>
      <w:r w:rsidRPr="00623BDD">
        <w:rPr>
          <w:rFonts w:ascii="Times" w:eastAsia="Times New Roman" w:hAnsi="Times" w:cs="Times"/>
          <w:color w:val="000000"/>
          <w:sz w:val="28"/>
          <w:szCs w:val="28"/>
          <w:lang w:val="uk-UA"/>
        </w:rPr>
        <w:t xml:space="preserve">); </w:t>
      </w:r>
      <w:r w:rsidRPr="00811525">
        <w:rPr>
          <w:rFonts w:ascii="Times" w:eastAsia="Times New Roman" w:hAnsi="Times" w:cs="Times"/>
          <w:i/>
          <w:color w:val="000000"/>
          <w:sz w:val="28"/>
          <w:szCs w:val="28"/>
          <w:lang w:val="uk-UA"/>
        </w:rPr>
        <w:t xml:space="preserve">сенсовності </w:t>
      </w:r>
      <w:r>
        <w:rPr>
          <w:rFonts w:ascii="Times" w:eastAsia="Times New Roman" w:hAnsi="Times" w:cs="Times"/>
          <w:color w:val="000000"/>
          <w:sz w:val="28"/>
          <w:szCs w:val="28"/>
          <w:lang w:val="uk-UA"/>
        </w:rPr>
        <w:t>(приклад запитання: «</w:t>
      </w:r>
      <w:r w:rsidRPr="00623BDD">
        <w:rPr>
          <w:rFonts w:ascii="Times" w:eastAsia="Times New Roman" w:hAnsi="Times" w:cs="Times"/>
          <w:color w:val="000000"/>
          <w:sz w:val="28"/>
          <w:szCs w:val="28"/>
          <w:lang w:val="uk-UA"/>
        </w:rPr>
        <w:t>Думаєш, Твоє життя в майбутньому буде: проходити без с</w:t>
      </w:r>
      <w:r>
        <w:rPr>
          <w:rFonts w:ascii="Times" w:eastAsia="Times New Roman" w:hAnsi="Times" w:cs="Times"/>
          <w:color w:val="000000"/>
          <w:sz w:val="28"/>
          <w:szCs w:val="28"/>
          <w:lang w:val="uk-UA"/>
        </w:rPr>
        <w:t>енсу і цілі; матиме сенс і ціль»</w:t>
      </w:r>
      <w:r w:rsidRPr="00623BDD">
        <w:rPr>
          <w:rFonts w:ascii="Times" w:eastAsia="Times New Roman" w:hAnsi="Times" w:cs="Times"/>
          <w:color w:val="000000"/>
          <w:sz w:val="28"/>
          <w:szCs w:val="28"/>
          <w:lang w:val="uk-UA"/>
        </w:rPr>
        <w:t xml:space="preserve">). Відповіді досліджуваний градуює за семибальною шкалою. </w:t>
      </w:r>
      <w:r>
        <w:rPr>
          <w:rFonts w:ascii="Times" w:eastAsia="Times New Roman" w:hAnsi="Times" w:cs="Times"/>
          <w:color w:val="000000"/>
          <w:sz w:val="28"/>
          <w:szCs w:val="28"/>
          <w:lang w:val="uk-UA"/>
        </w:rPr>
        <w:t>Є версії, де н</w:t>
      </w:r>
      <w:r w:rsidRPr="00623BDD">
        <w:rPr>
          <w:rFonts w:ascii="Times" w:eastAsia="Times New Roman" w:hAnsi="Times" w:cs="Times"/>
          <w:color w:val="000000"/>
          <w:sz w:val="28"/>
          <w:szCs w:val="28"/>
          <w:lang w:val="uk-UA"/>
        </w:rPr>
        <w:t>а підставі статистичного опрацювання шкалу модифіковано на коротку версію шка</w:t>
      </w:r>
      <w:r w:rsidR="00CB0467">
        <w:rPr>
          <w:rFonts w:ascii="Times" w:eastAsia="Times New Roman" w:hAnsi="Times" w:cs="Times"/>
          <w:color w:val="000000"/>
          <w:sz w:val="28"/>
          <w:szCs w:val="28"/>
          <w:lang w:val="uk-UA"/>
        </w:rPr>
        <w:t>ли, яка містить 13 запитань [</w:t>
      </w:r>
      <w:r w:rsidR="00F742C2">
        <w:rPr>
          <w:rFonts w:ascii="Times" w:eastAsia="Times New Roman" w:hAnsi="Times" w:cs="Times"/>
          <w:color w:val="000000"/>
          <w:sz w:val="28"/>
          <w:szCs w:val="28"/>
          <w:lang w:val="uk-UA"/>
        </w:rPr>
        <w:t>7</w:t>
      </w:r>
      <w:r w:rsidR="00CB0467" w:rsidRPr="00CB0467">
        <w:rPr>
          <w:rFonts w:ascii="Times" w:eastAsia="Times New Roman" w:hAnsi="Times" w:cs="Times"/>
          <w:color w:val="000000"/>
          <w:sz w:val="28"/>
          <w:szCs w:val="28"/>
        </w:rPr>
        <w:t>7</w:t>
      </w:r>
      <w:r w:rsidRPr="00623BDD">
        <w:rPr>
          <w:rFonts w:ascii="Times" w:eastAsia="Times New Roman" w:hAnsi="Times" w:cs="Times"/>
          <w:color w:val="000000"/>
          <w:sz w:val="28"/>
          <w:szCs w:val="28"/>
          <w:lang w:val="uk-UA"/>
        </w:rPr>
        <w:t xml:space="preserve">]. </w:t>
      </w:r>
      <w:r>
        <w:rPr>
          <w:rFonts w:ascii="Times" w:eastAsia="Times New Roman" w:hAnsi="Times" w:cs="Times"/>
          <w:color w:val="000000"/>
          <w:sz w:val="28"/>
          <w:szCs w:val="28"/>
          <w:lang w:val="uk-UA"/>
        </w:rPr>
        <w:t xml:space="preserve">Пункти оцінюються за семибальною шкалою. </w:t>
      </w:r>
      <w:r w:rsidRPr="00623BDD">
        <w:rPr>
          <w:rFonts w:ascii="Times" w:eastAsia="Times New Roman" w:hAnsi="Times" w:cs="Times"/>
          <w:color w:val="000000"/>
          <w:sz w:val="28"/>
          <w:szCs w:val="28"/>
          <w:lang w:val="uk-UA"/>
        </w:rPr>
        <w:t>Численні дослідження в багатьох країнах підтвердили конструктивну та факторну валід</w:t>
      </w:r>
      <w:r>
        <w:rPr>
          <w:rFonts w:ascii="Times" w:eastAsia="Times New Roman" w:hAnsi="Times" w:cs="Times"/>
          <w:color w:val="000000"/>
          <w:sz w:val="28"/>
          <w:szCs w:val="28"/>
          <w:lang w:val="uk-UA"/>
        </w:rPr>
        <w:t>ність шкали відчуття когеренції</w:t>
      </w:r>
      <w:r w:rsidRPr="00623BDD">
        <w:rPr>
          <w:rFonts w:ascii="Times" w:eastAsia="Times New Roman" w:hAnsi="Times" w:cs="Times"/>
          <w:color w:val="000000"/>
          <w:sz w:val="28"/>
          <w:szCs w:val="28"/>
          <w:lang w:val="uk-UA"/>
        </w:rPr>
        <w:t xml:space="preserve"> </w:t>
      </w:r>
      <w:r>
        <w:rPr>
          <w:rFonts w:ascii="Times New Roman" w:eastAsia="Calibri" w:hAnsi="Times New Roman" w:cs="Times New Roman"/>
          <w:sz w:val="28"/>
          <w:szCs w:val="28"/>
          <w:lang w:val="uk-UA" w:eastAsia="en-US"/>
        </w:rPr>
        <w:t>(</w:t>
      </w:r>
      <w:r>
        <w:rPr>
          <w:rFonts w:ascii="Times" w:eastAsia="Times New Roman" w:hAnsi="Times" w:cs="Times"/>
          <w:color w:val="000000"/>
          <w:sz w:val="28"/>
          <w:szCs w:val="28"/>
          <w:lang w:val="uk-UA"/>
        </w:rPr>
        <w:t>α</w:t>
      </w:r>
      <w:r>
        <w:rPr>
          <w:rFonts w:ascii="Times" w:eastAsia="Times New Roman" w:hAnsi="Times" w:cs="Times"/>
          <w:color w:val="000000"/>
          <w:sz w:val="28"/>
          <w:szCs w:val="28"/>
          <w:lang w:val="en-US"/>
        </w:rPr>
        <w:t> </w:t>
      </w:r>
      <w:r>
        <w:rPr>
          <w:rFonts w:ascii="Times" w:eastAsia="Times New Roman" w:hAnsi="Times" w:cs="Times"/>
          <w:color w:val="000000"/>
          <w:sz w:val="28"/>
          <w:szCs w:val="28"/>
          <w:lang w:val="uk-UA"/>
        </w:rPr>
        <w:t>=</w:t>
      </w:r>
      <w:r>
        <w:rPr>
          <w:rFonts w:ascii="Times" w:eastAsia="Times New Roman" w:hAnsi="Times" w:cs="Times"/>
          <w:color w:val="000000"/>
          <w:sz w:val="28"/>
          <w:szCs w:val="28"/>
          <w:lang w:val="en-US"/>
        </w:rPr>
        <w:t> </w:t>
      </w:r>
      <w:r>
        <w:rPr>
          <w:rFonts w:ascii="Times" w:eastAsia="Times New Roman" w:hAnsi="Times" w:cs="Times"/>
          <w:color w:val="000000"/>
          <w:sz w:val="28"/>
          <w:szCs w:val="28"/>
          <w:lang w:val="uk-UA"/>
        </w:rPr>
        <w:t>0,78-</w:t>
      </w:r>
      <w:r w:rsidRPr="00623BDD">
        <w:rPr>
          <w:rFonts w:ascii="Times" w:eastAsia="Times New Roman" w:hAnsi="Times" w:cs="Times"/>
          <w:color w:val="000000"/>
          <w:sz w:val="28"/>
          <w:szCs w:val="28"/>
          <w:lang w:val="uk-UA"/>
        </w:rPr>
        <w:t>0,91 в оригінальній шкалі та в адаптов</w:t>
      </w:r>
      <w:r w:rsidR="00A4090A">
        <w:rPr>
          <w:rFonts w:ascii="Times" w:eastAsia="Times New Roman" w:hAnsi="Times" w:cs="Times"/>
          <w:color w:val="000000"/>
          <w:sz w:val="28"/>
          <w:szCs w:val="28"/>
          <w:lang w:val="uk-UA"/>
        </w:rPr>
        <w:t>аних різними мовами версіях [211</w:t>
      </w:r>
      <w:r w:rsidRPr="00623BDD">
        <w:rPr>
          <w:rFonts w:ascii="Times" w:eastAsia="Times New Roman" w:hAnsi="Times" w:cs="Times"/>
          <w:color w:val="000000"/>
          <w:sz w:val="28"/>
          <w:szCs w:val="28"/>
          <w:lang w:val="uk-UA"/>
        </w:rPr>
        <w:t>]</w:t>
      </w:r>
      <w:r>
        <w:rPr>
          <w:rFonts w:ascii="Times" w:eastAsia="Times New Roman" w:hAnsi="Times" w:cs="Times"/>
          <w:color w:val="000000"/>
          <w:sz w:val="28"/>
          <w:szCs w:val="28"/>
          <w:lang w:val="uk-UA"/>
        </w:rPr>
        <w:t>)</w:t>
      </w:r>
      <w:r w:rsidRPr="00623BDD">
        <w:rPr>
          <w:rFonts w:ascii="Times" w:eastAsia="Times New Roman" w:hAnsi="Times" w:cs="Times"/>
          <w:color w:val="000000"/>
          <w:sz w:val="28"/>
          <w:szCs w:val="28"/>
          <w:lang w:val="uk-UA"/>
        </w:rPr>
        <w:t xml:space="preserve">. </w:t>
      </w:r>
    </w:p>
    <w:p w:rsidR="0014024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Pr>
          <w:rFonts w:ascii="Times" w:eastAsia="Times New Roman" w:hAnsi="Times" w:cs="Times"/>
          <w:color w:val="000000"/>
          <w:sz w:val="28"/>
          <w:szCs w:val="28"/>
          <w:lang w:val="uk-UA"/>
        </w:rPr>
        <w:t>В емпіричних</w:t>
      </w:r>
      <w:r w:rsidRPr="00623BDD">
        <w:rPr>
          <w:rFonts w:ascii="Times" w:eastAsia="Times New Roman" w:hAnsi="Times" w:cs="Times"/>
          <w:color w:val="000000"/>
          <w:sz w:val="28"/>
          <w:szCs w:val="28"/>
          <w:lang w:val="uk-UA"/>
        </w:rPr>
        <w:t xml:space="preserve"> дослідженнях виявлено позитивні значущі кореляції рівня відчуття когеренції </w:t>
      </w:r>
      <w:r w:rsidR="00F6391B">
        <w:rPr>
          <w:rFonts w:ascii="Times" w:eastAsia="Times New Roman" w:hAnsi="Times" w:cs="Times"/>
          <w:color w:val="000000"/>
          <w:sz w:val="28"/>
          <w:szCs w:val="28"/>
          <w:lang w:val="uk-UA"/>
        </w:rPr>
        <w:t>та загального індексу здоров'я і</w:t>
      </w:r>
      <w:r w:rsidRPr="00623BDD">
        <w:rPr>
          <w:rFonts w:ascii="Times" w:eastAsia="Times New Roman" w:hAnsi="Times" w:cs="Times"/>
          <w:color w:val="000000"/>
          <w:sz w:val="28"/>
          <w:szCs w:val="28"/>
          <w:lang w:val="uk-UA"/>
        </w:rPr>
        <w:t xml:space="preserve"> суб'є</w:t>
      </w:r>
      <w:r>
        <w:rPr>
          <w:rFonts w:ascii="Times" w:eastAsia="Times New Roman" w:hAnsi="Times" w:cs="Times"/>
          <w:color w:val="000000"/>
          <w:sz w:val="28"/>
          <w:szCs w:val="28"/>
          <w:lang w:val="uk-UA"/>
        </w:rPr>
        <w:t>ктивного благополуччя, ясності Я</w:t>
      </w:r>
      <w:r w:rsidRPr="00623BDD">
        <w:rPr>
          <w:rFonts w:ascii="Times" w:eastAsia="Times New Roman" w:hAnsi="Times" w:cs="Times"/>
          <w:color w:val="000000"/>
          <w:sz w:val="28"/>
          <w:szCs w:val="28"/>
          <w:lang w:val="uk-UA"/>
        </w:rPr>
        <w:t>-концепції, самооцінки, соціальних навичок та негативні – з рівнем тривожності, нейротизму, депресивності, ригідності [</w:t>
      </w:r>
      <w:r w:rsidR="00B50356" w:rsidRPr="00B50356">
        <w:rPr>
          <w:rFonts w:ascii="Times" w:eastAsia="Times New Roman" w:hAnsi="Times" w:cs="Times"/>
          <w:color w:val="000000"/>
          <w:sz w:val="28"/>
          <w:szCs w:val="28"/>
          <w:lang w:val="uk-UA"/>
        </w:rPr>
        <w:t>167</w:t>
      </w:r>
      <w:r w:rsidRPr="00623BDD">
        <w:rPr>
          <w:rFonts w:ascii="Times" w:eastAsia="Times New Roman" w:hAnsi="Times" w:cs="Times"/>
          <w:color w:val="000000"/>
          <w:sz w:val="28"/>
          <w:szCs w:val="28"/>
          <w:lang w:val="uk-UA"/>
        </w:rPr>
        <w:t>]. Виявлено позитивний взаємозв'язок відчуття когеренції та позитивних установо</w:t>
      </w:r>
      <w:r w:rsidR="00B50356">
        <w:rPr>
          <w:rFonts w:ascii="Times" w:eastAsia="Times New Roman" w:hAnsi="Times" w:cs="Times"/>
          <w:color w:val="000000"/>
          <w:sz w:val="28"/>
          <w:szCs w:val="28"/>
          <w:lang w:val="uk-UA"/>
        </w:rPr>
        <w:t>к і емоційної стабільності [</w:t>
      </w:r>
      <w:r w:rsidR="00B50356" w:rsidRPr="00B50356">
        <w:rPr>
          <w:rFonts w:ascii="Times" w:eastAsia="Times New Roman" w:hAnsi="Times" w:cs="Times"/>
          <w:color w:val="000000"/>
          <w:sz w:val="28"/>
          <w:szCs w:val="28"/>
          <w:lang w:val="uk-UA"/>
        </w:rPr>
        <w:t>163</w:t>
      </w:r>
      <w:r w:rsidRPr="00623BDD">
        <w:rPr>
          <w:rFonts w:ascii="Times" w:eastAsia="Times New Roman" w:hAnsi="Times" w:cs="Times"/>
          <w:color w:val="000000"/>
          <w:sz w:val="28"/>
          <w:szCs w:val="28"/>
          <w:lang w:val="uk-UA"/>
        </w:rPr>
        <w:t>], особистісної і соціальної компетентності та як прогностично сприя</w:t>
      </w:r>
      <w:r w:rsidR="0027150E">
        <w:rPr>
          <w:rFonts w:ascii="Times" w:eastAsia="Times New Roman" w:hAnsi="Times" w:cs="Times"/>
          <w:color w:val="000000"/>
          <w:sz w:val="28"/>
          <w:szCs w:val="28"/>
          <w:lang w:val="uk-UA"/>
        </w:rPr>
        <w:t>тливий критерій у терапії наркозалежн</w:t>
      </w:r>
      <w:r w:rsidR="00B50356">
        <w:rPr>
          <w:rFonts w:ascii="Times" w:eastAsia="Times New Roman" w:hAnsi="Times" w:cs="Times"/>
          <w:color w:val="000000"/>
          <w:sz w:val="28"/>
          <w:szCs w:val="28"/>
          <w:lang w:val="uk-UA"/>
        </w:rPr>
        <w:t>их [</w:t>
      </w:r>
      <w:r w:rsidR="00B50356" w:rsidRPr="00B50356">
        <w:rPr>
          <w:rFonts w:ascii="Times" w:eastAsia="Times New Roman" w:hAnsi="Times" w:cs="Times"/>
          <w:color w:val="000000"/>
          <w:sz w:val="28"/>
          <w:szCs w:val="28"/>
          <w:lang w:val="uk-UA"/>
        </w:rPr>
        <w:t>166</w:t>
      </w:r>
      <w:r w:rsidRPr="00623BDD">
        <w:rPr>
          <w:rFonts w:ascii="Times" w:eastAsia="Times New Roman" w:hAnsi="Times" w:cs="Times"/>
          <w:color w:val="000000"/>
          <w:sz w:val="28"/>
          <w:szCs w:val="28"/>
          <w:lang w:val="uk-UA"/>
        </w:rPr>
        <w:t>]. Відчуття когеренції має вищий рівень у чоловіків, ніж у жінок, зростає з віком, пов'язане з благополуччям, психологічними симптомами психічного й фізичного здоров'я та сомат</w:t>
      </w:r>
      <w:r w:rsidR="00F742C2">
        <w:rPr>
          <w:rFonts w:ascii="Times" w:eastAsia="Times New Roman" w:hAnsi="Times" w:cs="Times"/>
          <w:color w:val="000000"/>
          <w:sz w:val="28"/>
          <w:szCs w:val="28"/>
          <w:lang w:val="uk-UA"/>
        </w:rPr>
        <w:t>ичними симптомами [71</w:t>
      </w:r>
      <w:r w:rsidR="005509D8">
        <w:rPr>
          <w:rFonts w:ascii="Times" w:eastAsia="Times New Roman" w:hAnsi="Times" w:cs="Times"/>
          <w:color w:val="000000"/>
          <w:sz w:val="28"/>
          <w:szCs w:val="28"/>
          <w:lang w:val="uk-UA"/>
        </w:rPr>
        <w:t>, 158, 161</w:t>
      </w:r>
      <w:r w:rsidRPr="00623BDD">
        <w:rPr>
          <w:rFonts w:ascii="Times" w:eastAsia="Times New Roman" w:hAnsi="Times" w:cs="Times"/>
          <w:color w:val="000000"/>
          <w:sz w:val="28"/>
          <w:szCs w:val="28"/>
          <w:lang w:val="uk-UA"/>
        </w:rPr>
        <w:t>]; більше пов'язане з індикаторами здоров'я, ніж із віком, рівнем прибутків, чисельністю</w:t>
      </w:r>
      <w:r w:rsidR="00B50356">
        <w:rPr>
          <w:rFonts w:ascii="Times" w:eastAsia="Times New Roman" w:hAnsi="Times" w:cs="Times"/>
          <w:color w:val="000000"/>
          <w:sz w:val="28"/>
          <w:szCs w:val="28"/>
          <w:lang w:val="uk-UA"/>
        </w:rPr>
        <w:t xml:space="preserve"> сім'ї та кількістю друзів [</w:t>
      </w:r>
      <w:r w:rsidR="00B50356" w:rsidRPr="00B50356">
        <w:rPr>
          <w:rFonts w:ascii="Times" w:eastAsia="Times New Roman" w:hAnsi="Times" w:cs="Times"/>
          <w:color w:val="000000"/>
          <w:sz w:val="28"/>
          <w:szCs w:val="28"/>
          <w:lang w:val="uk-UA"/>
        </w:rPr>
        <w:t>163</w:t>
      </w:r>
      <w:r w:rsidRPr="00623BDD">
        <w:rPr>
          <w:rFonts w:ascii="Times" w:eastAsia="Times New Roman" w:hAnsi="Times" w:cs="Times"/>
          <w:color w:val="000000"/>
          <w:sz w:val="28"/>
          <w:szCs w:val="28"/>
          <w:lang w:val="uk-UA"/>
        </w:rPr>
        <w:t>]. Лонгітюдні дослідження, які упродовж 6 років здійснювали у Великобританії (опитано 20,579 осіб віком 41 – 80 років), виявили статистично достовірний зв'язок високого рівня відчуття когеренції зі зниженням рівня смертності; ці закономірності не залежали від віку, стат</w:t>
      </w:r>
      <w:r w:rsidR="00D21D73">
        <w:rPr>
          <w:rFonts w:ascii="Times" w:eastAsia="Times New Roman" w:hAnsi="Times" w:cs="Times"/>
          <w:color w:val="000000"/>
          <w:sz w:val="28"/>
          <w:szCs w:val="28"/>
          <w:lang w:val="uk-UA"/>
        </w:rPr>
        <w:t>і та наявного захворювання [</w:t>
      </w:r>
      <w:r w:rsidR="00D21D73" w:rsidRPr="00D21D73">
        <w:rPr>
          <w:rFonts w:ascii="Times" w:eastAsia="Times New Roman" w:hAnsi="Times" w:cs="Times"/>
          <w:color w:val="000000"/>
          <w:sz w:val="28"/>
          <w:szCs w:val="28"/>
          <w:lang w:val="uk-UA"/>
        </w:rPr>
        <w:t>226</w:t>
      </w:r>
      <w:r w:rsidRPr="00623BDD">
        <w:rPr>
          <w:rFonts w:ascii="Times" w:eastAsia="Times New Roman" w:hAnsi="Times" w:cs="Times"/>
          <w:color w:val="000000"/>
          <w:sz w:val="28"/>
          <w:szCs w:val="28"/>
          <w:lang w:val="uk-UA"/>
        </w:rPr>
        <w:t>]. Низький рівень відчуття когеренції зумовлює високий рівень ворожості та депресивності і є психологічним ч</w:t>
      </w:r>
      <w:r w:rsidR="00D21D73">
        <w:rPr>
          <w:rFonts w:ascii="Times" w:eastAsia="Times New Roman" w:hAnsi="Times" w:cs="Times"/>
          <w:color w:val="000000"/>
          <w:sz w:val="28"/>
          <w:szCs w:val="28"/>
          <w:lang w:val="uk-UA"/>
        </w:rPr>
        <w:t>инником розладів здоров'я [</w:t>
      </w:r>
      <w:r w:rsidR="00D21D73" w:rsidRPr="00D21D73">
        <w:rPr>
          <w:rFonts w:ascii="Times" w:eastAsia="Times New Roman" w:hAnsi="Times" w:cs="Times"/>
          <w:color w:val="000000"/>
          <w:sz w:val="28"/>
          <w:szCs w:val="28"/>
          <w:lang w:val="uk-UA"/>
        </w:rPr>
        <w:t>226</w:t>
      </w:r>
      <w:r w:rsidRPr="00623BDD">
        <w:rPr>
          <w:rFonts w:ascii="Times" w:eastAsia="Times New Roman" w:hAnsi="Times" w:cs="Times"/>
          <w:color w:val="000000"/>
          <w:sz w:val="28"/>
          <w:szCs w:val="28"/>
          <w:lang w:val="uk-UA"/>
        </w:rPr>
        <w:t>].</w:t>
      </w:r>
    </w:p>
    <w:p w:rsidR="0014024D" w:rsidRPr="00623BD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623BDD">
        <w:rPr>
          <w:rFonts w:ascii="Times" w:eastAsia="Times New Roman" w:hAnsi="Times" w:cs="Times"/>
          <w:color w:val="000000"/>
          <w:sz w:val="28"/>
          <w:szCs w:val="28"/>
          <w:lang w:val="uk-UA"/>
        </w:rPr>
        <w:t>Українською мовою повний варіант методики перекладено І.І. Галецькою</w:t>
      </w:r>
      <w:r>
        <w:rPr>
          <w:rFonts w:ascii="Times" w:eastAsia="Times New Roman" w:hAnsi="Times" w:cs="Times"/>
          <w:color w:val="000000"/>
          <w:sz w:val="28"/>
          <w:szCs w:val="28"/>
          <w:lang w:val="uk-UA"/>
        </w:rPr>
        <w:t xml:space="preserve"> </w:t>
      </w:r>
      <w:r w:rsidR="003C08E6">
        <w:rPr>
          <w:rFonts w:ascii="Times" w:eastAsia="Times New Roman" w:hAnsi="Times" w:cs="Times"/>
          <w:color w:val="000000"/>
          <w:sz w:val="28"/>
          <w:szCs w:val="28"/>
          <w:lang w:val="uk-UA"/>
        </w:rPr>
        <w:t>[</w:t>
      </w:r>
      <w:r w:rsidR="003C08E6" w:rsidRPr="00A02C99">
        <w:rPr>
          <w:rFonts w:ascii="Times" w:eastAsia="Times New Roman" w:hAnsi="Times" w:cs="Times"/>
          <w:color w:val="000000"/>
          <w:sz w:val="28"/>
          <w:szCs w:val="28"/>
          <w:lang w:val="uk-UA"/>
        </w:rPr>
        <w:t>14</w:t>
      </w:r>
      <w:r w:rsidRPr="00795F32">
        <w:rPr>
          <w:rFonts w:ascii="Times" w:eastAsia="Times New Roman" w:hAnsi="Times" w:cs="Times"/>
          <w:color w:val="000000"/>
          <w:sz w:val="28"/>
          <w:szCs w:val="28"/>
          <w:lang w:val="uk-UA"/>
        </w:rPr>
        <w:t>]</w:t>
      </w:r>
      <w:r w:rsidRPr="00623BDD">
        <w:rPr>
          <w:rFonts w:ascii="Times" w:eastAsia="Times New Roman" w:hAnsi="Times" w:cs="Times"/>
          <w:color w:val="000000"/>
          <w:sz w:val="28"/>
          <w:szCs w:val="28"/>
          <w:lang w:val="uk-UA"/>
        </w:rPr>
        <w:t xml:space="preserve">. </w:t>
      </w:r>
    </w:p>
    <w:p w:rsidR="0014024D" w:rsidRPr="00623BDD" w:rsidRDefault="0014024D" w:rsidP="0014024D">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B856E8">
        <w:rPr>
          <w:rFonts w:ascii="Times" w:eastAsia="Times New Roman" w:hAnsi="Times" w:cs="Times"/>
          <w:b/>
          <w:color w:val="000000"/>
          <w:sz w:val="28"/>
          <w:szCs w:val="28"/>
          <w:lang w:val="uk-UA"/>
        </w:rPr>
        <w:t>Шкала самоконтролю</w:t>
      </w:r>
      <w:r w:rsidRPr="00623BDD">
        <w:rPr>
          <w:rFonts w:ascii="Times" w:eastAsia="Times New Roman" w:hAnsi="Times" w:cs="Times"/>
          <w:color w:val="000000"/>
          <w:sz w:val="28"/>
          <w:szCs w:val="28"/>
          <w:lang w:val="uk-UA"/>
        </w:rPr>
        <w:t xml:space="preserve"> </w:t>
      </w:r>
      <w:r w:rsidR="00795F32" w:rsidRPr="00795F32">
        <w:rPr>
          <w:rFonts w:ascii="Times" w:eastAsia="Times New Roman" w:hAnsi="Times" w:cs="Times"/>
          <w:color w:val="000000"/>
          <w:sz w:val="28"/>
          <w:szCs w:val="28"/>
          <w:lang w:val="uk-UA"/>
        </w:rPr>
        <w:t xml:space="preserve">(англ. </w:t>
      </w:r>
      <w:r w:rsidR="00795F32" w:rsidRPr="00795F32">
        <w:rPr>
          <w:rFonts w:ascii="Times" w:eastAsia="Times New Roman" w:hAnsi="Times" w:cs="Times"/>
          <w:i/>
          <w:color w:val="000000"/>
          <w:sz w:val="28"/>
          <w:szCs w:val="28"/>
          <w:lang w:val="en-US"/>
        </w:rPr>
        <w:t>Self</w:t>
      </w:r>
      <w:r w:rsidR="00795F32" w:rsidRPr="00795F32">
        <w:rPr>
          <w:rFonts w:ascii="Times" w:eastAsia="Times New Roman" w:hAnsi="Times" w:cs="Times"/>
          <w:i/>
          <w:color w:val="000000"/>
          <w:sz w:val="28"/>
          <w:szCs w:val="28"/>
          <w:lang w:val="uk-UA"/>
        </w:rPr>
        <w:t>-</w:t>
      </w:r>
      <w:r w:rsidR="00795F32" w:rsidRPr="00795F32">
        <w:rPr>
          <w:rFonts w:ascii="Times" w:eastAsia="Times New Roman" w:hAnsi="Times" w:cs="Times"/>
          <w:i/>
          <w:color w:val="000000"/>
          <w:sz w:val="28"/>
          <w:szCs w:val="28"/>
          <w:lang w:val="en-US"/>
        </w:rPr>
        <w:t>Control</w:t>
      </w:r>
      <w:r w:rsidR="00795F32" w:rsidRPr="00795F32">
        <w:rPr>
          <w:rFonts w:ascii="Times" w:eastAsia="Times New Roman" w:hAnsi="Times" w:cs="Times"/>
          <w:i/>
          <w:color w:val="000000"/>
          <w:sz w:val="28"/>
          <w:szCs w:val="28"/>
          <w:lang w:val="uk-UA"/>
        </w:rPr>
        <w:t xml:space="preserve"> </w:t>
      </w:r>
      <w:r w:rsidR="00795F32" w:rsidRPr="00795F32">
        <w:rPr>
          <w:rFonts w:ascii="Times" w:eastAsia="Times New Roman" w:hAnsi="Times" w:cs="Times"/>
          <w:i/>
          <w:color w:val="000000"/>
          <w:sz w:val="28"/>
          <w:szCs w:val="28"/>
          <w:lang w:val="en-US"/>
        </w:rPr>
        <w:t>Schedule</w:t>
      </w:r>
      <w:r w:rsidR="00795F32" w:rsidRPr="00795F32">
        <w:rPr>
          <w:rFonts w:ascii="Times" w:eastAsia="Times New Roman" w:hAnsi="Times" w:cs="Times"/>
          <w:i/>
          <w:color w:val="000000"/>
          <w:sz w:val="28"/>
          <w:szCs w:val="28"/>
          <w:lang w:val="uk-UA"/>
        </w:rPr>
        <w:t xml:space="preserve"> – </w:t>
      </w:r>
      <w:r w:rsidR="00795F32" w:rsidRPr="00795F32">
        <w:rPr>
          <w:rFonts w:ascii="Times" w:eastAsia="Times New Roman" w:hAnsi="Times" w:cs="Times"/>
          <w:i/>
          <w:color w:val="000000"/>
          <w:sz w:val="28"/>
          <w:szCs w:val="28"/>
          <w:lang w:val="en-US"/>
        </w:rPr>
        <w:t>SCS</w:t>
      </w:r>
      <w:r w:rsidR="00795F32" w:rsidRPr="00795F32">
        <w:rPr>
          <w:rFonts w:ascii="Times" w:eastAsia="Times New Roman" w:hAnsi="Times" w:cs="Times"/>
          <w:color w:val="000000"/>
          <w:sz w:val="28"/>
          <w:szCs w:val="28"/>
          <w:lang w:val="uk-UA"/>
        </w:rPr>
        <w:t xml:space="preserve">) </w:t>
      </w:r>
      <w:r w:rsidRPr="00623BDD">
        <w:rPr>
          <w:rFonts w:ascii="Times" w:eastAsia="Times New Roman" w:hAnsi="Times" w:cs="Times"/>
          <w:color w:val="000000"/>
          <w:sz w:val="28"/>
          <w:szCs w:val="28"/>
          <w:lang w:val="uk-UA"/>
        </w:rPr>
        <w:t>розроблена М. Розенбаумом у 1980 році</w:t>
      </w:r>
      <w:r>
        <w:rPr>
          <w:rFonts w:ascii="Times" w:eastAsia="Times New Roman" w:hAnsi="Times" w:cs="Times"/>
          <w:color w:val="000000"/>
          <w:sz w:val="28"/>
          <w:szCs w:val="28"/>
          <w:lang w:val="uk-UA"/>
        </w:rPr>
        <w:t xml:space="preserve"> </w:t>
      </w:r>
      <w:r w:rsidRPr="00795F32">
        <w:rPr>
          <w:rFonts w:ascii="Times" w:eastAsia="Times New Roman" w:hAnsi="Times" w:cs="Times"/>
          <w:color w:val="000000"/>
          <w:sz w:val="28"/>
          <w:szCs w:val="28"/>
          <w:lang w:val="uk-UA"/>
        </w:rPr>
        <w:t>[</w:t>
      </w:r>
      <w:r w:rsidR="00A02C99">
        <w:rPr>
          <w:rFonts w:ascii="Times New Roman" w:hAnsi="Times New Roman" w:cs="Times New Roman"/>
          <w:sz w:val="28"/>
          <w:lang w:val="uk-UA"/>
        </w:rPr>
        <w:t>200</w:t>
      </w:r>
      <w:r w:rsidRPr="00795F32">
        <w:rPr>
          <w:rFonts w:ascii="Times" w:eastAsia="Times New Roman" w:hAnsi="Times" w:cs="Times"/>
          <w:color w:val="000000"/>
          <w:sz w:val="28"/>
          <w:szCs w:val="28"/>
          <w:lang w:val="uk-UA"/>
        </w:rPr>
        <w:t>]</w:t>
      </w:r>
      <w:r w:rsidRPr="00623BDD">
        <w:rPr>
          <w:rFonts w:ascii="Times" w:eastAsia="Times New Roman" w:hAnsi="Times" w:cs="Times"/>
          <w:color w:val="000000"/>
          <w:sz w:val="28"/>
          <w:szCs w:val="28"/>
          <w:lang w:val="uk-UA"/>
        </w:rPr>
        <w:t xml:space="preserve">. Вона є мірою одномірного конструкту навченої ресурності. Шкала вимірює когнітивні навички індивідів для здійснення самовладання перед лицем стресових ситуацій. Кожному </w:t>
      </w:r>
      <w:r>
        <w:rPr>
          <w:rFonts w:ascii="Times" w:eastAsia="Times New Roman" w:hAnsi="Times" w:cs="Times"/>
          <w:color w:val="000000"/>
          <w:sz w:val="28"/>
          <w:szCs w:val="28"/>
          <w:lang w:val="uk-UA"/>
        </w:rPr>
        <w:t>суб’єкту</w:t>
      </w:r>
      <w:r w:rsidRPr="00623BDD">
        <w:rPr>
          <w:rFonts w:ascii="Times" w:eastAsia="Times New Roman" w:hAnsi="Times" w:cs="Times"/>
          <w:color w:val="000000"/>
          <w:sz w:val="28"/>
          <w:szCs w:val="28"/>
          <w:lang w:val="uk-UA"/>
        </w:rPr>
        <w:t xml:space="preserve"> запропоновано відповісти на 36 тверд</w:t>
      </w:r>
      <w:r>
        <w:rPr>
          <w:rFonts w:ascii="Times" w:eastAsia="Times New Roman" w:hAnsi="Times" w:cs="Times"/>
          <w:color w:val="000000"/>
          <w:sz w:val="28"/>
          <w:szCs w:val="28"/>
          <w:lang w:val="uk-UA"/>
        </w:rPr>
        <w:t>жень</w:t>
      </w:r>
      <w:r w:rsidRPr="00623BDD">
        <w:rPr>
          <w:rFonts w:ascii="Times" w:eastAsia="Times New Roman" w:hAnsi="Times" w:cs="Times"/>
          <w:color w:val="000000"/>
          <w:sz w:val="28"/>
          <w:szCs w:val="28"/>
          <w:lang w:val="uk-UA"/>
        </w:rPr>
        <w:t xml:space="preserve"> з використанням 6-бальною шкалою Лайкерта (від -3 до +3). Когнітивні навички, такі як сила волі, підтвердили себе як відносно стабільні індивідуальні характеристики в рамках одного індивідуума в часі, і, таким чином, можна сказати, являє собою рису особистості, які ми можемо називати рисою самоконтролю. М. Розенбаум вказував, що ретестова надійність тесту (період чотири тижні) складає r =0,83, а коефіцієнти внутрішньої узгодженості α = 0,78-0,86. Версія українською мовою не існує, її створенню присвячене це дисертаційне дослідження. </w:t>
      </w:r>
    </w:p>
    <w:p w:rsidR="0014024D" w:rsidRPr="00623BDD" w:rsidRDefault="0014024D" w:rsidP="0014024D">
      <w:pPr>
        <w:spacing w:after="0" w:line="360" w:lineRule="auto"/>
        <w:ind w:firstLine="851"/>
        <w:jc w:val="both"/>
        <w:rPr>
          <w:rFonts w:ascii="Times New Roman" w:hAnsi="Times New Roman"/>
          <w:sz w:val="28"/>
          <w:lang w:val="uk-UA"/>
        </w:rPr>
      </w:pPr>
      <w:r w:rsidRPr="00811525">
        <w:rPr>
          <w:rFonts w:ascii="Times New Roman" w:hAnsi="Times New Roman"/>
          <w:b/>
          <w:sz w:val="28"/>
          <w:lang w:val="uk-UA"/>
        </w:rPr>
        <w:t>Класифікатор темпераментів (методика Д. Кейрсі).</w:t>
      </w:r>
      <w:r>
        <w:rPr>
          <w:rFonts w:ascii="Times New Roman" w:hAnsi="Times New Roman"/>
          <w:i/>
          <w:sz w:val="28"/>
          <w:lang w:val="uk-UA"/>
        </w:rPr>
        <w:t xml:space="preserve"> </w:t>
      </w:r>
      <w:r w:rsidRPr="00623BDD">
        <w:rPr>
          <w:rFonts w:ascii="Times New Roman" w:hAnsi="Times New Roman"/>
          <w:sz w:val="28"/>
          <w:lang w:val="uk-UA"/>
        </w:rPr>
        <w:t>Методика призначена для визначення психологічного типу. Опитувальник розроблений в 1956</w:t>
      </w:r>
      <w:r>
        <w:rPr>
          <w:rFonts w:ascii="Times New Roman" w:hAnsi="Times New Roman"/>
          <w:sz w:val="28"/>
          <w:lang w:val="uk-UA"/>
        </w:rPr>
        <w:t> </w:t>
      </w:r>
      <w:r w:rsidRPr="00623BDD">
        <w:rPr>
          <w:rFonts w:ascii="Times New Roman" w:hAnsi="Times New Roman"/>
          <w:sz w:val="28"/>
          <w:lang w:val="uk-UA"/>
        </w:rPr>
        <w:t>р</w:t>
      </w:r>
      <w:r>
        <w:rPr>
          <w:rFonts w:ascii="Times New Roman" w:hAnsi="Times New Roman"/>
          <w:sz w:val="28"/>
          <w:lang w:val="uk-UA"/>
        </w:rPr>
        <w:t xml:space="preserve">. Д. Кейрсі </w:t>
      </w:r>
      <w:r w:rsidR="00795F32">
        <w:rPr>
          <w:rFonts w:ascii="Times New Roman" w:hAnsi="Times New Roman"/>
          <w:sz w:val="28"/>
          <w:lang w:val="uk-UA"/>
        </w:rPr>
        <w:t>під назвою к</w:t>
      </w:r>
      <w:r w:rsidR="00795F32" w:rsidRPr="00795F32">
        <w:rPr>
          <w:rFonts w:ascii="Times New Roman" w:hAnsi="Times New Roman"/>
          <w:sz w:val="28"/>
          <w:lang w:val="uk-UA"/>
        </w:rPr>
        <w:t xml:space="preserve">ласифікатор темпераментів </w:t>
      </w:r>
      <w:r w:rsidR="00795F32">
        <w:rPr>
          <w:rFonts w:ascii="Times New Roman" w:hAnsi="Times New Roman"/>
          <w:sz w:val="28"/>
          <w:lang w:val="uk-UA"/>
        </w:rPr>
        <w:t xml:space="preserve">Кейрсі </w:t>
      </w:r>
      <w:r w:rsidR="005F3C80">
        <w:rPr>
          <w:rFonts w:ascii="Times New Roman" w:hAnsi="Times New Roman"/>
          <w:sz w:val="28"/>
          <w:lang w:val="uk-UA"/>
        </w:rPr>
        <w:t xml:space="preserve">(англ. </w:t>
      </w:r>
      <w:r w:rsidR="00795F32" w:rsidRPr="005F3C80">
        <w:rPr>
          <w:rFonts w:ascii="Times New Roman" w:hAnsi="Times New Roman"/>
          <w:i/>
          <w:sz w:val="28"/>
          <w:lang w:val="uk-UA"/>
        </w:rPr>
        <w:t>Keirsey Temperament Sorter</w:t>
      </w:r>
      <w:r w:rsidR="00795F32" w:rsidRPr="00795F32">
        <w:rPr>
          <w:rFonts w:ascii="Times New Roman" w:hAnsi="Times New Roman"/>
          <w:sz w:val="28"/>
          <w:lang w:val="uk-UA"/>
        </w:rPr>
        <w:t xml:space="preserve"> </w:t>
      </w:r>
      <w:r w:rsidR="005F3C80" w:rsidRPr="005F3C80">
        <w:rPr>
          <w:rFonts w:ascii="Times New Roman" w:hAnsi="Times New Roman"/>
          <w:i/>
          <w:sz w:val="28"/>
          <w:lang w:val="uk-UA"/>
        </w:rPr>
        <w:t xml:space="preserve">– </w:t>
      </w:r>
      <w:r w:rsidR="005F3C80" w:rsidRPr="005F3C80">
        <w:rPr>
          <w:rFonts w:ascii="Times New Roman" w:hAnsi="Times New Roman"/>
          <w:i/>
          <w:sz w:val="28"/>
          <w:lang w:val="en-US"/>
        </w:rPr>
        <w:t>KTS</w:t>
      </w:r>
      <w:r w:rsidR="005F3C80" w:rsidRPr="002358D7">
        <w:rPr>
          <w:rFonts w:ascii="Times New Roman" w:hAnsi="Times New Roman"/>
          <w:sz w:val="28"/>
        </w:rPr>
        <w:t xml:space="preserve">) </w:t>
      </w:r>
      <w:r w:rsidRPr="00795F32">
        <w:rPr>
          <w:rFonts w:ascii="Times New Roman" w:hAnsi="Times New Roman"/>
          <w:sz w:val="28"/>
          <w:lang w:val="uk-UA"/>
        </w:rPr>
        <w:t>[</w:t>
      </w:r>
      <w:r w:rsidRPr="00795F32">
        <w:rPr>
          <w:rFonts w:ascii="Times New Roman" w:hAnsi="Times New Roman" w:cs="Times New Roman"/>
          <w:sz w:val="28"/>
          <w:lang w:val="uk-UA"/>
        </w:rPr>
        <w:t>1</w:t>
      </w:r>
      <w:r w:rsidR="00765B84">
        <w:rPr>
          <w:rFonts w:ascii="Times New Roman" w:hAnsi="Times New Roman" w:cs="Times New Roman"/>
          <w:sz w:val="28"/>
          <w:lang w:val="uk-UA"/>
        </w:rPr>
        <w:t>53</w:t>
      </w:r>
      <w:r w:rsidRPr="00795F32">
        <w:rPr>
          <w:rFonts w:ascii="Times New Roman" w:hAnsi="Times New Roman" w:cs="Times New Roman"/>
          <w:sz w:val="28"/>
          <w:lang w:val="uk-UA"/>
        </w:rPr>
        <w:t>]</w:t>
      </w:r>
      <w:r w:rsidRPr="00623BDD">
        <w:rPr>
          <w:rFonts w:ascii="Times New Roman" w:hAnsi="Times New Roman"/>
          <w:sz w:val="28"/>
          <w:lang w:val="uk-UA"/>
        </w:rPr>
        <w:t>. Теоретичною базою для створення методики виявились уявлення про природу психотипу. Опитув</w:t>
      </w:r>
      <w:r>
        <w:rPr>
          <w:rFonts w:ascii="Times New Roman" w:hAnsi="Times New Roman"/>
          <w:sz w:val="28"/>
          <w:lang w:val="uk-UA"/>
        </w:rPr>
        <w:t>альник створено</w:t>
      </w:r>
      <w:r w:rsidRPr="00623BDD">
        <w:rPr>
          <w:rFonts w:ascii="Times New Roman" w:hAnsi="Times New Roman"/>
          <w:sz w:val="28"/>
          <w:lang w:val="uk-UA"/>
        </w:rPr>
        <w:t xml:space="preserve"> на основі методики Майєрс – </w:t>
      </w:r>
      <w:r>
        <w:rPr>
          <w:rFonts w:ascii="Times New Roman" w:hAnsi="Times New Roman"/>
          <w:sz w:val="28"/>
          <w:lang w:val="uk-UA"/>
        </w:rPr>
        <w:t>Бріггс (</w:t>
      </w:r>
      <w:r w:rsidRPr="00795F32">
        <w:rPr>
          <w:rFonts w:ascii="Times New Roman" w:hAnsi="Times New Roman"/>
          <w:sz w:val="28"/>
          <w:lang w:val="uk-UA"/>
        </w:rPr>
        <w:t>англ.</w:t>
      </w:r>
      <w:r w:rsidR="00795F32">
        <w:rPr>
          <w:rFonts w:ascii="Times New Roman" w:hAnsi="Times New Roman"/>
          <w:i/>
          <w:sz w:val="28"/>
          <w:lang w:val="uk-UA"/>
        </w:rPr>
        <w:t xml:space="preserve"> Myers-</w:t>
      </w:r>
      <w:r w:rsidRPr="00795F32">
        <w:rPr>
          <w:rFonts w:ascii="Times New Roman" w:hAnsi="Times New Roman"/>
          <w:i/>
          <w:sz w:val="28"/>
          <w:lang w:val="uk-UA"/>
        </w:rPr>
        <w:t xml:space="preserve">Briggs Type </w:t>
      </w:r>
      <w:r w:rsidR="00795F32">
        <w:rPr>
          <w:rFonts w:ascii="Times New Roman" w:hAnsi="Times New Roman"/>
          <w:i/>
          <w:sz w:val="28"/>
          <w:lang w:val="uk-UA"/>
        </w:rPr>
        <w:t>Indiсator –</w:t>
      </w:r>
      <w:r w:rsidRPr="00795F32">
        <w:rPr>
          <w:rFonts w:ascii="Times New Roman" w:hAnsi="Times New Roman"/>
          <w:i/>
          <w:sz w:val="28"/>
          <w:lang w:val="uk-UA"/>
        </w:rPr>
        <w:t xml:space="preserve"> MBTI</w:t>
      </w:r>
      <w:r w:rsidRPr="00623BDD">
        <w:rPr>
          <w:rFonts w:ascii="Times New Roman" w:hAnsi="Times New Roman"/>
          <w:sz w:val="28"/>
          <w:lang w:val="uk-UA"/>
        </w:rPr>
        <w:t xml:space="preserve">) як нова форма, більш зручна при проведенні масових обстежень.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Показники </w:t>
      </w:r>
      <w:r>
        <w:rPr>
          <w:rFonts w:ascii="Times New Roman" w:hAnsi="Times New Roman"/>
          <w:sz w:val="28"/>
          <w:lang w:val="uk-UA"/>
        </w:rPr>
        <w:t>досліджуваного</w:t>
      </w:r>
      <w:r w:rsidRPr="00623BDD">
        <w:rPr>
          <w:rFonts w:ascii="Times New Roman" w:hAnsi="Times New Roman"/>
          <w:sz w:val="28"/>
          <w:lang w:val="uk-UA"/>
        </w:rPr>
        <w:t xml:space="preserve"> розраховуються за чотирма шкалами, що відповідають юнгіанській типології: екстраверт –</w:t>
      </w:r>
      <w:r>
        <w:rPr>
          <w:rFonts w:ascii="Times New Roman" w:hAnsi="Times New Roman"/>
          <w:sz w:val="28"/>
          <w:lang w:val="uk-UA"/>
        </w:rPr>
        <w:t xml:space="preserve"> </w:t>
      </w:r>
      <w:r w:rsidRPr="00623BDD">
        <w:rPr>
          <w:rFonts w:ascii="Times New Roman" w:hAnsi="Times New Roman"/>
          <w:sz w:val="28"/>
          <w:lang w:val="uk-UA"/>
        </w:rPr>
        <w:t>інтроверт (E-I), сенсорний –</w:t>
      </w:r>
      <w:r>
        <w:rPr>
          <w:rFonts w:ascii="Times New Roman" w:hAnsi="Times New Roman"/>
          <w:sz w:val="28"/>
          <w:lang w:val="uk-UA"/>
        </w:rPr>
        <w:t xml:space="preserve"> </w:t>
      </w:r>
      <w:r w:rsidRPr="00623BDD">
        <w:rPr>
          <w:rFonts w:ascii="Times New Roman" w:hAnsi="Times New Roman"/>
          <w:sz w:val="28"/>
          <w:lang w:val="uk-UA"/>
        </w:rPr>
        <w:t>інтуїтивний (Sensor</w:t>
      </w:r>
      <w:r>
        <w:rPr>
          <w:rFonts w:ascii="Times New Roman" w:hAnsi="Times New Roman"/>
          <w:sz w:val="28"/>
          <w:lang w:val="uk-UA"/>
        </w:rPr>
        <w:t xml:space="preserve"> </w:t>
      </w:r>
      <w:r w:rsidRPr="00623BDD">
        <w:rPr>
          <w:rFonts w:ascii="Times New Roman" w:hAnsi="Times New Roman"/>
          <w:sz w:val="28"/>
          <w:lang w:val="uk-UA"/>
        </w:rPr>
        <w:t>– Intuitive</w:t>
      </w:r>
      <w:r>
        <w:rPr>
          <w:rFonts w:ascii="Times New Roman" w:hAnsi="Times New Roman"/>
          <w:sz w:val="28"/>
          <w:lang w:val="uk-UA"/>
        </w:rPr>
        <w:t xml:space="preserve"> </w:t>
      </w:r>
      <w:r w:rsidRPr="00623BDD">
        <w:rPr>
          <w:rFonts w:ascii="Times New Roman" w:hAnsi="Times New Roman"/>
          <w:sz w:val="28"/>
          <w:lang w:val="uk-UA"/>
        </w:rPr>
        <w:t>–</w:t>
      </w:r>
      <w:r>
        <w:rPr>
          <w:rFonts w:ascii="Times New Roman" w:hAnsi="Times New Roman"/>
          <w:sz w:val="28"/>
          <w:lang w:val="uk-UA"/>
        </w:rPr>
        <w:t xml:space="preserve"> </w:t>
      </w:r>
      <w:r w:rsidRPr="00623BDD">
        <w:rPr>
          <w:rFonts w:ascii="Times New Roman" w:hAnsi="Times New Roman"/>
          <w:sz w:val="28"/>
          <w:lang w:val="uk-UA"/>
        </w:rPr>
        <w:t>S-N), мислячий –</w:t>
      </w:r>
      <w:r>
        <w:rPr>
          <w:rFonts w:ascii="Times New Roman" w:hAnsi="Times New Roman"/>
          <w:sz w:val="28"/>
          <w:lang w:val="uk-UA"/>
        </w:rPr>
        <w:t xml:space="preserve"> </w:t>
      </w:r>
      <w:r w:rsidRPr="00623BDD">
        <w:rPr>
          <w:rFonts w:ascii="Times New Roman" w:hAnsi="Times New Roman"/>
          <w:sz w:val="28"/>
          <w:lang w:val="uk-UA"/>
        </w:rPr>
        <w:t xml:space="preserve">емоційний (T-F), раціональний – ірраціональний (Judgment – Perceptive – J-P). </w:t>
      </w:r>
    </w:p>
    <w:p w:rsidR="0014024D" w:rsidRDefault="0014024D" w:rsidP="0014024D">
      <w:pPr>
        <w:spacing w:after="0" w:line="360" w:lineRule="auto"/>
        <w:ind w:firstLine="851"/>
        <w:jc w:val="both"/>
        <w:rPr>
          <w:rFonts w:ascii="Times New Roman" w:hAnsi="Times New Roman"/>
          <w:sz w:val="28"/>
          <w:lang w:val="uk-UA"/>
        </w:rPr>
      </w:pPr>
      <w:r>
        <w:rPr>
          <w:rFonts w:ascii="Times New Roman" w:hAnsi="Times New Roman"/>
          <w:sz w:val="28"/>
          <w:lang w:val="uk-UA"/>
        </w:rPr>
        <w:t>Люди т</w:t>
      </w:r>
      <w:r w:rsidRPr="00E600B3">
        <w:rPr>
          <w:rFonts w:ascii="Times New Roman" w:hAnsi="Times New Roman"/>
          <w:sz w:val="28"/>
          <w:lang w:val="uk-UA"/>
        </w:rPr>
        <w:t>ип</w:t>
      </w:r>
      <w:r>
        <w:rPr>
          <w:rFonts w:ascii="Times New Roman" w:hAnsi="Times New Roman"/>
          <w:sz w:val="28"/>
          <w:lang w:val="uk-UA"/>
        </w:rPr>
        <w:t>у</w:t>
      </w:r>
      <w:r w:rsidRPr="00E600B3">
        <w:rPr>
          <w:rFonts w:ascii="Times New Roman" w:hAnsi="Times New Roman"/>
          <w:sz w:val="28"/>
          <w:lang w:val="uk-UA"/>
        </w:rPr>
        <w:t xml:space="preserve"> </w:t>
      </w:r>
      <w:r>
        <w:rPr>
          <w:rFonts w:ascii="Times New Roman" w:hAnsi="Times New Roman"/>
          <w:sz w:val="28"/>
          <w:lang w:val="uk-UA"/>
        </w:rPr>
        <w:t xml:space="preserve">Е </w:t>
      </w:r>
      <w:r w:rsidRPr="00623BDD">
        <w:rPr>
          <w:rFonts w:ascii="Times New Roman" w:hAnsi="Times New Roman"/>
          <w:sz w:val="28"/>
          <w:lang w:val="uk-UA"/>
        </w:rPr>
        <w:t xml:space="preserve">в спілкуванні з людьми черпають енергію, завжди готові продовжити спілкування або підтримати бесіду, в той час як </w:t>
      </w:r>
      <w:r>
        <w:rPr>
          <w:rFonts w:ascii="Times New Roman" w:hAnsi="Times New Roman"/>
          <w:sz w:val="28"/>
          <w:lang w:val="uk-UA"/>
        </w:rPr>
        <w:t>людям типу І</w:t>
      </w:r>
      <w:r w:rsidRPr="00623BDD">
        <w:rPr>
          <w:rFonts w:ascii="Times New Roman" w:hAnsi="Times New Roman"/>
          <w:sz w:val="28"/>
          <w:lang w:val="uk-UA"/>
        </w:rPr>
        <w:t xml:space="preserve"> після певного періоду інтенсивного спілкування з оточуючими необхідно усамітнитись, обробити отриману інформацію.</w:t>
      </w:r>
      <w:r>
        <w:rPr>
          <w:rFonts w:ascii="Times New Roman" w:hAnsi="Times New Roman"/>
          <w:sz w:val="28"/>
          <w:lang w:val="uk-UA"/>
        </w:rPr>
        <w:t xml:space="preserve">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Люди, що відносяться до N-категорії, в прийнятті рішень спираються на внутрішній голос, особисту інтуїцію, незалежно від того, як чинять в подібних ситуаціях оточуючі. Для людей S-</w:t>
      </w:r>
      <w:r>
        <w:rPr>
          <w:rFonts w:ascii="Times New Roman" w:hAnsi="Times New Roman"/>
          <w:sz w:val="28"/>
          <w:lang w:val="uk-UA"/>
        </w:rPr>
        <w:t>типу</w:t>
      </w:r>
      <w:r w:rsidRPr="00623BDD">
        <w:rPr>
          <w:rFonts w:ascii="Times New Roman" w:hAnsi="Times New Roman"/>
          <w:sz w:val="28"/>
          <w:lang w:val="uk-UA"/>
        </w:rPr>
        <w:t xml:space="preserve">, навпаки, досвід оточуючих, розсудливість є критерієм для прийняття рішень.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Люди</w:t>
      </w:r>
      <w:r>
        <w:rPr>
          <w:rFonts w:ascii="Times New Roman" w:hAnsi="Times New Roman"/>
          <w:sz w:val="28"/>
          <w:lang w:val="uk-UA"/>
        </w:rPr>
        <w:t xml:space="preserve"> з T-характеристикою</w:t>
      </w:r>
      <w:r w:rsidRPr="00623BDD">
        <w:rPr>
          <w:rFonts w:ascii="Times New Roman" w:hAnsi="Times New Roman"/>
          <w:sz w:val="28"/>
          <w:lang w:val="uk-UA"/>
        </w:rPr>
        <w:t xml:space="preserve"> в обробці інформації і прийнятті рішень, вважають виправданим логічний, об’єктивний підхід, що має свої чіткі закони і правила.</w:t>
      </w:r>
      <w:r>
        <w:rPr>
          <w:rFonts w:ascii="Times New Roman" w:hAnsi="Times New Roman"/>
          <w:sz w:val="28"/>
          <w:lang w:val="uk-UA"/>
        </w:rPr>
        <w:t xml:space="preserve"> Л</w:t>
      </w:r>
      <w:r w:rsidRPr="00623BDD">
        <w:rPr>
          <w:rFonts w:ascii="Times New Roman" w:hAnsi="Times New Roman"/>
          <w:sz w:val="28"/>
          <w:lang w:val="uk-UA"/>
        </w:rPr>
        <w:t>юдям</w:t>
      </w:r>
      <w:r>
        <w:rPr>
          <w:rFonts w:ascii="Times New Roman" w:hAnsi="Times New Roman"/>
          <w:sz w:val="28"/>
          <w:lang w:val="uk-UA"/>
        </w:rPr>
        <w:t xml:space="preserve">, що відносяться до </w:t>
      </w:r>
      <w:r>
        <w:rPr>
          <w:rFonts w:ascii="Times New Roman" w:hAnsi="Times New Roman"/>
          <w:sz w:val="28"/>
          <w:lang w:val="en-US"/>
        </w:rPr>
        <w:t>F</w:t>
      </w:r>
      <w:r w:rsidRPr="00E600B3">
        <w:rPr>
          <w:rFonts w:ascii="Times New Roman" w:hAnsi="Times New Roman"/>
          <w:sz w:val="28"/>
          <w:lang w:val="uk-UA"/>
        </w:rPr>
        <w:t>-</w:t>
      </w:r>
      <w:r>
        <w:rPr>
          <w:rFonts w:ascii="Times New Roman" w:hAnsi="Times New Roman"/>
          <w:sz w:val="28"/>
          <w:lang w:val="uk-UA"/>
        </w:rPr>
        <w:t xml:space="preserve">типу </w:t>
      </w:r>
      <w:r w:rsidRPr="00623BDD">
        <w:rPr>
          <w:rFonts w:ascii="Times New Roman" w:hAnsi="Times New Roman"/>
          <w:sz w:val="28"/>
          <w:lang w:val="uk-UA"/>
        </w:rPr>
        <w:t>притаманні</w:t>
      </w:r>
      <w:r>
        <w:rPr>
          <w:rFonts w:ascii="Times New Roman" w:hAnsi="Times New Roman"/>
          <w:sz w:val="28"/>
          <w:lang w:val="uk-UA"/>
        </w:rPr>
        <w:t xml:space="preserve"> </w:t>
      </w:r>
      <w:r w:rsidRPr="00623BDD">
        <w:rPr>
          <w:rFonts w:ascii="Times New Roman" w:hAnsi="Times New Roman"/>
          <w:sz w:val="28"/>
          <w:lang w:val="uk-UA"/>
        </w:rPr>
        <w:t>суб’єктивізм,</w:t>
      </w:r>
      <w:r>
        <w:rPr>
          <w:rFonts w:ascii="Times New Roman" w:hAnsi="Times New Roman"/>
          <w:sz w:val="28"/>
          <w:lang w:val="uk-UA"/>
        </w:rPr>
        <w:t xml:space="preserve"> </w:t>
      </w:r>
      <w:r w:rsidRPr="00623BDD">
        <w:rPr>
          <w:rFonts w:ascii="Times New Roman" w:hAnsi="Times New Roman"/>
          <w:sz w:val="28"/>
          <w:lang w:val="uk-UA"/>
        </w:rPr>
        <w:t>гуманність;</w:t>
      </w:r>
      <w:r>
        <w:rPr>
          <w:rFonts w:ascii="Times New Roman" w:hAnsi="Times New Roman"/>
          <w:sz w:val="28"/>
          <w:lang w:val="uk-UA"/>
        </w:rPr>
        <w:t xml:space="preserve"> </w:t>
      </w:r>
      <w:r w:rsidRPr="00623BDD">
        <w:rPr>
          <w:rFonts w:ascii="Times New Roman" w:hAnsi="Times New Roman"/>
          <w:sz w:val="28"/>
          <w:lang w:val="uk-UA"/>
        </w:rPr>
        <w:t>вони</w:t>
      </w:r>
      <w:r>
        <w:rPr>
          <w:rFonts w:ascii="Times New Roman" w:hAnsi="Times New Roman"/>
          <w:sz w:val="28"/>
          <w:lang w:val="uk-UA"/>
        </w:rPr>
        <w:t xml:space="preserve"> </w:t>
      </w:r>
      <w:r w:rsidRPr="00623BDD">
        <w:rPr>
          <w:rFonts w:ascii="Times New Roman" w:hAnsi="Times New Roman"/>
          <w:sz w:val="28"/>
          <w:lang w:val="uk-UA"/>
        </w:rPr>
        <w:t>керуються етичними критеріями в більшій мірі, ніж категоріями логічними.</w:t>
      </w:r>
      <w:r>
        <w:rPr>
          <w:rFonts w:ascii="Times New Roman" w:hAnsi="Times New Roman"/>
          <w:sz w:val="28"/>
          <w:lang w:val="uk-UA"/>
        </w:rPr>
        <w:t xml:space="preserve"> </w:t>
      </w:r>
    </w:p>
    <w:p w:rsidR="0014024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Люди зі стійкою J-характеристикою прагнуть якомога раніше прийняти певне рішення і потім діяти вже в межах конкретного плану, послідовно проробляючи проміжні етапи на шляху до досягнення перспективної цілі. </w:t>
      </w:r>
      <w:r>
        <w:rPr>
          <w:rFonts w:ascii="Times New Roman" w:hAnsi="Times New Roman"/>
          <w:sz w:val="28"/>
          <w:lang w:val="uk-UA"/>
        </w:rPr>
        <w:t>Люди P-типу</w:t>
      </w:r>
      <w:r w:rsidRPr="00623BDD">
        <w:rPr>
          <w:rFonts w:ascii="Times New Roman" w:hAnsi="Times New Roman"/>
          <w:sz w:val="28"/>
          <w:lang w:val="uk-UA"/>
        </w:rPr>
        <w:t xml:space="preserve"> намагаються зберегти якомога більше можливих варіантів д</w:t>
      </w:r>
      <w:r w:rsidR="005F3C80">
        <w:rPr>
          <w:rFonts w:ascii="Times New Roman" w:hAnsi="Times New Roman"/>
          <w:sz w:val="28"/>
          <w:lang w:val="uk-UA"/>
        </w:rPr>
        <w:t>ій в залежності від обставин. Для них</w:t>
      </w:r>
      <w:r w:rsidRPr="00623BDD">
        <w:rPr>
          <w:rFonts w:ascii="Times New Roman" w:hAnsi="Times New Roman"/>
          <w:sz w:val="28"/>
          <w:lang w:val="uk-UA"/>
        </w:rPr>
        <w:t xml:space="preserve"> притаманне прагнення отримати максимум інформації до того моменту, коли потрібно буде приймати рішення. Їх</w:t>
      </w:r>
      <w:r w:rsidR="005F3C80">
        <w:rPr>
          <w:rFonts w:ascii="Times New Roman" w:hAnsi="Times New Roman"/>
          <w:sz w:val="28"/>
        </w:rPr>
        <w:t>н</w:t>
      </w:r>
      <w:r w:rsidR="005F3C80">
        <w:rPr>
          <w:rFonts w:ascii="Times New Roman" w:hAnsi="Times New Roman"/>
          <w:sz w:val="28"/>
          <w:lang w:val="uk-UA"/>
        </w:rPr>
        <w:t>і</w:t>
      </w:r>
      <w:r w:rsidRPr="00623BDD">
        <w:rPr>
          <w:rFonts w:ascii="Times New Roman" w:hAnsi="Times New Roman"/>
          <w:sz w:val="28"/>
          <w:lang w:val="uk-UA"/>
        </w:rPr>
        <w:t xml:space="preserve"> дії часто бувають достатньо імпульсивними.</w:t>
      </w:r>
    </w:p>
    <w:p w:rsidR="0014024D" w:rsidRPr="00C86888" w:rsidRDefault="0014024D" w:rsidP="0014024D">
      <w:pPr>
        <w:spacing w:after="0" w:line="360" w:lineRule="auto"/>
        <w:ind w:firstLine="851"/>
        <w:jc w:val="both"/>
        <w:rPr>
          <w:rFonts w:ascii="Times New Roman" w:hAnsi="Times New Roman"/>
          <w:sz w:val="28"/>
          <w:lang w:val="uk-UA"/>
        </w:rPr>
      </w:pPr>
      <w:r w:rsidRPr="00623BDD">
        <w:rPr>
          <w:rFonts w:ascii="Times" w:eastAsia="Times New Roman" w:hAnsi="Times" w:cs="Times"/>
          <w:color w:val="000000"/>
          <w:sz w:val="28"/>
          <w:szCs w:val="28"/>
          <w:lang w:val="uk-UA"/>
        </w:rPr>
        <w:t xml:space="preserve">Версія українською мовою </w:t>
      </w:r>
      <w:r>
        <w:rPr>
          <w:rFonts w:ascii="Times" w:eastAsia="Times New Roman" w:hAnsi="Times" w:cs="Times"/>
          <w:color w:val="000000"/>
          <w:sz w:val="28"/>
          <w:szCs w:val="28"/>
          <w:lang w:val="uk-UA"/>
        </w:rPr>
        <w:t xml:space="preserve">наведена П.А. Козляковським </w:t>
      </w:r>
      <w:r w:rsidRPr="00E600B3">
        <w:rPr>
          <w:rFonts w:ascii="Times" w:eastAsia="Times New Roman" w:hAnsi="Times" w:cs="Times"/>
          <w:color w:val="000000"/>
          <w:sz w:val="28"/>
          <w:szCs w:val="28"/>
        </w:rPr>
        <w:t>[</w:t>
      </w:r>
      <w:r w:rsidR="00CB0A5C">
        <w:rPr>
          <w:rFonts w:ascii="Times New Roman" w:hAnsi="Times New Roman" w:cs="Times New Roman"/>
          <w:sz w:val="28"/>
          <w:lang w:val="uk-UA"/>
        </w:rPr>
        <w:t>26</w:t>
      </w:r>
      <w:r w:rsidRPr="00E600B3">
        <w:rPr>
          <w:rFonts w:ascii="Times New Roman" w:hAnsi="Times New Roman" w:cs="Times New Roman"/>
          <w:sz w:val="28"/>
        </w:rPr>
        <w:t>]</w:t>
      </w:r>
      <w:r>
        <w:rPr>
          <w:rFonts w:ascii="Times New Roman" w:hAnsi="Times New Roman" w:cs="Times New Roman"/>
          <w:sz w:val="28"/>
          <w:lang w:val="uk-UA"/>
        </w:rPr>
        <w:t xml:space="preserve"> </w:t>
      </w:r>
      <w:r>
        <w:rPr>
          <w:rFonts w:ascii="Times" w:eastAsia="Times New Roman" w:hAnsi="Times" w:cs="Times"/>
          <w:color w:val="000000"/>
          <w:sz w:val="28"/>
          <w:szCs w:val="28"/>
          <w:lang w:val="uk-UA"/>
        </w:rPr>
        <w:t>проте не мала психометричного обґрунтування</w:t>
      </w:r>
      <w:r w:rsidRPr="00623BDD">
        <w:rPr>
          <w:rFonts w:ascii="Times" w:eastAsia="Times New Roman" w:hAnsi="Times" w:cs="Times"/>
          <w:color w:val="000000"/>
          <w:sz w:val="28"/>
          <w:szCs w:val="28"/>
          <w:lang w:val="uk-UA"/>
        </w:rPr>
        <w:t>.</w:t>
      </w:r>
      <w:r>
        <w:rPr>
          <w:rFonts w:ascii="Times" w:eastAsia="Times New Roman" w:hAnsi="Times" w:cs="Times"/>
          <w:color w:val="000000"/>
          <w:sz w:val="28"/>
          <w:szCs w:val="28"/>
          <w:lang w:val="uk-UA"/>
        </w:rPr>
        <w:t xml:space="preserve"> При психометричному аналізі опитувальника Кейрсі ми виходили з позицій диспозиційного підходу до даної методики, запропонованими Р.Р. Мак-Креєм та П.Т. Костою </w:t>
      </w:r>
      <w:r w:rsidRPr="00C86888">
        <w:rPr>
          <w:rFonts w:ascii="Times" w:eastAsia="Times New Roman" w:hAnsi="Times" w:cs="Times"/>
          <w:color w:val="000000"/>
          <w:sz w:val="28"/>
          <w:szCs w:val="28"/>
          <w:lang w:val="uk-UA"/>
        </w:rPr>
        <w:t>[</w:t>
      </w:r>
      <w:r w:rsidR="008B2234">
        <w:rPr>
          <w:rFonts w:ascii="Times New Roman" w:hAnsi="Times New Roman" w:cs="Times New Roman"/>
          <w:sz w:val="28"/>
          <w:lang w:val="uk-UA"/>
        </w:rPr>
        <w:t>1</w:t>
      </w:r>
      <w:r w:rsidR="008B2234" w:rsidRPr="008262D7">
        <w:rPr>
          <w:rFonts w:ascii="Times New Roman" w:hAnsi="Times New Roman" w:cs="Times New Roman"/>
          <w:sz w:val="28"/>
          <w:lang w:val="uk-UA"/>
        </w:rPr>
        <w:t>75</w:t>
      </w:r>
      <w:r w:rsidRPr="00C86888">
        <w:rPr>
          <w:rFonts w:ascii="Times New Roman" w:hAnsi="Times New Roman" w:cs="Times New Roman"/>
          <w:sz w:val="28"/>
          <w:lang w:val="uk-UA"/>
        </w:rPr>
        <w:t>].</w:t>
      </w:r>
    </w:p>
    <w:p w:rsidR="0014024D" w:rsidRPr="00623BDD" w:rsidRDefault="0014024D" w:rsidP="0014024D">
      <w:pPr>
        <w:autoSpaceDE w:val="0"/>
        <w:autoSpaceDN w:val="0"/>
        <w:adjustRightInd w:val="0"/>
        <w:spacing w:after="0" w:line="360" w:lineRule="auto"/>
        <w:ind w:firstLine="851"/>
        <w:jc w:val="both"/>
        <w:rPr>
          <w:rFonts w:ascii="Times" w:hAnsi="Times" w:cs="Times"/>
          <w:color w:val="000000"/>
          <w:sz w:val="28"/>
          <w:szCs w:val="28"/>
          <w:lang w:val="uk-UA"/>
        </w:rPr>
      </w:pPr>
      <w:r w:rsidRPr="00B856E8">
        <w:rPr>
          <w:rFonts w:ascii="Times" w:eastAsia="Times New Roman" w:hAnsi="Times" w:cs="Times"/>
          <w:b/>
          <w:color w:val="000000"/>
          <w:sz w:val="28"/>
          <w:szCs w:val="28"/>
          <w:lang w:val="uk-UA"/>
        </w:rPr>
        <w:t xml:space="preserve">Опитувальник стресових подій студентського життя. </w:t>
      </w:r>
      <w:r w:rsidRPr="00623BDD">
        <w:rPr>
          <w:rFonts w:ascii="Times" w:hAnsi="Times" w:cs="Times"/>
          <w:color w:val="000000"/>
          <w:sz w:val="28"/>
          <w:szCs w:val="28"/>
          <w:lang w:val="uk-UA"/>
        </w:rPr>
        <w:t xml:space="preserve">Цей опитувальник </w:t>
      </w:r>
      <w:r w:rsidR="00D82CC2">
        <w:rPr>
          <w:rFonts w:ascii="Times" w:hAnsi="Times" w:cs="Times"/>
          <w:color w:val="000000"/>
          <w:sz w:val="28"/>
          <w:szCs w:val="28"/>
          <w:lang w:val="uk-UA"/>
        </w:rPr>
        <w:t xml:space="preserve">(англ. </w:t>
      </w:r>
      <w:r w:rsidR="00D82CC2" w:rsidRPr="00D82CC2">
        <w:rPr>
          <w:rFonts w:ascii="Times" w:hAnsi="Times" w:cs="Times"/>
          <w:i/>
          <w:color w:val="000000"/>
          <w:sz w:val="28"/>
          <w:szCs w:val="28"/>
          <w:lang w:val="en-US"/>
        </w:rPr>
        <w:t>Student</w:t>
      </w:r>
      <w:r w:rsidR="00D82CC2" w:rsidRPr="00D82CC2">
        <w:rPr>
          <w:rFonts w:ascii="Times" w:hAnsi="Times" w:cs="Times"/>
          <w:i/>
          <w:color w:val="000000"/>
          <w:sz w:val="28"/>
          <w:szCs w:val="28"/>
          <w:lang w:val="uk-UA"/>
        </w:rPr>
        <w:t>-</w:t>
      </w:r>
      <w:r w:rsidR="00D82CC2" w:rsidRPr="00D82CC2">
        <w:rPr>
          <w:rFonts w:ascii="Times" w:hAnsi="Times" w:cs="Times"/>
          <w:i/>
          <w:color w:val="000000"/>
          <w:sz w:val="28"/>
          <w:szCs w:val="28"/>
          <w:lang w:val="en-US"/>
        </w:rPr>
        <w:t>Life</w:t>
      </w:r>
      <w:r w:rsidR="00D82CC2" w:rsidRPr="00D82CC2">
        <w:rPr>
          <w:rFonts w:ascii="Times" w:hAnsi="Times" w:cs="Times"/>
          <w:i/>
          <w:color w:val="000000"/>
          <w:sz w:val="28"/>
          <w:szCs w:val="28"/>
          <w:lang w:val="uk-UA"/>
        </w:rPr>
        <w:t xml:space="preserve"> </w:t>
      </w:r>
      <w:r w:rsidR="00D82CC2" w:rsidRPr="00D82CC2">
        <w:rPr>
          <w:rFonts w:ascii="Times" w:hAnsi="Times" w:cs="Times"/>
          <w:i/>
          <w:color w:val="000000"/>
          <w:sz w:val="28"/>
          <w:szCs w:val="28"/>
          <w:lang w:val="en-US"/>
        </w:rPr>
        <w:t>Stress</w:t>
      </w:r>
      <w:r w:rsidR="00D82CC2" w:rsidRPr="00D82CC2">
        <w:rPr>
          <w:rFonts w:ascii="Times" w:hAnsi="Times" w:cs="Times"/>
          <w:i/>
          <w:color w:val="000000"/>
          <w:sz w:val="28"/>
          <w:szCs w:val="28"/>
          <w:lang w:val="uk-UA"/>
        </w:rPr>
        <w:t xml:space="preserve"> </w:t>
      </w:r>
      <w:r w:rsidR="00D82CC2" w:rsidRPr="00D82CC2">
        <w:rPr>
          <w:rFonts w:ascii="Times" w:hAnsi="Times" w:cs="Times"/>
          <w:i/>
          <w:color w:val="000000"/>
          <w:sz w:val="28"/>
          <w:szCs w:val="28"/>
          <w:lang w:val="en-US"/>
        </w:rPr>
        <w:t>Inventory</w:t>
      </w:r>
      <w:r w:rsidR="00D82CC2">
        <w:rPr>
          <w:rFonts w:ascii="Times" w:hAnsi="Times" w:cs="Times"/>
          <w:color w:val="000000"/>
          <w:sz w:val="28"/>
          <w:szCs w:val="28"/>
          <w:lang w:val="uk-UA"/>
        </w:rPr>
        <w:t xml:space="preserve"> </w:t>
      </w:r>
      <w:r w:rsidR="00D82CC2" w:rsidRPr="00D82CC2">
        <w:rPr>
          <w:rFonts w:ascii="Times" w:hAnsi="Times" w:cs="Times"/>
          <w:i/>
          <w:color w:val="000000"/>
          <w:sz w:val="28"/>
          <w:szCs w:val="28"/>
          <w:lang w:val="uk-UA"/>
        </w:rPr>
        <w:t xml:space="preserve">- </w:t>
      </w:r>
      <w:r w:rsidR="00D82CC2" w:rsidRPr="00D82CC2">
        <w:rPr>
          <w:rFonts w:ascii="Times" w:hAnsi="Times" w:cs="Times"/>
          <w:i/>
          <w:color w:val="000000"/>
          <w:sz w:val="28"/>
          <w:szCs w:val="28"/>
          <w:lang w:val="en-US"/>
        </w:rPr>
        <w:t>SSI</w:t>
      </w:r>
      <w:r w:rsidR="00D82CC2">
        <w:rPr>
          <w:rFonts w:ascii="Times" w:hAnsi="Times" w:cs="Times"/>
          <w:color w:val="000000"/>
          <w:sz w:val="28"/>
          <w:szCs w:val="28"/>
          <w:lang w:val="uk-UA"/>
        </w:rPr>
        <w:t>)</w:t>
      </w:r>
      <w:r w:rsidR="00D82CC2" w:rsidRPr="00623BDD">
        <w:rPr>
          <w:rFonts w:ascii="Times" w:hAnsi="Times" w:cs="Times"/>
          <w:color w:val="000000"/>
          <w:sz w:val="28"/>
          <w:szCs w:val="28"/>
          <w:lang w:val="uk-UA"/>
        </w:rPr>
        <w:t xml:space="preserve"> </w:t>
      </w:r>
      <w:r w:rsidRPr="00623BDD">
        <w:rPr>
          <w:rFonts w:ascii="Times" w:hAnsi="Times" w:cs="Times"/>
          <w:color w:val="000000"/>
          <w:sz w:val="28"/>
          <w:szCs w:val="28"/>
          <w:lang w:val="uk-UA"/>
        </w:rPr>
        <w:t>був розроблений у 1991 р. Б.М. Гадзеллою, Д.В</w:t>
      </w:r>
      <w:r w:rsidR="004D7BDD">
        <w:rPr>
          <w:rFonts w:ascii="Times" w:hAnsi="Times" w:cs="Times"/>
          <w:color w:val="000000"/>
          <w:sz w:val="28"/>
          <w:szCs w:val="28"/>
          <w:lang w:val="uk-UA"/>
        </w:rPr>
        <w:t>. Ґінтером та Г.Л. Фулвудом [</w:t>
      </w:r>
      <w:r w:rsidRPr="00623BDD">
        <w:rPr>
          <w:rFonts w:ascii="Times" w:hAnsi="Times" w:cs="Times"/>
          <w:color w:val="000000"/>
          <w:sz w:val="28"/>
          <w:szCs w:val="28"/>
          <w:lang w:val="uk-UA"/>
        </w:rPr>
        <w:t>12</w:t>
      </w:r>
      <w:r w:rsidR="004D7BDD" w:rsidRPr="004D7BDD">
        <w:rPr>
          <w:rFonts w:ascii="Times" w:hAnsi="Times" w:cs="Times"/>
          <w:color w:val="000000"/>
          <w:sz w:val="28"/>
          <w:szCs w:val="28"/>
          <w:lang w:val="uk-UA"/>
        </w:rPr>
        <w:t>1</w:t>
      </w:r>
      <w:r w:rsidRPr="00623BDD">
        <w:rPr>
          <w:rFonts w:ascii="Times" w:hAnsi="Times" w:cs="Times"/>
          <w:color w:val="000000"/>
          <w:sz w:val="28"/>
          <w:szCs w:val="28"/>
          <w:lang w:val="uk-UA"/>
        </w:rPr>
        <w:t>]. Він складається з 51 пункту. Пункти відносяться до дев’яти категорій (п’ять категорій стресорів і чотири категорії реакцій на стресори). П’ять категорій стресорів це: фрустрації (A), конфлікти (B), тиск з боку обставин (C), зміни (D) і власні особистісні якості, що можуть призводити до стресу (E). Чотири категорії стресових реакцій – це фізіологічні реакції (F), емоційні реакції (G), поведінкові реакції (H), а також когнітивне оцінювання стресу (I). Респонденти мають відповідати на твердження за допомого</w:t>
      </w:r>
      <w:r w:rsidR="00376489">
        <w:rPr>
          <w:rFonts w:ascii="Times" w:hAnsi="Times" w:cs="Times"/>
          <w:color w:val="000000"/>
          <w:sz w:val="28"/>
          <w:szCs w:val="28"/>
          <w:lang w:val="uk-UA"/>
        </w:rPr>
        <w:t>ю 5-бальної шкали Лі</w:t>
      </w:r>
      <w:r w:rsidRPr="00623BDD">
        <w:rPr>
          <w:rFonts w:ascii="Times" w:hAnsi="Times" w:cs="Times"/>
          <w:color w:val="000000"/>
          <w:sz w:val="28"/>
          <w:szCs w:val="28"/>
          <w:lang w:val="uk-UA"/>
        </w:rPr>
        <w:t xml:space="preserve">керта. Пункти когнітивно-оцінної категорії мають зворотній ключ. В нашому досліджені категорії B та E були вилучені з опитувальника, адже пункти з першої з названих категорій мали дуже складні для розуміння формулювання, які стосувались кількісних та якісних характеристик альтернатив, що стосувались конфліктних ситуацій. Пункті з категорії Е мали виразно суб'єктивний характер і стосувались самооцінки особистісних характеристик. В опитувальнику використовується шкала Лайкерта, оцінка за якою характеризує як часто відбувається з досліджуваним та чи інша подія (1 – Ніколи, 2 – Рідко, 3 – Час від часу, 4 – Часто і 5 – Більшість часу). </w:t>
      </w:r>
    </w:p>
    <w:p w:rsidR="0014024D" w:rsidRPr="000279F6" w:rsidRDefault="0014024D" w:rsidP="0014024D">
      <w:pPr>
        <w:pStyle w:val="a3"/>
        <w:tabs>
          <w:tab w:val="left" w:pos="993"/>
        </w:tabs>
        <w:ind w:firstLine="851"/>
        <w:jc w:val="both"/>
        <w:rPr>
          <w:i/>
          <w:u w:val="single"/>
        </w:rPr>
      </w:pPr>
      <w:r w:rsidRPr="00623BDD">
        <w:rPr>
          <w:rFonts w:ascii="Times" w:hAnsi="Times" w:cs="Times"/>
          <w:color w:val="000000"/>
          <w:szCs w:val="28"/>
        </w:rPr>
        <w:t xml:space="preserve">Отже, </w:t>
      </w:r>
      <w:r>
        <w:rPr>
          <w:rFonts w:ascii="Times" w:hAnsi="Times" w:cs="Times"/>
          <w:color w:val="000000"/>
          <w:szCs w:val="28"/>
        </w:rPr>
        <w:t xml:space="preserve">загальна </w:t>
      </w:r>
      <w:r w:rsidRPr="00623BDD">
        <w:rPr>
          <w:rFonts w:ascii="Times" w:hAnsi="Times" w:cs="Times"/>
          <w:color w:val="000000"/>
          <w:szCs w:val="28"/>
        </w:rPr>
        <w:t xml:space="preserve">вибірка дослідження </w:t>
      </w:r>
      <w:r>
        <w:rPr>
          <w:rFonts w:ascii="Times" w:hAnsi="Times" w:cs="Times"/>
          <w:color w:val="000000"/>
          <w:szCs w:val="28"/>
        </w:rPr>
        <w:t>становила</w:t>
      </w:r>
      <w:r w:rsidRPr="00623BDD">
        <w:rPr>
          <w:rFonts w:ascii="Times" w:hAnsi="Times" w:cs="Times"/>
          <w:color w:val="000000"/>
          <w:szCs w:val="28"/>
        </w:rPr>
        <w:t xml:space="preserve"> 523 респондента, а </w:t>
      </w:r>
      <w:r>
        <w:t xml:space="preserve">остаточна вибірка – </w:t>
      </w:r>
      <w:r w:rsidRPr="00623BDD">
        <w:t>450 респондентів.</w:t>
      </w:r>
      <w:r>
        <w:t xml:space="preserve"> П</w:t>
      </w:r>
      <w:r w:rsidRPr="00623BDD">
        <w:rPr>
          <w:rFonts w:ascii="Times" w:hAnsi="Times" w:cs="Times"/>
          <w:color w:val="000000"/>
          <w:szCs w:val="28"/>
        </w:rPr>
        <w:t>сиходіагностична батарея складалась із восьми методик</w:t>
      </w:r>
      <w:r>
        <w:rPr>
          <w:rFonts w:ascii="Times" w:hAnsi="Times" w:cs="Times"/>
          <w:color w:val="000000"/>
          <w:szCs w:val="28"/>
        </w:rPr>
        <w:t>.</w:t>
      </w:r>
      <w:r w:rsidRPr="00623BDD">
        <w:rPr>
          <w:rFonts w:ascii="Times" w:hAnsi="Times" w:cs="Times"/>
          <w:color w:val="000000"/>
          <w:szCs w:val="28"/>
        </w:rPr>
        <w:t xml:space="preserve"> </w:t>
      </w:r>
      <w:r>
        <w:t>Д</w:t>
      </w:r>
      <w:r w:rsidRPr="000279F6">
        <w:t xml:space="preserve">ля діагностики подолання і його форм застосовувався </w:t>
      </w:r>
      <w:r w:rsidRPr="000279F6">
        <w:rPr>
          <w:szCs w:val="28"/>
        </w:rPr>
        <w:t xml:space="preserve">опитувальник проактивного </w:t>
      </w:r>
      <w:r>
        <w:rPr>
          <w:szCs w:val="28"/>
        </w:rPr>
        <w:t>копінгу</w:t>
      </w:r>
      <w:r w:rsidRPr="000279F6">
        <w:rPr>
          <w:szCs w:val="28"/>
        </w:rPr>
        <w:t xml:space="preserve"> </w:t>
      </w:r>
      <w:r w:rsidR="00217513">
        <w:rPr>
          <w:szCs w:val="28"/>
        </w:rPr>
        <w:t>(</w:t>
      </w:r>
      <w:r w:rsidRPr="000279F6">
        <w:rPr>
          <w:szCs w:val="28"/>
        </w:rPr>
        <w:t>PCI</w:t>
      </w:r>
      <w:r w:rsidR="00217513">
        <w:rPr>
          <w:szCs w:val="28"/>
        </w:rPr>
        <w:t>)</w:t>
      </w:r>
      <w:r w:rsidRPr="000279F6">
        <w:rPr>
          <w:szCs w:val="28"/>
        </w:rPr>
        <w:t xml:space="preserve">. Для вивчення структури особистості використовувався класифікатор темпераментів </w:t>
      </w:r>
      <w:r>
        <w:t>Д. Кейрсі</w:t>
      </w:r>
      <w:r w:rsidRPr="000279F6">
        <w:t xml:space="preserve">. Для вивчення специфічних особистісних ресурсів застосовувалися </w:t>
      </w:r>
      <w:r w:rsidRPr="000279F6">
        <w:rPr>
          <w:szCs w:val="28"/>
        </w:rPr>
        <w:t xml:space="preserve">шкала проактивної установки </w:t>
      </w:r>
      <w:r w:rsidR="00217513">
        <w:rPr>
          <w:szCs w:val="28"/>
        </w:rPr>
        <w:t>(</w:t>
      </w:r>
      <w:r w:rsidRPr="000279F6">
        <w:rPr>
          <w:szCs w:val="28"/>
        </w:rPr>
        <w:t>PAS</w:t>
      </w:r>
      <w:r w:rsidR="00217513">
        <w:rPr>
          <w:szCs w:val="28"/>
        </w:rPr>
        <w:t>)</w:t>
      </w:r>
      <w:r>
        <w:rPr>
          <w:szCs w:val="28"/>
        </w:rPr>
        <w:t xml:space="preserve">, </w:t>
      </w:r>
      <w:r w:rsidRPr="000279F6">
        <w:t xml:space="preserve">шкала загальної самоефективності </w:t>
      </w:r>
      <w:r w:rsidR="00217513">
        <w:t>(</w:t>
      </w:r>
      <w:r w:rsidRPr="000279F6">
        <w:t>GSE</w:t>
      </w:r>
      <w:r w:rsidRPr="000279F6">
        <w:rPr>
          <w:szCs w:val="28"/>
        </w:rPr>
        <w:t>S</w:t>
      </w:r>
      <w:r w:rsidR="00217513">
        <w:rPr>
          <w:szCs w:val="28"/>
        </w:rPr>
        <w:t>)</w:t>
      </w:r>
      <w:r w:rsidRPr="000279F6">
        <w:t>, шкала автентичності</w:t>
      </w:r>
      <w:r>
        <w:rPr>
          <w:szCs w:val="28"/>
        </w:rPr>
        <w:t xml:space="preserve"> </w:t>
      </w:r>
      <w:r w:rsidR="00217513">
        <w:rPr>
          <w:szCs w:val="28"/>
        </w:rPr>
        <w:t>(</w:t>
      </w:r>
      <w:r>
        <w:rPr>
          <w:szCs w:val="28"/>
        </w:rPr>
        <w:t>AS</w:t>
      </w:r>
      <w:r w:rsidR="00217513">
        <w:rPr>
          <w:szCs w:val="28"/>
        </w:rPr>
        <w:t>)</w:t>
      </w:r>
      <w:r w:rsidRPr="000279F6">
        <w:rPr>
          <w:szCs w:val="28"/>
        </w:rPr>
        <w:t xml:space="preserve">, </w:t>
      </w:r>
      <w:r w:rsidRPr="000279F6">
        <w:t xml:space="preserve">шкала відчуття когеренції </w:t>
      </w:r>
      <w:r w:rsidR="00217513">
        <w:t>(</w:t>
      </w:r>
      <w:r w:rsidRPr="000279F6">
        <w:t>S</w:t>
      </w:r>
      <w:r>
        <w:t>OC</w:t>
      </w:r>
      <w:r w:rsidR="00217513">
        <w:t>)</w:t>
      </w:r>
      <w:r>
        <w:t xml:space="preserve">, </w:t>
      </w:r>
      <w:r w:rsidRPr="000279F6">
        <w:rPr>
          <w:szCs w:val="28"/>
        </w:rPr>
        <w:t xml:space="preserve">шкала самоконтролю </w:t>
      </w:r>
      <w:r w:rsidR="00217513">
        <w:rPr>
          <w:szCs w:val="28"/>
        </w:rPr>
        <w:t>(</w:t>
      </w:r>
      <w:r w:rsidRPr="000279F6">
        <w:rPr>
          <w:szCs w:val="28"/>
        </w:rPr>
        <w:t>SCS</w:t>
      </w:r>
      <w:r w:rsidR="00217513">
        <w:rPr>
          <w:szCs w:val="28"/>
        </w:rPr>
        <w:t>)</w:t>
      </w:r>
      <w:r w:rsidRPr="000279F6">
        <w:rPr>
          <w:szCs w:val="28"/>
        </w:rPr>
        <w:t>. Характеристики стресових подій і реакцій на них діагностувалися за допомогою опитувальника стресових подій студентс</w:t>
      </w:r>
      <w:r>
        <w:rPr>
          <w:szCs w:val="28"/>
        </w:rPr>
        <w:t xml:space="preserve">ького життя </w:t>
      </w:r>
      <w:r w:rsidR="00217513">
        <w:rPr>
          <w:szCs w:val="28"/>
        </w:rPr>
        <w:t>(</w:t>
      </w:r>
      <w:r>
        <w:rPr>
          <w:szCs w:val="28"/>
        </w:rPr>
        <w:t>SSI</w:t>
      </w:r>
      <w:r w:rsidR="00217513">
        <w:rPr>
          <w:szCs w:val="28"/>
        </w:rPr>
        <w:t>)</w:t>
      </w:r>
      <w:r w:rsidRPr="000279F6">
        <w:rPr>
          <w:szCs w:val="28"/>
        </w:rPr>
        <w:t>. Особливості діяльності студентів оцінювалися за допомогою збору об'єктивних даних про успішність навчання.</w:t>
      </w:r>
      <w:r w:rsidRPr="000279F6">
        <w:rPr>
          <w:i/>
          <w:u w:val="single"/>
        </w:rPr>
        <w:t xml:space="preserve"> </w:t>
      </w:r>
    </w:p>
    <w:p w:rsidR="0014024D" w:rsidRPr="00016AC6" w:rsidRDefault="0014024D" w:rsidP="0014024D">
      <w:pPr>
        <w:tabs>
          <w:tab w:val="right" w:pos="9356"/>
        </w:tabs>
        <w:spacing w:after="0" w:line="348" w:lineRule="auto"/>
        <w:ind w:firstLine="851"/>
        <w:jc w:val="both"/>
        <w:rPr>
          <w:rFonts w:ascii="Times" w:eastAsia="Times New Roman" w:hAnsi="Times" w:cs="Times"/>
          <w:color w:val="000000"/>
          <w:sz w:val="28"/>
          <w:szCs w:val="28"/>
          <w:lang w:val="uk-UA"/>
        </w:rPr>
      </w:pPr>
      <w:r w:rsidRPr="00016AC6">
        <w:rPr>
          <w:rFonts w:ascii="Times" w:eastAsia="Times New Roman" w:hAnsi="Times" w:cs="Times"/>
          <w:color w:val="000000"/>
          <w:sz w:val="28"/>
          <w:szCs w:val="28"/>
        </w:rPr>
        <w:t xml:space="preserve">Стимульний матеріал </w:t>
      </w:r>
      <w:r>
        <w:rPr>
          <w:rFonts w:ascii="Times" w:eastAsia="Times New Roman" w:hAnsi="Times" w:cs="Times"/>
          <w:color w:val="000000"/>
          <w:sz w:val="28"/>
          <w:szCs w:val="28"/>
        </w:rPr>
        <w:t>психод</w:t>
      </w:r>
      <w:r>
        <w:rPr>
          <w:rFonts w:ascii="Times" w:eastAsia="Times New Roman" w:hAnsi="Times" w:cs="Times"/>
          <w:color w:val="000000"/>
          <w:sz w:val="28"/>
          <w:szCs w:val="28"/>
          <w:lang w:val="uk-UA"/>
        </w:rPr>
        <w:t>і</w:t>
      </w:r>
      <w:r>
        <w:rPr>
          <w:rFonts w:ascii="Times" w:eastAsia="Times New Roman" w:hAnsi="Times" w:cs="Times"/>
          <w:color w:val="000000"/>
          <w:sz w:val="28"/>
          <w:szCs w:val="28"/>
        </w:rPr>
        <w:t xml:space="preserve">агностичного </w:t>
      </w:r>
      <w:r>
        <w:rPr>
          <w:rFonts w:ascii="Times" w:eastAsia="Times New Roman" w:hAnsi="Times" w:cs="Times"/>
          <w:color w:val="000000"/>
          <w:sz w:val="28"/>
          <w:szCs w:val="28"/>
          <w:lang w:val="uk-UA"/>
        </w:rPr>
        <w:t xml:space="preserve">інструментарію наведено в </w:t>
      </w:r>
      <w:r w:rsidRPr="00016AC6">
        <w:rPr>
          <w:rFonts w:ascii="Times" w:eastAsia="Times New Roman" w:hAnsi="Times" w:cs="Times"/>
          <w:i/>
          <w:color w:val="000000"/>
          <w:sz w:val="28"/>
          <w:szCs w:val="28"/>
        </w:rPr>
        <w:t>Додат</w:t>
      </w:r>
      <w:r w:rsidRPr="00016AC6">
        <w:rPr>
          <w:rFonts w:ascii="Times" w:eastAsia="Times New Roman" w:hAnsi="Times" w:cs="Times"/>
          <w:i/>
          <w:color w:val="000000"/>
          <w:sz w:val="28"/>
          <w:szCs w:val="28"/>
          <w:lang w:val="uk-UA"/>
        </w:rPr>
        <w:t>ку</w:t>
      </w:r>
      <w:r w:rsidRPr="00016AC6">
        <w:rPr>
          <w:rFonts w:ascii="Times" w:eastAsia="Times New Roman" w:hAnsi="Times" w:cs="Times"/>
          <w:i/>
          <w:color w:val="000000"/>
          <w:sz w:val="28"/>
          <w:szCs w:val="28"/>
        </w:rPr>
        <w:t xml:space="preserve"> А</w:t>
      </w:r>
      <w:r>
        <w:rPr>
          <w:rFonts w:ascii="Times" w:eastAsia="Times New Roman" w:hAnsi="Times" w:cs="Times"/>
          <w:color w:val="000000"/>
          <w:sz w:val="28"/>
          <w:szCs w:val="28"/>
          <w:lang w:val="uk-UA"/>
        </w:rPr>
        <w:t>.</w:t>
      </w:r>
    </w:p>
    <w:p w:rsidR="0014024D" w:rsidRPr="00623BDD"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p>
    <w:p w:rsidR="0014024D" w:rsidRPr="00623BDD" w:rsidRDefault="001A1833" w:rsidP="0014024D">
      <w:pPr>
        <w:tabs>
          <w:tab w:val="right" w:pos="9356"/>
        </w:tabs>
        <w:spacing w:after="0" w:line="348" w:lineRule="auto"/>
        <w:ind w:firstLine="851"/>
        <w:jc w:val="both"/>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2.3</w:t>
      </w:r>
      <w:r w:rsidR="0014024D" w:rsidRPr="00623BDD">
        <w:rPr>
          <w:rFonts w:ascii="Times New Roman" w:eastAsia="Times New Roman" w:hAnsi="Times New Roman" w:cs="Times New Roman"/>
          <w:b/>
          <w:sz w:val="28"/>
          <w:lang w:val="uk-UA"/>
        </w:rPr>
        <w:t>. Адаптація методик дослідження до україномовної популяції та їхній психометричний аналіз.</w:t>
      </w:r>
    </w:p>
    <w:p w:rsidR="0014024D" w:rsidRPr="009C4B8D" w:rsidRDefault="0014024D" w:rsidP="0014024D">
      <w:pPr>
        <w:pStyle w:val="a3"/>
        <w:tabs>
          <w:tab w:val="left" w:pos="993"/>
        </w:tabs>
        <w:ind w:firstLine="851"/>
        <w:jc w:val="both"/>
        <w:rPr>
          <w:szCs w:val="28"/>
        </w:rPr>
      </w:pPr>
    </w:p>
    <w:p w:rsidR="0014024D" w:rsidRPr="009C4B8D" w:rsidRDefault="0014024D" w:rsidP="0014024D">
      <w:pPr>
        <w:pStyle w:val="a3"/>
        <w:tabs>
          <w:tab w:val="left" w:pos="993"/>
        </w:tabs>
        <w:ind w:firstLine="851"/>
        <w:jc w:val="both"/>
        <w:rPr>
          <w:szCs w:val="28"/>
        </w:rPr>
      </w:pPr>
      <w:r w:rsidRPr="009C4B8D">
        <w:rPr>
          <w:szCs w:val="28"/>
        </w:rPr>
        <w:t>Адаптація методик дослідження до україномовної популяції полягала у здійсненн</w:t>
      </w:r>
      <w:r w:rsidR="00A208F5">
        <w:rPr>
          <w:szCs w:val="28"/>
        </w:rPr>
        <w:t>і децентрованого перекладу [31</w:t>
      </w:r>
      <w:r w:rsidRPr="009C4B8D">
        <w:rPr>
          <w:szCs w:val="28"/>
        </w:rPr>
        <w:t xml:space="preserve">] відповідних пунктів з англійської мови на українську, намагаючись зберегти як вірний зміст, так і звичність і розмовність у тексті опитувальника, а також враховуючи етнопсихологічні </w:t>
      </w:r>
      <w:r>
        <w:rPr>
          <w:szCs w:val="28"/>
        </w:rPr>
        <w:t>[</w:t>
      </w:r>
      <w:r w:rsidR="003C08E6">
        <w:t>1</w:t>
      </w:r>
      <w:r w:rsidR="003C08E6" w:rsidRPr="003C08E6">
        <w:t>6</w:t>
      </w:r>
      <w:r w:rsidRPr="009C4B8D">
        <w:rPr>
          <w:szCs w:val="28"/>
        </w:rPr>
        <w:t>] та культурні норми [</w:t>
      </w:r>
      <w:r w:rsidR="003C08E6" w:rsidRPr="003C08E6">
        <w:t>17</w:t>
      </w:r>
      <w:r w:rsidRPr="009C4B8D">
        <w:rPr>
          <w:szCs w:val="28"/>
        </w:rPr>
        <w:t>].</w:t>
      </w:r>
    </w:p>
    <w:p w:rsidR="0014024D" w:rsidRPr="009C4B8D" w:rsidRDefault="0014024D" w:rsidP="0014024D">
      <w:pPr>
        <w:pStyle w:val="a3"/>
        <w:tabs>
          <w:tab w:val="left" w:pos="993"/>
        </w:tabs>
        <w:ind w:firstLine="851"/>
        <w:jc w:val="both"/>
        <w:rPr>
          <w:szCs w:val="28"/>
        </w:rPr>
      </w:pPr>
      <w:r w:rsidRPr="009C4B8D">
        <w:rPr>
          <w:szCs w:val="28"/>
        </w:rPr>
        <w:t>Переклад методик з англійської мови на українську виконувався незалежно трьома перекладачами, що однаково добре володіють як російською, так і українською мовою. При цьому в процесі перекладу основна увага приділялася не тільки максимальному збереженню психологічного змісту, але й збереженню граматичної форми кожного твердження, оскільки навіть незначні на перший погляд зміни в змісті і формі суджень нерідко істотно вплива</w:t>
      </w:r>
      <w:r w:rsidR="008B67EB">
        <w:rPr>
          <w:szCs w:val="28"/>
        </w:rPr>
        <w:t>ють на характер відповідей [65</w:t>
      </w:r>
      <w:r w:rsidRPr="009C4B8D">
        <w:rPr>
          <w:szCs w:val="28"/>
        </w:rPr>
        <w:t>].</w:t>
      </w:r>
    </w:p>
    <w:p w:rsidR="0014024D" w:rsidRPr="009C4B8D" w:rsidRDefault="0014024D" w:rsidP="0014024D">
      <w:pPr>
        <w:pStyle w:val="a3"/>
        <w:tabs>
          <w:tab w:val="left" w:pos="993"/>
        </w:tabs>
        <w:ind w:firstLine="851"/>
        <w:jc w:val="both"/>
        <w:rPr>
          <w:szCs w:val="28"/>
        </w:rPr>
      </w:pPr>
      <w:r w:rsidRPr="009C4B8D">
        <w:rPr>
          <w:szCs w:val="28"/>
        </w:rPr>
        <w:t>Зворотний українсько-англійський переклад був здійснений професійним перекладачем, який не був ознайомлений з оригіналами текстів методик. Оцінка змістовної валідності україномовного варіанту методики проводилась групою експертів, у якості яких виступали професійні психологи, що мають спеціальну освіту, досвід практичної роботи не менш п'яти років, а також знайомі з провідними психологічними теоріями, покладеними в основу методики. За результатами порівняння пунктів у першоджерелах та їх перекладу українською мовою були зроблені несуттєві зміни в україномовних версіях; після цього прийнято остаточний варіант опитувальників українською мовою.</w:t>
      </w:r>
    </w:p>
    <w:p w:rsidR="0014024D" w:rsidRPr="009C4B8D" w:rsidRDefault="0014024D" w:rsidP="0014024D">
      <w:pPr>
        <w:pStyle w:val="a3"/>
        <w:tabs>
          <w:tab w:val="left" w:pos="993"/>
        </w:tabs>
        <w:ind w:firstLine="851"/>
        <w:jc w:val="both"/>
        <w:rPr>
          <w:szCs w:val="28"/>
        </w:rPr>
      </w:pPr>
      <w:r w:rsidRPr="009C4B8D">
        <w:rPr>
          <w:szCs w:val="28"/>
        </w:rPr>
        <w:t xml:space="preserve">Психометричний аналіз опитувальників, які використовувались в дослідженні, проводився за наступним алгоритмом. </w:t>
      </w:r>
    </w:p>
    <w:p w:rsidR="0014024D" w:rsidRPr="009C4B8D" w:rsidRDefault="0014024D" w:rsidP="0014024D">
      <w:pPr>
        <w:pStyle w:val="a3"/>
        <w:tabs>
          <w:tab w:val="left" w:pos="993"/>
        </w:tabs>
        <w:ind w:firstLine="851"/>
        <w:jc w:val="both"/>
        <w:rPr>
          <w:szCs w:val="28"/>
        </w:rPr>
      </w:pPr>
      <w:r w:rsidRPr="009C4B8D">
        <w:rPr>
          <w:szCs w:val="28"/>
        </w:rPr>
        <w:t>Для пунктів опитувальника розраховувались описові статистики, такі як середнє арифметичне значення (M), стандартне відхилення (SD), коефіцієнти асиметрії (S) та ексцесу (K). Останні коефіцієнти використовувались для оцінки нормальності розподілу. Згідн</w:t>
      </w:r>
      <w:r w:rsidR="005509D8">
        <w:rPr>
          <w:szCs w:val="28"/>
        </w:rPr>
        <w:t>о з Р.Б. Клайном [159</w:t>
      </w:r>
      <w:r w:rsidRPr="009C4B8D">
        <w:rPr>
          <w:szCs w:val="28"/>
        </w:rPr>
        <w:t>], якщо абсолютне значення асиметрії не більше 3, а ексцесу – не більше 10, то нормальність розподілу значень можна вважати прийнятною. Також оцінювалась багатомірна нормальність. Ця статистична процедура здійснювалась за допомогою ко</w:t>
      </w:r>
      <w:r w:rsidR="00B50356">
        <w:rPr>
          <w:szCs w:val="28"/>
        </w:rPr>
        <w:t>ефіцієнту Мардіа [</w:t>
      </w:r>
      <w:r w:rsidR="00B50356" w:rsidRPr="002679AD">
        <w:rPr>
          <w:szCs w:val="28"/>
          <w:lang w:val="ru-RU"/>
        </w:rPr>
        <w:t>170</w:t>
      </w:r>
      <w:r w:rsidRPr="009C4B8D">
        <w:rPr>
          <w:szCs w:val="28"/>
        </w:rPr>
        <w:t xml:space="preserve">]. Величина даного коефіцієнту порівнюється з величною виразу </w:t>
      </w:r>
      <w:r w:rsidRPr="00C020DC">
        <w:rPr>
          <w:i/>
          <w:szCs w:val="28"/>
        </w:rPr>
        <w:t>p(p+2)</w:t>
      </w:r>
      <w:r w:rsidRPr="009C4B8D">
        <w:rPr>
          <w:szCs w:val="28"/>
        </w:rPr>
        <w:t xml:space="preserve">, де </w:t>
      </w:r>
      <w:r w:rsidRPr="00C020DC">
        <w:rPr>
          <w:i/>
          <w:szCs w:val="28"/>
        </w:rPr>
        <w:t>p</w:t>
      </w:r>
      <w:r w:rsidRPr="009C4B8D">
        <w:rPr>
          <w:szCs w:val="28"/>
        </w:rPr>
        <w:t xml:space="preserve"> – кількість спостережуваних змінних. Якщо величина коефіцієнта Мардіа менше ніж </w:t>
      </w:r>
      <w:r w:rsidRPr="00C30773">
        <w:rPr>
          <w:i/>
          <w:szCs w:val="28"/>
        </w:rPr>
        <w:t>p(p+2)</w:t>
      </w:r>
      <w:r w:rsidRPr="009C4B8D">
        <w:rPr>
          <w:szCs w:val="28"/>
        </w:rPr>
        <w:t>, то комбінований розподіл змінни</w:t>
      </w:r>
      <w:r w:rsidR="009E3584">
        <w:rPr>
          <w:szCs w:val="28"/>
        </w:rPr>
        <w:t>х є багатомірно нормальним [9</w:t>
      </w:r>
      <w:r w:rsidR="009E3584" w:rsidRPr="009E3584">
        <w:rPr>
          <w:szCs w:val="28"/>
          <w:lang w:val="ru-RU"/>
        </w:rPr>
        <w:t>4</w:t>
      </w:r>
      <w:r w:rsidRPr="009C4B8D">
        <w:rPr>
          <w:szCs w:val="28"/>
        </w:rPr>
        <w:t>]. У випадку одномірної та багатомірної ненормальності використовувались непараметричні процедури математичного моделювання.</w:t>
      </w:r>
    </w:p>
    <w:p w:rsidR="0014024D" w:rsidRPr="00623BDD" w:rsidRDefault="0014024D" w:rsidP="0014024D">
      <w:pPr>
        <w:pStyle w:val="a3"/>
        <w:tabs>
          <w:tab w:val="left" w:pos="993"/>
        </w:tabs>
        <w:ind w:firstLine="851"/>
        <w:jc w:val="both"/>
      </w:pPr>
      <w:r w:rsidRPr="009C4B8D">
        <w:rPr>
          <w:szCs w:val="28"/>
        </w:rPr>
        <w:t xml:space="preserve">Опитувальники оцінювались на відповідність заявленій структурі за допомогою конфірматорного факторного аналізу, який є варіантом моделювання структурними рівняннями </w:t>
      </w:r>
      <w:r w:rsidRPr="00182F8C">
        <w:rPr>
          <w:szCs w:val="28"/>
          <w:lang w:val="ru-RU"/>
        </w:rPr>
        <w:t>[</w:t>
      </w:r>
      <w:r w:rsidR="000F7EF1">
        <w:t>39</w:t>
      </w:r>
      <w:r w:rsidRPr="00182F8C">
        <w:rPr>
          <w:szCs w:val="28"/>
          <w:lang w:val="ru-RU"/>
        </w:rPr>
        <w:t>]</w:t>
      </w:r>
      <w:r w:rsidRPr="009C4B8D">
        <w:rPr>
          <w:szCs w:val="28"/>
        </w:rPr>
        <w:t>. За відсутності такої відповідності проводився експлораторний факторний аналіз</w:t>
      </w:r>
      <w:r>
        <w:rPr>
          <w:szCs w:val="28"/>
          <w:lang w:val="ru-RU"/>
        </w:rPr>
        <w:t xml:space="preserve"> </w:t>
      </w:r>
      <w:r w:rsidRPr="00182F8C">
        <w:rPr>
          <w:szCs w:val="28"/>
          <w:lang w:val="ru-RU"/>
        </w:rPr>
        <w:t>[</w:t>
      </w:r>
      <w:r w:rsidR="000F7EF1">
        <w:t>39</w:t>
      </w:r>
      <w:r w:rsidRPr="00182F8C">
        <w:rPr>
          <w:szCs w:val="28"/>
          <w:lang w:val="ru-RU"/>
        </w:rPr>
        <w:t>]</w:t>
      </w:r>
      <w:r w:rsidRPr="009C4B8D">
        <w:rPr>
          <w:szCs w:val="28"/>
        </w:rPr>
        <w:t xml:space="preserve">, який дозволяв виявити нову, більш адекватну факторну структуру. Далі опитувальник знову підлягав конфірматорному факторному аналізу. Таким чином, використання поперемінно різних процедур факторного аналізу дозволяло досягти найбільш відповідної емпіричним даним структури опитувальника. Стосовно одномірних опитувальників розглядалась гіпотеза про їх багатомірність із застосуванням необхідного апарату експлораторного та конфірматорного факторного аналізів. Слід зазначити, що оцінки параметрів </w:t>
      </w:r>
      <w:r>
        <w:rPr>
          <w:szCs w:val="28"/>
        </w:rPr>
        <w:t>найбільш адекватних фінальних</w:t>
      </w:r>
      <w:r w:rsidRPr="009C4B8D">
        <w:rPr>
          <w:szCs w:val="28"/>
        </w:rPr>
        <w:t xml:space="preserve"> структурних моделей, що використовувались в дослідже</w:t>
      </w:r>
      <w:r>
        <w:t xml:space="preserve">нні, наведені в </w:t>
      </w:r>
      <w:r w:rsidRPr="009C4B8D">
        <w:rPr>
          <w:i/>
        </w:rPr>
        <w:t>Додатку Б.</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В процесі конфірматорного факторного аналізу оцінювалась відповідність моделей емпіричним даним (далі просто відповідність) за допомогою абсолютних індексів χ</w:t>
      </w:r>
      <w:r w:rsidRPr="00623BDD">
        <w:rPr>
          <w:rFonts w:ascii="Times New Roman" w:hAnsi="Times New Roman"/>
          <w:sz w:val="28"/>
          <w:vertAlign w:val="superscript"/>
          <w:lang w:val="uk-UA"/>
        </w:rPr>
        <w:t>2</w:t>
      </w:r>
      <w:r w:rsidRPr="00623BDD">
        <w:rPr>
          <w:rFonts w:ascii="Times New Roman" w:hAnsi="Times New Roman"/>
          <w:sz w:val="28"/>
          <w:lang w:val="uk-UA"/>
        </w:rPr>
        <w:t xml:space="preserve">, RMSEA (англ. </w:t>
      </w:r>
      <w:r w:rsidRPr="00D82CC2">
        <w:rPr>
          <w:rFonts w:ascii="Times New Roman" w:hAnsi="Times New Roman"/>
          <w:i/>
          <w:sz w:val="28"/>
          <w:lang w:val="uk-UA"/>
        </w:rPr>
        <w:t>Root Mean Square Error of Approximation</w:t>
      </w:r>
      <w:r w:rsidRPr="00623BDD">
        <w:rPr>
          <w:rFonts w:ascii="Times New Roman" w:hAnsi="Times New Roman"/>
          <w:sz w:val="28"/>
          <w:lang w:val="uk-UA"/>
        </w:rPr>
        <w:t xml:space="preserve"> – середньоквадратична похибка оцінки) та SRMR (англ. </w:t>
      </w:r>
      <w:r w:rsidRPr="00D82CC2">
        <w:rPr>
          <w:rFonts w:ascii="Times New Roman" w:hAnsi="Times New Roman"/>
          <w:i/>
          <w:sz w:val="28"/>
          <w:lang w:val="uk-UA"/>
        </w:rPr>
        <w:t>Standardized Root Mean Square Residual</w:t>
      </w:r>
      <w:r w:rsidRPr="00623BDD">
        <w:rPr>
          <w:rFonts w:ascii="Times New Roman" w:hAnsi="Times New Roman"/>
          <w:sz w:val="28"/>
          <w:lang w:val="uk-UA"/>
        </w:rPr>
        <w:t xml:space="preserve"> – стандартизований корінь середньоквадратичного залишка). У структурному моделюванні вважається, якщо значення χ</w:t>
      </w:r>
      <w:r w:rsidRPr="00623BDD">
        <w:rPr>
          <w:rFonts w:ascii="Times New Roman" w:hAnsi="Times New Roman"/>
          <w:sz w:val="28"/>
          <w:vertAlign w:val="superscript"/>
          <w:lang w:val="uk-UA"/>
        </w:rPr>
        <w:t>2</w:t>
      </w:r>
      <w:r w:rsidRPr="00623BDD">
        <w:rPr>
          <w:rFonts w:ascii="Times New Roman" w:hAnsi="Times New Roman"/>
          <w:sz w:val="28"/>
          <w:lang w:val="uk-UA"/>
        </w:rPr>
        <w:t xml:space="preserve"> не є статистично значимим, то коваріаційна матриця, передбачена моделлю, не відрізняється від спостережув</w:t>
      </w:r>
      <w:r w:rsidR="009E3584">
        <w:rPr>
          <w:rFonts w:ascii="Times New Roman" w:hAnsi="Times New Roman"/>
          <w:sz w:val="28"/>
          <w:lang w:val="uk-UA"/>
        </w:rPr>
        <w:t>аної коваріаційної матриці [</w:t>
      </w:r>
      <w:r w:rsidR="009E3584" w:rsidRPr="002679AD">
        <w:rPr>
          <w:rFonts w:ascii="Times New Roman" w:hAnsi="Times New Roman"/>
          <w:sz w:val="28"/>
          <w:lang w:val="uk-UA"/>
        </w:rPr>
        <w:t>89</w:t>
      </w:r>
      <w:r w:rsidRPr="00623BDD">
        <w:rPr>
          <w:rFonts w:ascii="Times New Roman" w:hAnsi="Times New Roman"/>
          <w:sz w:val="28"/>
          <w:lang w:val="uk-UA"/>
        </w:rPr>
        <w:t>].</w:t>
      </w:r>
      <w:r w:rsidRPr="00623BDD">
        <w:rPr>
          <w:rFonts w:ascii="Times New Roman" w:eastAsia="Times New Roman" w:hAnsi="Times New Roman" w:cs="Times New Roman"/>
          <w:sz w:val="28"/>
          <w:lang w:val="uk-UA"/>
        </w:rPr>
        <w:t xml:space="preserve"> </w:t>
      </w:r>
      <w:r w:rsidRPr="00623BDD">
        <w:rPr>
          <w:rFonts w:ascii="Times New Roman" w:hAnsi="Times New Roman"/>
          <w:sz w:val="28"/>
          <w:lang w:val="uk-UA"/>
        </w:rPr>
        <w:t>Але оскільки індекс χ</w:t>
      </w:r>
      <w:r w:rsidRPr="00623BDD">
        <w:rPr>
          <w:rFonts w:ascii="Times New Roman" w:hAnsi="Times New Roman"/>
          <w:sz w:val="28"/>
          <w:vertAlign w:val="superscript"/>
          <w:lang w:val="uk-UA"/>
        </w:rPr>
        <w:t>2</w:t>
      </w:r>
      <w:r w:rsidRPr="00623BDD">
        <w:rPr>
          <w:rFonts w:ascii="Times New Roman" w:hAnsi="Times New Roman"/>
          <w:sz w:val="28"/>
          <w:lang w:val="uk-UA"/>
        </w:rPr>
        <w:t xml:space="preserve"> чутливий до розміру вибірки і кількості ступенів свободи df, то статистична значущість цього показника на великих вибірках майже завжди може помилково вказувати на погану відпов</w:t>
      </w:r>
      <w:r w:rsidR="009E3584">
        <w:rPr>
          <w:rFonts w:ascii="Times New Roman" w:hAnsi="Times New Roman"/>
          <w:sz w:val="28"/>
          <w:lang w:val="uk-UA"/>
        </w:rPr>
        <w:t>ідність моделей [</w:t>
      </w:r>
      <w:r w:rsidR="009E3584" w:rsidRPr="009E3584">
        <w:rPr>
          <w:rFonts w:ascii="Times New Roman" w:hAnsi="Times New Roman"/>
          <w:sz w:val="28"/>
        </w:rPr>
        <w:t>90</w:t>
      </w:r>
      <w:r w:rsidRPr="00623BDD">
        <w:rPr>
          <w:rFonts w:ascii="Times New Roman" w:hAnsi="Times New Roman"/>
          <w:sz w:val="28"/>
          <w:lang w:val="uk-UA"/>
        </w:rPr>
        <w:t>]. Отже, для оцінки відповідності моделі часто використовують показник χ</w:t>
      </w:r>
      <w:r w:rsidRPr="00623BDD">
        <w:rPr>
          <w:rFonts w:ascii="Times New Roman" w:hAnsi="Times New Roman"/>
          <w:sz w:val="28"/>
          <w:vertAlign w:val="superscript"/>
          <w:lang w:val="uk-UA"/>
        </w:rPr>
        <w:t>2</w:t>
      </w:r>
      <w:r w:rsidRPr="00623BDD">
        <w:rPr>
          <w:rFonts w:ascii="Times New Roman" w:hAnsi="Times New Roman"/>
          <w:sz w:val="28"/>
          <w:lang w:val="uk-UA"/>
        </w:rPr>
        <w:t>/df.</w:t>
      </w:r>
      <w:r w:rsidRPr="00623BDD">
        <w:rPr>
          <w:rFonts w:ascii="Times New Roman" w:eastAsia="Times New Roman" w:hAnsi="Times New Roman" w:cs="Times New Roman"/>
          <w:sz w:val="28"/>
          <w:lang w:val="uk-UA"/>
        </w:rPr>
        <w:t xml:space="preserve"> </w:t>
      </w:r>
      <w:r w:rsidRPr="00623BDD">
        <w:rPr>
          <w:rFonts w:ascii="Times New Roman" w:hAnsi="Times New Roman"/>
          <w:sz w:val="28"/>
          <w:lang w:val="uk-UA"/>
        </w:rPr>
        <w:t>З</w:t>
      </w:r>
      <w:r w:rsidR="004F3E0E">
        <w:rPr>
          <w:rFonts w:ascii="Times New Roman" w:hAnsi="Times New Roman"/>
          <w:sz w:val="28"/>
          <w:lang w:val="uk-UA"/>
        </w:rPr>
        <w:t>начення цього показника &lt;2 [</w:t>
      </w:r>
      <w:r w:rsidR="004F3E0E" w:rsidRPr="00B50356">
        <w:rPr>
          <w:rFonts w:ascii="Times New Roman" w:hAnsi="Times New Roman"/>
          <w:sz w:val="28"/>
          <w:lang w:val="uk-UA"/>
        </w:rPr>
        <w:t>100</w:t>
      </w:r>
      <w:r w:rsidR="005509D8">
        <w:rPr>
          <w:rFonts w:ascii="Times New Roman" w:hAnsi="Times New Roman"/>
          <w:sz w:val="28"/>
          <w:lang w:val="uk-UA"/>
        </w:rPr>
        <w:t>], або &lt;3 [159</w:t>
      </w:r>
      <w:r w:rsidRPr="00623BDD">
        <w:rPr>
          <w:rFonts w:ascii="Times New Roman" w:hAnsi="Times New Roman"/>
          <w:sz w:val="28"/>
          <w:lang w:val="uk-UA"/>
        </w:rPr>
        <w:t>] вважається ознакою доброї відповідності.</w:t>
      </w:r>
      <w:r w:rsidRPr="00623BDD">
        <w:rPr>
          <w:rFonts w:ascii="Times New Roman" w:eastAsia="Times New Roman" w:hAnsi="Times New Roman" w:cs="Times New Roman"/>
          <w:sz w:val="28"/>
          <w:lang w:val="uk-UA"/>
        </w:rPr>
        <w:t xml:space="preserve"> </w:t>
      </w:r>
      <w:r w:rsidRPr="00623BDD">
        <w:rPr>
          <w:rFonts w:ascii="Times New Roman" w:hAnsi="Times New Roman"/>
          <w:sz w:val="28"/>
          <w:lang w:val="uk-UA"/>
        </w:rPr>
        <w:t>Значення RMSEA менше 0,08 розглядаються, як показник посередньої відповідності, менше 0,05 – доб</w:t>
      </w:r>
      <w:r w:rsidR="00B50356">
        <w:rPr>
          <w:rFonts w:ascii="Times New Roman" w:hAnsi="Times New Roman"/>
          <w:sz w:val="28"/>
          <w:lang w:val="uk-UA"/>
        </w:rPr>
        <w:t>рої, і менше 0,01 – відмінної [</w:t>
      </w:r>
      <w:r w:rsidR="00B50356" w:rsidRPr="00B50356">
        <w:rPr>
          <w:rFonts w:ascii="Times New Roman" w:hAnsi="Times New Roman"/>
          <w:sz w:val="28"/>
          <w:lang w:val="uk-UA"/>
        </w:rPr>
        <w:t>168</w:t>
      </w:r>
      <w:r w:rsidRPr="00623BDD">
        <w:rPr>
          <w:rFonts w:ascii="Times New Roman" w:hAnsi="Times New Roman"/>
          <w:sz w:val="28"/>
          <w:lang w:val="uk-UA"/>
        </w:rPr>
        <w:t xml:space="preserve">]. Для SRMR значення менше ніж 0,08, як правило, вважаються такими, що характеризують модель, яка добре </w:t>
      </w:r>
      <w:r w:rsidR="00256403">
        <w:rPr>
          <w:rFonts w:ascii="Times New Roman" w:hAnsi="Times New Roman"/>
          <w:sz w:val="28"/>
          <w:lang w:val="uk-UA"/>
        </w:rPr>
        <w:t>відповідає емпіричним даним [</w:t>
      </w:r>
      <w:r w:rsidR="00256403" w:rsidRPr="00256403">
        <w:rPr>
          <w:rFonts w:ascii="Times New Roman" w:hAnsi="Times New Roman"/>
          <w:sz w:val="28"/>
        </w:rPr>
        <w:t>14</w:t>
      </w:r>
      <w:r w:rsidRPr="00623BDD">
        <w:rPr>
          <w:rFonts w:ascii="Times New Roman" w:hAnsi="Times New Roman"/>
          <w:sz w:val="28"/>
          <w:lang w:val="uk-UA"/>
        </w:rPr>
        <w:t>7].</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Додатково використовувались відносні індекси відповідності NFІ (</w:t>
      </w:r>
      <w:r w:rsidRPr="00D82CC2">
        <w:rPr>
          <w:rFonts w:ascii="Times New Roman" w:hAnsi="Times New Roman"/>
          <w:sz w:val="28"/>
          <w:lang w:val="uk-UA"/>
        </w:rPr>
        <w:t>англ.</w:t>
      </w:r>
      <w:r w:rsidRPr="00623BDD">
        <w:rPr>
          <w:rFonts w:ascii="Times New Roman" w:hAnsi="Times New Roman"/>
          <w:sz w:val="28"/>
          <w:lang w:val="uk-UA"/>
        </w:rPr>
        <w:t xml:space="preserve"> </w:t>
      </w:r>
      <w:r w:rsidRPr="00D82CC2">
        <w:rPr>
          <w:rFonts w:ascii="Times New Roman" w:hAnsi="Times New Roman"/>
          <w:i/>
          <w:sz w:val="28"/>
          <w:lang w:val="uk-UA"/>
        </w:rPr>
        <w:t>Normed-fit index</w:t>
      </w:r>
      <w:r w:rsidRPr="00623BDD">
        <w:rPr>
          <w:rFonts w:ascii="Times New Roman" w:hAnsi="Times New Roman"/>
          <w:sz w:val="28"/>
          <w:lang w:val="uk-UA"/>
        </w:rPr>
        <w:t xml:space="preserve"> – нормований індекс відповідності) NNFI (англ. </w:t>
      </w:r>
      <w:r w:rsidRPr="00D82CC2">
        <w:rPr>
          <w:rFonts w:ascii="Times New Roman" w:hAnsi="Times New Roman"/>
          <w:i/>
          <w:sz w:val="28"/>
          <w:lang w:val="uk-UA"/>
        </w:rPr>
        <w:t>Non-Normed-fit index</w:t>
      </w:r>
      <w:r w:rsidRPr="00623BDD">
        <w:rPr>
          <w:rFonts w:ascii="Times New Roman" w:hAnsi="Times New Roman"/>
          <w:sz w:val="28"/>
          <w:lang w:val="uk-UA"/>
        </w:rPr>
        <w:t xml:space="preserve"> – ненормований індекс відповідності) і CFI (англ. </w:t>
      </w:r>
      <w:r w:rsidRPr="00D82CC2">
        <w:rPr>
          <w:rFonts w:ascii="Times New Roman" w:hAnsi="Times New Roman"/>
          <w:i/>
          <w:sz w:val="28"/>
          <w:lang w:val="uk-UA"/>
        </w:rPr>
        <w:t>Comparative Fit Index</w:t>
      </w:r>
      <w:r w:rsidRPr="00623BDD">
        <w:rPr>
          <w:rFonts w:ascii="Times New Roman" w:hAnsi="Times New Roman"/>
          <w:sz w:val="28"/>
          <w:lang w:val="uk-UA"/>
        </w:rPr>
        <w:t xml:space="preserve"> </w:t>
      </w:r>
      <w:r w:rsidR="00D82CC2">
        <w:rPr>
          <w:rFonts w:ascii="Times New Roman" w:hAnsi="Times New Roman"/>
          <w:sz w:val="28"/>
          <w:lang w:val="uk-UA"/>
        </w:rPr>
        <w:t>–</w:t>
      </w:r>
      <w:r w:rsidRPr="00623BDD">
        <w:rPr>
          <w:rFonts w:ascii="Times New Roman" w:hAnsi="Times New Roman"/>
          <w:sz w:val="28"/>
          <w:lang w:val="uk-UA"/>
        </w:rPr>
        <w:t xml:space="preserve"> порівняльний індекс відповідності), величина яких менш залежить від розміру вибірки і кількості ступенів свободи.</w:t>
      </w:r>
      <w:r w:rsidRPr="00623BDD">
        <w:rPr>
          <w:rFonts w:ascii="Times New Roman" w:eastAsia="Times New Roman" w:hAnsi="Times New Roman" w:cs="Times New Roman"/>
          <w:sz w:val="28"/>
          <w:lang w:val="uk-UA"/>
        </w:rPr>
        <w:t xml:space="preserve"> </w:t>
      </w:r>
      <w:r w:rsidRPr="00623BDD">
        <w:rPr>
          <w:rFonts w:ascii="Times New Roman" w:hAnsi="Times New Roman"/>
          <w:sz w:val="28"/>
          <w:lang w:val="uk-UA"/>
        </w:rPr>
        <w:t xml:space="preserve">Критичні значення цих індексів для прийняття моделей становлять в усіх випадках </w:t>
      </w:r>
      <w:r w:rsidRPr="00623BDD">
        <w:rPr>
          <w:rFonts w:ascii="Times New Roman" w:hAnsi="Times New Roman" w:cs="Times New Roman"/>
          <w:sz w:val="28"/>
          <w:lang w:val="uk-UA"/>
        </w:rPr>
        <w:t>≥</w:t>
      </w:r>
      <w:r w:rsidR="00256403">
        <w:rPr>
          <w:rFonts w:ascii="Times New Roman" w:hAnsi="Times New Roman"/>
          <w:sz w:val="28"/>
          <w:lang w:val="uk-UA"/>
        </w:rPr>
        <w:t>0,95 [</w:t>
      </w:r>
      <w:r w:rsidR="00256403" w:rsidRPr="00256403">
        <w:rPr>
          <w:rFonts w:ascii="Times New Roman" w:hAnsi="Times New Roman"/>
          <w:sz w:val="28"/>
        </w:rPr>
        <w:t>14</w:t>
      </w:r>
      <w:r w:rsidRPr="00623BDD">
        <w:rPr>
          <w:rFonts w:ascii="Times New Roman" w:hAnsi="Times New Roman"/>
          <w:sz w:val="28"/>
          <w:lang w:val="uk-UA"/>
        </w:rPr>
        <w:t xml:space="preserve">7], але слід зазначити, що довгий час для індексів NFІ та CFI порогові значення були менш суворими: </w:t>
      </w:r>
      <w:r w:rsidRPr="00623BDD">
        <w:rPr>
          <w:rFonts w:ascii="Times New Roman" w:hAnsi="Times New Roman" w:cs="Times New Roman"/>
          <w:sz w:val="28"/>
          <w:lang w:val="uk-UA"/>
        </w:rPr>
        <w:t>≥</w:t>
      </w:r>
      <w:r w:rsidR="009E3584">
        <w:rPr>
          <w:rFonts w:ascii="Times New Roman" w:hAnsi="Times New Roman"/>
          <w:sz w:val="28"/>
          <w:lang w:val="uk-UA"/>
        </w:rPr>
        <w:t>0,90 [9</w:t>
      </w:r>
      <w:r w:rsidR="009E3584" w:rsidRPr="009E3584">
        <w:rPr>
          <w:rFonts w:ascii="Times New Roman" w:hAnsi="Times New Roman"/>
          <w:sz w:val="28"/>
        </w:rPr>
        <w:t>0</w:t>
      </w:r>
      <w:r w:rsidRPr="00623BDD">
        <w:rPr>
          <w:rFonts w:ascii="Times New Roman" w:hAnsi="Times New Roman"/>
          <w:sz w:val="28"/>
          <w:lang w:val="uk-UA"/>
        </w:rPr>
        <w:t>].</w:t>
      </w:r>
    </w:p>
    <w:p w:rsidR="0014024D" w:rsidRPr="00985ABB" w:rsidRDefault="0014024D" w:rsidP="0014024D">
      <w:pPr>
        <w:spacing w:after="0" w:line="360" w:lineRule="auto"/>
        <w:ind w:firstLine="851"/>
        <w:jc w:val="both"/>
        <w:rPr>
          <w:rFonts w:ascii="Times New Roman" w:hAnsi="Times New Roman"/>
          <w:sz w:val="28"/>
          <w:lang w:val="uk-UA"/>
        </w:rPr>
      </w:pPr>
      <w:r>
        <w:rPr>
          <w:rFonts w:ascii="Times New Roman" w:hAnsi="Times New Roman"/>
          <w:sz w:val="28"/>
          <w:lang w:val="uk-UA"/>
        </w:rPr>
        <w:t>Інтерпретація регресійних коефіцієнтів здійснювалась з урахуванням того, що с</w:t>
      </w:r>
      <w:r w:rsidRPr="00985ABB">
        <w:rPr>
          <w:rFonts w:ascii="Times New Roman" w:hAnsi="Times New Roman"/>
          <w:sz w:val="28"/>
          <w:lang w:val="uk-UA"/>
        </w:rPr>
        <w:t>тандартизований коефіцієнт регресії β свідчить про те, наскільки сильно незалежна величина впливає на залежну. Він збігається в простому лінійному рівнянні з коефіцієнтом кореляції r і варіює по своєму абсолютному значенню від 0 до 1. Границі даного показника в застосуванні до соціальних наук пропонуються наступні: слабкий ступінь впливу – β = 0,10 – 0,23, середній – β = 0,24 – 0,36, сильний – β = 0,37 або більше [</w:t>
      </w:r>
      <w:r w:rsidR="0004263F" w:rsidRPr="0004263F">
        <w:rPr>
          <w:rFonts w:ascii="Times New Roman" w:hAnsi="Times New Roman"/>
          <w:sz w:val="28"/>
        </w:rPr>
        <w:t>108</w:t>
      </w:r>
      <w:r w:rsidRPr="00985ABB">
        <w:rPr>
          <w:rFonts w:ascii="Times New Roman" w:hAnsi="Times New Roman"/>
          <w:sz w:val="28"/>
          <w:lang w:val="uk-UA"/>
        </w:rPr>
        <w:t>]. Виходячи із цих границь і будуть інтерпретовані отримані нами дані.</w:t>
      </w:r>
    </w:p>
    <w:p w:rsidR="0014024D" w:rsidRPr="00623BDD" w:rsidRDefault="0014024D" w:rsidP="0014024D">
      <w:pPr>
        <w:spacing w:after="0" w:line="360" w:lineRule="auto"/>
        <w:ind w:firstLine="851"/>
        <w:jc w:val="both"/>
        <w:rPr>
          <w:rFonts w:ascii="Times New Roman" w:hAnsi="Times New Roman"/>
          <w:sz w:val="28"/>
          <w:lang w:val="uk-UA"/>
        </w:rPr>
      </w:pPr>
      <w:r>
        <w:rPr>
          <w:rFonts w:ascii="Times New Roman" w:hAnsi="Times New Roman"/>
          <w:sz w:val="28"/>
          <w:lang w:val="uk-UA"/>
        </w:rPr>
        <w:t>Д</w:t>
      </w:r>
      <w:r w:rsidRPr="00623BDD">
        <w:rPr>
          <w:rFonts w:ascii="Times New Roman" w:hAnsi="Times New Roman"/>
          <w:sz w:val="28"/>
          <w:lang w:val="uk-UA"/>
        </w:rPr>
        <w:t xml:space="preserve">ля експлораторного факторного аналізу </w:t>
      </w:r>
      <w:r>
        <w:rPr>
          <w:rFonts w:ascii="Times New Roman" w:hAnsi="Times New Roman"/>
          <w:sz w:val="28"/>
          <w:lang w:val="uk-UA"/>
        </w:rPr>
        <w:t>м</w:t>
      </w:r>
      <w:r w:rsidRPr="00623BDD">
        <w:rPr>
          <w:rFonts w:ascii="Times New Roman" w:hAnsi="Times New Roman"/>
          <w:sz w:val="28"/>
          <w:lang w:val="uk-UA"/>
        </w:rPr>
        <w:t>атриця даних вважалась придатною</w:t>
      </w:r>
      <w:r w:rsidR="002F2975">
        <w:rPr>
          <w:rFonts w:ascii="Times New Roman" w:hAnsi="Times New Roman"/>
          <w:sz w:val="28"/>
          <w:lang w:val="uk-UA"/>
        </w:rPr>
        <w:t xml:space="preserve"> при дотриманні таких умов [</w:t>
      </w:r>
      <w:r w:rsidR="002F2975" w:rsidRPr="002F2975">
        <w:rPr>
          <w:rFonts w:ascii="Times New Roman" w:hAnsi="Times New Roman"/>
          <w:sz w:val="28"/>
          <w:lang w:val="uk-UA"/>
        </w:rPr>
        <w:t>227</w:t>
      </w:r>
      <w:r w:rsidRPr="00623BDD">
        <w:rPr>
          <w:rFonts w:ascii="Times New Roman" w:hAnsi="Times New Roman"/>
          <w:sz w:val="28"/>
          <w:lang w:val="uk-UA"/>
        </w:rPr>
        <w:t>]: міра вибіркової адекватності – індекс Кайзера-Мейера-Олкіна (КМО) мав д</w:t>
      </w:r>
      <w:r w:rsidR="00531B50">
        <w:rPr>
          <w:rFonts w:ascii="Times New Roman" w:hAnsi="Times New Roman"/>
          <w:sz w:val="28"/>
          <w:lang w:val="uk-UA"/>
        </w:rPr>
        <w:t>орівнювати 0,5</w:t>
      </w:r>
      <w:r w:rsidRPr="00623BDD">
        <w:rPr>
          <w:rFonts w:ascii="Times New Roman" w:hAnsi="Times New Roman"/>
          <w:sz w:val="28"/>
          <w:lang w:val="uk-UA"/>
        </w:rPr>
        <w:t xml:space="preserve">0 та більше, а критерій </w:t>
      </w:r>
      <w:r w:rsidRPr="00623BDD">
        <w:rPr>
          <w:rFonts w:ascii="Times New Roman" w:eastAsia="Calibri" w:hAnsi="Times New Roman" w:cs="Times New Roman"/>
          <w:sz w:val="28"/>
          <w:szCs w:val="24"/>
          <w:lang w:val="uk-UA"/>
        </w:rPr>
        <w:t>χ</w:t>
      </w:r>
      <w:r w:rsidRPr="00623BDD">
        <w:rPr>
          <w:rFonts w:ascii="Times New Roman" w:eastAsia="Calibri" w:hAnsi="Times New Roman" w:cs="Times New Roman"/>
          <w:sz w:val="28"/>
          <w:szCs w:val="24"/>
          <w:vertAlign w:val="superscript"/>
          <w:lang w:val="uk-UA"/>
        </w:rPr>
        <w:t>2</w:t>
      </w:r>
      <w:r w:rsidRPr="00623BDD">
        <w:rPr>
          <w:rFonts w:ascii="Times New Roman" w:hAnsi="Times New Roman"/>
          <w:sz w:val="28"/>
          <w:lang w:val="uk-UA"/>
        </w:rPr>
        <w:t>, що характеризує тест сферичності Бартлетта мав бути статистично значущим на рівні</w:t>
      </w:r>
      <w:r>
        <w:rPr>
          <w:rFonts w:ascii="Times New Roman" w:hAnsi="Times New Roman"/>
          <w:sz w:val="28"/>
          <w:lang w:val="uk-UA"/>
        </w:rPr>
        <w:t xml:space="preserve"> </w:t>
      </w:r>
      <w:r w:rsidRPr="00623BDD">
        <w:rPr>
          <w:rFonts w:ascii="Times New Roman" w:hAnsi="Times New Roman"/>
          <w:sz w:val="28"/>
          <w:lang w:val="uk-UA"/>
        </w:rPr>
        <w:t>p&lt;0,05.</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В процесі експлораторного факторного аналізу використовувався метод максимальної правдоподібності, кількість факторів визначалась за допомогою двох к</w:t>
      </w:r>
      <w:r w:rsidR="002F2975">
        <w:rPr>
          <w:rFonts w:ascii="Times New Roman" w:hAnsi="Times New Roman"/>
          <w:sz w:val="28"/>
          <w:lang w:val="uk-UA"/>
        </w:rPr>
        <w:t>ритеріїв: критерію Кайзера [</w:t>
      </w:r>
      <w:r w:rsidR="002F2975" w:rsidRPr="008262D7">
        <w:rPr>
          <w:rFonts w:ascii="Times New Roman" w:hAnsi="Times New Roman"/>
          <w:sz w:val="28"/>
        </w:rPr>
        <w:t>151</w:t>
      </w:r>
      <w:r w:rsidRPr="00623BDD">
        <w:rPr>
          <w:rFonts w:ascii="Times New Roman" w:hAnsi="Times New Roman"/>
          <w:sz w:val="28"/>
          <w:lang w:val="uk-UA"/>
        </w:rPr>
        <w:t xml:space="preserve">] та </w:t>
      </w:r>
      <w:r w:rsidR="00FC5004">
        <w:rPr>
          <w:rFonts w:ascii="Times New Roman" w:hAnsi="Times New Roman"/>
          <w:sz w:val="28"/>
          <w:lang w:val="uk-UA"/>
        </w:rPr>
        <w:t>критерію каменистого осипу [</w:t>
      </w:r>
      <w:r w:rsidR="00FC5004" w:rsidRPr="008262D7">
        <w:rPr>
          <w:rFonts w:ascii="Times New Roman" w:hAnsi="Times New Roman"/>
          <w:sz w:val="28"/>
        </w:rPr>
        <w:t>103</w:t>
      </w:r>
      <w:r w:rsidRPr="00623BDD">
        <w:rPr>
          <w:rFonts w:ascii="Times New Roman" w:hAnsi="Times New Roman"/>
          <w:sz w:val="28"/>
          <w:lang w:val="uk-UA"/>
        </w:rPr>
        <w:t xml:space="preserve">]. Використовувалось косокутне обертання за алгоритмом </w:t>
      </w:r>
      <w:r w:rsidRPr="00BE5B16">
        <w:rPr>
          <w:rFonts w:ascii="Times New Roman" w:hAnsi="Times New Roman"/>
          <w:i/>
          <w:sz w:val="28"/>
          <w:lang w:val="uk-UA"/>
        </w:rPr>
        <w:t>oblimin</w:t>
      </w:r>
      <w:r w:rsidRPr="00623BDD">
        <w:rPr>
          <w:rFonts w:ascii="Times New Roman" w:hAnsi="Times New Roman"/>
          <w:sz w:val="28"/>
          <w:lang w:val="uk-UA"/>
        </w:rPr>
        <w:t>. Аналізувалась матриця патернів. Для кожного пункту наводились факторні навантаження та фінальні спільності (h</w:t>
      </w:r>
      <w:r w:rsidRPr="00623BDD">
        <w:rPr>
          <w:rFonts w:ascii="Times New Roman" w:hAnsi="Times New Roman"/>
          <w:sz w:val="28"/>
          <w:vertAlign w:val="superscript"/>
          <w:lang w:val="uk-UA"/>
        </w:rPr>
        <w:t>2</w:t>
      </w:r>
      <w:r w:rsidRPr="00623BDD">
        <w:rPr>
          <w:rFonts w:ascii="Times New Roman" w:hAnsi="Times New Roman"/>
          <w:sz w:val="28"/>
          <w:lang w:val="uk-UA"/>
        </w:rPr>
        <w:t>). Пункти опитувальника відносили до певного фактору, коли факторне навантаження за абсолютним значенням було найбільшим серед інших для цього пункту, але не було меншим ніж 0,30. Згідно</w:t>
      </w:r>
      <w:r w:rsidR="00B20448">
        <w:rPr>
          <w:rFonts w:ascii="Times New Roman" w:hAnsi="Times New Roman"/>
          <w:sz w:val="28"/>
          <w:lang w:val="uk-UA"/>
        </w:rPr>
        <w:t xml:space="preserve"> Дж. Хейру зі співавторами [150</w:t>
      </w:r>
      <w:r w:rsidRPr="00623BDD">
        <w:rPr>
          <w:rFonts w:ascii="Times New Roman" w:hAnsi="Times New Roman"/>
          <w:sz w:val="28"/>
          <w:lang w:val="uk-UA"/>
        </w:rPr>
        <w:t xml:space="preserve">] навантаження більші ніж </w:t>
      </w:r>
      <w:r w:rsidRPr="00623BDD">
        <w:rPr>
          <w:rFonts w:ascii="Times New Roman" w:hAnsi="Times New Roman" w:cs="Times New Roman"/>
          <w:sz w:val="28"/>
          <w:lang w:val="uk-UA"/>
        </w:rPr>
        <w:t>±</w:t>
      </w:r>
      <w:r w:rsidRPr="00623BDD">
        <w:rPr>
          <w:rFonts w:ascii="Times New Roman" w:hAnsi="Times New Roman"/>
          <w:sz w:val="28"/>
          <w:lang w:val="uk-UA"/>
        </w:rPr>
        <w:t xml:space="preserve">0,30 вважаються такими, що відповідають мінімальному рівню придатності, від </w:t>
      </w:r>
      <w:r w:rsidRPr="00623BDD">
        <w:rPr>
          <w:rFonts w:ascii="Times New Roman" w:hAnsi="Times New Roman" w:cs="Times New Roman"/>
          <w:sz w:val="28"/>
          <w:lang w:val="uk-UA"/>
        </w:rPr>
        <w:t>±</w:t>
      </w:r>
      <w:r w:rsidRPr="00623BDD">
        <w:rPr>
          <w:rFonts w:ascii="Times New Roman" w:hAnsi="Times New Roman"/>
          <w:sz w:val="28"/>
          <w:lang w:val="uk-UA"/>
        </w:rPr>
        <w:t xml:space="preserve">0,40 вважаються більш важливими, а якщо навантаження дорівнюють </w:t>
      </w:r>
      <w:r w:rsidRPr="00623BDD">
        <w:rPr>
          <w:rFonts w:ascii="Times New Roman" w:hAnsi="Times New Roman" w:cs="Times New Roman"/>
          <w:sz w:val="28"/>
          <w:lang w:val="uk-UA"/>
        </w:rPr>
        <w:t>±</w:t>
      </w:r>
      <w:r w:rsidRPr="00623BDD">
        <w:rPr>
          <w:rFonts w:ascii="Times New Roman" w:hAnsi="Times New Roman"/>
          <w:sz w:val="28"/>
          <w:lang w:val="uk-UA"/>
        </w:rPr>
        <w:t xml:space="preserve">0,50 і більше, вони вважаються практично значущими.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На різних етапах психометричного аналізу розраховувались деякі психометричні індекси для окремих шкал, а саме: надійність за внутрішньою узгодженістю за критерієм </w:t>
      </w:r>
      <w:r w:rsidRPr="00623BDD">
        <w:rPr>
          <w:rFonts w:ascii="Times New Roman" w:hAnsi="Times New Roman" w:cs="Times New Roman"/>
          <w:sz w:val="28"/>
          <w:lang w:val="uk-UA"/>
        </w:rPr>
        <w:t>α</w:t>
      </w:r>
      <w:r w:rsidR="009F218D">
        <w:rPr>
          <w:rFonts w:ascii="Times New Roman" w:hAnsi="Times New Roman"/>
          <w:sz w:val="28"/>
          <w:lang w:val="uk-UA"/>
        </w:rPr>
        <w:t> Кронбаха [</w:t>
      </w:r>
      <w:r w:rsidR="009F218D" w:rsidRPr="009F218D">
        <w:rPr>
          <w:rFonts w:ascii="Times New Roman" w:hAnsi="Times New Roman"/>
          <w:sz w:val="28"/>
          <w:lang w:val="uk-UA"/>
        </w:rPr>
        <w:t>110</w:t>
      </w:r>
      <w:r w:rsidRPr="00623BDD">
        <w:rPr>
          <w:rFonts w:ascii="Times New Roman" w:hAnsi="Times New Roman"/>
          <w:sz w:val="28"/>
          <w:lang w:val="uk-UA"/>
        </w:rPr>
        <w:t xml:space="preserve">], надійність за композитною внутрішньої узгодженістю за критерієм </w:t>
      </w:r>
      <w:r w:rsidRPr="00623BDD">
        <w:rPr>
          <w:rFonts w:ascii="Times New Roman" w:hAnsi="Times New Roman" w:cs="Times New Roman"/>
          <w:sz w:val="28"/>
          <w:lang w:val="uk-UA"/>
        </w:rPr>
        <w:t>ω Макдональда [</w:t>
      </w:r>
      <w:r w:rsidR="009F5393" w:rsidRPr="009F5393">
        <w:rPr>
          <w:rFonts w:ascii="Times New Roman" w:hAnsi="Times New Roman" w:cs="Times New Roman"/>
          <w:sz w:val="28"/>
          <w:lang w:val="uk-UA"/>
        </w:rPr>
        <w:t>177</w:t>
      </w:r>
      <w:r w:rsidRPr="00623BDD">
        <w:rPr>
          <w:rFonts w:ascii="Times New Roman" w:hAnsi="Times New Roman" w:cs="Times New Roman"/>
          <w:sz w:val="28"/>
          <w:lang w:val="uk-UA"/>
        </w:rPr>
        <w:t xml:space="preserve">] (який обчислюється у двох варіантах: ωA – за відсутності кореляцій між залишковими дисперсіями та ωB – за наявності кореляцій між залишковими дисперсіями). </w:t>
      </w:r>
      <w:r w:rsidRPr="00623BDD">
        <w:rPr>
          <w:rFonts w:ascii="Times New Roman" w:hAnsi="Times New Roman"/>
          <w:sz w:val="28"/>
          <w:lang w:val="uk-UA"/>
        </w:rPr>
        <w:t xml:space="preserve">Для цих показників також були встановлені граничні норми: </w:t>
      </w:r>
      <w:r w:rsidRPr="00623BDD">
        <w:rPr>
          <w:rFonts w:ascii="Times New Roman" w:hAnsi="Times New Roman" w:cs="Times New Roman"/>
          <w:sz w:val="28"/>
          <w:lang w:val="uk-UA"/>
        </w:rPr>
        <w:t xml:space="preserve">α </w:t>
      </w:r>
      <w:r w:rsidRPr="00623BDD">
        <w:rPr>
          <w:rFonts w:ascii="Times New Roman" w:hAnsi="Times New Roman"/>
          <w:sz w:val="28"/>
          <w:lang w:val="uk-UA"/>
        </w:rPr>
        <w:t xml:space="preserve">&gt; 0,60; </w:t>
      </w:r>
      <w:r w:rsidRPr="00623BDD">
        <w:rPr>
          <w:rFonts w:ascii="Times New Roman" w:hAnsi="Times New Roman" w:cs="Times New Roman"/>
          <w:sz w:val="28"/>
          <w:lang w:val="uk-UA"/>
        </w:rPr>
        <w:t xml:space="preserve">ωA </w:t>
      </w:r>
      <w:r w:rsidRPr="00623BDD">
        <w:rPr>
          <w:rFonts w:ascii="Times New Roman" w:hAnsi="Times New Roman"/>
          <w:sz w:val="28"/>
          <w:lang w:val="uk-UA"/>
        </w:rPr>
        <w:t xml:space="preserve">&gt; 0,60 </w:t>
      </w:r>
      <w:r w:rsidRPr="00623BDD">
        <w:rPr>
          <w:rFonts w:ascii="Times New Roman" w:hAnsi="Times New Roman" w:cs="Times New Roman"/>
          <w:sz w:val="28"/>
          <w:lang w:val="uk-UA"/>
        </w:rPr>
        <w:t xml:space="preserve">та ωB </w:t>
      </w:r>
      <w:r w:rsidR="00B20448">
        <w:rPr>
          <w:rFonts w:ascii="Times New Roman" w:hAnsi="Times New Roman"/>
          <w:sz w:val="28"/>
          <w:lang w:val="uk-UA"/>
        </w:rPr>
        <w:t>&gt; 0,60 [150</w:t>
      </w:r>
      <w:r w:rsidRPr="00623BDD">
        <w:rPr>
          <w:rFonts w:ascii="Times New Roman" w:hAnsi="Times New Roman"/>
          <w:sz w:val="28"/>
          <w:lang w:val="uk-UA"/>
        </w:rPr>
        <w:t>]. Для аналізу на внутрішню узгодженість зворотні пункти були перекодовані зі зворотної шкали у пряму.</w:t>
      </w:r>
    </w:p>
    <w:p w:rsidR="0014024D" w:rsidRPr="00623BDD" w:rsidRDefault="0014024D" w:rsidP="0014024D">
      <w:pPr>
        <w:spacing w:after="0" w:line="360" w:lineRule="auto"/>
        <w:ind w:firstLine="851"/>
        <w:jc w:val="both"/>
        <w:rPr>
          <w:rFonts w:ascii="Times New Roman" w:hAnsi="Times New Roman" w:cs="Times New Roman"/>
          <w:sz w:val="28"/>
          <w:lang w:val="uk-UA"/>
        </w:rPr>
      </w:pPr>
      <w:r w:rsidRPr="00623BDD">
        <w:rPr>
          <w:rFonts w:ascii="Times New Roman" w:hAnsi="Times New Roman" w:cs="Times New Roman"/>
          <w:sz w:val="28"/>
          <w:lang w:val="uk-UA"/>
        </w:rPr>
        <w:t>Для опитувальників, для яких переклад на українську мову було здійснено за керівництвом автора дисертаційного дослідження, визначався показник ретестової надійності. Він розраховувався як коефіцієнт кореляції r Пірсона</w:t>
      </w:r>
      <w:r w:rsidR="00BF607B" w:rsidRPr="00BF607B">
        <w:rPr>
          <w:rFonts w:ascii="Times New Roman" w:hAnsi="Times New Roman" w:cs="Times New Roman"/>
          <w:sz w:val="28"/>
          <w:lang w:val="uk-UA"/>
        </w:rPr>
        <w:t xml:space="preserve"> [</w:t>
      </w:r>
      <w:r w:rsidR="004E02B9">
        <w:rPr>
          <w:rFonts w:ascii="Times New Roman" w:hAnsi="Times New Roman" w:cs="Times New Roman"/>
          <w:sz w:val="28"/>
          <w:lang w:val="uk-UA"/>
        </w:rPr>
        <w:t>1</w:t>
      </w:r>
      <w:r w:rsidR="004E02B9" w:rsidRPr="004E02B9">
        <w:rPr>
          <w:rFonts w:ascii="Times New Roman" w:hAnsi="Times New Roman" w:cs="Times New Roman"/>
          <w:sz w:val="28"/>
          <w:lang w:val="uk-UA"/>
        </w:rPr>
        <w:t>91</w:t>
      </w:r>
      <w:r w:rsidR="00BF607B" w:rsidRPr="00BF607B">
        <w:rPr>
          <w:rFonts w:ascii="Times New Roman" w:hAnsi="Times New Roman" w:cs="Times New Roman"/>
          <w:sz w:val="28"/>
          <w:lang w:val="uk-UA"/>
        </w:rPr>
        <w:t>]</w:t>
      </w:r>
      <w:r w:rsidRPr="00623BDD">
        <w:rPr>
          <w:rFonts w:ascii="Times New Roman" w:hAnsi="Times New Roman" w:cs="Times New Roman"/>
          <w:sz w:val="28"/>
          <w:lang w:val="uk-UA"/>
        </w:rPr>
        <w:t xml:space="preserve"> між першим і другим вимірюваннями за відповідними шкалами. Вимірювання здійснювались із часовим проміжком у три місяці. Вибірка дослідження ретестової надійності склала 100 осіб.</w:t>
      </w:r>
    </w:p>
    <w:p w:rsidR="0014024D" w:rsidRPr="00623BDD" w:rsidRDefault="0014024D" w:rsidP="0014024D">
      <w:pPr>
        <w:spacing w:after="0" w:line="360" w:lineRule="auto"/>
        <w:ind w:firstLine="851"/>
        <w:jc w:val="both"/>
        <w:rPr>
          <w:rFonts w:ascii="Times New Roman" w:hAnsi="Times New Roman" w:cs="Times New Roman"/>
          <w:sz w:val="28"/>
          <w:lang w:val="uk-UA"/>
        </w:rPr>
      </w:pPr>
      <w:r w:rsidRPr="00623BDD">
        <w:rPr>
          <w:rFonts w:ascii="Times New Roman" w:hAnsi="Times New Roman" w:cs="Times New Roman"/>
          <w:sz w:val="28"/>
          <w:lang w:val="uk-UA"/>
        </w:rPr>
        <w:t xml:space="preserve">Для </w:t>
      </w:r>
      <w:r w:rsidR="00AE5B6C" w:rsidRPr="00623BDD">
        <w:rPr>
          <w:rFonts w:ascii="Times New Roman" w:hAnsi="Times New Roman" w:cs="Times New Roman"/>
          <w:sz w:val="28"/>
          <w:lang w:val="uk-UA"/>
        </w:rPr>
        <w:t xml:space="preserve">фінальних </w:t>
      </w:r>
      <w:r w:rsidRPr="00623BDD">
        <w:rPr>
          <w:rFonts w:ascii="Times New Roman" w:hAnsi="Times New Roman" w:cs="Times New Roman"/>
          <w:sz w:val="28"/>
          <w:lang w:val="uk-UA"/>
        </w:rPr>
        <w:t>показників</w:t>
      </w:r>
      <w:r w:rsidR="00AE5B6C">
        <w:rPr>
          <w:rFonts w:ascii="Times New Roman" w:hAnsi="Times New Roman" w:cs="Times New Roman"/>
          <w:sz w:val="28"/>
          <w:lang w:val="uk-UA"/>
        </w:rPr>
        <w:t xml:space="preserve"> психодіагностичних методик</w:t>
      </w:r>
      <w:r w:rsidRPr="00623BDD">
        <w:rPr>
          <w:rFonts w:ascii="Times New Roman" w:hAnsi="Times New Roman" w:cs="Times New Roman"/>
          <w:sz w:val="28"/>
          <w:lang w:val="uk-UA"/>
        </w:rPr>
        <w:t xml:space="preserve"> проводився розрахунок наступних описових статистик: середнього арифметичного значення (M), стандартного відхилення (SD), мінімального значення (Min), максимального значення (Max), асиметрії (S),</w:t>
      </w:r>
      <w:r>
        <w:rPr>
          <w:rFonts w:ascii="Times New Roman" w:hAnsi="Times New Roman" w:cs="Times New Roman"/>
          <w:sz w:val="28"/>
          <w:lang w:val="uk-UA"/>
        </w:rPr>
        <w:t xml:space="preserve"> </w:t>
      </w:r>
      <w:r w:rsidRPr="00623BDD">
        <w:rPr>
          <w:rFonts w:ascii="Times New Roman" w:hAnsi="Times New Roman" w:cs="Times New Roman"/>
          <w:sz w:val="28"/>
          <w:lang w:val="uk-UA"/>
        </w:rPr>
        <w:t xml:space="preserve">ексцесу (K) та наводився емпіричний розподіл їхніх значень у вигляді гістограм. </w:t>
      </w:r>
      <w:r w:rsidR="00AE5B6C">
        <w:rPr>
          <w:rFonts w:ascii="Times New Roman" w:hAnsi="Times New Roman" w:cs="Times New Roman"/>
          <w:sz w:val="28"/>
          <w:lang w:val="uk-UA"/>
        </w:rPr>
        <w:t xml:space="preserve">Також </w:t>
      </w:r>
      <w:r w:rsidRPr="00623BDD">
        <w:rPr>
          <w:rFonts w:ascii="Times New Roman" w:hAnsi="Times New Roman" w:cs="Times New Roman"/>
          <w:sz w:val="28"/>
          <w:lang w:val="uk-UA"/>
        </w:rPr>
        <w:t>здійснювалась перевірка на нормальність розподілу шляхом зіставлення значень коефіцієнтів асиметрії та ексцесу та їх критичних порогів.</w:t>
      </w:r>
    </w:p>
    <w:p w:rsidR="0014024D" w:rsidRPr="00036CB6" w:rsidRDefault="0014024D" w:rsidP="0014024D">
      <w:pPr>
        <w:spacing w:after="0" w:line="360" w:lineRule="auto"/>
        <w:ind w:firstLine="851"/>
        <w:jc w:val="both"/>
        <w:rPr>
          <w:rFonts w:ascii="Times New Roman" w:hAnsi="Times New Roman" w:cs="Times New Roman"/>
          <w:b/>
          <w:sz w:val="28"/>
          <w:lang w:val="uk-UA"/>
        </w:rPr>
      </w:pPr>
      <w:r w:rsidRPr="00036CB6">
        <w:rPr>
          <w:rFonts w:ascii="Times New Roman" w:hAnsi="Times New Roman" w:cs="Times New Roman"/>
          <w:b/>
          <w:sz w:val="28"/>
          <w:lang w:val="uk-UA"/>
        </w:rPr>
        <w:t xml:space="preserve">Психометричний аналіз опитувальника проактивного копінгу. </w:t>
      </w:r>
    </w:p>
    <w:p w:rsidR="0014024D" w:rsidRPr="00623BDD" w:rsidRDefault="0014024D" w:rsidP="0014024D">
      <w:pPr>
        <w:spacing w:after="0" w:line="360" w:lineRule="auto"/>
        <w:ind w:firstLine="851"/>
        <w:jc w:val="both"/>
        <w:rPr>
          <w:rFonts w:ascii="Times New Roman" w:hAnsi="Times New Roman" w:cs="Times New Roman"/>
          <w:sz w:val="28"/>
          <w:lang w:val="uk-UA"/>
        </w:rPr>
      </w:pPr>
      <w:r w:rsidRPr="00623BDD">
        <w:rPr>
          <w:rFonts w:ascii="Times New Roman" w:hAnsi="Times New Roman" w:cs="Times New Roman"/>
          <w:sz w:val="28"/>
          <w:lang w:val="uk-UA"/>
        </w:rPr>
        <w:t xml:space="preserve">Набір пунктів для </w:t>
      </w:r>
      <w:r w:rsidRPr="00623BDD">
        <w:rPr>
          <w:rFonts w:ascii="Times New Roman" w:eastAsia="Times New Roman" w:hAnsi="Times New Roman" w:cs="Times New Roman"/>
          <w:sz w:val="28"/>
          <w:szCs w:val="24"/>
          <w:lang w:val="uk-UA"/>
        </w:rPr>
        <w:t xml:space="preserve">психометричного аналізу української версії </w:t>
      </w:r>
      <w:r>
        <w:rPr>
          <w:rFonts w:ascii="Times New Roman" w:hAnsi="Times New Roman" w:cs="Times New Roman"/>
          <w:sz w:val="28"/>
          <w:lang w:val="uk-UA"/>
        </w:rPr>
        <w:t xml:space="preserve">опитувальника проактивного копінгу складався з </w:t>
      </w:r>
      <w:r w:rsidRPr="00C7090F">
        <w:rPr>
          <w:rFonts w:ascii="Times New Roman" w:hAnsi="Times New Roman" w:cs="Times New Roman"/>
          <w:sz w:val="28"/>
          <w:lang w:val="uk-UA"/>
        </w:rPr>
        <w:t>5</w:t>
      </w:r>
      <w:r w:rsidRPr="00623BDD">
        <w:rPr>
          <w:rFonts w:ascii="Times New Roman" w:hAnsi="Times New Roman" w:cs="Times New Roman"/>
          <w:sz w:val="28"/>
          <w:lang w:val="uk-UA"/>
        </w:rPr>
        <w:t xml:space="preserve">5 тверджень, список яких наведено у </w:t>
      </w:r>
      <w:r w:rsidRPr="00182F8C">
        <w:rPr>
          <w:rFonts w:ascii="Times New Roman" w:hAnsi="Times New Roman" w:cs="Times New Roman"/>
          <w:i/>
          <w:sz w:val="28"/>
          <w:lang w:val="uk-UA"/>
        </w:rPr>
        <w:t>Додатку А</w:t>
      </w:r>
      <w:r w:rsidRPr="00623BDD">
        <w:rPr>
          <w:rFonts w:ascii="Times New Roman" w:hAnsi="Times New Roman" w:cs="Times New Roman"/>
          <w:sz w:val="28"/>
          <w:lang w:val="uk-UA"/>
        </w:rPr>
        <w:t xml:space="preserve">. Причому </w:t>
      </w:r>
      <w:r>
        <w:rPr>
          <w:rFonts w:ascii="Times New Roman" w:hAnsi="Times New Roman" w:cs="Times New Roman"/>
          <w:sz w:val="28"/>
          <w:lang w:val="uk-UA"/>
        </w:rPr>
        <w:t>всі пункти</w:t>
      </w:r>
      <w:r w:rsidRPr="00623BDD">
        <w:rPr>
          <w:rFonts w:ascii="Times New Roman" w:hAnsi="Times New Roman" w:cs="Times New Roman"/>
          <w:sz w:val="28"/>
          <w:lang w:val="uk-UA"/>
        </w:rPr>
        <w:t xml:space="preserve"> були з прямим ключем, </w:t>
      </w:r>
      <w:r>
        <w:rPr>
          <w:rFonts w:ascii="Times New Roman" w:hAnsi="Times New Roman" w:cs="Times New Roman"/>
          <w:sz w:val="28"/>
          <w:lang w:val="uk-UA"/>
        </w:rPr>
        <w:t xml:space="preserve">за виключенням пунктів – 2, </w:t>
      </w:r>
      <w:r w:rsidRPr="00623BDD">
        <w:rPr>
          <w:rFonts w:ascii="Times New Roman" w:hAnsi="Times New Roman" w:cs="Times New Roman"/>
          <w:sz w:val="28"/>
          <w:lang w:val="uk-UA"/>
        </w:rPr>
        <w:t xml:space="preserve">9, 14 зі зворотнім. Описові статистики для пунктів наведені в </w:t>
      </w:r>
      <w:r>
        <w:rPr>
          <w:rFonts w:ascii="Times New Roman" w:hAnsi="Times New Roman" w:cs="Times New Roman"/>
          <w:i/>
          <w:sz w:val="28"/>
          <w:lang w:val="uk-UA"/>
        </w:rPr>
        <w:t>Додатку В.</w:t>
      </w:r>
      <w:r w:rsidRPr="00623BDD">
        <w:rPr>
          <w:rFonts w:ascii="Times New Roman" w:hAnsi="Times New Roman" w:cs="Times New Roman"/>
          <w:sz w:val="28"/>
          <w:lang w:val="uk-UA"/>
        </w:rPr>
        <w:t xml:space="preserve">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Виходячи з даної таблиці можна зазначити, що всі досліджені пункти мали нормальний розподіл. Багатомірна нормальність розподілу підтверджена величиною коефіцієнту Мардіа, який дорівнював </w:t>
      </w:r>
      <w:r>
        <w:rPr>
          <w:rFonts w:ascii="Times New Roman" w:hAnsi="Times New Roman"/>
          <w:sz w:val="28"/>
          <w:lang w:val="uk-UA"/>
        </w:rPr>
        <w:t>241,4</w:t>
      </w:r>
      <w:r w:rsidRPr="00D272E0">
        <w:rPr>
          <w:rFonts w:ascii="Times New Roman" w:hAnsi="Times New Roman"/>
          <w:sz w:val="28"/>
          <w:lang w:val="uk-UA"/>
        </w:rPr>
        <w:t>8</w:t>
      </w:r>
      <w:r w:rsidRPr="00623BDD">
        <w:rPr>
          <w:rFonts w:ascii="Times New Roman" w:hAnsi="Times New Roman"/>
          <w:sz w:val="28"/>
          <w:lang w:val="uk-UA"/>
        </w:rPr>
        <w:t xml:space="preserve">, що є значно </w:t>
      </w:r>
      <w:r>
        <w:rPr>
          <w:rFonts w:ascii="Times New Roman" w:hAnsi="Times New Roman"/>
          <w:sz w:val="28"/>
          <w:lang w:val="uk-UA"/>
        </w:rPr>
        <w:t>меншим</w:t>
      </w:r>
      <w:r w:rsidRPr="00623BDD">
        <w:rPr>
          <w:rFonts w:ascii="Times New Roman" w:hAnsi="Times New Roman"/>
          <w:sz w:val="28"/>
          <w:lang w:val="uk-UA"/>
        </w:rPr>
        <w:t xml:space="preserve">, ніж критичне значення </w:t>
      </w:r>
      <w:r>
        <w:rPr>
          <w:rFonts w:ascii="Times New Roman" w:hAnsi="Times New Roman"/>
          <w:sz w:val="28"/>
          <w:lang w:val="uk-UA"/>
        </w:rPr>
        <w:t>3135</w:t>
      </w:r>
      <w:r w:rsidRPr="00623BDD">
        <w:rPr>
          <w:rFonts w:ascii="Times New Roman" w:hAnsi="Times New Roman"/>
          <w:sz w:val="28"/>
          <w:lang w:val="uk-UA"/>
        </w:rPr>
        <w:t>. Отже, для конфірматорного факторного аналізу можливим є моделювання з використанням методу найбільшої правдоподібності.</w:t>
      </w:r>
      <w:r>
        <w:rPr>
          <w:rFonts w:ascii="Times New Roman" w:hAnsi="Times New Roman"/>
          <w:sz w:val="28"/>
          <w:lang w:val="uk-UA"/>
        </w:rPr>
        <w:t xml:space="preserve"> </w:t>
      </w:r>
    </w:p>
    <w:p w:rsidR="0014024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Психометричний аналіз показав </w:t>
      </w:r>
      <w:r>
        <w:rPr>
          <w:rFonts w:ascii="Times New Roman" w:hAnsi="Times New Roman"/>
          <w:sz w:val="28"/>
          <w:lang w:val="uk-UA"/>
        </w:rPr>
        <w:t>не</w:t>
      </w:r>
      <w:r w:rsidRPr="00623BDD">
        <w:rPr>
          <w:rFonts w:ascii="Times New Roman" w:hAnsi="Times New Roman"/>
          <w:sz w:val="28"/>
          <w:lang w:val="uk-UA"/>
        </w:rPr>
        <w:t xml:space="preserve">адекватність </w:t>
      </w:r>
      <w:r>
        <w:rPr>
          <w:rFonts w:ascii="Times New Roman" w:hAnsi="Times New Roman"/>
          <w:sz w:val="28"/>
          <w:lang w:val="uk-UA"/>
        </w:rPr>
        <w:t>семифакторної моделі в її початковій (</w:t>
      </w:r>
      <w:r w:rsidRPr="00182F8C">
        <w:rPr>
          <w:rFonts w:ascii="Times New Roman" w:hAnsi="Times New Roman"/>
          <w:i/>
          <w:sz w:val="28"/>
          <w:lang w:val="uk-UA"/>
        </w:rPr>
        <w:t>табл. 2.1</w:t>
      </w:r>
      <w:r>
        <w:rPr>
          <w:rFonts w:ascii="Times New Roman" w:hAnsi="Times New Roman"/>
          <w:sz w:val="28"/>
          <w:lang w:val="uk-UA"/>
        </w:rPr>
        <w:t>, Модель 1) та модифікованій формах (</w:t>
      </w:r>
      <w:r w:rsidRPr="00182F8C">
        <w:rPr>
          <w:rFonts w:ascii="Times New Roman" w:hAnsi="Times New Roman"/>
          <w:i/>
          <w:sz w:val="28"/>
          <w:lang w:val="uk-UA"/>
        </w:rPr>
        <w:t>табл. 2.1</w:t>
      </w:r>
      <w:r>
        <w:rPr>
          <w:rFonts w:ascii="Times New Roman" w:hAnsi="Times New Roman"/>
          <w:sz w:val="28"/>
          <w:lang w:val="uk-UA"/>
        </w:rPr>
        <w:t>, Модель 2). Оскільки даний опитувальник був створений як багатомірний, розглядалась гіпотеза про іншу кількість вимірів даного опитувальника. Для того, щоб з’ясувати, з якою кількістю факторів має бути можливе факторне рішення, був проведений експлораторний факторний аналіз. Матриця вихідних даних підтвердила свою принципову здатність до факторизації: КМО = 0,82, а тест сферичності Бартлетта був статистично значущим (p &lt; 0,01). За критерієм Кайзера адекватним вважалось п’ятнадцятифакторне рішення, а за графіком каменистого осипу оптимальним уявлялось чотирьохфакторне рішення. До речі, чотирьохкомпонентна модель ієрархії копінгу запропонована О.С. Старченк</w:t>
      </w:r>
      <w:r w:rsidR="001359E3">
        <w:rPr>
          <w:rFonts w:ascii="Times New Roman" w:hAnsi="Times New Roman"/>
          <w:sz w:val="28"/>
          <w:lang w:val="uk-UA"/>
        </w:rPr>
        <w:t>овою [58</w:t>
      </w:r>
      <w:r>
        <w:rPr>
          <w:rFonts w:ascii="Times New Roman" w:hAnsi="Times New Roman"/>
          <w:sz w:val="28"/>
          <w:lang w:val="uk-UA"/>
        </w:rPr>
        <w:t xml:space="preserve">]. Отже, ми зостановились на вивченні та модифікації чотирьохфакторної моделі. Перший фактор описував 12,10%, загальної дисперсії змінних, другий – 5,56%, третій – 4,34%, четвертий – 2,68%. Матриця патернів експлораторного факторного аналізу для опитувальника наведена в </w:t>
      </w:r>
      <w:r w:rsidRPr="00FF4E6D">
        <w:rPr>
          <w:rFonts w:ascii="Times New Roman" w:hAnsi="Times New Roman"/>
          <w:i/>
          <w:sz w:val="28"/>
          <w:lang w:val="uk-UA"/>
        </w:rPr>
        <w:t>Додатку Г.</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Психометричний аналіз показав адекватність чотирь</w:t>
      </w:r>
      <w:r>
        <w:rPr>
          <w:rFonts w:ascii="Times New Roman" w:hAnsi="Times New Roman"/>
          <w:sz w:val="28"/>
          <w:lang w:val="uk-UA"/>
        </w:rPr>
        <w:t xml:space="preserve">охфакторної моделі. В </w:t>
      </w:r>
      <w:r w:rsidRPr="0099169D">
        <w:rPr>
          <w:rFonts w:ascii="Times New Roman" w:hAnsi="Times New Roman"/>
          <w:i/>
          <w:sz w:val="28"/>
          <w:lang w:val="uk-UA"/>
        </w:rPr>
        <w:t>таблиці 2.1</w:t>
      </w:r>
      <w:r w:rsidRPr="00623BDD">
        <w:rPr>
          <w:rFonts w:ascii="Times New Roman" w:hAnsi="Times New Roman"/>
          <w:sz w:val="28"/>
          <w:lang w:val="uk-UA"/>
        </w:rPr>
        <w:t xml:space="preserve"> наведено індекси відповідності для факторних моделей опитувальника проактивного копінгу для початкової</w:t>
      </w:r>
      <w:r>
        <w:rPr>
          <w:rFonts w:ascii="Times New Roman" w:hAnsi="Times New Roman"/>
          <w:sz w:val="28"/>
          <w:lang w:val="uk-UA"/>
        </w:rPr>
        <w:t xml:space="preserve"> (Модель 3)</w:t>
      </w:r>
      <w:r w:rsidRPr="00623BDD">
        <w:rPr>
          <w:rFonts w:ascii="Times New Roman" w:hAnsi="Times New Roman"/>
          <w:sz w:val="28"/>
          <w:lang w:val="uk-UA"/>
        </w:rPr>
        <w:t xml:space="preserve"> та модифікованої </w:t>
      </w:r>
      <w:r>
        <w:rPr>
          <w:rFonts w:ascii="Times New Roman" w:hAnsi="Times New Roman"/>
          <w:sz w:val="28"/>
          <w:lang w:val="uk-UA"/>
        </w:rPr>
        <w:t>(Модель 4) ч</w:t>
      </w:r>
      <w:r w:rsidRPr="00623BDD">
        <w:rPr>
          <w:rFonts w:ascii="Times New Roman" w:hAnsi="Times New Roman"/>
          <w:sz w:val="28"/>
          <w:lang w:val="uk-UA"/>
        </w:rPr>
        <w:t xml:space="preserve">отирьохфакторної моделі. </w:t>
      </w:r>
    </w:p>
    <w:p w:rsidR="0014024D" w:rsidRPr="00623BDD" w:rsidRDefault="0014024D" w:rsidP="0014024D">
      <w:pPr>
        <w:spacing w:after="0" w:line="360" w:lineRule="auto"/>
        <w:ind w:firstLine="709"/>
        <w:jc w:val="right"/>
        <w:rPr>
          <w:rFonts w:ascii="Times New Roman" w:hAnsi="Times New Roman"/>
          <w:i/>
          <w:sz w:val="28"/>
          <w:lang w:val="uk-UA"/>
        </w:rPr>
      </w:pPr>
      <w:r w:rsidRPr="00623BDD">
        <w:rPr>
          <w:rFonts w:ascii="Times New Roman" w:hAnsi="Times New Roman"/>
          <w:i/>
          <w:sz w:val="28"/>
          <w:lang w:val="uk-UA"/>
        </w:rPr>
        <w:t xml:space="preserve">Таблиця </w:t>
      </w:r>
      <w:r>
        <w:rPr>
          <w:rFonts w:ascii="Times New Roman" w:hAnsi="Times New Roman"/>
          <w:i/>
          <w:sz w:val="28"/>
          <w:lang w:val="uk-UA"/>
        </w:rPr>
        <w:t>2.</w:t>
      </w:r>
      <w:r w:rsidRPr="00623BDD">
        <w:rPr>
          <w:rFonts w:ascii="Times New Roman" w:hAnsi="Times New Roman"/>
          <w:i/>
          <w:sz w:val="28"/>
          <w:lang w:val="uk-UA"/>
        </w:rPr>
        <w:t>1</w:t>
      </w:r>
    </w:p>
    <w:p w:rsidR="0014024D" w:rsidRPr="00623BDD" w:rsidRDefault="0014024D" w:rsidP="0014024D">
      <w:pPr>
        <w:spacing w:after="0" w:line="360" w:lineRule="auto"/>
        <w:jc w:val="center"/>
        <w:rPr>
          <w:rFonts w:ascii="Times New Roman" w:hAnsi="Times New Roman"/>
          <w:b/>
          <w:sz w:val="28"/>
          <w:lang w:val="uk-UA"/>
        </w:rPr>
      </w:pPr>
      <w:r w:rsidRPr="00623BDD">
        <w:rPr>
          <w:rFonts w:ascii="Times New Roman" w:hAnsi="Times New Roman"/>
          <w:b/>
          <w:sz w:val="28"/>
          <w:lang w:val="uk-UA"/>
        </w:rPr>
        <w:t>Індекси відповідності для факторних моделей опитувальника проактивного копінгу</w:t>
      </w:r>
    </w:p>
    <w:tbl>
      <w:tblPr>
        <w:tblStyle w:val="ad"/>
        <w:tblW w:w="0" w:type="auto"/>
        <w:tblLook w:val="04A0" w:firstRow="1" w:lastRow="0" w:firstColumn="1" w:lastColumn="0" w:noHBand="0" w:noVBand="1"/>
      </w:tblPr>
      <w:tblGrid>
        <w:gridCol w:w="484"/>
        <w:gridCol w:w="3470"/>
        <w:gridCol w:w="800"/>
        <w:gridCol w:w="1181"/>
        <w:gridCol w:w="995"/>
        <w:gridCol w:w="844"/>
        <w:gridCol w:w="986"/>
        <w:gridCol w:w="811"/>
      </w:tblGrid>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Модель</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χ2/df</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RMSEA</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SRMR</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NFI</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NNFI</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CFI</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1</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Pr>
                <w:sz w:val="24"/>
                <w:szCs w:val="22"/>
                <w:lang w:val="uk-UA"/>
              </w:rPr>
              <w:t>7</w:t>
            </w:r>
            <w:r w:rsidRPr="00623BDD">
              <w:rPr>
                <w:sz w:val="24"/>
                <w:szCs w:val="22"/>
                <w:lang w:val="uk-UA"/>
              </w:rPr>
              <w:t>-факторна початкова</w:t>
            </w:r>
          </w:p>
        </w:tc>
        <w:tc>
          <w:tcPr>
            <w:tcW w:w="800" w:type="dxa"/>
          </w:tcPr>
          <w:p w:rsidR="0014024D" w:rsidRPr="00623BDD" w:rsidRDefault="0014024D" w:rsidP="0014024D">
            <w:pPr>
              <w:spacing w:line="360" w:lineRule="auto"/>
              <w:jc w:val="both"/>
              <w:rPr>
                <w:sz w:val="24"/>
                <w:lang w:val="uk-UA"/>
              </w:rPr>
            </w:pPr>
            <w:r>
              <w:rPr>
                <w:sz w:val="24"/>
                <w:lang w:val="uk-UA"/>
              </w:rPr>
              <w:t>2,09</w:t>
            </w:r>
          </w:p>
        </w:tc>
        <w:tc>
          <w:tcPr>
            <w:tcW w:w="1181" w:type="dxa"/>
          </w:tcPr>
          <w:p w:rsidR="0014024D" w:rsidRPr="00623BDD" w:rsidRDefault="0014024D" w:rsidP="0014024D">
            <w:pPr>
              <w:spacing w:line="360" w:lineRule="auto"/>
              <w:jc w:val="both"/>
              <w:rPr>
                <w:sz w:val="24"/>
                <w:lang w:val="uk-UA"/>
              </w:rPr>
            </w:pPr>
            <w:r>
              <w:rPr>
                <w:sz w:val="24"/>
                <w:lang w:val="uk-UA"/>
              </w:rPr>
              <w:t>0,05</w:t>
            </w:r>
          </w:p>
        </w:tc>
        <w:tc>
          <w:tcPr>
            <w:tcW w:w="995" w:type="dxa"/>
          </w:tcPr>
          <w:p w:rsidR="0014024D" w:rsidRPr="00623BDD" w:rsidRDefault="0014024D" w:rsidP="0014024D">
            <w:pPr>
              <w:spacing w:line="360" w:lineRule="auto"/>
              <w:jc w:val="both"/>
              <w:rPr>
                <w:sz w:val="24"/>
                <w:lang w:val="uk-UA"/>
              </w:rPr>
            </w:pPr>
            <w:r w:rsidRPr="00623BDD">
              <w:rPr>
                <w:sz w:val="24"/>
                <w:szCs w:val="22"/>
                <w:lang w:val="uk-UA"/>
              </w:rPr>
              <w:t>0,07</w:t>
            </w:r>
          </w:p>
        </w:tc>
        <w:tc>
          <w:tcPr>
            <w:tcW w:w="844" w:type="dxa"/>
          </w:tcPr>
          <w:p w:rsidR="0014024D" w:rsidRPr="00623BDD" w:rsidRDefault="0014024D" w:rsidP="0014024D">
            <w:pPr>
              <w:spacing w:line="360" w:lineRule="auto"/>
              <w:jc w:val="both"/>
              <w:rPr>
                <w:sz w:val="24"/>
                <w:lang w:val="uk-UA"/>
              </w:rPr>
            </w:pPr>
            <w:r>
              <w:rPr>
                <w:sz w:val="24"/>
                <w:lang w:val="uk-UA"/>
              </w:rPr>
              <w:t>0,56</w:t>
            </w:r>
          </w:p>
        </w:tc>
        <w:tc>
          <w:tcPr>
            <w:tcW w:w="986" w:type="dxa"/>
          </w:tcPr>
          <w:p w:rsidR="0014024D" w:rsidRPr="00623BDD" w:rsidRDefault="0014024D" w:rsidP="0014024D">
            <w:pPr>
              <w:spacing w:line="360" w:lineRule="auto"/>
              <w:jc w:val="both"/>
              <w:rPr>
                <w:sz w:val="24"/>
                <w:lang w:val="uk-UA"/>
              </w:rPr>
            </w:pPr>
            <w:r>
              <w:rPr>
                <w:sz w:val="24"/>
                <w:lang w:val="uk-UA"/>
              </w:rPr>
              <w:t>0,69</w:t>
            </w:r>
          </w:p>
        </w:tc>
        <w:tc>
          <w:tcPr>
            <w:tcW w:w="811" w:type="dxa"/>
          </w:tcPr>
          <w:p w:rsidR="0014024D" w:rsidRPr="00623BDD" w:rsidRDefault="0014024D" w:rsidP="0014024D">
            <w:pPr>
              <w:spacing w:line="360" w:lineRule="auto"/>
              <w:jc w:val="both"/>
              <w:rPr>
                <w:sz w:val="24"/>
                <w:lang w:val="uk-UA"/>
              </w:rPr>
            </w:pPr>
            <w:r>
              <w:rPr>
                <w:sz w:val="24"/>
                <w:lang w:val="uk-UA"/>
              </w:rPr>
              <w:t>0,71</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2</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Pr>
                <w:sz w:val="24"/>
                <w:szCs w:val="22"/>
                <w:lang w:val="uk-UA"/>
              </w:rPr>
              <w:t>7</w:t>
            </w:r>
            <w:r w:rsidRPr="00623BDD">
              <w:rPr>
                <w:sz w:val="24"/>
                <w:szCs w:val="22"/>
                <w:lang w:val="uk-UA"/>
              </w:rPr>
              <w:t>-факторна моди</w:t>
            </w:r>
            <w:r>
              <w:rPr>
                <w:sz w:val="24"/>
                <w:szCs w:val="22"/>
                <w:lang w:val="uk-UA"/>
              </w:rPr>
              <w:t>фікована</w:t>
            </w:r>
          </w:p>
        </w:tc>
        <w:tc>
          <w:tcPr>
            <w:tcW w:w="800" w:type="dxa"/>
          </w:tcPr>
          <w:p w:rsidR="0014024D" w:rsidRPr="00623BDD" w:rsidRDefault="0014024D" w:rsidP="0014024D">
            <w:pPr>
              <w:spacing w:line="360" w:lineRule="auto"/>
              <w:jc w:val="both"/>
              <w:rPr>
                <w:sz w:val="24"/>
                <w:lang w:val="uk-UA"/>
              </w:rPr>
            </w:pPr>
            <w:r>
              <w:rPr>
                <w:sz w:val="24"/>
                <w:lang w:val="uk-UA"/>
              </w:rPr>
              <w:t>1,65</w:t>
            </w:r>
          </w:p>
        </w:tc>
        <w:tc>
          <w:tcPr>
            <w:tcW w:w="1181" w:type="dxa"/>
          </w:tcPr>
          <w:p w:rsidR="0014024D" w:rsidRPr="00623BDD" w:rsidRDefault="0014024D" w:rsidP="0014024D">
            <w:pPr>
              <w:spacing w:line="360" w:lineRule="auto"/>
              <w:jc w:val="both"/>
              <w:rPr>
                <w:sz w:val="24"/>
                <w:lang w:val="uk-UA"/>
              </w:rPr>
            </w:pPr>
            <w:r>
              <w:rPr>
                <w:sz w:val="24"/>
                <w:lang w:val="uk-UA"/>
              </w:rPr>
              <w:t>0,04</w:t>
            </w:r>
          </w:p>
        </w:tc>
        <w:tc>
          <w:tcPr>
            <w:tcW w:w="995" w:type="dxa"/>
          </w:tcPr>
          <w:p w:rsidR="0014024D" w:rsidRPr="00623BDD" w:rsidRDefault="0014024D" w:rsidP="0014024D">
            <w:pPr>
              <w:spacing w:line="360" w:lineRule="auto"/>
              <w:jc w:val="both"/>
              <w:rPr>
                <w:sz w:val="24"/>
                <w:lang w:val="uk-UA"/>
              </w:rPr>
            </w:pPr>
            <w:r>
              <w:rPr>
                <w:sz w:val="24"/>
                <w:lang w:val="uk-UA"/>
              </w:rPr>
              <w:t>0,05</w:t>
            </w:r>
          </w:p>
        </w:tc>
        <w:tc>
          <w:tcPr>
            <w:tcW w:w="844" w:type="dxa"/>
          </w:tcPr>
          <w:p w:rsidR="0014024D" w:rsidRPr="00623BDD" w:rsidRDefault="0014024D" w:rsidP="0014024D">
            <w:pPr>
              <w:spacing w:line="360" w:lineRule="auto"/>
              <w:jc w:val="both"/>
              <w:rPr>
                <w:sz w:val="24"/>
                <w:lang w:val="uk-UA"/>
              </w:rPr>
            </w:pPr>
            <w:r>
              <w:rPr>
                <w:sz w:val="24"/>
                <w:lang w:val="uk-UA"/>
              </w:rPr>
              <w:t>0,76</w:t>
            </w:r>
          </w:p>
        </w:tc>
        <w:tc>
          <w:tcPr>
            <w:tcW w:w="986" w:type="dxa"/>
          </w:tcPr>
          <w:p w:rsidR="0014024D" w:rsidRPr="00623BDD" w:rsidRDefault="0014024D" w:rsidP="0014024D">
            <w:pPr>
              <w:spacing w:line="360" w:lineRule="auto"/>
              <w:jc w:val="both"/>
              <w:rPr>
                <w:sz w:val="24"/>
                <w:lang w:val="uk-UA"/>
              </w:rPr>
            </w:pPr>
            <w:r>
              <w:rPr>
                <w:sz w:val="24"/>
                <w:lang w:val="uk-UA"/>
              </w:rPr>
              <w:t>0,88</w:t>
            </w:r>
          </w:p>
        </w:tc>
        <w:tc>
          <w:tcPr>
            <w:tcW w:w="811" w:type="dxa"/>
          </w:tcPr>
          <w:p w:rsidR="0014024D" w:rsidRPr="00623BDD" w:rsidRDefault="0014024D" w:rsidP="0014024D">
            <w:pPr>
              <w:spacing w:line="360" w:lineRule="auto"/>
              <w:jc w:val="both"/>
              <w:rPr>
                <w:sz w:val="24"/>
                <w:lang w:val="uk-UA"/>
              </w:rPr>
            </w:pPr>
            <w:r>
              <w:rPr>
                <w:sz w:val="24"/>
                <w:lang w:val="uk-UA"/>
              </w:rPr>
              <w:t>0,89</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Pr>
                <w:sz w:val="24"/>
                <w:szCs w:val="22"/>
                <w:lang w:val="uk-UA"/>
              </w:rPr>
              <w:t>3</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4-факторна початкова</w:t>
            </w:r>
          </w:p>
        </w:tc>
        <w:tc>
          <w:tcPr>
            <w:tcW w:w="800" w:type="dxa"/>
          </w:tcPr>
          <w:p w:rsidR="0014024D" w:rsidRPr="00623BDD" w:rsidRDefault="0014024D" w:rsidP="0014024D">
            <w:pPr>
              <w:spacing w:line="360" w:lineRule="auto"/>
              <w:jc w:val="both"/>
              <w:rPr>
                <w:sz w:val="24"/>
                <w:szCs w:val="22"/>
                <w:lang w:val="uk-UA"/>
              </w:rPr>
            </w:pPr>
            <w:r>
              <w:rPr>
                <w:sz w:val="24"/>
                <w:szCs w:val="22"/>
                <w:lang w:val="uk-UA"/>
              </w:rPr>
              <w:t>2,</w:t>
            </w:r>
            <w:r w:rsidRPr="00623BDD">
              <w:rPr>
                <w:sz w:val="24"/>
                <w:szCs w:val="22"/>
                <w:lang w:val="uk-UA"/>
              </w:rPr>
              <w:t>25</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0,05</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0,07</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0,53</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0,65</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0,66</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Pr>
                <w:sz w:val="24"/>
                <w:szCs w:val="22"/>
                <w:lang w:val="uk-UA"/>
              </w:rPr>
              <w:t>4</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4-факторна модифікована*</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1,40</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0,03</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0,05</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0,84</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0,95</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0,95</w:t>
            </w:r>
          </w:p>
        </w:tc>
      </w:tr>
    </w:tbl>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знаком * позначена модель, яка найбільше відповідає емпіричним даним</w:t>
      </w:r>
      <w:r w:rsidRPr="00623BDD">
        <w:rPr>
          <w:rFonts w:ascii="Times New Roman" w:hAnsi="Times New Roman"/>
          <w:sz w:val="28"/>
          <w:lang w:val="uk-UA"/>
        </w:rPr>
        <w:t>.</w:t>
      </w:r>
      <w:r>
        <w:rPr>
          <w:rFonts w:ascii="Times New Roman" w:hAnsi="Times New Roman"/>
          <w:sz w:val="28"/>
          <w:lang w:val="uk-UA"/>
        </w:rPr>
        <w:t xml:space="preserve">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Остання є відповідною емпіричним даним. Можна зазначити, що в моделі присутні нелінійні взаємовідношення між змінними, адже індекс NNFI є в допустимих межах, на відміну від індексу NFI.</w:t>
      </w:r>
    </w:p>
    <w:p w:rsidR="0014024D" w:rsidRPr="00623BDD" w:rsidRDefault="0014024D" w:rsidP="0014024D">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Виходячи із психологічного змісту пунктів, що увійшли до кожного з факторів перший фактор був означений, як антиципаторно-превентивний копінг, другий – як реактивний копінг – пошук підтримки, третій – як проактивний копінг, четвертий – як реактивний копінг – уникання. Пункти, що погіршували моделі були попередньо видалені зі складу факторів. </w:t>
      </w:r>
      <w:r w:rsidRPr="00623BDD">
        <w:rPr>
          <w:rFonts w:ascii="Times New Roman" w:hAnsi="Times New Roman"/>
          <w:sz w:val="28"/>
          <w:lang w:val="uk-UA"/>
        </w:rPr>
        <w:t>Модифікова</w:t>
      </w:r>
      <w:r>
        <w:rPr>
          <w:rFonts w:ascii="Times New Roman" w:hAnsi="Times New Roman"/>
          <w:sz w:val="28"/>
          <w:lang w:val="uk-UA"/>
        </w:rPr>
        <w:t xml:space="preserve">на модель наведена на </w:t>
      </w:r>
      <w:r w:rsidRPr="0099169D">
        <w:rPr>
          <w:rFonts w:ascii="Times New Roman" w:hAnsi="Times New Roman"/>
          <w:i/>
          <w:sz w:val="28"/>
          <w:lang w:val="uk-UA"/>
        </w:rPr>
        <w:t>рисунку 2.3.</w:t>
      </w:r>
      <w:r w:rsidRPr="00623BDD">
        <w:rPr>
          <w:rFonts w:ascii="Times New Roman" w:hAnsi="Times New Roman"/>
          <w:sz w:val="28"/>
          <w:lang w:val="uk-UA"/>
        </w:rPr>
        <w:t xml:space="preserve"> </w:t>
      </w:r>
    </w:p>
    <w:p w:rsidR="0014024D" w:rsidRPr="00623BDD" w:rsidRDefault="0014024D" w:rsidP="0046533C">
      <w:pPr>
        <w:spacing w:after="0" w:line="360" w:lineRule="auto"/>
        <w:jc w:val="center"/>
        <w:rPr>
          <w:rFonts w:ascii="Times New Roman" w:hAnsi="Times New Roman"/>
          <w:sz w:val="28"/>
          <w:lang w:val="uk-UA"/>
        </w:rPr>
      </w:pPr>
      <w:r w:rsidRPr="00623BDD">
        <w:rPr>
          <w:rFonts w:ascii="Times New Roman" w:hAnsi="Times New Roman"/>
          <w:noProof/>
          <w:sz w:val="28"/>
        </w:rPr>
        <w:drawing>
          <wp:inline distT="0" distB="0" distL="0" distR="0" wp14:anchorId="1F2F0543" wp14:editId="69E9A96A">
            <wp:extent cx="4533900" cy="5895975"/>
            <wp:effectExtent l="0" t="0" r="0" b="9525"/>
            <wp:docPr id="5" name="Рисунок 4"/>
            <wp:cNvGraphicFramePr/>
            <a:graphic xmlns:a="http://schemas.openxmlformats.org/drawingml/2006/main">
              <a:graphicData uri="http://schemas.openxmlformats.org/drawingml/2006/picture">
                <pic:pic xmlns:pic="http://schemas.openxmlformats.org/drawingml/2006/picture">
                  <pic:nvPicPr>
                    <pic:cNvPr id="21506" name="Picture 2"/>
                    <pic:cNvPicPr>
                      <a:picLocks noChangeAspect="1" noChangeArrowheads="1"/>
                    </pic:cNvPicPr>
                  </pic:nvPicPr>
                  <pic:blipFill>
                    <a:blip r:embed="rId11"/>
                    <a:srcRect r="922" b="6154"/>
                    <a:stretch>
                      <a:fillRect/>
                    </a:stretch>
                  </pic:blipFill>
                  <pic:spPr bwMode="auto">
                    <a:xfrm>
                      <a:off x="0" y="0"/>
                      <a:ext cx="4532113" cy="5893652"/>
                    </a:xfrm>
                    <a:prstGeom prst="rect">
                      <a:avLst/>
                    </a:prstGeom>
                    <a:noFill/>
                    <a:ln w="9525">
                      <a:noFill/>
                      <a:miter lim="800000"/>
                      <a:headEnd/>
                      <a:tailEnd/>
                    </a:ln>
                    <a:effectLst/>
                  </pic:spPr>
                </pic:pic>
              </a:graphicData>
            </a:graphic>
          </wp:inline>
        </w:drawing>
      </w:r>
    </w:p>
    <w:p w:rsidR="0014024D" w:rsidRPr="00623BDD" w:rsidRDefault="0014024D" w:rsidP="0014024D">
      <w:pPr>
        <w:spacing w:after="0" w:line="360" w:lineRule="auto"/>
        <w:ind w:firstLine="709"/>
        <w:jc w:val="both"/>
        <w:rPr>
          <w:rFonts w:ascii="Times New Roman" w:hAnsi="Times New Roman"/>
          <w:sz w:val="28"/>
          <w:lang w:val="uk-UA"/>
        </w:rPr>
      </w:pPr>
      <w:r>
        <w:rPr>
          <w:rFonts w:ascii="Times New Roman" w:hAnsi="Times New Roman"/>
          <w:b/>
          <w:sz w:val="28"/>
          <w:lang w:val="uk-UA"/>
        </w:rPr>
        <w:t>Рис. 2.3</w:t>
      </w:r>
      <w:r w:rsidRPr="00623BDD">
        <w:rPr>
          <w:rFonts w:ascii="Times New Roman" w:hAnsi="Times New Roman"/>
          <w:b/>
          <w:sz w:val="28"/>
          <w:lang w:val="uk-UA"/>
        </w:rPr>
        <w:t>.</w:t>
      </w:r>
      <w:r w:rsidRPr="00623BDD">
        <w:rPr>
          <w:rFonts w:ascii="Times New Roman" w:hAnsi="Times New Roman"/>
          <w:sz w:val="28"/>
          <w:lang w:val="uk-UA"/>
        </w:rPr>
        <w:t xml:space="preserve"> Конфірматорний факторний аналіз для опитувальника проактивного копінгу. Модифікована чотирьохфакторна модель.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нулі перед комами </w:t>
      </w:r>
      <w:r>
        <w:rPr>
          <w:rFonts w:ascii="Times New Roman" w:hAnsi="Times New Roman"/>
          <w:sz w:val="24"/>
          <w:lang w:val="uk-UA"/>
        </w:rPr>
        <w:t>не наводяться; змінні з індексами</w:t>
      </w:r>
      <w:r w:rsidRPr="00C03FD1">
        <w:rPr>
          <w:rFonts w:ascii="Times New Roman" w:hAnsi="Times New Roman"/>
          <w:sz w:val="24"/>
        </w:rPr>
        <w:t xml:space="preserve"> </w:t>
      </w:r>
      <w:r w:rsidRPr="00C03FD1">
        <w:rPr>
          <w:rFonts w:ascii="Times New Roman" w:hAnsi="Times New Roman"/>
          <w:i/>
          <w:sz w:val="24"/>
          <w:lang w:val="en-US"/>
        </w:rPr>
        <w:t>a</w:t>
      </w:r>
      <w:r w:rsidRPr="00C03FD1">
        <w:rPr>
          <w:rFonts w:ascii="Times New Roman" w:hAnsi="Times New Roman"/>
          <w:i/>
          <w:sz w:val="24"/>
        </w:rPr>
        <w:t xml:space="preserve">, </w:t>
      </w:r>
      <w:r w:rsidRPr="00C03FD1">
        <w:rPr>
          <w:rFonts w:ascii="Times New Roman" w:hAnsi="Times New Roman"/>
          <w:i/>
          <w:sz w:val="24"/>
          <w:lang w:val="en-US"/>
        </w:rPr>
        <w:t>b</w:t>
      </w:r>
      <w:r w:rsidRPr="00C03FD1">
        <w:rPr>
          <w:rFonts w:ascii="Times New Roman" w:hAnsi="Times New Roman"/>
          <w:i/>
          <w:sz w:val="24"/>
        </w:rPr>
        <w:t xml:space="preserve">, </w:t>
      </w:r>
      <w:r w:rsidRPr="00C03FD1">
        <w:rPr>
          <w:rFonts w:ascii="Times New Roman" w:hAnsi="Times New Roman"/>
          <w:i/>
          <w:sz w:val="24"/>
          <w:lang w:val="en-US"/>
        </w:rPr>
        <w:t>c</w:t>
      </w:r>
      <w:r w:rsidRPr="00C03FD1">
        <w:rPr>
          <w:rFonts w:ascii="Times New Roman" w:hAnsi="Times New Roman"/>
          <w:i/>
          <w:sz w:val="24"/>
        </w:rPr>
        <w:t xml:space="preserve">, </w:t>
      </w:r>
      <w:r w:rsidRPr="00C03FD1">
        <w:rPr>
          <w:rFonts w:ascii="Times New Roman" w:hAnsi="Times New Roman"/>
          <w:i/>
          <w:sz w:val="24"/>
          <w:lang w:val="en-US"/>
        </w:rPr>
        <w:t>d</w:t>
      </w:r>
      <w:r w:rsidRPr="00623BDD">
        <w:rPr>
          <w:rFonts w:ascii="Times New Roman" w:hAnsi="Times New Roman"/>
          <w:sz w:val="24"/>
          <w:lang w:val="uk-UA"/>
        </w:rPr>
        <w:t xml:space="preserve"> описують залишкову дисперсію</w:t>
      </w:r>
      <w:r w:rsidRPr="00623BDD">
        <w:rPr>
          <w:rFonts w:ascii="Times New Roman" w:hAnsi="Times New Roman"/>
          <w:sz w:val="28"/>
          <w:lang w:val="uk-UA"/>
        </w:rPr>
        <w:t>.</w:t>
      </w:r>
    </w:p>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Всі шкали методики характеризувались достатньою внутрішньою узгодженістю: проактивний копінг (</w:t>
      </w:r>
      <w:r w:rsidRPr="00623BDD">
        <w:rPr>
          <w:rFonts w:ascii="Times New Roman" w:hAnsi="Times New Roman" w:cs="Times New Roman"/>
          <w:sz w:val="28"/>
          <w:lang w:val="uk-UA"/>
        </w:rPr>
        <w:t>α</w:t>
      </w:r>
      <w:r w:rsidRPr="00623BDD">
        <w:rPr>
          <w:rFonts w:ascii="Times New Roman" w:hAnsi="Times New Roman"/>
          <w:sz w:val="28"/>
          <w:lang w:val="uk-UA"/>
        </w:rPr>
        <w:t xml:space="preserve"> = 0,63; </w:t>
      </w:r>
      <w:r w:rsidRPr="00623BDD">
        <w:rPr>
          <w:rFonts w:ascii="Times New Roman" w:hAnsi="Times New Roman" w:cs="Times New Roman"/>
          <w:sz w:val="28"/>
          <w:lang w:val="uk-UA"/>
        </w:rPr>
        <w:t>ωВ</w:t>
      </w:r>
      <w:r w:rsidRPr="00623BDD">
        <w:rPr>
          <w:rFonts w:ascii="Times New Roman" w:hAnsi="Times New Roman"/>
          <w:sz w:val="28"/>
          <w:lang w:val="uk-UA"/>
        </w:rPr>
        <w:t> = 0,60), антиципаторно-превентивний копінг (</w:t>
      </w:r>
      <w:r w:rsidRPr="00623BDD">
        <w:rPr>
          <w:rFonts w:ascii="Times New Roman" w:hAnsi="Times New Roman" w:cs="Times New Roman"/>
          <w:sz w:val="28"/>
          <w:lang w:val="uk-UA"/>
        </w:rPr>
        <w:t>α</w:t>
      </w:r>
      <w:r w:rsidRPr="00623BDD">
        <w:rPr>
          <w:rFonts w:ascii="Times New Roman" w:hAnsi="Times New Roman"/>
          <w:sz w:val="28"/>
          <w:lang w:val="uk-UA"/>
        </w:rPr>
        <w:t xml:space="preserve"> = 0,83; </w:t>
      </w:r>
      <w:r w:rsidRPr="00623BDD">
        <w:rPr>
          <w:rFonts w:ascii="Times New Roman" w:hAnsi="Times New Roman" w:cs="Times New Roman"/>
          <w:sz w:val="28"/>
          <w:lang w:val="uk-UA"/>
        </w:rPr>
        <w:t>ωВ</w:t>
      </w:r>
      <w:r w:rsidRPr="00623BDD">
        <w:rPr>
          <w:rFonts w:ascii="Times New Roman" w:hAnsi="Times New Roman"/>
          <w:sz w:val="28"/>
          <w:lang w:val="uk-UA"/>
        </w:rPr>
        <w:t> = 0,78), реактивний копінг – пошук підтримки (</w:t>
      </w:r>
      <w:r w:rsidRPr="00623BDD">
        <w:rPr>
          <w:rFonts w:ascii="Times New Roman" w:hAnsi="Times New Roman" w:cs="Times New Roman"/>
          <w:sz w:val="28"/>
          <w:lang w:val="uk-UA"/>
        </w:rPr>
        <w:t>α</w:t>
      </w:r>
      <w:r w:rsidRPr="00623BDD">
        <w:rPr>
          <w:rFonts w:ascii="Times New Roman" w:hAnsi="Times New Roman"/>
          <w:sz w:val="28"/>
          <w:lang w:val="uk-UA"/>
        </w:rPr>
        <w:t xml:space="preserve"> = 0,72; </w:t>
      </w:r>
      <w:r w:rsidRPr="00623BDD">
        <w:rPr>
          <w:rFonts w:ascii="Times New Roman" w:hAnsi="Times New Roman" w:cs="Times New Roman"/>
          <w:sz w:val="28"/>
          <w:lang w:val="uk-UA"/>
        </w:rPr>
        <w:t>ωB</w:t>
      </w:r>
      <w:r w:rsidRPr="00623BDD">
        <w:rPr>
          <w:rFonts w:ascii="Times New Roman" w:hAnsi="Times New Roman"/>
          <w:sz w:val="28"/>
          <w:lang w:val="uk-UA"/>
        </w:rPr>
        <w:t> = 0,77), реактивний копінг – уникання (</w:t>
      </w:r>
      <w:r w:rsidRPr="00623BDD">
        <w:rPr>
          <w:rFonts w:ascii="Times New Roman" w:hAnsi="Times New Roman" w:cs="Times New Roman"/>
          <w:sz w:val="28"/>
          <w:lang w:val="uk-UA"/>
        </w:rPr>
        <w:t>α</w:t>
      </w:r>
      <w:r w:rsidRPr="00623BDD">
        <w:rPr>
          <w:rFonts w:ascii="Times New Roman" w:hAnsi="Times New Roman"/>
          <w:sz w:val="28"/>
          <w:lang w:val="uk-UA"/>
        </w:rPr>
        <w:t> = 0,72;</w:t>
      </w:r>
      <w:r w:rsidR="001B5C0C">
        <w:rPr>
          <w:rFonts w:ascii="Times New Roman" w:hAnsi="Times New Roman"/>
          <w:sz w:val="28"/>
          <w:lang w:val="uk-UA"/>
        </w:rPr>
        <w:t> </w:t>
      </w:r>
      <w:r w:rsidRPr="00623BDD">
        <w:rPr>
          <w:rFonts w:ascii="Times New Roman" w:hAnsi="Times New Roman" w:cs="Times New Roman"/>
          <w:sz w:val="28"/>
          <w:lang w:val="uk-UA"/>
        </w:rPr>
        <w:t>ωА</w:t>
      </w:r>
      <w:r w:rsidRPr="00623BDD">
        <w:rPr>
          <w:rFonts w:ascii="Times New Roman" w:hAnsi="Times New Roman"/>
          <w:sz w:val="28"/>
          <w:lang w:val="uk-UA"/>
        </w:rPr>
        <w:t> = 0,72</w:t>
      </w:r>
      <w:r w:rsidR="00707850">
        <w:rPr>
          <w:rFonts w:ascii="Times New Roman" w:hAnsi="Times New Roman"/>
          <w:sz w:val="28"/>
          <w:lang w:val="uk-UA"/>
        </w:rPr>
        <w:t>)</w:t>
      </w:r>
      <w:r w:rsidRPr="00623BDD">
        <w:rPr>
          <w:rFonts w:ascii="Times New Roman" w:hAnsi="Times New Roman"/>
          <w:sz w:val="28"/>
          <w:lang w:val="uk-UA"/>
        </w:rPr>
        <w:t>. Отже, ці шкали можливо використовувати у подальшому аналізі.</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Таким чином, найбільш адекватною моделлю для опитувальника проактивного копінгу виявилась модифікована чотирьохфакторна модель, яка не об’єднує пункти шкал рефлективного копінгу, превентивного копінгу та стратегічного планування у шкалу антиципаторно-превентивного копінгу, а пункти шкали пошуку інструментальної підтримки та пошуку емоційної підтримки у шкалу реактивний копінг – пошук підтримки. Шкала копінгу, що уникає, була названа як реактивний копінг – уникання. Ця модель надалі буде прийнята за основну при розрахунку рівня виразності копінг-стратегій особистості. Останній етап психометричного аналізу цієї шкали полягає у дослідженні описових статистик для сформованих шкал, які складаються з шістьох (проактивний копінг), 12 (антиципаторно-превентивний копінг), сьоми (реактивний копінг – пошук підтримки) та трьох (реактивний копінг – уникання) пунктів та встановлення ретестової надійності підшкал.</w:t>
      </w:r>
    </w:p>
    <w:p w:rsidR="0014024D" w:rsidRPr="00623BDD" w:rsidRDefault="0014024D" w:rsidP="0014024D">
      <w:pPr>
        <w:spacing w:after="0" w:line="360" w:lineRule="auto"/>
        <w:ind w:firstLine="851"/>
        <w:jc w:val="both"/>
        <w:rPr>
          <w:rFonts w:ascii="Times New Roman" w:eastAsia="Times New Roman" w:hAnsi="Times New Roman" w:cs="Times New Roman"/>
          <w:i/>
          <w:sz w:val="28"/>
          <w:szCs w:val="24"/>
          <w:lang w:val="uk-UA"/>
        </w:rPr>
      </w:pPr>
      <w:r w:rsidRPr="00623BDD">
        <w:rPr>
          <w:rFonts w:ascii="Times New Roman" w:hAnsi="Times New Roman"/>
          <w:sz w:val="28"/>
          <w:lang w:val="uk-UA"/>
        </w:rPr>
        <w:t>Таким чином, середнє арифметичне значення шкали проактивного копінгу склало 18,82 бала, стандартне відхилення – 2,67 бала. Коефіцієнти асиметрії та ексцесу вказували на близькість емпіричного розподілу значень до нормального: S = -0,59, К = 0,29. Середнє арифметичне шкали антиципаторно-превентивного копінгу склало 32,71 балів, стандартне відхилення – 5,48 балів. Коефіцієнти асиметрії та ексцесу вказували на близькість емпіричного розподілу значень до нормального: S = -0,41, К = 0,33. Середнє арифметичне значення шкали реактивного копінгу – пошук підтримки склало 18,78 бала, стандартне відхилення – 3,60 бала. Коефіцієнти асиметрії та ексцесу вказували на близькість емпіричного розподілу значень до нормального: S = -0,09, К = -0,20. Середнє арифметичне шкали реактивного копінгу – уникання склало 6,84 балів, стандартне відхилення – 2,09 балів. Коефіцієнти асиметрії та ексцесу вказували на близькість емпіричного розподілу значень до нормального: S = 0,12, К = -0,24.</w:t>
      </w:r>
      <w:r>
        <w:rPr>
          <w:rFonts w:ascii="Times New Roman" w:hAnsi="Times New Roman"/>
          <w:sz w:val="28"/>
          <w:lang w:val="uk-UA"/>
        </w:rPr>
        <w:t xml:space="preserve"> </w:t>
      </w:r>
      <w:r w:rsidRPr="00623BDD">
        <w:rPr>
          <w:rFonts w:ascii="Times New Roman" w:hAnsi="Times New Roman"/>
          <w:sz w:val="28"/>
          <w:lang w:val="uk-UA"/>
        </w:rPr>
        <w:t xml:space="preserve">Графічно розподіли значень шкал адаптованого опитувальника проактивного копінгу у вигляді гістограм та коробчатих графіків наведено </w:t>
      </w:r>
      <w:r>
        <w:rPr>
          <w:rFonts w:ascii="Times New Roman" w:hAnsi="Times New Roman"/>
          <w:sz w:val="28"/>
          <w:lang w:val="uk-UA"/>
        </w:rPr>
        <w:t>в Додатку Ґ</w:t>
      </w:r>
      <w:r w:rsidRPr="00623BDD">
        <w:rPr>
          <w:rFonts w:ascii="Times New Roman" w:hAnsi="Times New Roman"/>
          <w:sz w:val="28"/>
          <w:lang w:val="uk-UA"/>
        </w:rPr>
        <w:t>.</w:t>
      </w:r>
      <w:r w:rsidRPr="00623BDD">
        <w:rPr>
          <w:rFonts w:ascii="Times New Roman" w:eastAsia="Times New Roman" w:hAnsi="Times New Roman" w:cs="Times New Roman"/>
          <w:i/>
          <w:sz w:val="28"/>
          <w:szCs w:val="24"/>
          <w:lang w:val="uk-UA"/>
        </w:rPr>
        <w:t xml:space="preserve"> </w:t>
      </w:r>
    </w:p>
    <w:p w:rsidR="0014024D" w:rsidRDefault="0014024D" w:rsidP="0014024D">
      <w:pPr>
        <w:spacing w:after="0" w:line="360" w:lineRule="auto"/>
        <w:ind w:firstLine="851"/>
        <w:jc w:val="both"/>
        <w:rPr>
          <w:rFonts w:ascii="Times New Roman" w:hAnsi="Times New Roman"/>
          <w:sz w:val="28"/>
          <w:lang w:val="uk-UA"/>
        </w:rPr>
      </w:pPr>
      <w:r>
        <w:rPr>
          <w:rFonts w:ascii="Times New Roman" w:hAnsi="Times New Roman"/>
          <w:sz w:val="28"/>
          <w:lang w:val="uk-UA"/>
        </w:rPr>
        <w:t>Наведемо коефіцієнти кореляції, що свідчили про особливості ретестової надійності опитувальника: шкала проактивного</w:t>
      </w:r>
      <w:r w:rsidRPr="00623BDD">
        <w:rPr>
          <w:rFonts w:ascii="Times New Roman" w:hAnsi="Times New Roman"/>
          <w:sz w:val="28"/>
          <w:lang w:val="uk-UA"/>
        </w:rPr>
        <w:t xml:space="preserve"> копінг</w:t>
      </w:r>
      <w:r>
        <w:rPr>
          <w:rFonts w:ascii="Times New Roman" w:hAnsi="Times New Roman"/>
          <w:sz w:val="28"/>
          <w:lang w:val="uk-UA"/>
        </w:rPr>
        <w:t>у</w:t>
      </w:r>
      <w:r w:rsidRPr="00623BDD">
        <w:rPr>
          <w:rFonts w:ascii="Times New Roman" w:hAnsi="Times New Roman"/>
          <w:sz w:val="28"/>
          <w:lang w:val="uk-UA"/>
        </w:rPr>
        <w:t xml:space="preserve"> – </w:t>
      </w:r>
      <w:r>
        <w:rPr>
          <w:rFonts w:ascii="Times New Roman" w:hAnsi="Times New Roman"/>
          <w:sz w:val="28"/>
          <w:lang w:val="en-US"/>
        </w:rPr>
        <w:t>r </w:t>
      </w:r>
      <w:r w:rsidRPr="00CC08B3">
        <w:rPr>
          <w:rFonts w:ascii="Times New Roman" w:hAnsi="Times New Roman"/>
          <w:sz w:val="28"/>
          <w:lang w:val="uk-UA"/>
        </w:rPr>
        <w:t>=</w:t>
      </w:r>
      <w:r>
        <w:rPr>
          <w:rFonts w:ascii="Times New Roman" w:hAnsi="Times New Roman"/>
          <w:sz w:val="28"/>
          <w:lang w:val="en-US"/>
        </w:rPr>
        <w:t> </w:t>
      </w:r>
      <w:r w:rsidRPr="00CC08B3">
        <w:rPr>
          <w:rFonts w:ascii="Times New Roman" w:hAnsi="Times New Roman"/>
          <w:sz w:val="28"/>
          <w:lang w:val="uk-UA"/>
        </w:rPr>
        <w:t>0,77, шкала антиципаторно-превентивного коп</w:t>
      </w:r>
      <w:r>
        <w:rPr>
          <w:rFonts w:ascii="Times New Roman" w:hAnsi="Times New Roman"/>
          <w:sz w:val="28"/>
          <w:lang w:val="uk-UA"/>
        </w:rPr>
        <w:t xml:space="preserve">інгу: </w:t>
      </w:r>
      <w:r>
        <w:rPr>
          <w:rFonts w:ascii="Times New Roman" w:hAnsi="Times New Roman"/>
          <w:sz w:val="28"/>
          <w:lang w:val="en-US"/>
        </w:rPr>
        <w:t>r </w:t>
      </w:r>
      <w:r w:rsidRPr="00CC08B3">
        <w:rPr>
          <w:rFonts w:ascii="Times New Roman" w:hAnsi="Times New Roman"/>
          <w:sz w:val="28"/>
          <w:lang w:val="uk-UA"/>
        </w:rPr>
        <w:t>=</w:t>
      </w:r>
      <w:r>
        <w:rPr>
          <w:rFonts w:ascii="Times New Roman" w:hAnsi="Times New Roman"/>
          <w:sz w:val="28"/>
          <w:lang w:val="en-US"/>
        </w:rPr>
        <w:t> </w:t>
      </w:r>
      <w:r w:rsidRPr="00CC08B3">
        <w:rPr>
          <w:rFonts w:ascii="Times New Roman" w:hAnsi="Times New Roman"/>
          <w:sz w:val="28"/>
          <w:lang w:val="uk-UA"/>
        </w:rPr>
        <w:t>0,65</w:t>
      </w:r>
      <w:r>
        <w:rPr>
          <w:rFonts w:ascii="Times New Roman" w:hAnsi="Times New Roman"/>
          <w:sz w:val="28"/>
          <w:lang w:val="uk-UA"/>
        </w:rPr>
        <w:t xml:space="preserve">, шкала реактивного </w:t>
      </w:r>
      <w:r w:rsidRPr="00623BDD">
        <w:rPr>
          <w:rFonts w:ascii="Times New Roman" w:hAnsi="Times New Roman"/>
          <w:sz w:val="28"/>
          <w:lang w:val="uk-UA"/>
        </w:rPr>
        <w:t xml:space="preserve">копінгу – </w:t>
      </w:r>
      <w:r>
        <w:rPr>
          <w:rFonts w:ascii="Times New Roman" w:hAnsi="Times New Roman"/>
          <w:sz w:val="28"/>
          <w:lang w:val="en-US"/>
        </w:rPr>
        <w:t>r </w:t>
      </w:r>
      <w:r w:rsidRPr="00CC08B3">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0,63, шкала </w:t>
      </w:r>
      <w:r w:rsidR="00F71839">
        <w:rPr>
          <w:rFonts w:ascii="Times New Roman" w:hAnsi="Times New Roman"/>
          <w:sz w:val="28"/>
          <w:lang w:val="uk-UA"/>
        </w:rPr>
        <w:t>реактивного копінгу – уникання</w:t>
      </w:r>
      <w:r w:rsidRPr="00623BDD">
        <w:rPr>
          <w:rFonts w:ascii="Times New Roman" w:hAnsi="Times New Roman"/>
          <w:sz w:val="28"/>
          <w:lang w:val="uk-UA"/>
        </w:rPr>
        <w:t xml:space="preserve"> – </w:t>
      </w:r>
      <w:r>
        <w:rPr>
          <w:rFonts w:ascii="Times New Roman" w:hAnsi="Times New Roman"/>
          <w:sz w:val="28"/>
          <w:lang w:val="en-US"/>
        </w:rPr>
        <w:t>r </w:t>
      </w:r>
      <w:r w:rsidRPr="00CC08B3">
        <w:rPr>
          <w:rFonts w:ascii="Times New Roman" w:hAnsi="Times New Roman"/>
          <w:sz w:val="28"/>
          <w:lang w:val="uk-UA"/>
        </w:rPr>
        <w:t>=</w:t>
      </w:r>
      <w:r>
        <w:rPr>
          <w:rFonts w:ascii="Times New Roman" w:hAnsi="Times New Roman"/>
          <w:sz w:val="28"/>
          <w:lang w:val="en-US"/>
        </w:rPr>
        <w:t> </w:t>
      </w:r>
      <w:r w:rsidRPr="00CC08B3">
        <w:rPr>
          <w:rFonts w:ascii="Times New Roman" w:hAnsi="Times New Roman"/>
          <w:sz w:val="28"/>
          <w:lang w:val="uk-UA"/>
        </w:rPr>
        <w:t>0,90</w:t>
      </w:r>
      <w:r>
        <w:rPr>
          <w:rFonts w:ascii="Times New Roman" w:hAnsi="Times New Roman"/>
          <w:sz w:val="28"/>
          <w:lang w:val="uk-UA"/>
        </w:rPr>
        <w:t>.</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Отже, психометричний аналіз підтвердив, що модифікована україномовна версія опитувальника проактивного копінгу характеризується високою конструктною валідністю та надійністю.</w:t>
      </w:r>
    </w:p>
    <w:p w:rsidR="0014024D" w:rsidRPr="00623BDD" w:rsidRDefault="0014024D" w:rsidP="0014024D">
      <w:pPr>
        <w:spacing w:after="0" w:line="360" w:lineRule="auto"/>
        <w:ind w:firstLine="851"/>
        <w:jc w:val="both"/>
        <w:rPr>
          <w:rFonts w:ascii="Times New Roman" w:hAnsi="Times New Roman" w:cs="Times New Roman"/>
          <w:sz w:val="28"/>
          <w:lang w:val="uk-UA"/>
        </w:rPr>
      </w:pPr>
      <w:r w:rsidRPr="009C4B8D">
        <w:rPr>
          <w:rFonts w:ascii="Times New Roman" w:eastAsia="Times New Roman" w:hAnsi="Times New Roman" w:cs="Times New Roman"/>
          <w:b/>
          <w:sz w:val="28"/>
          <w:szCs w:val="24"/>
          <w:lang w:val="uk-UA"/>
        </w:rPr>
        <w:t xml:space="preserve">Психометричний аналіз української версії </w:t>
      </w:r>
      <w:r w:rsidRPr="009C4B8D">
        <w:rPr>
          <w:rFonts w:ascii="Times New Roman" w:hAnsi="Times New Roman" w:cs="Times New Roman"/>
          <w:b/>
          <w:sz w:val="28"/>
          <w:lang w:val="uk-UA"/>
        </w:rPr>
        <w:t>шкали проактивної установки.</w:t>
      </w:r>
      <w:r>
        <w:rPr>
          <w:rFonts w:ascii="Times New Roman" w:hAnsi="Times New Roman" w:cs="Times New Roman"/>
          <w:b/>
          <w:sz w:val="28"/>
          <w:lang w:val="uk-UA"/>
        </w:rPr>
        <w:t xml:space="preserve"> </w:t>
      </w:r>
      <w:r w:rsidRPr="00623BDD">
        <w:rPr>
          <w:rFonts w:ascii="Times New Roman" w:hAnsi="Times New Roman" w:cs="Times New Roman"/>
          <w:sz w:val="28"/>
          <w:lang w:val="uk-UA"/>
        </w:rPr>
        <w:t xml:space="preserve">Набір пунктів для </w:t>
      </w:r>
      <w:r w:rsidRPr="00623BDD">
        <w:rPr>
          <w:rFonts w:ascii="Times New Roman" w:eastAsia="Times New Roman" w:hAnsi="Times New Roman" w:cs="Times New Roman"/>
          <w:sz w:val="28"/>
          <w:szCs w:val="24"/>
          <w:lang w:val="uk-UA"/>
        </w:rPr>
        <w:t xml:space="preserve">психометричного аналізу української версії </w:t>
      </w:r>
      <w:r w:rsidRPr="00623BDD">
        <w:rPr>
          <w:rFonts w:ascii="Times New Roman" w:hAnsi="Times New Roman" w:cs="Times New Roman"/>
          <w:sz w:val="28"/>
          <w:lang w:val="uk-UA"/>
        </w:rPr>
        <w:t xml:space="preserve">шкали проактивної установки складався з 15 тверджень, список яких наведено у Додатку А. Причому пункти 1, 3, 4, 6, 7, 10, 12, 13, 15 були з прямим ключем, а пункти – 2, 5, 8, 9, 11, 14 зі зворотнім. Описові статистики для пунктів наведені в </w:t>
      </w:r>
      <w:r w:rsidRPr="00BE5B16">
        <w:rPr>
          <w:rFonts w:ascii="Times New Roman" w:hAnsi="Times New Roman" w:cs="Times New Roman"/>
          <w:i/>
          <w:sz w:val="28"/>
          <w:lang w:val="uk-UA"/>
        </w:rPr>
        <w:t>таблиці 3.2.</w:t>
      </w:r>
      <w:r w:rsidRPr="00623BDD">
        <w:rPr>
          <w:rFonts w:ascii="Times New Roman" w:hAnsi="Times New Roman" w:cs="Times New Roman"/>
          <w:sz w:val="28"/>
          <w:lang w:val="uk-UA"/>
        </w:rPr>
        <w:t xml:space="preserve"> </w:t>
      </w:r>
    </w:p>
    <w:p w:rsidR="0014024D" w:rsidRPr="00623BDD" w:rsidRDefault="0014024D" w:rsidP="0014024D">
      <w:pPr>
        <w:spacing w:after="0" w:line="360" w:lineRule="auto"/>
        <w:ind w:firstLine="709"/>
        <w:jc w:val="right"/>
        <w:rPr>
          <w:rFonts w:ascii="Times New Roman" w:hAnsi="Times New Roman"/>
          <w:i/>
          <w:sz w:val="28"/>
          <w:lang w:val="uk-UA"/>
        </w:rPr>
      </w:pPr>
      <w:r>
        <w:rPr>
          <w:rFonts w:ascii="Times New Roman" w:hAnsi="Times New Roman"/>
          <w:i/>
          <w:sz w:val="28"/>
          <w:lang w:val="uk-UA"/>
        </w:rPr>
        <w:t>Таблиця 2</w:t>
      </w:r>
      <w:r w:rsidRPr="00623BDD">
        <w:rPr>
          <w:rFonts w:ascii="Times New Roman" w:hAnsi="Times New Roman"/>
          <w:i/>
          <w:sz w:val="28"/>
          <w:lang w:val="uk-UA"/>
        </w:rPr>
        <w:t>.2</w:t>
      </w:r>
    </w:p>
    <w:p w:rsidR="0014024D" w:rsidRPr="00623BDD" w:rsidRDefault="0014024D" w:rsidP="0014024D">
      <w:pPr>
        <w:spacing w:after="0" w:line="360" w:lineRule="auto"/>
        <w:jc w:val="center"/>
        <w:rPr>
          <w:rFonts w:ascii="Times New Roman" w:hAnsi="Times New Roman"/>
          <w:b/>
          <w:sz w:val="28"/>
          <w:lang w:val="uk-UA"/>
        </w:rPr>
      </w:pPr>
      <w:r w:rsidRPr="00623BDD">
        <w:rPr>
          <w:rFonts w:ascii="Times New Roman" w:hAnsi="Times New Roman"/>
          <w:b/>
          <w:sz w:val="28"/>
          <w:lang w:val="uk-UA"/>
        </w:rPr>
        <w:t>Описові статистики для пунктів шкали проактивної установки</w:t>
      </w:r>
    </w:p>
    <w:tbl>
      <w:tblPr>
        <w:tblStyle w:val="ad"/>
        <w:tblW w:w="0" w:type="auto"/>
        <w:tblLook w:val="04A0" w:firstRow="1" w:lastRow="0" w:firstColumn="1" w:lastColumn="0" w:noHBand="0" w:noVBand="1"/>
      </w:tblPr>
      <w:tblGrid>
        <w:gridCol w:w="1526"/>
        <w:gridCol w:w="709"/>
        <w:gridCol w:w="850"/>
        <w:gridCol w:w="851"/>
        <w:gridCol w:w="835"/>
        <w:gridCol w:w="1716"/>
        <w:gridCol w:w="709"/>
        <w:gridCol w:w="709"/>
        <w:gridCol w:w="850"/>
        <w:gridCol w:w="816"/>
      </w:tblGrid>
      <w:tr w:rsidR="0014024D" w:rsidRPr="00623BDD" w:rsidTr="0014024D">
        <w:trPr>
          <w:trHeight w:val="315"/>
        </w:trPr>
        <w:tc>
          <w:tcPr>
            <w:tcW w:w="152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 пункту</w:t>
            </w:r>
          </w:p>
        </w:tc>
        <w:tc>
          <w:tcPr>
            <w:tcW w:w="709" w:type="dxa"/>
            <w:hideMark/>
          </w:tcPr>
          <w:p w:rsidR="0014024D" w:rsidRPr="00623BDD" w:rsidRDefault="0014024D" w:rsidP="0014024D">
            <w:pPr>
              <w:spacing w:line="360" w:lineRule="auto"/>
              <w:jc w:val="both"/>
              <w:rPr>
                <w:sz w:val="24"/>
                <w:szCs w:val="22"/>
                <w:lang w:val="uk-UA"/>
              </w:rPr>
            </w:pPr>
            <w:r w:rsidRPr="00623BDD">
              <w:rPr>
                <w:sz w:val="24"/>
                <w:szCs w:val="22"/>
                <w:lang w:val="uk-UA"/>
              </w:rPr>
              <w:t>M</w:t>
            </w:r>
          </w:p>
        </w:tc>
        <w:tc>
          <w:tcPr>
            <w:tcW w:w="850" w:type="dxa"/>
            <w:hideMark/>
          </w:tcPr>
          <w:p w:rsidR="0014024D" w:rsidRPr="00623BDD" w:rsidRDefault="0014024D" w:rsidP="0014024D">
            <w:pPr>
              <w:spacing w:line="360" w:lineRule="auto"/>
              <w:jc w:val="both"/>
              <w:rPr>
                <w:sz w:val="24"/>
                <w:szCs w:val="22"/>
                <w:lang w:val="uk-UA"/>
              </w:rPr>
            </w:pPr>
            <w:r w:rsidRPr="00623BDD">
              <w:rPr>
                <w:sz w:val="24"/>
                <w:szCs w:val="22"/>
                <w:lang w:val="uk-UA"/>
              </w:rPr>
              <w:t>SD</w:t>
            </w:r>
          </w:p>
        </w:tc>
        <w:tc>
          <w:tcPr>
            <w:tcW w:w="851" w:type="dxa"/>
            <w:hideMark/>
          </w:tcPr>
          <w:p w:rsidR="0014024D" w:rsidRPr="00623BDD" w:rsidRDefault="0014024D" w:rsidP="0014024D">
            <w:pPr>
              <w:spacing w:line="360" w:lineRule="auto"/>
              <w:jc w:val="both"/>
              <w:rPr>
                <w:sz w:val="24"/>
                <w:szCs w:val="22"/>
                <w:lang w:val="uk-UA"/>
              </w:rPr>
            </w:pPr>
            <w:r w:rsidRPr="00623BDD">
              <w:rPr>
                <w:sz w:val="24"/>
                <w:szCs w:val="22"/>
                <w:lang w:val="uk-UA"/>
              </w:rPr>
              <w:t>S</w:t>
            </w:r>
          </w:p>
        </w:tc>
        <w:tc>
          <w:tcPr>
            <w:tcW w:w="835" w:type="dxa"/>
            <w:hideMark/>
          </w:tcPr>
          <w:p w:rsidR="0014024D" w:rsidRPr="00623BDD" w:rsidRDefault="0014024D" w:rsidP="0014024D">
            <w:pPr>
              <w:spacing w:line="360" w:lineRule="auto"/>
              <w:jc w:val="both"/>
              <w:rPr>
                <w:sz w:val="24"/>
                <w:szCs w:val="22"/>
                <w:lang w:val="uk-UA"/>
              </w:rPr>
            </w:pPr>
            <w:r w:rsidRPr="00623BDD">
              <w:rPr>
                <w:sz w:val="24"/>
                <w:szCs w:val="22"/>
                <w:lang w:val="uk-UA"/>
              </w:rPr>
              <w:t>K</w:t>
            </w:r>
          </w:p>
        </w:tc>
        <w:tc>
          <w:tcPr>
            <w:tcW w:w="1716" w:type="dxa"/>
            <w:hideMark/>
          </w:tcPr>
          <w:p w:rsidR="0014024D" w:rsidRPr="00623BDD" w:rsidRDefault="0014024D" w:rsidP="0014024D">
            <w:pPr>
              <w:spacing w:line="360" w:lineRule="auto"/>
              <w:jc w:val="both"/>
              <w:rPr>
                <w:sz w:val="24"/>
                <w:szCs w:val="22"/>
                <w:lang w:val="uk-UA"/>
              </w:rPr>
            </w:pPr>
            <w:r w:rsidRPr="00623BDD">
              <w:rPr>
                <w:sz w:val="24"/>
                <w:szCs w:val="22"/>
                <w:lang w:val="uk-UA"/>
              </w:rPr>
              <w:t>№ пункту</w:t>
            </w:r>
          </w:p>
        </w:tc>
        <w:tc>
          <w:tcPr>
            <w:tcW w:w="709" w:type="dxa"/>
            <w:hideMark/>
          </w:tcPr>
          <w:p w:rsidR="0014024D" w:rsidRPr="00623BDD" w:rsidRDefault="0014024D" w:rsidP="0014024D">
            <w:pPr>
              <w:spacing w:line="360" w:lineRule="auto"/>
              <w:jc w:val="both"/>
              <w:rPr>
                <w:sz w:val="24"/>
                <w:szCs w:val="22"/>
                <w:lang w:val="uk-UA"/>
              </w:rPr>
            </w:pPr>
            <w:r w:rsidRPr="00623BDD">
              <w:rPr>
                <w:sz w:val="24"/>
                <w:szCs w:val="22"/>
                <w:lang w:val="uk-UA"/>
              </w:rPr>
              <w:t>M</w:t>
            </w:r>
          </w:p>
        </w:tc>
        <w:tc>
          <w:tcPr>
            <w:tcW w:w="709" w:type="dxa"/>
            <w:hideMark/>
          </w:tcPr>
          <w:p w:rsidR="0014024D" w:rsidRPr="00623BDD" w:rsidRDefault="0014024D" w:rsidP="0014024D">
            <w:pPr>
              <w:spacing w:line="360" w:lineRule="auto"/>
              <w:jc w:val="both"/>
              <w:rPr>
                <w:sz w:val="24"/>
                <w:szCs w:val="22"/>
                <w:lang w:val="uk-UA"/>
              </w:rPr>
            </w:pPr>
            <w:r w:rsidRPr="00623BDD">
              <w:rPr>
                <w:sz w:val="24"/>
                <w:szCs w:val="22"/>
                <w:lang w:val="uk-UA"/>
              </w:rPr>
              <w:t>SD</w:t>
            </w:r>
          </w:p>
        </w:tc>
        <w:tc>
          <w:tcPr>
            <w:tcW w:w="850" w:type="dxa"/>
            <w:hideMark/>
          </w:tcPr>
          <w:p w:rsidR="0014024D" w:rsidRPr="00623BDD" w:rsidRDefault="0014024D" w:rsidP="0014024D">
            <w:pPr>
              <w:spacing w:line="360" w:lineRule="auto"/>
              <w:jc w:val="both"/>
              <w:rPr>
                <w:sz w:val="24"/>
                <w:szCs w:val="22"/>
                <w:lang w:val="uk-UA"/>
              </w:rPr>
            </w:pPr>
            <w:r w:rsidRPr="00623BDD">
              <w:rPr>
                <w:sz w:val="24"/>
                <w:szCs w:val="22"/>
                <w:lang w:val="uk-UA"/>
              </w:rPr>
              <w:t>S</w:t>
            </w:r>
          </w:p>
        </w:tc>
        <w:tc>
          <w:tcPr>
            <w:tcW w:w="816" w:type="dxa"/>
            <w:hideMark/>
          </w:tcPr>
          <w:p w:rsidR="0014024D" w:rsidRPr="00623BDD" w:rsidRDefault="0014024D" w:rsidP="0014024D">
            <w:pPr>
              <w:spacing w:line="360" w:lineRule="auto"/>
              <w:jc w:val="both"/>
              <w:rPr>
                <w:sz w:val="24"/>
                <w:szCs w:val="22"/>
                <w:lang w:val="uk-UA"/>
              </w:rPr>
            </w:pPr>
            <w:r w:rsidRPr="00623BDD">
              <w:rPr>
                <w:sz w:val="24"/>
                <w:szCs w:val="22"/>
                <w:lang w:val="uk-UA"/>
              </w:rPr>
              <w:t>K</w:t>
            </w:r>
          </w:p>
        </w:tc>
      </w:tr>
      <w:tr w:rsidR="0014024D" w:rsidRPr="00623BDD" w:rsidTr="0014024D">
        <w:trPr>
          <w:trHeight w:val="300"/>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1</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2,66</w:t>
            </w:r>
          </w:p>
        </w:tc>
        <w:tc>
          <w:tcPr>
            <w:tcW w:w="850"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0,80</w:t>
            </w:r>
          </w:p>
        </w:tc>
        <w:tc>
          <w:tcPr>
            <w:tcW w:w="851"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-0,12</w:t>
            </w:r>
          </w:p>
        </w:tc>
        <w:tc>
          <w:tcPr>
            <w:tcW w:w="835"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-0,45</w:t>
            </w:r>
          </w:p>
        </w:tc>
        <w:tc>
          <w:tcPr>
            <w:tcW w:w="171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9 (-)</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3,01</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0,85</w:t>
            </w:r>
          </w:p>
        </w:tc>
        <w:tc>
          <w:tcPr>
            <w:tcW w:w="850"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-0,61</w:t>
            </w:r>
          </w:p>
        </w:tc>
        <w:tc>
          <w:tcPr>
            <w:tcW w:w="816"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-0,19</w:t>
            </w:r>
          </w:p>
        </w:tc>
      </w:tr>
      <w:tr w:rsidR="0014024D" w:rsidRPr="00623BDD" w:rsidTr="0014024D">
        <w:trPr>
          <w:trHeight w:val="300"/>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2 (-)</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2,31</w:t>
            </w:r>
          </w:p>
        </w:tc>
        <w:tc>
          <w:tcPr>
            <w:tcW w:w="850"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0,82</w:t>
            </w:r>
          </w:p>
        </w:tc>
        <w:tc>
          <w:tcPr>
            <w:tcW w:w="851"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0,07</w:t>
            </w:r>
          </w:p>
        </w:tc>
        <w:tc>
          <w:tcPr>
            <w:tcW w:w="835"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-0,56</w:t>
            </w:r>
          </w:p>
        </w:tc>
        <w:tc>
          <w:tcPr>
            <w:tcW w:w="171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10</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2,84</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0,81</w:t>
            </w:r>
          </w:p>
        </w:tc>
        <w:tc>
          <w:tcPr>
            <w:tcW w:w="850"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-0,35</w:t>
            </w:r>
          </w:p>
        </w:tc>
        <w:tc>
          <w:tcPr>
            <w:tcW w:w="816"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-0,31</w:t>
            </w:r>
          </w:p>
        </w:tc>
      </w:tr>
      <w:tr w:rsidR="0014024D" w:rsidRPr="00623BDD" w:rsidTr="0014024D">
        <w:trPr>
          <w:trHeight w:val="300"/>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3</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3,17</w:t>
            </w:r>
          </w:p>
        </w:tc>
        <w:tc>
          <w:tcPr>
            <w:tcW w:w="850"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0,81</w:t>
            </w:r>
          </w:p>
        </w:tc>
        <w:tc>
          <w:tcPr>
            <w:tcW w:w="851"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-0,78</w:t>
            </w:r>
          </w:p>
        </w:tc>
        <w:tc>
          <w:tcPr>
            <w:tcW w:w="835"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0,13</w:t>
            </w:r>
          </w:p>
        </w:tc>
        <w:tc>
          <w:tcPr>
            <w:tcW w:w="171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11 (-)</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2,12</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0,75</w:t>
            </w:r>
          </w:p>
        </w:tc>
        <w:tc>
          <w:tcPr>
            <w:tcW w:w="850"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0,36</w:t>
            </w:r>
          </w:p>
        </w:tc>
        <w:tc>
          <w:tcPr>
            <w:tcW w:w="816"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-0,06</w:t>
            </w:r>
          </w:p>
        </w:tc>
      </w:tr>
      <w:tr w:rsidR="0014024D" w:rsidRPr="00623BDD" w:rsidTr="0014024D">
        <w:trPr>
          <w:trHeight w:val="300"/>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4</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3,57</w:t>
            </w:r>
          </w:p>
        </w:tc>
        <w:tc>
          <w:tcPr>
            <w:tcW w:w="850"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0,70</w:t>
            </w:r>
          </w:p>
        </w:tc>
        <w:tc>
          <w:tcPr>
            <w:tcW w:w="851"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-1,67</w:t>
            </w:r>
          </w:p>
        </w:tc>
        <w:tc>
          <w:tcPr>
            <w:tcW w:w="835"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1,49</w:t>
            </w:r>
          </w:p>
        </w:tc>
        <w:tc>
          <w:tcPr>
            <w:tcW w:w="171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12</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3,25</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0,73</w:t>
            </w:r>
          </w:p>
        </w:tc>
        <w:tc>
          <w:tcPr>
            <w:tcW w:w="850"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-0,90</w:t>
            </w:r>
          </w:p>
        </w:tc>
        <w:tc>
          <w:tcPr>
            <w:tcW w:w="816"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0,90</w:t>
            </w:r>
          </w:p>
        </w:tc>
      </w:tr>
      <w:tr w:rsidR="0014024D" w:rsidRPr="00623BDD" w:rsidTr="0014024D">
        <w:trPr>
          <w:trHeight w:val="300"/>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5 (-)</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2,60</w:t>
            </w:r>
          </w:p>
        </w:tc>
        <w:tc>
          <w:tcPr>
            <w:tcW w:w="850"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0,82</w:t>
            </w:r>
          </w:p>
        </w:tc>
        <w:tc>
          <w:tcPr>
            <w:tcW w:w="851"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-0,16</w:t>
            </w:r>
          </w:p>
        </w:tc>
        <w:tc>
          <w:tcPr>
            <w:tcW w:w="835"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-0,46</w:t>
            </w:r>
          </w:p>
        </w:tc>
        <w:tc>
          <w:tcPr>
            <w:tcW w:w="171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13</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3,01</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0,73</w:t>
            </w:r>
          </w:p>
        </w:tc>
        <w:tc>
          <w:tcPr>
            <w:tcW w:w="850"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-0,61</w:t>
            </w:r>
          </w:p>
        </w:tc>
        <w:tc>
          <w:tcPr>
            <w:tcW w:w="816"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0,58</w:t>
            </w:r>
          </w:p>
        </w:tc>
      </w:tr>
      <w:tr w:rsidR="0014024D" w:rsidRPr="00623BDD" w:rsidTr="0014024D">
        <w:trPr>
          <w:trHeight w:val="300"/>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6</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2,82</w:t>
            </w:r>
          </w:p>
        </w:tc>
        <w:tc>
          <w:tcPr>
            <w:tcW w:w="850"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0,81</w:t>
            </w:r>
          </w:p>
        </w:tc>
        <w:tc>
          <w:tcPr>
            <w:tcW w:w="851"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-0,29</w:t>
            </w:r>
          </w:p>
        </w:tc>
        <w:tc>
          <w:tcPr>
            <w:tcW w:w="835"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-0,38</w:t>
            </w:r>
          </w:p>
        </w:tc>
        <w:tc>
          <w:tcPr>
            <w:tcW w:w="171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14 (-)</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1,97</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0,84</w:t>
            </w:r>
          </w:p>
        </w:tc>
        <w:tc>
          <w:tcPr>
            <w:tcW w:w="850"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0,50</w:t>
            </w:r>
          </w:p>
        </w:tc>
        <w:tc>
          <w:tcPr>
            <w:tcW w:w="816"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-0,47</w:t>
            </w:r>
          </w:p>
        </w:tc>
      </w:tr>
      <w:tr w:rsidR="0014024D" w:rsidRPr="00623BDD" w:rsidTr="0014024D">
        <w:trPr>
          <w:trHeight w:val="300"/>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7</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2,54</w:t>
            </w:r>
          </w:p>
        </w:tc>
        <w:tc>
          <w:tcPr>
            <w:tcW w:w="850"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0,84</w:t>
            </w:r>
          </w:p>
        </w:tc>
        <w:tc>
          <w:tcPr>
            <w:tcW w:w="851"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-0,05</w:t>
            </w:r>
          </w:p>
        </w:tc>
        <w:tc>
          <w:tcPr>
            <w:tcW w:w="835"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-0,57</w:t>
            </w:r>
          </w:p>
        </w:tc>
        <w:tc>
          <w:tcPr>
            <w:tcW w:w="171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15</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3,33</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0,73</w:t>
            </w:r>
          </w:p>
        </w:tc>
        <w:tc>
          <w:tcPr>
            <w:tcW w:w="850"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-0,88</w:t>
            </w:r>
          </w:p>
        </w:tc>
        <w:tc>
          <w:tcPr>
            <w:tcW w:w="816"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0,38</w:t>
            </w:r>
          </w:p>
        </w:tc>
      </w:tr>
      <w:tr w:rsidR="0014024D" w:rsidRPr="00623BDD" w:rsidTr="0014024D">
        <w:trPr>
          <w:trHeight w:val="300"/>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8 (-)</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2,37</w:t>
            </w:r>
          </w:p>
        </w:tc>
        <w:tc>
          <w:tcPr>
            <w:tcW w:w="850"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0,84</w:t>
            </w:r>
          </w:p>
        </w:tc>
        <w:tc>
          <w:tcPr>
            <w:tcW w:w="851"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0,01</w:t>
            </w:r>
          </w:p>
        </w:tc>
        <w:tc>
          <w:tcPr>
            <w:tcW w:w="835"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-0,64</w:t>
            </w:r>
          </w:p>
        </w:tc>
        <w:tc>
          <w:tcPr>
            <w:tcW w:w="1716" w:type="dxa"/>
            <w:noWrap/>
            <w:hideMark/>
          </w:tcPr>
          <w:p w:rsidR="0014024D" w:rsidRPr="00623BDD" w:rsidRDefault="0014024D" w:rsidP="0014024D">
            <w:pPr>
              <w:spacing w:line="360" w:lineRule="auto"/>
              <w:jc w:val="both"/>
              <w:rPr>
                <w:sz w:val="24"/>
                <w:szCs w:val="22"/>
                <w:lang w:val="uk-UA"/>
              </w:rPr>
            </w:pP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 </w:t>
            </w:r>
          </w:p>
        </w:tc>
        <w:tc>
          <w:tcPr>
            <w:tcW w:w="709"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 </w:t>
            </w:r>
          </w:p>
        </w:tc>
        <w:tc>
          <w:tcPr>
            <w:tcW w:w="850"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 </w:t>
            </w:r>
          </w:p>
        </w:tc>
        <w:tc>
          <w:tcPr>
            <w:tcW w:w="816" w:type="dxa"/>
            <w:noWrap/>
            <w:hideMark/>
          </w:tcPr>
          <w:p w:rsidR="0014024D" w:rsidRPr="00623BDD" w:rsidRDefault="0014024D" w:rsidP="0014024D">
            <w:pPr>
              <w:spacing w:line="360" w:lineRule="auto"/>
              <w:jc w:val="both"/>
              <w:rPr>
                <w:sz w:val="24"/>
                <w:szCs w:val="22"/>
                <w:lang w:val="uk-UA"/>
              </w:rPr>
            </w:pPr>
            <w:r w:rsidRPr="00623BDD">
              <w:rPr>
                <w:sz w:val="24"/>
                <w:szCs w:val="22"/>
                <w:lang w:val="uk-UA"/>
              </w:rPr>
              <w:t> </w:t>
            </w:r>
          </w:p>
        </w:tc>
      </w:tr>
    </w:tbl>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знаком (–) позначені зворотні пункти.</w:t>
      </w:r>
    </w:p>
    <w:p w:rsidR="0014024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Виходячи з даної таблиці можна зазначити, що всі досліджені пункти мали нормальний розподіл. Багатомірна нормальність розподілу підтверджена величиною коефіцієнту Мардіа, який дорівнював 48,76, що є значно </w:t>
      </w:r>
      <w:r>
        <w:rPr>
          <w:rFonts w:ascii="Times New Roman" w:hAnsi="Times New Roman"/>
          <w:sz w:val="28"/>
          <w:lang w:val="uk-UA"/>
        </w:rPr>
        <w:t>меншим</w:t>
      </w:r>
      <w:r w:rsidRPr="00623BDD">
        <w:rPr>
          <w:rFonts w:ascii="Times New Roman" w:hAnsi="Times New Roman"/>
          <w:sz w:val="28"/>
          <w:lang w:val="uk-UA"/>
        </w:rPr>
        <w:t>, ніж критичне значення 255. Отже, для конфірматорного факторного аналізу можливим є моделювання з використанням методу найбільшої правдоподібності.</w:t>
      </w:r>
      <w:r>
        <w:rPr>
          <w:rFonts w:ascii="Times New Roman" w:hAnsi="Times New Roman"/>
          <w:sz w:val="28"/>
          <w:lang w:val="uk-UA"/>
        </w:rPr>
        <w:t xml:space="preserve"> </w:t>
      </w:r>
    </w:p>
    <w:p w:rsidR="0014024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Початкова однофакторна модель, що включала всі 15 пунктів опитувальника характеризувалася недостатньою відповідністю емпіричним даним (</w:t>
      </w:r>
      <w:r w:rsidRPr="00CC08B3">
        <w:rPr>
          <w:rFonts w:ascii="Times New Roman" w:hAnsi="Times New Roman"/>
          <w:i/>
          <w:sz w:val="28"/>
          <w:lang w:val="uk-UA"/>
        </w:rPr>
        <w:t>табл. 2.3</w:t>
      </w:r>
      <w:r w:rsidRPr="00623BDD">
        <w:rPr>
          <w:rFonts w:ascii="Times New Roman" w:hAnsi="Times New Roman"/>
          <w:sz w:val="28"/>
          <w:lang w:val="uk-UA"/>
        </w:rPr>
        <w:t>, модель 1). Надійність за внутрішньою узгодженістю для шкали з 15 пунктів була посередньою (</w:t>
      </w:r>
      <w:r w:rsidRPr="00623BDD">
        <w:rPr>
          <w:rFonts w:ascii="Times New Roman" w:hAnsi="Times New Roman" w:cs="Times New Roman"/>
          <w:sz w:val="28"/>
          <w:lang w:val="uk-UA"/>
        </w:rPr>
        <w:t>α</w:t>
      </w:r>
      <w:r w:rsidRPr="00623BDD">
        <w:rPr>
          <w:rFonts w:ascii="Times New Roman" w:hAnsi="Times New Roman"/>
          <w:sz w:val="28"/>
          <w:lang w:val="uk-UA"/>
        </w:rPr>
        <w:t xml:space="preserve"> = 0,57; </w:t>
      </w:r>
      <w:r w:rsidRPr="00623BDD">
        <w:rPr>
          <w:rFonts w:ascii="Times New Roman" w:hAnsi="Times New Roman" w:cs="Times New Roman"/>
          <w:sz w:val="28"/>
          <w:lang w:val="uk-UA"/>
        </w:rPr>
        <w:t>ωA</w:t>
      </w:r>
      <w:r w:rsidRPr="00623BDD">
        <w:rPr>
          <w:rFonts w:ascii="Times New Roman" w:hAnsi="Times New Roman"/>
          <w:sz w:val="28"/>
          <w:lang w:val="uk-UA"/>
        </w:rPr>
        <w:t xml:space="preserve"> = 0,64). Ця модель відповідала вихідної концепції Р. Шварцера про структуру шкали проактивної установки.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Модифікація початкової однофакторної моделі проводилася двома способами. По-перше, зі складу шкали проактивної установки вилучались пункти з низькими за абсолютними значеннями навантаженнями на латентний фактор, по-друге, за допомогою модифікаційних індексів виявлялись можливі кореляційні зв’язки, які здатні поліпшити модель і ці зв’язки включалися до моделі. </w:t>
      </w:r>
    </w:p>
    <w:p w:rsidR="0014024D" w:rsidRPr="00623BDD" w:rsidRDefault="0014024D" w:rsidP="0014024D">
      <w:pPr>
        <w:spacing w:after="0" w:line="360" w:lineRule="auto"/>
        <w:ind w:firstLine="709"/>
        <w:jc w:val="right"/>
        <w:rPr>
          <w:rFonts w:ascii="Times New Roman" w:hAnsi="Times New Roman"/>
          <w:i/>
          <w:sz w:val="28"/>
          <w:lang w:val="uk-UA"/>
        </w:rPr>
      </w:pPr>
      <w:r w:rsidRPr="00623BDD">
        <w:rPr>
          <w:rFonts w:ascii="Times New Roman" w:hAnsi="Times New Roman"/>
          <w:i/>
          <w:sz w:val="28"/>
          <w:lang w:val="uk-UA"/>
        </w:rPr>
        <w:t xml:space="preserve">Таблиця </w:t>
      </w:r>
      <w:r>
        <w:rPr>
          <w:rFonts w:ascii="Times New Roman" w:hAnsi="Times New Roman"/>
          <w:i/>
          <w:sz w:val="28"/>
          <w:lang w:val="uk-UA"/>
        </w:rPr>
        <w:t>2.</w:t>
      </w:r>
      <w:r w:rsidRPr="00623BDD">
        <w:rPr>
          <w:rFonts w:ascii="Times New Roman" w:hAnsi="Times New Roman"/>
          <w:i/>
          <w:sz w:val="28"/>
          <w:lang w:val="uk-UA"/>
        </w:rPr>
        <w:t>3</w:t>
      </w:r>
    </w:p>
    <w:p w:rsidR="0014024D" w:rsidRPr="00623BDD" w:rsidRDefault="0014024D" w:rsidP="0014024D">
      <w:pPr>
        <w:spacing w:after="0" w:line="360" w:lineRule="auto"/>
        <w:jc w:val="center"/>
        <w:rPr>
          <w:rFonts w:ascii="Times New Roman" w:hAnsi="Times New Roman"/>
          <w:b/>
          <w:sz w:val="28"/>
          <w:lang w:val="uk-UA"/>
        </w:rPr>
      </w:pPr>
      <w:r w:rsidRPr="00623BDD">
        <w:rPr>
          <w:rFonts w:ascii="Times New Roman" w:hAnsi="Times New Roman"/>
          <w:b/>
          <w:sz w:val="28"/>
          <w:lang w:val="uk-UA"/>
        </w:rPr>
        <w:t>Індекси відповідності для факторних моделей шкали проактивної установки</w:t>
      </w:r>
    </w:p>
    <w:tbl>
      <w:tblPr>
        <w:tblStyle w:val="ad"/>
        <w:tblW w:w="0" w:type="auto"/>
        <w:tblLook w:val="04A0" w:firstRow="1" w:lastRow="0" w:firstColumn="1" w:lastColumn="0" w:noHBand="0" w:noVBand="1"/>
      </w:tblPr>
      <w:tblGrid>
        <w:gridCol w:w="446"/>
        <w:gridCol w:w="3509"/>
        <w:gridCol w:w="798"/>
        <w:gridCol w:w="1178"/>
        <w:gridCol w:w="993"/>
        <w:gridCol w:w="847"/>
        <w:gridCol w:w="988"/>
        <w:gridCol w:w="812"/>
      </w:tblGrid>
      <w:tr w:rsidR="0014024D" w:rsidRPr="00623BDD" w:rsidTr="0014024D">
        <w:tc>
          <w:tcPr>
            <w:tcW w:w="392"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w:t>
            </w:r>
          </w:p>
        </w:tc>
        <w:tc>
          <w:tcPr>
            <w:tcW w:w="3544"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Модель</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χ2/df</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RMSEA</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SRMR</w:t>
            </w:r>
          </w:p>
        </w:tc>
        <w:tc>
          <w:tcPr>
            <w:tcW w:w="851" w:type="dxa"/>
          </w:tcPr>
          <w:p w:rsidR="0014024D" w:rsidRPr="00623BDD" w:rsidRDefault="0014024D" w:rsidP="0014024D">
            <w:pPr>
              <w:spacing w:line="360" w:lineRule="auto"/>
              <w:jc w:val="both"/>
              <w:rPr>
                <w:sz w:val="24"/>
                <w:szCs w:val="22"/>
                <w:lang w:val="uk-UA"/>
              </w:rPr>
            </w:pPr>
            <w:r w:rsidRPr="00623BDD">
              <w:rPr>
                <w:sz w:val="24"/>
                <w:szCs w:val="22"/>
                <w:lang w:val="uk-UA"/>
              </w:rPr>
              <w:t>NFI</w:t>
            </w:r>
          </w:p>
        </w:tc>
        <w:tc>
          <w:tcPr>
            <w:tcW w:w="992" w:type="dxa"/>
          </w:tcPr>
          <w:p w:rsidR="0014024D" w:rsidRPr="00623BDD" w:rsidRDefault="0014024D" w:rsidP="0014024D">
            <w:pPr>
              <w:spacing w:line="360" w:lineRule="auto"/>
              <w:jc w:val="both"/>
              <w:rPr>
                <w:sz w:val="24"/>
                <w:szCs w:val="22"/>
                <w:lang w:val="uk-UA"/>
              </w:rPr>
            </w:pPr>
            <w:r w:rsidRPr="00623BDD">
              <w:rPr>
                <w:sz w:val="24"/>
                <w:szCs w:val="22"/>
                <w:lang w:val="uk-UA"/>
              </w:rPr>
              <w:t>NNFI</w:t>
            </w:r>
          </w:p>
        </w:tc>
        <w:tc>
          <w:tcPr>
            <w:tcW w:w="816" w:type="dxa"/>
          </w:tcPr>
          <w:p w:rsidR="0014024D" w:rsidRPr="00623BDD" w:rsidRDefault="0014024D" w:rsidP="0014024D">
            <w:pPr>
              <w:spacing w:line="360" w:lineRule="auto"/>
              <w:jc w:val="both"/>
              <w:rPr>
                <w:sz w:val="24"/>
                <w:szCs w:val="22"/>
                <w:lang w:val="uk-UA"/>
              </w:rPr>
            </w:pPr>
            <w:r w:rsidRPr="00623BDD">
              <w:rPr>
                <w:sz w:val="24"/>
                <w:szCs w:val="22"/>
                <w:lang w:val="uk-UA"/>
              </w:rPr>
              <w:t>CFI</w:t>
            </w:r>
          </w:p>
        </w:tc>
      </w:tr>
      <w:tr w:rsidR="0014024D" w:rsidRPr="00623BDD" w:rsidTr="0014024D">
        <w:tc>
          <w:tcPr>
            <w:tcW w:w="392"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1</w:t>
            </w:r>
          </w:p>
        </w:tc>
        <w:tc>
          <w:tcPr>
            <w:tcW w:w="3544"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1-факторна початкова</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5,41</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0,10</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0,10</w:t>
            </w:r>
          </w:p>
        </w:tc>
        <w:tc>
          <w:tcPr>
            <w:tcW w:w="851" w:type="dxa"/>
          </w:tcPr>
          <w:p w:rsidR="0014024D" w:rsidRPr="00623BDD" w:rsidRDefault="0014024D" w:rsidP="0014024D">
            <w:pPr>
              <w:spacing w:line="360" w:lineRule="auto"/>
              <w:jc w:val="both"/>
              <w:rPr>
                <w:sz w:val="24"/>
                <w:szCs w:val="22"/>
                <w:lang w:val="uk-UA"/>
              </w:rPr>
            </w:pPr>
            <w:r w:rsidRPr="00623BDD">
              <w:rPr>
                <w:sz w:val="24"/>
                <w:szCs w:val="22"/>
                <w:lang w:val="uk-UA"/>
              </w:rPr>
              <w:t>0,51</w:t>
            </w:r>
          </w:p>
        </w:tc>
        <w:tc>
          <w:tcPr>
            <w:tcW w:w="992" w:type="dxa"/>
          </w:tcPr>
          <w:p w:rsidR="0014024D" w:rsidRPr="00623BDD" w:rsidRDefault="0014024D" w:rsidP="0014024D">
            <w:pPr>
              <w:spacing w:line="360" w:lineRule="auto"/>
              <w:jc w:val="both"/>
              <w:rPr>
                <w:sz w:val="24"/>
                <w:szCs w:val="22"/>
                <w:lang w:val="uk-UA"/>
              </w:rPr>
            </w:pPr>
            <w:r w:rsidRPr="00623BDD">
              <w:rPr>
                <w:sz w:val="24"/>
                <w:szCs w:val="22"/>
                <w:lang w:val="uk-UA"/>
              </w:rPr>
              <w:t>0,48</w:t>
            </w:r>
          </w:p>
        </w:tc>
        <w:tc>
          <w:tcPr>
            <w:tcW w:w="816" w:type="dxa"/>
          </w:tcPr>
          <w:p w:rsidR="0014024D" w:rsidRPr="00623BDD" w:rsidRDefault="0014024D" w:rsidP="0014024D">
            <w:pPr>
              <w:spacing w:line="360" w:lineRule="auto"/>
              <w:jc w:val="both"/>
              <w:rPr>
                <w:sz w:val="24"/>
                <w:szCs w:val="22"/>
                <w:lang w:val="uk-UA"/>
              </w:rPr>
            </w:pPr>
            <w:r w:rsidRPr="00623BDD">
              <w:rPr>
                <w:sz w:val="24"/>
                <w:szCs w:val="22"/>
                <w:lang w:val="uk-UA"/>
              </w:rPr>
              <w:t>0,56</w:t>
            </w:r>
          </w:p>
        </w:tc>
      </w:tr>
      <w:tr w:rsidR="0014024D" w:rsidRPr="00623BDD" w:rsidTr="0014024D">
        <w:tc>
          <w:tcPr>
            <w:tcW w:w="392"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2</w:t>
            </w:r>
          </w:p>
        </w:tc>
        <w:tc>
          <w:tcPr>
            <w:tcW w:w="3544"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1-факторна модифікована*</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1,77</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0,04</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0,04</w:t>
            </w:r>
          </w:p>
        </w:tc>
        <w:tc>
          <w:tcPr>
            <w:tcW w:w="851" w:type="dxa"/>
          </w:tcPr>
          <w:p w:rsidR="0014024D" w:rsidRPr="00623BDD" w:rsidRDefault="0014024D" w:rsidP="0014024D">
            <w:pPr>
              <w:spacing w:line="360" w:lineRule="auto"/>
              <w:jc w:val="both"/>
              <w:rPr>
                <w:sz w:val="24"/>
                <w:szCs w:val="22"/>
                <w:lang w:val="uk-UA"/>
              </w:rPr>
            </w:pPr>
            <w:r w:rsidRPr="00623BDD">
              <w:rPr>
                <w:sz w:val="24"/>
                <w:szCs w:val="22"/>
                <w:lang w:val="uk-UA"/>
              </w:rPr>
              <w:t>0,94</w:t>
            </w:r>
          </w:p>
        </w:tc>
        <w:tc>
          <w:tcPr>
            <w:tcW w:w="992" w:type="dxa"/>
          </w:tcPr>
          <w:p w:rsidR="0014024D" w:rsidRPr="00623BDD" w:rsidRDefault="0014024D" w:rsidP="0014024D">
            <w:pPr>
              <w:spacing w:line="360" w:lineRule="auto"/>
              <w:jc w:val="both"/>
              <w:rPr>
                <w:sz w:val="24"/>
                <w:szCs w:val="22"/>
                <w:lang w:val="uk-UA"/>
              </w:rPr>
            </w:pPr>
            <w:r w:rsidRPr="00623BDD">
              <w:rPr>
                <w:sz w:val="24"/>
                <w:szCs w:val="22"/>
                <w:lang w:val="uk-UA"/>
              </w:rPr>
              <w:t>0,96</w:t>
            </w:r>
          </w:p>
        </w:tc>
        <w:tc>
          <w:tcPr>
            <w:tcW w:w="816" w:type="dxa"/>
          </w:tcPr>
          <w:p w:rsidR="0014024D" w:rsidRPr="00623BDD" w:rsidRDefault="0014024D" w:rsidP="0014024D">
            <w:pPr>
              <w:spacing w:line="360" w:lineRule="auto"/>
              <w:jc w:val="both"/>
              <w:rPr>
                <w:sz w:val="24"/>
                <w:szCs w:val="22"/>
                <w:lang w:val="uk-UA"/>
              </w:rPr>
            </w:pPr>
            <w:r w:rsidRPr="00623BDD">
              <w:rPr>
                <w:sz w:val="24"/>
                <w:szCs w:val="22"/>
                <w:lang w:val="uk-UA"/>
              </w:rPr>
              <w:t>0,97</w:t>
            </w:r>
          </w:p>
        </w:tc>
      </w:tr>
      <w:tr w:rsidR="0014024D" w:rsidRPr="00623BDD" w:rsidTr="0014024D">
        <w:tc>
          <w:tcPr>
            <w:tcW w:w="392"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3</w:t>
            </w:r>
          </w:p>
        </w:tc>
        <w:tc>
          <w:tcPr>
            <w:tcW w:w="3544"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2-факторна початкова</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3,22</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0,07</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0,07</w:t>
            </w:r>
          </w:p>
        </w:tc>
        <w:tc>
          <w:tcPr>
            <w:tcW w:w="851" w:type="dxa"/>
          </w:tcPr>
          <w:p w:rsidR="0014024D" w:rsidRPr="00623BDD" w:rsidRDefault="0014024D" w:rsidP="0014024D">
            <w:pPr>
              <w:spacing w:line="360" w:lineRule="auto"/>
              <w:jc w:val="both"/>
              <w:rPr>
                <w:sz w:val="24"/>
                <w:szCs w:val="22"/>
                <w:lang w:val="uk-UA"/>
              </w:rPr>
            </w:pPr>
            <w:r w:rsidRPr="00623BDD">
              <w:rPr>
                <w:sz w:val="24"/>
                <w:szCs w:val="22"/>
                <w:lang w:val="uk-UA"/>
              </w:rPr>
              <w:t>0,71</w:t>
            </w:r>
          </w:p>
        </w:tc>
        <w:tc>
          <w:tcPr>
            <w:tcW w:w="992" w:type="dxa"/>
          </w:tcPr>
          <w:p w:rsidR="0014024D" w:rsidRPr="00623BDD" w:rsidRDefault="0014024D" w:rsidP="0014024D">
            <w:pPr>
              <w:spacing w:line="360" w:lineRule="auto"/>
              <w:jc w:val="both"/>
              <w:rPr>
                <w:sz w:val="24"/>
                <w:szCs w:val="22"/>
                <w:lang w:val="uk-UA"/>
              </w:rPr>
            </w:pPr>
            <w:r w:rsidRPr="00623BDD">
              <w:rPr>
                <w:sz w:val="24"/>
                <w:szCs w:val="22"/>
                <w:lang w:val="uk-UA"/>
              </w:rPr>
              <w:t>0,74</w:t>
            </w:r>
          </w:p>
        </w:tc>
        <w:tc>
          <w:tcPr>
            <w:tcW w:w="816" w:type="dxa"/>
          </w:tcPr>
          <w:p w:rsidR="0014024D" w:rsidRPr="00623BDD" w:rsidRDefault="0014024D" w:rsidP="0014024D">
            <w:pPr>
              <w:spacing w:line="360" w:lineRule="auto"/>
              <w:jc w:val="both"/>
              <w:rPr>
                <w:sz w:val="24"/>
                <w:szCs w:val="22"/>
                <w:lang w:val="uk-UA"/>
              </w:rPr>
            </w:pPr>
            <w:r w:rsidRPr="00623BDD">
              <w:rPr>
                <w:sz w:val="24"/>
                <w:szCs w:val="22"/>
                <w:lang w:val="uk-UA"/>
              </w:rPr>
              <w:t>0,78</w:t>
            </w:r>
          </w:p>
        </w:tc>
      </w:tr>
      <w:tr w:rsidR="0014024D" w:rsidRPr="00623BDD" w:rsidTr="0014024D">
        <w:tc>
          <w:tcPr>
            <w:tcW w:w="392"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4</w:t>
            </w:r>
          </w:p>
        </w:tc>
        <w:tc>
          <w:tcPr>
            <w:tcW w:w="3544"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2-факторна модифікована</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2,46</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0,06</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0,05</w:t>
            </w:r>
          </w:p>
        </w:tc>
        <w:tc>
          <w:tcPr>
            <w:tcW w:w="851" w:type="dxa"/>
          </w:tcPr>
          <w:p w:rsidR="0014024D" w:rsidRPr="00623BDD" w:rsidRDefault="0014024D" w:rsidP="0014024D">
            <w:pPr>
              <w:spacing w:line="360" w:lineRule="auto"/>
              <w:jc w:val="both"/>
              <w:rPr>
                <w:sz w:val="24"/>
                <w:szCs w:val="22"/>
                <w:lang w:val="uk-UA"/>
              </w:rPr>
            </w:pPr>
            <w:r w:rsidRPr="00623BDD">
              <w:rPr>
                <w:sz w:val="24"/>
                <w:szCs w:val="22"/>
                <w:lang w:val="uk-UA"/>
              </w:rPr>
              <w:t>0,88</w:t>
            </w:r>
          </w:p>
        </w:tc>
        <w:tc>
          <w:tcPr>
            <w:tcW w:w="992" w:type="dxa"/>
          </w:tcPr>
          <w:p w:rsidR="0014024D" w:rsidRPr="00623BDD" w:rsidRDefault="0014024D" w:rsidP="0014024D">
            <w:pPr>
              <w:spacing w:line="360" w:lineRule="auto"/>
              <w:jc w:val="both"/>
              <w:rPr>
                <w:sz w:val="24"/>
                <w:szCs w:val="22"/>
                <w:lang w:val="uk-UA"/>
              </w:rPr>
            </w:pPr>
            <w:r w:rsidRPr="00623BDD">
              <w:rPr>
                <w:sz w:val="24"/>
                <w:szCs w:val="22"/>
                <w:lang w:val="uk-UA"/>
              </w:rPr>
              <w:t>0,89</w:t>
            </w:r>
          </w:p>
        </w:tc>
        <w:tc>
          <w:tcPr>
            <w:tcW w:w="816" w:type="dxa"/>
          </w:tcPr>
          <w:p w:rsidR="0014024D" w:rsidRPr="00623BDD" w:rsidRDefault="0014024D" w:rsidP="0014024D">
            <w:pPr>
              <w:spacing w:line="360" w:lineRule="auto"/>
              <w:jc w:val="both"/>
              <w:rPr>
                <w:sz w:val="24"/>
                <w:szCs w:val="22"/>
                <w:lang w:val="uk-UA"/>
              </w:rPr>
            </w:pPr>
            <w:r w:rsidRPr="00623BDD">
              <w:rPr>
                <w:sz w:val="24"/>
                <w:szCs w:val="22"/>
                <w:lang w:val="uk-UA"/>
              </w:rPr>
              <w:t>0,92</w:t>
            </w:r>
          </w:p>
        </w:tc>
      </w:tr>
    </w:tbl>
    <w:p w:rsidR="0014024D" w:rsidRPr="00623BDD" w:rsidRDefault="0014024D" w:rsidP="0014024D">
      <w:pPr>
        <w:spacing w:after="0" w:line="360" w:lineRule="auto"/>
        <w:ind w:firstLine="708"/>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знаком * позначена модель, яка найбільше відповідає емпіричним даним</w:t>
      </w:r>
      <w:r w:rsidRPr="00623BDD">
        <w:rPr>
          <w:rFonts w:ascii="Times New Roman" w:hAnsi="Times New Roman"/>
          <w:sz w:val="28"/>
          <w:lang w:val="uk-UA"/>
        </w:rPr>
        <w:t>.</w:t>
      </w:r>
      <w:r>
        <w:rPr>
          <w:rFonts w:ascii="Times New Roman" w:hAnsi="Times New Roman"/>
          <w:sz w:val="28"/>
          <w:lang w:val="uk-UA"/>
        </w:rPr>
        <w:t xml:space="preserve">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Отже, найменшими абсолютними навантаженнями на латентний фактор «Проактивна установка» характеризувалися наступні пункти шкали: пункт 9 (</w:t>
      </w:r>
      <w:r w:rsidRPr="00623BDD">
        <w:rPr>
          <w:rFonts w:ascii="Times New Roman" w:hAnsi="Times New Roman" w:cs="Times New Roman"/>
          <w:sz w:val="28"/>
          <w:lang w:val="uk-UA"/>
        </w:rPr>
        <w:t>β</w:t>
      </w:r>
      <w:r w:rsidRPr="00623BDD">
        <w:rPr>
          <w:rFonts w:ascii="Times New Roman" w:hAnsi="Times New Roman"/>
          <w:sz w:val="28"/>
          <w:lang w:val="uk-UA"/>
        </w:rPr>
        <w:t> = 0,03; p = 0,55), пункт 11 (</w:t>
      </w:r>
      <w:r w:rsidRPr="00623BDD">
        <w:rPr>
          <w:rFonts w:ascii="Times New Roman" w:hAnsi="Times New Roman" w:cs="Times New Roman"/>
          <w:sz w:val="28"/>
          <w:lang w:val="uk-UA"/>
        </w:rPr>
        <w:t>β</w:t>
      </w:r>
      <w:r w:rsidRPr="00623BDD">
        <w:rPr>
          <w:rFonts w:ascii="Times New Roman" w:hAnsi="Times New Roman"/>
          <w:sz w:val="28"/>
          <w:lang w:val="uk-UA"/>
        </w:rPr>
        <w:t> = -0,04; p = 0,49), пункт 7 (</w:t>
      </w:r>
      <w:r w:rsidRPr="00623BDD">
        <w:rPr>
          <w:rFonts w:ascii="Times New Roman" w:hAnsi="Times New Roman" w:cs="Times New Roman"/>
          <w:sz w:val="28"/>
          <w:lang w:val="uk-UA"/>
        </w:rPr>
        <w:t>β</w:t>
      </w:r>
      <w:r w:rsidRPr="00623BDD">
        <w:rPr>
          <w:rFonts w:ascii="Times New Roman" w:hAnsi="Times New Roman"/>
          <w:sz w:val="28"/>
          <w:lang w:val="uk-UA"/>
        </w:rPr>
        <w:t> = 0,09; p = 0,13), пункт 2 (</w:t>
      </w:r>
      <w:r w:rsidRPr="00623BDD">
        <w:rPr>
          <w:rFonts w:ascii="Times New Roman" w:hAnsi="Times New Roman" w:cs="Times New Roman"/>
          <w:sz w:val="28"/>
          <w:lang w:val="uk-UA"/>
        </w:rPr>
        <w:t>β</w:t>
      </w:r>
      <w:r w:rsidRPr="00623BDD">
        <w:rPr>
          <w:rFonts w:ascii="Times New Roman" w:hAnsi="Times New Roman"/>
          <w:sz w:val="28"/>
          <w:lang w:val="uk-UA"/>
        </w:rPr>
        <w:t> = -0,14; p = 0,02), пункт 5 (</w:t>
      </w:r>
      <w:r w:rsidRPr="00623BDD">
        <w:rPr>
          <w:rFonts w:ascii="Times New Roman" w:hAnsi="Times New Roman" w:cs="Times New Roman"/>
          <w:sz w:val="28"/>
          <w:lang w:val="uk-UA"/>
        </w:rPr>
        <w:t>β</w:t>
      </w:r>
      <w:r w:rsidRPr="00623BDD">
        <w:rPr>
          <w:rFonts w:ascii="Times New Roman" w:hAnsi="Times New Roman"/>
          <w:sz w:val="28"/>
          <w:lang w:val="uk-UA"/>
        </w:rPr>
        <w:t> = -0,15; p &lt; 0,01), пункт 8 (</w:t>
      </w:r>
      <w:r w:rsidRPr="00623BDD">
        <w:rPr>
          <w:rFonts w:ascii="Times New Roman" w:hAnsi="Times New Roman" w:cs="Times New Roman"/>
          <w:sz w:val="28"/>
          <w:lang w:val="uk-UA"/>
        </w:rPr>
        <w:t>β</w:t>
      </w:r>
      <w:r w:rsidRPr="00623BDD">
        <w:rPr>
          <w:rFonts w:ascii="Times New Roman" w:hAnsi="Times New Roman"/>
          <w:sz w:val="28"/>
          <w:lang w:val="uk-UA"/>
        </w:rPr>
        <w:t> = -0,26; p &lt; 0,01), пункт 14 (</w:t>
      </w:r>
      <w:r w:rsidRPr="00623BDD">
        <w:rPr>
          <w:rFonts w:ascii="Times New Roman" w:hAnsi="Times New Roman" w:cs="Times New Roman"/>
          <w:sz w:val="28"/>
          <w:lang w:val="uk-UA"/>
        </w:rPr>
        <w:t>β</w:t>
      </w:r>
      <w:r w:rsidRPr="00623BDD">
        <w:rPr>
          <w:rFonts w:ascii="Times New Roman" w:hAnsi="Times New Roman"/>
          <w:sz w:val="28"/>
          <w:lang w:val="uk-UA"/>
        </w:rPr>
        <w:t xml:space="preserve"> = -0,40; p &lt; 0,01). Всі ці пункти були вилучені з її складу, що у підсумку дало можливість сформувати однофакторну модель, що складається з восьми пунктів.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Відповідно, вилучені пункти, окрім пункту 7 були зворотними. Отже, можна казати що для цих пунктів характерна неповна інверсія – тобто вони не завжди досліджуваними сприймаються, як такі, що є прямо протилежними досліджуваному конструкту – проактивній установці. Пункт 7 є прямим. Але його формулювання «</w:t>
      </w:r>
      <w:r w:rsidRPr="00623BDD">
        <w:rPr>
          <w:rFonts w:ascii="Times New Roman" w:hAnsi="Times New Roman"/>
          <w:i/>
          <w:sz w:val="28"/>
          <w:lang w:val="uk-UA"/>
        </w:rPr>
        <w:t>Мої поточні проблеми викликані невірними рішеннями, які я зробив у минулому</w:t>
      </w:r>
      <w:r w:rsidRPr="00623BDD">
        <w:rPr>
          <w:rFonts w:ascii="Times New Roman" w:hAnsi="Times New Roman"/>
          <w:sz w:val="28"/>
          <w:lang w:val="uk-UA"/>
        </w:rPr>
        <w:t>» вочевидь сприймається респондентами як таке, що робить наголос на наявності актуальних проблем, а не на прийняті власної відповідальності за їх виникнення. Відповідальність є важливим компонентом проактивності. Встановлено, що проактивна особистість має високий рівень і</w:t>
      </w:r>
      <w:r w:rsidR="00516184">
        <w:rPr>
          <w:rFonts w:ascii="Times New Roman" w:hAnsi="Times New Roman"/>
          <w:sz w:val="28"/>
          <w:lang w:val="uk-UA"/>
        </w:rPr>
        <w:t>нтернальний локус контролю [</w:t>
      </w:r>
      <w:r w:rsidR="00516184" w:rsidRPr="008262D7">
        <w:rPr>
          <w:rFonts w:ascii="Times New Roman" w:hAnsi="Times New Roman"/>
          <w:sz w:val="28"/>
          <w:lang w:val="uk-UA"/>
        </w:rPr>
        <w:t>127</w:t>
      </w:r>
      <w:r w:rsidRPr="00623BDD">
        <w:rPr>
          <w:rFonts w:ascii="Times New Roman" w:hAnsi="Times New Roman"/>
          <w:sz w:val="28"/>
          <w:lang w:val="uk-UA"/>
        </w:rPr>
        <w:t>].</w:t>
      </w:r>
    </w:p>
    <w:p w:rsidR="0014024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Слід зазначити, що модифікована модель за своїм складом повністю відповідає скороченій формі шкали проактивної установки, опублікованій </w:t>
      </w:r>
      <w:r w:rsidR="007E6A69">
        <w:rPr>
          <w:rFonts w:ascii="Times New Roman" w:hAnsi="Times New Roman"/>
          <w:sz w:val="28"/>
          <w:lang w:val="uk-UA"/>
        </w:rPr>
        <w:t>Г.С. Шмітц та Р. Шварцером [210</w:t>
      </w:r>
      <w:r w:rsidRPr="00623BDD">
        <w:rPr>
          <w:rFonts w:ascii="Times New Roman" w:hAnsi="Times New Roman"/>
          <w:sz w:val="28"/>
          <w:lang w:val="uk-UA"/>
        </w:rPr>
        <w:t>].</w:t>
      </w:r>
    </w:p>
    <w:p w:rsidR="0014024D" w:rsidRPr="00623BDD" w:rsidRDefault="0014024D" w:rsidP="001B5C0C">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Ця модель характеризувалась високим рівнем відповідності емпіричним даним (</w:t>
      </w:r>
      <w:r w:rsidRPr="00CC08B3">
        <w:rPr>
          <w:rFonts w:ascii="Times New Roman" w:hAnsi="Times New Roman"/>
          <w:i/>
          <w:sz w:val="28"/>
          <w:lang w:val="uk-UA"/>
        </w:rPr>
        <w:t>табл. 2.3</w:t>
      </w:r>
      <w:r w:rsidRPr="00623BDD">
        <w:rPr>
          <w:rFonts w:ascii="Times New Roman" w:hAnsi="Times New Roman"/>
          <w:sz w:val="28"/>
          <w:lang w:val="uk-UA"/>
        </w:rPr>
        <w:t>, модель 2) і наведена на рисунку 1. Для покращення моделі в неї були включені кореляційні зв’язки між залишковими дисперсіями пунктів 3 та 6, 3 та 12, а також 3 та 12, відповідно. Надійність за внутрішньою узгодженістю для шкали, що формуєт</w:t>
      </w:r>
      <w:r>
        <w:rPr>
          <w:rFonts w:ascii="Times New Roman" w:hAnsi="Times New Roman"/>
          <w:sz w:val="28"/>
          <w:lang w:val="uk-UA"/>
        </w:rPr>
        <w:t xml:space="preserve">ься на основі моделі з </w:t>
      </w:r>
      <w:r w:rsidRPr="00CC08B3">
        <w:rPr>
          <w:rFonts w:ascii="Times New Roman" w:hAnsi="Times New Roman"/>
          <w:i/>
          <w:sz w:val="28"/>
          <w:lang w:val="uk-UA"/>
        </w:rPr>
        <w:t>рисунку 2.4</w:t>
      </w:r>
      <w:r w:rsidRPr="00623BDD">
        <w:rPr>
          <w:rFonts w:ascii="Times New Roman" w:hAnsi="Times New Roman"/>
          <w:sz w:val="28"/>
          <w:lang w:val="uk-UA"/>
        </w:rPr>
        <w:t xml:space="preserve"> була задовільною (</w:t>
      </w:r>
      <w:r w:rsidRPr="00623BDD">
        <w:rPr>
          <w:rFonts w:ascii="Times New Roman" w:hAnsi="Times New Roman" w:cs="Times New Roman"/>
          <w:sz w:val="28"/>
          <w:lang w:val="uk-UA"/>
        </w:rPr>
        <w:t>α</w:t>
      </w:r>
      <w:r w:rsidRPr="00623BDD">
        <w:rPr>
          <w:rFonts w:ascii="Times New Roman" w:hAnsi="Times New Roman"/>
          <w:sz w:val="28"/>
          <w:lang w:val="uk-UA"/>
        </w:rPr>
        <w:t xml:space="preserve"> = 0,72; </w:t>
      </w:r>
      <w:r w:rsidRPr="00623BDD">
        <w:rPr>
          <w:rFonts w:ascii="Times New Roman" w:hAnsi="Times New Roman" w:cs="Times New Roman"/>
          <w:sz w:val="28"/>
          <w:lang w:val="uk-UA"/>
        </w:rPr>
        <w:t>ωВ</w:t>
      </w:r>
      <w:r w:rsidRPr="00623BDD">
        <w:rPr>
          <w:rFonts w:ascii="Times New Roman" w:hAnsi="Times New Roman"/>
          <w:sz w:val="28"/>
          <w:lang w:val="uk-UA"/>
        </w:rPr>
        <w:t> = 0,75). Отже, адаптована для української популяції скорочена версія шкали проакти</w:t>
      </w:r>
      <w:r w:rsidR="001B5C0C">
        <w:rPr>
          <w:rFonts w:ascii="Times New Roman" w:hAnsi="Times New Roman"/>
          <w:sz w:val="28"/>
          <w:lang w:val="uk-UA"/>
        </w:rPr>
        <w:t>вної установки підтвердила високий рівень своєї конструктної валідності</w:t>
      </w:r>
      <w:r w:rsidRPr="00623BDD">
        <w:rPr>
          <w:rFonts w:ascii="Times New Roman" w:hAnsi="Times New Roman"/>
          <w:sz w:val="28"/>
          <w:lang w:val="uk-UA"/>
        </w:rPr>
        <w:t xml:space="preserve">. </w:t>
      </w:r>
    </w:p>
    <w:p w:rsidR="0014024D" w:rsidRDefault="0014024D" w:rsidP="0014024D">
      <w:pPr>
        <w:spacing w:after="0" w:line="360" w:lineRule="auto"/>
        <w:ind w:firstLine="851"/>
        <w:jc w:val="both"/>
        <w:rPr>
          <w:rFonts w:ascii="Times New Roman" w:hAnsi="Times New Roman"/>
          <w:sz w:val="28"/>
          <w:lang w:val="uk-UA"/>
        </w:rPr>
      </w:pPr>
    </w:p>
    <w:p w:rsidR="0014024D" w:rsidRDefault="0014024D" w:rsidP="0014024D">
      <w:pPr>
        <w:spacing w:after="0" w:line="360" w:lineRule="auto"/>
        <w:ind w:firstLine="851"/>
        <w:jc w:val="both"/>
        <w:rPr>
          <w:rFonts w:ascii="Times New Roman" w:hAnsi="Times New Roman"/>
          <w:sz w:val="28"/>
          <w:lang w:val="uk-UA"/>
        </w:rPr>
      </w:pPr>
    </w:p>
    <w:p w:rsidR="006C3476" w:rsidRDefault="006C3476" w:rsidP="0014024D">
      <w:pPr>
        <w:spacing w:after="0" w:line="360" w:lineRule="auto"/>
        <w:ind w:firstLine="851"/>
        <w:jc w:val="both"/>
        <w:rPr>
          <w:rFonts w:ascii="Times New Roman" w:hAnsi="Times New Roman"/>
          <w:sz w:val="28"/>
          <w:lang w:val="uk-UA"/>
        </w:rPr>
      </w:pPr>
    </w:p>
    <w:p w:rsidR="006C3476" w:rsidRDefault="006C3476" w:rsidP="0014024D">
      <w:pPr>
        <w:spacing w:after="0" w:line="360" w:lineRule="auto"/>
        <w:ind w:firstLine="851"/>
        <w:jc w:val="both"/>
        <w:rPr>
          <w:rFonts w:ascii="Times New Roman" w:hAnsi="Times New Roman"/>
          <w:sz w:val="28"/>
          <w:lang w:val="uk-UA"/>
        </w:rPr>
      </w:pPr>
    </w:p>
    <w:p w:rsidR="006C3476" w:rsidRDefault="006C3476" w:rsidP="0014024D">
      <w:pPr>
        <w:spacing w:after="0" w:line="360" w:lineRule="auto"/>
        <w:ind w:firstLine="851"/>
        <w:jc w:val="both"/>
        <w:rPr>
          <w:rFonts w:ascii="Times New Roman" w:hAnsi="Times New Roman"/>
          <w:sz w:val="28"/>
          <w:lang w:val="uk-UA"/>
        </w:rPr>
      </w:pPr>
    </w:p>
    <w:p w:rsidR="001B5C0C" w:rsidRDefault="001B5C0C"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jc w:val="both"/>
        <w:rPr>
          <w:rFonts w:ascii="Times New Roman" w:hAnsi="Times New Roman"/>
          <w:sz w:val="28"/>
          <w:lang w:val="uk-UA"/>
        </w:rPr>
      </w:pPr>
      <w:r w:rsidRPr="00623BDD">
        <w:rPr>
          <w:rFonts w:ascii="Times New Roman" w:hAnsi="Times New Roman"/>
          <w:noProof/>
          <w:sz w:val="28"/>
        </w:rPr>
        <w:drawing>
          <wp:inline distT="0" distB="0" distL="0" distR="0" wp14:anchorId="44152BB0" wp14:editId="7B39D327">
            <wp:extent cx="5945180" cy="3179135"/>
            <wp:effectExtent l="19050" t="0" r="0" b="0"/>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t="8700" b="5998"/>
                    <a:stretch>
                      <a:fillRect/>
                    </a:stretch>
                  </pic:blipFill>
                  <pic:spPr bwMode="auto">
                    <a:xfrm>
                      <a:off x="0" y="0"/>
                      <a:ext cx="5942524" cy="3177715"/>
                    </a:xfrm>
                    <a:prstGeom prst="rect">
                      <a:avLst/>
                    </a:prstGeom>
                    <a:noFill/>
                    <a:ln w="9525">
                      <a:noFill/>
                      <a:miter lim="800000"/>
                      <a:headEnd/>
                      <a:tailEnd/>
                    </a:ln>
                  </pic:spPr>
                </pic:pic>
              </a:graphicData>
            </a:graphic>
          </wp:inline>
        </w:drawing>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8"/>
          <w:lang w:val="uk-UA"/>
        </w:rPr>
        <w:t xml:space="preserve">Рис. </w:t>
      </w:r>
      <w:r>
        <w:rPr>
          <w:rFonts w:ascii="Times New Roman" w:hAnsi="Times New Roman"/>
          <w:b/>
          <w:sz w:val="28"/>
          <w:lang w:val="uk-UA"/>
        </w:rPr>
        <w:t>2.4</w:t>
      </w:r>
      <w:r w:rsidRPr="00623BDD">
        <w:rPr>
          <w:rFonts w:ascii="Times New Roman" w:hAnsi="Times New Roman"/>
          <w:b/>
          <w:sz w:val="28"/>
          <w:lang w:val="uk-UA"/>
        </w:rPr>
        <w:t>.</w:t>
      </w:r>
      <w:r w:rsidRPr="00623BDD">
        <w:rPr>
          <w:rFonts w:ascii="Times New Roman" w:hAnsi="Times New Roman"/>
          <w:sz w:val="28"/>
          <w:lang w:val="uk-UA"/>
        </w:rPr>
        <w:t xml:space="preserve"> Конфірматорний факторний аналіз для шкали проактивної установки. Однофакторна модифікована модель.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нулі перед комами не наводяться; змінні з індексом </w:t>
      </w:r>
      <w:r w:rsidRPr="00623BDD">
        <w:rPr>
          <w:rFonts w:ascii="Times New Roman" w:hAnsi="Times New Roman"/>
          <w:i/>
          <w:sz w:val="24"/>
          <w:lang w:val="uk-UA"/>
        </w:rPr>
        <w:t>е</w:t>
      </w:r>
      <w:r w:rsidRPr="00623BDD">
        <w:rPr>
          <w:rFonts w:ascii="Times New Roman" w:hAnsi="Times New Roman"/>
          <w:sz w:val="24"/>
          <w:lang w:val="uk-UA"/>
        </w:rPr>
        <w:t xml:space="preserve"> описують залишкову дисперсію</w:t>
      </w:r>
      <w:r w:rsidRPr="00623BDD">
        <w:rPr>
          <w:rFonts w:ascii="Times New Roman" w:hAnsi="Times New Roman"/>
          <w:sz w:val="28"/>
          <w:lang w:val="uk-UA"/>
        </w:rPr>
        <w:t>.</w:t>
      </w:r>
    </w:p>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Оскільки даний опитувальник був створений як одномірний, розглядалась гіпотеза про багатомірність даного опитувальника. Для того, щоб з’ясувати, з якою кількістю факторів має бути можливе факторне рішення, був проведений експлораторний факторний аналіз. Матриця вихідних даних підтвердила свою принципову здатність до факторизації: КМО = 0,75, а тест сферичності Бартлетта був статистично значущим (p &lt; 0,01). За критерієм Кайзера адекватним вважалось чотрирьохфакторне рішення, а за графіком каменистого осипу оптимальним уявлялось двофакторне рішення.</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До речі, двофакторність шкали проактивної установки була підтверджена</w:t>
      </w:r>
      <w:r w:rsidR="00A02C99">
        <w:rPr>
          <w:rFonts w:ascii="Times New Roman" w:hAnsi="Times New Roman"/>
          <w:sz w:val="28"/>
          <w:lang w:val="uk-UA"/>
        </w:rPr>
        <w:t xml:space="preserve"> на гонконгських студентах [207</w:t>
      </w:r>
      <w:r w:rsidRPr="00623BDD">
        <w:rPr>
          <w:rFonts w:ascii="Times New Roman" w:hAnsi="Times New Roman"/>
          <w:sz w:val="28"/>
          <w:lang w:val="uk-UA"/>
        </w:rPr>
        <w:t xml:space="preserve">]. В дослідженні, яке було проведено за допомогою конфірматорного факторного аналізу, було встановлено, що двофакторна модель краще відповідає даним, ніж однофакторна. Перший фактор цієї моделі був означений як «Проактивна установка», другий – як «Незалежність у поглядах». Слабка кореляція між цим двома факторами дозволила вважати їх такими, що відображають різні конструкти, тим самим поставивши під сумнів припущення про одномірність цієї шкали.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Отже, ми зостановились на вивченні та модифікації двофакторної моделі. Аналіз української версії шкали засвідчив, що за допомогою експлораторного факторного аналізу можна пояснити лише 63,54% розподілу емпіричних даних дослідження, решта дисперсії зумовлена випадковими впливами. Перший фактор описував 14,94% загальної дисперсії змінних, другий – 9,37%.</w:t>
      </w:r>
      <w:r>
        <w:rPr>
          <w:rFonts w:ascii="Times New Roman" w:hAnsi="Times New Roman"/>
          <w:sz w:val="28"/>
          <w:lang w:val="uk-UA"/>
        </w:rPr>
        <w:t xml:space="preserve"> </w:t>
      </w:r>
      <w:r w:rsidRPr="00623BDD">
        <w:rPr>
          <w:rFonts w:ascii="Times New Roman" w:hAnsi="Times New Roman"/>
          <w:sz w:val="28"/>
          <w:lang w:val="uk-UA"/>
        </w:rPr>
        <w:t xml:space="preserve">Матриця патернів експлораторного факторного аналізу для шкали проактивної установки наведена в </w:t>
      </w:r>
      <w:r w:rsidRPr="00653E9D">
        <w:rPr>
          <w:rFonts w:ascii="Times New Roman" w:hAnsi="Times New Roman"/>
          <w:i/>
          <w:sz w:val="28"/>
          <w:lang w:val="uk-UA"/>
        </w:rPr>
        <w:t>таблиці 2.4.</w:t>
      </w:r>
    </w:p>
    <w:p w:rsidR="0014024D" w:rsidRPr="00623BDD" w:rsidRDefault="0014024D" w:rsidP="0014024D">
      <w:pPr>
        <w:spacing w:after="0" w:line="360" w:lineRule="auto"/>
        <w:ind w:firstLine="709"/>
        <w:jc w:val="right"/>
        <w:rPr>
          <w:rFonts w:ascii="Times New Roman" w:hAnsi="Times New Roman"/>
          <w:i/>
          <w:sz w:val="28"/>
          <w:lang w:val="uk-UA"/>
        </w:rPr>
      </w:pPr>
      <w:r w:rsidRPr="00623BDD">
        <w:rPr>
          <w:rFonts w:ascii="Times New Roman" w:hAnsi="Times New Roman"/>
          <w:i/>
          <w:sz w:val="28"/>
          <w:lang w:val="uk-UA"/>
        </w:rPr>
        <w:t xml:space="preserve">Таблиця </w:t>
      </w:r>
      <w:r>
        <w:rPr>
          <w:rFonts w:ascii="Times New Roman" w:hAnsi="Times New Roman"/>
          <w:i/>
          <w:sz w:val="28"/>
          <w:lang w:val="uk-UA"/>
        </w:rPr>
        <w:t>2.</w:t>
      </w:r>
      <w:r w:rsidRPr="00623BDD">
        <w:rPr>
          <w:rFonts w:ascii="Times New Roman" w:hAnsi="Times New Roman"/>
          <w:i/>
          <w:sz w:val="28"/>
          <w:lang w:val="uk-UA"/>
        </w:rPr>
        <w:t>4.</w:t>
      </w:r>
    </w:p>
    <w:p w:rsidR="0014024D" w:rsidRPr="00623BDD" w:rsidRDefault="0014024D" w:rsidP="0014024D">
      <w:pPr>
        <w:spacing w:after="0" w:line="360" w:lineRule="auto"/>
        <w:jc w:val="center"/>
        <w:rPr>
          <w:rFonts w:ascii="Times New Roman" w:hAnsi="Times New Roman"/>
          <w:b/>
          <w:sz w:val="28"/>
          <w:lang w:val="uk-UA"/>
        </w:rPr>
      </w:pPr>
      <w:r w:rsidRPr="00623BDD">
        <w:rPr>
          <w:rFonts w:ascii="Times New Roman" w:hAnsi="Times New Roman"/>
          <w:b/>
          <w:sz w:val="28"/>
          <w:lang w:val="uk-UA"/>
        </w:rPr>
        <w:t>Матриця патернів експлораторного факторного аналізу для шкали проактивної установки</w:t>
      </w:r>
    </w:p>
    <w:tbl>
      <w:tblPr>
        <w:tblStyle w:val="ad"/>
        <w:tblW w:w="0" w:type="auto"/>
        <w:tblLook w:val="04A0" w:firstRow="1" w:lastRow="0" w:firstColumn="1" w:lastColumn="0" w:noHBand="0" w:noVBand="1"/>
      </w:tblPr>
      <w:tblGrid>
        <w:gridCol w:w="1526"/>
        <w:gridCol w:w="992"/>
        <w:gridCol w:w="1134"/>
        <w:gridCol w:w="992"/>
        <w:gridCol w:w="1276"/>
        <w:gridCol w:w="1154"/>
        <w:gridCol w:w="1114"/>
        <w:gridCol w:w="1226"/>
      </w:tblGrid>
      <w:tr w:rsidR="0014024D" w:rsidRPr="00623BDD" w:rsidTr="0014024D">
        <w:trPr>
          <w:trHeight w:val="277"/>
        </w:trPr>
        <w:tc>
          <w:tcPr>
            <w:tcW w:w="1526" w:type="dxa"/>
            <w:vMerge w:val="restart"/>
            <w:vAlign w:val="center"/>
            <w:hideMark/>
          </w:tcPr>
          <w:p w:rsidR="0014024D" w:rsidRPr="00623BDD" w:rsidRDefault="0014024D" w:rsidP="0014024D">
            <w:pPr>
              <w:spacing w:line="360" w:lineRule="auto"/>
              <w:jc w:val="center"/>
              <w:rPr>
                <w:sz w:val="24"/>
                <w:szCs w:val="22"/>
                <w:lang w:val="uk-UA"/>
              </w:rPr>
            </w:pPr>
            <w:r w:rsidRPr="00623BDD">
              <w:rPr>
                <w:spacing w:val="-6"/>
                <w:sz w:val="24"/>
                <w:szCs w:val="22"/>
                <w:lang w:val="uk-UA"/>
              </w:rPr>
              <w:t>№ пункту</w:t>
            </w:r>
          </w:p>
        </w:tc>
        <w:tc>
          <w:tcPr>
            <w:tcW w:w="2126" w:type="dxa"/>
            <w:gridSpan w:val="2"/>
            <w:hideMark/>
          </w:tcPr>
          <w:p w:rsidR="0014024D" w:rsidRPr="00623BDD" w:rsidRDefault="0014024D" w:rsidP="0014024D">
            <w:pPr>
              <w:spacing w:line="360" w:lineRule="auto"/>
              <w:jc w:val="center"/>
              <w:rPr>
                <w:sz w:val="24"/>
                <w:szCs w:val="22"/>
                <w:lang w:val="uk-UA"/>
              </w:rPr>
            </w:pPr>
            <w:r w:rsidRPr="00623BDD">
              <w:rPr>
                <w:sz w:val="24"/>
                <w:szCs w:val="22"/>
                <w:lang w:val="uk-UA"/>
              </w:rPr>
              <w:t>Фактор</w:t>
            </w:r>
          </w:p>
        </w:tc>
        <w:tc>
          <w:tcPr>
            <w:tcW w:w="992" w:type="dxa"/>
            <w:vMerge w:val="restart"/>
            <w:tcBorders>
              <w:right w:val="single" w:sz="4" w:space="0" w:color="auto"/>
            </w:tcBorders>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h</w:t>
            </w:r>
            <w:r w:rsidRPr="00623BDD">
              <w:rPr>
                <w:sz w:val="24"/>
                <w:szCs w:val="22"/>
                <w:vertAlign w:val="superscript"/>
                <w:lang w:val="uk-UA"/>
              </w:rPr>
              <w:t>2</w:t>
            </w:r>
          </w:p>
        </w:tc>
        <w:tc>
          <w:tcPr>
            <w:tcW w:w="1276" w:type="dxa"/>
            <w:vMerge w:val="restart"/>
            <w:tcBorders>
              <w:left w:val="single" w:sz="4" w:space="0" w:color="auto"/>
              <w:right w:val="single" w:sz="4" w:space="0" w:color="auto"/>
            </w:tcBorders>
            <w:vAlign w:val="center"/>
          </w:tcPr>
          <w:p w:rsidR="0014024D" w:rsidRPr="00623BDD" w:rsidRDefault="0014024D" w:rsidP="0014024D">
            <w:pPr>
              <w:spacing w:line="360" w:lineRule="auto"/>
              <w:jc w:val="center"/>
              <w:rPr>
                <w:sz w:val="24"/>
                <w:lang w:val="uk-UA"/>
              </w:rPr>
            </w:pPr>
            <w:r w:rsidRPr="00623BDD">
              <w:rPr>
                <w:spacing w:val="-6"/>
                <w:sz w:val="24"/>
                <w:szCs w:val="22"/>
                <w:lang w:val="uk-UA"/>
              </w:rPr>
              <w:t>№ пункту</w:t>
            </w:r>
          </w:p>
        </w:tc>
        <w:tc>
          <w:tcPr>
            <w:tcW w:w="2268" w:type="dxa"/>
            <w:gridSpan w:val="2"/>
            <w:tcBorders>
              <w:left w:val="single" w:sz="4" w:space="0" w:color="auto"/>
              <w:bottom w:val="single" w:sz="4" w:space="0" w:color="auto"/>
              <w:right w:val="single" w:sz="4" w:space="0" w:color="auto"/>
            </w:tcBorders>
            <w:vAlign w:val="center"/>
          </w:tcPr>
          <w:p w:rsidR="0014024D" w:rsidRPr="00623BDD" w:rsidRDefault="0014024D" w:rsidP="0014024D">
            <w:pPr>
              <w:spacing w:line="360" w:lineRule="auto"/>
              <w:jc w:val="center"/>
              <w:rPr>
                <w:sz w:val="24"/>
                <w:lang w:val="uk-UA"/>
              </w:rPr>
            </w:pPr>
            <w:r w:rsidRPr="00623BDD">
              <w:rPr>
                <w:sz w:val="24"/>
                <w:szCs w:val="22"/>
                <w:lang w:val="uk-UA"/>
              </w:rPr>
              <w:t>Фактор</w:t>
            </w:r>
          </w:p>
        </w:tc>
        <w:tc>
          <w:tcPr>
            <w:tcW w:w="1226" w:type="dxa"/>
            <w:vMerge w:val="restart"/>
            <w:tcBorders>
              <w:left w:val="single" w:sz="4" w:space="0" w:color="auto"/>
            </w:tcBorders>
            <w:vAlign w:val="center"/>
          </w:tcPr>
          <w:p w:rsidR="0014024D" w:rsidRPr="00623BDD" w:rsidRDefault="0014024D" w:rsidP="0014024D">
            <w:pPr>
              <w:spacing w:line="360" w:lineRule="auto"/>
              <w:jc w:val="center"/>
              <w:rPr>
                <w:sz w:val="24"/>
                <w:lang w:val="uk-UA"/>
              </w:rPr>
            </w:pPr>
            <w:r w:rsidRPr="00623BDD">
              <w:rPr>
                <w:sz w:val="24"/>
                <w:szCs w:val="22"/>
                <w:lang w:val="uk-UA"/>
              </w:rPr>
              <w:t>h</w:t>
            </w:r>
            <w:r w:rsidRPr="00623BDD">
              <w:rPr>
                <w:sz w:val="24"/>
                <w:szCs w:val="22"/>
                <w:vertAlign w:val="superscript"/>
                <w:lang w:val="uk-UA"/>
              </w:rPr>
              <w:t>2</w:t>
            </w:r>
          </w:p>
        </w:tc>
      </w:tr>
      <w:tr w:rsidR="0014024D" w:rsidRPr="00623BDD" w:rsidTr="0014024D">
        <w:trPr>
          <w:trHeight w:val="252"/>
        </w:trPr>
        <w:tc>
          <w:tcPr>
            <w:tcW w:w="1526" w:type="dxa"/>
            <w:vMerge/>
            <w:hideMark/>
          </w:tcPr>
          <w:p w:rsidR="0014024D" w:rsidRPr="00623BDD" w:rsidRDefault="0014024D" w:rsidP="0014024D">
            <w:pPr>
              <w:spacing w:line="360" w:lineRule="auto"/>
              <w:jc w:val="both"/>
              <w:rPr>
                <w:sz w:val="24"/>
                <w:szCs w:val="22"/>
                <w:lang w:val="uk-UA"/>
              </w:rPr>
            </w:pPr>
          </w:p>
        </w:tc>
        <w:tc>
          <w:tcPr>
            <w:tcW w:w="992" w:type="dxa"/>
            <w:noWrap/>
            <w:hideMark/>
          </w:tcPr>
          <w:p w:rsidR="0014024D" w:rsidRPr="00623BDD" w:rsidRDefault="0014024D" w:rsidP="0014024D">
            <w:pPr>
              <w:spacing w:line="360" w:lineRule="auto"/>
              <w:jc w:val="center"/>
              <w:rPr>
                <w:sz w:val="24"/>
                <w:szCs w:val="22"/>
                <w:lang w:val="uk-UA"/>
              </w:rPr>
            </w:pPr>
            <w:r w:rsidRPr="00623BDD">
              <w:rPr>
                <w:sz w:val="24"/>
                <w:szCs w:val="22"/>
                <w:lang w:val="uk-UA"/>
              </w:rPr>
              <w:t>1</w:t>
            </w:r>
          </w:p>
        </w:tc>
        <w:tc>
          <w:tcPr>
            <w:tcW w:w="1134" w:type="dxa"/>
            <w:noWrap/>
            <w:hideMark/>
          </w:tcPr>
          <w:p w:rsidR="0014024D" w:rsidRPr="00623BDD" w:rsidRDefault="0014024D" w:rsidP="0014024D">
            <w:pPr>
              <w:spacing w:line="360" w:lineRule="auto"/>
              <w:jc w:val="center"/>
              <w:rPr>
                <w:sz w:val="24"/>
                <w:szCs w:val="22"/>
                <w:lang w:val="uk-UA"/>
              </w:rPr>
            </w:pPr>
            <w:r w:rsidRPr="00623BDD">
              <w:rPr>
                <w:sz w:val="24"/>
                <w:szCs w:val="22"/>
                <w:lang w:val="uk-UA"/>
              </w:rPr>
              <w:t>2</w:t>
            </w:r>
          </w:p>
        </w:tc>
        <w:tc>
          <w:tcPr>
            <w:tcW w:w="992" w:type="dxa"/>
            <w:vMerge/>
            <w:tcBorders>
              <w:right w:val="single" w:sz="4" w:space="0" w:color="auto"/>
            </w:tcBorders>
            <w:hideMark/>
          </w:tcPr>
          <w:p w:rsidR="0014024D" w:rsidRPr="00623BDD" w:rsidRDefault="0014024D" w:rsidP="0014024D">
            <w:pPr>
              <w:spacing w:line="360" w:lineRule="auto"/>
              <w:jc w:val="both"/>
              <w:rPr>
                <w:sz w:val="24"/>
                <w:szCs w:val="22"/>
                <w:lang w:val="uk-UA"/>
              </w:rPr>
            </w:pPr>
          </w:p>
        </w:tc>
        <w:tc>
          <w:tcPr>
            <w:tcW w:w="1276" w:type="dxa"/>
            <w:vMerge/>
            <w:tcBorders>
              <w:left w:val="single" w:sz="4" w:space="0" w:color="auto"/>
              <w:right w:val="single" w:sz="4" w:space="0" w:color="auto"/>
            </w:tcBorders>
          </w:tcPr>
          <w:p w:rsidR="0014024D" w:rsidRPr="00623BDD" w:rsidRDefault="0014024D" w:rsidP="0014024D">
            <w:pPr>
              <w:spacing w:line="360" w:lineRule="auto"/>
              <w:jc w:val="both"/>
              <w:rPr>
                <w:sz w:val="24"/>
                <w:lang w:val="uk-UA"/>
              </w:rPr>
            </w:pPr>
          </w:p>
        </w:tc>
        <w:tc>
          <w:tcPr>
            <w:tcW w:w="1154" w:type="dxa"/>
            <w:tcBorders>
              <w:top w:val="single" w:sz="4" w:space="0" w:color="auto"/>
              <w:left w:val="single" w:sz="4" w:space="0" w:color="auto"/>
              <w:right w:val="single" w:sz="4" w:space="0" w:color="auto"/>
            </w:tcBorders>
          </w:tcPr>
          <w:p w:rsidR="0014024D" w:rsidRPr="00623BDD" w:rsidRDefault="0014024D" w:rsidP="0014024D">
            <w:pPr>
              <w:spacing w:line="360" w:lineRule="auto"/>
              <w:jc w:val="center"/>
              <w:rPr>
                <w:sz w:val="24"/>
                <w:szCs w:val="22"/>
                <w:lang w:val="uk-UA"/>
              </w:rPr>
            </w:pPr>
            <w:r w:rsidRPr="00623BDD">
              <w:rPr>
                <w:sz w:val="24"/>
                <w:szCs w:val="22"/>
                <w:lang w:val="uk-UA"/>
              </w:rPr>
              <w:t>1</w:t>
            </w:r>
          </w:p>
        </w:tc>
        <w:tc>
          <w:tcPr>
            <w:tcW w:w="1114" w:type="dxa"/>
            <w:tcBorders>
              <w:top w:val="single" w:sz="4" w:space="0" w:color="auto"/>
              <w:left w:val="single" w:sz="4" w:space="0" w:color="auto"/>
              <w:right w:val="single" w:sz="4" w:space="0" w:color="auto"/>
            </w:tcBorders>
          </w:tcPr>
          <w:p w:rsidR="0014024D" w:rsidRPr="00623BDD" w:rsidRDefault="0014024D" w:rsidP="0014024D">
            <w:pPr>
              <w:spacing w:line="360" w:lineRule="auto"/>
              <w:jc w:val="center"/>
              <w:rPr>
                <w:sz w:val="24"/>
                <w:szCs w:val="22"/>
                <w:lang w:val="uk-UA"/>
              </w:rPr>
            </w:pPr>
            <w:r w:rsidRPr="00623BDD">
              <w:rPr>
                <w:sz w:val="24"/>
                <w:szCs w:val="22"/>
                <w:lang w:val="uk-UA"/>
              </w:rPr>
              <w:t>2</w:t>
            </w:r>
          </w:p>
        </w:tc>
        <w:tc>
          <w:tcPr>
            <w:tcW w:w="1226" w:type="dxa"/>
            <w:vMerge/>
            <w:tcBorders>
              <w:left w:val="single" w:sz="4" w:space="0" w:color="auto"/>
            </w:tcBorders>
          </w:tcPr>
          <w:p w:rsidR="0014024D" w:rsidRPr="00623BDD" w:rsidRDefault="0014024D" w:rsidP="0014024D">
            <w:pPr>
              <w:spacing w:line="360" w:lineRule="auto"/>
              <w:jc w:val="both"/>
              <w:rPr>
                <w:sz w:val="24"/>
                <w:lang w:val="uk-UA"/>
              </w:rPr>
            </w:pPr>
          </w:p>
        </w:tc>
      </w:tr>
      <w:tr w:rsidR="0014024D" w:rsidRPr="00623BDD" w:rsidTr="0014024D">
        <w:trPr>
          <w:trHeight w:val="252"/>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1</w:t>
            </w:r>
          </w:p>
        </w:tc>
        <w:tc>
          <w:tcPr>
            <w:tcW w:w="992"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0,35*</w:t>
            </w:r>
          </w:p>
        </w:tc>
        <w:tc>
          <w:tcPr>
            <w:tcW w:w="1134"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0,07</w:t>
            </w:r>
          </w:p>
        </w:tc>
        <w:tc>
          <w:tcPr>
            <w:tcW w:w="992" w:type="dxa"/>
            <w:tcBorders>
              <w:right w:val="single" w:sz="4" w:space="0" w:color="auto"/>
            </w:tcBorders>
            <w:noWrap/>
            <w:vAlign w:val="center"/>
            <w:hideMark/>
          </w:tcPr>
          <w:p w:rsidR="0014024D" w:rsidRPr="00623BDD" w:rsidRDefault="0014024D" w:rsidP="0014024D">
            <w:pPr>
              <w:spacing w:line="360" w:lineRule="auto"/>
              <w:jc w:val="center"/>
              <w:rPr>
                <w:sz w:val="24"/>
                <w:lang w:val="uk-UA"/>
              </w:rPr>
            </w:pPr>
            <w:r w:rsidRPr="00623BDD">
              <w:rPr>
                <w:sz w:val="24"/>
                <w:szCs w:val="22"/>
                <w:lang w:val="uk-UA"/>
              </w:rPr>
              <w:t>0,13</w:t>
            </w:r>
          </w:p>
        </w:tc>
        <w:tc>
          <w:tcPr>
            <w:tcW w:w="1276" w:type="dxa"/>
            <w:tcBorders>
              <w:left w:val="single" w:sz="4" w:space="0" w:color="auto"/>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пункт 9</w:t>
            </w:r>
          </w:p>
        </w:tc>
        <w:tc>
          <w:tcPr>
            <w:tcW w:w="1154"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0,12</w:t>
            </w:r>
          </w:p>
        </w:tc>
        <w:tc>
          <w:tcPr>
            <w:tcW w:w="1114"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-0,36*</w:t>
            </w:r>
          </w:p>
        </w:tc>
        <w:tc>
          <w:tcPr>
            <w:tcW w:w="1226" w:type="dxa"/>
            <w:tcBorders>
              <w:left w:val="single" w:sz="4" w:space="0" w:color="auto"/>
            </w:tcBorders>
          </w:tcPr>
          <w:p w:rsidR="0014024D" w:rsidRPr="00781988" w:rsidRDefault="0014024D" w:rsidP="0014024D">
            <w:pPr>
              <w:spacing w:line="360" w:lineRule="auto"/>
              <w:jc w:val="center"/>
              <w:rPr>
                <w:sz w:val="24"/>
                <w:szCs w:val="22"/>
                <w:lang w:val="uk-UA"/>
              </w:rPr>
            </w:pPr>
            <w:r w:rsidRPr="00781988">
              <w:rPr>
                <w:sz w:val="24"/>
                <w:szCs w:val="22"/>
                <w:lang w:val="uk-UA"/>
              </w:rPr>
              <w:t>0,14</w:t>
            </w:r>
          </w:p>
        </w:tc>
      </w:tr>
      <w:tr w:rsidR="0014024D" w:rsidRPr="00623BDD" w:rsidTr="0014024D">
        <w:trPr>
          <w:trHeight w:val="252"/>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2</w:t>
            </w:r>
          </w:p>
        </w:tc>
        <w:tc>
          <w:tcPr>
            <w:tcW w:w="992"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-0,05</w:t>
            </w:r>
          </w:p>
        </w:tc>
        <w:tc>
          <w:tcPr>
            <w:tcW w:w="1134"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-0,40*</w:t>
            </w:r>
          </w:p>
        </w:tc>
        <w:tc>
          <w:tcPr>
            <w:tcW w:w="992" w:type="dxa"/>
            <w:tcBorders>
              <w:right w:val="single" w:sz="4" w:space="0" w:color="auto"/>
            </w:tcBorders>
            <w:noWrap/>
            <w:vAlign w:val="center"/>
            <w:hideMark/>
          </w:tcPr>
          <w:p w:rsidR="0014024D" w:rsidRPr="00623BDD" w:rsidRDefault="0014024D" w:rsidP="0014024D">
            <w:pPr>
              <w:spacing w:line="360" w:lineRule="auto"/>
              <w:jc w:val="center"/>
              <w:rPr>
                <w:sz w:val="24"/>
                <w:lang w:val="uk-UA"/>
              </w:rPr>
            </w:pPr>
            <w:r w:rsidRPr="00623BDD">
              <w:rPr>
                <w:sz w:val="24"/>
                <w:szCs w:val="22"/>
                <w:lang w:val="uk-UA"/>
              </w:rPr>
              <w:t>0,17</w:t>
            </w:r>
          </w:p>
        </w:tc>
        <w:tc>
          <w:tcPr>
            <w:tcW w:w="1276" w:type="dxa"/>
            <w:tcBorders>
              <w:left w:val="single" w:sz="4" w:space="0" w:color="auto"/>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пункт 10</w:t>
            </w:r>
          </w:p>
        </w:tc>
        <w:tc>
          <w:tcPr>
            <w:tcW w:w="1154"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0,45*</w:t>
            </w:r>
          </w:p>
        </w:tc>
        <w:tc>
          <w:tcPr>
            <w:tcW w:w="1114"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0,01</w:t>
            </w:r>
          </w:p>
        </w:tc>
        <w:tc>
          <w:tcPr>
            <w:tcW w:w="1226" w:type="dxa"/>
            <w:tcBorders>
              <w:left w:val="single" w:sz="4" w:space="0" w:color="auto"/>
            </w:tcBorders>
          </w:tcPr>
          <w:p w:rsidR="0014024D" w:rsidRPr="00781988" w:rsidRDefault="0014024D" w:rsidP="0014024D">
            <w:pPr>
              <w:spacing w:line="360" w:lineRule="auto"/>
              <w:jc w:val="center"/>
              <w:rPr>
                <w:sz w:val="24"/>
                <w:szCs w:val="22"/>
                <w:lang w:val="uk-UA"/>
              </w:rPr>
            </w:pPr>
            <w:r w:rsidRPr="00781988">
              <w:rPr>
                <w:sz w:val="24"/>
                <w:szCs w:val="22"/>
                <w:lang w:val="uk-UA"/>
              </w:rPr>
              <w:t>0,21</w:t>
            </w:r>
          </w:p>
        </w:tc>
      </w:tr>
      <w:tr w:rsidR="0014024D" w:rsidRPr="00623BDD" w:rsidTr="0014024D">
        <w:trPr>
          <w:trHeight w:val="252"/>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3</w:t>
            </w:r>
          </w:p>
        </w:tc>
        <w:tc>
          <w:tcPr>
            <w:tcW w:w="992"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0,54*</w:t>
            </w:r>
          </w:p>
        </w:tc>
        <w:tc>
          <w:tcPr>
            <w:tcW w:w="1134"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0,00</w:t>
            </w:r>
          </w:p>
        </w:tc>
        <w:tc>
          <w:tcPr>
            <w:tcW w:w="992" w:type="dxa"/>
            <w:tcBorders>
              <w:right w:val="single" w:sz="4" w:space="0" w:color="auto"/>
            </w:tcBorders>
            <w:noWrap/>
            <w:vAlign w:val="center"/>
            <w:hideMark/>
          </w:tcPr>
          <w:p w:rsidR="0014024D" w:rsidRPr="00623BDD" w:rsidRDefault="0014024D" w:rsidP="0014024D">
            <w:pPr>
              <w:spacing w:line="360" w:lineRule="auto"/>
              <w:jc w:val="center"/>
              <w:rPr>
                <w:sz w:val="24"/>
                <w:lang w:val="uk-UA"/>
              </w:rPr>
            </w:pPr>
            <w:r w:rsidRPr="00623BDD">
              <w:rPr>
                <w:sz w:val="24"/>
                <w:szCs w:val="22"/>
                <w:lang w:val="uk-UA"/>
              </w:rPr>
              <w:t>0,29</w:t>
            </w:r>
          </w:p>
        </w:tc>
        <w:tc>
          <w:tcPr>
            <w:tcW w:w="1276" w:type="dxa"/>
            <w:tcBorders>
              <w:left w:val="single" w:sz="4" w:space="0" w:color="auto"/>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пункт 11</w:t>
            </w:r>
          </w:p>
        </w:tc>
        <w:tc>
          <w:tcPr>
            <w:tcW w:w="1154"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0,09</w:t>
            </w:r>
          </w:p>
        </w:tc>
        <w:tc>
          <w:tcPr>
            <w:tcW w:w="1114"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-0,50*</w:t>
            </w:r>
          </w:p>
        </w:tc>
        <w:tc>
          <w:tcPr>
            <w:tcW w:w="1226" w:type="dxa"/>
            <w:tcBorders>
              <w:left w:val="single" w:sz="4" w:space="0" w:color="auto"/>
            </w:tcBorders>
          </w:tcPr>
          <w:p w:rsidR="0014024D" w:rsidRPr="00781988" w:rsidRDefault="0014024D" w:rsidP="0014024D">
            <w:pPr>
              <w:spacing w:line="360" w:lineRule="auto"/>
              <w:jc w:val="center"/>
              <w:rPr>
                <w:sz w:val="24"/>
                <w:szCs w:val="22"/>
                <w:lang w:val="uk-UA"/>
              </w:rPr>
            </w:pPr>
            <w:r w:rsidRPr="00781988">
              <w:rPr>
                <w:sz w:val="24"/>
                <w:szCs w:val="22"/>
                <w:lang w:val="uk-UA"/>
              </w:rPr>
              <w:t>0,25</w:t>
            </w:r>
          </w:p>
        </w:tc>
      </w:tr>
      <w:tr w:rsidR="0014024D" w:rsidRPr="00623BDD" w:rsidTr="0014024D">
        <w:trPr>
          <w:trHeight w:val="252"/>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4</w:t>
            </w:r>
          </w:p>
        </w:tc>
        <w:tc>
          <w:tcPr>
            <w:tcW w:w="992"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0,53*</w:t>
            </w:r>
          </w:p>
        </w:tc>
        <w:tc>
          <w:tcPr>
            <w:tcW w:w="1134"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0,06</w:t>
            </w:r>
          </w:p>
        </w:tc>
        <w:tc>
          <w:tcPr>
            <w:tcW w:w="992" w:type="dxa"/>
            <w:tcBorders>
              <w:right w:val="single" w:sz="4" w:space="0" w:color="auto"/>
            </w:tcBorders>
            <w:noWrap/>
            <w:vAlign w:val="center"/>
            <w:hideMark/>
          </w:tcPr>
          <w:p w:rsidR="0014024D" w:rsidRPr="00623BDD" w:rsidRDefault="0014024D" w:rsidP="0014024D">
            <w:pPr>
              <w:spacing w:line="360" w:lineRule="auto"/>
              <w:jc w:val="center"/>
              <w:rPr>
                <w:sz w:val="24"/>
                <w:lang w:val="uk-UA"/>
              </w:rPr>
            </w:pPr>
            <w:r w:rsidRPr="00623BDD">
              <w:rPr>
                <w:sz w:val="24"/>
                <w:szCs w:val="22"/>
                <w:lang w:val="uk-UA"/>
              </w:rPr>
              <w:t>0,30</w:t>
            </w:r>
          </w:p>
        </w:tc>
        <w:tc>
          <w:tcPr>
            <w:tcW w:w="1276" w:type="dxa"/>
            <w:tcBorders>
              <w:left w:val="single" w:sz="4" w:space="0" w:color="auto"/>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пункт 12</w:t>
            </w:r>
          </w:p>
        </w:tc>
        <w:tc>
          <w:tcPr>
            <w:tcW w:w="1154"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0,52*</w:t>
            </w:r>
          </w:p>
        </w:tc>
        <w:tc>
          <w:tcPr>
            <w:tcW w:w="1114"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0,13</w:t>
            </w:r>
          </w:p>
        </w:tc>
        <w:tc>
          <w:tcPr>
            <w:tcW w:w="1226" w:type="dxa"/>
            <w:tcBorders>
              <w:left w:val="single" w:sz="4" w:space="0" w:color="auto"/>
            </w:tcBorders>
          </w:tcPr>
          <w:p w:rsidR="0014024D" w:rsidRPr="00781988" w:rsidRDefault="0014024D" w:rsidP="0014024D">
            <w:pPr>
              <w:spacing w:line="360" w:lineRule="auto"/>
              <w:jc w:val="center"/>
              <w:rPr>
                <w:sz w:val="24"/>
                <w:szCs w:val="22"/>
                <w:lang w:val="uk-UA"/>
              </w:rPr>
            </w:pPr>
            <w:r w:rsidRPr="00781988">
              <w:rPr>
                <w:sz w:val="24"/>
                <w:szCs w:val="22"/>
                <w:lang w:val="uk-UA"/>
              </w:rPr>
              <w:t>0,30</w:t>
            </w:r>
          </w:p>
        </w:tc>
      </w:tr>
      <w:tr w:rsidR="0014024D" w:rsidRPr="00623BDD" w:rsidTr="0014024D">
        <w:trPr>
          <w:trHeight w:val="252"/>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5</w:t>
            </w:r>
          </w:p>
        </w:tc>
        <w:tc>
          <w:tcPr>
            <w:tcW w:w="992"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-0,03</w:t>
            </w:r>
          </w:p>
        </w:tc>
        <w:tc>
          <w:tcPr>
            <w:tcW w:w="1134"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-0,52*</w:t>
            </w:r>
          </w:p>
        </w:tc>
        <w:tc>
          <w:tcPr>
            <w:tcW w:w="992" w:type="dxa"/>
            <w:tcBorders>
              <w:right w:val="single" w:sz="4" w:space="0" w:color="auto"/>
            </w:tcBorders>
            <w:noWrap/>
            <w:vAlign w:val="center"/>
            <w:hideMark/>
          </w:tcPr>
          <w:p w:rsidR="0014024D" w:rsidRPr="00623BDD" w:rsidRDefault="0014024D" w:rsidP="0014024D">
            <w:pPr>
              <w:spacing w:line="360" w:lineRule="auto"/>
              <w:jc w:val="center"/>
              <w:rPr>
                <w:sz w:val="24"/>
                <w:lang w:val="uk-UA"/>
              </w:rPr>
            </w:pPr>
            <w:r w:rsidRPr="00623BDD">
              <w:rPr>
                <w:sz w:val="24"/>
                <w:szCs w:val="22"/>
                <w:lang w:val="uk-UA"/>
              </w:rPr>
              <w:t>0,27</w:t>
            </w:r>
          </w:p>
        </w:tc>
        <w:tc>
          <w:tcPr>
            <w:tcW w:w="1276" w:type="dxa"/>
            <w:tcBorders>
              <w:left w:val="single" w:sz="4" w:space="0" w:color="auto"/>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пункт 13</w:t>
            </w:r>
          </w:p>
        </w:tc>
        <w:tc>
          <w:tcPr>
            <w:tcW w:w="1154"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0,57*</w:t>
            </w:r>
          </w:p>
        </w:tc>
        <w:tc>
          <w:tcPr>
            <w:tcW w:w="1114"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-0,13</w:t>
            </w:r>
          </w:p>
        </w:tc>
        <w:tc>
          <w:tcPr>
            <w:tcW w:w="1226" w:type="dxa"/>
            <w:tcBorders>
              <w:left w:val="single" w:sz="4" w:space="0" w:color="auto"/>
            </w:tcBorders>
          </w:tcPr>
          <w:p w:rsidR="0014024D" w:rsidRPr="00781988" w:rsidRDefault="0014024D" w:rsidP="0014024D">
            <w:pPr>
              <w:spacing w:line="360" w:lineRule="auto"/>
              <w:jc w:val="center"/>
              <w:rPr>
                <w:sz w:val="24"/>
                <w:szCs w:val="22"/>
                <w:lang w:val="uk-UA"/>
              </w:rPr>
            </w:pPr>
            <w:r w:rsidRPr="00781988">
              <w:rPr>
                <w:sz w:val="24"/>
                <w:szCs w:val="22"/>
                <w:lang w:val="uk-UA"/>
              </w:rPr>
              <w:t>0,33</w:t>
            </w:r>
          </w:p>
        </w:tc>
      </w:tr>
      <w:tr w:rsidR="0014024D" w:rsidRPr="00623BDD" w:rsidTr="0014024D">
        <w:trPr>
          <w:trHeight w:val="252"/>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6</w:t>
            </w:r>
          </w:p>
        </w:tc>
        <w:tc>
          <w:tcPr>
            <w:tcW w:w="992"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0,57*</w:t>
            </w:r>
          </w:p>
        </w:tc>
        <w:tc>
          <w:tcPr>
            <w:tcW w:w="1134"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-0,20</w:t>
            </w:r>
          </w:p>
        </w:tc>
        <w:tc>
          <w:tcPr>
            <w:tcW w:w="992" w:type="dxa"/>
            <w:tcBorders>
              <w:right w:val="single" w:sz="4" w:space="0" w:color="auto"/>
            </w:tcBorders>
            <w:noWrap/>
            <w:vAlign w:val="center"/>
            <w:hideMark/>
          </w:tcPr>
          <w:p w:rsidR="0014024D" w:rsidRPr="00623BDD" w:rsidRDefault="0014024D" w:rsidP="0014024D">
            <w:pPr>
              <w:spacing w:line="360" w:lineRule="auto"/>
              <w:jc w:val="center"/>
              <w:rPr>
                <w:sz w:val="24"/>
                <w:lang w:val="uk-UA"/>
              </w:rPr>
            </w:pPr>
            <w:r w:rsidRPr="00623BDD">
              <w:rPr>
                <w:sz w:val="24"/>
                <w:szCs w:val="22"/>
                <w:lang w:val="uk-UA"/>
              </w:rPr>
              <w:t>0,34</w:t>
            </w:r>
          </w:p>
        </w:tc>
        <w:tc>
          <w:tcPr>
            <w:tcW w:w="1276" w:type="dxa"/>
            <w:tcBorders>
              <w:left w:val="single" w:sz="4" w:space="0" w:color="auto"/>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пункт 14</w:t>
            </w:r>
          </w:p>
        </w:tc>
        <w:tc>
          <w:tcPr>
            <w:tcW w:w="1154"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-0,31</w:t>
            </w:r>
          </w:p>
        </w:tc>
        <w:tc>
          <w:tcPr>
            <w:tcW w:w="1114"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-0,43*</w:t>
            </w:r>
          </w:p>
        </w:tc>
        <w:tc>
          <w:tcPr>
            <w:tcW w:w="1226" w:type="dxa"/>
            <w:tcBorders>
              <w:left w:val="single" w:sz="4" w:space="0" w:color="auto"/>
            </w:tcBorders>
          </w:tcPr>
          <w:p w:rsidR="0014024D" w:rsidRPr="00781988" w:rsidRDefault="0014024D" w:rsidP="0014024D">
            <w:pPr>
              <w:spacing w:line="360" w:lineRule="auto"/>
              <w:jc w:val="center"/>
              <w:rPr>
                <w:sz w:val="24"/>
                <w:szCs w:val="22"/>
                <w:lang w:val="uk-UA"/>
              </w:rPr>
            </w:pPr>
            <w:r w:rsidRPr="00781988">
              <w:rPr>
                <w:sz w:val="24"/>
                <w:szCs w:val="22"/>
                <w:lang w:val="uk-UA"/>
              </w:rPr>
              <w:t>0,31</w:t>
            </w:r>
          </w:p>
        </w:tc>
      </w:tr>
      <w:tr w:rsidR="0014024D" w:rsidRPr="00623BDD" w:rsidTr="0014024D">
        <w:trPr>
          <w:trHeight w:val="252"/>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7</w:t>
            </w:r>
          </w:p>
        </w:tc>
        <w:tc>
          <w:tcPr>
            <w:tcW w:w="992"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-0,02</w:t>
            </w:r>
          </w:p>
        </w:tc>
        <w:tc>
          <w:tcPr>
            <w:tcW w:w="1134"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0,39*</w:t>
            </w:r>
          </w:p>
        </w:tc>
        <w:tc>
          <w:tcPr>
            <w:tcW w:w="992" w:type="dxa"/>
            <w:tcBorders>
              <w:right w:val="single" w:sz="4" w:space="0" w:color="auto"/>
            </w:tcBorders>
            <w:noWrap/>
            <w:vAlign w:val="center"/>
            <w:hideMark/>
          </w:tcPr>
          <w:p w:rsidR="0014024D" w:rsidRPr="00623BDD" w:rsidRDefault="0014024D" w:rsidP="0014024D">
            <w:pPr>
              <w:spacing w:line="360" w:lineRule="auto"/>
              <w:jc w:val="center"/>
              <w:rPr>
                <w:sz w:val="24"/>
                <w:lang w:val="uk-UA"/>
              </w:rPr>
            </w:pPr>
            <w:r w:rsidRPr="00623BDD">
              <w:rPr>
                <w:sz w:val="24"/>
                <w:szCs w:val="22"/>
                <w:lang w:val="uk-UA"/>
              </w:rPr>
              <w:t>0,15</w:t>
            </w:r>
          </w:p>
        </w:tc>
        <w:tc>
          <w:tcPr>
            <w:tcW w:w="1276" w:type="dxa"/>
            <w:tcBorders>
              <w:left w:val="single" w:sz="4" w:space="0" w:color="auto"/>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пункт 15</w:t>
            </w:r>
          </w:p>
        </w:tc>
        <w:tc>
          <w:tcPr>
            <w:tcW w:w="1154"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0,43*</w:t>
            </w:r>
          </w:p>
        </w:tc>
        <w:tc>
          <w:tcPr>
            <w:tcW w:w="1114"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-0,01</w:t>
            </w:r>
          </w:p>
        </w:tc>
        <w:tc>
          <w:tcPr>
            <w:tcW w:w="1226" w:type="dxa"/>
            <w:tcBorders>
              <w:left w:val="single" w:sz="4" w:space="0" w:color="auto"/>
            </w:tcBorders>
          </w:tcPr>
          <w:p w:rsidR="0014024D" w:rsidRPr="00781988" w:rsidRDefault="0014024D" w:rsidP="0014024D">
            <w:pPr>
              <w:spacing w:line="360" w:lineRule="auto"/>
              <w:jc w:val="center"/>
              <w:rPr>
                <w:sz w:val="24"/>
                <w:szCs w:val="22"/>
                <w:lang w:val="uk-UA"/>
              </w:rPr>
            </w:pPr>
            <w:r w:rsidRPr="00781988">
              <w:rPr>
                <w:sz w:val="24"/>
                <w:szCs w:val="22"/>
                <w:lang w:val="uk-UA"/>
              </w:rPr>
              <w:t>0,18</w:t>
            </w:r>
          </w:p>
        </w:tc>
      </w:tr>
      <w:tr w:rsidR="0014024D" w:rsidRPr="00623BDD" w:rsidTr="0014024D">
        <w:trPr>
          <w:trHeight w:val="252"/>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8</w:t>
            </w:r>
          </w:p>
        </w:tc>
        <w:tc>
          <w:tcPr>
            <w:tcW w:w="992"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-0,15</w:t>
            </w:r>
          </w:p>
        </w:tc>
        <w:tc>
          <w:tcPr>
            <w:tcW w:w="1134"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-0,51*</w:t>
            </w:r>
          </w:p>
        </w:tc>
        <w:tc>
          <w:tcPr>
            <w:tcW w:w="992" w:type="dxa"/>
            <w:tcBorders>
              <w:right w:val="single" w:sz="4" w:space="0" w:color="auto"/>
            </w:tcBorders>
            <w:noWrap/>
            <w:vAlign w:val="center"/>
            <w:hideMark/>
          </w:tcPr>
          <w:p w:rsidR="0014024D" w:rsidRPr="00623BDD" w:rsidRDefault="0014024D" w:rsidP="0014024D">
            <w:pPr>
              <w:spacing w:line="360" w:lineRule="auto"/>
              <w:jc w:val="center"/>
              <w:rPr>
                <w:sz w:val="24"/>
                <w:lang w:val="uk-UA"/>
              </w:rPr>
            </w:pPr>
            <w:r w:rsidRPr="00623BDD">
              <w:rPr>
                <w:sz w:val="24"/>
                <w:szCs w:val="22"/>
                <w:lang w:val="uk-UA"/>
              </w:rPr>
              <w:t>0,30</w:t>
            </w:r>
          </w:p>
        </w:tc>
        <w:tc>
          <w:tcPr>
            <w:tcW w:w="1276"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lang w:val="uk-UA"/>
              </w:rPr>
            </w:pPr>
          </w:p>
        </w:tc>
        <w:tc>
          <w:tcPr>
            <w:tcW w:w="1154"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lang w:val="uk-UA"/>
              </w:rPr>
            </w:pPr>
          </w:p>
        </w:tc>
        <w:tc>
          <w:tcPr>
            <w:tcW w:w="1114" w:type="dxa"/>
            <w:tcBorders>
              <w:left w:val="single" w:sz="4" w:space="0" w:color="auto"/>
              <w:right w:val="single" w:sz="4" w:space="0" w:color="auto"/>
            </w:tcBorders>
            <w:vAlign w:val="center"/>
          </w:tcPr>
          <w:p w:rsidR="0014024D" w:rsidRPr="00623BDD" w:rsidRDefault="0014024D" w:rsidP="0014024D">
            <w:pPr>
              <w:spacing w:line="360" w:lineRule="auto"/>
              <w:jc w:val="center"/>
              <w:rPr>
                <w:sz w:val="24"/>
                <w:lang w:val="uk-UA"/>
              </w:rPr>
            </w:pPr>
          </w:p>
        </w:tc>
        <w:tc>
          <w:tcPr>
            <w:tcW w:w="1226" w:type="dxa"/>
            <w:tcBorders>
              <w:left w:val="single" w:sz="4" w:space="0" w:color="auto"/>
            </w:tcBorders>
            <w:vAlign w:val="center"/>
          </w:tcPr>
          <w:p w:rsidR="0014024D" w:rsidRPr="00623BDD" w:rsidRDefault="0014024D" w:rsidP="0014024D">
            <w:pPr>
              <w:spacing w:line="360" w:lineRule="auto"/>
              <w:jc w:val="center"/>
              <w:rPr>
                <w:sz w:val="24"/>
                <w:lang w:val="uk-UA"/>
              </w:rPr>
            </w:pPr>
          </w:p>
        </w:tc>
      </w:tr>
    </w:tbl>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знаком * позначені максимальні за абсолютним значенням факторні навантаження пунктів</w:t>
      </w:r>
      <w:r w:rsidRPr="00623BDD">
        <w:rPr>
          <w:rFonts w:ascii="Times New Roman" w:hAnsi="Times New Roman"/>
          <w:sz w:val="28"/>
          <w:lang w:val="uk-UA"/>
        </w:rPr>
        <w:t>.</w:t>
      </w:r>
    </w:p>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Аналізуючи </w:t>
      </w:r>
      <w:r w:rsidRPr="00653E9D">
        <w:rPr>
          <w:rFonts w:ascii="Times New Roman" w:hAnsi="Times New Roman"/>
          <w:i/>
          <w:sz w:val="28"/>
          <w:lang w:val="uk-UA"/>
        </w:rPr>
        <w:t>таблицю 2.4</w:t>
      </w:r>
      <w:r w:rsidRPr="00623BDD">
        <w:rPr>
          <w:rFonts w:ascii="Times New Roman" w:hAnsi="Times New Roman"/>
          <w:sz w:val="28"/>
          <w:lang w:val="uk-UA"/>
        </w:rPr>
        <w:t>, варто зазначити, що до першого фактору увійшли всі пу</w:t>
      </w:r>
      <w:r>
        <w:rPr>
          <w:rFonts w:ascii="Times New Roman" w:hAnsi="Times New Roman"/>
          <w:sz w:val="28"/>
          <w:lang w:val="uk-UA"/>
        </w:rPr>
        <w:t>нкти, які знаходилися у складі М</w:t>
      </w:r>
      <w:r w:rsidRPr="00623BDD">
        <w:rPr>
          <w:rFonts w:ascii="Times New Roman" w:hAnsi="Times New Roman"/>
          <w:sz w:val="28"/>
          <w:lang w:val="uk-UA"/>
        </w:rPr>
        <w:t xml:space="preserve">оделі 2 і які формують склад скороченої версії шкали проактивної установки. Отже перший фактор був названий «Проактивна установка». Другий фактор сформували пункти, які входили до шкали зі зворотнім ключем, а також пункт, який відповідає за здатність нести відповідальність за негативні наслідки власних дій. Зворотні пункти змістовно поєднує таке поняття, як залежність. В них описується залежність суб’єкту від обставин, інших осіб, власних недоліків. Оскільки ці пункти мали додатні навантаження на латентний фактор, цей фактор отримав назву «Залежність у поглядах та діях». </w:t>
      </w:r>
    </w:p>
    <w:p w:rsidR="0014024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Дво</w:t>
      </w:r>
      <w:r>
        <w:rPr>
          <w:rFonts w:ascii="Times New Roman" w:hAnsi="Times New Roman"/>
          <w:sz w:val="28"/>
          <w:lang w:val="uk-UA"/>
        </w:rPr>
        <w:t>х</w:t>
      </w:r>
      <w:r w:rsidRPr="00623BDD">
        <w:rPr>
          <w:rFonts w:ascii="Times New Roman" w:hAnsi="Times New Roman"/>
          <w:sz w:val="28"/>
          <w:lang w:val="uk-UA"/>
        </w:rPr>
        <w:t>факторна модель, що складалася з повного набору пунктів зазнала конфірматорного аналізу, який не підтвердив її відповідність емпіричним даним (</w:t>
      </w:r>
      <w:r w:rsidRPr="00653E9D">
        <w:rPr>
          <w:rFonts w:ascii="Times New Roman" w:hAnsi="Times New Roman"/>
          <w:i/>
          <w:sz w:val="28"/>
          <w:lang w:val="uk-UA"/>
        </w:rPr>
        <w:t>табл. 2.3</w:t>
      </w:r>
      <w:r>
        <w:rPr>
          <w:rFonts w:ascii="Times New Roman" w:hAnsi="Times New Roman"/>
          <w:sz w:val="28"/>
          <w:lang w:val="uk-UA"/>
        </w:rPr>
        <w:t>, М</w:t>
      </w:r>
      <w:r w:rsidRPr="00623BDD">
        <w:rPr>
          <w:rFonts w:ascii="Times New Roman" w:hAnsi="Times New Roman"/>
          <w:sz w:val="28"/>
          <w:lang w:val="uk-UA"/>
        </w:rPr>
        <w:t>одель 3). Це зумовило необхідність модифікації отриманої двофакторної моделі. Показник h</w:t>
      </w:r>
      <w:r w:rsidRPr="00623BDD">
        <w:rPr>
          <w:rFonts w:ascii="Times New Roman" w:hAnsi="Times New Roman"/>
          <w:sz w:val="28"/>
          <w:vertAlign w:val="superscript"/>
          <w:lang w:val="uk-UA"/>
        </w:rPr>
        <w:t>2</w:t>
      </w:r>
      <w:r w:rsidRPr="00623BDD">
        <w:rPr>
          <w:rFonts w:ascii="Times New Roman" w:hAnsi="Times New Roman"/>
          <w:sz w:val="28"/>
          <w:lang w:val="uk-UA"/>
        </w:rPr>
        <w:t xml:space="preserve"> (</w:t>
      </w:r>
      <w:r w:rsidRPr="00653E9D">
        <w:rPr>
          <w:rFonts w:ascii="Times New Roman" w:hAnsi="Times New Roman"/>
          <w:i/>
          <w:sz w:val="28"/>
          <w:lang w:val="uk-UA"/>
        </w:rPr>
        <w:t>табл. 2.4</w:t>
      </w:r>
      <w:r w:rsidRPr="00623BDD">
        <w:rPr>
          <w:rFonts w:ascii="Times New Roman" w:hAnsi="Times New Roman"/>
          <w:sz w:val="28"/>
          <w:lang w:val="uk-UA"/>
        </w:rPr>
        <w:t>) свідчить про те, що обрана за допомогою експлораторної процедури факторна модель найгірше пояснює дисперсію пунктів 1, 2, 7, 9. Отже, ці пункти були виключені з подальшого аналізу. Далі було встановлено, що коефіцієнт регресії між пунктом 11 та латентною змінною «Незалежність у поглядах та діях» був найнижчим серед всіх стандартизованих коефіцієнтів у двофакторній моделі (</w:t>
      </w:r>
      <w:r w:rsidRPr="00623BDD">
        <w:rPr>
          <w:rFonts w:ascii="Times New Roman" w:hAnsi="Times New Roman" w:cs="Times New Roman"/>
          <w:sz w:val="28"/>
          <w:lang w:val="uk-UA"/>
        </w:rPr>
        <w:t>β</w:t>
      </w:r>
      <w:r w:rsidRPr="00623BDD">
        <w:rPr>
          <w:rFonts w:ascii="Times New Roman" w:hAnsi="Times New Roman"/>
          <w:sz w:val="28"/>
          <w:lang w:val="uk-UA"/>
        </w:rPr>
        <w:t xml:space="preserve"> = 0,32; p &lt; 0,01), що дозволило виключити з остаточної моделі також і цей пункт. Модифікаційні індекси вказали на необхідність розглянути кореляційні зв’язки між залишковими дисперсіями таких пунктів: 3 та 4, 3 та 10, 10 та 12.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Остаточно модифікована двофакторна модель наведена на </w:t>
      </w:r>
      <w:r w:rsidRPr="00653E9D">
        <w:rPr>
          <w:rFonts w:ascii="Times New Roman" w:hAnsi="Times New Roman"/>
          <w:i/>
          <w:sz w:val="28"/>
          <w:lang w:val="uk-UA"/>
        </w:rPr>
        <w:t>рисунку 2.5.</w:t>
      </w:r>
      <w:r w:rsidRPr="00623BDD">
        <w:rPr>
          <w:rFonts w:ascii="Times New Roman" w:hAnsi="Times New Roman"/>
          <w:sz w:val="28"/>
          <w:lang w:val="uk-UA"/>
        </w:rPr>
        <w:t xml:space="preserve"> Індекси відповідності, розраховані для двофакторної модифікованої моделі (</w:t>
      </w:r>
      <w:r w:rsidRPr="00653E9D">
        <w:rPr>
          <w:rFonts w:ascii="Times New Roman" w:hAnsi="Times New Roman"/>
          <w:i/>
          <w:sz w:val="28"/>
          <w:lang w:val="uk-UA"/>
        </w:rPr>
        <w:t>табл. 2.3</w:t>
      </w:r>
      <w:r>
        <w:rPr>
          <w:rFonts w:ascii="Times New Roman" w:hAnsi="Times New Roman"/>
          <w:sz w:val="28"/>
          <w:lang w:val="uk-UA"/>
        </w:rPr>
        <w:t>, М</w:t>
      </w:r>
      <w:r w:rsidRPr="00623BDD">
        <w:rPr>
          <w:rFonts w:ascii="Times New Roman" w:hAnsi="Times New Roman"/>
          <w:sz w:val="28"/>
          <w:lang w:val="uk-UA"/>
        </w:rPr>
        <w:t>одель 4), засвідчили, що дана модель повністю не задовольняє граничним нормам відносних індексів NFI, NNFI. Проте, ми вважаємо перспективною подальшу робота по створенню двофакторного україномовного опитувальника на основі повної версії шкали проактивної установки. До речі, надійність за внутрішньою узгодженістю для шкали, сформованої пунктами фактору «Проактивна установка» була високою (</w:t>
      </w:r>
      <w:r w:rsidRPr="00623BDD">
        <w:rPr>
          <w:rFonts w:ascii="Times New Roman" w:hAnsi="Times New Roman" w:cs="Times New Roman"/>
          <w:sz w:val="28"/>
          <w:lang w:val="uk-UA"/>
        </w:rPr>
        <w:t>α</w:t>
      </w:r>
      <w:r w:rsidRPr="00623BDD">
        <w:rPr>
          <w:rFonts w:ascii="Times New Roman" w:hAnsi="Times New Roman"/>
          <w:sz w:val="28"/>
          <w:lang w:val="uk-UA"/>
        </w:rPr>
        <w:t xml:space="preserve"> = 0,71, </w:t>
      </w:r>
      <w:r w:rsidRPr="00623BDD">
        <w:rPr>
          <w:rFonts w:ascii="Times New Roman" w:hAnsi="Times New Roman" w:cs="Times New Roman"/>
          <w:sz w:val="28"/>
          <w:lang w:val="uk-UA"/>
        </w:rPr>
        <w:t>ωВ</w:t>
      </w:r>
      <w:r w:rsidRPr="00623BDD">
        <w:rPr>
          <w:rFonts w:ascii="Times New Roman" w:hAnsi="Times New Roman"/>
          <w:sz w:val="28"/>
          <w:lang w:val="uk-UA"/>
        </w:rPr>
        <w:t> = 0,80, а для шкали, сформованої пунктами фактору «Незалежність у поглядах та діях» – недостатньою (</w:t>
      </w:r>
      <w:r w:rsidRPr="00623BDD">
        <w:rPr>
          <w:rFonts w:ascii="Times New Roman" w:hAnsi="Times New Roman" w:cs="Times New Roman"/>
          <w:sz w:val="28"/>
          <w:lang w:val="uk-UA"/>
        </w:rPr>
        <w:t>α</w:t>
      </w:r>
      <w:r w:rsidRPr="00623BDD">
        <w:rPr>
          <w:rFonts w:ascii="Times New Roman" w:hAnsi="Times New Roman"/>
          <w:sz w:val="28"/>
          <w:lang w:val="uk-UA"/>
        </w:rPr>
        <w:t xml:space="preserve"> = 0,53, </w:t>
      </w:r>
      <w:r w:rsidRPr="00623BDD">
        <w:rPr>
          <w:rFonts w:ascii="Times New Roman" w:hAnsi="Times New Roman" w:cs="Times New Roman"/>
          <w:sz w:val="28"/>
          <w:lang w:val="uk-UA"/>
        </w:rPr>
        <w:t>ωA</w:t>
      </w:r>
      <w:r w:rsidRPr="00623BDD">
        <w:rPr>
          <w:rFonts w:ascii="Times New Roman" w:hAnsi="Times New Roman"/>
          <w:sz w:val="28"/>
          <w:lang w:val="uk-UA"/>
        </w:rPr>
        <w:t> = 0,53).</w:t>
      </w:r>
    </w:p>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jc w:val="both"/>
        <w:rPr>
          <w:rFonts w:ascii="Times New Roman" w:hAnsi="Times New Roman"/>
          <w:sz w:val="28"/>
          <w:lang w:val="uk-UA"/>
        </w:rPr>
      </w:pPr>
      <w:r w:rsidRPr="00623BDD">
        <w:rPr>
          <w:rFonts w:ascii="Times New Roman" w:hAnsi="Times New Roman"/>
          <w:noProof/>
          <w:sz w:val="28"/>
        </w:rPr>
        <w:drawing>
          <wp:inline distT="0" distB="0" distL="0" distR="0" wp14:anchorId="746685A9" wp14:editId="1C22A666">
            <wp:extent cx="5942524" cy="3490622"/>
            <wp:effectExtent l="19050" t="0" r="1076" b="0"/>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b="16999"/>
                    <a:stretch>
                      <a:fillRect/>
                    </a:stretch>
                  </pic:blipFill>
                  <pic:spPr bwMode="auto">
                    <a:xfrm>
                      <a:off x="0" y="0"/>
                      <a:ext cx="5942524" cy="3490622"/>
                    </a:xfrm>
                    <a:prstGeom prst="rect">
                      <a:avLst/>
                    </a:prstGeom>
                    <a:noFill/>
                    <a:ln w="9525">
                      <a:noFill/>
                      <a:miter lim="800000"/>
                      <a:headEnd/>
                      <a:tailEnd/>
                    </a:ln>
                  </pic:spPr>
                </pic:pic>
              </a:graphicData>
            </a:graphic>
          </wp:inline>
        </w:drawing>
      </w:r>
    </w:p>
    <w:p w:rsidR="0014024D" w:rsidRPr="00623BDD" w:rsidRDefault="0014024D" w:rsidP="0014024D">
      <w:pPr>
        <w:spacing w:after="0" w:line="360" w:lineRule="auto"/>
        <w:ind w:firstLine="851"/>
        <w:jc w:val="both"/>
        <w:rPr>
          <w:rFonts w:ascii="Times New Roman" w:hAnsi="Times New Roman"/>
          <w:sz w:val="28"/>
          <w:lang w:val="uk-UA"/>
        </w:rPr>
      </w:pPr>
      <w:r>
        <w:rPr>
          <w:rFonts w:ascii="Times New Roman" w:hAnsi="Times New Roman"/>
          <w:b/>
          <w:sz w:val="28"/>
          <w:lang w:val="uk-UA"/>
        </w:rPr>
        <w:t>Рис. 2.5</w:t>
      </w:r>
      <w:r w:rsidRPr="00623BDD">
        <w:rPr>
          <w:rFonts w:ascii="Times New Roman" w:hAnsi="Times New Roman"/>
          <w:b/>
          <w:sz w:val="28"/>
          <w:lang w:val="uk-UA"/>
        </w:rPr>
        <w:t>.</w:t>
      </w:r>
      <w:r w:rsidRPr="00623BDD">
        <w:rPr>
          <w:rFonts w:ascii="Times New Roman" w:hAnsi="Times New Roman"/>
          <w:sz w:val="28"/>
          <w:lang w:val="uk-UA"/>
        </w:rPr>
        <w:t xml:space="preserve"> Конфірматорний факторний аналіз для шкали проактивної установки. Двофакторна модифікована модель.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нулі перед комами не наводяться; змінні з індексом </w:t>
      </w:r>
      <w:r w:rsidRPr="00623BDD">
        <w:rPr>
          <w:rFonts w:ascii="Times New Roman" w:hAnsi="Times New Roman"/>
          <w:i/>
          <w:sz w:val="24"/>
          <w:lang w:val="uk-UA"/>
        </w:rPr>
        <w:t>е</w:t>
      </w:r>
      <w:r w:rsidRPr="00623BDD">
        <w:rPr>
          <w:rFonts w:ascii="Times New Roman" w:hAnsi="Times New Roman"/>
          <w:sz w:val="24"/>
          <w:lang w:val="uk-UA"/>
        </w:rPr>
        <w:t xml:space="preserve"> описують залишкову дисперсію</w:t>
      </w:r>
      <w:r w:rsidRPr="00623BDD">
        <w:rPr>
          <w:rFonts w:ascii="Times New Roman" w:hAnsi="Times New Roman"/>
          <w:sz w:val="28"/>
          <w:lang w:val="uk-UA"/>
        </w:rPr>
        <w:t>.</w:t>
      </w:r>
    </w:p>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Таким чином, найбільш адекватною моделлю для шкали проактивної установки виявилась модифікована однофакторна модель, яка включає пункти лише зі скороченої версії опитувальника. Ця модель надалі буде прийнята за основну при розрахунку рівня проактивної установки як копінг-ресурсу особистості. Останній етап психометричного аналізу цієї шкали полягає у дослідженні описових статистик для цієї шкали, що складається з восьми пунктів та встановлення її ретестової надійності.</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Відповідно, середнє арифметичне значення для цієї шкали склало 24,66 балів, стандартне відхилення – 3,55 балів. Коефіцієнти асиметрії та ексцесу вказували на близькість емпіричного розподілу значень до нормального: S = -0,58, К = 0,28. Графічно розподіл значень адаптованої шкали проактивної установки у вигляді гістограми та коробчато</w:t>
      </w:r>
      <w:r>
        <w:rPr>
          <w:rFonts w:ascii="Times New Roman" w:hAnsi="Times New Roman"/>
          <w:sz w:val="28"/>
          <w:lang w:val="uk-UA"/>
        </w:rPr>
        <w:t xml:space="preserve">го графіку наведено на </w:t>
      </w:r>
      <w:r w:rsidRPr="00875363">
        <w:rPr>
          <w:rFonts w:ascii="Times New Roman" w:hAnsi="Times New Roman"/>
          <w:i/>
          <w:sz w:val="28"/>
          <w:lang w:val="uk-UA"/>
        </w:rPr>
        <w:t>рисунку 2.6.</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8"/>
        <w:gridCol w:w="4673"/>
      </w:tblGrid>
      <w:tr w:rsidR="0014024D" w:rsidRPr="00623BDD" w:rsidTr="0014024D">
        <w:tc>
          <w:tcPr>
            <w:tcW w:w="4754" w:type="dxa"/>
          </w:tcPr>
          <w:p w:rsidR="0014024D" w:rsidRPr="00623BDD" w:rsidRDefault="0014024D" w:rsidP="0014024D">
            <w:pPr>
              <w:autoSpaceDE w:val="0"/>
              <w:autoSpaceDN w:val="0"/>
              <w:adjustRightInd w:val="0"/>
              <w:rPr>
                <w:sz w:val="24"/>
                <w:szCs w:val="24"/>
                <w:lang w:val="uk-UA"/>
              </w:rPr>
            </w:pPr>
            <w:r w:rsidRPr="00623BDD">
              <w:rPr>
                <w:noProof/>
                <w:sz w:val="24"/>
                <w:szCs w:val="24"/>
              </w:rPr>
              <w:drawing>
                <wp:inline distT="0" distB="0" distL="0" distR="0" wp14:anchorId="78565039" wp14:editId="22508B40">
                  <wp:extent cx="3026300" cy="2421911"/>
                  <wp:effectExtent l="19050" t="0" r="2650" b="0"/>
                  <wp:docPr id="16"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
                          <a:srcRect/>
                          <a:stretch>
                            <a:fillRect/>
                          </a:stretch>
                        </pic:blipFill>
                        <pic:spPr bwMode="auto">
                          <a:xfrm>
                            <a:off x="0" y="0"/>
                            <a:ext cx="3028117" cy="2423365"/>
                          </a:xfrm>
                          <a:prstGeom prst="rect">
                            <a:avLst/>
                          </a:prstGeom>
                          <a:noFill/>
                          <a:ln w="9525">
                            <a:noFill/>
                            <a:miter lim="800000"/>
                            <a:headEnd/>
                            <a:tailEnd/>
                          </a:ln>
                        </pic:spPr>
                      </pic:pic>
                    </a:graphicData>
                  </a:graphic>
                </wp:inline>
              </w:drawing>
            </w:r>
          </w:p>
          <w:p w:rsidR="0014024D" w:rsidRPr="00623BDD" w:rsidRDefault="0014024D" w:rsidP="0014024D">
            <w:pPr>
              <w:autoSpaceDE w:val="0"/>
              <w:autoSpaceDN w:val="0"/>
              <w:adjustRightInd w:val="0"/>
              <w:rPr>
                <w:sz w:val="28"/>
                <w:szCs w:val="22"/>
                <w:lang w:val="uk-UA"/>
              </w:rPr>
            </w:pPr>
          </w:p>
        </w:tc>
        <w:tc>
          <w:tcPr>
            <w:tcW w:w="4817" w:type="dxa"/>
          </w:tcPr>
          <w:p w:rsidR="0014024D" w:rsidRPr="00623BDD" w:rsidRDefault="0014024D" w:rsidP="0014024D">
            <w:pPr>
              <w:autoSpaceDE w:val="0"/>
              <w:autoSpaceDN w:val="0"/>
              <w:adjustRightInd w:val="0"/>
              <w:rPr>
                <w:sz w:val="24"/>
                <w:szCs w:val="24"/>
                <w:lang w:val="uk-UA"/>
              </w:rPr>
            </w:pPr>
            <w:r w:rsidRPr="00623BDD">
              <w:rPr>
                <w:noProof/>
                <w:sz w:val="24"/>
                <w:szCs w:val="24"/>
              </w:rPr>
              <w:drawing>
                <wp:inline distT="0" distB="0" distL="0" distR="0" wp14:anchorId="06FAE959" wp14:editId="62D6BFAA">
                  <wp:extent cx="2882345" cy="2306706"/>
                  <wp:effectExtent l="19050" t="0" r="0" b="0"/>
                  <wp:docPr id="17"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5"/>
                          <a:srcRect/>
                          <a:stretch>
                            <a:fillRect/>
                          </a:stretch>
                        </pic:blipFill>
                        <pic:spPr bwMode="auto">
                          <a:xfrm>
                            <a:off x="0" y="0"/>
                            <a:ext cx="2884333" cy="2308297"/>
                          </a:xfrm>
                          <a:prstGeom prst="rect">
                            <a:avLst/>
                          </a:prstGeom>
                          <a:noFill/>
                          <a:ln w="9525">
                            <a:noFill/>
                            <a:miter lim="800000"/>
                            <a:headEnd/>
                            <a:tailEnd/>
                          </a:ln>
                        </pic:spPr>
                      </pic:pic>
                    </a:graphicData>
                  </a:graphic>
                </wp:inline>
              </w:drawing>
            </w:r>
          </w:p>
          <w:p w:rsidR="0014024D" w:rsidRPr="00623BDD" w:rsidRDefault="0014024D" w:rsidP="0014024D">
            <w:pPr>
              <w:autoSpaceDE w:val="0"/>
              <w:autoSpaceDN w:val="0"/>
              <w:adjustRightInd w:val="0"/>
              <w:rPr>
                <w:sz w:val="24"/>
                <w:szCs w:val="24"/>
                <w:lang w:val="uk-UA"/>
              </w:rPr>
            </w:pPr>
          </w:p>
        </w:tc>
      </w:tr>
    </w:tbl>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8"/>
          <w:lang w:val="uk-UA"/>
        </w:rPr>
        <w:t xml:space="preserve">Рис. </w:t>
      </w:r>
      <w:r>
        <w:rPr>
          <w:rFonts w:ascii="Times New Roman" w:hAnsi="Times New Roman"/>
          <w:b/>
          <w:sz w:val="28"/>
          <w:lang w:val="uk-UA"/>
        </w:rPr>
        <w:t>2.6</w:t>
      </w:r>
      <w:r w:rsidRPr="00623BDD">
        <w:rPr>
          <w:rFonts w:ascii="Times New Roman" w:hAnsi="Times New Roman"/>
          <w:b/>
          <w:sz w:val="28"/>
          <w:lang w:val="uk-UA"/>
        </w:rPr>
        <w:t xml:space="preserve">. </w:t>
      </w:r>
      <w:r w:rsidRPr="00623BDD">
        <w:rPr>
          <w:rFonts w:ascii="Times New Roman" w:hAnsi="Times New Roman"/>
          <w:sz w:val="28"/>
          <w:lang w:val="uk-UA"/>
        </w:rPr>
        <w:t xml:space="preserve">Гістограма емпіричного розподілу значень (ліворуч) та коробчатий графік (праворуч) для шкали проактивної установки. </w:t>
      </w:r>
    </w:p>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Розрахунок ретестової надійності засвідчив високий рівень кореляції між показником першого та другого тестування: r = 0,88; p &lt; 0,01. Отже, психометричний аналіз підтвердив, що адаптована україномовна версія шкали проактивної установки характеризується високою конструктною валідністю та надійністю.</w:t>
      </w:r>
    </w:p>
    <w:p w:rsidR="0014024D" w:rsidRPr="00623BDD" w:rsidRDefault="0014024D" w:rsidP="0014024D">
      <w:pPr>
        <w:spacing w:after="0" w:line="360" w:lineRule="auto"/>
        <w:ind w:firstLine="851"/>
        <w:jc w:val="both"/>
        <w:rPr>
          <w:rFonts w:ascii="Times New Roman" w:hAnsi="Times New Roman" w:cs="Times New Roman"/>
          <w:sz w:val="28"/>
          <w:lang w:val="uk-UA"/>
        </w:rPr>
      </w:pPr>
      <w:r w:rsidRPr="00875363">
        <w:rPr>
          <w:rFonts w:ascii="Times New Roman" w:eastAsia="Times New Roman" w:hAnsi="Times New Roman" w:cs="Times New Roman"/>
          <w:b/>
          <w:sz w:val="28"/>
          <w:szCs w:val="24"/>
          <w:lang w:val="uk-UA"/>
        </w:rPr>
        <w:t xml:space="preserve">Психометричний аналіз української версії </w:t>
      </w:r>
      <w:r w:rsidRPr="00875363">
        <w:rPr>
          <w:rFonts w:ascii="Times New Roman" w:hAnsi="Times New Roman" w:cs="Times New Roman"/>
          <w:b/>
          <w:sz w:val="28"/>
          <w:lang w:val="uk-UA"/>
        </w:rPr>
        <w:t>шкали загальної самоефективності.</w:t>
      </w:r>
      <w:r>
        <w:rPr>
          <w:rFonts w:ascii="Times New Roman" w:hAnsi="Times New Roman" w:cs="Times New Roman"/>
          <w:b/>
          <w:sz w:val="28"/>
          <w:lang w:val="uk-UA"/>
        </w:rPr>
        <w:t xml:space="preserve"> </w:t>
      </w:r>
      <w:r w:rsidRPr="00623BDD">
        <w:rPr>
          <w:rFonts w:ascii="Times New Roman" w:hAnsi="Times New Roman" w:cs="Times New Roman"/>
          <w:sz w:val="28"/>
          <w:lang w:val="uk-UA"/>
        </w:rPr>
        <w:t xml:space="preserve">Набір пунктів для </w:t>
      </w:r>
      <w:r w:rsidRPr="00623BDD">
        <w:rPr>
          <w:rFonts w:ascii="Times New Roman" w:eastAsia="Times New Roman" w:hAnsi="Times New Roman" w:cs="Times New Roman"/>
          <w:sz w:val="28"/>
          <w:szCs w:val="24"/>
          <w:lang w:val="uk-UA"/>
        </w:rPr>
        <w:t xml:space="preserve">психометричного аналізу української версії </w:t>
      </w:r>
      <w:r w:rsidRPr="00623BDD">
        <w:rPr>
          <w:rFonts w:ascii="Times New Roman" w:hAnsi="Times New Roman" w:cs="Times New Roman"/>
          <w:sz w:val="28"/>
          <w:lang w:val="uk-UA"/>
        </w:rPr>
        <w:t xml:space="preserve">шкали загальної самоефективності складався з 10 тверджень, які всі були з прямим ключем (Додаток А). В </w:t>
      </w:r>
      <w:r w:rsidRPr="00781988">
        <w:rPr>
          <w:rFonts w:ascii="Times New Roman" w:hAnsi="Times New Roman" w:cs="Times New Roman"/>
          <w:i/>
          <w:sz w:val="28"/>
          <w:lang w:val="uk-UA"/>
        </w:rPr>
        <w:t>таблиці 2.5</w:t>
      </w:r>
      <w:r w:rsidRPr="00623BDD">
        <w:rPr>
          <w:rFonts w:ascii="Times New Roman" w:hAnsi="Times New Roman" w:cs="Times New Roman"/>
          <w:sz w:val="28"/>
          <w:lang w:val="uk-UA"/>
        </w:rPr>
        <w:t xml:space="preserve"> наведено описові статистики для пунктів цієї шкали. </w:t>
      </w:r>
    </w:p>
    <w:p w:rsidR="0014024D" w:rsidRPr="00623BDD" w:rsidRDefault="0014024D" w:rsidP="0014024D">
      <w:pPr>
        <w:spacing w:after="0" w:line="360" w:lineRule="auto"/>
        <w:ind w:firstLine="709"/>
        <w:jc w:val="right"/>
        <w:rPr>
          <w:rFonts w:ascii="Times New Roman" w:hAnsi="Times New Roman"/>
          <w:i/>
          <w:sz w:val="28"/>
          <w:lang w:val="uk-UA"/>
        </w:rPr>
      </w:pPr>
      <w:r w:rsidRPr="00623BDD">
        <w:rPr>
          <w:rFonts w:ascii="Times New Roman" w:hAnsi="Times New Roman"/>
          <w:i/>
          <w:sz w:val="28"/>
          <w:lang w:val="uk-UA"/>
        </w:rPr>
        <w:t xml:space="preserve">Таблиця </w:t>
      </w:r>
      <w:r>
        <w:rPr>
          <w:rFonts w:ascii="Times New Roman" w:hAnsi="Times New Roman"/>
          <w:i/>
          <w:sz w:val="28"/>
          <w:lang w:val="uk-UA"/>
        </w:rPr>
        <w:t>2.</w:t>
      </w:r>
      <w:r w:rsidRPr="00623BDD">
        <w:rPr>
          <w:rFonts w:ascii="Times New Roman" w:hAnsi="Times New Roman"/>
          <w:i/>
          <w:sz w:val="28"/>
          <w:lang w:val="uk-UA"/>
        </w:rPr>
        <w:t>5</w:t>
      </w:r>
    </w:p>
    <w:p w:rsidR="0014024D" w:rsidRPr="00623BDD" w:rsidRDefault="0014024D" w:rsidP="0014024D">
      <w:pPr>
        <w:spacing w:after="0" w:line="360" w:lineRule="auto"/>
        <w:jc w:val="center"/>
        <w:rPr>
          <w:rFonts w:ascii="Times New Roman" w:hAnsi="Times New Roman"/>
          <w:b/>
          <w:sz w:val="28"/>
          <w:lang w:val="uk-UA"/>
        </w:rPr>
      </w:pPr>
      <w:r w:rsidRPr="00623BDD">
        <w:rPr>
          <w:rFonts w:ascii="Times New Roman" w:hAnsi="Times New Roman"/>
          <w:b/>
          <w:sz w:val="28"/>
          <w:lang w:val="uk-UA"/>
        </w:rPr>
        <w:t>Описові статистики для пунктів шкали загальної самоефективності</w:t>
      </w:r>
    </w:p>
    <w:tbl>
      <w:tblPr>
        <w:tblStyle w:val="ad"/>
        <w:tblW w:w="0" w:type="auto"/>
        <w:tblLook w:val="04A0" w:firstRow="1" w:lastRow="0" w:firstColumn="1" w:lastColumn="0" w:noHBand="0" w:noVBand="1"/>
      </w:tblPr>
      <w:tblGrid>
        <w:gridCol w:w="1526"/>
        <w:gridCol w:w="709"/>
        <w:gridCol w:w="850"/>
        <w:gridCol w:w="851"/>
        <w:gridCol w:w="835"/>
        <w:gridCol w:w="1716"/>
        <w:gridCol w:w="709"/>
        <w:gridCol w:w="709"/>
        <w:gridCol w:w="850"/>
        <w:gridCol w:w="816"/>
      </w:tblGrid>
      <w:tr w:rsidR="0014024D" w:rsidRPr="00623BDD" w:rsidTr="0014024D">
        <w:trPr>
          <w:trHeight w:val="315"/>
        </w:trPr>
        <w:tc>
          <w:tcPr>
            <w:tcW w:w="152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 пункту</w:t>
            </w:r>
          </w:p>
        </w:tc>
        <w:tc>
          <w:tcPr>
            <w:tcW w:w="709" w:type="dxa"/>
            <w:hideMark/>
          </w:tcPr>
          <w:p w:rsidR="0014024D" w:rsidRPr="00623BDD" w:rsidRDefault="0014024D" w:rsidP="0014024D">
            <w:pPr>
              <w:spacing w:line="360" w:lineRule="auto"/>
              <w:jc w:val="both"/>
              <w:rPr>
                <w:sz w:val="24"/>
                <w:szCs w:val="22"/>
                <w:lang w:val="uk-UA"/>
              </w:rPr>
            </w:pPr>
            <w:r w:rsidRPr="00623BDD">
              <w:rPr>
                <w:sz w:val="24"/>
                <w:szCs w:val="22"/>
                <w:lang w:val="uk-UA"/>
              </w:rPr>
              <w:t>M</w:t>
            </w:r>
          </w:p>
        </w:tc>
        <w:tc>
          <w:tcPr>
            <w:tcW w:w="850" w:type="dxa"/>
            <w:hideMark/>
          </w:tcPr>
          <w:p w:rsidR="0014024D" w:rsidRPr="00623BDD" w:rsidRDefault="0014024D" w:rsidP="0014024D">
            <w:pPr>
              <w:spacing w:line="360" w:lineRule="auto"/>
              <w:jc w:val="both"/>
              <w:rPr>
                <w:sz w:val="24"/>
                <w:szCs w:val="22"/>
                <w:lang w:val="uk-UA"/>
              </w:rPr>
            </w:pPr>
            <w:r w:rsidRPr="00623BDD">
              <w:rPr>
                <w:sz w:val="24"/>
                <w:szCs w:val="22"/>
                <w:lang w:val="uk-UA"/>
              </w:rPr>
              <w:t>SD</w:t>
            </w:r>
          </w:p>
        </w:tc>
        <w:tc>
          <w:tcPr>
            <w:tcW w:w="851" w:type="dxa"/>
            <w:hideMark/>
          </w:tcPr>
          <w:p w:rsidR="0014024D" w:rsidRPr="00623BDD" w:rsidRDefault="0014024D" w:rsidP="0014024D">
            <w:pPr>
              <w:spacing w:line="360" w:lineRule="auto"/>
              <w:jc w:val="both"/>
              <w:rPr>
                <w:sz w:val="24"/>
                <w:szCs w:val="22"/>
                <w:lang w:val="uk-UA"/>
              </w:rPr>
            </w:pPr>
            <w:r w:rsidRPr="00623BDD">
              <w:rPr>
                <w:sz w:val="24"/>
                <w:szCs w:val="22"/>
                <w:lang w:val="uk-UA"/>
              </w:rPr>
              <w:t>S</w:t>
            </w:r>
          </w:p>
        </w:tc>
        <w:tc>
          <w:tcPr>
            <w:tcW w:w="835" w:type="dxa"/>
            <w:hideMark/>
          </w:tcPr>
          <w:p w:rsidR="0014024D" w:rsidRPr="00623BDD" w:rsidRDefault="0014024D" w:rsidP="0014024D">
            <w:pPr>
              <w:spacing w:line="360" w:lineRule="auto"/>
              <w:jc w:val="both"/>
              <w:rPr>
                <w:sz w:val="24"/>
                <w:szCs w:val="22"/>
                <w:lang w:val="uk-UA"/>
              </w:rPr>
            </w:pPr>
            <w:r w:rsidRPr="00623BDD">
              <w:rPr>
                <w:sz w:val="24"/>
                <w:szCs w:val="22"/>
                <w:lang w:val="uk-UA"/>
              </w:rPr>
              <w:t>K</w:t>
            </w:r>
          </w:p>
        </w:tc>
        <w:tc>
          <w:tcPr>
            <w:tcW w:w="1716" w:type="dxa"/>
            <w:hideMark/>
          </w:tcPr>
          <w:p w:rsidR="0014024D" w:rsidRPr="00623BDD" w:rsidRDefault="0014024D" w:rsidP="0014024D">
            <w:pPr>
              <w:spacing w:line="360" w:lineRule="auto"/>
              <w:jc w:val="both"/>
              <w:rPr>
                <w:sz w:val="24"/>
                <w:szCs w:val="22"/>
                <w:lang w:val="uk-UA"/>
              </w:rPr>
            </w:pPr>
            <w:r w:rsidRPr="00623BDD">
              <w:rPr>
                <w:sz w:val="24"/>
                <w:szCs w:val="22"/>
                <w:lang w:val="uk-UA"/>
              </w:rPr>
              <w:t>№ пункту</w:t>
            </w:r>
          </w:p>
        </w:tc>
        <w:tc>
          <w:tcPr>
            <w:tcW w:w="709" w:type="dxa"/>
            <w:hideMark/>
          </w:tcPr>
          <w:p w:rsidR="0014024D" w:rsidRPr="00623BDD" w:rsidRDefault="0014024D" w:rsidP="0014024D">
            <w:pPr>
              <w:spacing w:line="360" w:lineRule="auto"/>
              <w:jc w:val="both"/>
              <w:rPr>
                <w:sz w:val="24"/>
                <w:szCs w:val="22"/>
                <w:lang w:val="uk-UA"/>
              </w:rPr>
            </w:pPr>
            <w:r w:rsidRPr="00623BDD">
              <w:rPr>
                <w:sz w:val="24"/>
                <w:szCs w:val="22"/>
                <w:lang w:val="uk-UA"/>
              </w:rPr>
              <w:t>M</w:t>
            </w:r>
          </w:p>
        </w:tc>
        <w:tc>
          <w:tcPr>
            <w:tcW w:w="709" w:type="dxa"/>
            <w:hideMark/>
          </w:tcPr>
          <w:p w:rsidR="0014024D" w:rsidRPr="00623BDD" w:rsidRDefault="0014024D" w:rsidP="0014024D">
            <w:pPr>
              <w:spacing w:line="360" w:lineRule="auto"/>
              <w:jc w:val="both"/>
              <w:rPr>
                <w:sz w:val="24"/>
                <w:szCs w:val="22"/>
                <w:lang w:val="uk-UA"/>
              </w:rPr>
            </w:pPr>
            <w:r w:rsidRPr="00623BDD">
              <w:rPr>
                <w:sz w:val="24"/>
                <w:szCs w:val="22"/>
                <w:lang w:val="uk-UA"/>
              </w:rPr>
              <w:t>SD</w:t>
            </w:r>
          </w:p>
        </w:tc>
        <w:tc>
          <w:tcPr>
            <w:tcW w:w="850" w:type="dxa"/>
            <w:hideMark/>
          </w:tcPr>
          <w:p w:rsidR="0014024D" w:rsidRPr="00623BDD" w:rsidRDefault="0014024D" w:rsidP="0014024D">
            <w:pPr>
              <w:spacing w:line="360" w:lineRule="auto"/>
              <w:jc w:val="both"/>
              <w:rPr>
                <w:sz w:val="24"/>
                <w:szCs w:val="22"/>
                <w:lang w:val="uk-UA"/>
              </w:rPr>
            </w:pPr>
            <w:r w:rsidRPr="00623BDD">
              <w:rPr>
                <w:sz w:val="24"/>
                <w:szCs w:val="22"/>
                <w:lang w:val="uk-UA"/>
              </w:rPr>
              <w:t>S</w:t>
            </w:r>
          </w:p>
        </w:tc>
        <w:tc>
          <w:tcPr>
            <w:tcW w:w="816" w:type="dxa"/>
            <w:hideMark/>
          </w:tcPr>
          <w:p w:rsidR="0014024D" w:rsidRPr="00623BDD" w:rsidRDefault="0014024D" w:rsidP="0014024D">
            <w:pPr>
              <w:spacing w:line="360" w:lineRule="auto"/>
              <w:jc w:val="both"/>
              <w:rPr>
                <w:sz w:val="24"/>
                <w:szCs w:val="22"/>
                <w:lang w:val="uk-UA"/>
              </w:rPr>
            </w:pPr>
            <w:r w:rsidRPr="00623BDD">
              <w:rPr>
                <w:sz w:val="24"/>
                <w:szCs w:val="22"/>
                <w:lang w:val="uk-UA"/>
              </w:rPr>
              <w:t>K</w:t>
            </w:r>
          </w:p>
        </w:tc>
      </w:tr>
      <w:tr w:rsidR="0014024D" w:rsidRPr="00623BDD" w:rsidTr="0014024D">
        <w:trPr>
          <w:trHeight w:val="300"/>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1</w:t>
            </w:r>
          </w:p>
        </w:tc>
        <w:tc>
          <w:tcPr>
            <w:tcW w:w="709"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3,21</w:t>
            </w:r>
          </w:p>
        </w:tc>
        <w:tc>
          <w:tcPr>
            <w:tcW w:w="850"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0,72</w:t>
            </w:r>
          </w:p>
        </w:tc>
        <w:tc>
          <w:tcPr>
            <w:tcW w:w="851"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-0,72</w:t>
            </w:r>
          </w:p>
        </w:tc>
        <w:tc>
          <w:tcPr>
            <w:tcW w:w="835"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0,48</w:t>
            </w:r>
          </w:p>
        </w:tc>
        <w:tc>
          <w:tcPr>
            <w:tcW w:w="171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6</w:t>
            </w:r>
          </w:p>
        </w:tc>
        <w:tc>
          <w:tcPr>
            <w:tcW w:w="709"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3,25</w:t>
            </w:r>
          </w:p>
        </w:tc>
        <w:tc>
          <w:tcPr>
            <w:tcW w:w="709"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0,73</w:t>
            </w:r>
          </w:p>
        </w:tc>
        <w:tc>
          <w:tcPr>
            <w:tcW w:w="850"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-0,70</w:t>
            </w:r>
          </w:p>
        </w:tc>
        <w:tc>
          <w:tcPr>
            <w:tcW w:w="816"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0,16</w:t>
            </w:r>
          </w:p>
        </w:tc>
      </w:tr>
      <w:tr w:rsidR="0014024D" w:rsidRPr="00623BDD" w:rsidTr="0014024D">
        <w:trPr>
          <w:trHeight w:val="300"/>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2</w:t>
            </w:r>
          </w:p>
        </w:tc>
        <w:tc>
          <w:tcPr>
            <w:tcW w:w="709"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2,94</w:t>
            </w:r>
          </w:p>
        </w:tc>
        <w:tc>
          <w:tcPr>
            <w:tcW w:w="850"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0,69</w:t>
            </w:r>
          </w:p>
        </w:tc>
        <w:tc>
          <w:tcPr>
            <w:tcW w:w="851"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-0,34</w:t>
            </w:r>
          </w:p>
        </w:tc>
        <w:tc>
          <w:tcPr>
            <w:tcW w:w="835"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0,19</w:t>
            </w:r>
          </w:p>
        </w:tc>
        <w:tc>
          <w:tcPr>
            <w:tcW w:w="171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7</w:t>
            </w:r>
          </w:p>
        </w:tc>
        <w:tc>
          <w:tcPr>
            <w:tcW w:w="709"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2,73</w:t>
            </w:r>
          </w:p>
        </w:tc>
        <w:tc>
          <w:tcPr>
            <w:tcW w:w="709"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0,81</w:t>
            </w:r>
          </w:p>
        </w:tc>
        <w:tc>
          <w:tcPr>
            <w:tcW w:w="850"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-0,03</w:t>
            </w:r>
          </w:p>
        </w:tc>
        <w:tc>
          <w:tcPr>
            <w:tcW w:w="816"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-0,65</w:t>
            </w:r>
          </w:p>
        </w:tc>
      </w:tr>
      <w:tr w:rsidR="0014024D" w:rsidRPr="00623BDD" w:rsidTr="0014024D">
        <w:trPr>
          <w:trHeight w:val="300"/>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3</w:t>
            </w:r>
          </w:p>
        </w:tc>
        <w:tc>
          <w:tcPr>
            <w:tcW w:w="709"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2,99</w:t>
            </w:r>
          </w:p>
        </w:tc>
        <w:tc>
          <w:tcPr>
            <w:tcW w:w="850"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0,74</w:t>
            </w:r>
          </w:p>
        </w:tc>
        <w:tc>
          <w:tcPr>
            <w:tcW w:w="851"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-0,26</w:t>
            </w:r>
          </w:p>
        </w:tc>
        <w:tc>
          <w:tcPr>
            <w:tcW w:w="835"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-0,44</w:t>
            </w:r>
          </w:p>
        </w:tc>
        <w:tc>
          <w:tcPr>
            <w:tcW w:w="171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8</w:t>
            </w:r>
          </w:p>
        </w:tc>
        <w:tc>
          <w:tcPr>
            <w:tcW w:w="709"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2,79</w:t>
            </w:r>
          </w:p>
        </w:tc>
        <w:tc>
          <w:tcPr>
            <w:tcW w:w="709"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0,78</w:t>
            </w:r>
          </w:p>
        </w:tc>
        <w:tc>
          <w:tcPr>
            <w:tcW w:w="850"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-0,02</w:t>
            </w:r>
          </w:p>
        </w:tc>
        <w:tc>
          <w:tcPr>
            <w:tcW w:w="816"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-0,65</w:t>
            </w:r>
          </w:p>
        </w:tc>
      </w:tr>
      <w:tr w:rsidR="0014024D" w:rsidRPr="00623BDD" w:rsidTr="0014024D">
        <w:trPr>
          <w:trHeight w:val="300"/>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4</w:t>
            </w:r>
          </w:p>
        </w:tc>
        <w:tc>
          <w:tcPr>
            <w:tcW w:w="709"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2,88</w:t>
            </w:r>
          </w:p>
        </w:tc>
        <w:tc>
          <w:tcPr>
            <w:tcW w:w="850"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0,74</w:t>
            </w:r>
          </w:p>
        </w:tc>
        <w:tc>
          <w:tcPr>
            <w:tcW w:w="851"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-0,20</w:t>
            </w:r>
          </w:p>
        </w:tc>
        <w:tc>
          <w:tcPr>
            <w:tcW w:w="835"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-0,33</w:t>
            </w:r>
          </w:p>
        </w:tc>
        <w:tc>
          <w:tcPr>
            <w:tcW w:w="171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9</w:t>
            </w:r>
          </w:p>
        </w:tc>
        <w:tc>
          <w:tcPr>
            <w:tcW w:w="709"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2,65</w:t>
            </w:r>
          </w:p>
        </w:tc>
        <w:tc>
          <w:tcPr>
            <w:tcW w:w="709"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0,78</w:t>
            </w:r>
          </w:p>
        </w:tc>
        <w:tc>
          <w:tcPr>
            <w:tcW w:w="850"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-0,14</w:t>
            </w:r>
          </w:p>
        </w:tc>
        <w:tc>
          <w:tcPr>
            <w:tcW w:w="816"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-0,37</w:t>
            </w:r>
          </w:p>
        </w:tc>
      </w:tr>
      <w:tr w:rsidR="0014024D" w:rsidRPr="00623BDD" w:rsidTr="0014024D">
        <w:trPr>
          <w:trHeight w:val="300"/>
        </w:trPr>
        <w:tc>
          <w:tcPr>
            <w:tcW w:w="152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5</w:t>
            </w:r>
          </w:p>
        </w:tc>
        <w:tc>
          <w:tcPr>
            <w:tcW w:w="709"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2,78</w:t>
            </w:r>
          </w:p>
        </w:tc>
        <w:tc>
          <w:tcPr>
            <w:tcW w:w="850"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0,75</w:t>
            </w:r>
          </w:p>
        </w:tc>
        <w:tc>
          <w:tcPr>
            <w:tcW w:w="851"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-0,23</w:t>
            </w:r>
          </w:p>
        </w:tc>
        <w:tc>
          <w:tcPr>
            <w:tcW w:w="835"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-0,21</w:t>
            </w:r>
          </w:p>
        </w:tc>
        <w:tc>
          <w:tcPr>
            <w:tcW w:w="1716" w:type="dxa"/>
            <w:hideMark/>
          </w:tcPr>
          <w:p w:rsidR="0014024D" w:rsidRPr="00623BDD" w:rsidRDefault="0014024D" w:rsidP="0014024D">
            <w:pPr>
              <w:spacing w:line="360" w:lineRule="auto"/>
              <w:jc w:val="both"/>
              <w:rPr>
                <w:sz w:val="24"/>
                <w:szCs w:val="22"/>
                <w:lang w:val="uk-UA"/>
              </w:rPr>
            </w:pPr>
            <w:r w:rsidRPr="00623BDD">
              <w:rPr>
                <w:sz w:val="24"/>
                <w:szCs w:val="22"/>
                <w:lang w:val="uk-UA"/>
              </w:rPr>
              <w:t>пункт 10</w:t>
            </w:r>
          </w:p>
        </w:tc>
        <w:tc>
          <w:tcPr>
            <w:tcW w:w="709"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2,86</w:t>
            </w:r>
          </w:p>
        </w:tc>
        <w:tc>
          <w:tcPr>
            <w:tcW w:w="709"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0,74</w:t>
            </w:r>
          </w:p>
        </w:tc>
        <w:tc>
          <w:tcPr>
            <w:tcW w:w="850"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-0,27</w:t>
            </w:r>
          </w:p>
        </w:tc>
        <w:tc>
          <w:tcPr>
            <w:tcW w:w="816" w:type="dxa"/>
            <w:noWrap/>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-0,19</w:t>
            </w:r>
          </w:p>
        </w:tc>
      </w:tr>
    </w:tbl>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З таблиці видно, що всі досліджені пункти мали нормальний розподіл. На багатомірну нормальність розподілу вказує величина коефіцієнту Мардіа, який дорівнював 24,03, що є меншим, ніж критичне значення 120. Отже, для конфірматорного факторного аналізу використовувався метод найбільшої правдоподібності.</w:t>
      </w:r>
      <w:r>
        <w:rPr>
          <w:rFonts w:ascii="Times New Roman" w:hAnsi="Times New Roman"/>
          <w:sz w:val="28"/>
          <w:lang w:val="uk-UA"/>
        </w:rPr>
        <w:t xml:space="preserve">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Початкова однофакторна модель, що включала всі 10 пунктів опитувальника не відповідала емпіричним даним (</w:t>
      </w:r>
      <w:r w:rsidRPr="00781988">
        <w:rPr>
          <w:rFonts w:ascii="Times New Roman" w:hAnsi="Times New Roman"/>
          <w:i/>
          <w:sz w:val="28"/>
          <w:lang w:val="uk-UA"/>
        </w:rPr>
        <w:t>табл. 2.6</w:t>
      </w:r>
      <w:r>
        <w:rPr>
          <w:rFonts w:ascii="Times New Roman" w:hAnsi="Times New Roman"/>
          <w:sz w:val="28"/>
          <w:lang w:val="uk-UA"/>
        </w:rPr>
        <w:t>, М</w:t>
      </w:r>
      <w:r w:rsidRPr="00623BDD">
        <w:rPr>
          <w:rFonts w:ascii="Times New Roman" w:hAnsi="Times New Roman"/>
          <w:sz w:val="28"/>
          <w:lang w:val="uk-UA"/>
        </w:rPr>
        <w:t>одель 1). Надійність за внутрішньою узгодженістю для шкали з 10 пунктів була високою (</w:t>
      </w:r>
      <w:r w:rsidRPr="00623BDD">
        <w:rPr>
          <w:rFonts w:ascii="Times New Roman" w:hAnsi="Times New Roman" w:cs="Times New Roman"/>
          <w:sz w:val="28"/>
          <w:lang w:val="uk-UA"/>
        </w:rPr>
        <w:t>α</w:t>
      </w:r>
      <w:r w:rsidRPr="00623BDD">
        <w:rPr>
          <w:rFonts w:ascii="Times New Roman" w:hAnsi="Times New Roman"/>
          <w:sz w:val="28"/>
          <w:lang w:val="uk-UA"/>
        </w:rPr>
        <w:t xml:space="preserve"> = 0,82; </w:t>
      </w:r>
      <w:r w:rsidRPr="00623BDD">
        <w:rPr>
          <w:rFonts w:ascii="Times New Roman" w:hAnsi="Times New Roman" w:cs="Times New Roman"/>
          <w:sz w:val="28"/>
          <w:lang w:val="uk-UA"/>
        </w:rPr>
        <w:t>ωA</w:t>
      </w:r>
      <w:r w:rsidRPr="00623BDD">
        <w:rPr>
          <w:rFonts w:ascii="Times New Roman" w:hAnsi="Times New Roman"/>
          <w:sz w:val="28"/>
          <w:lang w:val="uk-UA"/>
        </w:rPr>
        <w:t> = 0,86). Проте, абсолютні індекси були задовільними, а відносні лише незначно поступалися необхідному рівню. Крім того, коефіцієнти регресії характеризувалися досить високими значеннями &gt;</w:t>
      </w:r>
      <w:r>
        <w:rPr>
          <w:rFonts w:ascii="Times New Roman" w:hAnsi="Times New Roman"/>
          <w:sz w:val="28"/>
          <w:lang w:val="uk-UA"/>
        </w:rPr>
        <w:t> </w:t>
      </w:r>
      <w:r w:rsidRPr="00623BDD">
        <w:rPr>
          <w:rFonts w:ascii="Times New Roman" w:hAnsi="Times New Roman"/>
          <w:sz w:val="28"/>
          <w:lang w:val="uk-UA"/>
        </w:rPr>
        <w:t xml:space="preserve">0,45. Тобто, необхідності вилучати малозначущі пункти зі шкали не було, оскільки таких пунктів в шкалі не було. </w:t>
      </w:r>
    </w:p>
    <w:p w:rsidR="0014024D" w:rsidRPr="00623BDD" w:rsidRDefault="0014024D" w:rsidP="0014024D">
      <w:pPr>
        <w:spacing w:after="0" w:line="360" w:lineRule="auto"/>
        <w:ind w:firstLine="709"/>
        <w:jc w:val="right"/>
        <w:rPr>
          <w:rFonts w:ascii="Times New Roman" w:hAnsi="Times New Roman"/>
          <w:i/>
          <w:sz w:val="28"/>
          <w:lang w:val="uk-UA"/>
        </w:rPr>
      </w:pPr>
      <w:r w:rsidRPr="00623BDD">
        <w:rPr>
          <w:rFonts w:ascii="Times New Roman" w:hAnsi="Times New Roman"/>
          <w:i/>
          <w:sz w:val="28"/>
          <w:lang w:val="uk-UA"/>
        </w:rPr>
        <w:t xml:space="preserve">Таблиця </w:t>
      </w:r>
      <w:r>
        <w:rPr>
          <w:rFonts w:ascii="Times New Roman" w:hAnsi="Times New Roman"/>
          <w:i/>
          <w:sz w:val="28"/>
          <w:lang w:val="uk-UA"/>
        </w:rPr>
        <w:t>2.</w:t>
      </w:r>
      <w:r w:rsidRPr="00623BDD">
        <w:rPr>
          <w:rFonts w:ascii="Times New Roman" w:hAnsi="Times New Roman"/>
          <w:i/>
          <w:sz w:val="28"/>
          <w:lang w:val="uk-UA"/>
        </w:rPr>
        <w:t>6.</w:t>
      </w:r>
    </w:p>
    <w:p w:rsidR="0014024D" w:rsidRPr="00623BDD" w:rsidRDefault="0014024D" w:rsidP="0014024D">
      <w:pPr>
        <w:spacing w:after="0" w:line="360" w:lineRule="auto"/>
        <w:jc w:val="center"/>
        <w:rPr>
          <w:rFonts w:ascii="Times New Roman" w:hAnsi="Times New Roman"/>
          <w:b/>
          <w:sz w:val="28"/>
          <w:lang w:val="uk-UA"/>
        </w:rPr>
      </w:pPr>
      <w:r w:rsidRPr="00623BDD">
        <w:rPr>
          <w:rFonts w:ascii="Times New Roman" w:hAnsi="Times New Roman"/>
          <w:b/>
          <w:sz w:val="28"/>
          <w:lang w:val="uk-UA"/>
        </w:rPr>
        <w:t>Індекси відповідності для факторних моделей шкали загальної самоефективності</w:t>
      </w:r>
    </w:p>
    <w:tbl>
      <w:tblPr>
        <w:tblStyle w:val="ad"/>
        <w:tblW w:w="0" w:type="auto"/>
        <w:tblInd w:w="108" w:type="dxa"/>
        <w:tblLook w:val="04A0" w:firstRow="1" w:lastRow="0" w:firstColumn="1" w:lastColumn="0" w:noHBand="0" w:noVBand="1"/>
      </w:tblPr>
      <w:tblGrid>
        <w:gridCol w:w="445"/>
        <w:gridCol w:w="3425"/>
        <w:gridCol w:w="798"/>
        <w:gridCol w:w="1177"/>
        <w:gridCol w:w="992"/>
        <w:gridCol w:w="839"/>
        <w:gridCol w:w="981"/>
        <w:gridCol w:w="699"/>
      </w:tblGrid>
      <w:tr w:rsidR="0014024D" w:rsidRPr="00623BDD" w:rsidTr="0076415E">
        <w:tc>
          <w:tcPr>
            <w:tcW w:w="445"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w:t>
            </w:r>
          </w:p>
        </w:tc>
        <w:tc>
          <w:tcPr>
            <w:tcW w:w="3425"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Модель</w:t>
            </w:r>
          </w:p>
        </w:tc>
        <w:tc>
          <w:tcPr>
            <w:tcW w:w="798" w:type="dxa"/>
          </w:tcPr>
          <w:p w:rsidR="0014024D" w:rsidRPr="00623BDD" w:rsidRDefault="0014024D" w:rsidP="0014024D">
            <w:pPr>
              <w:spacing w:line="360" w:lineRule="auto"/>
              <w:jc w:val="both"/>
              <w:rPr>
                <w:sz w:val="24"/>
                <w:szCs w:val="22"/>
                <w:lang w:val="uk-UA"/>
              </w:rPr>
            </w:pPr>
            <w:r w:rsidRPr="00623BDD">
              <w:rPr>
                <w:sz w:val="24"/>
                <w:szCs w:val="22"/>
                <w:lang w:val="uk-UA"/>
              </w:rPr>
              <w:t>χ2/df</w:t>
            </w:r>
          </w:p>
        </w:tc>
        <w:tc>
          <w:tcPr>
            <w:tcW w:w="1177" w:type="dxa"/>
          </w:tcPr>
          <w:p w:rsidR="0014024D" w:rsidRPr="00623BDD" w:rsidRDefault="0014024D" w:rsidP="0014024D">
            <w:pPr>
              <w:spacing w:line="360" w:lineRule="auto"/>
              <w:jc w:val="both"/>
              <w:rPr>
                <w:sz w:val="24"/>
                <w:szCs w:val="22"/>
                <w:lang w:val="uk-UA"/>
              </w:rPr>
            </w:pPr>
            <w:r w:rsidRPr="00623BDD">
              <w:rPr>
                <w:sz w:val="24"/>
                <w:szCs w:val="22"/>
                <w:lang w:val="uk-UA"/>
              </w:rPr>
              <w:t>RMSEA</w:t>
            </w:r>
          </w:p>
        </w:tc>
        <w:tc>
          <w:tcPr>
            <w:tcW w:w="992" w:type="dxa"/>
          </w:tcPr>
          <w:p w:rsidR="0014024D" w:rsidRPr="00623BDD" w:rsidRDefault="0014024D" w:rsidP="0014024D">
            <w:pPr>
              <w:spacing w:line="360" w:lineRule="auto"/>
              <w:jc w:val="both"/>
              <w:rPr>
                <w:sz w:val="24"/>
                <w:szCs w:val="22"/>
                <w:lang w:val="uk-UA"/>
              </w:rPr>
            </w:pPr>
            <w:r w:rsidRPr="00623BDD">
              <w:rPr>
                <w:sz w:val="24"/>
                <w:szCs w:val="22"/>
                <w:lang w:val="uk-UA"/>
              </w:rPr>
              <w:t>SRMR</w:t>
            </w:r>
          </w:p>
        </w:tc>
        <w:tc>
          <w:tcPr>
            <w:tcW w:w="839" w:type="dxa"/>
          </w:tcPr>
          <w:p w:rsidR="0014024D" w:rsidRPr="00623BDD" w:rsidRDefault="0014024D" w:rsidP="0014024D">
            <w:pPr>
              <w:spacing w:line="360" w:lineRule="auto"/>
              <w:jc w:val="both"/>
              <w:rPr>
                <w:sz w:val="24"/>
                <w:szCs w:val="22"/>
                <w:lang w:val="uk-UA"/>
              </w:rPr>
            </w:pPr>
            <w:r w:rsidRPr="00623BDD">
              <w:rPr>
                <w:sz w:val="24"/>
                <w:szCs w:val="22"/>
                <w:lang w:val="uk-UA"/>
              </w:rPr>
              <w:t>NFI</w:t>
            </w:r>
          </w:p>
        </w:tc>
        <w:tc>
          <w:tcPr>
            <w:tcW w:w="981" w:type="dxa"/>
          </w:tcPr>
          <w:p w:rsidR="0014024D" w:rsidRPr="00623BDD" w:rsidRDefault="0014024D" w:rsidP="0014024D">
            <w:pPr>
              <w:spacing w:line="360" w:lineRule="auto"/>
              <w:jc w:val="both"/>
              <w:rPr>
                <w:sz w:val="24"/>
                <w:szCs w:val="22"/>
                <w:lang w:val="uk-UA"/>
              </w:rPr>
            </w:pPr>
            <w:r w:rsidRPr="00623BDD">
              <w:rPr>
                <w:sz w:val="24"/>
                <w:szCs w:val="22"/>
                <w:lang w:val="uk-UA"/>
              </w:rPr>
              <w:t>NNFI</w:t>
            </w:r>
          </w:p>
        </w:tc>
        <w:tc>
          <w:tcPr>
            <w:tcW w:w="699" w:type="dxa"/>
          </w:tcPr>
          <w:p w:rsidR="0014024D" w:rsidRPr="00623BDD" w:rsidRDefault="0014024D" w:rsidP="0014024D">
            <w:pPr>
              <w:spacing w:line="360" w:lineRule="auto"/>
              <w:jc w:val="both"/>
              <w:rPr>
                <w:sz w:val="24"/>
                <w:szCs w:val="22"/>
                <w:lang w:val="uk-UA"/>
              </w:rPr>
            </w:pPr>
            <w:r w:rsidRPr="00623BDD">
              <w:rPr>
                <w:sz w:val="24"/>
                <w:szCs w:val="22"/>
                <w:lang w:val="uk-UA"/>
              </w:rPr>
              <w:t>CFI</w:t>
            </w:r>
          </w:p>
        </w:tc>
      </w:tr>
      <w:tr w:rsidR="0014024D" w:rsidRPr="00623BDD" w:rsidTr="0076415E">
        <w:tc>
          <w:tcPr>
            <w:tcW w:w="445"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1</w:t>
            </w:r>
          </w:p>
        </w:tc>
        <w:tc>
          <w:tcPr>
            <w:tcW w:w="3425"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1-факторна початкова</w:t>
            </w:r>
          </w:p>
        </w:tc>
        <w:tc>
          <w:tcPr>
            <w:tcW w:w="798" w:type="dxa"/>
          </w:tcPr>
          <w:p w:rsidR="0014024D" w:rsidRPr="00623BDD" w:rsidRDefault="0014024D" w:rsidP="0014024D">
            <w:pPr>
              <w:spacing w:line="360" w:lineRule="auto"/>
              <w:jc w:val="both"/>
              <w:rPr>
                <w:sz w:val="24"/>
                <w:szCs w:val="22"/>
                <w:lang w:val="uk-UA"/>
              </w:rPr>
            </w:pPr>
            <w:r w:rsidRPr="00623BDD">
              <w:rPr>
                <w:sz w:val="24"/>
                <w:szCs w:val="22"/>
                <w:lang w:val="uk-UA"/>
              </w:rPr>
              <w:t>2,50</w:t>
            </w:r>
          </w:p>
        </w:tc>
        <w:tc>
          <w:tcPr>
            <w:tcW w:w="1177" w:type="dxa"/>
          </w:tcPr>
          <w:p w:rsidR="0014024D" w:rsidRPr="00623BDD" w:rsidRDefault="0014024D" w:rsidP="0014024D">
            <w:pPr>
              <w:spacing w:line="360" w:lineRule="auto"/>
              <w:jc w:val="both"/>
              <w:rPr>
                <w:sz w:val="24"/>
                <w:szCs w:val="22"/>
                <w:lang w:val="uk-UA"/>
              </w:rPr>
            </w:pPr>
            <w:r w:rsidRPr="00623BDD">
              <w:rPr>
                <w:sz w:val="24"/>
                <w:szCs w:val="22"/>
                <w:lang w:val="uk-UA"/>
              </w:rPr>
              <w:t>0,06</w:t>
            </w:r>
          </w:p>
        </w:tc>
        <w:tc>
          <w:tcPr>
            <w:tcW w:w="992" w:type="dxa"/>
          </w:tcPr>
          <w:p w:rsidR="0014024D" w:rsidRPr="00623BDD" w:rsidRDefault="0014024D" w:rsidP="0014024D">
            <w:pPr>
              <w:spacing w:line="360" w:lineRule="auto"/>
              <w:jc w:val="both"/>
              <w:rPr>
                <w:sz w:val="24"/>
                <w:szCs w:val="22"/>
                <w:lang w:val="uk-UA"/>
              </w:rPr>
            </w:pPr>
            <w:r w:rsidRPr="00623BDD">
              <w:rPr>
                <w:sz w:val="24"/>
                <w:szCs w:val="22"/>
                <w:lang w:val="uk-UA"/>
              </w:rPr>
              <w:t>0,07</w:t>
            </w:r>
          </w:p>
        </w:tc>
        <w:tc>
          <w:tcPr>
            <w:tcW w:w="839" w:type="dxa"/>
          </w:tcPr>
          <w:p w:rsidR="0014024D" w:rsidRPr="00623BDD" w:rsidRDefault="0014024D" w:rsidP="0014024D">
            <w:pPr>
              <w:spacing w:line="360" w:lineRule="auto"/>
              <w:jc w:val="both"/>
              <w:rPr>
                <w:sz w:val="24"/>
                <w:szCs w:val="22"/>
                <w:lang w:val="uk-UA"/>
              </w:rPr>
            </w:pPr>
            <w:r w:rsidRPr="00623BDD">
              <w:rPr>
                <w:sz w:val="24"/>
                <w:szCs w:val="22"/>
                <w:lang w:val="uk-UA"/>
              </w:rPr>
              <w:t>0,71</w:t>
            </w:r>
          </w:p>
        </w:tc>
        <w:tc>
          <w:tcPr>
            <w:tcW w:w="981" w:type="dxa"/>
          </w:tcPr>
          <w:p w:rsidR="0014024D" w:rsidRPr="00623BDD" w:rsidRDefault="0014024D" w:rsidP="0014024D">
            <w:pPr>
              <w:spacing w:line="360" w:lineRule="auto"/>
              <w:jc w:val="both"/>
              <w:rPr>
                <w:sz w:val="24"/>
                <w:szCs w:val="22"/>
                <w:lang w:val="uk-UA"/>
              </w:rPr>
            </w:pPr>
            <w:r w:rsidRPr="00623BDD">
              <w:rPr>
                <w:sz w:val="24"/>
                <w:szCs w:val="22"/>
                <w:lang w:val="uk-UA"/>
              </w:rPr>
              <w:t>0,74</w:t>
            </w:r>
          </w:p>
        </w:tc>
        <w:tc>
          <w:tcPr>
            <w:tcW w:w="699" w:type="dxa"/>
          </w:tcPr>
          <w:p w:rsidR="0014024D" w:rsidRPr="00623BDD" w:rsidRDefault="0014024D" w:rsidP="0014024D">
            <w:pPr>
              <w:spacing w:line="360" w:lineRule="auto"/>
              <w:jc w:val="both"/>
              <w:rPr>
                <w:sz w:val="24"/>
                <w:szCs w:val="22"/>
                <w:lang w:val="uk-UA"/>
              </w:rPr>
            </w:pPr>
            <w:r w:rsidRPr="00623BDD">
              <w:rPr>
                <w:sz w:val="24"/>
                <w:szCs w:val="22"/>
                <w:lang w:val="uk-UA"/>
              </w:rPr>
              <w:t>0,80</w:t>
            </w:r>
          </w:p>
        </w:tc>
      </w:tr>
      <w:tr w:rsidR="0014024D" w:rsidRPr="00623BDD" w:rsidTr="0076415E">
        <w:tc>
          <w:tcPr>
            <w:tcW w:w="445"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2</w:t>
            </w:r>
          </w:p>
        </w:tc>
        <w:tc>
          <w:tcPr>
            <w:tcW w:w="3425"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1-факторна модифікована*</w:t>
            </w:r>
          </w:p>
        </w:tc>
        <w:tc>
          <w:tcPr>
            <w:tcW w:w="798" w:type="dxa"/>
          </w:tcPr>
          <w:p w:rsidR="0014024D" w:rsidRPr="00623BDD" w:rsidRDefault="0014024D" w:rsidP="0014024D">
            <w:pPr>
              <w:spacing w:line="360" w:lineRule="auto"/>
              <w:jc w:val="both"/>
              <w:rPr>
                <w:sz w:val="24"/>
                <w:szCs w:val="22"/>
                <w:lang w:val="uk-UA"/>
              </w:rPr>
            </w:pPr>
            <w:r w:rsidRPr="00623BDD">
              <w:rPr>
                <w:sz w:val="24"/>
                <w:szCs w:val="22"/>
                <w:lang w:val="uk-UA"/>
              </w:rPr>
              <w:t>1,88</w:t>
            </w:r>
          </w:p>
        </w:tc>
        <w:tc>
          <w:tcPr>
            <w:tcW w:w="1177" w:type="dxa"/>
          </w:tcPr>
          <w:p w:rsidR="0014024D" w:rsidRPr="00623BDD" w:rsidRDefault="0014024D" w:rsidP="0014024D">
            <w:pPr>
              <w:spacing w:line="360" w:lineRule="auto"/>
              <w:jc w:val="both"/>
              <w:rPr>
                <w:sz w:val="24"/>
                <w:szCs w:val="22"/>
                <w:lang w:val="uk-UA"/>
              </w:rPr>
            </w:pPr>
            <w:r w:rsidRPr="00623BDD">
              <w:rPr>
                <w:sz w:val="24"/>
                <w:szCs w:val="22"/>
                <w:lang w:val="uk-UA"/>
              </w:rPr>
              <w:t>0,04</w:t>
            </w:r>
          </w:p>
        </w:tc>
        <w:tc>
          <w:tcPr>
            <w:tcW w:w="992" w:type="dxa"/>
          </w:tcPr>
          <w:p w:rsidR="0014024D" w:rsidRPr="00623BDD" w:rsidRDefault="0014024D" w:rsidP="0014024D">
            <w:pPr>
              <w:spacing w:line="360" w:lineRule="auto"/>
              <w:jc w:val="both"/>
              <w:rPr>
                <w:sz w:val="24"/>
                <w:szCs w:val="22"/>
                <w:lang w:val="uk-UA"/>
              </w:rPr>
            </w:pPr>
            <w:r w:rsidRPr="00623BDD">
              <w:rPr>
                <w:sz w:val="24"/>
                <w:szCs w:val="22"/>
                <w:lang w:val="uk-UA"/>
              </w:rPr>
              <w:t>0,04</w:t>
            </w:r>
          </w:p>
        </w:tc>
        <w:tc>
          <w:tcPr>
            <w:tcW w:w="839" w:type="dxa"/>
          </w:tcPr>
          <w:p w:rsidR="0014024D" w:rsidRPr="00623BDD" w:rsidRDefault="0014024D" w:rsidP="0014024D">
            <w:pPr>
              <w:spacing w:line="360" w:lineRule="auto"/>
              <w:jc w:val="both"/>
              <w:rPr>
                <w:sz w:val="24"/>
                <w:szCs w:val="22"/>
                <w:lang w:val="uk-UA"/>
              </w:rPr>
            </w:pPr>
            <w:r w:rsidRPr="00623BDD">
              <w:rPr>
                <w:sz w:val="24"/>
                <w:szCs w:val="22"/>
                <w:lang w:val="uk-UA"/>
              </w:rPr>
              <w:t>0,94</w:t>
            </w:r>
          </w:p>
        </w:tc>
        <w:tc>
          <w:tcPr>
            <w:tcW w:w="981" w:type="dxa"/>
          </w:tcPr>
          <w:p w:rsidR="0014024D" w:rsidRPr="00623BDD" w:rsidRDefault="0014024D" w:rsidP="0014024D">
            <w:pPr>
              <w:spacing w:line="360" w:lineRule="auto"/>
              <w:jc w:val="both"/>
              <w:rPr>
                <w:sz w:val="24"/>
                <w:szCs w:val="22"/>
                <w:lang w:val="uk-UA"/>
              </w:rPr>
            </w:pPr>
            <w:r w:rsidRPr="00623BDD">
              <w:rPr>
                <w:sz w:val="24"/>
                <w:szCs w:val="22"/>
                <w:lang w:val="uk-UA"/>
              </w:rPr>
              <w:t>0,96</w:t>
            </w:r>
          </w:p>
        </w:tc>
        <w:tc>
          <w:tcPr>
            <w:tcW w:w="699" w:type="dxa"/>
          </w:tcPr>
          <w:p w:rsidR="0014024D" w:rsidRPr="00623BDD" w:rsidRDefault="0014024D" w:rsidP="0014024D">
            <w:pPr>
              <w:spacing w:line="360" w:lineRule="auto"/>
              <w:jc w:val="both"/>
              <w:rPr>
                <w:sz w:val="24"/>
                <w:szCs w:val="22"/>
                <w:lang w:val="uk-UA"/>
              </w:rPr>
            </w:pPr>
            <w:r w:rsidRPr="00623BDD">
              <w:rPr>
                <w:sz w:val="24"/>
                <w:szCs w:val="22"/>
                <w:lang w:val="uk-UA"/>
              </w:rPr>
              <w:t>0,97</w:t>
            </w:r>
          </w:p>
        </w:tc>
      </w:tr>
    </w:tbl>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знаком * позначена модель, яка найбільше відповідає емпіричним даним</w:t>
      </w:r>
      <w:r w:rsidRPr="00623BDD">
        <w:rPr>
          <w:rFonts w:ascii="Times New Roman" w:hAnsi="Times New Roman"/>
          <w:sz w:val="28"/>
          <w:lang w:val="uk-UA"/>
        </w:rPr>
        <w:t>.</w:t>
      </w:r>
      <w:r>
        <w:rPr>
          <w:rFonts w:ascii="Times New Roman" w:hAnsi="Times New Roman"/>
          <w:sz w:val="28"/>
          <w:lang w:val="uk-UA"/>
        </w:rPr>
        <w:t xml:space="preserve"> </w:t>
      </w:r>
    </w:p>
    <w:p w:rsidR="0014024D" w:rsidRPr="00623BDD" w:rsidRDefault="0014024D" w:rsidP="0014024D">
      <w:pPr>
        <w:spacing w:after="0" w:line="360" w:lineRule="auto"/>
        <w:ind w:firstLine="993"/>
        <w:jc w:val="both"/>
        <w:rPr>
          <w:rFonts w:ascii="Times New Roman" w:hAnsi="Times New Roman"/>
          <w:sz w:val="28"/>
          <w:lang w:val="uk-UA"/>
        </w:rPr>
      </w:pPr>
      <w:r w:rsidRPr="00623BDD">
        <w:rPr>
          <w:rFonts w:ascii="Times New Roman" w:hAnsi="Times New Roman"/>
          <w:sz w:val="28"/>
          <w:lang w:val="uk-UA"/>
        </w:rPr>
        <w:t>Отже шлях до підвищення відповідності моделі до емпіричних даних полягав у використанні кореляцій між залишковими дисперсіями: до неї були включені зв’язки між залишковими дисперсіями пунктів 1 та 8, 1 та 10. Модифікована модель була значно кращою ніж попередня (</w:t>
      </w:r>
      <w:r w:rsidRPr="00781988">
        <w:rPr>
          <w:rFonts w:ascii="Times New Roman" w:hAnsi="Times New Roman"/>
          <w:i/>
          <w:sz w:val="28"/>
          <w:lang w:val="uk-UA"/>
        </w:rPr>
        <w:t>табл. 2.6</w:t>
      </w:r>
      <w:r>
        <w:rPr>
          <w:rFonts w:ascii="Times New Roman" w:hAnsi="Times New Roman"/>
          <w:sz w:val="28"/>
          <w:lang w:val="uk-UA"/>
        </w:rPr>
        <w:t>, М</w:t>
      </w:r>
      <w:r w:rsidRPr="00623BDD">
        <w:rPr>
          <w:rFonts w:ascii="Times New Roman" w:hAnsi="Times New Roman"/>
          <w:sz w:val="28"/>
          <w:lang w:val="uk-UA"/>
        </w:rPr>
        <w:t>одель 2) – індекси відповідності знаходяться у допустимих межах. Шляхова діаграма, що її репрезентує, наведена на</w:t>
      </w:r>
      <w:r w:rsidRPr="00781988">
        <w:rPr>
          <w:rFonts w:ascii="Times New Roman" w:hAnsi="Times New Roman"/>
          <w:i/>
          <w:sz w:val="28"/>
          <w:lang w:val="uk-UA"/>
        </w:rPr>
        <w:t xml:space="preserve"> рисунку 2.7. </w:t>
      </w:r>
    </w:p>
    <w:p w:rsidR="0014024D" w:rsidRPr="00623BDD" w:rsidRDefault="0014024D" w:rsidP="0014024D">
      <w:pPr>
        <w:autoSpaceDE w:val="0"/>
        <w:autoSpaceDN w:val="0"/>
        <w:adjustRightInd w:val="0"/>
        <w:spacing w:after="0" w:line="400" w:lineRule="atLeast"/>
        <w:rPr>
          <w:rFonts w:ascii="Times New Roman" w:eastAsia="Times New Roman" w:hAnsi="Times New Roman" w:cs="Times New Roman"/>
          <w:sz w:val="24"/>
          <w:szCs w:val="24"/>
          <w:lang w:val="uk-UA"/>
        </w:rPr>
      </w:pPr>
      <w:r w:rsidRPr="00623BDD">
        <w:rPr>
          <w:rFonts w:ascii="Times New Roman" w:eastAsia="Times New Roman" w:hAnsi="Times New Roman" w:cs="Times New Roman"/>
          <w:noProof/>
          <w:sz w:val="24"/>
          <w:szCs w:val="24"/>
        </w:rPr>
        <w:drawing>
          <wp:inline distT="0" distB="0" distL="0" distR="0" wp14:anchorId="6383CFC5" wp14:editId="52C6B1CD">
            <wp:extent cx="5927464" cy="3550023"/>
            <wp:effectExtent l="0" t="0" r="0" b="0"/>
            <wp:docPr id="18"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16"/>
                    <a:srcRect b="2578"/>
                    <a:stretch/>
                  </pic:blipFill>
                  <pic:spPr bwMode="auto">
                    <a:xfrm>
                      <a:off x="0" y="0"/>
                      <a:ext cx="5940425" cy="3557785"/>
                    </a:xfrm>
                    <a:prstGeom prst="rect">
                      <a:avLst/>
                    </a:prstGeom>
                    <a:noFill/>
                    <a:ln>
                      <a:noFill/>
                    </a:ln>
                    <a:extLst>
                      <a:ext uri="{53640926-AAD7-44D8-BBD7-CCE9431645EC}">
                        <a14:shadowObscured xmlns:a14="http://schemas.microsoft.com/office/drawing/2010/main"/>
                      </a:ext>
                    </a:extLst>
                  </pic:spPr>
                </pic:pic>
              </a:graphicData>
            </a:graphic>
          </wp:inline>
        </w:drawing>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8"/>
          <w:lang w:val="uk-UA"/>
        </w:rPr>
        <w:t xml:space="preserve">Рис. </w:t>
      </w:r>
      <w:r>
        <w:rPr>
          <w:rFonts w:ascii="Times New Roman" w:hAnsi="Times New Roman"/>
          <w:b/>
          <w:sz w:val="28"/>
          <w:lang w:val="uk-UA"/>
        </w:rPr>
        <w:t>2.7</w:t>
      </w:r>
      <w:r w:rsidRPr="00623BDD">
        <w:rPr>
          <w:rFonts w:ascii="Times New Roman" w:hAnsi="Times New Roman"/>
          <w:b/>
          <w:sz w:val="28"/>
          <w:lang w:val="uk-UA"/>
        </w:rPr>
        <w:t>.</w:t>
      </w:r>
      <w:r w:rsidRPr="00623BDD">
        <w:rPr>
          <w:rFonts w:ascii="Times New Roman" w:hAnsi="Times New Roman"/>
          <w:sz w:val="28"/>
          <w:lang w:val="uk-UA"/>
        </w:rPr>
        <w:t xml:space="preserve"> Конфірматорний факторний аналіз для шкали загальної самоефективності. Однофакторна модифікована модель.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нулі перед комами не наводяться; змінні з індексом </w:t>
      </w:r>
      <w:r w:rsidRPr="00623BDD">
        <w:rPr>
          <w:rFonts w:ascii="Times New Roman" w:hAnsi="Times New Roman"/>
          <w:i/>
          <w:sz w:val="24"/>
          <w:lang w:val="uk-UA"/>
        </w:rPr>
        <w:t>е</w:t>
      </w:r>
      <w:r w:rsidRPr="00623BDD">
        <w:rPr>
          <w:rFonts w:ascii="Times New Roman" w:hAnsi="Times New Roman"/>
          <w:sz w:val="24"/>
          <w:lang w:val="uk-UA"/>
        </w:rPr>
        <w:t xml:space="preserve"> описують залишкову дисперсію</w:t>
      </w:r>
      <w:r w:rsidRPr="00623BDD">
        <w:rPr>
          <w:rFonts w:ascii="Times New Roman" w:hAnsi="Times New Roman"/>
          <w:sz w:val="28"/>
          <w:lang w:val="uk-UA"/>
        </w:rPr>
        <w:t>.</w:t>
      </w:r>
    </w:p>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tabs>
          <w:tab w:val="left" w:pos="4253"/>
        </w:tabs>
        <w:spacing w:after="0" w:line="360" w:lineRule="auto"/>
        <w:ind w:firstLine="851"/>
        <w:jc w:val="both"/>
        <w:rPr>
          <w:rFonts w:ascii="Times New Roman" w:hAnsi="Times New Roman"/>
          <w:sz w:val="28"/>
          <w:lang w:val="uk-UA"/>
        </w:rPr>
      </w:pPr>
      <w:r w:rsidRPr="00623BDD">
        <w:rPr>
          <w:rFonts w:ascii="Times New Roman" w:hAnsi="Times New Roman"/>
          <w:sz w:val="28"/>
          <w:lang w:val="uk-UA"/>
        </w:rPr>
        <w:t>Через те що даний опитувальник був замислений як одномірний, розглядалась гіпотеза про багатомірність конструкту, що їм вимірюється. Для з’ясування того, яку кількість факторів може скласти факторне рішення, був проведений експлораторний факторний аналіз. Матриця вихідних даних є здатною до факторизації: КМО = 0,88, а тест сферичності Бартлетта був статистично значущим (p &lt; 0,01). За критерієм Кайзера адекватним вважалось однофакторне рішення, також, як і за графіком каменистого осипу. Перший фактор описував 38,95% загальної дисперсії змінних.</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Отже з точки зору експлораторного факторного аналізу адекватним є однофакторне рішення. З однофакт</w:t>
      </w:r>
      <w:r>
        <w:rPr>
          <w:rFonts w:ascii="Times New Roman" w:hAnsi="Times New Roman"/>
          <w:sz w:val="28"/>
          <w:lang w:val="uk-UA"/>
        </w:rPr>
        <w:t>орних моделей нами було обрано М</w:t>
      </w:r>
      <w:r w:rsidRPr="00623BDD">
        <w:rPr>
          <w:rFonts w:ascii="Times New Roman" w:hAnsi="Times New Roman"/>
          <w:sz w:val="28"/>
          <w:lang w:val="uk-UA"/>
        </w:rPr>
        <w:t>одель 2, яка є найбільш відповідною емпіричним даним. Надійність за внутрішньою узгодженістю для шкали, що формується на основі цієї моделі була високою (</w:t>
      </w:r>
      <w:r w:rsidRPr="00623BDD">
        <w:rPr>
          <w:rFonts w:ascii="Times New Roman" w:hAnsi="Times New Roman" w:cs="Times New Roman"/>
          <w:sz w:val="28"/>
          <w:lang w:val="uk-UA"/>
        </w:rPr>
        <w:t>α</w:t>
      </w:r>
      <w:r w:rsidRPr="00623BDD">
        <w:rPr>
          <w:rFonts w:ascii="Times New Roman" w:hAnsi="Times New Roman"/>
          <w:sz w:val="28"/>
          <w:lang w:val="uk-UA"/>
        </w:rPr>
        <w:t xml:space="preserve"> = 0,82; </w:t>
      </w:r>
      <w:r w:rsidRPr="00623BDD">
        <w:rPr>
          <w:rFonts w:ascii="Times New Roman" w:hAnsi="Times New Roman" w:cs="Times New Roman"/>
          <w:sz w:val="28"/>
          <w:lang w:val="uk-UA"/>
        </w:rPr>
        <w:t>ωВ</w:t>
      </w:r>
      <w:r w:rsidRPr="00623BDD">
        <w:rPr>
          <w:rFonts w:ascii="Times New Roman" w:hAnsi="Times New Roman"/>
          <w:sz w:val="28"/>
          <w:lang w:val="uk-UA"/>
        </w:rPr>
        <w:t> = 0,85).</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Таким чином, середнє арифметичне значення для цієї шкали склало 29,08 балів, стандартне відхилення – 4,65 балів. Коефіцієнти асиметрії та ексцесу вказували на близькість емпіричного розподілу значень до нормального: S = -0,05, К = 0,11. Графічно розподіл значень адаптованої шкали загальної самоефективності у вигляді гістограми та коробчато</w:t>
      </w:r>
      <w:r>
        <w:rPr>
          <w:rFonts w:ascii="Times New Roman" w:hAnsi="Times New Roman"/>
          <w:sz w:val="28"/>
          <w:lang w:val="uk-UA"/>
        </w:rPr>
        <w:t xml:space="preserve">го графіку наведено на </w:t>
      </w:r>
      <w:r w:rsidRPr="0032208E">
        <w:rPr>
          <w:rFonts w:ascii="Times New Roman" w:hAnsi="Times New Roman"/>
          <w:i/>
          <w:sz w:val="28"/>
          <w:lang w:val="uk-UA"/>
        </w:rPr>
        <w:t>рисунку 2.8</w:t>
      </w:r>
      <w:r w:rsidRPr="00623BDD">
        <w:rPr>
          <w:rFonts w:ascii="Times New Roman" w:hAnsi="Times New Roman"/>
          <w:sz w:val="28"/>
          <w:lang w:val="uk-UA"/>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6"/>
        <w:gridCol w:w="4675"/>
      </w:tblGrid>
      <w:tr w:rsidR="0014024D" w:rsidRPr="00623BDD" w:rsidTr="0014024D">
        <w:tc>
          <w:tcPr>
            <w:tcW w:w="4896" w:type="dxa"/>
          </w:tcPr>
          <w:p w:rsidR="0014024D" w:rsidRPr="00623BDD" w:rsidRDefault="0014024D" w:rsidP="0014024D">
            <w:pPr>
              <w:autoSpaceDE w:val="0"/>
              <w:autoSpaceDN w:val="0"/>
              <w:adjustRightInd w:val="0"/>
              <w:rPr>
                <w:sz w:val="24"/>
                <w:szCs w:val="24"/>
                <w:lang w:val="uk-UA"/>
              </w:rPr>
            </w:pPr>
            <w:r w:rsidRPr="00623BDD">
              <w:rPr>
                <w:noProof/>
                <w:sz w:val="24"/>
                <w:szCs w:val="24"/>
              </w:rPr>
              <w:drawing>
                <wp:inline distT="0" distB="0" distL="0" distR="0" wp14:anchorId="2B9FDB44" wp14:editId="2EAB98B8">
                  <wp:extent cx="2950860" cy="2361538"/>
                  <wp:effectExtent l="19050" t="0" r="1890" b="0"/>
                  <wp:docPr id="20"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7"/>
                          <a:srcRect/>
                          <a:stretch>
                            <a:fillRect/>
                          </a:stretch>
                        </pic:blipFill>
                        <pic:spPr bwMode="auto">
                          <a:xfrm>
                            <a:off x="0" y="0"/>
                            <a:ext cx="2950886" cy="2361559"/>
                          </a:xfrm>
                          <a:prstGeom prst="rect">
                            <a:avLst/>
                          </a:prstGeom>
                          <a:noFill/>
                          <a:ln w="9525">
                            <a:noFill/>
                            <a:miter lim="800000"/>
                            <a:headEnd/>
                            <a:tailEnd/>
                          </a:ln>
                        </pic:spPr>
                      </pic:pic>
                    </a:graphicData>
                  </a:graphic>
                </wp:inline>
              </w:drawing>
            </w:r>
          </w:p>
        </w:tc>
        <w:tc>
          <w:tcPr>
            <w:tcW w:w="4675" w:type="dxa"/>
          </w:tcPr>
          <w:p w:rsidR="0014024D" w:rsidRPr="00623BDD" w:rsidRDefault="0014024D" w:rsidP="0014024D">
            <w:pPr>
              <w:autoSpaceDE w:val="0"/>
              <w:autoSpaceDN w:val="0"/>
              <w:adjustRightInd w:val="0"/>
              <w:rPr>
                <w:sz w:val="24"/>
                <w:szCs w:val="24"/>
                <w:lang w:val="uk-UA"/>
              </w:rPr>
            </w:pPr>
            <w:r w:rsidRPr="00623BDD">
              <w:rPr>
                <w:noProof/>
                <w:sz w:val="24"/>
                <w:szCs w:val="24"/>
              </w:rPr>
              <w:drawing>
                <wp:inline distT="0" distB="0" distL="0" distR="0" wp14:anchorId="080E9C98" wp14:editId="339A2D37">
                  <wp:extent cx="2779809" cy="2224649"/>
                  <wp:effectExtent l="19050" t="0" r="1491" b="0"/>
                  <wp:docPr id="21"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8"/>
                          <a:srcRect/>
                          <a:stretch>
                            <a:fillRect/>
                          </a:stretch>
                        </pic:blipFill>
                        <pic:spPr bwMode="auto">
                          <a:xfrm>
                            <a:off x="0" y="0"/>
                            <a:ext cx="2785827" cy="2229465"/>
                          </a:xfrm>
                          <a:prstGeom prst="rect">
                            <a:avLst/>
                          </a:prstGeom>
                          <a:noFill/>
                          <a:ln w="9525">
                            <a:noFill/>
                            <a:miter lim="800000"/>
                            <a:headEnd/>
                            <a:tailEnd/>
                          </a:ln>
                        </pic:spPr>
                      </pic:pic>
                    </a:graphicData>
                  </a:graphic>
                </wp:inline>
              </w:drawing>
            </w:r>
          </w:p>
        </w:tc>
      </w:tr>
    </w:tbl>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8"/>
          <w:lang w:val="uk-UA"/>
        </w:rPr>
        <w:t xml:space="preserve">Рис. </w:t>
      </w:r>
      <w:r>
        <w:rPr>
          <w:rFonts w:ascii="Times New Roman" w:hAnsi="Times New Roman"/>
          <w:b/>
          <w:sz w:val="28"/>
          <w:lang w:val="uk-UA"/>
        </w:rPr>
        <w:t>2.8</w:t>
      </w:r>
      <w:r w:rsidRPr="00623BDD">
        <w:rPr>
          <w:rFonts w:ascii="Times New Roman" w:hAnsi="Times New Roman"/>
          <w:b/>
          <w:sz w:val="28"/>
          <w:lang w:val="uk-UA"/>
        </w:rPr>
        <w:t xml:space="preserve">. </w:t>
      </w:r>
      <w:r w:rsidRPr="00623BDD">
        <w:rPr>
          <w:rFonts w:ascii="Times New Roman" w:hAnsi="Times New Roman"/>
          <w:sz w:val="28"/>
          <w:lang w:val="uk-UA"/>
        </w:rPr>
        <w:t xml:space="preserve">Гістограма емпіричного розподілу значень (ліворуч) та коробчатий графік (праворуч) для шкали загальної самоефективності. </w:t>
      </w:r>
    </w:p>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Отже існуюча адаптація шкали загальної самоефективності</w:t>
      </w:r>
      <w:r w:rsidR="003C08E6">
        <w:rPr>
          <w:rFonts w:ascii="Times New Roman" w:hAnsi="Times New Roman"/>
          <w:sz w:val="28"/>
          <w:lang w:val="uk-UA"/>
        </w:rPr>
        <w:t xml:space="preserve"> для україномовної вибірки [</w:t>
      </w:r>
      <w:r w:rsidR="003C08E6" w:rsidRPr="003C08E6">
        <w:rPr>
          <w:rFonts w:ascii="Times New Roman" w:hAnsi="Times New Roman"/>
          <w:sz w:val="28"/>
          <w:lang w:val="uk-UA"/>
        </w:rPr>
        <w:t>13</w:t>
      </w:r>
      <w:r w:rsidRPr="00623BDD">
        <w:rPr>
          <w:rFonts w:ascii="Times New Roman" w:hAnsi="Times New Roman"/>
          <w:sz w:val="28"/>
          <w:lang w:val="uk-UA"/>
        </w:rPr>
        <w:t xml:space="preserve">] підтвердила високу конструктну валідність та надійність за внутрішньою узгодженістю. </w:t>
      </w:r>
    </w:p>
    <w:p w:rsidR="0014024D" w:rsidRPr="00623BDD" w:rsidRDefault="0014024D" w:rsidP="0014024D">
      <w:pPr>
        <w:spacing w:after="0" w:line="360" w:lineRule="auto"/>
        <w:ind w:firstLine="851"/>
        <w:jc w:val="both"/>
        <w:rPr>
          <w:rFonts w:ascii="Times New Roman" w:hAnsi="Times New Roman"/>
          <w:sz w:val="28"/>
          <w:lang w:val="uk-UA"/>
        </w:rPr>
      </w:pPr>
      <w:r w:rsidRPr="0032208E">
        <w:rPr>
          <w:rFonts w:ascii="Times New Roman" w:eastAsia="Times New Roman" w:hAnsi="Times New Roman" w:cs="Times New Roman"/>
          <w:b/>
          <w:sz w:val="28"/>
          <w:szCs w:val="24"/>
          <w:lang w:val="uk-UA"/>
        </w:rPr>
        <w:t xml:space="preserve">Психометричний аналіз української версії </w:t>
      </w:r>
      <w:r w:rsidRPr="0032208E">
        <w:rPr>
          <w:rFonts w:ascii="Times New Roman" w:hAnsi="Times New Roman" w:cs="Times New Roman"/>
          <w:b/>
          <w:sz w:val="28"/>
          <w:lang w:val="uk-UA"/>
        </w:rPr>
        <w:t xml:space="preserve">шкали автентичності. </w:t>
      </w:r>
      <w:r w:rsidRPr="00623BDD">
        <w:rPr>
          <w:rFonts w:ascii="Times New Roman" w:hAnsi="Times New Roman" w:cs="Times New Roman"/>
          <w:sz w:val="28"/>
          <w:lang w:val="uk-UA"/>
        </w:rPr>
        <w:t xml:space="preserve">Набір пунктів для </w:t>
      </w:r>
      <w:r w:rsidRPr="00623BDD">
        <w:rPr>
          <w:rFonts w:ascii="Times New Roman" w:eastAsia="Times New Roman" w:hAnsi="Times New Roman" w:cs="Times New Roman"/>
          <w:sz w:val="28"/>
          <w:szCs w:val="24"/>
          <w:lang w:val="uk-UA"/>
        </w:rPr>
        <w:t xml:space="preserve">психометричного аналізу української версії </w:t>
      </w:r>
      <w:r w:rsidRPr="00623BDD">
        <w:rPr>
          <w:rFonts w:ascii="Times New Roman" w:hAnsi="Times New Roman" w:cs="Times New Roman"/>
          <w:sz w:val="28"/>
          <w:lang w:val="uk-UA"/>
        </w:rPr>
        <w:t>шкали автентичності складався з 12 тверджень. Всі вони були з прямим ключем і на кожну підшка</w:t>
      </w:r>
      <w:r>
        <w:rPr>
          <w:rFonts w:ascii="Times New Roman" w:hAnsi="Times New Roman" w:cs="Times New Roman"/>
          <w:sz w:val="28"/>
          <w:lang w:val="uk-UA"/>
        </w:rPr>
        <w:t>лу приходилось по чотири пункти</w:t>
      </w:r>
      <w:r w:rsidRPr="00623BDD">
        <w:rPr>
          <w:rFonts w:ascii="Times New Roman" w:hAnsi="Times New Roman" w:cs="Times New Roman"/>
          <w:sz w:val="28"/>
          <w:lang w:val="uk-UA"/>
        </w:rPr>
        <w:t xml:space="preserve">. </w:t>
      </w:r>
      <w:r w:rsidRPr="00370AA6">
        <w:rPr>
          <w:rFonts w:ascii="Times New Roman" w:hAnsi="Times New Roman" w:cs="Times New Roman"/>
          <w:i/>
          <w:sz w:val="28"/>
          <w:lang w:val="uk-UA"/>
        </w:rPr>
        <w:t xml:space="preserve">В таблиці 2.7 </w:t>
      </w:r>
      <w:r w:rsidRPr="00623BDD">
        <w:rPr>
          <w:rFonts w:ascii="Times New Roman" w:hAnsi="Times New Roman" w:cs="Times New Roman"/>
          <w:sz w:val="28"/>
          <w:lang w:val="uk-UA"/>
        </w:rPr>
        <w:t xml:space="preserve">наведено описові статистики для пунктів цієї шкали. </w:t>
      </w:r>
      <w:r w:rsidRPr="00623BDD">
        <w:rPr>
          <w:rFonts w:ascii="Times New Roman" w:hAnsi="Times New Roman"/>
          <w:sz w:val="28"/>
          <w:lang w:val="uk-UA"/>
        </w:rPr>
        <w:t xml:space="preserve">Виходячи з даної таблиці можна зазначити, що всі досліджені пункти мали нормальний розподіл. Багатомірна нормальність розподілу підтверджена величиною коефіцієнту Мардіа, який дорівнював 36,43, що є значно </w:t>
      </w:r>
      <w:r w:rsidR="00660CC8">
        <w:rPr>
          <w:rFonts w:ascii="Times New Roman" w:hAnsi="Times New Roman"/>
          <w:sz w:val="28"/>
          <w:lang w:val="uk-UA"/>
        </w:rPr>
        <w:t>меншим</w:t>
      </w:r>
      <w:r w:rsidRPr="00623BDD">
        <w:rPr>
          <w:rFonts w:ascii="Times New Roman" w:hAnsi="Times New Roman"/>
          <w:sz w:val="28"/>
          <w:lang w:val="uk-UA"/>
        </w:rPr>
        <w:t>, ніж критичне значення 168. Отже, моделювання з використанням методу найбільшої правдоподібності можна застосувати для подальшого конфірматорного факторного аналізу.</w:t>
      </w:r>
    </w:p>
    <w:p w:rsidR="0014024D" w:rsidRPr="00623BDD" w:rsidRDefault="0014024D" w:rsidP="0014024D">
      <w:pPr>
        <w:spacing w:after="0" w:line="360" w:lineRule="auto"/>
        <w:ind w:firstLine="709"/>
        <w:jc w:val="right"/>
        <w:rPr>
          <w:rFonts w:ascii="Times New Roman" w:hAnsi="Times New Roman"/>
          <w:i/>
          <w:sz w:val="28"/>
          <w:lang w:val="uk-UA"/>
        </w:rPr>
      </w:pPr>
      <w:r w:rsidRPr="00623BDD">
        <w:rPr>
          <w:rFonts w:ascii="Times New Roman" w:hAnsi="Times New Roman"/>
          <w:i/>
          <w:sz w:val="28"/>
          <w:lang w:val="uk-UA"/>
        </w:rPr>
        <w:t xml:space="preserve">Таблиця </w:t>
      </w:r>
      <w:r>
        <w:rPr>
          <w:rFonts w:ascii="Times New Roman" w:hAnsi="Times New Roman"/>
          <w:i/>
          <w:sz w:val="28"/>
          <w:lang w:val="uk-UA"/>
        </w:rPr>
        <w:t>2.</w:t>
      </w:r>
      <w:r w:rsidRPr="00623BDD">
        <w:rPr>
          <w:rFonts w:ascii="Times New Roman" w:hAnsi="Times New Roman"/>
          <w:i/>
          <w:sz w:val="28"/>
          <w:lang w:val="uk-UA"/>
        </w:rPr>
        <w:t>7.</w:t>
      </w:r>
    </w:p>
    <w:p w:rsidR="0014024D" w:rsidRPr="00623BDD" w:rsidRDefault="0014024D" w:rsidP="0014024D">
      <w:pPr>
        <w:spacing w:after="0" w:line="360" w:lineRule="auto"/>
        <w:jc w:val="center"/>
        <w:rPr>
          <w:rFonts w:ascii="Times New Roman" w:hAnsi="Times New Roman"/>
          <w:b/>
          <w:sz w:val="28"/>
          <w:lang w:val="uk-UA"/>
        </w:rPr>
      </w:pPr>
      <w:r w:rsidRPr="00623BDD">
        <w:rPr>
          <w:rFonts w:ascii="Times New Roman" w:hAnsi="Times New Roman"/>
          <w:b/>
          <w:sz w:val="28"/>
          <w:lang w:val="uk-UA"/>
        </w:rPr>
        <w:t>Описові статистики для пунктів шкали автентичності</w:t>
      </w:r>
    </w:p>
    <w:tbl>
      <w:tblPr>
        <w:tblStyle w:val="ad"/>
        <w:tblW w:w="0" w:type="auto"/>
        <w:tblLook w:val="04A0" w:firstRow="1" w:lastRow="0" w:firstColumn="1" w:lastColumn="0" w:noHBand="0" w:noVBand="1"/>
      </w:tblPr>
      <w:tblGrid>
        <w:gridCol w:w="1526"/>
        <w:gridCol w:w="709"/>
        <w:gridCol w:w="850"/>
        <w:gridCol w:w="851"/>
        <w:gridCol w:w="835"/>
        <w:gridCol w:w="1716"/>
        <w:gridCol w:w="709"/>
        <w:gridCol w:w="709"/>
        <w:gridCol w:w="850"/>
        <w:gridCol w:w="816"/>
      </w:tblGrid>
      <w:tr w:rsidR="0014024D" w:rsidRPr="00623BDD" w:rsidTr="0014024D">
        <w:trPr>
          <w:trHeight w:val="315"/>
        </w:trPr>
        <w:tc>
          <w:tcPr>
            <w:tcW w:w="1526" w:type="dxa"/>
            <w:vAlign w:val="center"/>
            <w:hideMark/>
          </w:tcPr>
          <w:p w:rsidR="0014024D" w:rsidRPr="00623BDD" w:rsidRDefault="0014024D" w:rsidP="0014024D">
            <w:pPr>
              <w:spacing w:line="360" w:lineRule="auto"/>
              <w:rPr>
                <w:spacing w:val="-6"/>
                <w:sz w:val="24"/>
                <w:szCs w:val="22"/>
                <w:lang w:val="uk-UA"/>
              </w:rPr>
            </w:pPr>
            <w:r w:rsidRPr="00623BDD">
              <w:rPr>
                <w:spacing w:val="-6"/>
                <w:sz w:val="24"/>
                <w:szCs w:val="22"/>
                <w:lang w:val="uk-UA"/>
              </w:rPr>
              <w:t>№ пункту</w:t>
            </w:r>
          </w:p>
        </w:tc>
        <w:tc>
          <w:tcPr>
            <w:tcW w:w="709" w:type="dxa"/>
            <w:vAlign w:val="center"/>
            <w:hideMark/>
          </w:tcPr>
          <w:p w:rsidR="0014024D" w:rsidRPr="00623BDD" w:rsidRDefault="0014024D" w:rsidP="0014024D">
            <w:pPr>
              <w:spacing w:line="360" w:lineRule="auto"/>
              <w:jc w:val="center"/>
              <w:rPr>
                <w:spacing w:val="-6"/>
                <w:sz w:val="24"/>
                <w:szCs w:val="22"/>
                <w:lang w:val="uk-UA"/>
              </w:rPr>
            </w:pPr>
            <w:r w:rsidRPr="00623BDD">
              <w:rPr>
                <w:spacing w:val="-6"/>
                <w:sz w:val="24"/>
                <w:szCs w:val="22"/>
                <w:lang w:val="uk-UA"/>
              </w:rPr>
              <w:t>M</w:t>
            </w:r>
          </w:p>
        </w:tc>
        <w:tc>
          <w:tcPr>
            <w:tcW w:w="850" w:type="dxa"/>
            <w:vAlign w:val="center"/>
            <w:hideMark/>
          </w:tcPr>
          <w:p w:rsidR="0014024D" w:rsidRPr="00623BDD" w:rsidRDefault="0014024D" w:rsidP="0014024D">
            <w:pPr>
              <w:spacing w:line="360" w:lineRule="auto"/>
              <w:jc w:val="center"/>
              <w:rPr>
                <w:spacing w:val="-6"/>
                <w:sz w:val="24"/>
                <w:szCs w:val="22"/>
                <w:lang w:val="uk-UA"/>
              </w:rPr>
            </w:pPr>
            <w:r w:rsidRPr="00623BDD">
              <w:rPr>
                <w:spacing w:val="-6"/>
                <w:sz w:val="24"/>
                <w:szCs w:val="22"/>
                <w:lang w:val="uk-UA"/>
              </w:rPr>
              <w:t>SD</w:t>
            </w:r>
          </w:p>
        </w:tc>
        <w:tc>
          <w:tcPr>
            <w:tcW w:w="851" w:type="dxa"/>
            <w:vAlign w:val="center"/>
            <w:hideMark/>
          </w:tcPr>
          <w:p w:rsidR="0014024D" w:rsidRPr="00623BDD" w:rsidRDefault="0014024D" w:rsidP="0014024D">
            <w:pPr>
              <w:spacing w:line="360" w:lineRule="auto"/>
              <w:jc w:val="center"/>
              <w:rPr>
                <w:spacing w:val="-6"/>
                <w:sz w:val="24"/>
                <w:szCs w:val="22"/>
                <w:lang w:val="uk-UA"/>
              </w:rPr>
            </w:pPr>
            <w:r w:rsidRPr="00623BDD">
              <w:rPr>
                <w:spacing w:val="-6"/>
                <w:sz w:val="24"/>
                <w:szCs w:val="22"/>
                <w:lang w:val="uk-UA"/>
              </w:rPr>
              <w:t>S</w:t>
            </w:r>
          </w:p>
        </w:tc>
        <w:tc>
          <w:tcPr>
            <w:tcW w:w="835" w:type="dxa"/>
            <w:vAlign w:val="center"/>
            <w:hideMark/>
          </w:tcPr>
          <w:p w:rsidR="0014024D" w:rsidRPr="00623BDD" w:rsidRDefault="0014024D" w:rsidP="0014024D">
            <w:pPr>
              <w:spacing w:line="360" w:lineRule="auto"/>
              <w:jc w:val="center"/>
              <w:rPr>
                <w:spacing w:val="-6"/>
                <w:sz w:val="24"/>
                <w:szCs w:val="22"/>
                <w:lang w:val="uk-UA"/>
              </w:rPr>
            </w:pPr>
            <w:r w:rsidRPr="00623BDD">
              <w:rPr>
                <w:spacing w:val="-6"/>
                <w:sz w:val="24"/>
                <w:szCs w:val="22"/>
                <w:lang w:val="uk-UA"/>
              </w:rPr>
              <w:t>K</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 пункту</w:t>
            </w:r>
          </w:p>
        </w:tc>
        <w:tc>
          <w:tcPr>
            <w:tcW w:w="709" w:type="dxa"/>
            <w:vAlign w:val="center"/>
            <w:hideMark/>
          </w:tcPr>
          <w:p w:rsidR="0014024D" w:rsidRPr="00623BDD" w:rsidRDefault="0014024D" w:rsidP="0014024D">
            <w:pPr>
              <w:spacing w:line="360" w:lineRule="auto"/>
              <w:jc w:val="center"/>
              <w:rPr>
                <w:spacing w:val="-6"/>
                <w:sz w:val="24"/>
                <w:szCs w:val="22"/>
                <w:lang w:val="uk-UA"/>
              </w:rPr>
            </w:pPr>
            <w:r w:rsidRPr="00623BDD">
              <w:rPr>
                <w:spacing w:val="-6"/>
                <w:sz w:val="24"/>
                <w:szCs w:val="22"/>
                <w:lang w:val="uk-UA"/>
              </w:rPr>
              <w:t>M</w:t>
            </w:r>
          </w:p>
        </w:tc>
        <w:tc>
          <w:tcPr>
            <w:tcW w:w="709" w:type="dxa"/>
            <w:vAlign w:val="center"/>
            <w:hideMark/>
          </w:tcPr>
          <w:p w:rsidR="0014024D" w:rsidRPr="00623BDD" w:rsidRDefault="0014024D" w:rsidP="0014024D">
            <w:pPr>
              <w:spacing w:line="360" w:lineRule="auto"/>
              <w:jc w:val="center"/>
              <w:rPr>
                <w:spacing w:val="-6"/>
                <w:sz w:val="24"/>
                <w:szCs w:val="22"/>
                <w:lang w:val="uk-UA"/>
              </w:rPr>
            </w:pPr>
            <w:r w:rsidRPr="00623BDD">
              <w:rPr>
                <w:spacing w:val="-6"/>
                <w:sz w:val="24"/>
                <w:szCs w:val="22"/>
                <w:lang w:val="uk-UA"/>
              </w:rPr>
              <w:t>SD</w:t>
            </w:r>
          </w:p>
        </w:tc>
        <w:tc>
          <w:tcPr>
            <w:tcW w:w="850" w:type="dxa"/>
            <w:vAlign w:val="center"/>
            <w:hideMark/>
          </w:tcPr>
          <w:p w:rsidR="0014024D" w:rsidRPr="00623BDD" w:rsidRDefault="0014024D" w:rsidP="0014024D">
            <w:pPr>
              <w:spacing w:line="360" w:lineRule="auto"/>
              <w:jc w:val="center"/>
              <w:rPr>
                <w:spacing w:val="-6"/>
                <w:sz w:val="24"/>
                <w:szCs w:val="22"/>
                <w:lang w:val="uk-UA"/>
              </w:rPr>
            </w:pPr>
            <w:r w:rsidRPr="00623BDD">
              <w:rPr>
                <w:spacing w:val="-6"/>
                <w:sz w:val="24"/>
                <w:szCs w:val="22"/>
                <w:lang w:val="uk-UA"/>
              </w:rPr>
              <w:t>S</w:t>
            </w:r>
          </w:p>
        </w:tc>
        <w:tc>
          <w:tcPr>
            <w:tcW w:w="816" w:type="dxa"/>
            <w:vAlign w:val="center"/>
            <w:hideMark/>
          </w:tcPr>
          <w:p w:rsidR="0014024D" w:rsidRPr="00623BDD" w:rsidRDefault="0014024D" w:rsidP="0014024D">
            <w:pPr>
              <w:spacing w:line="360" w:lineRule="auto"/>
              <w:jc w:val="center"/>
              <w:rPr>
                <w:spacing w:val="-6"/>
                <w:sz w:val="24"/>
                <w:szCs w:val="22"/>
                <w:lang w:val="uk-UA"/>
              </w:rPr>
            </w:pPr>
            <w:r w:rsidRPr="00623BDD">
              <w:rPr>
                <w:spacing w:val="-6"/>
                <w:sz w:val="24"/>
                <w:szCs w:val="22"/>
                <w:lang w:val="uk-UA"/>
              </w:rPr>
              <w:t>K</w:t>
            </w:r>
          </w:p>
        </w:tc>
      </w:tr>
      <w:tr w:rsidR="0014024D" w:rsidRPr="00623BDD" w:rsidTr="0014024D">
        <w:trPr>
          <w:trHeight w:val="300"/>
        </w:trPr>
        <w:tc>
          <w:tcPr>
            <w:tcW w:w="1526" w:type="dxa"/>
            <w:vAlign w:val="center"/>
            <w:hideMark/>
          </w:tcPr>
          <w:p w:rsidR="0014024D" w:rsidRPr="00623BDD" w:rsidRDefault="0014024D" w:rsidP="0014024D">
            <w:pPr>
              <w:spacing w:line="360" w:lineRule="auto"/>
              <w:rPr>
                <w:spacing w:val="-6"/>
                <w:sz w:val="24"/>
                <w:szCs w:val="22"/>
                <w:lang w:val="uk-UA"/>
              </w:rPr>
            </w:pPr>
            <w:r w:rsidRPr="00623BDD">
              <w:rPr>
                <w:spacing w:val="-6"/>
                <w:sz w:val="24"/>
                <w:szCs w:val="22"/>
                <w:lang w:val="uk-UA"/>
              </w:rPr>
              <w:t>пункт 1</w:t>
            </w:r>
          </w:p>
        </w:tc>
        <w:tc>
          <w:tcPr>
            <w:tcW w:w="709"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5,80</w:t>
            </w:r>
          </w:p>
        </w:tc>
        <w:tc>
          <w:tcPr>
            <w:tcW w:w="850"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1,50</w:t>
            </w:r>
          </w:p>
        </w:tc>
        <w:tc>
          <w:tcPr>
            <w:tcW w:w="851"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-1,51</w:t>
            </w:r>
          </w:p>
        </w:tc>
        <w:tc>
          <w:tcPr>
            <w:tcW w:w="835"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1,89</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7</w:t>
            </w:r>
          </w:p>
        </w:tc>
        <w:tc>
          <w:tcPr>
            <w:tcW w:w="709"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2,94</w:t>
            </w:r>
          </w:p>
        </w:tc>
        <w:tc>
          <w:tcPr>
            <w:tcW w:w="709"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1,71</w:t>
            </w:r>
          </w:p>
        </w:tc>
        <w:tc>
          <w:tcPr>
            <w:tcW w:w="850"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0,65</w:t>
            </w:r>
          </w:p>
        </w:tc>
        <w:tc>
          <w:tcPr>
            <w:tcW w:w="816"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-0,60</w:t>
            </w:r>
          </w:p>
        </w:tc>
      </w:tr>
      <w:tr w:rsidR="0014024D" w:rsidRPr="00623BDD" w:rsidTr="0014024D">
        <w:trPr>
          <w:trHeight w:val="300"/>
        </w:trPr>
        <w:tc>
          <w:tcPr>
            <w:tcW w:w="1526" w:type="dxa"/>
            <w:vAlign w:val="center"/>
            <w:hideMark/>
          </w:tcPr>
          <w:p w:rsidR="0014024D" w:rsidRPr="00623BDD" w:rsidRDefault="0014024D" w:rsidP="0014024D">
            <w:pPr>
              <w:spacing w:line="360" w:lineRule="auto"/>
              <w:rPr>
                <w:spacing w:val="-6"/>
                <w:sz w:val="24"/>
                <w:szCs w:val="22"/>
                <w:lang w:val="uk-UA"/>
              </w:rPr>
            </w:pPr>
            <w:r w:rsidRPr="00623BDD">
              <w:rPr>
                <w:spacing w:val="-6"/>
                <w:sz w:val="24"/>
                <w:szCs w:val="22"/>
                <w:lang w:val="uk-UA"/>
              </w:rPr>
              <w:t>пункт 2</w:t>
            </w:r>
          </w:p>
        </w:tc>
        <w:tc>
          <w:tcPr>
            <w:tcW w:w="709"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4,06</w:t>
            </w:r>
          </w:p>
        </w:tc>
        <w:tc>
          <w:tcPr>
            <w:tcW w:w="850"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1,89</w:t>
            </w:r>
          </w:p>
        </w:tc>
        <w:tc>
          <w:tcPr>
            <w:tcW w:w="851"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-0,14</w:t>
            </w:r>
          </w:p>
        </w:tc>
        <w:tc>
          <w:tcPr>
            <w:tcW w:w="835"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-1,07</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8</w:t>
            </w:r>
          </w:p>
        </w:tc>
        <w:tc>
          <w:tcPr>
            <w:tcW w:w="709"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4,77</w:t>
            </w:r>
          </w:p>
        </w:tc>
        <w:tc>
          <w:tcPr>
            <w:tcW w:w="709"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1,53</w:t>
            </w:r>
          </w:p>
        </w:tc>
        <w:tc>
          <w:tcPr>
            <w:tcW w:w="850"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-0,27</w:t>
            </w:r>
          </w:p>
        </w:tc>
        <w:tc>
          <w:tcPr>
            <w:tcW w:w="816"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-0,65</w:t>
            </w:r>
          </w:p>
        </w:tc>
      </w:tr>
      <w:tr w:rsidR="0014024D" w:rsidRPr="00623BDD" w:rsidTr="0014024D">
        <w:trPr>
          <w:trHeight w:val="300"/>
        </w:trPr>
        <w:tc>
          <w:tcPr>
            <w:tcW w:w="1526" w:type="dxa"/>
            <w:vAlign w:val="center"/>
            <w:hideMark/>
          </w:tcPr>
          <w:p w:rsidR="0014024D" w:rsidRPr="00623BDD" w:rsidRDefault="0014024D" w:rsidP="0014024D">
            <w:pPr>
              <w:spacing w:line="360" w:lineRule="auto"/>
              <w:rPr>
                <w:spacing w:val="-6"/>
                <w:sz w:val="24"/>
                <w:szCs w:val="22"/>
                <w:lang w:val="uk-UA"/>
              </w:rPr>
            </w:pPr>
            <w:r w:rsidRPr="00623BDD">
              <w:rPr>
                <w:spacing w:val="-6"/>
                <w:sz w:val="24"/>
                <w:szCs w:val="22"/>
                <w:lang w:val="uk-UA"/>
              </w:rPr>
              <w:t>пункт 3</w:t>
            </w:r>
          </w:p>
        </w:tc>
        <w:tc>
          <w:tcPr>
            <w:tcW w:w="709"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3,68</w:t>
            </w:r>
          </w:p>
        </w:tc>
        <w:tc>
          <w:tcPr>
            <w:tcW w:w="850"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1,83</w:t>
            </w:r>
          </w:p>
        </w:tc>
        <w:tc>
          <w:tcPr>
            <w:tcW w:w="851"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0,14</w:t>
            </w:r>
          </w:p>
        </w:tc>
        <w:tc>
          <w:tcPr>
            <w:tcW w:w="835"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-1,03</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9</w:t>
            </w:r>
          </w:p>
        </w:tc>
        <w:tc>
          <w:tcPr>
            <w:tcW w:w="709"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5,20</w:t>
            </w:r>
          </w:p>
        </w:tc>
        <w:tc>
          <w:tcPr>
            <w:tcW w:w="709"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1,50</w:t>
            </w:r>
          </w:p>
        </w:tc>
        <w:tc>
          <w:tcPr>
            <w:tcW w:w="850"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-0,77</w:t>
            </w:r>
          </w:p>
        </w:tc>
        <w:tc>
          <w:tcPr>
            <w:tcW w:w="816"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0,11</w:t>
            </w:r>
          </w:p>
        </w:tc>
      </w:tr>
      <w:tr w:rsidR="0014024D" w:rsidRPr="00623BDD" w:rsidTr="0014024D">
        <w:trPr>
          <w:trHeight w:val="300"/>
        </w:trPr>
        <w:tc>
          <w:tcPr>
            <w:tcW w:w="1526" w:type="dxa"/>
            <w:vAlign w:val="center"/>
            <w:hideMark/>
          </w:tcPr>
          <w:p w:rsidR="0014024D" w:rsidRPr="00623BDD" w:rsidRDefault="0014024D" w:rsidP="0014024D">
            <w:pPr>
              <w:spacing w:line="360" w:lineRule="auto"/>
              <w:rPr>
                <w:spacing w:val="-6"/>
                <w:sz w:val="24"/>
                <w:szCs w:val="22"/>
                <w:lang w:val="uk-UA"/>
              </w:rPr>
            </w:pPr>
            <w:r w:rsidRPr="00623BDD">
              <w:rPr>
                <w:spacing w:val="-6"/>
                <w:sz w:val="24"/>
                <w:szCs w:val="22"/>
                <w:lang w:val="uk-UA"/>
              </w:rPr>
              <w:t>пункт 4</w:t>
            </w:r>
          </w:p>
        </w:tc>
        <w:tc>
          <w:tcPr>
            <w:tcW w:w="709"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2,68</w:t>
            </w:r>
          </w:p>
        </w:tc>
        <w:tc>
          <w:tcPr>
            <w:tcW w:w="850"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1,52</w:t>
            </w:r>
          </w:p>
        </w:tc>
        <w:tc>
          <w:tcPr>
            <w:tcW w:w="851"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0,85</w:t>
            </w:r>
          </w:p>
        </w:tc>
        <w:tc>
          <w:tcPr>
            <w:tcW w:w="835"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0,01</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10</w:t>
            </w:r>
          </w:p>
        </w:tc>
        <w:tc>
          <w:tcPr>
            <w:tcW w:w="709"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2,44</w:t>
            </w:r>
          </w:p>
        </w:tc>
        <w:tc>
          <w:tcPr>
            <w:tcW w:w="709"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1,74</w:t>
            </w:r>
          </w:p>
        </w:tc>
        <w:tc>
          <w:tcPr>
            <w:tcW w:w="850"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1,19</w:t>
            </w:r>
          </w:p>
        </w:tc>
        <w:tc>
          <w:tcPr>
            <w:tcW w:w="816"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0,47</w:t>
            </w:r>
          </w:p>
        </w:tc>
      </w:tr>
      <w:tr w:rsidR="0014024D" w:rsidRPr="00623BDD" w:rsidTr="0014024D">
        <w:trPr>
          <w:trHeight w:val="300"/>
        </w:trPr>
        <w:tc>
          <w:tcPr>
            <w:tcW w:w="1526" w:type="dxa"/>
            <w:vAlign w:val="center"/>
            <w:hideMark/>
          </w:tcPr>
          <w:p w:rsidR="0014024D" w:rsidRPr="00623BDD" w:rsidRDefault="0014024D" w:rsidP="0014024D">
            <w:pPr>
              <w:spacing w:line="360" w:lineRule="auto"/>
              <w:rPr>
                <w:spacing w:val="-6"/>
                <w:sz w:val="24"/>
                <w:szCs w:val="22"/>
                <w:lang w:val="uk-UA"/>
              </w:rPr>
            </w:pPr>
            <w:r w:rsidRPr="00623BDD">
              <w:rPr>
                <w:spacing w:val="-6"/>
                <w:sz w:val="24"/>
                <w:szCs w:val="22"/>
                <w:lang w:val="uk-UA"/>
              </w:rPr>
              <w:t>пункт 5</w:t>
            </w:r>
          </w:p>
        </w:tc>
        <w:tc>
          <w:tcPr>
            <w:tcW w:w="709"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3,50</w:t>
            </w:r>
          </w:p>
        </w:tc>
        <w:tc>
          <w:tcPr>
            <w:tcW w:w="850"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1,73</w:t>
            </w:r>
          </w:p>
        </w:tc>
        <w:tc>
          <w:tcPr>
            <w:tcW w:w="851"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0,23</w:t>
            </w:r>
          </w:p>
        </w:tc>
        <w:tc>
          <w:tcPr>
            <w:tcW w:w="835"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-0,90</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11</w:t>
            </w:r>
          </w:p>
        </w:tc>
        <w:tc>
          <w:tcPr>
            <w:tcW w:w="709"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5,20</w:t>
            </w:r>
          </w:p>
        </w:tc>
        <w:tc>
          <w:tcPr>
            <w:tcW w:w="709"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1,53</w:t>
            </w:r>
          </w:p>
        </w:tc>
        <w:tc>
          <w:tcPr>
            <w:tcW w:w="850"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-0,78</w:t>
            </w:r>
          </w:p>
        </w:tc>
        <w:tc>
          <w:tcPr>
            <w:tcW w:w="816" w:type="dxa"/>
            <w:noWrap/>
            <w:vAlign w:val="center"/>
            <w:hideMark/>
          </w:tcPr>
          <w:p w:rsidR="0014024D" w:rsidRPr="00623BDD" w:rsidRDefault="0014024D" w:rsidP="0014024D">
            <w:pPr>
              <w:jc w:val="center"/>
              <w:rPr>
                <w:spacing w:val="-6"/>
                <w:sz w:val="24"/>
                <w:szCs w:val="22"/>
                <w:lang w:val="uk-UA"/>
              </w:rPr>
            </w:pPr>
            <w:r w:rsidRPr="00623BDD">
              <w:rPr>
                <w:spacing w:val="-6"/>
                <w:sz w:val="24"/>
                <w:szCs w:val="22"/>
                <w:lang w:val="uk-UA"/>
              </w:rPr>
              <w:t>0,00</w:t>
            </w:r>
          </w:p>
        </w:tc>
      </w:tr>
      <w:tr w:rsidR="0014024D" w:rsidRPr="00623BDD" w:rsidTr="0014024D">
        <w:trPr>
          <w:trHeight w:val="300"/>
        </w:trPr>
        <w:tc>
          <w:tcPr>
            <w:tcW w:w="1526" w:type="dxa"/>
            <w:vAlign w:val="center"/>
          </w:tcPr>
          <w:p w:rsidR="0014024D" w:rsidRPr="00623BDD" w:rsidRDefault="0014024D" w:rsidP="0014024D">
            <w:pPr>
              <w:spacing w:line="360" w:lineRule="auto"/>
              <w:rPr>
                <w:spacing w:val="-6"/>
                <w:sz w:val="24"/>
                <w:szCs w:val="22"/>
                <w:lang w:val="uk-UA"/>
              </w:rPr>
            </w:pPr>
            <w:r w:rsidRPr="00623BDD">
              <w:rPr>
                <w:spacing w:val="-6"/>
                <w:sz w:val="24"/>
                <w:szCs w:val="22"/>
                <w:lang w:val="uk-UA"/>
              </w:rPr>
              <w:t>пункт 6</w:t>
            </w:r>
          </w:p>
        </w:tc>
        <w:tc>
          <w:tcPr>
            <w:tcW w:w="709" w:type="dxa"/>
            <w:noWrap/>
            <w:vAlign w:val="center"/>
          </w:tcPr>
          <w:p w:rsidR="0014024D" w:rsidRPr="00623BDD" w:rsidRDefault="0014024D" w:rsidP="0014024D">
            <w:pPr>
              <w:jc w:val="center"/>
              <w:rPr>
                <w:spacing w:val="-6"/>
                <w:sz w:val="24"/>
                <w:szCs w:val="22"/>
                <w:lang w:val="uk-UA"/>
              </w:rPr>
            </w:pPr>
            <w:r w:rsidRPr="00623BDD">
              <w:rPr>
                <w:spacing w:val="-6"/>
                <w:sz w:val="24"/>
                <w:szCs w:val="22"/>
                <w:lang w:val="uk-UA"/>
              </w:rPr>
              <w:t>3,12</w:t>
            </w:r>
          </w:p>
        </w:tc>
        <w:tc>
          <w:tcPr>
            <w:tcW w:w="850" w:type="dxa"/>
            <w:noWrap/>
            <w:vAlign w:val="center"/>
          </w:tcPr>
          <w:p w:rsidR="0014024D" w:rsidRPr="00623BDD" w:rsidRDefault="0014024D" w:rsidP="0014024D">
            <w:pPr>
              <w:jc w:val="center"/>
              <w:rPr>
                <w:spacing w:val="-6"/>
                <w:sz w:val="24"/>
                <w:szCs w:val="22"/>
                <w:lang w:val="uk-UA"/>
              </w:rPr>
            </w:pPr>
            <w:r w:rsidRPr="00623BDD">
              <w:rPr>
                <w:spacing w:val="-6"/>
                <w:sz w:val="24"/>
                <w:szCs w:val="22"/>
                <w:lang w:val="uk-UA"/>
              </w:rPr>
              <w:t>1,66</w:t>
            </w:r>
          </w:p>
        </w:tc>
        <w:tc>
          <w:tcPr>
            <w:tcW w:w="851" w:type="dxa"/>
            <w:noWrap/>
            <w:vAlign w:val="center"/>
          </w:tcPr>
          <w:p w:rsidR="0014024D" w:rsidRPr="00623BDD" w:rsidRDefault="0014024D" w:rsidP="0014024D">
            <w:pPr>
              <w:jc w:val="center"/>
              <w:rPr>
                <w:spacing w:val="-6"/>
                <w:sz w:val="24"/>
                <w:szCs w:val="22"/>
                <w:lang w:val="uk-UA"/>
              </w:rPr>
            </w:pPr>
            <w:r w:rsidRPr="00623BDD">
              <w:rPr>
                <w:spacing w:val="-6"/>
                <w:sz w:val="24"/>
                <w:szCs w:val="22"/>
                <w:lang w:val="uk-UA"/>
              </w:rPr>
              <w:t>0,46</w:t>
            </w:r>
          </w:p>
        </w:tc>
        <w:tc>
          <w:tcPr>
            <w:tcW w:w="835" w:type="dxa"/>
            <w:noWrap/>
            <w:vAlign w:val="center"/>
          </w:tcPr>
          <w:p w:rsidR="0014024D" w:rsidRPr="00623BDD" w:rsidRDefault="0014024D" w:rsidP="0014024D">
            <w:pPr>
              <w:jc w:val="center"/>
              <w:rPr>
                <w:spacing w:val="-6"/>
                <w:sz w:val="24"/>
                <w:szCs w:val="22"/>
                <w:lang w:val="uk-UA"/>
              </w:rPr>
            </w:pPr>
            <w:r w:rsidRPr="00623BDD">
              <w:rPr>
                <w:spacing w:val="-6"/>
                <w:sz w:val="24"/>
                <w:szCs w:val="22"/>
                <w:lang w:val="uk-UA"/>
              </w:rPr>
              <w:t>-0,71</w:t>
            </w:r>
          </w:p>
        </w:tc>
        <w:tc>
          <w:tcPr>
            <w:tcW w:w="1716" w:type="dxa"/>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12</w:t>
            </w:r>
          </w:p>
        </w:tc>
        <w:tc>
          <w:tcPr>
            <w:tcW w:w="709" w:type="dxa"/>
            <w:noWrap/>
            <w:vAlign w:val="center"/>
          </w:tcPr>
          <w:p w:rsidR="0014024D" w:rsidRPr="00623BDD" w:rsidRDefault="0014024D" w:rsidP="0014024D">
            <w:pPr>
              <w:jc w:val="center"/>
              <w:rPr>
                <w:spacing w:val="-6"/>
                <w:sz w:val="24"/>
                <w:szCs w:val="22"/>
                <w:lang w:val="uk-UA"/>
              </w:rPr>
            </w:pPr>
            <w:r w:rsidRPr="00623BDD">
              <w:rPr>
                <w:spacing w:val="-6"/>
                <w:sz w:val="24"/>
                <w:szCs w:val="22"/>
                <w:lang w:val="uk-UA"/>
              </w:rPr>
              <w:t>2,39</w:t>
            </w:r>
          </w:p>
        </w:tc>
        <w:tc>
          <w:tcPr>
            <w:tcW w:w="709" w:type="dxa"/>
            <w:noWrap/>
            <w:vAlign w:val="center"/>
          </w:tcPr>
          <w:p w:rsidR="0014024D" w:rsidRPr="00623BDD" w:rsidRDefault="0014024D" w:rsidP="0014024D">
            <w:pPr>
              <w:jc w:val="center"/>
              <w:rPr>
                <w:spacing w:val="-6"/>
                <w:sz w:val="24"/>
                <w:szCs w:val="22"/>
                <w:lang w:val="uk-UA"/>
              </w:rPr>
            </w:pPr>
            <w:r w:rsidRPr="00623BDD">
              <w:rPr>
                <w:spacing w:val="-6"/>
                <w:sz w:val="24"/>
                <w:szCs w:val="22"/>
                <w:lang w:val="uk-UA"/>
              </w:rPr>
              <w:t>1,72</w:t>
            </w:r>
          </w:p>
        </w:tc>
        <w:tc>
          <w:tcPr>
            <w:tcW w:w="850" w:type="dxa"/>
            <w:noWrap/>
            <w:vAlign w:val="center"/>
          </w:tcPr>
          <w:p w:rsidR="0014024D" w:rsidRPr="00623BDD" w:rsidRDefault="0014024D" w:rsidP="0014024D">
            <w:pPr>
              <w:jc w:val="center"/>
              <w:rPr>
                <w:spacing w:val="-6"/>
                <w:sz w:val="24"/>
                <w:szCs w:val="22"/>
                <w:lang w:val="uk-UA"/>
              </w:rPr>
            </w:pPr>
            <w:r w:rsidRPr="00623BDD">
              <w:rPr>
                <w:spacing w:val="-6"/>
                <w:sz w:val="24"/>
                <w:szCs w:val="22"/>
                <w:lang w:val="uk-UA"/>
              </w:rPr>
              <w:t>1,20</w:t>
            </w:r>
          </w:p>
        </w:tc>
        <w:tc>
          <w:tcPr>
            <w:tcW w:w="816" w:type="dxa"/>
            <w:noWrap/>
            <w:vAlign w:val="center"/>
          </w:tcPr>
          <w:p w:rsidR="0014024D" w:rsidRPr="00623BDD" w:rsidRDefault="0014024D" w:rsidP="0014024D">
            <w:pPr>
              <w:jc w:val="center"/>
              <w:rPr>
                <w:spacing w:val="-6"/>
                <w:sz w:val="24"/>
                <w:szCs w:val="22"/>
                <w:lang w:val="uk-UA"/>
              </w:rPr>
            </w:pPr>
            <w:r w:rsidRPr="00623BDD">
              <w:rPr>
                <w:spacing w:val="-6"/>
                <w:sz w:val="24"/>
                <w:szCs w:val="22"/>
                <w:lang w:val="uk-UA"/>
              </w:rPr>
              <w:t>0,42</w:t>
            </w:r>
          </w:p>
        </w:tc>
      </w:tr>
    </w:tbl>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Початкова трифакторна модель, що включала всі 12 пунктів опитувальника (по чотири для кожної підшкали) характеризувалася недостатньою відповідністю емпіричним даним (</w:t>
      </w:r>
      <w:r w:rsidRPr="00F359CE">
        <w:rPr>
          <w:rFonts w:ascii="Times New Roman" w:hAnsi="Times New Roman"/>
          <w:i/>
          <w:sz w:val="28"/>
          <w:lang w:val="uk-UA"/>
        </w:rPr>
        <w:t>табл. 2.8</w:t>
      </w:r>
      <w:r w:rsidRPr="00623BDD">
        <w:rPr>
          <w:rFonts w:ascii="Times New Roman" w:hAnsi="Times New Roman"/>
          <w:sz w:val="28"/>
          <w:lang w:val="uk-UA"/>
        </w:rPr>
        <w:t xml:space="preserve">, </w:t>
      </w:r>
      <w:r w:rsidR="00C30773" w:rsidRPr="00623BDD">
        <w:rPr>
          <w:rFonts w:ascii="Times New Roman" w:hAnsi="Times New Roman"/>
          <w:sz w:val="28"/>
          <w:lang w:val="uk-UA"/>
        </w:rPr>
        <w:t xml:space="preserve">Модель </w:t>
      </w:r>
      <w:r w:rsidRPr="00623BDD">
        <w:rPr>
          <w:rFonts w:ascii="Times New Roman" w:hAnsi="Times New Roman"/>
          <w:sz w:val="28"/>
          <w:lang w:val="uk-UA"/>
        </w:rPr>
        <w:t>1). Надійність за внутрішньою узгодженістю для підшкали прийняття зовнішнього впливу (</w:t>
      </w:r>
      <w:r w:rsidRPr="00623BDD">
        <w:rPr>
          <w:rFonts w:ascii="Times New Roman" w:hAnsi="Times New Roman" w:cs="Times New Roman"/>
          <w:sz w:val="28"/>
          <w:lang w:val="uk-UA"/>
        </w:rPr>
        <w:t>α</w:t>
      </w:r>
      <w:r w:rsidRPr="00623BDD">
        <w:rPr>
          <w:rFonts w:ascii="Times New Roman" w:hAnsi="Times New Roman"/>
          <w:sz w:val="28"/>
          <w:lang w:val="uk-UA"/>
        </w:rPr>
        <w:t xml:space="preserve"> = 0,75; </w:t>
      </w:r>
      <w:r w:rsidRPr="00623BDD">
        <w:rPr>
          <w:rFonts w:ascii="Times New Roman" w:hAnsi="Times New Roman" w:cs="Times New Roman"/>
          <w:sz w:val="28"/>
          <w:lang w:val="uk-UA"/>
        </w:rPr>
        <w:t>ωA</w:t>
      </w:r>
      <w:r w:rsidRPr="00623BDD">
        <w:rPr>
          <w:rFonts w:ascii="Times New Roman" w:hAnsi="Times New Roman"/>
          <w:sz w:val="28"/>
          <w:lang w:val="uk-UA"/>
        </w:rPr>
        <w:t> = 0,80), та помірною для підшкал автентичного життя (</w:t>
      </w:r>
      <w:r w:rsidRPr="00623BDD">
        <w:rPr>
          <w:rFonts w:ascii="Times New Roman" w:hAnsi="Times New Roman" w:cs="Times New Roman"/>
          <w:sz w:val="28"/>
          <w:lang w:val="uk-UA"/>
        </w:rPr>
        <w:t>α</w:t>
      </w:r>
      <w:r w:rsidRPr="00623BDD">
        <w:rPr>
          <w:rFonts w:ascii="Times New Roman" w:hAnsi="Times New Roman"/>
          <w:sz w:val="28"/>
          <w:lang w:val="uk-UA"/>
        </w:rPr>
        <w:t xml:space="preserve"> = 0,71; </w:t>
      </w:r>
      <w:r w:rsidRPr="00623BDD">
        <w:rPr>
          <w:rFonts w:ascii="Times New Roman" w:hAnsi="Times New Roman" w:cs="Times New Roman"/>
          <w:sz w:val="28"/>
          <w:lang w:val="uk-UA"/>
        </w:rPr>
        <w:t>ωA</w:t>
      </w:r>
      <w:r w:rsidRPr="00623BDD">
        <w:rPr>
          <w:rFonts w:ascii="Times New Roman" w:hAnsi="Times New Roman"/>
          <w:sz w:val="28"/>
          <w:lang w:val="uk-UA"/>
        </w:rPr>
        <w:t> = 0,65) та самовідчуження (</w:t>
      </w:r>
      <w:r w:rsidRPr="00623BDD">
        <w:rPr>
          <w:rFonts w:ascii="Times New Roman" w:hAnsi="Times New Roman" w:cs="Times New Roman"/>
          <w:sz w:val="28"/>
          <w:lang w:val="uk-UA"/>
        </w:rPr>
        <w:t>α</w:t>
      </w:r>
      <w:r w:rsidRPr="00623BDD">
        <w:rPr>
          <w:rFonts w:ascii="Times New Roman" w:hAnsi="Times New Roman"/>
          <w:sz w:val="28"/>
          <w:lang w:val="uk-UA"/>
        </w:rPr>
        <w:t xml:space="preserve"> = 0,61; </w:t>
      </w:r>
      <w:r w:rsidRPr="00623BDD">
        <w:rPr>
          <w:rFonts w:ascii="Times New Roman" w:hAnsi="Times New Roman" w:cs="Times New Roman"/>
          <w:sz w:val="28"/>
          <w:lang w:val="uk-UA"/>
        </w:rPr>
        <w:t>ωA</w:t>
      </w:r>
      <w:r w:rsidRPr="00623BDD">
        <w:rPr>
          <w:rFonts w:ascii="Times New Roman" w:hAnsi="Times New Roman"/>
          <w:sz w:val="28"/>
          <w:lang w:val="uk-UA"/>
        </w:rPr>
        <w:t xml:space="preserve"> = 0,71). Ця модель відповідала вихідної концепції А. Вуда зі співавт. про структуру шкали автентичності. </w:t>
      </w:r>
    </w:p>
    <w:p w:rsidR="0014024D" w:rsidRPr="00623BDD" w:rsidRDefault="0014024D" w:rsidP="0014024D">
      <w:pPr>
        <w:spacing w:after="0" w:line="360" w:lineRule="auto"/>
        <w:ind w:firstLine="709"/>
        <w:jc w:val="right"/>
        <w:rPr>
          <w:rFonts w:ascii="Times New Roman" w:hAnsi="Times New Roman"/>
          <w:i/>
          <w:sz w:val="28"/>
          <w:lang w:val="uk-UA"/>
        </w:rPr>
      </w:pPr>
      <w:r w:rsidRPr="00623BDD">
        <w:rPr>
          <w:rFonts w:ascii="Times New Roman" w:hAnsi="Times New Roman"/>
          <w:i/>
          <w:sz w:val="28"/>
          <w:lang w:val="uk-UA"/>
        </w:rPr>
        <w:t xml:space="preserve">Таблиця </w:t>
      </w:r>
      <w:r>
        <w:rPr>
          <w:rFonts w:ascii="Times New Roman" w:hAnsi="Times New Roman"/>
          <w:i/>
          <w:sz w:val="28"/>
          <w:lang w:val="uk-UA"/>
        </w:rPr>
        <w:t>2.</w:t>
      </w:r>
      <w:r w:rsidRPr="00623BDD">
        <w:rPr>
          <w:rFonts w:ascii="Times New Roman" w:hAnsi="Times New Roman"/>
          <w:i/>
          <w:sz w:val="28"/>
          <w:lang w:val="uk-UA"/>
        </w:rPr>
        <w:t>8.</w:t>
      </w:r>
    </w:p>
    <w:p w:rsidR="0014024D" w:rsidRPr="00623BDD" w:rsidRDefault="0014024D" w:rsidP="0014024D">
      <w:pPr>
        <w:spacing w:after="0" w:line="360" w:lineRule="auto"/>
        <w:jc w:val="center"/>
        <w:rPr>
          <w:rFonts w:ascii="Times New Roman" w:hAnsi="Times New Roman"/>
          <w:b/>
          <w:sz w:val="28"/>
          <w:lang w:val="uk-UA"/>
        </w:rPr>
      </w:pPr>
      <w:r w:rsidRPr="00623BDD">
        <w:rPr>
          <w:rFonts w:ascii="Times New Roman" w:hAnsi="Times New Roman"/>
          <w:b/>
          <w:sz w:val="28"/>
          <w:lang w:val="uk-UA"/>
        </w:rPr>
        <w:t>Індекси відповідності для факторних моделей шкали автентичності</w:t>
      </w:r>
    </w:p>
    <w:tbl>
      <w:tblPr>
        <w:tblStyle w:val="ad"/>
        <w:tblW w:w="0" w:type="auto"/>
        <w:tblLook w:val="04A0" w:firstRow="1" w:lastRow="0" w:firstColumn="1" w:lastColumn="0" w:noHBand="0" w:noVBand="1"/>
      </w:tblPr>
      <w:tblGrid>
        <w:gridCol w:w="484"/>
        <w:gridCol w:w="3470"/>
        <w:gridCol w:w="800"/>
        <w:gridCol w:w="1181"/>
        <w:gridCol w:w="995"/>
        <w:gridCol w:w="844"/>
        <w:gridCol w:w="986"/>
        <w:gridCol w:w="811"/>
      </w:tblGrid>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Модель</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χ2/df</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RMSEA</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SRMR</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NFI</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NNFI</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CFI</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1</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3-факторна початкова</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3,07</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0,07</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0,09</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0,68</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0,68</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0,75</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2</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3-факторна модифікована</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2,54</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0,06</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0,08</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0,79</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0,80</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0,86</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3</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2-факторна початкова</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1,87</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0,04</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0,06</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0,86</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0,89</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0,93</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4</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2-факторна модифікована*</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2,61</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0,06</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0,05</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0,96</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0,95</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0,97</w:t>
            </w:r>
          </w:p>
        </w:tc>
      </w:tr>
    </w:tbl>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знаком * позначена модель, яка найбільше відповідає емпіричним даним</w:t>
      </w:r>
      <w:r w:rsidRPr="00623BDD">
        <w:rPr>
          <w:rFonts w:ascii="Times New Roman" w:hAnsi="Times New Roman"/>
          <w:sz w:val="28"/>
          <w:lang w:val="uk-UA"/>
        </w:rPr>
        <w:t>.</w:t>
      </w:r>
      <w:r>
        <w:rPr>
          <w:rFonts w:ascii="Times New Roman" w:hAnsi="Times New Roman"/>
          <w:sz w:val="28"/>
          <w:lang w:val="uk-UA"/>
        </w:rPr>
        <w:t xml:space="preserve">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Модифікація початкової трифакторної моделі проводилася за наступною схемою. По-перше, зі складу підшкали автентичного життя було вилучено пункт 1. </w:t>
      </w:r>
      <w:r w:rsidRPr="00623BDD">
        <w:rPr>
          <w:rFonts w:ascii="Times New Roman" w:hAnsi="Times New Roman"/>
          <w:i/>
          <w:sz w:val="28"/>
          <w:lang w:val="uk-UA"/>
        </w:rPr>
        <w:t>Я вважаю, що краще бути самим собою, ніж усім подобатись</w:t>
      </w:r>
      <w:r w:rsidRPr="00623BDD">
        <w:rPr>
          <w:rFonts w:ascii="Times New Roman" w:hAnsi="Times New Roman"/>
          <w:sz w:val="28"/>
          <w:lang w:val="uk-UA"/>
        </w:rPr>
        <w:t>, адже він характеризувався найнижчим за абсолютним значенням навантаженням на латентний фактор (</w:t>
      </w:r>
      <w:r w:rsidRPr="00623BDD">
        <w:rPr>
          <w:rFonts w:ascii="Times New Roman" w:hAnsi="Times New Roman" w:cs="Times New Roman"/>
          <w:sz w:val="28"/>
          <w:lang w:val="uk-UA"/>
        </w:rPr>
        <w:t>β</w:t>
      </w:r>
      <w:r w:rsidRPr="00623BDD">
        <w:rPr>
          <w:rFonts w:ascii="Times New Roman" w:hAnsi="Times New Roman"/>
          <w:sz w:val="28"/>
          <w:lang w:val="uk-UA"/>
        </w:rPr>
        <w:t xml:space="preserve"> = 0,39; p &lt; 0,01). На відміну від інших пунктів цієї підшкали, він припускає певний нон-конфірмізм, конфліктність у стосунках з оточенням, що може не узгоджуватись для певної кількості респондентів з уявленням про загальний конструкт – автентичне життя.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По-друге, за допомогою модифікаційних індексів виявлялись можливі кореляційні зв’язки, які здатні поліпшити модель і ці зв’язки включалися до моделі. Модифікаційні індекси вказували, що доцільним було прокорелювати залишкові дисперсії пунктів 3 та 4, 2 та 7, 2 та 10. Ця модель наведена на </w:t>
      </w:r>
      <w:r w:rsidRPr="00F359CE">
        <w:rPr>
          <w:rFonts w:ascii="Times New Roman" w:hAnsi="Times New Roman"/>
          <w:i/>
          <w:sz w:val="28"/>
          <w:lang w:val="uk-UA"/>
        </w:rPr>
        <w:t>рисунку 2.9</w:t>
      </w:r>
      <w:r w:rsidRPr="00623BDD">
        <w:rPr>
          <w:rFonts w:ascii="Times New Roman" w:hAnsi="Times New Roman"/>
          <w:sz w:val="28"/>
          <w:lang w:val="uk-UA"/>
        </w:rPr>
        <w:t xml:space="preserve">. </w:t>
      </w:r>
    </w:p>
    <w:p w:rsidR="0014024D" w:rsidRPr="00623BDD" w:rsidRDefault="0014024D" w:rsidP="0014024D">
      <w:pPr>
        <w:spacing w:after="0" w:line="360" w:lineRule="auto"/>
        <w:jc w:val="both"/>
        <w:rPr>
          <w:rFonts w:ascii="Times New Roman" w:hAnsi="Times New Roman"/>
          <w:sz w:val="28"/>
          <w:lang w:val="uk-UA"/>
        </w:rPr>
      </w:pPr>
      <w:r w:rsidRPr="00623BDD">
        <w:rPr>
          <w:rFonts w:ascii="Times New Roman" w:hAnsi="Times New Roman"/>
          <w:noProof/>
          <w:sz w:val="28"/>
        </w:rPr>
        <w:drawing>
          <wp:inline distT="0" distB="0" distL="0" distR="0" wp14:anchorId="3CC56116" wp14:editId="7B2A551E">
            <wp:extent cx="5658182" cy="4039262"/>
            <wp:effectExtent l="19050" t="0" r="0" b="0"/>
            <wp:docPr id="2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srcRect t="3484" r="20289" b="16078"/>
                    <a:stretch>
                      <a:fillRect/>
                    </a:stretch>
                  </pic:blipFill>
                  <pic:spPr bwMode="auto">
                    <a:xfrm>
                      <a:off x="0" y="0"/>
                      <a:ext cx="5658182" cy="4039262"/>
                    </a:xfrm>
                    <a:prstGeom prst="rect">
                      <a:avLst/>
                    </a:prstGeom>
                    <a:noFill/>
                    <a:ln w="9525">
                      <a:noFill/>
                      <a:miter lim="800000"/>
                      <a:headEnd/>
                      <a:tailEnd/>
                    </a:ln>
                  </pic:spPr>
                </pic:pic>
              </a:graphicData>
            </a:graphic>
          </wp:inline>
        </w:drawing>
      </w:r>
    </w:p>
    <w:p w:rsidR="0014024D" w:rsidRPr="00623BDD" w:rsidRDefault="0014024D" w:rsidP="0014024D">
      <w:pPr>
        <w:spacing w:after="0" w:line="360" w:lineRule="auto"/>
        <w:ind w:firstLine="851"/>
        <w:jc w:val="both"/>
        <w:rPr>
          <w:rFonts w:ascii="Times New Roman" w:hAnsi="Times New Roman"/>
          <w:sz w:val="28"/>
          <w:lang w:val="uk-UA"/>
        </w:rPr>
      </w:pPr>
      <w:r>
        <w:rPr>
          <w:rFonts w:ascii="Times New Roman" w:hAnsi="Times New Roman"/>
          <w:b/>
          <w:sz w:val="28"/>
          <w:lang w:val="uk-UA"/>
        </w:rPr>
        <w:t>Рис. 2.9</w:t>
      </w:r>
      <w:r w:rsidRPr="00623BDD">
        <w:rPr>
          <w:rFonts w:ascii="Times New Roman" w:hAnsi="Times New Roman"/>
          <w:b/>
          <w:sz w:val="28"/>
          <w:lang w:val="uk-UA"/>
        </w:rPr>
        <w:t>.</w:t>
      </w:r>
      <w:r w:rsidRPr="00623BDD">
        <w:rPr>
          <w:rFonts w:ascii="Times New Roman" w:hAnsi="Times New Roman"/>
          <w:sz w:val="28"/>
          <w:lang w:val="uk-UA"/>
        </w:rPr>
        <w:t xml:space="preserve"> Конфірматорний факторний аналіз для шкали автентичності. Трифакторна модифікована модель.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нулі перед комами не наводяться; змінні з індексом </w:t>
      </w:r>
      <w:r w:rsidRPr="00623BDD">
        <w:rPr>
          <w:rFonts w:ascii="Times New Roman" w:hAnsi="Times New Roman"/>
          <w:i/>
          <w:sz w:val="24"/>
          <w:lang w:val="uk-UA"/>
        </w:rPr>
        <w:t>е</w:t>
      </w:r>
      <w:r w:rsidRPr="00623BDD">
        <w:rPr>
          <w:rFonts w:ascii="Times New Roman" w:hAnsi="Times New Roman"/>
          <w:sz w:val="24"/>
          <w:lang w:val="uk-UA"/>
        </w:rPr>
        <w:t xml:space="preserve"> описують залишкову дисперсію</w:t>
      </w:r>
      <w:r w:rsidRPr="00623BDD">
        <w:rPr>
          <w:rFonts w:ascii="Times New Roman" w:hAnsi="Times New Roman"/>
          <w:sz w:val="28"/>
          <w:lang w:val="uk-UA"/>
        </w:rPr>
        <w:t>.</w:t>
      </w:r>
    </w:p>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Але індекси відповідності, розраховані для даної моделі (</w:t>
      </w:r>
      <w:r w:rsidRPr="00F359CE">
        <w:rPr>
          <w:rFonts w:ascii="Times New Roman" w:hAnsi="Times New Roman"/>
          <w:i/>
          <w:sz w:val="28"/>
          <w:lang w:val="uk-UA"/>
        </w:rPr>
        <w:t>табл. 2.8</w:t>
      </w:r>
      <w:r w:rsidRPr="00623BDD">
        <w:rPr>
          <w:rFonts w:ascii="Times New Roman" w:hAnsi="Times New Roman"/>
          <w:sz w:val="28"/>
          <w:lang w:val="uk-UA"/>
        </w:rPr>
        <w:t xml:space="preserve">, </w:t>
      </w:r>
      <w:r>
        <w:rPr>
          <w:rFonts w:ascii="Times New Roman" w:hAnsi="Times New Roman"/>
          <w:sz w:val="28"/>
          <w:lang w:val="uk-UA"/>
        </w:rPr>
        <w:t>М</w:t>
      </w:r>
      <w:r w:rsidRPr="00623BDD">
        <w:rPr>
          <w:rFonts w:ascii="Times New Roman" w:hAnsi="Times New Roman"/>
          <w:sz w:val="28"/>
          <w:lang w:val="uk-UA"/>
        </w:rPr>
        <w:t xml:space="preserve">одель 2), не дозволяли прийняти її за базову для розрахунку показників автентичності. </w:t>
      </w:r>
    </w:p>
    <w:p w:rsidR="0014024D" w:rsidRPr="00623BDD" w:rsidRDefault="0014024D" w:rsidP="0014024D">
      <w:pPr>
        <w:spacing w:after="0" w:line="360" w:lineRule="auto"/>
        <w:ind w:firstLine="851"/>
        <w:jc w:val="both"/>
        <w:rPr>
          <w:rFonts w:ascii="Times New Roman" w:eastAsia="Times New Roman" w:hAnsi="Times New Roman" w:cs="Times New Roman"/>
          <w:sz w:val="24"/>
          <w:szCs w:val="24"/>
          <w:lang w:val="uk-UA"/>
        </w:rPr>
      </w:pPr>
      <w:r w:rsidRPr="00623BDD">
        <w:rPr>
          <w:rFonts w:ascii="Times New Roman" w:hAnsi="Times New Roman"/>
          <w:sz w:val="28"/>
          <w:lang w:val="uk-UA"/>
        </w:rPr>
        <w:t xml:space="preserve">Отже, необхідно було встановити, яка саме факторна структура буде найбільш адекватною емпіричним даним. З цією метою було проведено експлораторний факторний аналіз. Кореляційну матрицю може бути факторизовано – це підтверджено за допомогою відповідних критеріїв: КМО = 0,77; статистична значущість тесту Бартлета (p &lt; 0,01). За критерієм Кайзера, а також за графіком каменистого осипу адекватним вважалось рішення, що складається з чотирьох факторів. </w:t>
      </w:r>
    </w:p>
    <w:p w:rsidR="0014024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За допомогою експлораторного факторного аналізу методом найбільшої правдоподібності можна пояснити лише 61,84% розподілу емпіричних даних дослідження, решта дисперсії зумовлена випадковими впливами. Перший фактор описував 23,96% загальної дисперсії змінних, другий – 9,21%, третій – 9,00%, четвертий – 4,10%. В сумі це склало 46,27% загальної дисперсії, тобто майже три чверті від дисперсії, яку можливо пояснити. </w:t>
      </w:r>
    </w:p>
    <w:p w:rsidR="0014024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Матриця патернів експлораторного факторного аналізу для шкали автентичності наведена в </w:t>
      </w:r>
      <w:r w:rsidRPr="00F359CE">
        <w:rPr>
          <w:rFonts w:ascii="Times New Roman" w:hAnsi="Times New Roman"/>
          <w:i/>
          <w:sz w:val="28"/>
          <w:lang w:val="uk-UA"/>
        </w:rPr>
        <w:t>таблиці 2.9</w:t>
      </w:r>
      <w:r w:rsidRPr="00623BDD">
        <w:rPr>
          <w:rFonts w:ascii="Times New Roman" w:hAnsi="Times New Roman"/>
          <w:sz w:val="28"/>
          <w:lang w:val="uk-UA"/>
        </w:rPr>
        <w:t>.</w:t>
      </w:r>
      <w:r>
        <w:rPr>
          <w:rFonts w:ascii="Times New Roman" w:hAnsi="Times New Roman"/>
          <w:sz w:val="28"/>
          <w:lang w:val="uk-UA"/>
        </w:rPr>
        <w:t xml:space="preserve"> </w:t>
      </w:r>
      <w:r w:rsidRPr="00623BDD">
        <w:rPr>
          <w:rFonts w:ascii="Times New Roman" w:hAnsi="Times New Roman"/>
          <w:sz w:val="28"/>
          <w:lang w:val="uk-UA"/>
        </w:rPr>
        <w:t xml:space="preserve">Аналіз </w:t>
      </w:r>
      <w:r w:rsidRPr="00F359CE">
        <w:rPr>
          <w:rFonts w:ascii="Times New Roman" w:hAnsi="Times New Roman"/>
          <w:i/>
          <w:sz w:val="28"/>
          <w:lang w:val="uk-UA"/>
        </w:rPr>
        <w:t>таблиці 2.9</w:t>
      </w:r>
      <w:r w:rsidRPr="00623BDD">
        <w:rPr>
          <w:rFonts w:ascii="Times New Roman" w:hAnsi="Times New Roman"/>
          <w:sz w:val="28"/>
          <w:lang w:val="uk-UA"/>
        </w:rPr>
        <w:t>, показує, що на основі чотирьохфакторної моделі не можливо створити опитувальник із чотирма підшкалами. Адже, як на другий, так і на четвертий фактори максимальні навантаження мають по два пункти (пункти 10 і 12 для другого фактору і 2 і 7 для четвертого). До речі, всі ці пункти входили до підшкали само відчуження. Але психометрична підшкала може складатися мінімально з трьох пунктів. Отже, для того, щоб реалізувати чотирьохфакторну модель у вигляді опитувальника, необхідно створити додаткові пункти, які зможуть більш детально описати характеристики цих двох компонентів самовідчуження.</w:t>
      </w:r>
    </w:p>
    <w:p w:rsidR="0014024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709"/>
        <w:jc w:val="right"/>
        <w:rPr>
          <w:rFonts w:ascii="Times New Roman" w:hAnsi="Times New Roman"/>
          <w:i/>
          <w:sz w:val="28"/>
          <w:lang w:val="uk-UA"/>
        </w:rPr>
      </w:pPr>
      <w:r w:rsidRPr="00623BDD">
        <w:rPr>
          <w:rFonts w:ascii="Times New Roman" w:hAnsi="Times New Roman"/>
          <w:i/>
          <w:sz w:val="28"/>
          <w:lang w:val="uk-UA"/>
        </w:rPr>
        <w:t xml:space="preserve">Таблиця </w:t>
      </w:r>
      <w:r>
        <w:rPr>
          <w:rFonts w:ascii="Times New Roman" w:hAnsi="Times New Roman"/>
          <w:i/>
          <w:sz w:val="28"/>
          <w:lang w:val="uk-UA"/>
        </w:rPr>
        <w:t>2.</w:t>
      </w:r>
      <w:r w:rsidRPr="00623BDD">
        <w:rPr>
          <w:rFonts w:ascii="Times New Roman" w:hAnsi="Times New Roman"/>
          <w:i/>
          <w:sz w:val="28"/>
          <w:lang w:val="uk-UA"/>
        </w:rPr>
        <w:t>9.</w:t>
      </w:r>
    </w:p>
    <w:p w:rsidR="0014024D" w:rsidRPr="00623BDD" w:rsidRDefault="0014024D" w:rsidP="0014024D">
      <w:pPr>
        <w:spacing w:after="0" w:line="360" w:lineRule="auto"/>
        <w:jc w:val="center"/>
        <w:rPr>
          <w:rFonts w:ascii="Times New Roman" w:hAnsi="Times New Roman"/>
          <w:b/>
          <w:sz w:val="28"/>
          <w:lang w:val="uk-UA"/>
        </w:rPr>
      </w:pPr>
      <w:r w:rsidRPr="00623BDD">
        <w:rPr>
          <w:rFonts w:ascii="Times New Roman" w:hAnsi="Times New Roman"/>
          <w:b/>
          <w:sz w:val="28"/>
          <w:lang w:val="uk-UA"/>
        </w:rPr>
        <w:t>Матриця патернів експлораторного факторного аналізу для шкали автентичності</w:t>
      </w:r>
    </w:p>
    <w:tbl>
      <w:tblPr>
        <w:tblStyle w:val="ad"/>
        <w:tblW w:w="0" w:type="auto"/>
        <w:tblLook w:val="04A0" w:firstRow="1" w:lastRow="0" w:firstColumn="1" w:lastColumn="0" w:noHBand="0" w:noVBand="1"/>
      </w:tblPr>
      <w:tblGrid>
        <w:gridCol w:w="2120"/>
        <w:gridCol w:w="1249"/>
        <w:gridCol w:w="1417"/>
        <w:gridCol w:w="1418"/>
        <w:gridCol w:w="1417"/>
        <w:gridCol w:w="1793"/>
      </w:tblGrid>
      <w:tr w:rsidR="0014024D" w:rsidRPr="00623BDD" w:rsidTr="0014024D">
        <w:trPr>
          <w:trHeight w:val="277"/>
        </w:trPr>
        <w:tc>
          <w:tcPr>
            <w:tcW w:w="2120" w:type="dxa"/>
            <w:vMerge w:val="restart"/>
            <w:vAlign w:val="center"/>
            <w:hideMark/>
          </w:tcPr>
          <w:p w:rsidR="0014024D" w:rsidRPr="00623BDD" w:rsidRDefault="0014024D" w:rsidP="0014024D">
            <w:pPr>
              <w:spacing w:line="360" w:lineRule="auto"/>
              <w:jc w:val="center"/>
              <w:rPr>
                <w:sz w:val="24"/>
                <w:szCs w:val="22"/>
                <w:lang w:val="uk-UA"/>
              </w:rPr>
            </w:pPr>
            <w:r w:rsidRPr="00623BDD">
              <w:rPr>
                <w:spacing w:val="-6"/>
                <w:sz w:val="24"/>
                <w:szCs w:val="22"/>
                <w:lang w:val="uk-UA"/>
              </w:rPr>
              <w:t>№ пункту</w:t>
            </w:r>
          </w:p>
        </w:tc>
        <w:tc>
          <w:tcPr>
            <w:tcW w:w="5501" w:type="dxa"/>
            <w:gridSpan w:val="4"/>
            <w:hideMark/>
          </w:tcPr>
          <w:p w:rsidR="0014024D" w:rsidRPr="00623BDD" w:rsidRDefault="0014024D" w:rsidP="0014024D">
            <w:pPr>
              <w:spacing w:line="360" w:lineRule="auto"/>
              <w:jc w:val="center"/>
              <w:rPr>
                <w:sz w:val="24"/>
                <w:szCs w:val="22"/>
                <w:lang w:val="uk-UA"/>
              </w:rPr>
            </w:pPr>
            <w:r w:rsidRPr="00623BDD">
              <w:rPr>
                <w:sz w:val="24"/>
                <w:szCs w:val="22"/>
                <w:lang w:val="uk-UA"/>
              </w:rPr>
              <w:t>Фактор</w:t>
            </w:r>
          </w:p>
        </w:tc>
        <w:tc>
          <w:tcPr>
            <w:tcW w:w="1793" w:type="dxa"/>
            <w:vMerge w:val="restart"/>
            <w:vAlign w:val="center"/>
            <w:hideMark/>
          </w:tcPr>
          <w:p w:rsidR="0014024D" w:rsidRPr="00623BDD" w:rsidRDefault="0014024D" w:rsidP="0014024D">
            <w:pPr>
              <w:spacing w:line="360" w:lineRule="auto"/>
              <w:jc w:val="center"/>
              <w:rPr>
                <w:sz w:val="24"/>
                <w:szCs w:val="22"/>
                <w:lang w:val="uk-UA"/>
              </w:rPr>
            </w:pPr>
            <w:r w:rsidRPr="00623BDD">
              <w:rPr>
                <w:sz w:val="24"/>
                <w:szCs w:val="22"/>
                <w:lang w:val="uk-UA"/>
              </w:rPr>
              <w:t>h</w:t>
            </w:r>
            <w:r w:rsidRPr="00623BDD">
              <w:rPr>
                <w:sz w:val="24"/>
                <w:szCs w:val="22"/>
                <w:vertAlign w:val="superscript"/>
                <w:lang w:val="uk-UA"/>
              </w:rPr>
              <w:t>2</w:t>
            </w:r>
          </w:p>
        </w:tc>
      </w:tr>
      <w:tr w:rsidR="0014024D" w:rsidRPr="00623BDD" w:rsidTr="0014024D">
        <w:trPr>
          <w:trHeight w:val="252"/>
        </w:trPr>
        <w:tc>
          <w:tcPr>
            <w:tcW w:w="2120" w:type="dxa"/>
            <w:vMerge/>
            <w:hideMark/>
          </w:tcPr>
          <w:p w:rsidR="0014024D" w:rsidRPr="00623BDD" w:rsidRDefault="0014024D" w:rsidP="0014024D">
            <w:pPr>
              <w:spacing w:line="360" w:lineRule="auto"/>
              <w:jc w:val="both"/>
              <w:rPr>
                <w:sz w:val="24"/>
                <w:szCs w:val="22"/>
                <w:lang w:val="uk-UA"/>
              </w:rPr>
            </w:pPr>
          </w:p>
        </w:tc>
        <w:tc>
          <w:tcPr>
            <w:tcW w:w="1249" w:type="dxa"/>
            <w:tcBorders>
              <w:right w:val="single" w:sz="4" w:space="0" w:color="auto"/>
            </w:tcBorders>
            <w:noWrap/>
            <w:hideMark/>
          </w:tcPr>
          <w:p w:rsidR="0014024D" w:rsidRPr="00623BDD" w:rsidRDefault="0014024D" w:rsidP="0014024D">
            <w:pPr>
              <w:spacing w:line="360" w:lineRule="auto"/>
              <w:jc w:val="center"/>
              <w:rPr>
                <w:sz w:val="24"/>
                <w:szCs w:val="22"/>
                <w:lang w:val="uk-UA"/>
              </w:rPr>
            </w:pPr>
            <w:r w:rsidRPr="00623BDD">
              <w:rPr>
                <w:sz w:val="24"/>
                <w:szCs w:val="22"/>
                <w:lang w:val="uk-UA"/>
              </w:rPr>
              <w:t>1</w:t>
            </w:r>
          </w:p>
        </w:tc>
        <w:tc>
          <w:tcPr>
            <w:tcW w:w="1417" w:type="dxa"/>
            <w:tcBorders>
              <w:left w:val="single" w:sz="4" w:space="0" w:color="auto"/>
            </w:tcBorders>
          </w:tcPr>
          <w:p w:rsidR="0014024D" w:rsidRPr="00623BDD" w:rsidRDefault="0014024D" w:rsidP="0014024D">
            <w:pPr>
              <w:spacing w:line="360" w:lineRule="auto"/>
              <w:jc w:val="center"/>
              <w:rPr>
                <w:sz w:val="24"/>
                <w:szCs w:val="22"/>
                <w:lang w:val="uk-UA"/>
              </w:rPr>
            </w:pPr>
            <w:r w:rsidRPr="00623BDD">
              <w:rPr>
                <w:sz w:val="24"/>
                <w:szCs w:val="22"/>
                <w:lang w:val="uk-UA"/>
              </w:rPr>
              <w:t>2</w:t>
            </w:r>
          </w:p>
        </w:tc>
        <w:tc>
          <w:tcPr>
            <w:tcW w:w="1418" w:type="dxa"/>
            <w:tcBorders>
              <w:right w:val="single" w:sz="4" w:space="0" w:color="auto"/>
            </w:tcBorders>
            <w:noWrap/>
            <w:hideMark/>
          </w:tcPr>
          <w:p w:rsidR="0014024D" w:rsidRPr="00623BDD" w:rsidRDefault="0014024D" w:rsidP="0014024D">
            <w:pPr>
              <w:spacing w:line="360" w:lineRule="auto"/>
              <w:jc w:val="center"/>
              <w:rPr>
                <w:sz w:val="24"/>
                <w:szCs w:val="22"/>
                <w:lang w:val="uk-UA"/>
              </w:rPr>
            </w:pPr>
            <w:r w:rsidRPr="00623BDD">
              <w:rPr>
                <w:sz w:val="24"/>
                <w:szCs w:val="22"/>
                <w:lang w:val="uk-UA"/>
              </w:rPr>
              <w:t>3</w:t>
            </w:r>
          </w:p>
        </w:tc>
        <w:tc>
          <w:tcPr>
            <w:tcW w:w="1417" w:type="dxa"/>
            <w:tcBorders>
              <w:left w:val="single" w:sz="4" w:space="0" w:color="auto"/>
            </w:tcBorders>
          </w:tcPr>
          <w:p w:rsidR="0014024D" w:rsidRPr="00623BDD" w:rsidRDefault="0014024D" w:rsidP="0014024D">
            <w:pPr>
              <w:spacing w:line="360" w:lineRule="auto"/>
              <w:jc w:val="center"/>
              <w:rPr>
                <w:sz w:val="24"/>
                <w:szCs w:val="22"/>
                <w:lang w:val="uk-UA"/>
              </w:rPr>
            </w:pPr>
            <w:r w:rsidRPr="00623BDD">
              <w:rPr>
                <w:sz w:val="24"/>
                <w:szCs w:val="22"/>
                <w:lang w:val="uk-UA"/>
              </w:rPr>
              <w:t>4</w:t>
            </w:r>
          </w:p>
        </w:tc>
        <w:tc>
          <w:tcPr>
            <w:tcW w:w="1793" w:type="dxa"/>
            <w:vMerge/>
            <w:hideMark/>
          </w:tcPr>
          <w:p w:rsidR="0014024D" w:rsidRPr="00623BDD" w:rsidRDefault="0014024D" w:rsidP="0014024D">
            <w:pPr>
              <w:spacing w:line="360" w:lineRule="auto"/>
              <w:jc w:val="both"/>
              <w:rPr>
                <w:sz w:val="24"/>
                <w:szCs w:val="22"/>
                <w:lang w:val="uk-UA"/>
              </w:rPr>
            </w:pPr>
          </w:p>
        </w:tc>
      </w:tr>
      <w:tr w:rsidR="0014024D" w:rsidRPr="00623BDD" w:rsidTr="0014024D">
        <w:trPr>
          <w:trHeight w:val="252"/>
        </w:trPr>
        <w:tc>
          <w:tcPr>
            <w:tcW w:w="2120" w:type="dxa"/>
            <w:vAlign w:val="center"/>
            <w:hideMark/>
          </w:tcPr>
          <w:p w:rsidR="0014024D" w:rsidRPr="00623BDD" w:rsidRDefault="0014024D" w:rsidP="0014024D">
            <w:pPr>
              <w:spacing w:line="360" w:lineRule="auto"/>
              <w:rPr>
                <w:sz w:val="24"/>
                <w:szCs w:val="22"/>
                <w:lang w:val="uk-UA"/>
              </w:rPr>
            </w:pPr>
            <w:r w:rsidRPr="00623BDD">
              <w:rPr>
                <w:sz w:val="24"/>
                <w:szCs w:val="22"/>
                <w:lang w:val="uk-UA"/>
              </w:rPr>
              <w:t>пункт 1</w:t>
            </w:r>
          </w:p>
        </w:tc>
        <w:tc>
          <w:tcPr>
            <w:tcW w:w="1249"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-0,10</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0,04</w:t>
            </w:r>
          </w:p>
        </w:tc>
        <w:tc>
          <w:tcPr>
            <w:tcW w:w="1418"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0,53*</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0,22</w:t>
            </w:r>
          </w:p>
        </w:tc>
        <w:tc>
          <w:tcPr>
            <w:tcW w:w="1793" w:type="dxa"/>
            <w:noWrap/>
            <w:vAlign w:val="center"/>
            <w:hideMark/>
          </w:tcPr>
          <w:p w:rsidR="0014024D" w:rsidRPr="00623BDD" w:rsidRDefault="0014024D" w:rsidP="0014024D">
            <w:pPr>
              <w:jc w:val="center"/>
              <w:rPr>
                <w:sz w:val="24"/>
                <w:szCs w:val="22"/>
                <w:lang w:val="uk-UA"/>
              </w:rPr>
            </w:pPr>
            <w:r w:rsidRPr="00623BDD">
              <w:rPr>
                <w:sz w:val="24"/>
                <w:szCs w:val="22"/>
                <w:lang w:val="uk-UA"/>
              </w:rPr>
              <w:t>0,40</w:t>
            </w:r>
          </w:p>
        </w:tc>
      </w:tr>
      <w:tr w:rsidR="0014024D" w:rsidRPr="00623BDD" w:rsidTr="0014024D">
        <w:trPr>
          <w:trHeight w:val="252"/>
        </w:trPr>
        <w:tc>
          <w:tcPr>
            <w:tcW w:w="2120" w:type="dxa"/>
            <w:vAlign w:val="center"/>
            <w:hideMark/>
          </w:tcPr>
          <w:p w:rsidR="0014024D" w:rsidRPr="00623BDD" w:rsidRDefault="0014024D" w:rsidP="0014024D">
            <w:pPr>
              <w:spacing w:line="360" w:lineRule="auto"/>
              <w:rPr>
                <w:sz w:val="24"/>
                <w:szCs w:val="22"/>
                <w:lang w:val="uk-UA"/>
              </w:rPr>
            </w:pPr>
            <w:r w:rsidRPr="00623BDD">
              <w:rPr>
                <w:sz w:val="24"/>
                <w:szCs w:val="22"/>
                <w:lang w:val="uk-UA"/>
              </w:rPr>
              <w:t>пункт 2</w:t>
            </w:r>
          </w:p>
        </w:tc>
        <w:tc>
          <w:tcPr>
            <w:tcW w:w="1249"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0,02</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0,02</w:t>
            </w:r>
          </w:p>
        </w:tc>
        <w:tc>
          <w:tcPr>
            <w:tcW w:w="1418"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0,01</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0,63*</w:t>
            </w:r>
          </w:p>
        </w:tc>
        <w:tc>
          <w:tcPr>
            <w:tcW w:w="1793" w:type="dxa"/>
            <w:noWrap/>
            <w:vAlign w:val="center"/>
            <w:hideMark/>
          </w:tcPr>
          <w:p w:rsidR="0014024D" w:rsidRPr="00623BDD" w:rsidRDefault="0014024D" w:rsidP="0014024D">
            <w:pPr>
              <w:jc w:val="center"/>
              <w:rPr>
                <w:sz w:val="24"/>
                <w:szCs w:val="22"/>
                <w:lang w:val="uk-UA"/>
              </w:rPr>
            </w:pPr>
            <w:r w:rsidRPr="00623BDD">
              <w:rPr>
                <w:sz w:val="24"/>
                <w:szCs w:val="22"/>
                <w:lang w:val="uk-UA"/>
              </w:rPr>
              <w:t>0,40</w:t>
            </w:r>
          </w:p>
        </w:tc>
      </w:tr>
      <w:tr w:rsidR="0014024D" w:rsidRPr="00623BDD" w:rsidTr="0014024D">
        <w:trPr>
          <w:trHeight w:val="252"/>
        </w:trPr>
        <w:tc>
          <w:tcPr>
            <w:tcW w:w="2120" w:type="dxa"/>
            <w:vAlign w:val="center"/>
            <w:hideMark/>
          </w:tcPr>
          <w:p w:rsidR="0014024D" w:rsidRPr="00623BDD" w:rsidRDefault="0014024D" w:rsidP="0014024D">
            <w:pPr>
              <w:spacing w:line="360" w:lineRule="auto"/>
              <w:rPr>
                <w:sz w:val="24"/>
                <w:szCs w:val="22"/>
                <w:lang w:val="uk-UA"/>
              </w:rPr>
            </w:pPr>
            <w:r w:rsidRPr="00623BDD">
              <w:rPr>
                <w:sz w:val="24"/>
                <w:szCs w:val="22"/>
                <w:lang w:val="uk-UA"/>
              </w:rPr>
              <w:t>пункт 3</w:t>
            </w:r>
          </w:p>
        </w:tc>
        <w:tc>
          <w:tcPr>
            <w:tcW w:w="1249"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0,62*</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0,08</w:t>
            </w:r>
          </w:p>
        </w:tc>
        <w:tc>
          <w:tcPr>
            <w:tcW w:w="1418"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0,06</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0,20</w:t>
            </w:r>
          </w:p>
        </w:tc>
        <w:tc>
          <w:tcPr>
            <w:tcW w:w="1793" w:type="dxa"/>
            <w:noWrap/>
            <w:vAlign w:val="center"/>
            <w:hideMark/>
          </w:tcPr>
          <w:p w:rsidR="0014024D" w:rsidRPr="00623BDD" w:rsidRDefault="0014024D" w:rsidP="0014024D">
            <w:pPr>
              <w:jc w:val="center"/>
              <w:rPr>
                <w:sz w:val="24"/>
                <w:szCs w:val="22"/>
                <w:lang w:val="uk-UA"/>
              </w:rPr>
            </w:pPr>
            <w:r w:rsidRPr="00623BDD">
              <w:rPr>
                <w:sz w:val="24"/>
                <w:szCs w:val="22"/>
                <w:lang w:val="uk-UA"/>
              </w:rPr>
              <w:t>0,43</w:t>
            </w:r>
          </w:p>
        </w:tc>
      </w:tr>
      <w:tr w:rsidR="0014024D" w:rsidRPr="00623BDD" w:rsidTr="0014024D">
        <w:trPr>
          <w:trHeight w:val="252"/>
        </w:trPr>
        <w:tc>
          <w:tcPr>
            <w:tcW w:w="2120" w:type="dxa"/>
            <w:vAlign w:val="center"/>
            <w:hideMark/>
          </w:tcPr>
          <w:p w:rsidR="0014024D" w:rsidRPr="00623BDD" w:rsidRDefault="0014024D" w:rsidP="0014024D">
            <w:pPr>
              <w:spacing w:line="360" w:lineRule="auto"/>
              <w:rPr>
                <w:sz w:val="24"/>
                <w:szCs w:val="22"/>
                <w:lang w:val="uk-UA"/>
              </w:rPr>
            </w:pPr>
            <w:r w:rsidRPr="00623BDD">
              <w:rPr>
                <w:sz w:val="24"/>
                <w:szCs w:val="22"/>
                <w:lang w:val="uk-UA"/>
              </w:rPr>
              <w:t>пункт 4</w:t>
            </w:r>
          </w:p>
        </w:tc>
        <w:tc>
          <w:tcPr>
            <w:tcW w:w="1249"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0,63*</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-0,06</w:t>
            </w:r>
          </w:p>
        </w:tc>
        <w:tc>
          <w:tcPr>
            <w:tcW w:w="1418"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-0,16</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-0,10</w:t>
            </w:r>
          </w:p>
        </w:tc>
        <w:tc>
          <w:tcPr>
            <w:tcW w:w="1793" w:type="dxa"/>
            <w:noWrap/>
            <w:vAlign w:val="center"/>
            <w:hideMark/>
          </w:tcPr>
          <w:p w:rsidR="0014024D" w:rsidRPr="00623BDD" w:rsidRDefault="0014024D" w:rsidP="0014024D">
            <w:pPr>
              <w:jc w:val="center"/>
              <w:rPr>
                <w:sz w:val="24"/>
                <w:szCs w:val="22"/>
                <w:lang w:val="uk-UA"/>
              </w:rPr>
            </w:pPr>
            <w:r w:rsidRPr="00623BDD">
              <w:rPr>
                <w:sz w:val="24"/>
                <w:szCs w:val="22"/>
                <w:lang w:val="uk-UA"/>
              </w:rPr>
              <w:t>0,49</w:t>
            </w:r>
          </w:p>
        </w:tc>
      </w:tr>
      <w:tr w:rsidR="0014024D" w:rsidRPr="00623BDD" w:rsidTr="0014024D">
        <w:trPr>
          <w:trHeight w:val="252"/>
        </w:trPr>
        <w:tc>
          <w:tcPr>
            <w:tcW w:w="2120" w:type="dxa"/>
            <w:vAlign w:val="center"/>
            <w:hideMark/>
          </w:tcPr>
          <w:p w:rsidR="0014024D" w:rsidRPr="00623BDD" w:rsidRDefault="0014024D" w:rsidP="0014024D">
            <w:pPr>
              <w:spacing w:line="360" w:lineRule="auto"/>
              <w:rPr>
                <w:sz w:val="24"/>
                <w:szCs w:val="22"/>
                <w:lang w:val="uk-UA"/>
              </w:rPr>
            </w:pPr>
            <w:r w:rsidRPr="00623BDD">
              <w:rPr>
                <w:sz w:val="24"/>
                <w:szCs w:val="22"/>
                <w:lang w:val="uk-UA"/>
              </w:rPr>
              <w:t>пункт 5</w:t>
            </w:r>
          </w:p>
        </w:tc>
        <w:tc>
          <w:tcPr>
            <w:tcW w:w="1249"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0,55*</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-0,05</w:t>
            </w:r>
          </w:p>
        </w:tc>
        <w:tc>
          <w:tcPr>
            <w:tcW w:w="1418"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0,06</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-0,02</w:t>
            </w:r>
          </w:p>
        </w:tc>
        <w:tc>
          <w:tcPr>
            <w:tcW w:w="1793" w:type="dxa"/>
            <w:noWrap/>
            <w:vAlign w:val="center"/>
            <w:hideMark/>
          </w:tcPr>
          <w:p w:rsidR="0014024D" w:rsidRPr="00623BDD" w:rsidRDefault="0014024D" w:rsidP="0014024D">
            <w:pPr>
              <w:jc w:val="center"/>
              <w:rPr>
                <w:sz w:val="24"/>
                <w:szCs w:val="22"/>
                <w:lang w:val="uk-UA"/>
              </w:rPr>
            </w:pPr>
            <w:r w:rsidRPr="00623BDD">
              <w:rPr>
                <w:sz w:val="24"/>
                <w:szCs w:val="22"/>
                <w:lang w:val="uk-UA"/>
              </w:rPr>
              <w:t>0,29</w:t>
            </w:r>
          </w:p>
        </w:tc>
      </w:tr>
      <w:tr w:rsidR="0014024D" w:rsidRPr="00623BDD" w:rsidTr="0014024D">
        <w:trPr>
          <w:trHeight w:val="252"/>
        </w:trPr>
        <w:tc>
          <w:tcPr>
            <w:tcW w:w="2120" w:type="dxa"/>
            <w:vAlign w:val="center"/>
            <w:hideMark/>
          </w:tcPr>
          <w:p w:rsidR="0014024D" w:rsidRPr="00623BDD" w:rsidRDefault="0014024D" w:rsidP="0014024D">
            <w:pPr>
              <w:spacing w:line="360" w:lineRule="auto"/>
              <w:rPr>
                <w:sz w:val="24"/>
                <w:szCs w:val="22"/>
                <w:lang w:val="uk-UA"/>
              </w:rPr>
            </w:pPr>
            <w:r w:rsidRPr="00623BDD">
              <w:rPr>
                <w:sz w:val="24"/>
                <w:szCs w:val="22"/>
                <w:lang w:val="uk-UA"/>
              </w:rPr>
              <w:t>пункт 6</w:t>
            </w:r>
          </w:p>
        </w:tc>
        <w:tc>
          <w:tcPr>
            <w:tcW w:w="1249"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0,81*</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-0,04</w:t>
            </w:r>
          </w:p>
        </w:tc>
        <w:tc>
          <w:tcPr>
            <w:tcW w:w="1418"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-0,08</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-0,03</w:t>
            </w:r>
          </w:p>
        </w:tc>
        <w:tc>
          <w:tcPr>
            <w:tcW w:w="1793" w:type="dxa"/>
            <w:noWrap/>
            <w:vAlign w:val="center"/>
            <w:hideMark/>
          </w:tcPr>
          <w:p w:rsidR="0014024D" w:rsidRPr="00623BDD" w:rsidRDefault="0014024D" w:rsidP="0014024D">
            <w:pPr>
              <w:jc w:val="center"/>
              <w:rPr>
                <w:sz w:val="24"/>
                <w:szCs w:val="22"/>
                <w:lang w:val="uk-UA"/>
              </w:rPr>
            </w:pPr>
            <w:r w:rsidRPr="00623BDD">
              <w:rPr>
                <w:sz w:val="24"/>
                <w:szCs w:val="22"/>
                <w:lang w:val="uk-UA"/>
              </w:rPr>
              <w:t>0,72</w:t>
            </w:r>
          </w:p>
        </w:tc>
      </w:tr>
      <w:tr w:rsidR="0014024D" w:rsidRPr="00623BDD" w:rsidTr="0014024D">
        <w:trPr>
          <w:trHeight w:val="252"/>
        </w:trPr>
        <w:tc>
          <w:tcPr>
            <w:tcW w:w="2120" w:type="dxa"/>
            <w:vAlign w:val="center"/>
            <w:hideMark/>
          </w:tcPr>
          <w:p w:rsidR="0014024D" w:rsidRPr="00623BDD" w:rsidRDefault="0014024D" w:rsidP="0014024D">
            <w:pPr>
              <w:spacing w:line="360" w:lineRule="auto"/>
              <w:rPr>
                <w:sz w:val="24"/>
                <w:szCs w:val="22"/>
                <w:lang w:val="uk-UA"/>
              </w:rPr>
            </w:pPr>
            <w:r w:rsidRPr="00623BDD">
              <w:rPr>
                <w:sz w:val="24"/>
                <w:szCs w:val="22"/>
                <w:lang w:val="uk-UA"/>
              </w:rPr>
              <w:t>пункт 7</w:t>
            </w:r>
          </w:p>
        </w:tc>
        <w:tc>
          <w:tcPr>
            <w:tcW w:w="1249"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0,05</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-0,26</w:t>
            </w:r>
          </w:p>
        </w:tc>
        <w:tc>
          <w:tcPr>
            <w:tcW w:w="1418"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-0,06</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0,40*</w:t>
            </w:r>
          </w:p>
        </w:tc>
        <w:tc>
          <w:tcPr>
            <w:tcW w:w="1793" w:type="dxa"/>
            <w:noWrap/>
            <w:vAlign w:val="center"/>
            <w:hideMark/>
          </w:tcPr>
          <w:p w:rsidR="0014024D" w:rsidRPr="00623BDD" w:rsidRDefault="0014024D" w:rsidP="0014024D">
            <w:pPr>
              <w:jc w:val="center"/>
              <w:rPr>
                <w:sz w:val="24"/>
                <w:szCs w:val="22"/>
                <w:lang w:val="uk-UA"/>
              </w:rPr>
            </w:pPr>
            <w:r w:rsidRPr="00623BDD">
              <w:rPr>
                <w:sz w:val="24"/>
                <w:szCs w:val="22"/>
                <w:lang w:val="uk-UA"/>
              </w:rPr>
              <w:t>0,30</w:t>
            </w:r>
          </w:p>
        </w:tc>
      </w:tr>
      <w:tr w:rsidR="0014024D" w:rsidRPr="00623BDD" w:rsidTr="0014024D">
        <w:trPr>
          <w:trHeight w:val="252"/>
        </w:trPr>
        <w:tc>
          <w:tcPr>
            <w:tcW w:w="2120" w:type="dxa"/>
            <w:vAlign w:val="center"/>
            <w:hideMark/>
          </w:tcPr>
          <w:p w:rsidR="0014024D" w:rsidRPr="00623BDD" w:rsidRDefault="0014024D" w:rsidP="0014024D">
            <w:pPr>
              <w:spacing w:line="360" w:lineRule="auto"/>
              <w:rPr>
                <w:sz w:val="24"/>
                <w:szCs w:val="22"/>
                <w:lang w:val="uk-UA"/>
              </w:rPr>
            </w:pPr>
            <w:r w:rsidRPr="00623BDD">
              <w:rPr>
                <w:sz w:val="24"/>
                <w:szCs w:val="22"/>
                <w:lang w:val="uk-UA"/>
              </w:rPr>
              <w:t>пункт 8</w:t>
            </w:r>
          </w:p>
        </w:tc>
        <w:tc>
          <w:tcPr>
            <w:tcW w:w="1249"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-0,08</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-0,12</w:t>
            </w:r>
          </w:p>
        </w:tc>
        <w:tc>
          <w:tcPr>
            <w:tcW w:w="1418"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0,57*</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-0,03</w:t>
            </w:r>
          </w:p>
        </w:tc>
        <w:tc>
          <w:tcPr>
            <w:tcW w:w="1793" w:type="dxa"/>
            <w:noWrap/>
            <w:vAlign w:val="center"/>
            <w:hideMark/>
          </w:tcPr>
          <w:p w:rsidR="0014024D" w:rsidRPr="00623BDD" w:rsidRDefault="0014024D" w:rsidP="0014024D">
            <w:pPr>
              <w:jc w:val="center"/>
              <w:rPr>
                <w:sz w:val="24"/>
                <w:szCs w:val="22"/>
                <w:lang w:val="uk-UA"/>
              </w:rPr>
            </w:pPr>
            <w:r w:rsidRPr="00623BDD">
              <w:rPr>
                <w:sz w:val="24"/>
                <w:szCs w:val="22"/>
                <w:lang w:val="uk-UA"/>
              </w:rPr>
              <w:t>0,32</w:t>
            </w:r>
          </w:p>
        </w:tc>
      </w:tr>
      <w:tr w:rsidR="0014024D" w:rsidRPr="00623BDD" w:rsidTr="0014024D">
        <w:trPr>
          <w:trHeight w:val="252"/>
        </w:trPr>
        <w:tc>
          <w:tcPr>
            <w:tcW w:w="2120" w:type="dxa"/>
            <w:vAlign w:val="center"/>
            <w:hideMark/>
          </w:tcPr>
          <w:p w:rsidR="0014024D" w:rsidRPr="00623BDD" w:rsidRDefault="0014024D" w:rsidP="0014024D">
            <w:pPr>
              <w:spacing w:line="360" w:lineRule="auto"/>
              <w:rPr>
                <w:sz w:val="24"/>
                <w:szCs w:val="22"/>
                <w:lang w:val="uk-UA"/>
              </w:rPr>
            </w:pPr>
            <w:r w:rsidRPr="00623BDD">
              <w:rPr>
                <w:sz w:val="24"/>
                <w:szCs w:val="22"/>
                <w:lang w:val="uk-UA"/>
              </w:rPr>
              <w:t>пункт 9</w:t>
            </w:r>
          </w:p>
        </w:tc>
        <w:tc>
          <w:tcPr>
            <w:tcW w:w="1249"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0,05</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0,02</w:t>
            </w:r>
          </w:p>
        </w:tc>
        <w:tc>
          <w:tcPr>
            <w:tcW w:w="1418"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0,78*</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-0,12</w:t>
            </w:r>
          </w:p>
        </w:tc>
        <w:tc>
          <w:tcPr>
            <w:tcW w:w="1793" w:type="dxa"/>
            <w:noWrap/>
            <w:vAlign w:val="center"/>
            <w:hideMark/>
          </w:tcPr>
          <w:p w:rsidR="0014024D" w:rsidRPr="00623BDD" w:rsidRDefault="0014024D" w:rsidP="0014024D">
            <w:pPr>
              <w:jc w:val="center"/>
              <w:rPr>
                <w:sz w:val="24"/>
                <w:szCs w:val="22"/>
                <w:lang w:val="uk-UA"/>
              </w:rPr>
            </w:pPr>
            <w:r w:rsidRPr="00623BDD">
              <w:rPr>
                <w:sz w:val="24"/>
                <w:szCs w:val="22"/>
                <w:lang w:val="uk-UA"/>
              </w:rPr>
              <w:t>0,59</w:t>
            </w:r>
          </w:p>
        </w:tc>
      </w:tr>
      <w:tr w:rsidR="0014024D" w:rsidRPr="00623BDD" w:rsidTr="0014024D">
        <w:trPr>
          <w:trHeight w:val="252"/>
        </w:trPr>
        <w:tc>
          <w:tcPr>
            <w:tcW w:w="2120" w:type="dxa"/>
            <w:vAlign w:val="center"/>
            <w:hideMark/>
          </w:tcPr>
          <w:p w:rsidR="0014024D" w:rsidRPr="00623BDD" w:rsidRDefault="0014024D" w:rsidP="0014024D">
            <w:pPr>
              <w:spacing w:line="360" w:lineRule="auto"/>
              <w:rPr>
                <w:sz w:val="24"/>
                <w:szCs w:val="22"/>
                <w:lang w:val="uk-UA"/>
              </w:rPr>
            </w:pPr>
            <w:r w:rsidRPr="00623BDD">
              <w:rPr>
                <w:sz w:val="24"/>
                <w:szCs w:val="22"/>
                <w:lang w:val="uk-UA"/>
              </w:rPr>
              <w:t>пункт 10</w:t>
            </w:r>
          </w:p>
        </w:tc>
        <w:tc>
          <w:tcPr>
            <w:tcW w:w="1249"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0,07</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-0,64*</w:t>
            </w:r>
          </w:p>
        </w:tc>
        <w:tc>
          <w:tcPr>
            <w:tcW w:w="1418"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-0,01</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0,13</w:t>
            </w:r>
          </w:p>
        </w:tc>
        <w:tc>
          <w:tcPr>
            <w:tcW w:w="1793" w:type="dxa"/>
            <w:noWrap/>
            <w:vAlign w:val="center"/>
            <w:hideMark/>
          </w:tcPr>
          <w:p w:rsidR="0014024D" w:rsidRPr="00623BDD" w:rsidRDefault="0014024D" w:rsidP="0014024D">
            <w:pPr>
              <w:jc w:val="center"/>
              <w:rPr>
                <w:sz w:val="24"/>
                <w:szCs w:val="22"/>
                <w:lang w:val="uk-UA"/>
              </w:rPr>
            </w:pPr>
            <w:r w:rsidRPr="00623BDD">
              <w:rPr>
                <w:sz w:val="24"/>
                <w:szCs w:val="22"/>
                <w:lang w:val="uk-UA"/>
              </w:rPr>
              <w:t>0,49</w:t>
            </w:r>
          </w:p>
        </w:tc>
      </w:tr>
      <w:tr w:rsidR="0014024D" w:rsidRPr="00623BDD" w:rsidTr="0014024D">
        <w:trPr>
          <w:trHeight w:val="252"/>
        </w:trPr>
        <w:tc>
          <w:tcPr>
            <w:tcW w:w="2120" w:type="dxa"/>
            <w:vAlign w:val="center"/>
            <w:hideMark/>
          </w:tcPr>
          <w:p w:rsidR="0014024D" w:rsidRPr="00623BDD" w:rsidRDefault="0014024D" w:rsidP="0014024D">
            <w:pPr>
              <w:spacing w:line="360" w:lineRule="auto"/>
              <w:rPr>
                <w:sz w:val="24"/>
                <w:szCs w:val="22"/>
                <w:lang w:val="uk-UA"/>
              </w:rPr>
            </w:pPr>
            <w:r w:rsidRPr="00623BDD">
              <w:rPr>
                <w:sz w:val="24"/>
                <w:szCs w:val="22"/>
                <w:lang w:val="uk-UA"/>
              </w:rPr>
              <w:t>пункт 11</w:t>
            </w:r>
          </w:p>
        </w:tc>
        <w:tc>
          <w:tcPr>
            <w:tcW w:w="1249"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0,08</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0,27</w:t>
            </w:r>
          </w:p>
        </w:tc>
        <w:tc>
          <w:tcPr>
            <w:tcW w:w="1418"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0,50*</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0,02</w:t>
            </w:r>
          </w:p>
        </w:tc>
        <w:tc>
          <w:tcPr>
            <w:tcW w:w="1793" w:type="dxa"/>
            <w:noWrap/>
            <w:vAlign w:val="center"/>
            <w:hideMark/>
          </w:tcPr>
          <w:p w:rsidR="0014024D" w:rsidRPr="00623BDD" w:rsidRDefault="0014024D" w:rsidP="0014024D">
            <w:pPr>
              <w:jc w:val="center"/>
              <w:rPr>
                <w:sz w:val="24"/>
                <w:szCs w:val="22"/>
                <w:lang w:val="uk-UA"/>
              </w:rPr>
            </w:pPr>
            <w:r w:rsidRPr="00623BDD">
              <w:rPr>
                <w:sz w:val="24"/>
                <w:szCs w:val="22"/>
                <w:lang w:val="uk-UA"/>
              </w:rPr>
              <w:t>0,39</w:t>
            </w:r>
          </w:p>
        </w:tc>
      </w:tr>
      <w:tr w:rsidR="0014024D" w:rsidRPr="00623BDD" w:rsidTr="0014024D">
        <w:trPr>
          <w:trHeight w:val="252"/>
        </w:trPr>
        <w:tc>
          <w:tcPr>
            <w:tcW w:w="2120" w:type="dxa"/>
            <w:vAlign w:val="center"/>
            <w:hideMark/>
          </w:tcPr>
          <w:p w:rsidR="0014024D" w:rsidRPr="00623BDD" w:rsidRDefault="0014024D" w:rsidP="0014024D">
            <w:pPr>
              <w:spacing w:line="360" w:lineRule="auto"/>
              <w:rPr>
                <w:sz w:val="24"/>
                <w:szCs w:val="22"/>
                <w:lang w:val="uk-UA"/>
              </w:rPr>
            </w:pPr>
            <w:r w:rsidRPr="00623BDD">
              <w:rPr>
                <w:sz w:val="24"/>
                <w:szCs w:val="22"/>
                <w:lang w:val="uk-UA"/>
              </w:rPr>
              <w:t>пункт 12</w:t>
            </w:r>
          </w:p>
        </w:tc>
        <w:tc>
          <w:tcPr>
            <w:tcW w:w="1249"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0,04</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-0,84*</w:t>
            </w:r>
          </w:p>
        </w:tc>
        <w:tc>
          <w:tcPr>
            <w:tcW w:w="1418" w:type="dxa"/>
            <w:tcBorders>
              <w:right w:val="single" w:sz="4" w:space="0" w:color="auto"/>
            </w:tcBorders>
            <w:noWrap/>
            <w:vAlign w:val="center"/>
            <w:hideMark/>
          </w:tcPr>
          <w:p w:rsidR="0014024D" w:rsidRPr="00623BDD" w:rsidRDefault="0014024D" w:rsidP="0014024D">
            <w:pPr>
              <w:jc w:val="center"/>
              <w:rPr>
                <w:sz w:val="24"/>
                <w:szCs w:val="22"/>
                <w:lang w:val="uk-UA"/>
              </w:rPr>
            </w:pPr>
            <w:r w:rsidRPr="00623BDD">
              <w:rPr>
                <w:sz w:val="24"/>
                <w:szCs w:val="22"/>
                <w:lang w:val="uk-UA"/>
              </w:rPr>
              <w:t>0,01</w:t>
            </w:r>
          </w:p>
        </w:tc>
        <w:tc>
          <w:tcPr>
            <w:tcW w:w="1417"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-0,06</w:t>
            </w:r>
          </w:p>
        </w:tc>
        <w:tc>
          <w:tcPr>
            <w:tcW w:w="1793" w:type="dxa"/>
            <w:noWrap/>
            <w:vAlign w:val="center"/>
            <w:hideMark/>
          </w:tcPr>
          <w:p w:rsidR="0014024D" w:rsidRPr="00623BDD" w:rsidRDefault="0014024D" w:rsidP="0014024D">
            <w:pPr>
              <w:jc w:val="center"/>
              <w:rPr>
                <w:sz w:val="24"/>
                <w:szCs w:val="22"/>
                <w:lang w:val="uk-UA"/>
              </w:rPr>
            </w:pPr>
            <w:r w:rsidRPr="00623BDD">
              <w:rPr>
                <w:sz w:val="24"/>
                <w:szCs w:val="22"/>
                <w:lang w:val="uk-UA"/>
              </w:rPr>
              <w:t>0,71</w:t>
            </w:r>
          </w:p>
        </w:tc>
      </w:tr>
    </w:tbl>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знаком * позначені максимальні за абсолютним значенням факторні навантаження пунктів</w:t>
      </w:r>
      <w:r w:rsidRPr="00623BDD">
        <w:rPr>
          <w:rFonts w:ascii="Times New Roman" w:hAnsi="Times New Roman"/>
          <w:sz w:val="28"/>
          <w:lang w:val="uk-UA"/>
        </w:rPr>
        <w:t>.</w:t>
      </w:r>
    </w:p>
    <w:p w:rsidR="0014024D" w:rsidRDefault="0014024D" w:rsidP="0014024D">
      <w:pPr>
        <w:autoSpaceDE w:val="0"/>
        <w:autoSpaceDN w:val="0"/>
        <w:adjustRightInd w:val="0"/>
        <w:spacing w:after="0" w:line="360" w:lineRule="auto"/>
        <w:ind w:firstLine="851"/>
        <w:jc w:val="both"/>
        <w:rPr>
          <w:rFonts w:ascii="Times New Roman" w:hAnsi="Times New Roman"/>
          <w:sz w:val="28"/>
          <w:lang w:val="uk-UA"/>
        </w:rPr>
      </w:pPr>
    </w:p>
    <w:p w:rsidR="0014024D" w:rsidRPr="00623BDD" w:rsidRDefault="0014024D" w:rsidP="0014024D">
      <w:pPr>
        <w:autoSpaceDE w:val="0"/>
        <w:autoSpaceDN w:val="0"/>
        <w:adjustRightInd w:val="0"/>
        <w:spacing w:after="0" w:line="360" w:lineRule="auto"/>
        <w:ind w:firstLine="851"/>
        <w:jc w:val="both"/>
        <w:rPr>
          <w:rFonts w:ascii="Times New Roman" w:hAnsi="Times New Roman"/>
          <w:sz w:val="28"/>
          <w:lang w:val="uk-UA"/>
        </w:rPr>
      </w:pPr>
      <w:r w:rsidRPr="00623BDD">
        <w:rPr>
          <w:rFonts w:ascii="Times New Roman" w:hAnsi="Times New Roman"/>
          <w:sz w:val="28"/>
          <w:lang w:val="uk-UA"/>
        </w:rPr>
        <w:t>Можемо припустити, що перший компонент самовідчуження описував проблеми з самоприйняттям, адже у склад другого фактору увійшли наступні пункти:</w:t>
      </w:r>
    </w:p>
    <w:p w:rsidR="0014024D" w:rsidRPr="00623BDD" w:rsidRDefault="0014024D" w:rsidP="0014024D">
      <w:pPr>
        <w:autoSpaceDE w:val="0"/>
        <w:autoSpaceDN w:val="0"/>
        <w:adjustRightInd w:val="0"/>
        <w:spacing w:after="0" w:line="360" w:lineRule="auto"/>
        <w:ind w:firstLine="851"/>
        <w:jc w:val="both"/>
        <w:rPr>
          <w:rFonts w:ascii="Times New Roman" w:hAnsi="Times New Roman"/>
          <w:i/>
          <w:sz w:val="28"/>
          <w:lang w:val="uk-UA"/>
        </w:rPr>
      </w:pPr>
      <w:r w:rsidRPr="00623BDD">
        <w:rPr>
          <w:rFonts w:ascii="Times New Roman" w:hAnsi="Times New Roman"/>
          <w:i/>
          <w:sz w:val="28"/>
          <w:lang w:val="uk-UA"/>
        </w:rPr>
        <w:t>10.</w:t>
      </w:r>
      <w:r w:rsidRPr="00623BDD">
        <w:rPr>
          <w:rFonts w:ascii="Times New Roman" w:hAnsi="Times New Roman"/>
          <w:i/>
          <w:sz w:val="28"/>
          <w:lang w:val="uk-UA"/>
        </w:rPr>
        <w:tab/>
        <w:t>Я відчуваю, що втратив зв'язок зі своїм «реальним Я»;</w:t>
      </w:r>
    </w:p>
    <w:p w:rsidR="0014024D" w:rsidRPr="00623BDD" w:rsidRDefault="0014024D" w:rsidP="0014024D">
      <w:pPr>
        <w:spacing w:after="0" w:line="360" w:lineRule="auto"/>
        <w:ind w:firstLine="851"/>
        <w:rPr>
          <w:rFonts w:ascii="Times New Roman" w:hAnsi="Times New Roman"/>
          <w:i/>
          <w:sz w:val="28"/>
          <w:lang w:val="uk-UA"/>
        </w:rPr>
      </w:pPr>
      <w:r w:rsidRPr="00623BDD">
        <w:rPr>
          <w:rFonts w:ascii="Times New Roman" w:hAnsi="Times New Roman"/>
          <w:i/>
          <w:sz w:val="28"/>
          <w:lang w:val="uk-UA"/>
        </w:rPr>
        <w:t>12.</w:t>
      </w:r>
      <w:r w:rsidRPr="00623BDD">
        <w:rPr>
          <w:rFonts w:ascii="Times New Roman" w:hAnsi="Times New Roman"/>
          <w:i/>
          <w:sz w:val="28"/>
          <w:lang w:val="uk-UA"/>
        </w:rPr>
        <w:tab/>
        <w:t>Я відчуваю відчуження стосовно самого себе.</w:t>
      </w:r>
    </w:p>
    <w:p w:rsidR="0014024D" w:rsidRPr="00623BDD" w:rsidRDefault="0014024D" w:rsidP="0014024D">
      <w:pPr>
        <w:autoSpaceDE w:val="0"/>
        <w:autoSpaceDN w:val="0"/>
        <w:adjustRightInd w:val="0"/>
        <w:spacing w:after="0" w:line="360" w:lineRule="auto"/>
        <w:ind w:firstLine="851"/>
        <w:jc w:val="both"/>
        <w:rPr>
          <w:rFonts w:ascii="Times New Roman" w:hAnsi="Times New Roman"/>
          <w:sz w:val="28"/>
          <w:lang w:val="uk-UA"/>
        </w:rPr>
      </w:pPr>
      <w:r w:rsidRPr="00623BDD">
        <w:rPr>
          <w:rFonts w:ascii="Times New Roman" w:hAnsi="Times New Roman"/>
          <w:sz w:val="28"/>
          <w:lang w:val="uk-UA"/>
        </w:rPr>
        <w:t>Тоді як другий фактор описував втрату саморозуміння, недостатнє усвідомлення своїх емоцій, переконань, прагнень:</w:t>
      </w:r>
    </w:p>
    <w:p w:rsidR="0014024D" w:rsidRPr="00623BDD" w:rsidRDefault="0014024D" w:rsidP="0014024D">
      <w:pPr>
        <w:spacing w:after="0" w:line="360" w:lineRule="auto"/>
        <w:ind w:firstLine="851"/>
        <w:jc w:val="both"/>
        <w:rPr>
          <w:rFonts w:ascii="Times New Roman" w:hAnsi="Times New Roman"/>
          <w:i/>
          <w:sz w:val="28"/>
          <w:lang w:val="uk-UA"/>
        </w:rPr>
      </w:pPr>
      <w:r w:rsidRPr="00623BDD">
        <w:rPr>
          <w:rFonts w:ascii="Times New Roman" w:hAnsi="Times New Roman"/>
          <w:i/>
          <w:sz w:val="28"/>
          <w:lang w:val="uk-UA"/>
        </w:rPr>
        <w:t>2.</w:t>
      </w:r>
      <w:r w:rsidRPr="00623BDD">
        <w:rPr>
          <w:rFonts w:ascii="Times New Roman" w:hAnsi="Times New Roman"/>
          <w:i/>
          <w:sz w:val="28"/>
          <w:lang w:val="uk-UA"/>
        </w:rPr>
        <w:tab/>
        <w:t>Я не знаю, якими насправді є мої найглибші почуття.</w:t>
      </w:r>
    </w:p>
    <w:p w:rsidR="0014024D" w:rsidRPr="00623BDD" w:rsidRDefault="0014024D" w:rsidP="0014024D">
      <w:pPr>
        <w:spacing w:after="0" w:line="360" w:lineRule="auto"/>
        <w:ind w:firstLine="851"/>
        <w:jc w:val="both"/>
        <w:rPr>
          <w:rFonts w:ascii="Times New Roman" w:hAnsi="Times New Roman"/>
          <w:i/>
          <w:sz w:val="28"/>
          <w:lang w:val="uk-UA"/>
        </w:rPr>
      </w:pPr>
      <w:r w:rsidRPr="00623BDD">
        <w:rPr>
          <w:rFonts w:ascii="Times New Roman" w:hAnsi="Times New Roman"/>
          <w:i/>
          <w:sz w:val="28"/>
          <w:lang w:val="uk-UA"/>
        </w:rPr>
        <w:t>7.</w:t>
      </w:r>
      <w:r w:rsidRPr="00623BDD">
        <w:rPr>
          <w:rFonts w:ascii="Times New Roman" w:hAnsi="Times New Roman"/>
          <w:i/>
          <w:sz w:val="28"/>
          <w:lang w:val="uk-UA"/>
        </w:rPr>
        <w:tab/>
        <w:t>Я відчуваю, що не дуже добре знаю себе.</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Тобто гіпотетично можливим є створення нової шкали автентичності, яка складатиметься з чотирьох підшкал: автентичне життя, прийняття зовнішнього впливу, самонеприйняття, самонерозуміння. Але в нашому випадку аналізується лише модель, яка складається із двох факторів, на основі яких можна створити дві підшкали – автентичне життя та прийняття зовнішнього впливу.</w:t>
      </w:r>
    </w:p>
    <w:p w:rsidR="002A19CC"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Початкова двофакторна модель, яка включала лише пункти 1, 3, 4, 5, 6, 8, 9, 11, розподілені згідно ключу між двома латентними факторами «Прийняття зовнішнього впливу» та «Автентичне життя», характеризувалась недостатньою відповідністю емпіричним даним (</w:t>
      </w:r>
      <w:r w:rsidRPr="00F359CE">
        <w:rPr>
          <w:rFonts w:ascii="Times New Roman" w:hAnsi="Times New Roman"/>
          <w:i/>
          <w:sz w:val="28"/>
          <w:lang w:val="uk-UA"/>
        </w:rPr>
        <w:t>табл. 2.8</w:t>
      </w:r>
      <w:r w:rsidRPr="00623BDD">
        <w:rPr>
          <w:rFonts w:ascii="Times New Roman" w:hAnsi="Times New Roman"/>
          <w:sz w:val="28"/>
          <w:lang w:val="uk-UA"/>
        </w:rPr>
        <w:t xml:space="preserve">, </w:t>
      </w:r>
      <w:r w:rsidR="00C30773" w:rsidRPr="00623BDD">
        <w:rPr>
          <w:rFonts w:ascii="Times New Roman" w:hAnsi="Times New Roman"/>
          <w:sz w:val="28"/>
          <w:lang w:val="uk-UA"/>
        </w:rPr>
        <w:t xml:space="preserve">Модель </w:t>
      </w:r>
      <w:r w:rsidRPr="00623BDD">
        <w:rPr>
          <w:rFonts w:ascii="Times New Roman" w:hAnsi="Times New Roman"/>
          <w:sz w:val="28"/>
          <w:lang w:val="uk-UA"/>
        </w:rPr>
        <w:t xml:space="preserve">3). Модифікація моделі відбувалась за схемою, аналогічною схемі модифікації початкової трифакторної моделі.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Зі складу підшкали автентичного життя також було вилучено пункт 1. </w:t>
      </w:r>
      <w:r w:rsidRPr="00623BDD">
        <w:rPr>
          <w:rFonts w:ascii="Times New Roman" w:hAnsi="Times New Roman"/>
          <w:i/>
          <w:sz w:val="28"/>
          <w:lang w:val="uk-UA"/>
        </w:rPr>
        <w:t>Я вважаю, що краще бути самим собою, ніж усім подобатись</w:t>
      </w:r>
      <w:r w:rsidRPr="00623BDD">
        <w:rPr>
          <w:rFonts w:ascii="Times New Roman" w:hAnsi="Times New Roman"/>
          <w:sz w:val="28"/>
          <w:lang w:val="uk-UA"/>
        </w:rPr>
        <w:t>, який характеризувався порівняно з усіма іншими пунктами найнижчим за абсолютним значенням навантаженням на латентний фактор (</w:t>
      </w:r>
      <w:r w:rsidRPr="00623BDD">
        <w:rPr>
          <w:rFonts w:ascii="Times New Roman" w:hAnsi="Times New Roman" w:cs="Times New Roman"/>
          <w:sz w:val="28"/>
          <w:lang w:val="uk-UA"/>
        </w:rPr>
        <w:t>β</w:t>
      </w:r>
      <w:r w:rsidRPr="00623BDD">
        <w:rPr>
          <w:rFonts w:ascii="Times New Roman" w:hAnsi="Times New Roman"/>
          <w:sz w:val="28"/>
          <w:lang w:val="uk-UA"/>
        </w:rPr>
        <w:t xml:space="preserve"> = 0,51; p &lt; 0,01). Також за допомогою модифікаційних індексів встановлено, що кореляція між залишковими дисперсіями пунктів 4 та 5 має поліпшити модель. </w:t>
      </w:r>
    </w:p>
    <w:p w:rsidR="001B5C0C" w:rsidRPr="00623BDD" w:rsidRDefault="0014024D" w:rsidP="001B5C0C">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Підсумкова модифікована модель наведена на </w:t>
      </w:r>
      <w:r w:rsidRPr="00F359CE">
        <w:rPr>
          <w:rFonts w:ascii="Times New Roman" w:hAnsi="Times New Roman"/>
          <w:i/>
          <w:sz w:val="28"/>
          <w:lang w:val="uk-UA"/>
        </w:rPr>
        <w:t>рисунку 2.10.</w:t>
      </w:r>
      <w:r w:rsidRPr="00623BDD">
        <w:rPr>
          <w:rFonts w:ascii="Times New Roman" w:hAnsi="Times New Roman"/>
          <w:sz w:val="28"/>
          <w:lang w:val="uk-UA"/>
        </w:rPr>
        <w:t xml:space="preserve"> </w:t>
      </w:r>
      <w:r w:rsidR="001B5C0C" w:rsidRPr="00623BDD">
        <w:rPr>
          <w:rFonts w:ascii="Times New Roman" w:hAnsi="Times New Roman"/>
          <w:sz w:val="28"/>
          <w:lang w:val="uk-UA"/>
        </w:rPr>
        <w:t>Ця модель характеризувалась придатними абсолютними індексами відповідності та відмінними відносними індексами відповідності (</w:t>
      </w:r>
      <w:r w:rsidR="001B5C0C" w:rsidRPr="00F359CE">
        <w:rPr>
          <w:rFonts w:ascii="Times New Roman" w:hAnsi="Times New Roman"/>
          <w:i/>
          <w:sz w:val="28"/>
          <w:lang w:val="uk-UA"/>
        </w:rPr>
        <w:t>табл. 2.8</w:t>
      </w:r>
      <w:r w:rsidR="001B5C0C" w:rsidRPr="00623BDD">
        <w:rPr>
          <w:rFonts w:ascii="Times New Roman" w:hAnsi="Times New Roman"/>
          <w:sz w:val="28"/>
          <w:lang w:val="uk-UA"/>
        </w:rPr>
        <w:t>, Модель 4).</w:t>
      </w:r>
      <w:r w:rsidR="001B5C0C">
        <w:rPr>
          <w:rFonts w:ascii="Times New Roman" w:hAnsi="Times New Roman"/>
          <w:sz w:val="28"/>
          <w:lang w:val="uk-UA"/>
        </w:rPr>
        <w:t xml:space="preserve"> </w:t>
      </w:r>
      <w:r w:rsidR="001B5C0C" w:rsidRPr="00623BDD">
        <w:rPr>
          <w:rFonts w:ascii="Times New Roman" w:hAnsi="Times New Roman"/>
          <w:sz w:val="28"/>
          <w:lang w:val="uk-UA"/>
        </w:rPr>
        <w:t>Надійність за внутрішньою узгодженістю для підшкали, сформованої пунктами латентного фактору «Прийняття зовнішнього впливу» була високою (</w:t>
      </w:r>
      <w:r w:rsidR="001B5C0C" w:rsidRPr="00623BDD">
        <w:rPr>
          <w:rFonts w:ascii="Times New Roman" w:hAnsi="Times New Roman" w:cs="Times New Roman"/>
          <w:sz w:val="28"/>
          <w:lang w:val="uk-UA"/>
        </w:rPr>
        <w:t>α</w:t>
      </w:r>
      <w:r w:rsidR="001B5C0C" w:rsidRPr="00623BDD">
        <w:rPr>
          <w:rFonts w:ascii="Times New Roman" w:hAnsi="Times New Roman"/>
          <w:sz w:val="28"/>
          <w:lang w:val="uk-UA"/>
        </w:rPr>
        <w:t xml:space="preserve"> = 0,75, </w:t>
      </w:r>
      <w:r w:rsidR="001B5C0C" w:rsidRPr="00623BDD">
        <w:rPr>
          <w:rFonts w:ascii="Times New Roman" w:hAnsi="Times New Roman" w:cs="Times New Roman"/>
          <w:sz w:val="28"/>
          <w:lang w:val="uk-UA"/>
        </w:rPr>
        <w:t>ωВ</w:t>
      </w:r>
      <w:r w:rsidR="001B5C0C" w:rsidRPr="00623BDD">
        <w:rPr>
          <w:rFonts w:ascii="Times New Roman" w:hAnsi="Times New Roman"/>
          <w:sz w:val="28"/>
          <w:lang w:val="uk-UA"/>
        </w:rPr>
        <w:t> = 0,79</w:t>
      </w:r>
      <w:r w:rsidR="001B5C0C">
        <w:rPr>
          <w:rFonts w:ascii="Times New Roman" w:hAnsi="Times New Roman"/>
          <w:sz w:val="28"/>
          <w:lang w:val="uk-UA"/>
        </w:rPr>
        <w:t>)</w:t>
      </w:r>
      <w:r w:rsidR="001B5C0C" w:rsidRPr="00623BDD">
        <w:rPr>
          <w:rFonts w:ascii="Times New Roman" w:hAnsi="Times New Roman"/>
          <w:sz w:val="28"/>
          <w:lang w:val="uk-UA"/>
        </w:rPr>
        <w:t>, а для підшкали, сформованої пунктами</w:t>
      </w:r>
      <w:r w:rsidR="002A19CC">
        <w:rPr>
          <w:rFonts w:ascii="Times New Roman" w:hAnsi="Times New Roman"/>
          <w:sz w:val="28"/>
          <w:lang w:val="uk-UA"/>
        </w:rPr>
        <w:t> </w:t>
      </w:r>
      <w:r w:rsidR="001B5C0C" w:rsidRPr="00623BDD">
        <w:rPr>
          <w:rFonts w:ascii="Times New Roman" w:hAnsi="Times New Roman"/>
          <w:sz w:val="28"/>
          <w:lang w:val="uk-UA"/>
        </w:rPr>
        <w:t>фактору «Автентичне життя» – гранично припустимою (</w:t>
      </w:r>
      <w:r w:rsidR="001B5C0C" w:rsidRPr="00623BDD">
        <w:rPr>
          <w:rFonts w:ascii="Times New Roman" w:hAnsi="Times New Roman" w:cs="Times New Roman"/>
          <w:sz w:val="28"/>
          <w:lang w:val="uk-UA"/>
        </w:rPr>
        <w:t>α</w:t>
      </w:r>
      <w:r w:rsidR="001B5C0C" w:rsidRPr="00623BDD">
        <w:rPr>
          <w:rFonts w:ascii="Times New Roman" w:hAnsi="Times New Roman"/>
          <w:sz w:val="28"/>
          <w:lang w:val="uk-UA"/>
        </w:rPr>
        <w:t xml:space="preserve"> = 0,66, </w:t>
      </w:r>
      <w:r w:rsidR="001B5C0C" w:rsidRPr="00623BDD">
        <w:rPr>
          <w:rFonts w:ascii="Times New Roman" w:hAnsi="Times New Roman" w:cs="Times New Roman"/>
          <w:sz w:val="28"/>
          <w:lang w:val="uk-UA"/>
        </w:rPr>
        <w:t>ωA</w:t>
      </w:r>
      <w:r w:rsidR="001B5C0C" w:rsidRPr="00623BDD">
        <w:rPr>
          <w:rFonts w:ascii="Times New Roman" w:hAnsi="Times New Roman"/>
          <w:sz w:val="28"/>
          <w:lang w:val="uk-UA"/>
        </w:rPr>
        <w:t> = 0,66).</w:t>
      </w:r>
    </w:p>
    <w:p w:rsidR="0014024D" w:rsidRDefault="0014024D" w:rsidP="0014024D">
      <w:pPr>
        <w:spacing w:after="0" w:line="360" w:lineRule="auto"/>
        <w:ind w:firstLine="851"/>
        <w:jc w:val="both"/>
        <w:rPr>
          <w:rFonts w:ascii="Times New Roman" w:hAnsi="Times New Roman"/>
          <w:sz w:val="28"/>
          <w:lang w:val="uk-UA"/>
        </w:rPr>
      </w:pPr>
    </w:p>
    <w:p w:rsidR="002A19CC" w:rsidRDefault="002A19CC" w:rsidP="0014024D">
      <w:pPr>
        <w:spacing w:after="0" w:line="360" w:lineRule="auto"/>
        <w:ind w:firstLine="851"/>
        <w:jc w:val="both"/>
        <w:rPr>
          <w:rFonts w:ascii="Times New Roman" w:hAnsi="Times New Roman"/>
          <w:sz w:val="28"/>
          <w:lang w:val="uk-UA"/>
        </w:rPr>
      </w:pPr>
    </w:p>
    <w:p w:rsidR="002A19CC" w:rsidRDefault="002A19CC" w:rsidP="0014024D">
      <w:pPr>
        <w:spacing w:after="0" w:line="360" w:lineRule="auto"/>
        <w:ind w:firstLine="851"/>
        <w:jc w:val="both"/>
        <w:rPr>
          <w:rFonts w:ascii="Times New Roman" w:hAnsi="Times New Roman"/>
          <w:sz w:val="28"/>
          <w:lang w:val="uk-UA"/>
        </w:rPr>
      </w:pPr>
    </w:p>
    <w:p w:rsidR="002A19CC" w:rsidRDefault="002A19CC" w:rsidP="0014024D">
      <w:pPr>
        <w:spacing w:after="0" w:line="360" w:lineRule="auto"/>
        <w:ind w:firstLine="851"/>
        <w:jc w:val="both"/>
        <w:rPr>
          <w:rFonts w:ascii="Times New Roman" w:hAnsi="Times New Roman"/>
          <w:sz w:val="28"/>
          <w:lang w:val="uk-UA"/>
        </w:rPr>
      </w:pPr>
    </w:p>
    <w:p w:rsidR="002A19CC" w:rsidRDefault="002A19CC"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jc w:val="both"/>
        <w:rPr>
          <w:rFonts w:ascii="Times New Roman" w:hAnsi="Times New Roman"/>
          <w:sz w:val="28"/>
          <w:lang w:val="uk-UA"/>
        </w:rPr>
      </w:pPr>
      <w:r w:rsidRPr="00623BDD">
        <w:rPr>
          <w:rFonts w:ascii="Times New Roman" w:hAnsi="Times New Roman"/>
          <w:noProof/>
          <w:sz w:val="28"/>
        </w:rPr>
        <w:drawing>
          <wp:inline distT="0" distB="0" distL="0" distR="0" wp14:anchorId="22104EB8" wp14:editId="66A8B532">
            <wp:extent cx="5904672" cy="3432744"/>
            <wp:effectExtent l="19050" t="0" r="828" b="0"/>
            <wp:docPr id="2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srcRect l="3913" r="17361" b="35306"/>
                    <a:stretch>
                      <a:fillRect/>
                    </a:stretch>
                  </pic:blipFill>
                  <pic:spPr bwMode="auto">
                    <a:xfrm>
                      <a:off x="0" y="0"/>
                      <a:ext cx="5908131" cy="3434755"/>
                    </a:xfrm>
                    <a:prstGeom prst="rect">
                      <a:avLst/>
                    </a:prstGeom>
                    <a:noFill/>
                    <a:ln w="9525">
                      <a:noFill/>
                      <a:miter lim="800000"/>
                      <a:headEnd/>
                      <a:tailEnd/>
                    </a:ln>
                  </pic:spPr>
                </pic:pic>
              </a:graphicData>
            </a:graphic>
          </wp:inline>
        </w:drawing>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8"/>
          <w:lang w:val="uk-UA"/>
        </w:rPr>
        <w:t xml:space="preserve">Рис. </w:t>
      </w:r>
      <w:r>
        <w:rPr>
          <w:rFonts w:ascii="Times New Roman" w:hAnsi="Times New Roman"/>
          <w:b/>
          <w:sz w:val="28"/>
          <w:lang w:val="uk-UA"/>
        </w:rPr>
        <w:t>2.</w:t>
      </w:r>
      <w:r w:rsidRPr="00623BDD">
        <w:rPr>
          <w:rFonts w:ascii="Times New Roman" w:hAnsi="Times New Roman"/>
          <w:b/>
          <w:sz w:val="28"/>
          <w:lang w:val="uk-UA"/>
        </w:rPr>
        <w:t>10.</w:t>
      </w:r>
      <w:r w:rsidRPr="00623BDD">
        <w:rPr>
          <w:rFonts w:ascii="Times New Roman" w:hAnsi="Times New Roman"/>
          <w:sz w:val="28"/>
          <w:lang w:val="uk-UA"/>
        </w:rPr>
        <w:t xml:space="preserve"> Конфірматорний факторний аналіз для шкали автентичності. Двофакторна модифікована модель.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нулі перед комами не наводяться; змінні з індексом </w:t>
      </w:r>
      <w:r w:rsidRPr="00623BDD">
        <w:rPr>
          <w:rFonts w:ascii="Times New Roman" w:hAnsi="Times New Roman"/>
          <w:i/>
          <w:sz w:val="24"/>
          <w:lang w:val="uk-UA"/>
        </w:rPr>
        <w:t>е</w:t>
      </w:r>
      <w:r w:rsidRPr="00623BDD">
        <w:rPr>
          <w:rFonts w:ascii="Times New Roman" w:hAnsi="Times New Roman"/>
          <w:sz w:val="24"/>
          <w:lang w:val="uk-UA"/>
        </w:rPr>
        <w:t xml:space="preserve"> описують залишкову дисперсію</w:t>
      </w:r>
      <w:r w:rsidRPr="00623BDD">
        <w:rPr>
          <w:rFonts w:ascii="Times New Roman" w:hAnsi="Times New Roman"/>
          <w:sz w:val="28"/>
          <w:lang w:val="uk-UA"/>
        </w:rPr>
        <w:t>.</w:t>
      </w:r>
    </w:p>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Таким чином, найбільш адекватною моделлю для шкали автентичності виявилась модифікована двофакторна модель, яка не включає пункти для підшкали самовідчуження. Ця модель надалі буде прийнята за основну при розрахунку рівня автентичності як копінг-ресурсу особистості. Останній етап психометричного аналізу цієї шкали полягає у дослідженні описових статистик для сформованих підшкал, які складаються з трьох (автентичне життя) та чотирьох (прийняття зовнішнього впливу) пунктів та встановлення ретестової надійності підшкал.</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Таким чином, середнє арифметичне значення підшкали автентичного життя склало 15,16 балів, стандартне відхилення – 3,52 балів. Коефіцієнти асиметрії та ексцесу вказували на близькість емпіричного розподілу значень до нормального: S = -0,55, К = 0,05. Середнє арифметичне значення підшкали прийняття зовнішнього впливу склало 12,98 балів, стандартне відхилення – 5,11 балів. Коефіцієнти асиметрії та ексцесу вказували на близькість емпіричного розподілу значень до нормального: S = 0,27, К = 0,28.</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Графічно розподіли значень підшкал адаптованої методики «Шкала автентичності» у вигляді гістограм та коробчаті графіки наведено на </w:t>
      </w:r>
      <w:r w:rsidRPr="00F359CE">
        <w:rPr>
          <w:rFonts w:ascii="Times New Roman" w:hAnsi="Times New Roman"/>
          <w:i/>
          <w:sz w:val="28"/>
          <w:lang w:val="uk-UA"/>
        </w:rPr>
        <w:t>рисунку 2.11.</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82"/>
        <w:gridCol w:w="4689"/>
      </w:tblGrid>
      <w:tr w:rsidR="0014024D" w:rsidRPr="00623BDD" w:rsidTr="0014024D">
        <w:tc>
          <w:tcPr>
            <w:tcW w:w="4882" w:type="dxa"/>
          </w:tcPr>
          <w:p w:rsidR="0014024D" w:rsidRPr="00623BDD" w:rsidRDefault="0014024D" w:rsidP="0014024D">
            <w:pPr>
              <w:spacing w:line="360" w:lineRule="auto"/>
              <w:jc w:val="both"/>
              <w:rPr>
                <w:sz w:val="28"/>
                <w:szCs w:val="22"/>
                <w:lang w:val="uk-UA"/>
              </w:rPr>
            </w:pPr>
            <w:r w:rsidRPr="00623BDD">
              <w:rPr>
                <w:noProof/>
                <w:sz w:val="28"/>
              </w:rPr>
              <w:drawing>
                <wp:inline distT="0" distB="0" distL="0" distR="0" wp14:anchorId="713C1C86" wp14:editId="2A1F26F5">
                  <wp:extent cx="3000536" cy="2401294"/>
                  <wp:effectExtent l="19050" t="0" r="9364"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a:srcRect/>
                          <a:stretch>
                            <a:fillRect/>
                          </a:stretch>
                        </pic:blipFill>
                        <pic:spPr bwMode="auto">
                          <a:xfrm>
                            <a:off x="0" y="0"/>
                            <a:ext cx="3004682" cy="2404612"/>
                          </a:xfrm>
                          <a:prstGeom prst="rect">
                            <a:avLst/>
                          </a:prstGeom>
                          <a:noFill/>
                          <a:ln w="9525">
                            <a:noFill/>
                            <a:miter lim="800000"/>
                            <a:headEnd/>
                            <a:tailEnd/>
                          </a:ln>
                        </pic:spPr>
                      </pic:pic>
                    </a:graphicData>
                  </a:graphic>
                </wp:inline>
              </w:drawing>
            </w:r>
          </w:p>
        </w:tc>
        <w:tc>
          <w:tcPr>
            <w:tcW w:w="4689" w:type="dxa"/>
          </w:tcPr>
          <w:p w:rsidR="0014024D" w:rsidRPr="00623BDD" w:rsidRDefault="0014024D" w:rsidP="0014024D">
            <w:pPr>
              <w:spacing w:line="360" w:lineRule="auto"/>
              <w:jc w:val="both"/>
              <w:rPr>
                <w:sz w:val="28"/>
                <w:szCs w:val="22"/>
                <w:lang w:val="uk-UA"/>
              </w:rPr>
            </w:pPr>
            <w:r w:rsidRPr="00623BDD">
              <w:rPr>
                <w:noProof/>
                <w:sz w:val="28"/>
              </w:rPr>
              <w:drawing>
                <wp:inline distT="0" distB="0" distL="0" distR="0" wp14:anchorId="08265C99" wp14:editId="42BB1A05">
                  <wp:extent cx="2806810" cy="2246256"/>
                  <wp:effectExtent l="19050" t="0" r="0" b="0"/>
                  <wp:docPr id="2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srcRect/>
                          <a:stretch>
                            <a:fillRect/>
                          </a:stretch>
                        </pic:blipFill>
                        <pic:spPr bwMode="auto">
                          <a:xfrm>
                            <a:off x="0" y="0"/>
                            <a:ext cx="2808037" cy="2247238"/>
                          </a:xfrm>
                          <a:prstGeom prst="rect">
                            <a:avLst/>
                          </a:prstGeom>
                          <a:noFill/>
                          <a:ln w="9525">
                            <a:noFill/>
                            <a:miter lim="800000"/>
                            <a:headEnd/>
                            <a:tailEnd/>
                          </a:ln>
                        </pic:spPr>
                      </pic:pic>
                    </a:graphicData>
                  </a:graphic>
                </wp:inline>
              </w:drawing>
            </w:r>
          </w:p>
        </w:tc>
      </w:tr>
      <w:tr w:rsidR="0014024D" w:rsidRPr="00623BDD" w:rsidTr="0014024D">
        <w:tc>
          <w:tcPr>
            <w:tcW w:w="4882" w:type="dxa"/>
          </w:tcPr>
          <w:p w:rsidR="0014024D" w:rsidRPr="00623BDD" w:rsidRDefault="0014024D" w:rsidP="0014024D">
            <w:pPr>
              <w:spacing w:line="360" w:lineRule="auto"/>
              <w:jc w:val="both"/>
              <w:rPr>
                <w:sz w:val="28"/>
                <w:szCs w:val="22"/>
                <w:lang w:val="uk-UA"/>
              </w:rPr>
            </w:pPr>
            <w:r w:rsidRPr="00623BDD">
              <w:rPr>
                <w:noProof/>
                <w:sz w:val="28"/>
              </w:rPr>
              <w:drawing>
                <wp:inline distT="0" distB="0" distL="0" distR="0" wp14:anchorId="1EE213C0" wp14:editId="621C6FBC">
                  <wp:extent cx="3050213" cy="2441050"/>
                  <wp:effectExtent l="19050" t="0" r="0" b="0"/>
                  <wp:docPr id="27"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3"/>
                          <a:srcRect/>
                          <a:stretch>
                            <a:fillRect/>
                          </a:stretch>
                        </pic:blipFill>
                        <pic:spPr bwMode="auto">
                          <a:xfrm>
                            <a:off x="0" y="0"/>
                            <a:ext cx="3056314" cy="2445933"/>
                          </a:xfrm>
                          <a:prstGeom prst="rect">
                            <a:avLst/>
                          </a:prstGeom>
                          <a:noFill/>
                          <a:ln w="9525">
                            <a:noFill/>
                            <a:miter lim="800000"/>
                            <a:headEnd/>
                            <a:tailEnd/>
                          </a:ln>
                        </pic:spPr>
                      </pic:pic>
                    </a:graphicData>
                  </a:graphic>
                </wp:inline>
              </w:drawing>
            </w:r>
          </w:p>
        </w:tc>
        <w:tc>
          <w:tcPr>
            <w:tcW w:w="4689" w:type="dxa"/>
          </w:tcPr>
          <w:p w:rsidR="0014024D" w:rsidRPr="00623BDD" w:rsidRDefault="0014024D" w:rsidP="0014024D">
            <w:pPr>
              <w:spacing w:line="360" w:lineRule="auto"/>
              <w:jc w:val="both"/>
              <w:rPr>
                <w:sz w:val="28"/>
                <w:szCs w:val="22"/>
                <w:lang w:val="uk-UA"/>
              </w:rPr>
            </w:pPr>
            <w:r w:rsidRPr="00623BDD">
              <w:rPr>
                <w:noProof/>
                <w:sz w:val="28"/>
              </w:rPr>
              <w:drawing>
                <wp:inline distT="0" distB="0" distL="0" distR="0" wp14:anchorId="77F767F8" wp14:editId="695C8BC7">
                  <wp:extent cx="2922932" cy="2339188"/>
                  <wp:effectExtent l="19050" t="0" r="0" b="0"/>
                  <wp:docPr id="2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srcRect/>
                          <a:stretch>
                            <a:fillRect/>
                          </a:stretch>
                        </pic:blipFill>
                        <pic:spPr bwMode="auto">
                          <a:xfrm>
                            <a:off x="0" y="0"/>
                            <a:ext cx="2922915" cy="2339174"/>
                          </a:xfrm>
                          <a:prstGeom prst="rect">
                            <a:avLst/>
                          </a:prstGeom>
                          <a:noFill/>
                          <a:ln w="9525">
                            <a:noFill/>
                            <a:miter lim="800000"/>
                            <a:headEnd/>
                            <a:tailEnd/>
                          </a:ln>
                        </pic:spPr>
                      </pic:pic>
                    </a:graphicData>
                  </a:graphic>
                </wp:inline>
              </w:drawing>
            </w:r>
          </w:p>
        </w:tc>
      </w:tr>
    </w:tbl>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8"/>
          <w:lang w:val="uk-UA"/>
        </w:rPr>
        <w:t xml:space="preserve">Рис. </w:t>
      </w:r>
      <w:r>
        <w:rPr>
          <w:rFonts w:ascii="Times New Roman" w:hAnsi="Times New Roman"/>
          <w:b/>
          <w:sz w:val="28"/>
          <w:lang w:val="uk-UA"/>
        </w:rPr>
        <w:t>2.</w:t>
      </w:r>
      <w:r w:rsidRPr="00623BDD">
        <w:rPr>
          <w:rFonts w:ascii="Times New Roman" w:hAnsi="Times New Roman"/>
          <w:b/>
          <w:sz w:val="28"/>
          <w:lang w:val="uk-UA"/>
        </w:rPr>
        <w:t xml:space="preserve">11. </w:t>
      </w:r>
      <w:r w:rsidRPr="00623BDD">
        <w:rPr>
          <w:rFonts w:ascii="Times New Roman" w:hAnsi="Times New Roman"/>
          <w:sz w:val="28"/>
          <w:lang w:val="uk-UA"/>
        </w:rPr>
        <w:t xml:space="preserve">Гістограми емпіричного розподілу значень (ліворуч) та коробчаті графіки (праворуч) для підшкал шкали автентичності. </w:t>
      </w:r>
    </w:p>
    <w:p w:rsidR="0014024D" w:rsidRPr="00623BDD" w:rsidRDefault="0014024D" w:rsidP="0014024D">
      <w:pPr>
        <w:spacing w:after="0" w:line="360" w:lineRule="auto"/>
        <w:ind w:firstLine="851"/>
        <w:jc w:val="both"/>
        <w:rPr>
          <w:rFonts w:ascii="Times New Roman" w:eastAsia="Times New Roman" w:hAnsi="Times New Roman" w:cs="Times New Roman"/>
          <w:i/>
          <w:sz w:val="28"/>
          <w:szCs w:val="24"/>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Розрахунок ретестової надійності засвідчив високий рівень кореляції між показниками першого та другого тестування для підшкали автент</w:t>
      </w:r>
      <w:r>
        <w:rPr>
          <w:rFonts w:ascii="Times New Roman" w:hAnsi="Times New Roman"/>
          <w:sz w:val="28"/>
          <w:lang w:val="uk-UA"/>
        </w:rPr>
        <w:t>ичного життя: r = 0,73</w:t>
      </w:r>
      <w:r w:rsidRPr="00623BDD">
        <w:rPr>
          <w:rFonts w:ascii="Times New Roman" w:hAnsi="Times New Roman"/>
          <w:sz w:val="28"/>
          <w:lang w:val="uk-UA"/>
        </w:rPr>
        <w:t>, та для шкали прийняття зовнішнього впливу: r = 0,77. Отже, психометричний аналіз підтвердив, що адаптована україномовна версія шкали автентичності характеризується високою конструктною валідністю та надійністю.</w:t>
      </w:r>
    </w:p>
    <w:p w:rsidR="0014024D" w:rsidRDefault="0014024D" w:rsidP="0014024D">
      <w:pPr>
        <w:spacing w:after="0" w:line="360" w:lineRule="auto"/>
        <w:ind w:firstLine="851"/>
        <w:jc w:val="both"/>
        <w:rPr>
          <w:rFonts w:ascii="Times New Roman" w:hAnsi="Times New Roman"/>
          <w:sz w:val="28"/>
          <w:lang w:val="uk-UA"/>
        </w:rPr>
      </w:pPr>
      <w:r w:rsidRPr="00F15828">
        <w:rPr>
          <w:rFonts w:ascii="Times New Roman" w:eastAsia="Times New Roman" w:hAnsi="Times New Roman" w:cs="Times New Roman"/>
          <w:b/>
          <w:sz w:val="28"/>
          <w:szCs w:val="24"/>
          <w:lang w:val="uk-UA"/>
        </w:rPr>
        <w:t xml:space="preserve">Психометричний аналіз української версії </w:t>
      </w:r>
      <w:r w:rsidRPr="00F15828">
        <w:rPr>
          <w:rFonts w:ascii="Times New Roman" w:hAnsi="Times New Roman" w:cs="Times New Roman"/>
          <w:b/>
          <w:sz w:val="28"/>
          <w:lang w:val="uk-UA"/>
        </w:rPr>
        <w:t>шкали відчуття когеренції.</w:t>
      </w:r>
      <w:r>
        <w:rPr>
          <w:rFonts w:ascii="Times New Roman" w:hAnsi="Times New Roman" w:cs="Times New Roman"/>
          <w:i/>
          <w:sz w:val="28"/>
          <w:lang w:val="uk-UA"/>
        </w:rPr>
        <w:t xml:space="preserve"> </w:t>
      </w:r>
      <w:r w:rsidRPr="00623BDD">
        <w:rPr>
          <w:rFonts w:ascii="Times New Roman" w:eastAsia="Times New Roman" w:hAnsi="Times New Roman" w:cs="Times New Roman"/>
          <w:sz w:val="28"/>
          <w:szCs w:val="24"/>
          <w:lang w:val="uk-UA"/>
        </w:rPr>
        <w:t>Шкала відчуття когеренції міс</w:t>
      </w:r>
      <w:r>
        <w:rPr>
          <w:rFonts w:ascii="Times New Roman" w:eastAsia="Times New Roman" w:hAnsi="Times New Roman" w:cs="Times New Roman"/>
          <w:sz w:val="28"/>
          <w:szCs w:val="24"/>
          <w:lang w:val="uk-UA"/>
        </w:rPr>
        <w:t>тила 29 пунктів</w:t>
      </w:r>
      <w:r w:rsidRPr="00623BDD">
        <w:rPr>
          <w:rFonts w:ascii="Times New Roman" w:eastAsia="Times New Roman" w:hAnsi="Times New Roman" w:cs="Times New Roman"/>
          <w:sz w:val="28"/>
          <w:szCs w:val="24"/>
          <w:lang w:val="uk-UA"/>
        </w:rPr>
        <w:t>. Більшість пунктів була з прямим ключем, а саме: 2, 3, 8, 9, 10, 12, 15, 17, 18, 19, 21, 22, 24, 26, 29. Деякі – були зі зворотнім: 1, 4, 5, 6, 7, 11, 13, 16, 20, 23, 25, 27, 28.</w:t>
      </w:r>
      <w:r>
        <w:rPr>
          <w:rFonts w:ascii="Times New Roman" w:eastAsia="Times New Roman" w:hAnsi="Times New Roman" w:cs="Times New Roman"/>
          <w:sz w:val="28"/>
          <w:szCs w:val="24"/>
          <w:lang w:val="uk-UA"/>
        </w:rPr>
        <w:t xml:space="preserve"> </w:t>
      </w:r>
      <w:r w:rsidRPr="00623BDD">
        <w:rPr>
          <w:rFonts w:ascii="Times New Roman" w:eastAsia="Times New Roman" w:hAnsi="Times New Roman" w:cs="Times New Roman"/>
          <w:sz w:val="28"/>
          <w:szCs w:val="24"/>
          <w:lang w:val="uk-UA"/>
        </w:rPr>
        <w:t xml:space="preserve">В </w:t>
      </w:r>
      <w:r w:rsidRPr="00F15828">
        <w:rPr>
          <w:rFonts w:ascii="Times New Roman" w:eastAsia="Times New Roman" w:hAnsi="Times New Roman" w:cs="Times New Roman"/>
          <w:i/>
          <w:sz w:val="28"/>
          <w:szCs w:val="24"/>
          <w:lang w:val="uk-UA"/>
        </w:rPr>
        <w:t>таблиці 2.10</w:t>
      </w:r>
      <w:r w:rsidRPr="00623BDD">
        <w:rPr>
          <w:rFonts w:ascii="Times New Roman" w:eastAsia="Times New Roman" w:hAnsi="Times New Roman" w:cs="Times New Roman"/>
          <w:sz w:val="28"/>
          <w:szCs w:val="24"/>
          <w:lang w:val="uk-UA"/>
        </w:rPr>
        <w:t xml:space="preserve"> наведені описові статистики для пунктів шкали відчуття когеренції. </w:t>
      </w:r>
    </w:p>
    <w:p w:rsidR="0014024D" w:rsidRPr="00623BDD" w:rsidRDefault="0014024D" w:rsidP="0014024D">
      <w:pPr>
        <w:spacing w:after="0" w:line="360" w:lineRule="auto"/>
        <w:ind w:firstLine="709"/>
        <w:jc w:val="right"/>
        <w:rPr>
          <w:rFonts w:ascii="Times New Roman" w:hAnsi="Times New Roman"/>
          <w:i/>
          <w:sz w:val="28"/>
          <w:lang w:val="uk-UA"/>
        </w:rPr>
      </w:pPr>
      <w:r w:rsidRPr="00623BDD">
        <w:rPr>
          <w:rFonts w:ascii="Times New Roman" w:hAnsi="Times New Roman"/>
          <w:i/>
          <w:sz w:val="28"/>
          <w:lang w:val="uk-UA"/>
        </w:rPr>
        <w:t xml:space="preserve">Таблиця </w:t>
      </w:r>
      <w:r>
        <w:rPr>
          <w:rFonts w:ascii="Times New Roman" w:hAnsi="Times New Roman"/>
          <w:i/>
          <w:sz w:val="28"/>
          <w:lang w:val="uk-UA"/>
        </w:rPr>
        <w:t>2.</w:t>
      </w:r>
      <w:r w:rsidRPr="00623BDD">
        <w:rPr>
          <w:rFonts w:ascii="Times New Roman" w:hAnsi="Times New Roman"/>
          <w:i/>
          <w:sz w:val="28"/>
          <w:lang w:val="uk-UA"/>
        </w:rPr>
        <w:t>10.</w:t>
      </w:r>
    </w:p>
    <w:p w:rsidR="0014024D" w:rsidRPr="00623BDD" w:rsidRDefault="0014024D" w:rsidP="0014024D">
      <w:pPr>
        <w:spacing w:after="0" w:line="360" w:lineRule="auto"/>
        <w:jc w:val="center"/>
        <w:rPr>
          <w:rFonts w:ascii="Times New Roman" w:hAnsi="Times New Roman"/>
          <w:b/>
          <w:sz w:val="28"/>
          <w:lang w:val="uk-UA"/>
        </w:rPr>
      </w:pPr>
      <w:r w:rsidRPr="00623BDD">
        <w:rPr>
          <w:rFonts w:ascii="Times New Roman" w:hAnsi="Times New Roman"/>
          <w:b/>
          <w:sz w:val="28"/>
          <w:lang w:val="uk-UA"/>
        </w:rPr>
        <w:t>Описові статистики для пунктів шкали відчуття когеренції</w:t>
      </w:r>
    </w:p>
    <w:tbl>
      <w:tblPr>
        <w:tblStyle w:val="ad"/>
        <w:tblW w:w="0" w:type="auto"/>
        <w:tblLook w:val="04A0" w:firstRow="1" w:lastRow="0" w:firstColumn="1" w:lastColumn="0" w:noHBand="0" w:noVBand="1"/>
      </w:tblPr>
      <w:tblGrid>
        <w:gridCol w:w="1668"/>
        <w:gridCol w:w="708"/>
        <w:gridCol w:w="709"/>
        <w:gridCol w:w="851"/>
        <w:gridCol w:w="835"/>
        <w:gridCol w:w="1716"/>
        <w:gridCol w:w="709"/>
        <w:gridCol w:w="709"/>
        <w:gridCol w:w="850"/>
        <w:gridCol w:w="816"/>
      </w:tblGrid>
      <w:tr w:rsidR="0014024D" w:rsidRPr="00623BDD" w:rsidTr="0014024D">
        <w:trPr>
          <w:trHeight w:val="315"/>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 пункту</w:t>
            </w:r>
          </w:p>
        </w:tc>
        <w:tc>
          <w:tcPr>
            <w:tcW w:w="70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M</w:t>
            </w:r>
          </w:p>
        </w:tc>
        <w:tc>
          <w:tcPr>
            <w:tcW w:w="709"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SD</w:t>
            </w:r>
          </w:p>
        </w:tc>
        <w:tc>
          <w:tcPr>
            <w:tcW w:w="851"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S</w:t>
            </w:r>
          </w:p>
        </w:tc>
        <w:tc>
          <w:tcPr>
            <w:tcW w:w="835"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K</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 пункту</w:t>
            </w:r>
          </w:p>
        </w:tc>
        <w:tc>
          <w:tcPr>
            <w:tcW w:w="709"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M</w:t>
            </w:r>
          </w:p>
        </w:tc>
        <w:tc>
          <w:tcPr>
            <w:tcW w:w="709"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SD</w:t>
            </w:r>
          </w:p>
        </w:tc>
        <w:tc>
          <w:tcPr>
            <w:tcW w:w="850"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S</w:t>
            </w:r>
          </w:p>
        </w:tc>
        <w:tc>
          <w:tcPr>
            <w:tcW w:w="8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K</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 (-)</w:t>
            </w:r>
          </w:p>
        </w:tc>
        <w:tc>
          <w:tcPr>
            <w:tcW w:w="708"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3,36</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1,54</w:t>
            </w:r>
          </w:p>
        </w:tc>
        <w:tc>
          <w:tcPr>
            <w:tcW w:w="851"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0,34</w:t>
            </w:r>
          </w:p>
        </w:tc>
        <w:tc>
          <w:tcPr>
            <w:tcW w:w="835"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-0,33</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16 (-)</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3,41</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1,50</w:t>
            </w:r>
          </w:p>
        </w:tc>
        <w:tc>
          <w:tcPr>
            <w:tcW w:w="850"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0,42</w:t>
            </w:r>
          </w:p>
        </w:tc>
        <w:tc>
          <w:tcPr>
            <w:tcW w:w="8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-0,35</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w:t>
            </w:r>
          </w:p>
        </w:tc>
        <w:tc>
          <w:tcPr>
            <w:tcW w:w="708"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4,75</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1,59</w:t>
            </w:r>
          </w:p>
        </w:tc>
        <w:tc>
          <w:tcPr>
            <w:tcW w:w="851"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-0,19</w:t>
            </w:r>
          </w:p>
        </w:tc>
        <w:tc>
          <w:tcPr>
            <w:tcW w:w="835"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-0,92</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17</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3,45</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1,78</w:t>
            </w:r>
          </w:p>
        </w:tc>
        <w:tc>
          <w:tcPr>
            <w:tcW w:w="850"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0,27</w:t>
            </w:r>
          </w:p>
        </w:tc>
        <w:tc>
          <w:tcPr>
            <w:tcW w:w="8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-0,83</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3</w:t>
            </w:r>
          </w:p>
        </w:tc>
        <w:tc>
          <w:tcPr>
            <w:tcW w:w="708"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4,76</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1,62</w:t>
            </w:r>
          </w:p>
        </w:tc>
        <w:tc>
          <w:tcPr>
            <w:tcW w:w="851"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-0,37</w:t>
            </w:r>
          </w:p>
        </w:tc>
        <w:tc>
          <w:tcPr>
            <w:tcW w:w="835"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-0,58</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18</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3,68</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1,82</w:t>
            </w:r>
          </w:p>
        </w:tc>
        <w:tc>
          <w:tcPr>
            <w:tcW w:w="850"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0,18</w:t>
            </w:r>
          </w:p>
        </w:tc>
        <w:tc>
          <w:tcPr>
            <w:tcW w:w="8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-0,92</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4 (-)</w:t>
            </w:r>
          </w:p>
        </w:tc>
        <w:tc>
          <w:tcPr>
            <w:tcW w:w="708"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3,30</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1,62</w:t>
            </w:r>
          </w:p>
        </w:tc>
        <w:tc>
          <w:tcPr>
            <w:tcW w:w="851"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0,38</w:t>
            </w:r>
          </w:p>
        </w:tc>
        <w:tc>
          <w:tcPr>
            <w:tcW w:w="835"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-0,45</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19</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3,69</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1,62</w:t>
            </w:r>
          </w:p>
        </w:tc>
        <w:tc>
          <w:tcPr>
            <w:tcW w:w="850"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0,25</w:t>
            </w:r>
          </w:p>
        </w:tc>
        <w:tc>
          <w:tcPr>
            <w:tcW w:w="8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-0,48</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5 (-)</w:t>
            </w:r>
          </w:p>
        </w:tc>
        <w:tc>
          <w:tcPr>
            <w:tcW w:w="708"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4,63</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1,66</w:t>
            </w:r>
          </w:p>
        </w:tc>
        <w:tc>
          <w:tcPr>
            <w:tcW w:w="851"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-0,32</w:t>
            </w:r>
          </w:p>
        </w:tc>
        <w:tc>
          <w:tcPr>
            <w:tcW w:w="835"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-0,83</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20 (-)</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3,44</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1,93</w:t>
            </w:r>
          </w:p>
        </w:tc>
        <w:tc>
          <w:tcPr>
            <w:tcW w:w="850"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0,29</w:t>
            </w:r>
          </w:p>
        </w:tc>
        <w:tc>
          <w:tcPr>
            <w:tcW w:w="8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-1,09</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6 (-)</w:t>
            </w:r>
          </w:p>
        </w:tc>
        <w:tc>
          <w:tcPr>
            <w:tcW w:w="708"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4,47</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1,69</w:t>
            </w:r>
          </w:p>
        </w:tc>
        <w:tc>
          <w:tcPr>
            <w:tcW w:w="851"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-0,21</w:t>
            </w:r>
          </w:p>
        </w:tc>
        <w:tc>
          <w:tcPr>
            <w:tcW w:w="835"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-0,97</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21</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3,92</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1,78</w:t>
            </w:r>
          </w:p>
        </w:tc>
        <w:tc>
          <w:tcPr>
            <w:tcW w:w="850"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0,26</w:t>
            </w:r>
          </w:p>
        </w:tc>
        <w:tc>
          <w:tcPr>
            <w:tcW w:w="8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-0,90</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7 (-)</w:t>
            </w:r>
          </w:p>
        </w:tc>
        <w:tc>
          <w:tcPr>
            <w:tcW w:w="708"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2,78</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2,03</w:t>
            </w:r>
          </w:p>
        </w:tc>
        <w:tc>
          <w:tcPr>
            <w:tcW w:w="851"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0,82</w:t>
            </w:r>
          </w:p>
        </w:tc>
        <w:tc>
          <w:tcPr>
            <w:tcW w:w="835"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-0,69</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22</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5,40</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1,65</w:t>
            </w:r>
          </w:p>
        </w:tc>
        <w:tc>
          <w:tcPr>
            <w:tcW w:w="850"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-0,73</w:t>
            </w:r>
          </w:p>
        </w:tc>
        <w:tc>
          <w:tcPr>
            <w:tcW w:w="8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-0,56</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 xml:space="preserve">пункт 8 </w:t>
            </w:r>
          </w:p>
        </w:tc>
        <w:tc>
          <w:tcPr>
            <w:tcW w:w="708"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5,23</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1,79</w:t>
            </w:r>
          </w:p>
        </w:tc>
        <w:tc>
          <w:tcPr>
            <w:tcW w:w="851"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-0,78</w:t>
            </w:r>
          </w:p>
        </w:tc>
        <w:tc>
          <w:tcPr>
            <w:tcW w:w="835"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-0,46</w:t>
            </w:r>
          </w:p>
        </w:tc>
        <w:tc>
          <w:tcPr>
            <w:tcW w:w="17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23 (-)</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3,17</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1,96</w:t>
            </w:r>
          </w:p>
        </w:tc>
        <w:tc>
          <w:tcPr>
            <w:tcW w:w="850"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0,51</w:t>
            </w:r>
          </w:p>
        </w:tc>
        <w:tc>
          <w:tcPr>
            <w:tcW w:w="8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-0,92</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 xml:space="preserve">пункт 9 </w:t>
            </w:r>
          </w:p>
        </w:tc>
        <w:tc>
          <w:tcPr>
            <w:tcW w:w="708"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4,18</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1,72</w:t>
            </w:r>
          </w:p>
        </w:tc>
        <w:tc>
          <w:tcPr>
            <w:tcW w:w="851"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-0,11</w:t>
            </w:r>
          </w:p>
        </w:tc>
        <w:tc>
          <w:tcPr>
            <w:tcW w:w="835"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-0,85</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24</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3,88</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1,70</w:t>
            </w:r>
          </w:p>
        </w:tc>
        <w:tc>
          <w:tcPr>
            <w:tcW w:w="850"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0,16</w:t>
            </w:r>
          </w:p>
        </w:tc>
        <w:tc>
          <w:tcPr>
            <w:tcW w:w="8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-0,77</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10</w:t>
            </w:r>
          </w:p>
        </w:tc>
        <w:tc>
          <w:tcPr>
            <w:tcW w:w="708"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3,69</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1,91</w:t>
            </w:r>
          </w:p>
        </w:tc>
        <w:tc>
          <w:tcPr>
            <w:tcW w:w="851"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0,15</w:t>
            </w:r>
          </w:p>
        </w:tc>
        <w:tc>
          <w:tcPr>
            <w:tcW w:w="835"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-1,06</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25 (-)</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3,68</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1,47</w:t>
            </w:r>
          </w:p>
        </w:tc>
        <w:tc>
          <w:tcPr>
            <w:tcW w:w="850"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0,29</w:t>
            </w:r>
          </w:p>
        </w:tc>
        <w:tc>
          <w:tcPr>
            <w:tcW w:w="8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-0,36</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11 (-)</w:t>
            </w:r>
          </w:p>
        </w:tc>
        <w:tc>
          <w:tcPr>
            <w:tcW w:w="708"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3,05</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1,85</w:t>
            </w:r>
          </w:p>
        </w:tc>
        <w:tc>
          <w:tcPr>
            <w:tcW w:w="851"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0,51</w:t>
            </w:r>
          </w:p>
        </w:tc>
        <w:tc>
          <w:tcPr>
            <w:tcW w:w="835"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-0,89</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26</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3,86</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1,70</w:t>
            </w:r>
          </w:p>
        </w:tc>
        <w:tc>
          <w:tcPr>
            <w:tcW w:w="850"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0,10</w:t>
            </w:r>
          </w:p>
        </w:tc>
        <w:tc>
          <w:tcPr>
            <w:tcW w:w="8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-0,77</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12</w:t>
            </w:r>
          </w:p>
        </w:tc>
        <w:tc>
          <w:tcPr>
            <w:tcW w:w="708"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4,16</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1,65</w:t>
            </w:r>
          </w:p>
        </w:tc>
        <w:tc>
          <w:tcPr>
            <w:tcW w:w="851"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0,03</w:t>
            </w:r>
          </w:p>
        </w:tc>
        <w:tc>
          <w:tcPr>
            <w:tcW w:w="835"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-0,77</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27 (-)</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3,05</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1,61</w:t>
            </w:r>
          </w:p>
        </w:tc>
        <w:tc>
          <w:tcPr>
            <w:tcW w:w="850"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0,51</w:t>
            </w:r>
          </w:p>
        </w:tc>
        <w:tc>
          <w:tcPr>
            <w:tcW w:w="8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-0,52</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13 (-)</w:t>
            </w:r>
          </w:p>
        </w:tc>
        <w:tc>
          <w:tcPr>
            <w:tcW w:w="708"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2,67</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1,74</w:t>
            </w:r>
          </w:p>
        </w:tc>
        <w:tc>
          <w:tcPr>
            <w:tcW w:w="851"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0,74</w:t>
            </w:r>
          </w:p>
        </w:tc>
        <w:tc>
          <w:tcPr>
            <w:tcW w:w="835"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-0,50</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28</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3,30</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1,65</w:t>
            </w:r>
          </w:p>
        </w:tc>
        <w:tc>
          <w:tcPr>
            <w:tcW w:w="850"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0,39</w:t>
            </w:r>
          </w:p>
        </w:tc>
        <w:tc>
          <w:tcPr>
            <w:tcW w:w="8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-0,67</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14</w:t>
            </w:r>
          </w:p>
        </w:tc>
        <w:tc>
          <w:tcPr>
            <w:tcW w:w="708"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3,13</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1,81</w:t>
            </w:r>
          </w:p>
        </w:tc>
        <w:tc>
          <w:tcPr>
            <w:tcW w:w="851"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0,55</w:t>
            </w:r>
          </w:p>
        </w:tc>
        <w:tc>
          <w:tcPr>
            <w:tcW w:w="835"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-0,77</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29</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4,20</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1,70</w:t>
            </w:r>
          </w:p>
        </w:tc>
        <w:tc>
          <w:tcPr>
            <w:tcW w:w="850"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0,00</w:t>
            </w:r>
          </w:p>
        </w:tc>
        <w:tc>
          <w:tcPr>
            <w:tcW w:w="8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-0,86</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15</w:t>
            </w:r>
          </w:p>
        </w:tc>
        <w:tc>
          <w:tcPr>
            <w:tcW w:w="708"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4,21</w:t>
            </w:r>
          </w:p>
        </w:tc>
        <w:tc>
          <w:tcPr>
            <w:tcW w:w="709"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1,59</w:t>
            </w:r>
          </w:p>
        </w:tc>
        <w:tc>
          <w:tcPr>
            <w:tcW w:w="851"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-0,21</w:t>
            </w:r>
          </w:p>
        </w:tc>
        <w:tc>
          <w:tcPr>
            <w:tcW w:w="835"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-0,56</w:t>
            </w:r>
          </w:p>
        </w:tc>
        <w:tc>
          <w:tcPr>
            <w:tcW w:w="4800" w:type="dxa"/>
            <w:gridSpan w:val="5"/>
            <w:hideMark/>
          </w:tcPr>
          <w:p w:rsidR="0014024D" w:rsidRPr="00623BDD" w:rsidRDefault="0014024D" w:rsidP="0014024D">
            <w:pPr>
              <w:spacing w:line="360" w:lineRule="auto"/>
              <w:jc w:val="right"/>
              <w:rPr>
                <w:spacing w:val="-6"/>
                <w:sz w:val="24"/>
                <w:szCs w:val="22"/>
                <w:lang w:val="uk-UA"/>
              </w:rPr>
            </w:pPr>
          </w:p>
        </w:tc>
      </w:tr>
    </w:tbl>
    <w:p w:rsidR="0014024D" w:rsidRPr="00623BDD" w:rsidRDefault="0014024D" w:rsidP="0014024D">
      <w:pPr>
        <w:tabs>
          <w:tab w:val="left" w:pos="6511"/>
        </w:tabs>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знаком (–) позначені зворотні пункти.</w:t>
      </w:r>
    </w:p>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eastAsia="Times New Roman" w:hAnsi="Times New Roman" w:cs="Times New Roman"/>
          <w:sz w:val="28"/>
          <w:szCs w:val="24"/>
          <w:lang w:val="uk-UA"/>
        </w:rPr>
        <w:t xml:space="preserve">Близькість до нормального розподілу характерна для всіх пунктів методики. </w:t>
      </w:r>
      <w:r w:rsidRPr="00623BDD">
        <w:rPr>
          <w:rFonts w:ascii="Times New Roman" w:hAnsi="Times New Roman"/>
          <w:sz w:val="28"/>
          <w:lang w:val="uk-UA"/>
        </w:rPr>
        <w:t xml:space="preserve">Багатомірна нормальність розподілу підтверджена величиною коефіцієнту Мардіа, який дорівнював 106,61, що є значно </w:t>
      </w:r>
      <w:r w:rsidR="00660CC8">
        <w:rPr>
          <w:rFonts w:ascii="Times New Roman" w:hAnsi="Times New Roman"/>
          <w:sz w:val="28"/>
          <w:lang w:val="uk-UA"/>
        </w:rPr>
        <w:t>меншим</w:t>
      </w:r>
      <w:r w:rsidRPr="00623BDD">
        <w:rPr>
          <w:rFonts w:ascii="Times New Roman" w:hAnsi="Times New Roman"/>
          <w:sz w:val="28"/>
          <w:lang w:val="uk-UA"/>
        </w:rPr>
        <w:t xml:space="preserve">, ніж критичне значення 899. Отже, ця матриця даних відповідає вимогам для проведення конфірматорного факторного аналізу з використанням методу найбільшої правдоподібності. </w:t>
      </w:r>
    </w:p>
    <w:p w:rsidR="0014024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Вихідна трифакторна модель, що включала всі 29 пунктів шкали, розподілені за трьома підшкалами характеризувалася недостатньою відповідністю емпіричним даним (</w:t>
      </w:r>
      <w:r w:rsidRPr="00C30773">
        <w:rPr>
          <w:rFonts w:ascii="Times New Roman" w:hAnsi="Times New Roman"/>
          <w:i/>
          <w:sz w:val="28"/>
          <w:lang w:val="uk-UA"/>
        </w:rPr>
        <w:t>табл. 2.11</w:t>
      </w:r>
      <w:r w:rsidRPr="00623BDD">
        <w:rPr>
          <w:rFonts w:ascii="Times New Roman" w:hAnsi="Times New Roman"/>
          <w:sz w:val="28"/>
          <w:lang w:val="uk-UA"/>
        </w:rPr>
        <w:t>, Модель 1). Надійність за внутрішньою узгодженістю для підшкали зрозумілість є низькою (</w:t>
      </w:r>
      <w:r w:rsidRPr="00623BDD">
        <w:rPr>
          <w:rFonts w:ascii="Times New Roman" w:hAnsi="Times New Roman" w:cs="Times New Roman"/>
          <w:sz w:val="28"/>
          <w:lang w:val="uk-UA"/>
        </w:rPr>
        <w:t>α</w:t>
      </w:r>
      <w:r w:rsidRPr="00623BDD">
        <w:rPr>
          <w:rFonts w:ascii="Times New Roman" w:hAnsi="Times New Roman"/>
          <w:sz w:val="28"/>
          <w:lang w:val="uk-UA"/>
        </w:rPr>
        <w:t xml:space="preserve"> = 0,44; </w:t>
      </w:r>
      <w:r w:rsidRPr="00623BDD">
        <w:rPr>
          <w:rFonts w:ascii="Times New Roman" w:hAnsi="Times New Roman" w:cs="Times New Roman"/>
          <w:sz w:val="28"/>
          <w:lang w:val="uk-UA"/>
        </w:rPr>
        <w:t>ωA</w:t>
      </w:r>
      <w:r w:rsidRPr="00623BDD">
        <w:rPr>
          <w:rFonts w:ascii="Times New Roman" w:hAnsi="Times New Roman"/>
          <w:sz w:val="28"/>
          <w:lang w:val="uk-UA"/>
        </w:rPr>
        <w:t> = 0,36), аналогічно для підшкали самозарадності (</w:t>
      </w:r>
      <w:r w:rsidRPr="00623BDD">
        <w:rPr>
          <w:rFonts w:ascii="Times New Roman" w:hAnsi="Times New Roman" w:cs="Times New Roman"/>
          <w:sz w:val="28"/>
          <w:lang w:val="uk-UA"/>
        </w:rPr>
        <w:t>α</w:t>
      </w:r>
      <w:r w:rsidRPr="00623BDD">
        <w:rPr>
          <w:rFonts w:ascii="Times New Roman" w:hAnsi="Times New Roman"/>
          <w:sz w:val="28"/>
          <w:lang w:val="uk-UA"/>
        </w:rPr>
        <w:t xml:space="preserve"> = 0,56; </w:t>
      </w:r>
      <w:r w:rsidRPr="00623BDD">
        <w:rPr>
          <w:rFonts w:ascii="Times New Roman" w:hAnsi="Times New Roman" w:cs="Times New Roman"/>
          <w:sz w:val="28"/>
          <w:lang w:val="uk-UA"/>
        </w:rPr>
        <w:t>ωA</w:t>
      </w:r>
      <w:r w:rsidRPr="00623BDD">
        <w:rPr>
          <w:rFonts w:ascii="Times New Roman" w:hAnsi="Times New Roman"/>
          <w:sz w:val="28"/>
          <w:lang w:val="uk-UA"/>
        </w:rPr>
        <w:t> = 0,32), та сенсовності (</w:t>
      </w:r>
      <w:r w:rsidRPr="00623BDD">
        <w:rPr>
          <w:rFonts w:ascii="Times New Roman" w:hAnsi="Times New Roman" w:cs="Times New Roman"/>
          <w:sz w:val="28"/>
          <w:lang w:val="uk-UA"/>
        </w:rPr>
        <w:t>α</w:t>
      </w:r>
      <w:r w:rsidRPr="00623BDD">
        <w:rPr>
          <w:rFonts w:ascii="Times New Roman" w:hAnsi="Times New Roman"/>
          <w:sz w:val="28"/>
          <w:lang w:val="uk-UA"/>
        </w:rPr>
        <w:t xml:space="preserve"> = 0,52; </w:t>
      </w:r>
      <w:r w:rsidRPr="00623BDD">
        <w:rPr>
          <w:rFonts w:ascii="Times New Roman" w:hAnsi="Times New Roman" w:cs="Times New Roman"/>
          <w:sz w:val="28"/>
          <w:lang w:val="uk-UA"/>
        </w:rPr>
        <w:t>ωA</w:t>
      </w:r>
      <w:r w:rsidRPr="00623BDD">
        <w:rPr>
          <w:rFonts w:ascii="Times New Roman" w:hAnsi="Times New Roman"/>
          <w:sz w:val="28"/>
          <w:lang w:val="uk-UA"/>
        </w:rPr>
        <w:t> = 0,43). Ця модель відповідала уявленням А. Антоновського про структуру шкали відчуття когеренції</w:t>
      </w:r>
      <w:r w:rsidR="00F742C2">
        <w:rPr>
          <w:rFonts w:ascii="Times New Roman" w:hAnsi="Times New Roman"/>
          <w:sz w:val="28"/>
        </w:rPr>
        <w:t xml:space="preserve"> [</w:t>
      </w:r>
      <w:r w:rsidR="00F742C2">
        <w:rPr>
          <w:rFonts w:ascii="Times New Roman" w:hAnsi="Times New Roman"/>
          <w:sz w:val="28"/>
          <w:lang w:val="uk-UA"/>
        </w:rPr>
        <w:t>7</w:t>
      </w:r>
      <w:r w:rsidR="00CB0467" w:rsidRPr="00CB0467">
        <w:rPr>
          <w:rFonts w:ascii="Times New Roman" w:hAnsi="Times New Roman"/>
          <w:sz w:val="28"/>
        </w:rPr>
        <w:t>7]</w:t>
      </w:r>
      <w:r w:rsidRPr="00623BDD">
        <w:rPr>
          <w:rFonts w:ascii="Times New Roman" w:hAnsi="Times New Roman"/>
          <w:sz w:val="28"/>
          <w:lang w:val="uk-UA"/>
        </w:rPr>
        <w:t>. Але низькі психометричні індекси вказували на необхідність її модифікації. Більш того, коваріаційна матриця для цієї моделі не була позитивно визначеною.</w:t>
      </w:r>
    </w:p>
    <w:p w:rsidR="0014024D" w:rsidRPr="00623BDD" w:rsidRDefault="0014024D" w:rsidP="0014024D">
      <w:pPr>
        <w:spacing w:after="0" w:line="360" w:lineRule="auto"/>
        <w:ind w:firstLine="709"/>
        <w:jc w:val="right"/>
        <w:rPr>
          <w:rFonts w:ascii="Times New Roman" w:hAnsi="Times New Roman"/>
          <w:i/>
          <w:sz w:val="28"/>
          <w:lang w:val="uk-UA"/>
        </w:rPr>
      </w:pPr>
      <w:r w:rsidRPr="00623BDD">
        <w:rPr>
          <w:rFonts w:ascii="Times New Roman" w:hAnsi="Times New Roman"/>
          <w:i/>
          <w:sz w:val="28"/>
          <w:lang w:val="uk-UA"/>
        </w:rPr>
        <w:t xml:space="preserve">Таблиця </w:t>
      </w:r>
      <w:r>
        <w:rPr>
          <w:rFonts w:ascii="Times New Roman" w:hAnsi="Times New Roman"/>
          <w:i/>
          <w:sz w:val="28"/>
          <w:lang w:val="uk-UA"/>
        </w:rPr>
        <w:t>2.</w:t>
      </w:r>
      <w:r w:rsidRPr="00623BDD">
        <w:rPr>
          <w:rFonts w:ascii="Times New Roman" w:hAnsi="Times New Roman"/>
          <w:i/>
          <w:sz w:val="28"/>
          <w:lang w:val="uk-UA"/>
        </w:rPr>
        <w:t>11</w:t>
      </w:r>
    </w:p>
    <w:p w:rsidR="0014024D" w:rsidRPr="00623BDD" w:rsidRDefault="0014024D" w:rsidP="0014024D">
      <w:pPr>
        <w:spacing w:after="0" w:line="360" w:lineRule="auto"/>
        <w:jc w:val="center"/>
        <w:rPr>
          <w:rFonts w:ascii="Times New Roman" w:hAnsi="Times New Roman"/>
          <w:b/>
          <w:sz w:val="28"/>
          <w:lang w:val="uk-UA"/>
        </w:rPr>
      </w:pPr>
      <w:r w:rsidRPr="00623BDD">
        <w:rPr>
          <w:rFonts w:ascii="Times New Roman" w:hAnsi="Times New Roman"/>
          <w:b/>
          <w:sz w:val="28"/>
          <w:lang w:val="uk-UA"/>
        </w:rPr>
        <w:t>Індекси відповідності для факторних моделей шкали відчуття когеренції</w:t>
      </w:r>
    </w:p>
    <w:tbl>
      <w:tblPr>
        <w:tblStyle w:val="ad"/>
        <w:tblW w:w="0" w:type="auto"/>
        <w:tblLook w:val="04A0" w:firstRow="1" w:lastRow="0" w:firstColumn="1" w:lastColumn="0" w:noHBand="0" w:noVBand="1"/>
      </w:tblPr>
      <w:tblGrid>
        <w:gridCol w:w="484"/>
        <w:gridCol w:w="3470"/>
        <w:gridCol w:w="800"/>
        <w:gridCol w:w="1181"/>
        <w:gridCol w:w="995"/>
        <w:gridCol w:w="844"/>
        <w:gridCol w:w="986"/>
        <w:gridCol w:w="811"/>
      </w:tblGrid>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Модель</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χ2/df</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RMSEA</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SRMR</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NFI</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NNFI</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CFI</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1</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3-факторна початкова</w:t>
            </w:r>
            <w:r w:rsidRPr="00623BDD">
              <w:rPr>
                <w:sz w:val="24"/>
                <w:vertAlign w:val="superscript"/>
                <w:lang w:val="uk-UA"/>
              </w:rPr>
              <w:t>†</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3,09</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0,07</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0,09</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0,51</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0,57</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0,60</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2</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3-факторна модифікована</w:t>
            </w:r>
            <w:r w:rsidRPr="00623BDD">
              <w:rPr>
                <w:sz w:val="24"/>
                <w:vertAlign w:val="superscript"/>
                <w:lang w:val="uk-UA"/>
              </w:rPr>
              <w:t>†</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1,62</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0,04</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0,04</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0,92</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0,96</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0,97</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lang w:val="uk-UA"/>
              </w:rPr>
            </w:pPr>
            <w:r w:rsidRPr="00623BDD">
              <w:rPr>
                <w:sz w:val="24"/>
                <w:lang w:val="uk-UA"/>
              </w:rPr>
              <w:t>3</w:t>
            </w:r>
          </w:p>
        </w:tc>
        <w:tc>
          <w:tcPr>
            <w:tcW w:w="3470" w:type="dxa"/>
            <w:tcBorders>
              <w:left w:val="single" w:sz="4" w:space="0" w:color="auto"/>
            </w:tcBorders>
          </w:tcPr>
          <w:p w:rsidR="0014024D" w:rsidRPr="00623BDD" w:rsidRDefault="0014024D" w:rsidP="0014024D">
            <w:pPr>
              <w:spacing w:line="360" w:lineRule="auto"/>
              <w:jc w:val="both"/>
              <w:rPr>
                <w:sz w:val="24"/>
                <w:lang w:val="uk-UA"/>
              </w:rPr>
            </w:pPr>
            <w:r w:rsidRPr="00623BDD">
              <w:rPr>
                <w:sz w:val="24"/>
                <w:szCs w:val="22"/>
                <w:lang w:val="uk-UA"/>
              </w:rPr>
              <w:t>3-факторна початкова нова</w:t>
            </w:r>
          </w:p>
        </w:tc>
        <w:tc>
          <w:tcPr>
            <w:tcW w:w="800" w:type="dxa"/>
          </w:tcPr>
          <w:p w:rsidR="0014024D" w:rsidRPr="00623BDD" w:rsidRDefault="0014024D" w:rsidP="0014024D">
            <w:pPr>
              <w:spacing w:line="360" w:lineRule="auto"/>
              <w:jc w:val="both"/>
              <w:rPr>
                <w:sz w:val="24"/>
                <w:lang w:val="uk-UA"/>
              </w:rPr>
            </w:pPr>
            <w:r w:rsidRPr="00623BDD">
              <w:rPr>
                <w:sz w:val="24"/>
                <w:lang w:val="uk-UA"/>
              </w:rPr>
              <w:t>2,55</w:t>
            </w:r>
          </w:p>
        </w:tc>
        <w:tc>
          <w:tcPr>
            <w:tcW w:w="1181" w:type="dxa"/>
          </w:tcPr>
          <w:p w:rsidR="0014024D" w:rsidRPr="00623BDD" w:rsidRDefault="0014024D" w:rsidP="0014024D">
            <w:pPr>
              <w:spacing w:line="360" w:lineRule="auto"/>
              <w:jc w:val="both"/>
              <w:rPr>
                <w:sz w:val="24"/>
                <w:lang w:val="uk-UA"/>
              </w:rPr>
            </w:pPr>
            <w:r w:rsidRPr="00623BDD">
              <w:rPr>
                <w:sz w:val="24"/>
                <w:lang w:val="uk-UA"/>
              </w:rPr>
              <w:t>0,06</w:t>
            </w:r>
          </w:p>
        </w:tc>
        <w:tc>
          <w:tcPr>
            <w:tcW w:w="995" w:type="dxa"/>
          </w:tcPr>
          <w:p w:rsidR="0014024D" w:rsidRPr="00623BDD" w:rsidRDefault="0014024D" w:rsidP="0014024D">
            <w:pPr>
              <w:spacing w:line="360" w:lineRule="auto"/>
              <w:jc w:val="both"/>
              <w:rPr>
                <w:sz w:val="24"/>
                <w:lang w:val="uk-UA"/>
              </w:rPr>
            </w:pPr>
            <w:r w:rsidRPr="00623BDD">
              <w:rPr>
                <w:sz w:val="24"/>
                <w:lang w:val="uk-UA"/>
              </w:rPr>
              <w:t>0,07</w:t>
            </w:r>
          </w:p>
        </w:tc>
        <w:tc>
          <w:tcPr>
            <w:tcW w:w="844" w:type="dxa"/>
          </w:tcPr>
          <w:p w:rsidR="0014024D" w:rsidRPr="00623BDD" w:rsidRDefault="0014024D" w:rsidP="0014024D">
            <w:pPr>
              <w:spacing w:line="360" w:lineRule="auto"/>
              <w:jc w:val="both"/>
              <w:rPr>
                <w:sz w:val="24"/>
                <w:lang w:val="uk-UA"/>
              </w:rPr>
            </w:pPr>
            <w:r w:rsidRPr="00623BDD">
              <w:rPr>
                <w:sz w:val="24"/>
                <w:lang w:val="uk-UA"/>
              </w:rPr>
              <w:t>0,69</w:t>
            </w:r>
          </w:p>
        </w:tc>
        <w:tc>
          <w:tcPr>
            <w:tcW w:w="986" w:type="dxa"/>
          </w:tcPr>
          <w:p w:rsidR="0014024D" w:rsidRPr="00623BDD" w:rsidRDefault="0014024D" w:rsidP="0014024D">
            <w:pPr>
              <w:spacing w:line="360" w:lineRule="auto"/>
              <w:jc w:val="both"/>
              <w:rPr>
                <w:sz w:val="24"/>
                <w:lang w:val="uk-UA"/>
              </w:rPr>
            </w:pPr>
            <w:r w:rsidRPr="00623BDD">
              <w:rPr>
                <w:sz w:val="24"/>
                <w:lang w:val="uk-UA"/>
              </w:rPr>
              <w:t>0,76</w:t>
            </w:r>
          </w:p>
        </w:tc>
        <w:tc>
          <w:tcPr>
            <w:tcW w:w="811" w:type="dxa"/>
          </w:tcPr>
          <w:p w:rsidR="0014024D" w:rsidRPr="00623BDD" w:rsidRDefault="0014024D" w:rsidP="0014024D">
            <w:pPr>
              <w:spacing w:line="360" w:lineRule="auto"/>
              <w:jc w:val="both"/>
              <w:rPr>
                <w:sz w:val="24"/>
                <w:lang w:val="uk-UA"/>
              </w:rPr>
            </w:pPr>
            <w:r w:rsidRPr="00623BDD">
              <w:rPr>
                <w:sz w:val="24"/>
                <w:lang w:val="uk-UA"/>
              </w:rPr>
              <w:t>0,78</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lang w:val="uk-UA"/>
              </w:rPr>
            </w:pPr>
            <w:r w:rsidRPr="00623BDD">
              <w:rPr>
                <w:sz w:val="24"/>
                <w:lang w:val="uk-UA"/>
              </w:rPr>
              <w:t>4</w:t>
            </w:r>
          </w:p>
        </w:tc>
        <w:tc>
          <w:tcPr>
            <w:tcW w:w="3470" w:type="dxa"/>
            <w:tcBorders>
              <w:left w:val="single" w:sz="4" w:space="0" w:color="auto"/>
            </w:tcBorders>
          </w:tcPr>
          <w:p w:rsidR="0014024D" w:rsidRPr="00623BDD" w:rsidRDefault="0014024D" w:rsidP="0014024D">
            <w:pPr>
              <w:spacing w:line="360" w:lineRule="auto"/>
              <w:jc w:val="both"/>
              <w:rPr>
                <w:sz w:val="24"/>
                <w:lang w:val="uk-UA"/>
              </w:rPr>
            </w:pPr>
            <w:r w:rsidRPr="00623BDD">
              <w:rPr>
                <w:sz w:val="24"/>
                <w:szCs w:val="22"/>
                <w:lang w:val="uk-UA"/>
              </w:rPr>
              <w:t>3-факторна модифікована нова</w:t>
            </w:r>
          </w:p>
        </w:tc>
        <w:tc>
          <w:tcPr>
            <w:tcW w:w="800" w:type="dxa"/>
          </w:tcPr>
          <w:p w:rsidR="0014024D" w:rsidRPr="00623BDD" w:rsidRDefault="0014024D" w:rsidP="0014024D">
            <w:pPr>
              <w:spacing w:line="360" w:lineRule="auto"/>
              <w:jc w:val="both"/>
              <w:rPr>
                <w:sz w:val="24"/>
                <w:lang w:val="uk-UA"/>
              </w:rPr>
            </w:pPr>
            <w:r w:rsidRPr="00623BDD">
              <w:rPr>
                <w:sz w:val="24"/>
                <w:lang w:val="uk-UA"/>
              </w:rPr>
              <w:t>1,91</w:t>
            </w:r>
          </w:p>
        </w:tc>
        <w:tc>
          <w:tcPr>
            <w:tcW w:w="1181" w:type="dxa"/>
          </w:tcPr>
          <w:p w:rsidR="0014024D" w:rsidRPr="00623BDD" w:rsidRDefault="0014024D" w:rsidP="0014024D">
            <w:pPr>
              <w:spacing w:line="360" w:lineRule="auto"/>
              <w:jc w:val="both"/>
              <w:rPr>
                <w:sz w:val="24"/>
                <w:lang w:val="uk-UA"/>
              </w:rPr>
            </w:pPr>
            <w:r w:rsidRPr="00623BDD">
              <w:rPr>
                <w:sz w:val="24"/>
                <w:lang w:val="uk-UA"/>
              </w:rPr>
              <w:t>0,05</w:t>
            </w:r>
          </w:p>
        </w:tc>
        <w:tc>
          <w:tcPr>
            <w:tcW w:w="995" w:type="dxa"/>
          </w:tcPr>
          <w:p w:rsidR="0014024D" w:rsidRPr="00623BDD" w:rsidRDefault="0014024D" w:rsidP="0014024D">
            <w:pPr>
              <w:spacing w:line="360" w:lineRule="auto"/>
              <w:jc w:val="both"/>
              <w:rPr>
                <w:sz w:val="24"/>
                <w:lang w:val="uk-UA"/>
              </w:rPr>
            </w:pPr>
            <w:r w:rsidRPr="00623BDD">
              <w:rPr>
                <w:sz w:val="24"/>
                <w:lang w:val="uk-UA"/>
              </w:rPr>
              <w:t>0,06</w:t>
            </w:r>
          </w:p>
        </w:tc>
        <w:tc>
          <w:tcPr>
            <w:tcW w:w="844" w:type="dxa"/>
          </w:tcPr>
          <w:p w:rsidR="0014024D" w:rsidRPr="00623BDD" w:rsidRDefault="0014024D" w:rsidP="0014024D">
            <w:pPr>
              <w:spacing w:line="360" w:lineRule="auto"/>
              <w:jc w:val="both"/>
              <w:rPr>
                <w:sz w:val="24"/>
                <w:lang w:val="uk-UA"/>
              </w:rPr>
            </w:pPr>
            <w:r w:rsidRPr="00623BDD">
              <w:rPr>
                <w:sz w:val="24"/>
                <w:lang w:val="uk-UA"/>
              </w:rPr>
              <w:t>0,81</w:t>
            </w:r>
          </w:p>
        </w:tc>
        <w:tc>
          <w:tcPr>
            <w:tcW w:w="986" w:type="dxa"/>
          </w:tcPr>
          <w:p w:rsidR="0014024D" w:rsidRPr="00623BDD" w:rsidRDefault="0014024D" w:rsidP="0014024D">
            <w:pPr>
              <w:spacing w:line="360" w:lineRule="auto"/>
              <w:jc w:val="both"/>
              <w:rPr>
                <w:sz w:val="24"/>
                <w:lang w:val="uk-UA"/>
              </w:rPr>
            </w:pPr>
            <w:r w:rsidRPr="00623BDD">
              <w:rPr>
                <w:sz w:val="24"/>
                <w:lang w:val="uk-UA"/>
              </w:rPr>
              <w:t>0,88</w:t>
            </w:r>
          </w:p>
        </w:tc>
        <w:tc>
          <w:tcPr>
            <w:tcW w:w="811" w:type="dxa"/>
          </w:tcPr>
          <w:p w:rsidR="0014024D" w:rsidRPr="00623BDD" w:rsidRDefault="0014024D" w:rsidP="0014024D">
            <w:pPr>
              <w:spacing w:line="360" w:lineRule="auto"/>
              <w:jc w:val="both"/>
              <w:rPr>
                <w:sz w:val="24"/>
                <w:lang w:val="uk-UA"/>
              </w:rPr>
            </w:pPr>
            <w:r w:rsidRPr="00623BDD">
              <w:rPr>
                <w:sz w:val="24"/>
                <w:lang w:val="uk-UA"/>
              </w:rPr>
              <w:t>0,90</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4</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1-факторна початкова</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3,13</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0,07</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0,08</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0,50</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0,56</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0,59</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5</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1-факторна модифікована*</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1,06</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0,01</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0,03</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0,97</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0,99</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0,99</w:t>
            </w:r>
          </w:p>
        </w:tc>
      </w:tr>
    </w:tbl>
    <w:p w:rsidR="0014024D" w:rsidRPr="00623BDD" w:rsidRDefault="0014024D" w:rsidP="0014024D">
      <w:pPr>
        <w:spacing w:after="0" w:line="24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знаком * позначена модель, яка найбільше відповідає емпіричним даним</w:t>
      </w:r>
      <w:r w:rsidRPr="00623BDD">
        <w:rPr>
          <w:rFonts w:ascii="Times New Roman" w:hAnsi="Times New Roman"/>
          <w:sz w:val="28"/>
          <w:lang w:val="uk-UA"/>
        </w:rPr>
        <w:t xml:space="preserve">; </w:t>
      </w:r>
      <w:r w:rsidRPr="00623BDD">
        <w:rPr>
          <w:rFonts w:ascii="Times New Roman" w:hAnsi="Times New Roman"/>
          <w:sz w:val="24"/>
          <w:lang w:val="uk-UA"/>
        </w:rPr>
        <w:t xml:space="preserve">знаком </w:t>
      </w:r>
      <w:r w:rsidRPr="00623BDD">
        <w:rPr>
          <w:rFonts w:ascii="Times New Roman" w:hAnsi="Times New Roman" w:cs="Times New Roman"/>
          <w:sz w:val="24"/>
          <w:lang w:val="uk-UA"/>
        </w:rPr>
        <w:t>†</w:t>
      </w:r>
      <w:r w:rsidRPr="00623BDD">
        <w:rPr>
          <w:rFonts w:ascii="Times New Roman" w:hAnsi="Times New Roman"/>
          <w:sz w:val="24"/>
          <w:lang w:val="uk-UA"/>
        </w:rPr>
        <w:t xml:space="preserve"> позначена модель, коваріаційна матриця якої не була позитивно визначеною.</w:t>
      </w:r>
    </w:p>
    <w:p w:rsidR="002A19CC" w:rsidRDefault="002A19CC" w:rsidP="0014024D">
      <w:pPr>
        <w:spacing w:after="0" w:line="360" w:lineRule="auto"/>
        <w:ind w:firstLine="851"/>
        <w:jc w:val="both"/>
        <w:rPr>
          <w:rFonts w:ascii="Times New Roman" w:hAnsi="Times New Roman"/>
          <w:sz w:val="28"/>
          <w:lang w:val="uk-UA"/>
        </w:rPr>
      </w:pPr>
    </w:p>
    <w:p w:rsidR="0014024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Модифікація початкової трифакторної моделі проводилась двоетапно. На першому етапі зі складу шкали навченої ресурсності вилучались пункти з низькими за абсолютними значеннями навантаженнями на латентні фактори на другому – за допомогою модифікаційних індексів виявлялись та включались до моделі можливі кореляційні зв’язки між залишковими дисперсіями індикаторів в межах кожного латентного фактору.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Відповідно найменшими абсолютними навантаженнями на латентний фактор «Зрозумілість» характеризувалися наступні пункти підшкали: пункт 1 (</w:t>
      </w:r>
      <w:r w:rsidRPr="00623BDD">
        <w:rPr>
          <w:rFonts w:ascii="Times New Roman" w:hAnsi="Times New Roman" w:cs="Times New Roman"/>
          <w:sz w:val="28"/>
          <w:lang w:val="uk-UA"/>
        </w:rPr>
        <w:t>β</w:t>
      </w:r>
      <w:r w:rsidRPr="00623BDD">
        <w:rPr>
          <w:rFonts w:ascii="Times New Roman" w:hAnsi="Times New Roman"/>
          <w:sz w:val="28"/>
          <w:lang w:val="uk-UA"/>
        </w:rPr>
        <w:t> = 0,17; p = 0,01), пункт 3 (</w:t>
      </w:r>
      <w:r w:rsidRPr="00623BDD">
        <w:rPr>
          <w:rFonts w:ascii="Times New Roman" w:hAnsi="Times New Roman" w:cs="Times New Roman"/>
          <w:sz w:val="28"/>
          <w:lang w:val="uk-UA"/>
        </w:rPr>
        <w:t>β</w:t>
      </w:r>
      <w:r w:rsidRPr="00623BDD">
        <w:rPr>
          <w:rFonts w:ascii="Times New Roman" w:hAnsi="Times New Roman"/>
          <w:sz w:val="28"/>
          <w:lang w:val="uk-UA"/>
        </w:rPr>
        <w:t> = -0,08; p = 0,19), пункт 5 (</w:t>
      </w:r>
      <w:r w:rsidRPr="00623BDD">
        <w:rPr>
          <w:rFonts w:ascii="Times New Roman" w:hAnsi="Times New Roman" w:cs="Times New Roman"/>
          <w:sz w:val="28"/>
          <w:lang w:val="uk-UA"/>
        </w:rPr>
        <w:t>β</w:t>
      </w:r>
      <w:r w:rsidRPr="00623BDD">
        <w:rPr>
          <w:rFonts w:ascii="Times New Roman" w:hAnsi="Times New Roman"/>
          <w:sz w:val="28"/>
          <w:lang w:val="uk-UA"/>
        </w:rPr>
        <w:t> = 0,09; p = 0,16), пункт 12 (</w:t>
      </w:r>
      <w:r w:rsidRPr="00623BDD">
        <w:rPr>
          <w:rFonts w:ascii="Times New Roman" w:hAnsi="Times New Roman" w:cs="Times New Roman"/>
          <w:sz w:val="28"/>
          <w:lang w:val="uk-UA"/>
        </w:rPr>
        <w:t>β</w:t>
      </w:r>
      <w:r w:rsidRPr="00623BDD">
        <w:rPr>
          <w:rFonts w:ascii="Times New Roman" w:hAnsi="Times New Roman"/>
          <w:sz w:val="28"/>
          <w:lang w:val="uk-UA"/>
        </w:rPr>
        <w:t> = 0,21; p &lt; 0,01), пункт 15 (</w:t>
      </w:r>
      <w:r w:rsidRPr="00623BDD">
        <w:rPr>
          <w:rFonts w:ascii="Times New Roman" w:hAnsi="Times New Roman" w:cs="Times New Roman"/>
          <w:sz w:val="28"/>
          <w:lang w:val="uk-UA"/>
        </w:rPr>
        <w:t>β</w:t>
      </w:r>
      <w:r w:rsidRPr="00623BDD">
        <w:rPr>
          <w:rFonts w:ascii="Times New Roman" w:hAnsi="Times New Roman"/>
          <w:sz w:val="28"/>
          <w:lang w:val="uk-UA"/>
        </w:rPr>
        <w:t> = 0,12; p = 0,05), пункт 21 (</w:t>
      </w:r>
      <w:r w:rsidRPr="00623BDD">
        <w:rPr>
          <w:rFonts w:ascii="Times New Roman" w:hAnsi="Times New Roman" w:cs="Times New Roman"/>
          <w:sz w:val="28"/>
          <w:lang w:val="uk-UA"/>
        </w:rPr>
        <w:t>β</w:t>
      </w:r>
      <w:r w:rsidRPr="00623BDD">
        <w:rPr>
          <w:rFonts w:ascii="Times New Roman" w:hAnsi="Times New Roman"/>
          <w:sz w:val="28"/>
          <w:lang w:val="uk-UA"/>
        </w:rPr>
        <w:t> = 0,12; p = 0,06), пункт 24 (</w:t>
      </w:r>
      <w:r w:rsidRPr="00623BDD">
        <w:rPr>
          <w:rFonts w:ascii="Times New Roman" w:hAnsi="Times New Roman" w:cs="Times New Roman"/>
          <w:sz w:val="28"/>
          <w:lang w:val="uk-UA"/>
        </w:rPr>
        <w:t>β</w:t>
      </w:r>
      <w:r w:rsidRPr="00623BDD">
        <w:rPr>
          <w:rFonts w:ascii="Times New Roman" w:hAnsi="Times New Roman"/>
          <w:sz w:val="28"/>
          <w:lang w:val="uk-UA"/>
        </w:rPr>
        <w:t> = 0,10; p = 0,09), пункт 26 (</w:t>
      </w:r>
      <w:r w:rsidRPr="00623BDD">
        <w:rPr>
          <w:rFonts w:ascii="Times New Roman" w:hAnsi="Times New Roman" w:cs="Times New Roman"/>
          <w:sz w:val="28"/>
          <w:lang w:val="uk-UA"/>
        </w:rPr>
        <w:t>β</w:t>
      </w:r>
      <w:r w:rsidRPr="00623BDD">
        <w:rPr>
          <w:rFonts w:ascii="Times New Roman" w:hAnsi="Times New Roman"/>
          <w:sz w:val="28"/>
          <w:lang w:val="uk-UA"/>
        </w:rPr>
        <w:t xml:space="preserve"> = 0,21; p &lt; 0,01). Всі ці пункти були вилучені з її складу, що у підсумку дало можливість сформувати підшкалу зрозумілості, що складається з трьох пунктів. </w:t>
      </w:r>
    </w:p>
    <w:p w:rsidR="0014024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Відповідно найменшими абсолютними навантаженнями на латентний фактор «Самозарадність» характеризувалися наступні пункти підшкали: пункт 2 (</w:t>
      </w:r>
      <w:r w:rsidRPr="00623BDD">
        <w:rPr>
          <w:rFonts w:ascii="Times New Roman" w:hAnsi="Times New Roman" w:cs="Times New Roman"/>
          <w:sz w:val="28"/>
          <w:lang w:val="uk-UA"/>
        </w:rPr>
        <w:t>β</w:t>
      </w:r>
      <w:r w:rsidRPr="00623BDD">
        <w:rPr>
          <w:rFonts w:ascii="Times New Roman" w:hAnsi="Times New Roman"/>
          <w:sz w:val="28"/>
          <w:lang w:val="uk-UA"/>
        </w:rPr>
        <w:t> = -0,26; p &lt; 0,01), пункт 6 (</w:t>
      </w:r>
      <w:r w:rsidRPr="00623BDD">
        <w:rPr>
          <w:rFonts w:ascii="Times New Roman" w:hAnsi="Times New Roman" w:cs="Times New Roman"/>
          <w:sz w:val="28"/>
          <w:lang w:val="uk-UA"/>
        </w:rPr>
        <w:t>β</w:t>
      </w:r>
      <w:r w:rsidRPr="00623BDD">
        <w:rPr>
          <w:rFonts w:ascii="Times New Roman" w:hAnsi="Times New Roman"/>
          <w:sz w:val="28"/>
          <w:lang w:val="uk-UA"/>
        </w:rPr>
        <w:t> = 0,23; p &lt; 0,01), пункт 9 (</w:t>
      </w:r>
      <w:r w:rsidRPr="00623BDD">
        <w:rPr>
          <w:rFonts w:ascii="Times New Roman" w:hAnsi="Times New Roman" w:cs="Times New Roman"/>
          <w:sz w:val="28"/>
          <w:lang w:val="uk-UA"/>
        </w:rPr>
        <w:t>β</w:t>
      </w:r>
      <w:r w:rsidRPr="00623BDD">
        <w:rPr>
          <w:rFonts w:ascii="Times New Roman" w:hAnsi="Times New Roman"/>
          <w:sz w:val="28"/>
          <w:lang w:val="uk-UA"/>
        </w:rPr>
        <w:t> = -0,04; p = 0,47), пункт 18 (</w:t>
      </w:r>
      <w:r w:rsidRPr="00623BDD">
        <w:rPr>
          <w:rFonts w:ascii="Times New Roman" w:hAnsi="Times New Roman" w:cs="Times New Roman"/>
          <w:sz w:val="28"/>
          <w:lang w:val="uk-UA"/>
        </w:rPr>
        <w:t>β</w:t>
      </w:r>
      <w:r w:rsidRPr="00623BDD">
        <w:rPr>
          <w:rFonts w:ascii="Times New Roman" w:hAnsi="Times New Roman"/>
          <w:sz w:val="28"/>
          <w:lang w:val="uk-UA"/>
        </w:rPr>
        <w:t> = -0,04; p = 0,39), пункт 25 (</w:t>
      </w:r>
      <w:r w:rsidRPr="00623BDD">
        <w:rPr>
          <w:rFonts w:ascii="Times New Roman" w:hAnsi="Times New Roman" w:cs="Times New Roman"/>
          <w:sz w:val="28"/>
          <w:lang w:val="uk-UA"/>
        </w:rPr>
        <w:t>β</w:t>
      </w:r>
      <w:r w:rsidRPr="00623BDD">
        <w:rPr>
          <w:rFonts w:ascii="Times New Roman" w:hAnsi="Times New Roman"/>
          <w:sz w:val="28"/>
          <w:lang w:val="uk-UA"/>
        </w:rPr>
        <w:t> = 0,22; p &lt; 0,01), пункт 29 (</w:t>
      </w:r>
      <w:r w:rsidRPr="00623BDD">
        <w:rPr>
          <w:rFonts w:ascii="Times New Roman" w:hAnsi="Times New Roman" w:cs="Times New Roman"/>
          <w:sz w:val="28"/>
          <w:lang w:val="uk-UA"/>
        </w:rPr>
        <w:t>β</w:t>
      </w:r>
      <w:r w:rsidRPr="00623BDD">
        <w:rPr>
          <w:rFonts w:ascii="Times New Roman" w:hAnsi="Times New Roman"/>
          <w:sz w:val="28"/>
          <w:lang w:val="uk-UA"/>
        </w:rPr>
        <w:t xml:space="preserve"> = -0,17; p &lt; 0,01) Всі ці пункти були вилучені з її складу, що у підсумку дало можливість сформувати підшкалу самозарадності, що складається з чотирьох пунктів. </w:t>
      </w:r>
    </w:p>
    <w:p w:rsidR="0014024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Низьким абсолютним навантаженням на латентний фактор «Сенсовність» характеризувалися лише один пункт підшкали – пункт 16 (</w:t>
      </w:r>
      <w:r w:rsidRPr="00623BDD">
        <w:rPr>
          <w:rFonts w:ascii="Times New Roman" w:hAnsi="Times New Roman" w:cs="Times New Roman"/>
          <w:sz w:val="28"/>
          <w:lang w:val="uk-UA"/>
        </w:rPr>
        <w:t>β</w:t>
      </w:r>
      <w:r w:rsidRPr="00623BDD">
        <w:rPr>
          <w:rFonts w:ascii="Times New Roman" w:hAnsi="Times New Roman"/>
          <w:sz w:val="28"/>
          <w:lang w:val="uk-UA"/>
        </w:rPr>
        <w:t xml:space="preserve"> = 0,24; p &lt; 0,01). Цей пункт був вилучений зі складу цієї шкали, що у підсумку дало можливість сформувати підшкалу сенсовності, що складається з сімох пунктів. </w:t>
      </w:r>
    </w:p>
    <w:p w:rsidR="0014024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Модифікаційні індекси вказували на необхідність прокорелювати дисперсії залишків таких індикаторів: пунктів 13 та 23, пунктів 7 та 11, пунктів 8 та 22. Адекватність емпіричним даним модифікованої трифактороїа моделі була високою (табл. 11, модель 2). Але існують деякі обмеження, які не дозволяють прийняти цю модель за базову. По-перше, це низька внутрішня узгодженість підшкали зрозумілості (</w:t>
      </w:r>
      <w:r w:rsidRPr="00623BDD">
        <w:rPr>
          <w:rFonts w:ascii="Times New Roman" w:hAnsi="Times New Roman" w:cs="Times New Roman"/>
          <w:sz w:val="28"/>
          <w:lang w:val="uk-UA"/>
        </w:rPr>
        <w:t>α</w:t>
      </w:r>
      <w:r w:rsidRPr="00623BDD">
        <w:rPr>
          <w:rFonts w:ascii="Times New Roman" w:hAnsi="Times New Roman"/>
          <w:sz w:val="28"/>
          <w:lang w:val="uk-UA"/>
        </w:rPr>
        <w:t xml:space="preserve"> = 0,47; </w:t>
      </w:r>
      <w:r w:rsidRPr="00623BDD">
        <w:rPr>
          <w:rFonts w:ascii="Times New Roman" w:hAnsi="Times New Roman" w:cs="Times New Roman"/>
          <w:sz w:val="28"/>
          <w:lang w:val="uk-UA"/>
        </w:rPr>
        <w:t>ωA</w:t>
      </w:r>
      <w:r w:rsidRPr="00623BDD">
        <w:rPr>
          <w:rFonts w:ascii="Times New Roman" w:hAnsi="Times New Roman"/>
          <w:sz w:val="28"/>
          <w:lang w:val="uk-UA"/>
        </w:rPr>
        <w:t> = 0,47). По-друге – слабке навантаження пункту 19 на латентний фактор «Зрозумілість» (</w:t>
      </w:r>
      <w:r w:rsidRPr="00623BDD">
        <w:rPr>
          <w:rFonts w:ascii="Times New Roman" w:hAnsi="Times New Roman" w:cs="Times New Roman"/>
          <w:sz w:val="28"/>
          <w:lang w:val="uk-UA"/>
        </w:rPr>
        <w:t>β</w:t>
      </w:r>
      <w:r w:rsidRPr="00623BDD">
        <w:rPr>
          <w:rFonts w:ascii="Times New Roman" w:hAnsi="Times New Roman"/>
          <w:sz w:val="28"/>
          <w:lang w:val="uk-UA"/>
        </w:rPr>
        <w:t xml:space="preserve"> = 0,25; p &lt; 0,01). І по-третє, і це є головним обмеженням - коваріаційна матриця цієї моделі не була позитивно визначеною (тому вона і не наводиться у </w:t>
      </w:r>
      <w:r>
        <w:rPr>
          <w:rFonts w:ascii="Times New Roman" w:hAnsi="Times New Roman"/>
          <w:sz w:val="28"/>
          <w:lang w:val="uk-UA"/>
        </w:rPr>
        <w:t>вигляді шляхової діаграми). Це вказує</w:t>
      </w:r>
      <w:r w:rsidRPr="00623BDD">
        <w:rPr>
          <w:rFonts w:ascii="Times New Roman" w:hAnsi="Times New Roman"/>
          <w:sz w:val="28"/>
          <w:lang w:val="uk-UA"/>
        </w:rPr>
        <w:t xml:space="preserve"> на необхідність розглянути також інші рішення для структури шкали відчуття когеренції.</w:t>
      </w:r>
    </w:p>
    <w:p w:rsidR="0014024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Отже, необхідно було встановити, яка саме факторна структура буде найбільш адекватною емпіричним даним. З цією метою було проведено експлораторний факторний аналіз. Кореляційну матрицю мож</w:t>
      </w:r>
      <w:r>
        <w:rPr>
          <w:rFonts w:ascii="Times New Roman" w:hAnsi="Times New Roman"/>
          <w:sz w:val="28"/>
          <w:lang w:val="uk-UA"/>
        </w:rPr>
        <w:t>на факторизу</w:t>
      </w:r>
      <w:r w:rsidRPr="00623BDD">
        <w:rPr>
          <w:rFonts w:ascii="Times New Roman" w:hAnsi="Times New Roman"/>
          <w:sz w:val="28"/>
          <w:lang w:val="uk-UA"/>
        </w:rPr>
        <w:t>вати – це підтверджено за допомогою відповідних критеріїв: КМО = 0,81; статистична значущість тесту Бартлета (p &lt; 0,01). За графіком каменистого осипу адекватним вважалось рішення, що складається з трьох факторів.</w:t>
      </w:r>
      <w:r w:rsidRPr="004C1181">
        <w:rPr>
          <w:rFonts w:ascii="Times New Roman" w:hAnsi="Times New Roman"/>
          <w:sz w:val="28"/>
          <w:lang w:val="uk-UA"/>
        </w:rPr>
        <w:t xml:space="preserve"> </w:t>
      </w:r>
      <w:r w:rsidRPr="00623BDD">
        <w:rPr>
          <w:rFonts w:ascii="Times New Roman" w:hAnsi="Times New Roman"/>
          <w:sz w:val="28"/>
          <w:lang w:val="uk-UA"/>
        </w:rPr>
        <w:t xml:space="preserve">Матриця патернів експлораторного факторного аналізу для шкали автентичності наведена в </w:t>
      </w:r>
      <w:r w:rsidRPr="004C1181">
        <w:rPr>
          <w:rFonts w:ascii="Times New Roman" w:hAnsi="Times New Roman"/>
          <w:i/>
          <w:sz w:val="28"/>
          <w:lang w:val="uk-UA"/>
        </w:rPr>
        <w:t xml:space="preserve">таблиці </w:t>
      </w:r>
      <w:r>
        <w:rPr>
          <w:rFonts w:ascii="Times New Roman" w:hAnsi="Times New Roman"/>
          <w:i/>
          <w:sz w:val="28"/>
          <w:lang w:val="uk-UA"/>
        </w:rPr>
        <w:t>2.</w:t>
      </w:r>
      <w:r w:rsidRPr="004C1181">
        <w:rPr>
          <w:rFonts w:ascii="Times New Roman" w:hAnsi="Times New Roman"/>
          <w:i/>
          <w:sz w:val="28"/>
          <w:lang w:val="uk-UA"/>
        </w:rPr>
        <w:t>12</w:t>
      </w:r>
      <w:r w:rsidRPr="00623BDD">
        <w:rPr>
          <w:rFonts w:ascii="Times New Roman" w:hAnsi="Times New Roman"/>
          <w:sz w:val="28"/>
          <w:lang w:val="uk-UA"/>
        </w:rPr>
        <w:t>.</w:t>
      </w:r>
    </w:p>
    <w:p w:rsidR="0014024D" w:rsidRPr="00623BDD" w:rsidRDefault="0014024D" w:rsidP="0014024D">
      <w:pPr>
        <w:spacing w:after="0" w:line="360" w:lineRule="auto"/>
        <w:ind w:firstLine="709"/>
        <w:jc w:val="right"/>
        <w:rPr>
          <w:rFonts w:ascii="Times New Roman" w:hAnsi="Times New Roman"/>
          <w:i/>
          <w:sz w:val="28"/>
          <w:lang w:val="uk-UA"/>
        </w:rPr>
      </w:pPr>
      <w:r w:rsidRPr="00623BDD">
        <w:rPr>
          <w:rFonts w:ascii="Times New Roman" w:hAnsi="Times New Roman"/>
          <w:i/>
          <w:sz w:val="28"/>
          <w:lang w:val="uk-UA"/>
        </w:rPr>
        <w:t xml:space="preserve">Таблиця </w:t>
      </w:r>
      <w:r>
        <w:rPr>
          <w:rFonts w:ascii="Times New Roman" w:hAnsi="Times New Roman"/>
          <w:i/>
          <w:sz w:val="28"/>
          <w:lang w:val="uk-UA"/>
        </w:rPr>
        <w:t>2.</w:t>
      </w:r>
      <w:r w:rsidRPr="00623BDD">
        <w:rPr>
          <w:rFonts w:ascii="Times New Roman" w:hAnsi="Times New Roman"/>
          <w:i/>
          <w:sz w:val="28"/>
          <w:lang w:val="uk-UA"/>
        </w:rPr>
        <w:t>12.</w:t>
      </w:r>
    </w:p>
    <w:p w:rsidR="0014024D" w:rsidRPr="00623BDD" w:rsidRDefault="0014024D" w:rsidP="0014024D">
      <w:pPr>
        <w:spacing w:after="0" w:line="360" w:lineRule="auto"/>
        <w:jc w:val="center"/>
        <w:rPr>
          <w:rFonts w:ascii="Times New Roman" w:hAnsi="Times New Roman"/>
          <w:b/>
          <w:sz w:val="28"/>
          <w:lang w:val="uk-UA"/>
        </w:rPr>
      </w:pPr>
      <w:r w:rsidRPr="00623BDD">
        <w:rPr>
          <w:rFonts w:ascii="Times New Roman" w:hAnsi="Times New Roman"/>
          <w:b/>
          <w:sz w:val="28"/>
          <w:lang w:val="uk-UA"/>
        </w:rPr>
        <w:t>Матриця патернів експлораторного факторного аналізу для шкали відчуття когеренції</w:t>
      </w:r>
    </w:p>
    <w:tbl>
      <w:tblPr>
        <w:tblStyle w:val="ad"/>
        <w:tblW w:w="0" w:type="auto"/>
        <w:tblLook w:val="04A0" w:firstRow="1" w:lastRow="0" w:firstColumn="1" w:lastColumn="0" w:noHBand="0" w:noVBand="1"/>
      </w:tblPr>
      <w:tblGrid>
        <w:gridCol w:w="1242"/>
        <w:gridCol w:w="988"/>
        <w:gridCol w:w="877"/>
        <w:gridCol w:w="846"/>
        <w:gridCol w:w="708"/>
        <w:gridCol w:w="1401"/>
        <w:gridCol w:w="998"/>
        <w:gridCol w:w="849"/>
        <w:gridCol w:w="848"/>
        <w:gridCol w:w="814"/>
      </w:tblGrid>
      <w:tr w:rsidR="0014024D" w:rsidRPr="00623BDD" w:rsidTr="0014024D">
        <w:tc>
          <w:tcPr>
            <w:tcW w:w="1242" w:type="dxa"/>
            <w:vMerge w:val="restart"/>
            <w:vAlign w:val="center"/>
          </w:tcPr>
          <w:p w:rsidR="0014024D" w:rsidRPr="00623BDD" w:rsidRDefault="0014024D" w:rsidP="0014024D">
            <w:pPr>
              <w:jc w:val="center"/>
              <w:rPr>
                <w:sz w:val="24"/>
                <w:lang w:val="uk-UA"/>
              </w:rPr>
            </w:pPr>
            <w:r w:rsidRPr="00623BDD">
              <w:rPr>
                <w:spacing w:val="-6"/>
                <w:sz w:val="24"/>
                <w:szCs w:val="22"/>
                <w:lang w:val="uk-UA"/>
              </w:rPr>
              <w:t>№ пункту</w:t>
            </w:r>
          </w:p>
        </w:tc>
        <w:tc>
          <w:tcPr>
            <w:tcW w:w="2711" w:type="dxa"/>
            <w:gridSpan w:val="3"/>
            <w:vAlign w:val="center"/>
          </w:tcPr>
          <w:p w:rsidR="0014024D" w:rsidRPr="00623BDD" w:rsidRDefault="0014024D" w:rsidP="0014024D">
            <w:pPr>
              <w:jc w:val="center"/>
              <w:rPr>
                <w:sz w:val="24"/>
                <w:lang w:val="uk-UA"/>
              </w:rPr>
            </w:pPr>
            <w:r w:rsidRPr="00623BDD">
              <w:rPr>
                <w:sz w:val="24"/>
                <w:szCs w:val="22"/>
                <w:lang w:val="uk-UA"/>
              </w:rPr>
              <w:t>Фактор</w:t>
            </w:r>
          </w:p>
        </w:tc>
        <w:tc>
          <w:tcPr>
            <w:tcW w:w="708" w:type="dxa"/>
            <w:vMerge w:val="restart"/>
            <w:vAlign w:val="center"/>
          </w:tcPr>
          <w:p w:rsidR="0014024D" w:rsidRPr="00623BDD" w:rsidRDefault="0014024D" w:rsidP="0014024D">
            <w:pPr>
              <w:jc w:val="center"/>
              <w:rPr>
                <w:sz w:val="24"/>
                <w:lang w:val="uk-UA"/>
              </w:rPr>
            </w:pPr>
            <w:r w:rsidRPr="00623BDD">
              <w:rPr>
                <w:sz w:val="24"/>
                <w:szCs w:val="22"/>
                <w:lang w:val="uk-UA"/>
              </w:rPr>
              <w:t>h</w:t>
            </w:r>
            <w:r w:rsidRPr="00623BDD">
              <w:rPr>
                <w:sz w:val="24"/>
                <w:szCs w:val="22"/>
                <w:vertAlign w:val="superscript"/>
                <w:lang w:val="uk-UA"/>
              </w:rPr>
              <w:t>2</w:t>
            </w:r>
          </w:p>
        </w:tc>
        <w:tc>
          <w:tcPr>
            <w:tcW w:w="1401" w:type="dxa"/>
            <w:vMerge w:val="restart"/>
            <w:vAlign w:val="center"/>
          </w:tcPr>
          <w:p w:rsidR="0014024D" w:rsidRPr="00623BDD" w:rsidRDefault="0014024D" w:rsidP="0014024D">
            <w:pPr>
              <w:jc w:val="center"/>
              <w:rPr>
                <w:spacing w:val="-10"/>
                <w:sz w:val="24"/>
                <w:lang w:val="uk-UA"/>
              </w:rPr>
            </w:pPr>
            <w:r w:rsidRPr="00623BDD">
              <w:rPr>
                <w:spacing w:val="-10"/>
                <w:sz w:val="24"/>
                <w:szCs w:val="22"/>
                <w:lang w:val="uk-UA"/>
              </w:rPr>
              <w:t>№ пункту</w:t>
            </w:r>
          </w:p>
        </w:tc>
        <w:tc>
          <w:tcPr>
            <w:tcW w:w="2695" w:type="dxa"/>
            <w:gridSpan w:val="3"/>
            <w:vAlign w:val="center"/>
          </w:tcPr>
          <w:p w:rsidR="0014024D" w:rsidRPr="00623BDD" w:rsidRDefault="0014024D" w:rsidP="0014024D">
            <w:pPr>
              <w:jc w:val="center"/>
              <w:rPr>
                <w:sz w:val="24"/>
                <w:lang w:val="uk-UA"/>
              </w:rPr>
            </w:pPr>
            <w:r w:rsidRPr="00623BDD">
              <w:rPr>
                <w:sz w:val="24"/>
                <w:szCs w:val="22"/>
                <w:lang w:val="uk-UA"/>
              </w:rPr>
              <w:t>Фактор</w:t>
            </w:r>
          </w:p>
        </w:tc>
        <w:tc>
          <w:tcPr>
            <w:tcW w:w="814" w:type="dxa"/>
            <w:vMerge w:val="restart"/>
            <w:vAlign w:val="center"/>
          </w:tcPr>
          <w:p w:rsidR="0014024D" w:rsidRPr="00623BDD" w:rsidRDefault="0014024D" w:rsidP="0014024D">
            <w:pPr>
              <w:jc w:val="center"/>
              <w:rPr>
                <w:sz w:val="24"/>
                <w:lang w:val="uk-UA"/>
              </w:rPr>
            </w:pPr>
            <w:r w:rsidRPr="00623BDD">
              <w:rPr>
                <w:sz w:val="24"/>
                <w:szCs w:val="22"/>
                <w:lang w:val="uk-UA"/>
              </w:rPr>
              <w:t>h</w:t>
            </w:r>
            <w:r w:rsidRPr="00623BDD">
              <w:rPr>
                <w:sz w:val="24"/>
                <w:szCs w:val="22"/>
                <w:vertAlign w:val="superscript"/>
                <w:lang w:val="uk-UA"/>
              </w:rPr>
              <w:t>2</w:t>
            </w:r>
          </w:p>
        </w:tc>
      </w:tr>
      <w:tr w:rsidR="0014024D" w:rsidRPr="00623BDD" w:rsidTr="0014024D">
        <w:tc>
          <w:tcPr>
            <w:tcW w:w="1242" w:type="dxa"/>
            <w:vMerge/>
            <w:vAlign w:val="center"/>
          </w:tcPr>
          <w:p w:rsidR="0014024D" w:rsidRPr="00623BDD" w:rsidRDefault="0014024D" w:rsidP="0014024D">
            <w:pPr>
              <w:jc w:val="center"/>
              <w:rPr>
                <w:sz w:val="24"/>
                <w:lang w:val="uk-UA"/>
              </w:rPr>
            </w:pPr>
          </w:p>
        </w:tc>
        <w:tc>
          <w:tcPr>
            <w:tcW w:w="988" w:type="dxa"/>
            <w:vAlign w:val="center"/>
          </w:tcPr>
          <w:p w:rsidR="0014024D" w:rsidRPr="00623BDD" w:rsidRDefault="0014024D" w:rsidP="0014024D">
            <w:pPr>
              <w:jc w:val="center"/>
              <w:rPr>
                <w:sz w:val="24"/>
                <w:lang w:val="uk-UA"/>
              </w:rPr>
            </w:pPr>
            <w:r w:rsidRPr="00623BDD">
              <w:rPr>
                <w:sz w:val="24"/>
                <w:lang w:val="uk-UA"/>
              </w:rPr>
              <w:t>1</w:t>
            </w:r>
          </w:p>
        </w:tc>
        <w:tc>
          <w:tcPr>
            <w:tcW w:w="877" w:type="dxa"/>
            <w:vAlign w:val="center"/>
          </w:tcPr>
          <w:p w:rsidR="0014024D" w:rsidRPr="00623BDD" w:rsidRDefault="0014024D" w:rsidP="0014024D">
            <w:pPr>
              <w:jc w:val="center"/>
              <w:rPr>
                <w:sz w:val="24"/>
                <w:lang w:val="uk-UA"/>
              </w:rPr>
            </w:pPr>
            <w:r w:rsidRPr="00623BDD">
              <w:rPr>
                <w:sz w:val="24"/>
                <w:lang w:val="uk-UA"/>
              </w:rPr>
              <w:t>2</w:t>
            </w:r>
          </w:p>
        </w:tc>
        <w:tc>
          <w:tcPr>
            <w:tcW w:w="846" w:type="dxa"/>
            <w:vAlign w:val="center"/>
          </w:tcPr>
          <w:p w:rsidR="0014024D" w:rsidRPr="00623BDD" w:rsidRDefault="0014024D" w:rsidP="0014024D">
            <w:pPr>
              <w:jc w:val="center"/>
              <w:rPr>
                <w:sz w:val="24"/>
                <w:lang w:val="uk-UA"/>
              </w:rPr>
            </w:pPr>
            <w:r w:rsidRPr="00623BDD">
              <w:rPr>
                <w:sz w:val="24"/>
                <w:lang w:val="uk-UA"/>
              </w:rPr>
              <w:t>3</w:t>
            </w:r>
          </w:p>
        </w:tc>
        <w:tc>
          <w:tcPr>
            <w:tcW w:w="708" w:type="dxa"/>
            <w:vMerge/>
            <w:vAlign w:val="center"/>
          </w:tcPr>
          <w:p w:rsidR="0014024D" w:rsidRPr="00623BDD" w:rsidRDefault="0014024D" w:rsidP="0014024D">
            <w:pPr>
              <w:jc w:val="center"/>
              <w:rPr>
                <w:sz w:val="24"/>
                <w:lang w:val="uk-UA"/>
              </w:rPr>
            </w:pPr>
          </w:p>
        </w:tc>
        <w:tc>
          <w:tcPr>
            <w:tcW w:w="1401" w:type="dxa"/>
            <w:vMerge/>
            <w:vAlign w:val="center"/>
          </w:tcPr>
          <w:p w:rsidR="0014024D" w:rsidRPr="00623BDD" w:rsidRDefault="0014024D" w:rsidP="0014024D">
            <w:pPr>
              <w:jc w:val="center"/>
              <w:rPr>
                <w:sz w:val="24"/>
                <w:lang w:val="uk-UA"/>
              </w:rPr>
            </w:pPr>
          </w:p>
        </w:tc>
        <w:tc>
          <w:tcPr>
            <w:tcW w:w="998" w:type="dxa"/>
            <w:tcBorders>
              <w:right w:val="single" w:sz="4" w:space="0" w:color="auto"/>
            </w:tcBorders>
            <w:vAlign w:val="center"/>
          </w:tcPr>
          <w:p w:rsidR="0014024D" w:rsidRPr="00623BDD" w:rsidRDefault="0014024D" w:rsidP="0014024D">
            <w:pPr>
              <w:jc w:val="center"/>
              <w:rPr>
                <w:sz w:val="24"/>
                <w:lang w:val="uk-UA"/>
              </w:rPr>
            </w:pPr>
            <w:r w:rsidRPr="00623BDD">
              <w:rPr>
                <w:sz w:val="24"/>
                <w:lang w:val="uk-UA"/>
              </w:rPr>
              <w:t>1</w:t>
            </w:r>
          </w:p>
        </w:tc>
        <w:tc>
          <w:tcPr>
            <w:tcW w:w="849" w:type="dxa"/>
            <w:tcBorders>
              <w:left w:val="single" w:sz="4" w:space="0" w:color="auto"/>
            </w:tcBorders>
            <w:vAlign w:val="center"/>
          </w:tcPr>
          <w:p w:rsidR="0014024D" w:rsidRPr="00623BDD" w:rsidRDefault="0014024D" w:rsidP="0014024D">
            <w:pPr>
              <w:jc w:val="center"/>
              <w:rPr>
                <w:sz w:val="24"/>
                <w:lang w:val="uk-UA"/>
              </w:rPr>
            </w:pPr>
            <w:r w:rsidRPr="00623BDD">
              <w:rPr>
                <w:sz w:val="24"/>
                <w:lang w:val="uk-UA"/>
              </w:rPr>
              <w:t>2</w:t>
            </w:r>
          </w:p>
        </w:tc>
        <w:tc>
          <w:tcPr>
            <w:tcW w:w="848" w:type="dxa"/>
            <w:vAlign w:val="center"/>
          </w:tcPr>
          <w:p w:rsidR="0014024D" w:rsidRPr="00623BDD" w:rsidRDefault="0014024D" w:rsidP="0014024D">
            <w:pPr>
              <w:jc w:val="center"/>
              <w:rPr>
                <w:sz w:val="24"/>
                <w:lang w:val="uk-UA"/>
              </w:rPr>
            </w:pPr>
            <w:r w:rsidRPr="00623BDD">
              <w:rPr>
                <w:sz w:val="24"/>
                <w:lang w:val="uk-UA"/>
              </w:rPr>
              <w:t>3</w:t>
            </w:r>
          </w:p>
        </w:tc>
        <w:tc>
          <w:tcPr>
            <w:tcW w:w="814" w:type="dxa"/>
            <w:vMerge/>
            <w:vAlign w:val="center"/>
          </w:tcPr>
          <w:p w:rsidR="0014024D" w:rsidRPr="00623BDD" w:rsidRDefault="0014024D" w:rsidP="0014024D">
            <w:pPr>
              <w:jc w:val="center"/>
              <w:rPr>
                <w:sz w:val="24"/>
                <w:lang w:val="uk-UA"/>
              </w:rPr>
            </w:pPr>
          </w:p>
        </w:tc>
      </w:tr>
      <w:tr w:rsidR="0014024D" w:rsidRPr="00623BDD" w:rsidTr="0014024D">
        <w:tc>
          <w:tcPr>
            <w:tcW w:w="1242"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пункт 1</w:t>
            </w:r>
          </w:p>
        </w:tc>
        <w:tc>
          <w:tcPr>
            <w:tcW w:w="988" w:type="dxa"/>
            <w:vAlign w:val="center"/>
          </w:tcPr>
          <w:p w:rsidR="0014024D" w:rsidRPr="00623BDD" w:rsidRDefault="0014024D" w:rsidP="0014024D">
            <w:pPr>
              <w:jc w:val="center"/>
              <w:rPr>
                <w:sz w:val="24"/>
                <w:szCs w:val="22"/>
                <w:lang w:val="uk-UA"/>
              </w:rPr>
            </w:pPr>
            <w:r w:rsidRPr="00623BDD">
              <w:rPr>
                <w:sz w:val="24"/>
                <w:szCs w:val="22"/>
                <w:lang w:val="uk-UA"/>
              </w:rPr>
              <w:t>0,15</w:t>
            </w:r>
          </w:p>
        </w:tc>
        <w:tc>
          <w:tcPr>
            <w:tcW w:w="877" w:type="dxa"/>
            <w:vAlign w:val="center"/>
          </w:tcPr>
          <w:p w:rsidR="0014024D" w:rsidRPr="00623BDD" w:rsidRDefault="0014024D" w:rsidP="0014024D">
            <w:pPr>
              <w:jc w:val="center"/>
              <w:rPr>
                <w:sz w:val="24"/>
                <w:szCs w:val="22"/>
                <w:lang w:val="uk-UA"/>
              </w:rPr>
            </w:pPr>
            <w:r w:rsidRPr="00623BDD">
              <w:rPr>
                <w:sz w:val="24"/>
                <w:szCs w:val="22"/>
                <w:lang w:val="uk-UA"/>
              </w:rPr>
              <w:t>-0,10</w:t>
            </w:r>
          </w:p>
        </w:tc>
        <w:tc>
          <w:tcPr>
            <w:tcW w:w="846" w:type="dxa"/>
            <w:vAlign w:val="center"/>
          </w:tcPr>
          <w:p w:rsidR="0014024D" w:rsidRPr="00623BDD" w:rsidRDefault="0014024D" w:rsidP="0014024D">
            <w:pPr>
              <w:jc w:val="center"/>
              <w:rPr>
                <w:sz w:val="24"/>
                <w:szCs w:val="22"/>
                <w:lang w:val="uk-UA"/>
              </w:rPr>
            </w:pPr>
            <w:r w:rsidRPr="00623BDD">
              <w:rPr>
                <w:sz w:val="24"/>
                <w:szCs w:val="22"/>
                <w:lang w:val="uk-UA"/>
              </w:rPr>
              <w:t>0,40*</w:t>
            </w:r>
          </w:p>
        </w:tc>
        <w:tc>
          <w:tcPr>
            <w:tcW w:w="708" w:type="dxa"/>
            <w:vAlign w:val="center"/>
          </w:tcPr>
          <w:p w:rsidR="0014024D" w:rsidRPr="00623BDD" w:rsidRDefault="0014024D" w:rsidP="0014024D">
            <w:pPr>
              <w:jc w:val="center"/>
              <w:rPr>
                <w:sz w:val="24"/>
                <w:szCs w:val="22"/>
                <w:lang w:val="uk-UA"/>
              </w:rPr>
            </w:pPr>
            <w:r w:rsidRPr="00623BDD">
              <w:rPr>
                <w:sz w:val="24"/>
                <w:szCs w:val="22"/>
                <w:lang w:val="uk-UA"/>
              </w:rPr>
              <w:t>0,20</w:t>
            </w:r>
          </w:p>
        </w:tc>
        <w:tc>
          <w:tcPr>
            <w:tcW w:w="1401" w:type="dxa"/>
            <w:vAlign w:val="center"/>
          </w:tcPr>
          <w:p w:rsidR="0014024D" w:rsidRPr="00623BDD" w:rsidRDefault="0014024D" w:rsidP="0014024D">
            <w:pPr>
              <w:jc w:val="center"/>
              <w:rPr>
                <w:sz w:val="24"/>
                <w:szCs w:val="22"/>
                <w:lang w:val="uk-UA"/>
              </w:rPr>
            </w:pPr>
            <w:r w:rsidRPr="00623BDD">
              <w:rPr>
                <w:sz w:val="24"/>
                <w:szCs w:val="22"/>
                <w:lang w:val="uk-UA"/>
              </w:rPr>
              <w:t>пункт 16</w:t>
            </w:r>
          </w:p>
        </w:tc>
        <w:tc>
          <w:tcPr>
            <w:tcW w:w="998" w:type="dxa"/>
            <w:tcBorders>
              <w:righ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0,19</w:t>
            </w:r>
          </w:p>
        </w:tc>
        <w:tc>
          <w:tcPr>
            <w:tcW w:w="849"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0,00</w:t>
            </w:r>
          </w:p>
        </w:tc>
        <w:tc>
          <w:tcPr>
            <w:tcW w:w="848" w:type="dxa"/>
            <w:vAlign w:val="center"/>
          </w:tcPr>
          <w:p w:rsidR="0014024D" w:rsidRPr="00623BDD" w:rsidRDefault="0014024D" w:rsidP="0014024D">
            <w:pPr>
              <w:jc w:val="center"/>
              <w:rPr>
                <w:sz w:val="24"/>
                <w:szCs w:val="22"/>
                <w:lang w:val="uk-UA"/>
              </w:rPr>
            </w:pPr>
            <w:r w:rsidRPr="00623BDD">
              <w:rPr>
                <w:sz w:val="24"/>
                <w:szCs w:val="22"/>
                <w:lang w:val="uk-UA"/>
              </w:rPr>
              <w:t>0,17</w:t>
            </w:r>
          </w:p>
        </w:tc>
        <w:tc>
          <w:tcPr>
            <w:tcW w:w="814" w:type="dxa"/>
            <w:vAlign w:val="center"/>
          </w:tcPr>
          <w:p w:rsidR="0014024D" w:rsidRPr="00623BDD" w:rsidRDefault="0014024D" w:rsidP="0014024D">
            <w:pPr>
              <w:jc w:val="center"/>
              <w:rPr>
                <w:sz w:val="24"/>
                <w:szCs w:val="22"/>
                <w:lang w:val="uk-UA"/>
              </w:rPr>
            </w:pPr>
            <w:r w:rsidRPr="00623BDD">
              <w:rPr>
                <w:sz w:val="24"/>
                <w:szCs w:val="22"/>
                <w:lang w:val="uk-UA"/>
              </w:rPr>
              <w:t>0,08</w:t>
            </w:r>
          </w:p>
        </w:tc>
      </w:tr>
      <w:tr w:rsidR="0014024D" w:rsidRPr="00623BDD" w:rsidTr="0014024D">
        <w:tc>
          <w:tcPr>
            <w:tcW w:w="1242"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пункт 2</w:t>
            </w:r>
          </w:p>
        </w:tc>
        <w:tc>
          <w:tcPr>
            <w:tcW w:w="988" w:type="dxa"/>
            <w:vAlign w:val="center"/>
          </w:tcPr>
          <w:p w:rsidR="0014024D" w:rsidRPr="00623BDD" w:rsidRDefault="0014024D" w:rsidP="0014024D">
            <w:pPr>
              <w:jc w:val="center"/>
              <w:rPr>
                <w:sz w:val="24"/>
                <w:szCs w:val="22"/>
                <w:lang w:val="uk-UA"/>
              </w:rPr>
            </w:pPr>
            <w:r w:rsidRPr="00623BDD">
              <w:rPr>
                <w:sz w:val="24"/>
                <w:szCs w:val="22"/>
                <w:lang w:val="uk-UA"/>
              </w:rPr>
              <w:t>-0,31*</w:t>
            </w:r>
          </w:p>
        </w:tc>
        <w:tc>
          <w:tcPr>
            <w:tcW w:w="877" w:type="dxa"/>
            <w:vAlign w:val="center"/>
          </w:tcPr>
          <w:p w:rsidR="0014024D" w:rsidRPr="00623BDD" w:rsidRDefault="0014024D" w:rsidP="0014024D">
            <w:pPr>
              <w:jc w:val="center"/>
              <w:rPr>
                <w:sz w:val="24"/>
                <w:szCs w:val="22"/>
                <w:lang w:val="uk-UA"/>
              </w:rPr>
            </w:pPr>
            <w:r w:rsidRPr="00623BDD">
              <w:rPr>
                <w:sz w:val="24"/>
                <w:szCs w:val="22"/>
                <w:lang w:val="uk-UA"/>
              </w:rPr>
              <w:t>0,25</w:t>
            </w:r>
          </w:p>
        </w:tc>
        <w:tc>
          <w:tcPr>
            <w:tcW w:w="846" w:type="dxa"/>
            <w:vAlign w:val="center"/>
          </w:tcPr>
          <w:p w:rsidR="0014024D" w:rsidRPr="00623BDD" w:rsidRDefault="0014024D" w:rsidP="0014024D">
            <w:pPr>
              <w:jc w:val="center"/>
              <w:rPr>
                <w:sz w:val="24"/>
                <w:szCs w:val="22"/>
                <w:lang w:val="uk-UA"/>
              </w:rPr>
            </w:pPr>
            <w:r w:rsidRPr="00623BDD">
              <w:rPr>
                <w:sz w:val="24"/>
                <w:szCs w:val="22"/>
                <w:lang w:val="uk-UA"/>
              </w:rPr>
              <w:t>0,23</w:t>
            </w:r>
          </w:p>
        </w:tc>
        <w:tc>
          <w:tcPr>
            <w:tcW w:w="708" w:type="dxa"/>
            <w:vAlign w:val="center"/>
          </w:tcPr>
          <w:p w:rsidR="0014024D" w:rsidRPr="00623BDD" w:rsidRDefault="0014024D" w:rsidP="0014024D">
            <w:pPr>
              <w:jc w:val="center"/>
              <w:rPr>
                <w:sz w:val="24"/>
                <w:szCs w:val="22"/>
                <w:lang w:val="uk-UA"/>
              </w:rPr>
            </w:pPr>
            <w:r w:rsidRPr="00623BDD">
              <w:rPr>
                <w:sz w:val="24"/>
                <w:szCs w:val="22"/>
                <w:lang w:val="uk-UA"/>
              </w:rPr>
              <w:t>0,22</w:t>
            </w:r>
          </w:p>
        </w:tc>
        <w:tc>
          <w:tcPr>
            <w:tcW w:w="1401" w:type="dxa"/>
            <w:vAlign w:val="center"/>
          </w:tcPr>
          <w:p w:rsidR="0014024D" w:rsidRPr="00623BDD" w:rsidRDefault="0014024D" w:rsidP="0014024D">
            <w:pPr>
              <w:jc w:val="center"/>
              <w:rPr>
                <w:sz w:val="24"/>
                <w:szCs w:val="22"/>
                <w:lang w:val="uk-UA"/>
              </w:rPr>
            </w:pPr>
            <w:r w:rsidRPr="00623BDD">
              <w:rPr>
                <w:sz w:val="24"/>
                <w:szCs w:val="22"/>
                <w:lang w:val="uk-UA"/>
              </w:rPr>
              <w:t>пункт 17</w:t>
            </w:r>
          </w:p>
        </w:tc>
        <w:tc>
          <w:tcPr>
            <w:tcW w:w="998" w:type="dxa"/>
            <w:tcBorders>
              <w:righ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0,40*</w:t>
            </w:r>
          </w:p>
        </w:tc>
        <w:tc>
          <w:tcPr>
            <w:tcW w:w="849"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0,26</w:t>
            </w:r>
          </w:p>
        </w:tc>
        <w:tc>
          <w:tcPr>
            <w:tcW w:w="848" w:type="dxa"/>
            <w:vAlign w:val="center"/>
          </w:tcPr>
          <w:p w:rsidR="0014024D" w:rsidRPr="00623BDD" w:rsidRDefault="0014024D" w:rsidP="0014024D">
            <w:pPr>
              <w:jc w:val="center"/>
              <w:rPr>
                <w:sz w:val="24"/>
                <w:szCs w:val="22"/>
                <w:lang w:val="uk-UA"/>
              </w:rPr>
            </w:pPr>
            <w:r w:rsidRPr="00623BDD">
              <w:rPr>
                <w:sz w:val="24"/>
                <w:szCs w:val="22"/>
                <w:lang w:val="uk-UA"/>
              </w:rPr>
              <w:t>0,05</w:t>
            </w:r>
          </w:p>
        </w:tc>
        <w:tc>
          <w:tcPr>
            <w:tcW w:w="814" w:type="dxa"/>
            <w:vAlign w:val="center"/>
          </w:tcPr>
          <w:p w:rsidR="0014024D" w:rsidRPr="00623BDD" w:rsidRDefault="0014024D" w:rsidP="0014024D">
            <w:pPr>
              <w:jc w:val="center"/>
              <w:rPr>
                <w:sz w:val="24"/>
                <w:szCs w:val="22"/>
                <w:lang w:val="uk-UA"/>
              </w:rPr>
            </w:pPr>
            <w:r w:rsidRPr="00623BDD">
              <w:rPr>
                <w:sz w:val="24"/>
                <w:szCs w:val="22"/>
                <w:lang w:val="uk-UA"/>
              </w:rPr>
              <w:t>0,22</w:t>
            </w:r>
          </w:p>
        </w:tc>
      </w:tr>
      <w:tr w:rsidR="0014024D" w:rsidRPr="00623BDD" w:rsidTr="0014024D">
        <w:tc>
          <w:tcPr>
            <w:tcW w:w="1242"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пункт 3</w:t>
            </w:r>
          </w:p>
        </w:tc>
        <w:tc>
          <w:tcPr>
            <w:tcW w:w="988" w:type="dxa"/>
            <w:vAlign w:val="center"/>
          </w:tcPr>
          <w:p w:rsidR="0014024D" w:rsidRPr="00623BDD" w:rsidRDefault="0014024D" w:rsidP="0014024D">
            <w:pPr>
              <w:jc w:val="center"/>
              <w:rPr>
                <w:sz w:val="24"/>
                <w:szCs w:val="22"/>
                <w:lang w:val="uk-UA"/>
              </w:rPr>
            </w:pPr>
            <w:r w:rsidRPr="00623BDD">
              <w:rPr>
                <w:sz w:val="24"/>
                <w:szCs w:val="22"/>
                <w:lang w:val="uk-UA"/>
              </w:rPr>
              <w:t>-0,17</w:t>
            </w:r>
          </w:p>
        </w:tc>
        <w:tc>
          <w:tcPr>
            <w:tcW w:w="877" w:type="dxa"/>
            <w:vAlign w:val="center"/>
          </w:tcPr>
          <w:p w:rsidR="0014024D" w:rsidRPr="00623BDD" w:rsidRDefault="0014024D" w:rsidP="0014024D">
            <w:pPr>
              <w:jc w:val="center"/>
              <w:rPr>
                <w:sz w:val="24"/>
                <w:szCs w:val="22"/>
                <w:lang w:val="uk-UA"/>
              </w:rPr>
            </w:pPr>
            <w:r w:rsidRPr="00623BDD">
              <w:rPr>
                <w:sz w:val="24"/>
                <w:szCs w:val="22"/>
                <w:lang w:val="uk-UA"/>
              </w:rPr>
              <w:t>0,11</w:t>
            </w:r>
          </w:p>
        </w:tc>
        <w:tc>
          <w:tcPr>
            <w:tcW w:w="846" w:type="dxa"/>
            <w:vAlign w:val="center"/>
          </w:tcPr>
          <w:p w:rsidR="0014024D" w:rsidRPr="00623BDD" w:rsidRDefault="0014024D" w:rsidP="0014024D">
            <w:pPr>
              <w:jc w:val="center"/>
              <w:rPr>
                <w:sz w:val="24"/>
                <w:szCs w:val="22"/>
                <w:lang w:val="uk-UA"/>
              </w:rPr>
            </w:pPr>
            <w:r w:rsidRPr="00623BDD">
              <w:rPr>
                <w:sz w:val="24"/>
                <w:szCs w:val="22"/>
                <w:lang w:val="uk-UA"/>
              </w:rPr>
              <w:t>0,12</w:t>
            </w:r>
          </w:p>
        </w:tc>
        <w:tc>
          <w:tcPr>
            <w:tcW w:w="708" w:type="dxa"/>
            <w:vAlign w:val="center"/>
          </w:tcPr>
          <w:p w:rsidR="0014024D" w:rsidRPr="00623BDD" w:rsidRDefault="0014024D" w:rsidP="0014024D">
            <w:pPr>
              <w:jc w:val="center"/>
              <w:rPr>
                <w:sz w:val="24"/>
                <w:szCs w:val="22"/>
                <w:lang w:val="uk-UA"/>
              </w:rPr>
            </w:pPr>
            <w:r w:rsidRPr="00623BDD">
              <w:rPr>
                <w:sz w:val="24"/>
                <w:szCs w:val="22"/>
                <w:lang w:val="uk-UA"/>
              </w:rPr>
              <w:t>0,06</w:t>
            </w:r>
          </w:p>
        </w:tc>
        <w:tc>
          <w:tcPr>
            <w:tcW w:w="1401" w:type="dxa"/>
            <w:vAlign w:val="center"/>
          </w:tcPr>
          <w:p w:rsidR="0014024D" w:rsidRPr="00623BDD" w:rsidRDefault="0014024D" w:rsidP="0014024D">
            <w:pPr>
              <w:jc w:val="center"/>
              <w:rPr>
                <w:sz w:val="24"/>
                <w:szCs w:val="22"/>
                <w:lang w:val="uk-UA"/>
              </w:rPr>
            </w:pPr>
            <w:r w:rsidRPr="00623BDD">
              <w:rPr>
                <w:sz w:val="24"/>
                <w:szCs w:val="22"/>
                <w:lang w:val="uk-UA"/>
              </w:rPr>
              <w:t>пункт 18</w:t>
            </w:r>
          </w:p>
        </w:tc>
        <w:tc>
          <w:tcPr>
            <w:tcW w:w="998" w:type="dxa"/>
            <w:tcBorders>
              <w:righ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0,00</w:t>
            </w:r>
          </w:p>
        </w:tc>
        <w:tc>
          <w:tcPr>
            <w:tcW w:w="849"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0,36*</w:t>
            </w:r>
          </w:p>
        </w:tc>
        <w:tc>
          <w:tcPr>
            <w:tcW w:w="848" w:type="dxa"/>
            <w:vAlign w:val="center"/>
          </w:tcPr>
          <w:p w:rsidR="0014024D" w:rsidRPr="00623BDD" w:rsidRDefault="0014024D" w:rsidP="0014024D">
            <w:pPr>
              <w:jc w:val="center"/>
              <w:rPr>
                <w:sz w:val="24"/>
                <w:szCs w:val="22"/>
                <w:lang w:val="uk-UA"/>
              </w:rPr>
            </w:pPr>
            <w:r w:rsidRPr="00623BDD">
              <w:rPr>
                <w:sz w:val="24"/>
                <w:szCs w:val="22"/>
                <w:lang w:val="uk-UA"/>
              </w:rPr>
              <w:t>0,00</w:t>
            </w:r>
          </w:p>
        </w:tc>
        <w:tc>
          <w:tcPr>
            <w:tcW w:w="814" w:type="dxa"/>
            <w:vAlign w:val="center"/>
          </w:tcPr>
          <w:p w:rsidR="0014024D" w:rsidRPr="00623BDD" w:rsidRDefault="0014024D" w:rsidP="0014024D">
            <w:pPr>
              <w:jc w:val="center"/>
              <w:rPr>
                <w:sz w:val="24"/>
                <w:szCs w:val="22"/>
                <w:lang w:val="uk-UA"/>
              </w:rPr>
            </w:pPr>
            <w:r w:rsidRPr="00623BDD">
              <w:rPr>
                <w:sz w:val="24"/>
                <w:szCs w:val="22"/>
                <w:lang w:val="uk-UA"/>
              </w:rPr>
              <w:t>0,13</w:t>
            </w:r>
          </w:p>
        </w:tc>
      </w:tr>
      <w:tr w:rsidR="0014024D" w:rsidRPr="00623BDD" w:rsidTr="0014024D">
        <w:tc>
          <w:tcPr>
            <w:tcW w:w="1242"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пункт 4</w:t>
            </w:r>
          </w:p>
        </w:tc>
        <w:tc>
          <w:tcPr>
            <w:tcW w:w="988" w:type="dxa"/>
            <w:vAlign w:val="center"/>
          </w:tcPr>
          <w:p w:rsidR="0014024D" w:rsidRPr="00623BDD" w:rsidRDefault="0014024D" w:rsidP="0014024D">
            <w:pPr>
              <w:jc w:val="center"/>
              <w:rPr>
                <w:sz w:val="24"/>
                <w:szCs w:val="22"/>
                <w:lang w:val="uk-UA"/>
              </w:rPr>
            </w:pPr>
            <w:r w:rsidRPr="00623BDD">
              <w:rPr>
                <w:sz w:val="24"/>
                <w:szCs w:val="22"/>
                <w:lang w:val="uk-UA"/>
              </w:rPr>
              <w:t>0,15</w:t>
            </w:r>
          </w:p>
        </w:tc>
        <w:tc>
          <w:tcPr>
            <w:tcW w:w="877" w:type="dxa"/>
            <w:vAlign w:val="center"/>
          </w:tcPr>
          <w:p w:rsidR="0014024D" w:rsidRPr="00623BDD" w:rsidRDefault="0014024D" w:rsidP="0014024D">
            <w:pPr>
              <w:jc w:val="center"/>
              <w:rPr>
                <w:sz w:val="24"/>
                <w:szCs w:val="22"/>
                <w:lang w:val="uk-UA"/>
              </w:rPr>
            </w:pPr>
            <w:r w:rsidRPr="00623BDD">
              <w:rPr>
                <w:sz w:val="24"/>
                <w:szCs w:val="22"/>
                <w:lang w:val="uk-UA"/>
              </w:rPr>
              <w:t>-0,05</w:t>
            </w:r>
          </w:p>
        </w:tc>
        <w:tc>
          <w:tcPr>
            <w:tcW w:w="846" w:type="dxa"/>
            <w:vAlign w:val="center"/>
          </w:tcPr>
          <w:p w:rsidR="0014024D" w:rsidRPr="00623BDD" w:rsidRDefault="0014024D" w:rsidP="0014024D">
            <w:pPr>
              <w:jc w:val="center"/>
              <w:rPr>
                <w:sz w:val="24"/>
                <w:szCs w:val="22"/>
                <w:lang w:val="uk-UA"/>
              </w:rPr>
            </w:pPr>
            <w:r w:rsidRPr="00623BDD">
              <w:rPr>
                <w:sz w:val="24"/>
                <w:szCs w:val="22"/>
                <w:lang w:val="uk-UA"/>
              </w:rPr>
              <w:t>0,20</w:t>
            </w:r>
          </w:p>
        </w:tc>
        <w:tc>
          <w:tcPr>
            <w:tcW w:w="708" w:type="dxa"/>
            <w:vAlign w:val="center"/>
          </w:tcPr>
          <w:p w:rsidR="0014024D" w:rsidRPr="00623BDD" w:rsidRDefault="0014024D" w:rsidP="0014024D">
            <w:pPr>
              <w:jc w:val="center"/>
              <w:rPr>
                <w:sz w:val="24"/>
                <w:szCs w:val="22"/>
                <w:lang w:val="uk-UA"/>
              </w:rPr>
            </w:pPr>
            <w:r w:rsidRPr="00623BDD">
              <w:rPr>
                <w:sz w:val="24"/>
                <w:szCs w:val="22"/>
                <w:lang w:val="uk-UA"/>
              </w:rPr>
              <w:t>0,07</w:t>
            </w:r>
          </w:p>
        </w:tc>
        <w:tc>
          <w:tcPr>
            <w:tcW w:w="1401" w:type="dxa"/>
            <w:vAlign w:val="center"/>
          </w:tcPr>
          <w:p w:rsidR="0014024D" w:rsidRPr="00623BDD" w:rsidRDefault="0014024D" w:rsidP="0014024D">
            <w:pPr>
              <w:jc w:val="center"/>
              <w:rPr>
                <w:sz w:val="24"/>
                <w:szCs w:val="22"/>
                <w:lang w:val="uk-UA"/>
              </w:rPr>
            </w:pPr>
            <w:r w:rsidRPr="00623BDD">
              <w:rPr>
                <w:sz w:val="24"/>
                <w:szCs w:val="22"/>
                <w:lang w:val="uk-UA"/>
              </w:rPr>
              <w:t>пункт 19</w:t>
            </w:r>
          </w:p>
        </w:tc>
        <w:tc>
          <w:tcPr>
            <w:tcW w:w="998" w:type="dxa"/>
            <w:tcBorders>
              <w:righ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0,15</w:t>
            </w:r>
          </w:p>
        </w:tc>
        <w:tc>
          <w:tcPr>
            <w:tcW w:w="849"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0,40*</w:t>
            </w:r>
          </w:p>
        </w:tc>
        <w:tc>
          <w:tcPr>
            <w:tcW w:w="848" w:type="dxa"/>
            <w:vAlign w:val="center"/>
          </w:tcPr>
          <w:p w:rsidR="0014024D" w:rsidRPr="00623BDD" w:rsidRDefault="0014024D" w:rsidP="0014024D">
            <w:pPr>
              <w:jc w:val="center"/>
              <w:rPr>
                <w:sz w:val="24"/>
                <w:szCs w:val="22"/>
                <w:lang w:val="uk-UA"/>
              </w:rPr>
            </w:pPr>
            <w:r w:rsidRPr="00623BDD">
              <w:rPr>
                <w:sz w:val="24"/>
                <w:szCs w:val="22"/>
                <w:lang w:val="uk-UA"/>
              </w:rPr>
              <w:t>-0,19</w:t>
            </w:r>
          </w:p>
        </w:tc>
        <w:tc>
          <w:tcPr>
            <w:tcW w:w="814" w:type="dxa"/>
            <w:vAlign w:val="center"/>
          </w:tcPr>
          <w:p w:rsidR="0014024D" w:rsidRPr="00623BDD" w:rsidRDefault="0014024D" w:rsidP="0014024D">
            <w:pPr>
              <w:jc w:val="center"/>
              <w:rPr>
                <w:sz w:val="24"/>
                <w:szCs w:val="22"/>
                <w:lang w:val="uk-UA"/>
              </w:rPr>
            </w:pPr>
            <w:r w:rsidRPr="00623BDD">
              <w:rPr>
                <w:sz w:val="24"/>
                <w:szCs w:val="22"/>
                <w:lang w:val="uk-UA"/>
              </w:rPr>
              <w:t>0,18</w:t>
            </w:r>
          </w:p>
        </w:tc>
      </w:tr>
      <w:tr w:rsidR="0014024D" w:rsidRPr="00623BDD" w:rsidTr="0014024D">
        <w:tc>
          <w:tcPr>
            <w:tcW w:w="1242"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пункт 5</w:t>
            </w:r>
          </w:p>
        </w:tc>
        <w:tc>
          <w:tcPr>
            <w:tcW w:w="988" w:type="dxa"/>
            <w:vAlign w:val="center"/>
          </w:tcPr>
          <w:p w:rsidR="0014024D" w:rsidRPr="00623BDD" w:rsidRDefault="0014024D" w:rsidP="0014024D">
            <w:pPr>
              <w:jc w:val="center"/>
              <w:rPr>
                <w:sz w:val="24"/>
                <w:szCs w:val="22"/>
                <w:lang w:val="uk-UA"/>
              </w:rPr>
            </w:pPr>
            <w:r w:rsidRPr="00623BDD">
              <w:rPr>
                <w:sz w:val="24"/>
                <w:szCs w:val="22"/>
                <w:lang w:val="uk-UA"/>
              </w:rPr>
              <w:t>-0,05</w:t>
            </w:r>
          </w:p>
        </w:tc>
        <w:tc>
          <w:tcPr>
            <w:tcW w:w="877" w:type="dxa"/>
            <w:vAlign w:val="center"/>
          </w:tcPr>
          <w:p w:rsidR="0014024D" w:rsidRPr="00623BDD" w:rsidRDefault="0014024D" w:rsidP="0014024D">
            <w:pPr>
              <w:jc w:val="center"/>
              <w:rPr>
                <w:sz w:val="24"/>
                <w:szCs w:val="22"/>
                <w:lang w:val="uk-UA"/>
              </w:rPr>
            </w:pPr>
            <w:r w:rsidRPr="00623BDD">
              <w:rPr>
                <w:sz w:val="24"/>
                <w:szCs w:val="22"/>
                <w:lang w:val="uk-UA"/>
              </w:rPr>
              <w:t>-0,02</w:t>
            </w:r>
          </w:p>
        </w:tc>
        <w:tc>
          <w:tcPr>
            <w:tcW w:w="846" w:type="dxa"/>
            <w:vAlign w:val="center"/>
          </w:tcPr>
          <w:p w:rsidR="0014024D" w:rsidRPr="00623BDD" w:rsidRDefault="0014024D" w:rsidP="0014024D">
            <w:pPr>
              <w:jc w:val="center"/>
              <w:rPr>
                <w:sz w:val="24"/>
                <w:szCs w:val="22"/>
                <w:lang w:val="uk-UA"/>
              </w:rPr>
            </w:pPr>
            <w:r w:rsidRPr="00623BDD">
              <w:rPr>
                <w:sz w:val="24"/>
                <w:szCs w:val="22"/>
                <w:lang w:val="uk-UA"/>
              </w:rPr>
              <w:t>0,62*</w:t>
            </w:r>
          </w:p>
        </w:tc>
        <w:tc>
          <w:tcPr>
            <w:tcW w:w="708" w:type="dxa"/>
            <w:vAlign w:val="center"/>
          </w:tcPr>
          <w:p w:rsidR="0014024D" w:rsidRPr="00623BDD" w:rsidRDefault="0014024D" w:rsidP="0014024D">
            <w:pPr>
              <w:jc w:val="center"/>
              <w:rPr>
                <w:sz w:val="24"/>
                <w:szCs w:val="22"/>
                <w:lang w:val="uk-UA"/>
              </w:rPr>
            </w:pPr>
            <w:r w:rsidRPr="00623BDD">
              <w:rPr>
                <w:sz w:val="24"/>
                <w:szCs w:val="22"/>
                <w:lang w:val="uk-UA"/>
              </w:rPr>
              <w:t>0,38</w:t>
            </w:r>
          </w:p>
        </w:tc>
        <w:tc>
          <w:tcPr>
            <w:tcW w:w="1401" w:type="dxa"/>
            <w:vAlign w:val="center"/>
          </w:tcPr>
          <w:p w:rsidR="0014024D" w:rsidRPr="00623BDD" w:rsidRDefault="0014024D" w:rsidP="0014024D">
            <w:pPr>
              <w:jc w:val="center"/>
              <w:rPr>
                <w:sz w:val="24"/>
                <w:szCs w:val="22"/>
                <w:lang w:val="uk-UA"/>
              </w:rPr>
            </w:pPr>
            <w:r w:rsidRPr="00623BDD">
              <w:rPr>
                <w:sz w:val="24"/>
                <w:szCs w:val="22"/>
                <w:lang w:val="uk-UA"/>
              </w:rPr>
              <w:t>пункт 20</w:t>
            </w:r>
          </w:p>
        </w:tc>
        <w:tc>
          <w:tcPr>
            <w:tcW w:w="998" w:type="dxa"/>
            <w:tcBorders>
              <w:righ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0,38*</w:t>
            </w:r>
          </w:p>
        </w:tc>
        <w:tc>
          <w:tcPr>
            <w:tcW w:w="849"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-0,13</w:t>
            </w:r>
          </w:p>
        </w:tc>
        <w:tc>
          <w:tcPr>
            <w:tcW w:w="848" w:type="dxa"/>
            <w:vAlign w:val="center"/>
          </w:tcPr>
          <w:p w:rsidR="0014024D" w:rsidRPr="00623BDD" w:rsidRDefault="0014024D" w:rsidP="0014024D">
            <w:pPr>
              <w:jc w:val="center"/>
              <w:rPr>
                <w:sz w:val="24"/>
                <w:szCs w:val="22"/>
                <w:lang w:val="uk-UA"/>
              </w:rPr>
            </w:pPr>
            <w:r w:rsidRPr="00623BDD">
              <w:rPr>
                <w:sz w:val="24"/>
                <w:szCs w:val="22"/>
                <w:lang w:val="uk-UA"/>
              </w:rPr>
              <w:t>0,17</w:t>
            </w:r>
          </w:p>
        </w:tc>
        <w:tc>
          <w:tcPr>
            <w:tcW w:w="814" w:type="dxa"/>
            <w:vAlign w:val="center"/>
          </w:tcPr>
          <w:p w:rsidR="0014024D" w:rsidRPr="00623BDD" w:rsidRDefault="0014024D" w:rsidP="0014024D">
            <w:pPr>
              <w:jc w:val="center"/>
              <w:rPr>
                <w:sz w:val="24"/>
                <w:szCs w:val="22"/>
                <w:lang w:val="uk-UA"/>
              </w:rPr>
            </w:pPr>
            <w:r w:rsidRPr="00623BDD">
              <w:rPr>
                <w:sz w:val="24"/>
                <w:szCs w:val="22"/>
                <w:lang w:val="uk-UA"/>
              </w:rPr>
              <w:t>0,22</w:t>
            </w:r>
          </w:p>
        </w:tc>
      </w:tr>
      <w:tr w:rsidR="0014024D" w:rsidRPr="00623BDD" w:rsidTr="0014024D">
        <w:tc>
          <w:tcPr>
            <w:tcW w:w="1242"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пункт 6</w:t>
            </w:r>
          </w:p>
        </w:tc>
        <w:tc>
          <w:tcPr>
            <w:tcW w:w="988" w:type="dxa"/>
            <w:vAlign w:val="center"/>
          </w:tcPr>
          <w:p w:rsidR="0014024D" w:rsidRPr="00623BDD" w:rsidRDefault="0014024D" w:rsidP="0014024D">
            <w:pPr>
              <w:jc w:val="center"/>
              <w:rPr>
                <w:sz w:val="24"/>
                <w:szCs w:val="22"/>
                <w:lang w:val="uk-UA"/>
              </w:rPr>
            </w:pPr>
            <w:r w:rsidRPr="00623BDD">
              <w:rPr>
                <w:sz w:val="24"/>
                <w:szCs w:val="22"/>
                <w:lang w:val="uk-UA"/>
              </w:rPr>
              <w:t>0,08</w:t>
            </w:r>
          </w:p>
        </w:tc>
        <w:tc>
          <w:tcPr>
            <w:tcW w:w="877" w:type="dxa"/>
            <w:vAlign w:val="center"/>
          </w:tcPr>
          <w:p w:rsidR="0014024D" w:rsidRPr="00623BDD" w:rsidRDefault="0014024D" w:rsidP="0014024D">
            <w:pPr>
              <w:jc w:val="center"/>
              <w:rPr>
                <w:sz w:val="24"/>
                <w:szCs w:val="22"/>
                <w:lang w:val="uk-UA"/>
              </w:rPr>
            </w:pPr>
            <w:r w:rsidRPr="00623BDD">
              <w:rPr>
                <w:sz w:val="24"/>
                <w:szCs w:val="22"/>
                <w:lang w:val="uk-UA"/>
              </w:rPr>
              <w:t>-0,07</w:t>
            </w:r>
          </w:p>
        </w:tc>
        <w:tc>
          <w:tcPr>
            <w:tcW w:w="846" w:type="dxa"/>
            <w:vAlign w:val="center"/>
          </w:tcPr>
          <w:p w:rsidR="0014024D" w:rsidRPr="00623BDD" w:rsidRDefault="0014024D" w:rsidP="0014024D">
            <w:pPr>
              <w:jc w:val="center"/>
              <w:rPr>
                <w:sz w:val="24"/>
                <w:szCs w:val="22"/>
                <w:lang w:val="uk-UA"/>
              </w:rPr>
            </w:pPr>
            <w:r w:rsidRPr="00623BDD">
              <w:rPr>
                <w:sz w:val="24"/>
                <w:szCs w:val="22"/>
                <w:lang w:val="uk-UA"/>
              </w:rPr>
              <w:t>0,62*</w:t>
            </w:r>
          </w:p>
        </w:tc>
        <w:tc>
          <w:tcPr>
            <w:tcW w:w="708" w:type="dxa"/>
            <w:vAlign w:val="center"/>
          </w:tcPr>
          <w:p w:rsidR="0014024D" w:rsidRPr="00623BDD" w:rsidRDefault="0014024D" w:rsidP="0014024D">
            <w:pPr>
              <w:jc w:val="center"/>
              <w:rPr>
                <w:sz w:val="24"/>
                <w:szCs w:val="22"/>
                <w:lang w:val="uk-UA"/>
              </w:rPr>
            </w:pPr>
            <w:r w:rsidRPr="00623BDD">
              <w:rPr>
                <w:sz w:val="24"/>
                <w:szCs w:val="22"/>
                <w:lang w:val="uk-UA"/>
              </w:rPr>
              <w:t>0,40</w:t>
            </w:r>
          </w:p>
        </w:tc>
        <w:tc>
          <w:tcPr>
            <w:tcW w:w="1401" w:type="dxa"/>
            <w:vAlign w:val="center"/>
          </w:tcPr>
          <w:p w:rsidR="0014024D" w:rsidRPr="00623BDD" w:rsidRDefault="0014024D" w:rsidP="0014024D">
            <w:pPr>
              <w:jc w:val="center"/>
              <w:rPr>
                <w:sz w:val="24"/>
                <w:szCs w:val="22"/>
                <w:lang w:val="uk-UA"/>
              </w:rPr>
            </w:pPr>
            <w:r w:rsidRPr="00623BDD">
              <w:rPr>
                <w:sz w:val="24"/>
                <w:szCs w:val="22"/>
                <w:lang w:val="uk-UA"/>
              </w:rPr>
              <w:t>пункт 21</w:t>
            </w:r>
          </w:p>
        </w:tc>
        <w:tc>
          <w:tcPr>
            <w:tcW w:w="998" w:type="dxa"/>
            <w:tcBorders>
              <w:righ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0,02</w:t>
            </w:r>
          </w:p>
        </w:tc>
        <w:tc>
          <w:tcPr>
            <w:tcW w:w="849"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0,28</w:t>
            </w:r>
          </w:p>
        </w:tc>
        <w:tc>
          <w:tcPr>
            <w:tcW w:w="848" w:type="dxa"/>
            <w:vAlign w:val="center"/>
          </w:tcPr>
          <w:p w:rsidR="0014024D" w:rsidRPr="00623BDD" w:rsidRDefault="0014024D" w:rsidP="0014024D">
            <w:pPr>
              <w:jc w:val="center"/>
              <w:rPr>
                <w:sz w:val="24"/>
                <w:szCs w:val="22"/>
                <w:lang w:val="uk-UA"/>
              </w:rPr>
            </w:pPr>
            <w:r w:rsidRPr="00623BDD">
              <w:rPr>
                <w:sz w:val="24"/>
                <w:szCs w:val="22"/>
                <w:lang w:val="uk-UA"/>
              </w:rPr>
              <w:t>0,03</w:t>
            </w:r>
          </w:p>
        </w:tc>
        <w:tc>
          <w:tcPr>
            <w:tcW w:w="814" w:type="dxa"/>
            <w:vAlign w:val="center"/>
          </w:tcPr>
          <w:p w:rsidR="0014024D" w:rsidRPr="00623BDD" w:rsidRDefault="0014024D" w:rsidP="0014024D">
            <w:pPr>
              <w:jc w:val="center"/>
              <w:rPr>
                <w:sz w:val="24"/>
                <w:szCs w:val="22"/>
                <w:lang w:val="uk-UA"/>
              </w:rPr>
            </w:pPr>
            <w:r w:rsidRPr="00623BDD">
              <w:rPr>
                <w:sz w:val="24"/>
                <w:szCs w:val="22"/>
                <w:lang w:val="uk-UA"/>
              </w:rPr>
              <w:t>0,08</w:t>
            </w:r>
          </w:p>
        </w:tc>
      </w:tr>
      <w:tr w:rsidR="0014024D" w:rsidRPr="00623BDD" w:rsidTr="0014024D">
        <w:tc>
          <w:tcPr>
            <w:tcW w:w="1242"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пункт 7</w:t>
            </w:r>
          </w:p>
        </w:tc>
        <w:tc>
          <w:tcPr>
            <w:tcW w:w="988" w:type="dxa"/>
            <w:vAlign w:val="center"/>
          </w:tcPr>
          <w:p w:rsidR="0014024D" w:rsidRPr="00623BDD" w:rsidRDefault="0014024D" w:rsidP="0014024D">
            <w:pPr>
              <w:jc w:val="center"/>
              <w:rPr>
                <w:sz w:val="24"/>
                <w:szCs w:val="22"/>
                <w:lang w:val="uk-UA"/>
              </w:rPr>
            </w:pPr>
            <w:r w:rsidRPr="00623BDD">
              <w:rPr>
                <w:sz w:val="24"/>
                <w:szCs w:val="22"/>
                <w:lang w:val="uk-UA"/>
              </w:rPr>
              <w:t>0,71*</w:t>
            </w:r>
          </w:p>
        </w:tc>
        <w:tc>
          <w:tcPr>
            <w:tcW w:w="877" w:type="dxa"/>
            <w:vAlign w:val="center"/>
          </w:tcPr>
          <w:p w:rsidR="0014024D" w:rsidRPr="00623BDD" w:rsidRDefault="0014024D" w:rsidP="0014024D">
            <w:pPr>
              <w:jc w:val="center"/>
              <w:rPr>
                <w:sz w:val="24"/>
                <w:szCs w:val="22"/>
                <w:lang w:val="uk-UA"/>
              </w:rPr>
            </w:pPr>
            <w:r w:rsidRPr="00623BDD">
              <w:rPr>
                <w:sz w:val="24"/>
                <w:szCs w:val="22"/>
                <w:lang w:val="uk-UA"/>
              </w:rPr>
              <w:t>0,12</w:t>
            </w:r>
          </w:p>
        </w:tc>
        <w:tc>
          <w:tcPr>
            <w:tcW w:w="846" w:type="dxa"/>
            <w:vAlign w:val="center"/>
          </w:tcPr>
          <w:p w:rsidR="0014024D" w:rsidRPr="00623BDD" w:rsidRDefault="0014024D" w:rsidP="0014024D">
            <w:pPr>
              <w:jc w:val="center"/>
              <w:rPr>
                <w:sz w:val="24"/>
                <w:szCs w:val="22"/>
                <w:lang w:val="uk-UA"/>
              </w:rPr>
            </w:pPr>
            <w:r w:rsidRPr="00623BDD">
              <w:rPr>
                <w:sz w:val="24"/>
                <w:szCs w:val="22"/>
                <w:lang w:val="uk-UA"/>
              </w:rPr>
              <w:t>0,01</w:t>
            </w:r>
          </w:p>
        </w:tc>
        <w:tc>
          <w:tcPr>
            <w:tcW w:w="708" w:type="dxa"/>
            <w:vAlign w:val="center"/>
          </w:tcPr>
          <w:p w:rsidR="0014024D" w:rsidRPr="00623BDD" w:rsidRDefault="0014024D" w:rsidP="0014024D">
            <w:pPr>
              <w:jc w:val="center"/>
              <w:rPr>
                <w:sz w:val="24"/>
                <w:szCs w:val="22"/>
                <w:lang w:val="uk-UA"/>
              </w:rPr>
            </w:pPr>
            <w:r w:rsidRPr="00623BDD">
              <w:rPr>
                <w:sz w:val="24"/>
                <w:szCs w:val="22"/>
                <w:lang w:val="uk-UA"/>
              </w:rPr>
              <w:t>0,51</w:t>
            </w:r>
          </w:p>
        </w:tc>
        <w:tc>
          <w:tcPr>
            <w:tcW w:w="1401" w:type="dxa"/>
            <w:vAlign w:val="center"/>
          </w:tcPr>
          <w:p w:rsidR="0014024D" w:rsidRPr="00623BDD" w:rsidRDefault="0014024D" w:rsidP="0014024D">
            <w:pPr>
              <w:jc w:val="center"/>
              <w:rPr>
                <w:sz w:val="24"/>
                <w:szCs w:val="22"/>
                <w:lang w:val="uk-UA"/>
              </w:rPr>
            </w:pPr>
            <w:r w:rsidRPr="00623BDD">
              <w:rPr>
                <w:sz w:val="24"/>
                <w:szCs w:val="22"/>
                <w:lang w:val="uk-UA"/>
              </w:rPr>
              <w:t>пункт 22</w:t>
            </w:r>
          </w:p>
        </w:tc>
        <w:tc>
          <w:tcPr>
            <w:tcW w:w="998" w:type="dxa"/>
            <w:tcBorders>
              <w:righ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-0,50*</w:t>
            </w:r>
          </w:p>
        </w:tc>
        <w:tc>
          <w:tcPr>
            <w:tcW w:w="849"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0,23</w:t>
            </w:r>
          </w:p>
        </w:tc>
        <w:tc>
          <w:tcPr>
            <w:tcW w:w="848" w:type="dxa"/>
            <w:vAlign w:val="center"/>
          </w:tcPr>
          <w:p w:rsidR="0014024D" w:rsidRPr="00623BDD" w:rsidRDefault="0014024D" w:rsidP="0014024D">
            <w:pPr>
              <w:jc w:val="center"/>
              <w:rPr>
                <w:sz w:val="24"/>
                <w:szCs w:val="22"/>
                <w:lang w:val="uk-UA"/>
              </w:rPr>
            </w:pPr>
            <w:r w:rsidRPr="00623BDD">
              <w:rPr>
                <w:sz w:val="24"/>
                <w:szCs w:val="22"/>
                <w:lang w:val="uk-UA"/>
              </w:rPr>
              <w:t>0,25</w:t>
            </w:r>
          </w:p>
        </w:tc>
        <w:tc>
          <w:tcPr>
            <w:tcW w:w="814" w:type="dxa"/>
            <w:vAlign w:val="center"/>
          </w:tcPr>
          <w:p w:rsidR="0014024D" w:rsidRPr="00623BDD" w:rsidRDefault="0014024D" w:rsidP="0014024D">
            <w:pPr>
              <w:jc w:val="center"/>
              <w:rPr>
                <w:sz w:val="24"/>
                <w:szCs w:val="22"/>
                <w:lang w:val="uk-UA"/>
              </w:rPr>
            </w:pPr>
            <w:r w:rsidRPr="00623BDD">
              <w:rPr>
                <w:sz w:val="24"/>
                <w:szCs w:val="22"/>
                <w:lang w:val="uk-UA"/>
              </w:rPr>
              <w:t>0,38</w:t>
            </w:r>
          </w:p>
        </w:tc>
      </w:tr>
      <w:tr w:rsidR="0014024D" w:rsidRPr="00623BDD" w:rsidTr="0014024D">
        <w:tc>
          <w:tcPr>
            <w:tcW w:w="1242"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пункт 8</w:t>
            </w:r>
          </w:p>
        </w:tc>
        <w:tc>
          <w:tcPr>
            <w:tcW w:w="988" w:type="dxa"/>
            <w:vAlign w:val="center"/>
          </w:tcPr>
          <w:p w:rsidR="0014024D" w:rsidRPr="00623BDD" w:rsidRDefault="0014024D" w:rsidP="0014024D">
            <w:pPr>
              <w:jc w:val="center"/>
              <w:rPr>
                <w:sz w:val="24"/>
                <w:szCs w:val="22"/>
                <w:lang w:val="uk-UA"/>
              </w:rPr>
            </w:pPr>
            <w:r w:rsidRPr="00623BDD">
              <w:rPr>
                <w:sz w:val="24"/>
                <w:szCs w:val="22"/>
                <w:lang w:val="uk-UA"/>
              </w:rPr>
              <w:t>-0,44*</w:t>
            </w:r>
          </w:p>
        </w:tc>
        <w:tc>
          <w:tcPr>
            <w:tcW w:w="877" w:type="dxa"/>
            <w:vAlign w:val="center"/>
          </w:tcPr>
          <w:p w:rsidR="0014024D" w:rsidRPr="00623BDD" w:rsidRDefault="0014024D" w:rsidP="0014024D">
            <w:pPr>
              <w:jc w:val="center"/>
              <w:rPr>
                <w:sz w:val="24"/>
                <w:szCs w:val="22"/>
                <w:lang w:val="uk-UA"/>
              </w:rPr>
            </w:pPr>
            <w:r w:rsidRPr="00623BDD">
              <w:rPr>
                <w:sz w:val="24"/>
                <w:szCs w:val="22"/>
                <w:lang w:val="uk-UA"/>
              </w:rPr>
              <w:t>0,25</w:t>
            </w:r>
          </w:p>
        </w:tc>
        <w:tc>
          <w:tcPr>
            <w:tcW w:w="846" w:type="dxa"/>
            <w:vAlign w:val="center"/>
          </w:tcPr>
          <w:p w:rsidR="0014024D" w:rsidRPr="00623BDD" w:rsidRDefault="0014024D" w:rsidP="0014024D">
            <w:pPr>
              <w:jc w:val="center"/>
              <w:rPr>
                <w:sz w:val="24"/>
                <w:szCs w:val="22"/>
                <w:lang w:val="uk-UA"/>
              </w:rPr>
            </w:pPr>
            <w:r w:rsidRPr="00623BDD">
              <w:rPr>
                <w:sz w:val="24"/>
                <w:szCs w:val="22"/>
                <w:lang w:val="uk-UA"/>
              </w:rPr>
              <w:t>0,19</w:t>
            </w:r>
          </w:p>
        </w:tc>
        <w:tc>
          <w:tcPr>
            <w:tcW w:w="708" w:type="dxa"/>
            <w:vAlign w:val="center"/>
          </w:tcPr>
          <w:p w:rsidR="0014024D" w:rsidRPr="00623BDD" w:rsidRDefault="0014024D" w:rsidP="0014024D">
            <w:pPr>
              <w:jc w:val="center"/>
              <w:rPr>
                <w:sz w:val="24"/>
                <w:szCs w:val="22"/>
                <w:lang w:val="uk-UA"/>
              </w:rPr>
            </w:pPr>
            <w:r w:rsidRPr="00623BDD">
              <w:rPr>
                <w:sz w:val="24"/>
                <w:szCs w:val="22"/>
                <w:lang w:val="uk-UA"/>
              </w:rPr>
              <w:t>0,30</w:t>
            </w:r>
          </w:p>
        </w:tc>
        <w:tc>
          <w:tcPr>
            <w:tcW w:w="1401" w:type="dxa"/>
            <w:vAlign w:val="center"/>
          </w:tcPr>
          <w:p w:rsidR="0014024D" w:rsidRPr="00623BDD" w:rsidRDefault="0014024D" w:rsidP="0014024D">
            <w:pPr>
              <w:jc w:val="center"/>
              <w:rPr>
                <w:sz w:val="24"/>
                <w:szCs w:val="22"/>
                <w:lang w:val="uk-UA"/>
              </w:rPr>
            </w:pPr>
            <w:r w:rsidRPr="00623BDD">
              <w:rPr>
                <w:sz w:val="24"/>
                <w:szCs w:val="22"/>
                <w:lang w:val="uk-UA"/>
              </w:rPr>
              <w:t>пункт 23</w:t>
            </w:r>
          </w:p>
        </w:tc>
        <w:tc>
          <w:tcPr>
            <w:tcW w:w="998" w:type="dxa"/>
            <w:tcBorders>
              <w:righ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0,44*</w:t>
            </w:r>
          </w:p>
        </w:tc>
        <w:tc>
          <w:tcPr>
            <w:tcW w:w="849"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0,03</w:t>
            </w:r>
          </w:p>
        </w:tc>
        <w:tc>
          <w:tcPr>
            <w:tcW w:w="848" w:type="dxa"/>
            <w:vAlign w:val="center"/>
          </w:tcPr>
          <w:p w:rsidR="0014024D" w:rsidRPr="00623BDD" w:rsidRDefault="0014024D" w:rsidP="0014024D">
            <w:pPr>
              <w:jc w:val="center"/>
              <w:rPr>
                <w:sz w:val="24"/>
                <w:szCs w:val="22"/>
                <w:lang w:val="uk-UA"/>
              </w:rPr>
            </w:pPr>
            <w:r w:rsidRPr="00623BDD">
              <w:rPr>
                <w:sz w:val="24"/>
                <w:szCs w:val="22"/>
                <w:lang w:val="uk-UA"/>
              </w:rPr>
              <w:t>0,09</w:t>
            </w:r>
          </w:p>
        </w:tc>
        <w:tc>
          <w:tcPr>
            <w:tcW w:w="814" w:type="dxa"/>
            <w:vAlign w:val="center"/>
          </w:tcPr>
          <w:p w:rsidR="0014024D" w:rsidRPr="00623BDD" w:rsidRDefault="0014024D" w:rsidP="0014024D">
            <w:pPr>
              <w:jc w:val="center"/>
              <w:rPr>
                <w:sz w:val="24"/>
                <w:szCs w:val="22"/>
                <w:lang w:val="uk-UA"/>
              </w:rPr>
            </w:pPr>
            <w:r w:rsidRPr="00623BDD">
              <w:rPr>
                <w:sz w:val="24"/>
                <w:szCs w:val="22"/>
                <w:lang w:val="uk-UA"/>
              </w:rPr>
              <w:t>0,21</w:t>
            </w:r>
          </w:p>
        </w:tc>
      </w:tr>
      <w:tr w:rsidR="0014024D" w:rsidRPr="00623BDD" w:rsidTr="0014024D">
        <w:tc>
          <w:tcPr>
            <w:tcW w:w="1242"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пункт 9</w:t>
            </w:r>
          </w:p>
        </w:tc>
        <w:tc>
          <w:tcPr>
            <w:tcW w:w="988" w:type="dxa"/>
            <w:vAlign w:val="center"/>
          </w:tcPr>
          <w:p w:rsidR="0014024D" w:rsidRPr="00623BDD" w:rsidRDefault="0014024D" w:rsidP="0014024D">
            <w:pPr>
              <w:jc w:val="center"/>
              <w:rPr>
                <w:sz w:val="24"/>
                <w:szCs w:val="22"/>
                <w:lang w:val="uk-UA"/>
              </w:rPr>
            </w:pPr>
            <w:r w:rsidRPr="00623BDD">
              <w:rPr>
                <w:sz w:val="24"/>
                <w:szCs w:val="22"/>
                <w:lang w:val="uk-UA"/>
              </w:rPr>
              <w:t>-0,01</w:t>
            </w:r>
          </w:p>
        </w:tc>
        <w:tc>
          <w:tcPr>
            <w:tcW w:w="877" w:type="dxa"/>
            <w:vAlign w:val="center"/>
          </w:tcPr>
          <w:p w:rsidR="0014024D" w:rsidRPr="00623BDD" w:rsidRDefault="0014024D" w:rsidP="0014024D">
            <w:pPr>
              <w:jc w:val="center"/>
              <w:rPr>
                <w:sz w:val="24"/>
                <w:szCs w:val="22"/>
                <w:lang w:val="uk-UA"/>
              </w:rPr>
            </w:pPr>
            <w:r w:rsidRPr="00623BDD">
              <w:rPr>
                <w:sz w:val="24"/>
                <w:szCs w:val="22"/>
                <w:lang w:val="uk-UA"/>
              </w:rPr>
              <w:t>0,32*</w:t>
            </w:r>
          </w:p>
        </w:tc>
        <w:tc>
          <w:tcPr>
            <w:tcW w:w="846" w:type="dxa"/>
            <w:vAlign w:val="center"/>
          </w:tcPr>
          <w:p w:rsidR="0014024D" w:rsidRPr="00623BDD" w:rsidRDefault="0014024D" w:rsidP="0014024D">
            <w:pPr>
              <w:jc w:val="center"/>
              <w:rPr>
                <w:sz w:val="24"/>
                <w:szCs w:val="22"/>
                <w:lang w:val="uk-UA"/>
              </w:rPr>
            </w:pPr>
            <w:r w:rsidRPr="00623BDD">
              <w:rPr>
                <w:sz w:val="24"/>
                <w:szCs w:val="22"/>
                <w:lang w:val="uk-UA"/>
              </w:rPr>
              <w:t>0,02</w:t>
            </w:r>
          </w:p>
        </w:tc>
        <w:tc>
          <w:tcPr>
            <w:tcW w:w="708" w:type="dxa"/>
            <w:vAlign w:val="center"/>
          </w:tcPr>
          <w:p w:rsidR="0014024D" w:rsidRPr="00623BDD" w:rsidRDefault="0014024D" w:rsidP="0014024D">
            <w:pPr>
              <w:jc w:val="center"/>
              <w:rPr>
                <w:sz w:val="24"/>
                <w:szCs w:val="22"/>
                <w:lang w:val="uk-UA"/>
              </w:rPr>
            </w:pPr>
            <w:r w:rsidRPr="00623BDD">
              <w:rPr>
                <w:sz w:val="24"/>
                <w:szCs w:val="22"/>
                <w:lang w:val="uk-UA"/>
              </w:rPr>
              <w:t>0,11</w:t>
            </w:r>
          </w:p>
        </w:tc>
        <w:tc>
          <w:tcPr>
            <w:tcW w:w="1401" w:type="dxa"/>
            <w:vAlign w:val="center"/>
          </w:tcPr>
          <w:p w:rsidR="0014024D" w:rsidRPr="00623BDD" w:rsidRDefault="0014024D" w:rsidP="0014024D">
            <w:pPr>
              <w:jc w:val="center"/>
              <w:rPr>
                <w:sz w:val="24"/>
                <w:szCs w:val="22"/>
                <w:lang w:val="uk-UA"/>
              </w:rPr>
            </w:pPr>
            <w:r w:rsidRPr="00623BDD">
              <w:rPr>
                <w:sz w:val="24"/>
                <w:szCs w:val="22"/>
                <w:lang w:val="uk-UA"/>
              </w:rPr>
              <w:t>пункт 24</w:t>
            </w:r>
          </w:p>
        </w:tc>
        <w:tc>
          <w:tcPr>
            <w:tcW w:w="998" w:type="dxa"/>
            <w:tcBorders>
              <w:righ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-0,08</w:t>
            </w:r>
          </w:p>
        </w:tc>
        <w:tc>
          <w:tcPr>
            <w:tcW w:w="849"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0,51*</w:t>
            </w:r>
          </w:p>
        </w:tc>
        <w:tc>
          <w:tcPr>
            <w:tcW w:w="848" w:type="dxa"/>
            <w:vAlign w:val="center"/>
          </w:tcPr>
          <w:p w:rsidR="0014024D" w:rsidRPr="00623BDD" w:rsidRDefault="0014024D" w:rsidP="0014024D">
            <w:pPr>
              <w:jc w:val="center"/>
              <w:rPr>
                <w:sz w:val="24"/>
                <w:szCs w:val="22"/>
                <w:lang w:val="uk-UA"/>
              </w:rPr>
            </w:pPr>
            <w:r w:rsidRPr="00623BDD">
              <w:rPr>
                <w:sz w:val="24"/>
                <w:szCs w:val="22"/>
                <w:lang w:val="uk-UA"/>
              </w:rPr>
              <w:t>-0,17</w:t>
            </w:r>
          </w:p>
        </w:tc>
        <w:tc>
          <w:tcPr>
            <w:tcW w:w="814" w:type="dxa"/>
            <w:vAlign w:val="center"/>
          </w:tcPr>
          <w:p w:rsidR="0014024D" w:rsidRPr="00623BDD" w:rsidRDefault="0014024D" w:rsidP="0014024D">
            <w:pPr>
              <w:jc w:val="center"/>
              <w:rPr>
                <w:sz w:val="24"/>
                <w:szCs w:val="22"/>
                <w:lang w:val="uk-UA"/>
              </w:rPr>
            </w:pPr>
            <w:r w:rsidRPr="00623BDD">
              <w:rPr>
                <w:sz w:val="24"/>
                <w:szCs w:val="22"/>
                <w:lang w:val="uk-UA"/>
              </w:rPr>
              <w:t>0,29</w:t>
            </w:r>
          </w:p>
        </w:tc>
      </w:tr>
      <w:tr w:rsidR="0014024D" w:rsidRPr="00623BDD" w:rsidTr="0014024D">
        <w:tc>
          <w:tcPr>
            <w:tcW w:w="1242" w:type="dxa"/>
            <w:vAlign w:val="center"/>
          </w:tcPr>
          <w:p w:rsidR="0014024D" w:rsidRPr="00623BDD" w:rsidRDefault="0014024D" w:rsidP="0014024D">
            <w:pPr>
              <w:spacing w:line="360" w:lineRule="auto"/>
              <w:jc w:val="center"/>
              <w:rPr>
                <w:spacing w:val="-8"/>
                <w:sz w:val="24"/>
                <w:szCs w:val="22"/>
                <w:lang w:val="uk-UA"/>
              </w:rPr>
            </w:pPr>
            <w:r w:rsidRPr="00623BDD">
              <w:rPr>
                <w:spacing w:val="-8"/>
                <w:sz w:val="24"/>
                <w:szCs w:val="22"/>
                <w:lang w:val="uk-UA"/>
              </w:rPr>
              <w:t>пункт 10</w:t>
            </w:r>
          </w:p>
        </w:tc>
        <w:tc>
          <w:tcPr>
            <w:tcW w:w="988" w:type="dxa"/>
            <w:vAlign w:val="center"/>
          </w:tcPr>
          <w:p w:rsidR="0014024D" w:rsidRPr="00623BDD" w:rsidRDefault="0014024D" w:rsidP="0014024D">
            <w:pPr>
              <w:jc w:val="center"/>
              <w:rPr>
                <w:sz w:val="24"/>
                <w:szCs w:val="22"/>
                <w:lang w:val="uk-UA"/>
              </w:rPr>
            </w:pPr>
            <w:r w:rsidRPr="00623BDD">
              <w:rPr>
                <w:sz w:val="24"/>
                <w:szCs w:val="22"/>
                <w:lang w:val="uk-UA"/>
              </w:rPr>
              <w:t>0,36*</w:t>
            </w:r>
          </w:p>
        </w:tc>
        <w:tc>
          <w:tcPr>
            <w:tcW w:w="877" w:type="dxa"/>
            <w:vAlign w:val="center"/>
          </w:tcPr>
          <w:p w:rsidR="0014024D" w:rsidRPr="00623BDD" w:rsidRDefault="0014024D" w:rsidP="0014024D">
            <w:pPr>
              <w:jc w:val="center"/>
              <w:rPr>
                <w:sz w:val="24"/>
                <w:szCs w:val="22"/>
                <w:lang w:val="uk-UA"/>
              </w:rPr>
            </w:pPr>
            <w:r w:rsidRPr="00623BDD">
              <w:rPr>
                <w:sz w:val="24"/>
                <w:szCs w:val="22"/>
                <w:lang w:val="uk-UA"/>
              </w:rPr>
              <w:t>0,32</w:t>
            </w:r>
          </w:p>
        </w:tc>
        <w:tc>
          <w:tcPr>
            <w:tcW w:w="846" w:type="dxa"/>
            <w:vAlign w:val="center"/>
          </w:tcPr>
          <w:p w:rsidR="0014024D" w:rsidRPr="00623BDD" w:rsidRDefault="0014024D" w:rsidP="0014024D">
            <w:pPr>
              <w:jc w:val="center"/>
              <w:rPr>
                <w:sz w:val="24"/>
                <w:szCs w:val="22"/>
                <w:lang w:val="uk-UA"/>
              </w:rPr>
            </w:pPr>
            <w:r w:rsidRPr="00623BDD">
              <w:rPr>
                <w:sz w:val="24"/>
                <w:szCs w:val="22"/>
                <w:lang w:val="uk-UA"/>
              </w:rPr>
              <w:t>0,00</w:t>
            </w:r>
          </w:p>
        </w:tc>
        <w:tc>
          <w:tcPr>
            <w:tcW w:w="708" w:type="dxa"/>
            <w:vAlign w:val="center"/>
          </w:tcPr>
          <w:p w:rsidR="0014024D" w:rsidRPr="00623BDD" w:rsidRDefault="0014024D" w:rsidP="0014024D">
            <w:pPr>
              <w:jc w:val="center"/>
              <w:rPr>
                <w:sz w:val="24"/>
                <w:szCs w:val="22"/>
                <w:lang w:val="uk-UA"/>
              </w:rPr>
            </w:pPr>
            <w:r w:rsidRPr="00623BDD">
              <w:rPr>
                <w:sz w:val="24"/>
                <w:szCs w:val="22"/>
                <w:lang w:val="uk-UA"/>
              </w:rPr>
              <w:t>0,21</w:t>
            </w:r>
          </w:p>
        </w:tc>
        <w:tc>
          <w:tcPr>
            <w:tcW w:w="1401" w:type="dxa"/>
            <w:vAlign w:val="center"/>
          </w:tcPr>
          <w:p w:rsidR="0014024D" w:rsidRPr="00623BDD" w:rsidRDefault="0014024D" w:rsidP="0014024D">
            <w:pPr>
              <w:jc w:val="center"/>
              <w:rPr>
                <w:sz w:val="24"/>
                <w:szCs w:val="22"/>
                <w:lang w:val="uk-UA"/>
              </w:rPr>
            </w:pPr>
            <w:r w:rsidRPr="00623BDD">
              <w:rPr>
                <w:sz w:val="24"/>
                <w:szCs w:val="22"/>
                <w:lang w:val="uk-UA"/>
              </w:rPr>
              <w:t>пункт 25</w:t>
            </w:r>
          </w:p>
        </w:tc>
        <w:tc>
          <w:tcPr>
            <w:tcW w:w="998" w:type="dxa"/>
            <w:tcBorders>
              <w:righ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0,15</w:t>
            </w:r>
          </w:p>
        </w:tc>
        <w:tc>
          <w:tcPr>
            <w:tcW w:w="849"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0,03</w:t>
            </w:r>
          </w:p>
        </w:tc>
        <w:tc>
          <w:tcPr>
            <w:tcW w:w="848" w:type="dxa"/>
            <w:vAlign w:val="center"/>
          </w:tcPr>
          <w:p w:rsidR="0014024D" w:rsidRPr="00623BDD" w:rsidRDefault="0014024D" w:rsidP="0014024D">
            <w:pPr>
              <w:jc w:val="center"/>
              <w:rPr>
                <w:sz w:val="24"/>
                <w:szCs w:val="22"/>
                <w:lang w:val="uk-UA"/>
              </w:rPr>
            </w:pPr>
            <w:r w:rsidRPr="00623BDD">
              <w:rPr>
                <w:sz w:val="24"/>
                <w:szCs w:val="22"/>
                <w:lang w:val="uk-UA"/>
              </w:rPr>
              <w:t>0,33*</w:t>
            </w:r>
          </w:p>
        </w:tc>
        <w:tc>
          <w:tcPr>
            <w:tcW w:w="814" w:type="dxa"/>
            <w:vAlign w:val="center"/>
          </w:tcPr>
          <w:p w:rsidR="0014024D" w:rsidRPr="00623BDD" w:rsidRDefault="0014024D" w:rsidP="0014024D">
            <w:pPr>
              <w:jc w:val="center"/>
              <w:rPr>
                <w:sz w:val="24"/>
                <w:szCs w:val="22"/>
                <w:lang w:val="uk-UA"/>
              </w:rPr>
            </w:pPr>
            <w:r w:rsidRPr="00623BDD">
              <w:rPr>
                <w:sz w:val="24"/>
                <w:szCs w:val="22"/>
                <w:lang w:val="uk-UA"/>
              </w:rPr>
              <w:t>0,14</w:t>
            </w:r>
          </w:p>
        </w:tc>
      </w:tr>
      <w:tr w:rsidR="0014024D" w:rsidRPr="00623BDD" w:rsidTr="0014024D">
        <w:tc>
          <w:tcPr>
            <w:tcW w:w="1242" w:type="dxa"/>
            <w:vAlign w:val="center"/>
          </w:tcPr>
          <w:p w:rsidR="0014024D" w:rsidRPr="00623BDD" w:rsidRDefault="0014024D" w:rsidP="0014024D">
            <w:pPr>
              <w:spacing w:line="360" w:lineRule="auto"/>
              <w:jc w:val="center"/>
              <w:rPr>
                <w:spacing w:val="-8"/>
                <w:sz w:val="24"/>
                <w:szCs w:val="22"/>
                <w:lang w:val="uk-UA"/>
              </w:rPr>
            </w:pPr>
            <w:r w:rsidRPr="00623BDD">
              <w:rPr>
                <w:spacing w:val="-8"/>
                <w:sz w:val="24"/>
                <w:szCs w:val="22"/>
                <w:lang w:val="uk-UA"/>
              </w:rPr>
              <w:t>пункт 11</w:t>
            </w:r>
          </w:p>
        </w:tc>
        <w:tc>
          <w:tcPr>
            <w:tcW w:w="988" w:type="dxa"/>
            <w:vAlign w:val="center"/>
          </w:tcPr>
          <w:p w:rsidR="0014024D" w:rsidRPr="00623BDD" w:rsidRDefault="0014024D" w:rsidP="0014024D">
            <w:pPr>
              <w:jc w:val="center"/>
              <w:rPr>
                <w:sz w:val="24"/>
                <w:szCs w:val="22"/>
                <w:lang w:val="uk-UA"/>
              </w:rPr>
            </w:pPr>
            <w:r w:rsidRPr="00623BDD">
              <w:rPr>
                <w:sz w:val="24"/>
                <w:szCs w:val="22"/>
                <w:lang w:val="uk-UA"/>
              </w:rPr>
              <w:t>0,69*</w:t>
            </w:r>
          </w:p>
        </w:tc>
        <w:tc>
          <w:tcPr>
            <w:tcW w:w="877" w:type="dxa"/>
            <w:vAlign w:val="center"/>
          </w:tcPr>
          <w:p w:rsidR="0014024D" w:rsidRPr="00623BDD" w:rsidRDefault="0014024D" w:rsidP="0014024D">
            <w:pPr>
              <w:jc w:val="center"/>
              <w:rPr>
                <w:sz w:val="24"/>
                <w:szCs w:val="22"/>
                <w:lang w:val="uk-UA"/>
              </w:rPr>
            </w:pPr>
            <w:r w:rsidRPr="00623BDD">
              <w:rPr>
                <w:sz w:val="24"/>
                <w:szCs w:val="22"/>
                <w:lang w:val="uk-UA"/>
              </w:rPr>
              <w:t>0,20</w:t>
            </w:r>
          </w:p>
        </w:tc>
        <w:tc>
          <w:tcPr>
            <w:tcW w:w="846" w:type="dxa"/>
            <w:vAlign w:val="center"/>
          </w:tcPr>
          <w:p w:rsidR="0014024D" w:rsidRPr="00623BDD" w:rsidRDefault="0014024D" w:rsidP="0014024D">
            <w:pPr>
              <w:jc w:val="center"/>
              <w:rPr>
                <w:sz w:val="24"/>
                <w:szCs w:val="22"/>
                <w:lang w:val="uk-UA"/>
              </w:rPr>
            </w:pPr>
            <w:r w:rsidRPr="00623BDD">
              <w:rPr>
                <w:sz w:val="24"/>
                <w:szCs w:val="22"/>
                <w:lang w:val="uk-UA"/>
              </w:rPr>
              <w:t>0,12</w:t>
            </w:r>
          </w:p>
        </w:tc>
        <w:tc>
          <w:tcPr>
            <w:tcW w:w="708" w:type="dxa"/>
            <w:vAlign w:val="center"/>
          </w:tcPr>
          <w:p w:rsidR="0014024D" w:rsidRPr="00623BDD" w:rsidRDefault="0014024D" w:rsidP="0014024D">
            <w:pPr>
              <w:jc w:val="center"/>
              <w:rPr>
                <w:sz w:val="24"/>
                <w:szCs w:val="22"/>
                <w:lang w:val="uk-UA"/>
              </w:rPr>
            </w:pPr>
            <w:r w:rsidRPr="00623BDD">
              <w:rPr>
                <w:sz w:val="24"/>
                <w:szCs w:val="22"/>
                <w:lang w:val="uk-UA"/>
              </w:rPr>
              <w:t>0,53</w:t>
            </w:r>
          </w:p>
        </w:tc>
        <w:tc>
          <w:tcPr>
            <w:tcW w:w="1401" w:type="dxa"/>
            <w:vAlign w:val="center"/>
          </w:tcPr>
          <w:p w:rsidR="0014024D" w:rsidRPr="00623BDD" w:rsidRDefault="0014024D" w:rsidP="0014024D">
            <w:pPr>
              <w:jc w:val="center"/>
              <w:rPr>
                <w:sz w:val="24"/>
                <w:szCs w:val="22"/>
                <w:lang w:val="uk-UA"/>
              </w:rPr>
            </w:pPr>
            <w:r w:rsidRPr="00623BDD">
              <w:rPr>
                <w:sz w:val="24"/>
                <w:szCs w:val="22"/>
                <w:lang w:val="uk-UA"/>
              </w:rPr>
              <w:t>пункт 26</w:t>
            </w:r>
          </w:p>
        </w:tc>
        <w:tc>
          <w:tcPr>
            <w:tcW w:w="998" w:type="dxa"/>
            <w:tcBorders>
              <w:righ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0,06</w:t>
            </w:r>
          </w:p>
        </w:tc>
        <w:tc>
          <w:tcPr>
            <w:tcW w:w="849"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0,28</w:t>
            </w:r>
          </w:p>
        </w:tc>
        <w:tc>
          <w:tcPr>
            <w:tcW w:w="848" w:type="dxa"/>
            <w:vAlign w:val="center"/>
          </w:tcPr>
          <w:p w:rsidR="0014024D" w:rsidRPr="00623BDD" w:rsidRDefault="0014024D" w:rsidP="0014024D">
            <w:pPr>
              <w:jc w:val="center"/>
              <w:rPr>
                <w:sz w:val="24"/>
                <w:szCs w:val="22"/>
                <w:lang w:val="uk-UA"/>
              </w:rPr>
            </w:pPr>
            <w:r w:rsidRPr="00623BDD">
              <w:rPr>
                <w:sz w:val="24"/>
                <w:szCs w:val="22"/>
                <w:lang w:val="uk-UA"/>
              </w:rPr>
              <w:t>0,10</w:t>
            </w:r>
          </w:p>
        </w:tc>
        <w:tc>
          <w:tcPr>
            <w:tcW w:w="814" w:type="dxa"/>
            <w:vAlign w:val="center"/>
          </w:tcPr>
          <w:p w:rsidR="0014024D" w:rsidRPr="00623BDD" w:rsidRDefault="0014024D" w:rsidP="0014024D">
            <w:pPr>
              <w:jc w:val="center"/>
              <w:rPr>
                <w:sz w:val="24"/>
                <w:szCs w:val="22"/>
                <w:lang w:val="uk-UA"/>
              </w:rPr>
            </w:pPr>
            <w:r w:rsidRPr="00623BDD">
              <w:rPr>
                <w:sz w:val="24"/>
                <w:szCs w:val="22"/>
                <w:lang w:val="uk-UA"/>
              </w:rPr>
              <w:t>0,10</w:t>
            </w:r>
          </w:p>
        </w:tc>
      </w:tr>
      <w:tr w:rsidR="0014024D" w:rsidRPr="00623BDD" w:rsidTr="0014024D">
        <w:tc>
          <w:tcPr>
            <w:tcW w:w="1242" w:type="dxa"/>
            <w:vAlign w:val="center"/>
          </w:tcPr>
          <w:p w:rsidR="0014024D" w:rsidRPr="00623BDD" w:rsidRDefault="0014024D" w:rsidP="0014024D">
            <w:pPr>
              <w:spacing w:line="360" w:lineRule="auto"/>
              <w:jc w:val="center"/>
              <w:rPr>
                <w:spacing w:val="-8"/>
                <w:sz w:val="24"/>
                <w:szCs w:val="22"/>
                <w:lang w:val="uk-UA"/>
              </w:rPr>
            </w:pPr>
            <w:r w:rsidRPr="00623BDD">
              <w:rPr>
                <w:spacing w:val="-8"/>
                <w:sz w:val="24"/>
                <w:szCs w:val="22"/>
                <w:lang w:val="uk-UA"/>
              </w:rPr>
              <w:t>пункт 12</w:t>
            </w:r>
          </w:p>
        </w:tc>
        <w:tc>
          <w:tcPr>
            <w:tcW w:w="988" w:type="dxa"/>
            <w:vAlign w:val="center"/>
          </w:tcPr>
          <w:p w:rsidR="0014024D" w:rsidRPr="00623BDD" w:rsidRDefault="0014024D" w:rsidP="0014024D">
            <w:pPr>
              <w:jc w:val="center"/>
              <w:rPr>
                <w:sz w:val="24"/>
                <w:szCs w:val="22"/>
                <w:lang w:val="uk-UA"/>
              </w:rPr>
            </w:pPr>
            <w:r w:rsidRPr="00623BDD">
              <w:rPr>
                <w:sz w:val="24"/>
                <w:szCs w:val="22"/>
                <w:lang w:val="uk-UA"/>
              </w:rPr>
              <w:t>0,10</w:t>
            </w:r>
          </w:p>
        </w:tc>
        <w:tc>
          <w:tcPr>
            <w:tcW w:w="877" w:type="dxa"/>
            <w:vAlign w:val="center"/>
          </w:tcPr>
          <w:p w:rsidR="0014024D" w:rsidRPr="00623BDD" w:rsidRDefault="0014024D" w:rsidP="0014024D">
            <w:pPr>
              <w:jc w:val="center"/>
              <w:rPr>
                <w:sz w:val="24"/>
                <w:szCs w:val="22"/>
                <w:lang w:val="uk-UA"/>
              </w:rPr>
            </w:pPr>
            <w:r w:rsidRPr="00623BDD">
              <w:rPr>
                <w:sz w:val="24"/>
                <w:szCs w:val="22"/>
                <w:lang w:val="uk-UA"/>
              </w:rPr>
              <w:t>0,49*</w:t>
            </w:r>
          </w:p>
        </w:tc>
        <w:tc>
          <w:tcPr>
            <w:tcW w:w="846" w:type="dxa"/>
            <w:vAlign w:val="center"/>
          </w:tcPr>
          <w:p w:rsidR="0014024D" w:rsidRPr="00623BDD" w:rsidRDefault="0014024D" w:rsidP="0014024D">
            <w:pPr>
              <w:jc w:val="center"/>
              <w:rPr>
                <w:sz w:val="24"/>
                <w:szCs w:val="22"/>
                <w:lang w:val="uk-UA"/>
              </w:rPr>
            </w:pPr>
            <w:r w:rsidRPr="00623BDD">
              <w:rPr>
                <w:sz w:val="24"/>
                <w:szCs w:val="22"/>
                <w:lang w:val="uk-UA"/>
              </w:rPr>
              <w:t>-0,11</w:t>
            </w:r>
          </w:p>
        </w:tc>
        <w:tc>
          <w:tcPr>
            <w:tcW w:w="708" w:type="dxa"/>
            <w:vAlign w:val="center"/>
          </w:tcPr>
          <w:p w:rsidR="0014024D" w:rsidRPr="00623BDD" w:rsidRDefault="0014024D" w:rsidP="0014024D">
            <w:pPr>
              <w:jc w:val="center"/>
              <w:rPr>
                <w:sz w:val="24"/>
                <w:szCs w:val="22"/>
                <w:lang w:val="uk-UA"/>
              </w:rPr>
            </w:pPr>
            <w:r w:rsidRPr="00623BDD">
              <w:rPr>
                <w:sz w:val="24"/>
                <w:szCs w:val="22"/>
                <w:lang w:val="uk-UA"/>
              </w:rPr>
              <w:t>0,23</w:t>
            </w:r>
          </w:p>
        </w:tc>
        <w:tc>
          <w:tcPr>
            <w:tcW w:w="1401" w:type="dxa"/>
            <w:vAlign w:val="center"/>
          </w:tcPr>
          <w:p w:rsidR="0014024D" w:rsidRPr="00623BDD" w:rsidRDefault="0014024D" w:rsidP="0014024D">
            <w:pPr>
              <w:jc w:val="center"/>
              <w:rPr>
                <w:sz w:val="24"/>
                <w:szCs w:val="22"/>
                <w:lang w:val="uk-UA"/>
              </w:rPr>
            </w:pPr>
            <w:r w:rsidRPr="00623BDD">
              <w:rPr>
                <w:sz w:val="24"/>
                <w:szCs w:val="22"/>
                <w:lang w:val="uk-UA"/>
              </w:rPr>
              <w:t>пункт 27</w:t>
            </w:r>
          </w:p>
        </w:tc>
        <w:tc>
          <w:tcPr>
            <w:tcW w:w="998" w:type="dxa"/>
            <w:tcBorders>
              <w:righ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0,51*</w:t>
            </w:r>
          </w:p>
        </w:tc>
        <w:tc>
          <w:tcPr>
            <w:tcW w:w="849" w:type="dxa"/>
            <w:tcBorders>
              <w:left w:val="single" w:sz="4" w:space="0" w:color="auto"/>
            </w:tcBorders>
            <w:vAlign w:val="center"/>
          </w:tcPr>
          <w:p w:rsidR="0014024D" w:rsidRPr="00623BDD" w:rsidRDefault="0014024D" w:rsidP="0014024D">
            <w:pPr>
              <w:jc w:val="center"/>
              <w:rPr>
                <w:sz w:val="24"/>
                <w:szCs w:val="22"/>
                <w:lang w:val="uk-UA"/>
              </w:rPr>
            </w:pPr>
            <w:r w:rsidRPr="00623BDD">
              <w:rPr>
                <w:sz w:val="24"/>
                <w:szCs w:val="22"/>
                <w:lang w:val="uk-UA"/>
              </w:rPr>
              <w:t>-0,09</w:t>
            </w:r>
          </w:p>
        </w:tc>
        <w:tc>
          <w:tcPr>
            <w:tcW w:w="848" w:type="dxa"/>
            <w:vAlign w:val="center"/>
          </w:tcPr>
          <w:p w:rsidR="0014024D" w:rsidRPr="00623BDD" w:rsidRDefault="0014024D" w:rsidP="0014024D">
            <w:pPr>
              <w:jc w:val="center"/>
              <w:rPr>
                <w:sz w:val="24"/>
                <w:szCs w:val="22"/>
                <w:lang w:val="uk-UA"/>
              </w:rPr>
            </w:pPr>
            <w:r w:rsidRPr="00623BDD">
              <w:rPr>
                <w:sz w:val="24"/>
                <w:szCs w:val="22"/>
                <w:lang w:val="uk-UA"/>
              </w:rPr>
              <w:t>0,11</w:t>
            </w:r>
          </w:p>
        </w:tc>
        <w:tc>
          <w:tcPr>
            <w:tcW w:w="814" w:type="dxa"/>
            <w:vAlign w:val="center"/>
          </w:tcPr>
          <w:p w:rsidR="0014024D" w:rsidRPr="00623BDD" w:rsidRDefault="0014024D" w:rsidP="0014024D">
            <w:pPr>
              <w:jc w:val="center"/>
              <w:rPr>
                <w:sz w:val="24"/>
                <w:szCs w:val="22"/>
                <w:lang w:val="uk-UA"/>
              </w:rPr>
            </w:pPr>
            <w:r w:rsidRPr="00623BDD">
              <w:rPr>
                <w:sz w:val="24"/>
                <w:szCs w:val="22"/>
                <w:lang w:val="uk-UA"/>
              </w:rPr>
              <w:t>0,31</w:t>
            </w:r>
          </w:p>
        </w:tc>
      </w:tr>
      <w:tr w:rsidR="0014024D" w:rsidRPr="00623BDD" w:rsidTr="0014024D">
        <w:tc>
          <w:tcPr>
            <w:tcW w:w="1242" w:type="dxa"/>
            <w:vAlign w:val="center"/>
          </w:tcPr>
          <w:p w:rsidR="0014024D" w:rsidRPr="00623BDD" w:rsidRDefault="0014024D" w:rsidP="0014024D">
            <w:pPr>
              <w:spacing w:line="360" w:lineRule="auto"/>
              <w:jc w:val="center"/>
              <w:rPr>
                <w:spacing w:val="-8"/>
                <w:sz w:val="24"/>
                <w:szCs w:val="22"/>
                <w:lang w:val="uk-UA"/>
              </w:rPr>
            </w:pPr>
            <w:r w:rsidRPr="00623BDD">
              <w:rPr>
                <w:spacing w:val="-8"/>
                <w:sz w:val="24"/>
                <w:szCs w:val="22"/>
                <w:lang w:val="uk-UA"/>
              </w:rPr>
              <w:t>пункт 13</w:t>
            </w:r>
          </w:p>
        </w:tc>
        <w:tc>
          <w:tcPr>
            <w:tcW w:w="988"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0,66*</w:t>
            </w:r>
          </w:p>
        </w:tc>
        <w:tc>
          <w:tcPr>
            <w:tcW w:w="877"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0,04</w:t>
            </w:r>
          </w:p>
        </w:tc>
        <w:tc>
          <w:tcPr>
            <w:tcW w:w="846"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0,04</w:t>
            </w:r>
          </w:p>
        </w:tc>
        <w:tc>
          <w:tcPr>
            <w:tcW w:w="708"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0,45</w:t>
            </w:r>
          </w:p>
        </w:tc>
        <w:tc>
          <w:tcPr>
            <w:tcW w:w="1401"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пункт 28</w:t>
            </w:r>
          </w:p>
        </w:tc>
        <w:tc>
          <w:tcPr>
            <w:tcW w:w="998" w:type="dxa"/>
            <w:tcBorders>
              <w:righ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0,41*</w:t>
            </w:r>
          </w:p>
        </w:tc>
        <w:tc>
          <w:tcPr>
            <w:tcW w:w="849" w:type="dxa"/>
            <w:tcBorders>
              <w:lef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-0,05</w:t>
            </w:r>
          </w:p>
        </w:tc>
        <w:tc>
          <w:tcPr>
            <w:tcW w:w="848"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0,06</w:t>
            </w:r>
          </w:p>
        </w:tc>
        <w:tc>
          <w:tcPr>
            <w:tcW w:w="814"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0,19</w:t>
            </w:r>
          </w:p>
        </w:tc>
      </w:tr>
      <w:tr w:rsidR="0014024D" w:rsidRPr="00623BDD" w:rsidTr="0014024D">
        <w:tc>
          <w:tcPr>
            <w:tcW w:w="1242" w:type="dxa"/>
            <w:vAlign w:val="center"/>
          </w:tcPr>
          <w:p w:rsidR="0014024D" w:rsidRPr="00623BDD" w:rsidRDefault="0014024D" w:rsidP="0014024D">
            <w:pPr>
              <w:spacing w:line="360" w:lineRule="auto"/>
              <w:jc w:val="center"/>
              <w:rPr>
                <w:spacing w:val="-8"/>
                <w:sz w:val="24"/>
                <w:szCs w:val="22"/>
                <w:lang w:val="uk-UA"/>
              </w:rPr>
            </w:pPr>
            <w:r w:rsidRPr="00623BDD">
              <w:rPr>
                <w:spacing w:val="-8"/>
                <w:sz w:val="24"/>
                <w:szCs w:val="22"/>
                <w:lang w:val="uk-UA"/>
              </w:rPr>
              <w:t>пункт 14</w:t>
            </w:r>
          </w:p>
        </w:tc>
        <w:tc>
          <w:tcPr>
            <w:tcW w:w="988"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0,60*</w:t>
            </w:r>
          </w:p>
        </w:tc>
        <w:tc>
          <w:tcPr>
            <w:tcW w:w="877"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-0,06</w:t>
            </w:r>
          </w:p>
        </w:tc>
        <w:tc>
          <w:tcPr>
            <w:tcW w:w="846"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0,14</w:t>
            </w:r>
          </w:p>
        </w:tc>
        <w:tc>
          <w:tcPr>
            <w:tcW w:w="708"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0,41</w:t>
            </w:r>
          </w:p>
        </w:tc>
        <w:tc>
          <w:tcPr>
            <w:tcW w:w="1401"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пункт 29</w:t>
            </w:r>
          </w:p>
        </w:tc>
        <w:tc>
          <w:tcPr>
            <w:tcW w:w="998" w:type="dxa"/>
            <w:tcBorders>
              <w:righ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-0,10</w:t>
            </w:r>
          </w:p>
        </w:tc>
        <w:tc>
          <w:tcPr>
            <w:tcW w:w="849" w:type="dxa"/>
            <w:tcBorders>
              <w:left w:val="single" w:sz="4" w:space="0" w:color="auto"/>
            </w:tcBorders>
            <w:vAlign w:val="center"/>
          </w:tcPr>
          <w:p w:rsidR="0014024D" w:rsidRPr="00623BDD" w:rsidRDefault="0014024D" w:rsidP="0014024D">
            <w:pPr>
              <w:spacing w:line="360" w:lineRule="auto"/>
              <w:jc w:val="center"/>
              <w:rPr>
                <w:sz w:val="24"/>
                <w:szCs w:val="22"/>
                <w:lang w:val="uk-UA"/>
              </w:rPr>
            </w:pPr>
            <w:r w:rsidRPr="00623BDD">
              <w:rPr>
                <w:sz w:val="24"/>
                <w:szCs w:val="22"/>
                <w:lang w:val="uk-UA"/>
              </w:rPr>
              <w:t>0,42*</w:t>
            </w:r>
          </w:p>
        </w:tc>
        <w:tc>
          <w:tcPr>
            <w:tcW w:w="848"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-0,13</w:t>
            </w:r>
          </w:p>
        </w:tc>
        <w:tc>
          <w:tcPr>
            <w:tcW w:w="814"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0,20</w:t>
            </w:r>
          </w:p>
        </w:tc>
      </w:tr>
      <w:tr w:rsidR="0014024D" w:rsidRPr="00623BDD" w:rsidTr="0014024D">
        <w:tc>
          <w:tcPr>
            <w:tcW w:w="1242" w:type="dxa"/>
            <w:vAlign w:val="center"/>
          </w:tcPr>
          <w:p w:rsidR="0014024D" w:rsidRPr="00623BDD" w:rsidRDefault="0014024D" w:rsidP="0014024D">
            <w:pPr>
              <w:spacing w:line="360" w:lineRule="auto"/>
              <w:jc w:val="center"/>
              <w:rPr>
                <w:spacing w:val="-8"/>
                <w:sz w:val="24"/>
                <w:szCs w:val="22"/>
                <w:lang w:val="uk-UA"/>
              </w:rPr>
            </w:pPr>
            <w:r w:rsidRPr="00623BDD">
              <w:rPr>
                <w:spacing w:val="-8"/>
                <w:sz w:val="24"/>
                <w:szCs w:val="22"/>
                <w:lang w:val="uk-UA"/>
              </w:rPr>
              <w:t>пункт 15</w:t>
            </w:r>
          </w:p>
        </w:tc>
        <w:tc>
          <w:tcPr>
            <w:tcW w:w="988"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-0,10</w:t>
            </w:r>
          </w:p>
        </w:tc>
        <w:tc>
          <w:tcPr>
            <w:tcW w:w="877"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0,33*</w:t>
            </w:r>
          </w:p>
        </w:tc>
        <w:tc>
          <w:tcPr>
            <w:tcW w:w="846"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0,05</w:t>
            </w:r>
          </w:p>
        </w:tc>
        <w:tc>
          <w:tcPr>
            <w:tcW w:w="708" w:type="dxa"/>
            <w:vAlign w:val="center"/>
          </w:tcPr>
          <w:p w:rsidR="0014024D" w:rsidRPr="00623BDD" w:rsidRDefault="0014024D" w:rsidP="0014024D">
            <w:pPr>
              <w:spacing w:line="360" w:lineRule="auto"/>
              <w:jc w:val="center"/>
              <w:rPr>
                <w:sz w:val="24"/>
                <w:szCs w:val="22"/>
                <w:lang w:val="uk-UA"/>
              </w:rPr>
            </w:pPr>
            <w:r w:rsidRPr="00623BDD">
              <w:rPr>
                <w:sz w:val="24"/>
                <w:szCs w:val="22"/>
                <w:lang w:val="uk-UA"/>
              </w:rPr>
              <w:t>0,13</w:t>
            </w:r>
          </w:p>
        </w:tc>
        <w:tc>
          <w:tcPr>
            <w:tcW w:w="4910" w:type="dxa"/>
            <w:gridSpan w:val="5"/>
            <w:vAlign w:val="center"/>
          </w:tcPr>
          <w:p w:rsidR="0014024D" w:rsidRPr="00623BDD" w:rsidRDefault="0014024D" w:rsidP="0014024D">
            <w:pPr>
              <w:spacing w:line="360" w:lineRule="auto"/>
              <w:jc w:val="center"/>
              <w:rPr>
                <w:sz w:val="24"/>
                <w:szCs w:val="22"/>
                <w:lang w:val="uk-UA"/>
              </w:rPr>
            </w:pPr>
          </w:p>
        </w:tc>
      </w:tr>
    </w:tbl>
    <w:p w:rsidR="0014024D" w:rsidRPr="00623BDD" w:rsidRDefault="0014024D" w:rsidP="0014024D">
      <w:pPr>
        <w:spacing w:after="0" w:line="360" w:lineRule="auto"/>
        <w:ind w:firstLine="708"/>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знаком * позначені максимальні за абсолютним значенням факторні навантаження пунктів</w:t>
      </w:r>
      <w:r w:rsidRPr="00623BDD">
        <w:rPr>
          <w:rFonts w:ascii="Times New Roman" w:hAnsi="Times New Roman"/>
          <w:sz w:val="28"/>
          <w:lang w:val="uk-UA"/>
        </w:rPr>
        <w:t>.</w:t>
      </w:r>
    </w:p>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За допомогою експлораторного факторного аналізу методом найбільшої правдоподібності можна пояснити лише 67,95% розподілу емпіричних даних дослідження, решта дисперсії зумовлена випадковими впливами. Перший фактор описував 13,21% загальної дисперсії змінних, другий – 6,18%, третій – 4,45%. В сумі це склало 46,27% загальної дисперсії, тобто майже три чверті від дисперсії, яку можливо пояснити.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Але на основі наведеної в цій таблиці моделі дуже важно створити шкалу із трьома підшкалами. Це наочно видно з </w:t>
      </w:r>
      <w:r w:rsidRPr="004C1181">
        <w:rPr>
          <w:rFonts w:ascii="Times New Roman" w:hAnsi="Times New Roman"/>
          <w:i/>
          <w:sz w:val="28"/>
          <w:lang w:val="uk-UA"/>
        </w:rPr>
        <w:t>рисунку 2.13</w:t>
      </w:r>
      <w:r w:rsidRPr="00623BDD">
        <w:rPr>
          <w:rFonts w:ascii="Times New Roman" w:hAnsi="Times New Roman"/>
          <w:sz w:val="28"/>
          <w:lang w:val="uk-UA"/>
        </w:rPr>
        <w:t>. Адже для фактору 3 перетворення його у шкалу є небажаним, адже</w:t>
      </w:r>
      <w:r>
        <w:rPr>
          <w:rFonts w:ascii="Times New Roman" w:hAnsi="Times New Roman"/>
          <w:sz w:val="28"/>
          <w:lang w:val="uk-UA"/>
        </w:rPr>
        <w:t xml:space="preserve"> </w:t>
      </w:r>
      <w:r w:rsidRPr="00623BDD">
        <w:rPr>
          <w:rFonts w:ascii="Times New Roman" w:hAnsi="Times New Roman"/>
          <w:sz w:val="28"/>
          <w:lang w:val="uk-UA"/>
        </w:rPr>
        <w:t>внутрішня узгодженість такої шкали буде низькою (</w:t>
      </w:r>
      <w:r w:rsidRPr="00623BDD">
        <w:rPr>
          <w:rFonts w:ascii="Times New Roman" w:hAnsi="Times New Roman" w:cs="Times New Roman"/>
          <w:sz w:val="28"/>
          <w:lang w:val="uk-UA"/>
        </w:rPr>
        <w:t>α</w:t>
      </w:r>
      <w:r w:rsidRPr="00623BDD">
        <w:rPr>
          <w:rFonts w:ascii="Times New Roman" w:hAnsi="Times New Roman"/>
          <w:sz w:val="28"/>
          <w:lang w:val="uk-UA"/>
        </w:rPr>
        <w:t xml:space="preserve"> = 0,58; </w:t>
      </w:r>
      <w:r w:rsidRPr="00623BDD">
        <w:rPr>
          <w:rFonts w:ascii="Times New Roman" w:hAnsi="Times New Roman" w:cs="Times New Roman"/>
          <w:sz w:val="28"/>
          <w:lang w:val="uk-UA"/>
        </w:rPr>
        <w:t>ωA</w:t>
      </w:r>
      <w:r w:rsidRPr="00623BDD">
        <w:rPr>
          <w:rFonts w:ascii="Times New Roman" w:hAnsi="Times New Roman"/>
          <w:sz w:val="28"/>
          <w:lang w:val="uk-UA"/>
        </w:rPr>
        <w:t> = 0,59), навіть після виключення пункту 25 (</w:t>
      </w:r>
      <w:r w:rsidRPr="00623BDD">
        <w:rPr>
          <w:rFonts w:ascii="Times New Roman" w:hAnsi="Times New Roman" w:cs="Times New Roman"/>
          <w:sz w:val="28"/>
          <w:lang w:val="uk-UA"/>
        </w:rPr>
        <w:t>α</w:t>
      </w:r>
      <w:r w:rsidRPr="00623BDD">
        <w:rPr>
          <w:rFonts w:ascii="Times New Roman" w:hAnsi="Times New Roman"/>
          <w:sz w:val="28"/>
          <w:lang w:val="uk-UA"/>
        </w:rPr>
        <w:t xml:space="preserve"> = 0,59; </w:t>
      </w:r>
      <w:r w:rsidRPr="00623BDD">
        <w:rPr>
          <w:rFonts w:ascii="Times New Roman" w:hAnsi="Times New Roman" w:cs="Times New Roman"/>
          <w:sz w:val="28"/>
          <w:lang w:val="uk-UA"/>
        </w:rPr>
        <w:t>ωA</w:t>
      </w:r>
      <w:r w:rsidRPr="00623BDD">
        <w:rPr>
          <w:rFonts w:ascii="Times New Roman" w:hAnsi="Times New Roman"/>
          <w:sz w:val="28"/>
          <w:lang w:val="uk-UA"/>
        </w:rPr>
        <w:t> = 0,60). Тобто подальше видалення індикаторів з цієї латентної змінної не має сенсу.</w:t>
      </w:r>
    </w:p>
    <w:p w:rsidR="0014024D" w:rsidRPr="00623BDD" w:rsidRDefault="0014024D" w:rsidP="0014024D">
      <w:pPr>
        <w:spacing w:after="0" w:line="360" w:lineRule="auto"/>
        <w:jc w:val="both"/>
        <w:rPr>
          <w:rFonts w:ascii="Times New Roman" w:hAnsi="Times New Roman"/>
          <w:sz w:val="28"/>
          <w:lang w:val="uk-UA"/>
        </w:rPr>
      </w:pPr>
      <w:r>
        <w:rPr>
          <w:noProof/>
        </w:rPr>
        <w:drawing>
          <wp:inline distT="0" distB="0" distL="0" distR="0" wp14:anchorId="1E6B46B5" wp14:editId="1484596F">
            <wp:extent cx="5940038" cy="39433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t="24535" b="17720"/>
                    <a:stretch/>
                  </pic:blipFill>
                  <pic:spPr bwMode="auto">
                    <a:xfrm>
                      <a:off x="0" y="0"/>
                      <a:ext cx="5940425" cy="3943607"/>
                    </a:xfrm>
                    <a:prstGeom prst="rect">
                      <a:avLst/>
                    </a:prstGeom>
                    <a:ln>
                      <a:noFill/>
                    </a:ln>
                    <a:extLst>
                      <a:ext uri="{53640926-AAD7-44D8-BBD7-CCE9431645EC}">
                        <a14:shadowObscured xmlns:a14="http://schemas.microsoft.com/office/drawing/2010/main"/>
                      </a:ext>
                    </a:extLst>
                  </pic:spPr>
                </pic:pic>
              </a:graphicData>
            </a:graphic>
          </wp:inline>
        </w:drawing>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8"/>
          <w:lang w:val="uk-UA"/>
        </w:rPr>
        <w:t xml:space="preserve">Рис. </w:t>
      </w:r>
      <w:r>
        <w:rPr>
          <w:rFonts w:ascii="Times New Roman" w:hAnsi="Times New Roman"/>
          <w:b/>
          <w:sz w:val="28"/>
          <w:lang w:val="uk-UA"/>
        </w:rPr>
        <w:t>2.</w:t>
      </w:r>
      <w:r w:rsidRPr="00623BDD">
        <w:rPr>
          <w:rFonts w:ascii="Times New Roman" w:hAnsi="Times New Roman"/>
          <w:b/>
          <w:sz w:val="28"/>
          <w:lang w:val="uk-UA"/>
        </w:rPr>
        <w:t>13.</w:t>
      </w:r>
      <w:r w:rsidRPr="00623BDD">
        <w:rPr>
          <w:rFonts w:ascii="Times New Roman" w:hAnsi="Times New Roman"/>
          <w:sz w:val="28"/>
          <w:lang w:val="uk-UA"/>
        </w:rPr>
        <w:t xml:space="preserve"> Конфірматорний факторний аналіз для шкали відчуття когеренції. Нова трифакторна початкова модель.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нулі перед комами не наводяться; змінні з індексами </w:t>
      </w:r>
      <w:r w:rsidRPr="00623BDD">
        <w:rPr>
          <w:rFonts w:ascii="Times New Roman" w:hAnsi="Times New Roman"/>
          <w:i/>
          <w:sz w:val="24"/>
          <w:lang w:val="uk-UA"/>
        </w:rPr>
        <w:t>a,b,c</w:t>
      </w:r>
      <w:r w:rsidRPr="00623BDD">
        <w:rPr>
          <w:rFonts w:ascii="Times New Roman" w:hAnsi="Times New Roman"/>
          <w:sz w:val="24"/>
          <w:lang w:val="uk-UA"/>
        </w:rPr>
        <w:t xml:space="preserve"> описують залишкову дисперсію</w:t>
      </w:r>
      <w:r w:rsidRPr="00623BDD">
        <w:rPr>
          <w:rFonts w:ascii="Times New Roman" w:hAnsi="Times New Roman"/>
          <w:sz w:val="28"/>
          <w:lang w:val="uk-UA"/>
        </w:rPr>
        <w:t>.</w:t>
      </w:r>
    </w:p>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Аналогічно і з фактором 2 – він може перетворитися лише у шкалу з низькою внутрішньою узгодженістю (</w:t>
      </w:r>
      <w:r w:rsidRPr="00623BDD">
        <w:rPr>
          <w:rFonts w:ascii="Times New Roman" w:hAnsi="Times New Roman" w:cs="Times New Roman"/>
          <w:sz w:val="28"/>
          <w:lang w:val="uk-UA"/>
        </w:rPr>
        <w:t>α</w:t>
      </w:r>
      <w:r w:rsidRPr="00623BDD">
        <w:rPr>
          <w:rFonts w:ascii="Times New Roman" w:hAnsi="Times New Roman"/>
          <w:sz w:val="28"/>
          <w:lang w:val="uk-UA"/>
        </w:rPr>
        <w:t xml:space="preserve"> = 0,58; </w:t>
      </w:r>
      <w:r w:rsidRPr="00623BDD">
        <w:rPr>
          <w:rFonts w:ascii="Times New Roman" w:hAnsi="Times New Roman" w:cs="Times New Roman"/>
          <w:sz w:val="28"/>
          <w:lang w:val="uk-UA"/>
        </w:rPr>
        <w:t>ωA</w:t>
      </w:r>
      <w:r w:rsidRPr="00623BDD">
        <w:rPr>
          <w:rFonts w:ascii="Times New Roman" w:hAnsi="Times New Roman"/>
          <w:sz w:val="28"/>
          <w:lang w:val="uk-UA"/>
        </w:rPr>
        <w:t xml:space="preserve"> = 0,61), а вилучення інших пунктів буде лише погіршувати ці показники.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Отже, модифікації було піддано лише фактор 1. З нього було видалено пункти 2, 8, 10, 22, а також за допомогою модифікаційних індексів прокорельовано залишкові дисперсії деяких пунктів. Проте модифікована модель на стала адекватним емпіричним даним рішенням (</w:t>
      </w:r>
      <w:r w:rsidRPr="000D707E">
        <w:rPr>
          <w:rFonts w:ascii="Times New Roman" w:hAnsi="Times New Roman"/>
          <w:i/>
          <w:sz w:val="28"/>
          <w:lang w:val="uk-UA"/>
        </w:rPr>
        <w:t>табл. 2.11</w:t>
      </w:r>
      <w:r>
        <w:rPr>
          <w:rFonts w:ascii="Times New Roman" w:hAnsi="Times New Roman"/>
          <w:sz w:val="28"/>
          <w:lang w:val="uk-UA"/>
        </w:rPr>
        <w:t>, М</w:t>
      </w:r>
      <w:r w:rsidRPr="00623BDD">
        <w:rPr>
          <w:rFonts w:ascii="Times New Roman" w:hAnsi="Times New Roman"/>
          <w:sz w:val="28"/>
          <w:lang w:val="uk-UA"/>
        </w:rPr>
        <w:t>одель 4).</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Таким чином, як альтернативу отриманої за допомогою експлораторного факторного аналізу трифакторної моделі ми можемо запропонувати однофакторну модель, оскільки перший фактор пояснює таку ж саму частку дисперсії, як другий та третій фактори разом.</w:t>
      </w:r>
      <w:r>
        <w:rPr>
          <w:rFonts w:ascii="Times New Roman" w:hAnsi="Times New Roman"/>
          <w:sz w:val="28"/>
          <w:lang w:val="uk-UA"/>
        </w:rPr>
        <w:t xml:space="preserve"> </w:t>
      </w:r>
      <w:r w:rsidRPr="00623BDD">
        <w:rPr>
          <w:rFonts w:ascii="Times New Roman" w:hAnsi="Times New Roman"/>
          <w:sz w:val="28"/>
          <w:lang w:val="uk-UA"/>
        </w:rPr>
        <w:t>Розглянемо однофакторне рішення, яке можна отримати за допомогою конфірматорного факторного аналізу, якщо в модель включати всі 29 пунктів шкали. Це рішення не відповідало емпіричним даним (</w:t>
      </w:r>
      <w:r w:rsidRPr="000D707E">
        <w:rPr>
          <w:rFonts w:ascii="Times New Roman" w:hAnsi="Times New Roman"/>
          <w:i/>
          <w:sz w:val="28"/>
          <w:lang w:val="uk-UA"/>
        </w:rPr>
        <w:t>табл. 2.11</w:t>
      </w:r>
      <w:r w:rsidRPr="00623BDD">
        <w:rPr>
          <w:rFonts w:ascii="Times New Roman" w:hAnsi="Times New Roman"/>
          <w:sz w:val="28"/>
          <w:lang w:val="uk-UA"/>
        </w:rPr>
        <w:t xml:space="preserve">, </w:t>
      </w:r>
      <w:r>
        <w:rPr>
          <w:rFonts w:ascii="Times New Roman" w:hAnsi="Times New Roman"/>
          <w:sz w:val="28"/>
          <w:lang w:val="uk-UA"/>
        </w:rPr>
        <w:t>М</w:t>
      </w:r>
      <w:r w:rsidRPr="00623BDD">
        <w:rPr>
          <w:rFonts w:ascii="Times New Roman" w:hAnsi="Times New Roman"/>
          <w:sz w:val="28"/>
          <w:lang w:val="uk-UA"/>
        </w:rPr>
        <w:t>одель 5)</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Початкова модель показує, що на першому етапі необхідно вилучити пункти з низькими навантаженнями, а саме: пункт 1 0,27, пункт 12 0,03, пункт 15 -0,11, пункт 16 0,25, пункт 18 -0,04, пункт 19 0,05, пункт 2 -0,25, пункт 21 0,00, пункт 24 -0,17, пункт 25 0,25, пункт 26 0,06, пункт 29 -0,17, пункт 3 -0,14, пункт 4 0,21, пункт 5 0,14, пункт 6 0,27, пункт 9 -0,03, а також пункти 10 та пункти 17, які відбивали властиву молоді жагу до змін.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Після вилучення цих пунктів були розраховані модифікаційні індекси, які дали можливість суттєво поліпшити модель. Вони вказували на необхідність прокорелювати залишкові дисперсії таких пунктів: 7 та 11, 10 та 17, 13 та 22. Після модифікації модель дуже добре відповідала емпіричним даним (</w:t>
      </w:r>
      <w:r>
        <w:rPr>
          <w:rFonts w:ascii="Times New Roman" w:hAnsi="Times New Roman"/>
          <w:i/>
          <w:sz w:val="28"/>
          <w:lang w:val="uk-UA"/>
        </w:rPr>
        <w:t>табл.</w:t>
      </w:r>
      <w:r w:rsidRPr="000D707E">
        <w:rPr>
          <w:rFonts w:ascii="Times New Roman" w:hAnsi="Times New Roman"/>
          <w:i/>
          <w:sz w:val="28"/>
          <w:lang w:val="uk-UA"/>
        </w:rPr>
        <w:t xml:space="preserve"> 2.11</w:t>
      </w:r>
      <w:r w:rsidRPr="00623BDD">
        <w:rPr>
          <w:rFonts w:ascii="Times New Roman" w:hAnsi="Times New Roman"/>
          <w:sz w:val="28"/>
          <w:lang w:val="uk-UA"/>
        </w:rPr>
        <w:t xml:space="preserve">, модель 5). Підсумкову модель для розрахунку відчуття когеренції наведено на </w:t>
      </w:r>
      <w:r w:rsidRPr="000D707E">
        <w:rPr>
          <w:rFonts w:ascii="Times New Roman" w:hAnsi="Times New Roman"/>
          <w:i/>
          <w:sz w:val="28"/>
          <w:lang w:val="uk-UA"/>
        </w:rPr>
        <w:t>рисунку 2.14.</w:t>
      </w:r>
      <w:r>
        <w:rPr>
          <w:rFonts w:ascii="Times New Roman" w:hAnsi="Times New Roman"/>
          <w:sz w:val="28"/>
          <w:lang w:val="uk-UA"/>
        </w:rPr>
        <w:t xml:space="preserve"> </w:t>
      </w:r>
      <w:r w:rsidRPr="00623BDD">
        <w:rPr>
          <w:rFonts w:ascii="Times New Roman" w:hAnsi="Times New Roman"/>
          <w:sz w:val="28"/>
          <w:lang w:val="uk-UA"/>
        </w:rPr>
        <w:t>Слід зазначити, що оскільки більшість пунктів, що увійшли до моделі мали зворотній ключ, латентна змінна, що має уособлювати відчуття когеренції, є зворотною до відповідного конструкту, що вивчається.</w:t>
      </w:r>
    </w:p>
    <w:p w:rsidR="0014024D" w:rsidRPr="00623BDD" w:rsidRDefault="0014024D" w:rsidP="002A19CC">
      <w:pPr>
        <w:spacing w:after="0" w:line="360" w:lineRule="auto"/>
        <w:jc w:val="center"/>
        <w:rPr>
          <w:rFonts w:ascii="Times New Roman" w:hAnsi="Times New Roman"/>
          <w:sz w:val="28"/>
          <w:lang w:val="uk-UA"/>
        </w:rPr>
      </w:pPr>
      <w:r w:rsidRPr="00623BDD">
        <w:rPr>
          <w:rFonts w:ascii="Times New Roman" w:hAnsi="Times New Roman"/>
          <w:noProof/>
          <w:sz w:val="28"/>
        </w:rPr>
        <w:drawing>
          <wp:inline distT="0" distB="0" distL="0" distR="0" wp14:anchorId="3467BC56" wp14:editId="0AB0EDE3">
            <wp:extent cx="4426372" cy="4619625"/>
            <wp:effectExtent l="0" t="0" r="0" b="0"/>
            <wp:docPr id="19" name="Рисунок 1"/>
            <wp:cNvGraphicFramePr/>
            <a:graphic xmlns:a="http://schemas.openxmlformats.org/drawingml/2006/main">
              <a:graphicData uri="http://schemas.openxmlformats.org/drawingml/2006/picture">
                <pic:pic xmlns:pic="http://schemas.openxmlformats.org/drawingml/2006/picture">
                  <pic:nvPicPr>
                    <pic:cNvPr id="22530" name="Picture 2"/>
                    <pic:cNvPicPr>
                      <a:picLocks noChangeAspect="1" noChangeArrowheads="1"/>
                    </pic:cNvPicPr>
                  </pic:nvPicPr>
                  <pic:blipFill>
                    <a:blip r:embed="rId26"/>
                    <a:srcRect t="8863" r="8529" b="12045"/>
                    <a:stretch>
                      <a:fillRect/>
                    </a:stretch>
                  </pic:blipFill>
                  <pic:spPr bwMode="auto">
                    <a:xfrm>
                      <a:off x="0" y="0"/>
                      <a:ext cx="4429156" cy="4622531"/>
                    </a:xfrm>
                    <a:prstGeom prst="rect">
                      <a:avLst/>
                    </a:prstGeom>
                    <a:noFill/>
                    <a:ln w="9525">
                      <a:noFill/>
                      <a:miter lim="800000"/>
                      <a:headEnd/>
                      <a:tailEnd/>
                    </a:ln>
                    <a:effectLst/>
                  </pic:spPr>
                </pic:pic>
              </a:graphicData>
            </a:graphic>
          </wp:inline>
        </w:drawing>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8"/>
          <w:lang w:val="uk-UA"/>
        </w:rPr>
        <w:t xml:space="preserve">Рис. </w:t>
      </w:r>
      <w:r>
        <w:rPr>
          <w:rFonts w:ascii="Times New Roman" w:hAnsi="Times New Roman"/>
          <w:b/>
          <w:sz w:val="28"/>
          <w:lang w:val="uk-UA"/>
        </w:rPr>
        <w:t>2.</w:t>
      </w:r>
      <w:r w:rsidRPr="00623BDD">
        <w:rPr>
          <w:rFonts w:ascii="Times New Roman" w:hAnsi="Times New Roman"/>
          <w:b/>
          <w:sz w:val="28"/>
          <w:lang w:val="uk-UA"/>
        </w:rPr>
        <w:t>14.</w:t>
      </w:r>
      <w:r w:rsidRPr="00623BDD">
        <w:rPr>
          <w:rFonts w:ascii="Times New Roman" w:hAnsi="Times New Roman"/>
          <w:sz w:val="28"/>
          <w:lang w:val="uk-UA"/>
        </w:rPr>
        <w:t xml:space="preserve"> Конфірматорний факторний аналіз для шкали відчуття когеренції. Модифікована однофакторна модель.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нулі перед комами не наводяться; змінні з індексами </w:t>
      </w:r>
      <w:r w:rsidRPr="00623BDD">
        <w:rPr>
          <w:rFonts w:ascii="Times New Roman" w:hAnsi="Times New Roman"/>
          <w:i/>
          <w:sz w:val="24"/>
          <w:lang w:val="uk-UA"/>
        </w:rPr>
        <w:t>е</w:t>
      </w:r>
      <w:r w:rsidRPr="00623BDD">
        <w:rPr>
          <w:rFonts w:ascii="Times New Roman" w:hAnsi="Times New Roman"/>
          <w:sz w:val="24"/>
          <w:lang w:val="uk-UA"/>
        </w:rPr>
        <w:t xml:space="preserve"> описують залишкову дисперсію</w:t>
      </w:r>
      <w:r w:rsidRPr="00623BDD">
        <w:rPr>
          <w:rFonts w:ascii="Times New Roman" w:hAnsi="Times New Roman"/>
          <w:sz w:val="28"/>
          <w:lang w:val="uk-UA"/>
        </w:rPr>
        <w:t>.</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Таким чином, найбільш адекватною моделлю для шкали відчуття когеренції виявилась модифікована однофакторна модель, яка складається з десяти пунктів. Побудована шкала характеризувалась достатньою внутрішньою узгодженістю (</w:t>
      </w:r>
      <w:r w:rsidRPr="00623BDD">
        <w:rPr>
          <w:rFonts w:ascii="Times New Roman" w:hAnsi="Times New Roman" w:cs="Times New Roman"/>
          <w:sz w:val="28"/>
          <w:lang w:val="uk-UA"/>
        </w:rPr>
        <w:t>α</w:t>
      </w:r>
      <w:r w:rsidRPr="00623BDD">
        <w:rPr>
          <w:rFonts w:ascii="Times New Roman" w:hAnsi="Times New Roman"/>
          <w:sz w:val="28"/>
          <w:lang w:val="uk-UA"/>
        </w:rPr>
        <w:t xml:space="preserve"> = 0,81; </w:t>
      </w:r>
      <w:r w:rsidRPr="00623BDD">
        <w:rPr>
          <w:rFonts w:ascii="Times New Roman" w:hAnsi="Times New Roman" w:cs="Times New Roman"/>
          <w:sz w:val="28"/>
          <w:lang w:val="uk-UA"/>
        </w:rPr>
        <w:t>ωВ</w:t>
      </w:r>
      <w:r w:rsidRPr="00623BDD">
        <w:rPr>
          <w:rFonts w:ascii="Times New Roman" w:hAnsi="Times New Roman"/>
          <w:sz w:val="28"/>
          <w:lang w:val="uk-UA"/>
        </w:rPr>
        <w:t> = 0,65). Ця модель надалі буде прийнята за основну при розрахунку рівня відчуття когеренції як копінг-ресурсу особистості (пункти 8 та 22 матимуть прямий ключ, інші - зворотній). Останній етап психометричного аналізу цієї шкали полягає у дослідженні описових статистик.</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Таким чином, середнє арифметичне значення шкали відчуття когеренції склало 50,04 балів, стандартне відхилення – 10,94 балів. Коефіцієнти асиметрії та ексцесу вказували на близькість емпіричного розподілу значень до нормального: S = -0,09, К = -0,93. Графічно розподіл значень підшкал адаптованої методики «Шкала відчуття когеренції» у вигляді гістограм та коробчатого графіку наведено на </w:t>
      </w:r>
      <w:r w:rsidRPr="000D707E">
        <w:rPr>
          <w:rFonts w:ascii="Times New Roman" w:hAnsi="Times New Roman"/>
          <w:i/>
          <w:sz w:val="28"/>
          <w:lang w:val="uk-UA"/>
        </w:rPr>
        <w:t>рисунку 2.15.</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82"/>
        <w:gridCol w:w="4689"/>
      </w:tblGrid>
      <w:tr w:rsidR="0014024D" w:rsidRPr="00623BDD" w:rsidTr="0014024D">
        <w:tc>
          <w:tcPr>
            <w:tcW w:w="4882" w:type="dxa"/>
          </w:tcPr>
          <w:p w:rsidR="0014024D" w:rsidRPr="00623BDD" w:rsidRDefault="0014024D" w:rsidP="0014024D">
            <w:pPr>
              <w:autoSpaceDE w:val="0"/>
              <w:autoSpaceDN w:val="0"/>
              <w:adjustRightInd w:val="0"/>
              <w:rPr>
                <w:sz w:val="24"/>
                <w:szCs w:val="24"/>
                <w:lang w:val="uk-UA"/>
              </w:rPr>
            </w:pPr>
            <w:r w:rsidRPr="00623BDD">
              <w:rPr>
                <w:noProof/>
                <w:sz w:val="24"/>
                <w:szCs w:val="24"/>
              </w:rPr>
              <w:drawing>
                <wp:inline distT="0" distB="0" distL="0" distR="0" wp14:anchorId="40A2CB3F" wp14:editId="405C090D">
                  <wp:extent cx="2807277" cy="2247687"/>
                  <wp:effectExtent l="19050" t="0" r="0" b="0"/>
                  <wp:docPr id="10"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a:srcRect/>
                          <a:stretch>
                            <a:fillRect/>
                          </a:stretch>
                        </pic:blipFill>
                        <pic:spPr bwMode="auto">
                          <a:xfrm>
                            <a:off x="0" y="0"/>
                            <a:ext cx="2810300" cy="2250108"/>
                          </a:xfrm>
                          <a:prstGeom prst="rect">
                            <a:avLst/>
                          </a:prstGeom>
                          <a:noFill/>
                          <a:ln w="9525">
                            <a:noFill/>
                            <a:miter lim="800000"/>
                            <a:headEnd/>
                            <a:tailEnd/>
                          </a:ln>
                        </pic:spPr>
                      </pic:pic>
                    </a:graphicData>
                  </a:graphic>
                </wp:inline>
              </w:drawing>
            </w:r>
          </w:p>
        </w:tc>
        <w:tc>
          <w:tcPr>
            <w:tcW w:w="4689" w:type="dxa"/>
          </w:tcPr>
          <w:p w:rsidR="0014024D" w:rsidRPr="00623BDD" w:rsidRDefault="0014024D" w:rsidP="0014024D">
            <w:pPr>
              <w:autoSpaceDE w:val="0"/>
              <w:autoSpaceDN w:val="0"/>
              <w:adjustRightInd w:val="0"/>
              <w:rPr>
                <w:sz w:val="24"/>
                <w:szCs w:val="24"/>
                <w:lang w:val="uk-UA"/>
              </w:rPr>
            </w:pPr>
            <w:r w:rsidRPr="00623BDD">
              <w:rPr>
                <w:noProof/>
                <w:sz w:val="24"/>
                <w:szCs w:val="24"/>
              </w:rPr>
              <w:drawing>
                <wp:inline distT="0" distB="0" distL="0" distR="0" wp14:anchorId="25D41768" wp14:editId="5492C8E5">
                  <wp:extent cx="2808419" cy="2244436"/>
                  <wp:effectExtent l="19050" t="0" r="0" b="0"/>
                  <wp:docPr id="11"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a:srcRect/>
                          <a:stretch>
                            <a:fillRect/>
                          </a:stretch>
                        </pic:blipFill>
                        <pic:spPr bwMode="auto">
                          <a:xfrm>
                            <a:off x="0" y="0"/>
                            <a:ext cx="2810553" cy="2246142"/>
                          </a:xfrm>
                          <a:prstGeom prst="rect">
                            <a:avLst/>
                          </a:prstGeom>
                          <a:noFill/>
                          <a:ln w="9525">
                            <a:noFill/>
                            <a:miter lim="800000"/>
                            <a:headEnd/>
                            <a:tailEnd/>
                          </a:ln>
                        </pic:spPr>
                      </pic:pic>
                    </a:graphicData>
                  </a:graphic>
                </wp:inline>
              </w:drawing>
            </w:r>
          </w:p>
          <w:p w:rsidR="0014024D" w:rsidRPr="00623BDD" w:rsidRDefault="0014024D" w:rsidP="0014024D">
            <w:pPr>
              <w:spacing w:line="360" w:lineRule="auto"/>
              <w:jc w:val="both"/>
              <w:rPr>
                <w:sz w:val="28"/>
                <w:szCs w:val="22"/>
                <w:lang w:val="uk-UA"/>
              </w:rPr>
            </w:pPr>
          </w:p>
        </w:tc>
      </w:tr>
    </w:tbl>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8"/>
          <w:lang w:val="uk-UA"/>
        </w:rPr>
        <w:t xml:space="preserve">Рис. </w:t>
      </w:r>
      <w:r>
        <w:rPr>
          <w:rFonts w:ascii="Times New Roman" w:hAnsi="Times New Roman"/>
          <w:b/>
          <w:sz w:val="28"/>
          <w:lang w:val="uk-UA"/>
        </w:rPr>
        <w:t>2.</w:t>
      </w:r>
      <w:r w:rsidRPr="00623BDD">
        <w:rPr>
          <w:rFonts w:ascii="Times New Roman" w:hAnsi="Times New Roman"/>
          <w:b/>
          <w:sz w:val="28"/>
          <w:lang w:val="uk-UA"/>
        </w:rPr>
        <w:t xml:space="preserve">15. </w:t>
      </w:r>
      <w:r w:rsidRPr="00623BDD">
        <w:rPr>
          <w:rFonts w:ascii="Times New Roman" w:hAnsi="Times New Roman"/>
          <w:sz w:val="28"/>
          <w:lang w:val="uk-UA"/>
        </w:rPr>
        <w:t xml:space="preserve">Гістограми емпіричного розподілу значень (ліворуч) та коробчаті графіки (праворуч) для шкали відчуття когеренції. </w:t>
      </w:r>
    </w:p>
    <w:p w:rsidR="0014024D" w:rsidRPr="00623BDD" w:rsidRDefault="0014024D" w:rsidP="0014024D">
      <w:pPr>
        <w:spacing w:after="0" w:line="360" w:lineRule="auto"/>
        <w:ind w:firstLine="851"/>
        <w:jc w:val="both"/>
        <w:rPr>
          <w:rFonts w:ascii="Times New Roman" w:eastAsia="Times New Roman" w:hAnsi="Times New Roman" w:cs="Times New Roman"/>
          <w:i/>
          <w:sz w:val="28"/>
          <w:szCs w:val="24"/>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Отже, психометричний аналіз підтвердив, що модифікована україномовна версія шкали відчуття когеренції характеризується високою конструктною валідністю та надійністю.</w:t>
      </w:r>
    </w:p>
    <w:p w:rsidR="0014024D" w:rsidRDefault="0014024D" w:rsidP="0014024D">
      <w:pPr>
        <w:spacing w:after="0" w:line="360" w:lineRule="auto"/>
        <w:ind w:firstLine="851"/>
        <w:jc w:val="both"/>
        <w:rPr>
          <w:rFonts w:ascii="Times New Roman" w:hAnsi="Times New Roman" w:cs="Times New Roman"/>
          <w:sz w:val="28"/>
          <w:lang w:val="uk-UA"/>
        </w:rPr>
      </w:pPr>
      <w:r w:rsidRPr="000D707E">
        <w:rPr>
          <w:rFonts w:ascii="Times New Roman" w:eastAsia="Times New Roman" w:hAnsi="Times New Roman" w:cs="Times New Roman"/>
          <w:b/>
          <w:sz w:val="28"/>
          <w:szCs w:val="24"/>
          <w:lang w:val="uk-UA"/>
        </w:rPr>
        <w:t xml:space="preserve">Психометричний аналіз української версії </w:t>
      </w:r>
      <w:r w:rsidRPr="000D707E">
        <w:rPr>
          <w:rFonts w:ascii="Times New Roman" w:hAnsi="Times New Roman" w:cs="Times New Roman"/>
          <w:b/>
          <w:sz w:val="28"/>
          <w:lang w:val="uk-UA"/>
        </w:rPr>
        <w:t>шкали навченої ресурсності.</w:t>
      </w:r>
      <w:r>
        <w:rPr>
          <w:rFonts w:ascii="Times New Roman" w:hAnsi="Times New Roman" w:cs="Times New Roman"/>
          <w:b/>
          <w:sz w:val="28"/>
          <w:lang w:val="uk-UA"/>
        </w:rPr>
        <w:t xml:space="preserve"> </w:t>
      </w:r>
      <w:r w:rsidRPr="00623BDD">
        <w:rPr>
          <w:rFonts w:ascii="Times New Roman" w:hAnsi="Times New Roman" w:cs="Times New Roman"/>
          <w:sz w:val="28"/>
          <w:lang w:val="uk-UA"/>
        </w:rPr>
        <w:t xml:space="preserve">Набір пунктів для </w:t>
      </w:r>
      <w:r w:rsidRPr="00623BDD">
        <w:rPr>
          <w:rFonts w:ascii="Times New Roman" w:eastAsia="Times New Roman" w:hAnsi="Times New Roman" w:cs="Times New Roman"/>
          <w:sz w:val="28"/>
          <w:szCs w:val="24"/>
          <w:lang w:val="uk-UA"/>
        </w:rPr>
        <w:t xml:space="preserve">психометричного аналізу української версії </w:t>
      </w:r>
      <w:r w:rsidRPr="00623BDD">
        <w:rPr>
          <w:rFonts w:ascii="Times New Roman" w:hAnsi="Times New Roman" w:cs="Times New Roman"/>
          <w:sz w:val="28"/>
          <w:lang w:val="uk-UA"/>
        </w:rPr>
        <w:t xml:space="preserve">шкали навченої ресурсності складався з 36 тверджень, список яких наведено у Додатку А. Причому пункти 1, 2, 3, 5, 7, 10, 11, 12, 13, 15, 16, 17, 20, 22, 23, 24, 25, 26, 27, 28, 30, 31, 32, 33, 34, 36 були з прямим ключем, а пункти – 4, 6, 8, 9, 14, 18, 19, 21, 29, 35 зі зворотнім. Описові статистики для пунктів наведені в таблиці </w:t>
      </w:r>
      <w:r>
        <w:rPr>
          <w:rFonts w:ascii="Times New Roman" w:hAnsi="Times New Roman" w:cs="Times New Roman"/>
          <w:sz w:val="28"/>
          <w:lang w:val="uk-UA"/>
        </w:rPr>
        <w:t>2.</w:t>
      </w:r>
      <w:r w:rsidRPr="00623BDD">
        <w:rPr>
          <w:rFonts w:ascii="Times New Roman" w:hAnsi="Times New Roman" w:cs="Times New Roman"/>
          <w:sz w:val="28"/>
          <w:lang w:val="uk-UA"/>
        </w:rPr>
        <w:t xml:space="preserve">13. </w:t>
      </w:r>
    </w:p>
    <w:p w:rsidR="0014024D" w:rsidRDefault="0014024D" w:rsidP="0014024D">
      <w:pPr>
        <w:spacing w:after="0" w:line="360" w:lineRule="auto"/>
        <w:ind w:firstLine="709"/>
        <w:jc w:val="both"/>
        <w:rPr>
          <w:rFonts w:ascii="Times New Roman" w:hAnsi="Times New Roman" w:cs="Times New Roman"/>
          <w:sz w:val="28"/>
          <w:lang w:val="uk-UA"/>
        </w:rPr>
      </w:pPr>
    </w:p>
    <w:p w:rsidR="0014024D" w:rsidRDefault="0014024D" w:rsidP="0014024D">
      <w:pPr>
        <w:spacing w:after="0" w:line="360" w:lineRule="auto"/>
        <w:ind w:firstLine="709"/>
        <w:jc w:val="both"/>
        <w:rPr>
          <w:rFonts w:ascii="Times New Roman" w:hAnsi="Times New Roman" w:cs="Times New Roman"/>
          <w:sz w:val="28"/>
          <w:lang w:val="uk-UA"/>
        </w:rPr>
      </w:pPr>
    </w:p>
    <w:p w:rsidR="0014024D" w:rsidRDefault="0014024D" w:rsidP="0014024D">
      <w:pPr>
        <w:spacing w:after="0" w:line="360" w:lineRule="auto"/>
        <w:ind w:firstLine="709"/>
        <w:jc w:val="both"/>
        <w:rPr>
          <w:rFonts w:ascii="Times New Roman" w:hAnsi="Times New Roman" w:cs="Times New Roman"/>
          <w:sz w:val="28"/>
          <w:lang w:val="uk-UA"/>
        </w:rPr>
      </w:pPr>
    </w:p>
    <w:p w:rsidR="0014024D" w:rsidRDefault="0014024D" w:rsidP="0014024D">
      <w:pPr>
        <w:spacing w:after="0" w:line="360" w:lineRule="auto"/>
        <w:ind w:firstLine="709"/>
        <w:jc w:val="both"/>
        <w:rPr>
          <w:rFonts w:ascii="Times New Roman" w:hAnsi="Times New Roman" w:cs="Times New Roman"/>
          <w:sz w:val="28"/>
          <w:lang w:val="uk-UA"/>
        </w:rPr>
      </w:pPr>
    </w:p>
    <w:p w:rsidR="0014024D" w:rsidRPr="00623BDD" w:rsidRDefault="0014024D" w:rsidP="0014024D">
      <w:pPr>
        <w:spacing w:after="0" w:line="360" w:lineRule="auto"/>
        <w:ind w:firstLine="709"/>
        <w:jc w:val="right"/>
        <w:rPr>
          <w:rFonts w:ascii="Times New Roman" w:hAnsi="Times New Roman"/>
          <w:i/>
          <w:sz w:val="28"/>
          <w:lang w:val="uk-UA"/>
        </w:rPr>
      </w:pPr>
      <w:r w:rsidRPr="00623BDD">
        <w:rPr>
          <w:rFonts w:ascii="Times New Roman" w:hAnsi="Times New Roman"/>
          <w:i/>
          <w:sz w:val="28"/>
          <w:lang w:val="uk-UA"/>
        </w:rPr>
        <w:t xml:space="preserve">Таблиця </w:t>
      </w:r>
      <w:r>
        <w:rPr>
          <w:rFonts w:ascii="Times New Roman" w:hAnsi="Times New Roman"/>
          <w:i/>
          <w:sz w:val="28"/>
          <w:lang w:val="uk-UA"/>
        </w:rPr>
        <w:t>2.</w:t>
      </w:r>
      <w:r w:rsidRPr="00623BDD">
        <w:rPr>
          <w:rFonts w:ascii="Times New Roman" w:hAnsi="Times New Roman"/>
          <w:i/>
          <w:sz w:val="28"/>
          <w:lang w:val="uk-UA"/>
        </w:rPr>
        <w:t>13.</w:t>
      </w:r>
    </w:p>
    <w:p w:rsidR="0014024D" w:rsidRPr="00623BDD" w:rsidRDefault="0014024D" w:rsidP="0014024D">
      <w:pPr>
        <w:spacing w:after="0" w:line="360" w:lineRule="auto"/>
        <w:jc w:val="center"/>
        <w:rPr>
          <w:rFonts w:ascii="Times New Roman" w:hAnsi="Times New Roman"/>
          <w:b/>
          <w:sz w:val="28"/>
          <w:lang w:val="uk-UA"/>
        </w:rPr>
      </w:pPr>
      <w:r w:rsidRPr="00623BDD">
        <w:rPr>
          <w:rFonts w:ascii="Times New Roman" w:hAnsi="Times New Roman"/>
          <w:b/>
          <w:sz w:val="28"/>
          <w:lang w:val="uk-UA"/>
        </w:rPr>
        <w:t>Описові статистики для пунктів шкали навченої ресурсності</w:t>
      </w:r>
    </w:p>
    <w:tbl>
      <w:tblPr>
        <w:tblStyle w:val="ad"/>
        <w:tblW w:w="0" w:type="auto"/>
        <w:tblLook w:val="04A0" w:firstRow="1" w:lastRow="0" w:firstColumn="1" w:lastColumn="0" w:noHBand="0" w:noVBand="1"/>
      </w:tblPr>
      <w:tblGrid>
        <w:gridCol w:w="1668"/>
        <w:gridCol w:w="708"/>
        <w:gridCol w:w="709"/>
        <w:gridCol w:w="851"/>
        <w:gridCol w:w="835"/>
        <w:gridCol w:w="1716"/>
        <w:gridCol w:w="709"/>
        <w:gridCol w:w="709"/>
        <w:gridCol w:w="850"/>
        <w:gridCol w:w="816"/>
      </w:tblGrid>
      <w:tr w:rsidR="0014024D" w:rsidRPr="00623BDD" w:rsidTr="0014024D">
        <w:trPr>
          <w:trHeight w:val="315"/>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 пункту</w:t>
            </w:r>
          </w:p>
        </w:tc>
        <w:tc>
          <w:tcPr>
            <w:tcW w:w="70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M</w:t>
            </w:r>
          </w:p>
        </w:tc>
        <w:tc>
          <w:tcPr>
            <w:tcW w:w="709"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SD</w:t>
            </w:r>
          </w:p>
        </w:tc>
        <w:tc>
          <w:tcPr>
            <w:tcW w:w="851"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S</w:t>
            </w:r>
          </w:p>
        </w:tc>
        <w:tc>
          <w:tcPr>
            <w:tcW w:w="835"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K</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 пункту</w:t>
            </w:r>
          </w:p>
        </w:tc>
        <w:tc>
          <w:tcPr>
            <w:tcW w:w="709"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M</w:t>
            </w:r>
          </w:p>
        </w:tc>
        <w:tc>
          <w:tcPr>
            <w:tcW w:w="709"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SD</w:t>
            </w:r>
          </w:p>
        </w:tc>
        <w:tc>
          <w:tcPr>
            <w:tcW w:w="850"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S</w:t>
            </w:r>
          </w:p>
        </w:tc>
        <w:tc>
          <w:tcPr>
            <w:tcW w:w="8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K</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w:t>
            </w:r>
          </w:p>
        </w:tc>
        <w:tc>
          <w:tcPr>
            <w:tcW w:w="708"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4,25</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1,22</w:t>
            </w:r>
          </w:p>
        </w:tc>
        <w:tc>
          <w:tcPr>
            <w:tcW w:w="851"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-0,60</w:t>
            </w:r>
          </w:p>
        </w:tc>
        <w:tc>
          <w:tcPr>
            <w:tcW w:w="835"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-0,01</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19 (-)</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2,85</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1,56</w:t>
            </w:r>
          </w:p>
        </w:tc>
        <w:tc>
          <w:tcPr>
            <w:tcW w:w="850"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0,37</w:t>
            </w:r>
          </w:p>
        </w:tc>
        <w:tc>
          <w:tcPr>
            <w:tcW w:w="816"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-0,97</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w:t>
            </w:r>
          </w:p>
        </w:tc>
        <w:tc>
          <w:tcPr>
            <w:tcW w:w="708"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3,97</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1,32</w:t>
            </w:r>
          </w:p>
        </w:tc>
        <w:tc>
          <w:tcPr>
            <w:tcW w:w="851"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-0,56</w:t>
            </w:r>
          </w:p>
        </w:tc>
        <w:tc>
          <w:tcPr>
            <w:tcW w:w="835"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-0,29</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20</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3,99</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1,20</w:t>
            </w:r>
          </w:p>
        </w:tc>
        <w:tc>
          <w:tcPr>
            <w:tcW w:w="850"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-0,57</w:t>
            </w:r>
          </w:p>
        </w:tc>
        <w:tc>
          <w:tcPr>
            <w:tcW w:w="816"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0,00</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3</w:t>
            </w:r>
          </w:p>
        </w:tc>
        <w:tc>
          <w:tcPr>
            <w:tcW w:w="708"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4,04</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1,35</w:t>
            </w:r>
          </w:p>
        </w:tc>
        <w:tc>
          <w:tcPr>
            <w:tcW w:w="851"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-0,45</w:t>
            </w:r>
          </w:p>
        </w:tc>
        <w:tc>
          <w:tcPr>
            <w:tcW w:w="835"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-0,43</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21 (-)</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3,41</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1,56</w:t>
            </w:r>
          </w:p>
        </w:tc>
        <w:tc>
          <w:tcPr>
            <w:tcW w:w="850"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0,06</w:t>
            </w:r>
          </w:p>
        </w:tc>
        <w:tc>
          <w:tcPr>
            <w:tcW w:w="816"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-1,04</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4 (-)</w:t>
            </w:r>
          </w:p>
        </w:tc>
        <w:tc>
          <w:tcPr>
            <w:tcW w:w="708"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3,33</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1,72</w:t>
            </w:r>
          </w:p>
        </w:tc>
        <w:tc>
          <w:tcPr>
            <w:tcW w:w="851"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0,07</w:t>
            </w:r>
          </w:p>
        </w:tc>
        <w:tc>
          <w:tcPr>
            <w:tcW w:w="835"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-1,31</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22</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4,02</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1,42</w:t>
            </w:r>
          </w:p>
        </w:tc>
        <w:tc>
          <w:tcPr>
            <w:tcW w:w="850"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-0,43</w:t>
            </w:r>
          </w:p>
        </w:tc>
        <w:tc>
          <w:tcPr>
            <w:tcW w:w="816"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-0,66</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5</w:t>
            </w:r>
          </w:p>
        </w:tc>
        <w:tc>
          <w:tcPr>
            <w:tcW w:w="708"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4,55</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1,35</w:t>
            </w:r>
          </w:p>
        </w:tc>
        <w:tc>
          <w:tcPr>
            <w:tcW w:w="851"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-0,84</w:t>
            </w:r>
          </w:p>
        </w:tc>
        <w:tc>
          <w:tcPr>
            <w:tcW w:w="835"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0,01</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23</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3,69</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1,44</w:t>
            </w:r>
          </w:p>
        </w:tc>
        <w:tc>
          <w:tcPr>
            <w:tcW w:w="850"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-0,16</w:t>
            </w:r>
          </w:p>
        </w:tc>
        <w:tc>
          <w:tcPr>
            <w:tcW w:w="816"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-0,82</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6 (-)</w:t>
            </w:r>
          </w:p>
        </w:tc>
        <w:tc>
          <w:tcPr>
            <w:tcW w:w="708"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3,95</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1,51</w:t>
            </w:r>
          </w:p>
        </w:tc>
        <w:tc>
          <w:tcPr>
            <w:tcW w:w="851"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-0,31</w:t>
            </w:r>
          </w:p>
        </w:tc>
        <w:tc>
          <w:tcPr>
            <w:tcW w:w="835"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-0,89</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24</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4,14</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1,38</w:t>
            </w:r>
          </w:p>
        </w:tc>
        <w:tc>
          <w:tcPr>
            <w:tcW w:w="850"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-0,59</w:t>
            </w:r>
          </w:p>
        </w:tc>
        <w:tc>
          <w:tcPr>
            <w:tcW w:w="816"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-0,23</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7</w:t>
            </w:r>
          </w:p>
        </w:tc>
        <w:tc>
          <w:tcPr>
            <w:tcW w:w="708"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4,48</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1,09</w:t>
            </w:r>
          </w:p>
        </w:tc>
        <w:tc>
          <w:tcPr>
            <w:tcW w:w="851"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-0,77</w:t>
            </w:r>
          </w:p>
        </w:tc>
        <w:tc>
          <w:tcPr>
            <w:tcW w:w="835"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0,60</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25</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4,18</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1,21</w:t>
            </w:r>
          </w:p>
        </w:tc>
        <w:tc>
          <w:tcPr>
            <w:tcW w:w="850"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-0,54</w:t>
            </w:r>
          </w:p>
        </w:tc>
        <w:tc>
          <w:tcPr>
            <w:tcW w:w="816"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0,06</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8 (-)</w:t>
            </w:r>
          </w:p>
        </w:tc>
        <w:tc>
          <w:tcPr>
            <w:tcW w:w="708"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3,40</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1,60</w:t>
            </w:r>
          </w:p>
        </w:tc>
        <w:tc>
          <w:tcPr>
            <w:tcW w:w="851"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0,00</w:t>
            </w:r>
          </w:p>
        </w:tc>
        <w:tc>
          <w:tcPr>
            <w:tcW w:w="835"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-1,18</w:t>
            </w:r>
          </w:p>
        </w:tc>
        <w:tc>
          <w:tcPr>
            <w:tcW w:w="17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26</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3,82</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1,36</w:t>
            </w:r>
          </w:p>
        </w:tc>
        <w:tc>
          <w:tcPr>
            <w:tcW w:w="850"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-0,32</w:t>
            </w:r>
          </w:p>
        </w:tc>
        <w:tc>
          <w:tcPr>
            <w:tcW w:w="816"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-0,57</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9 (-)</w:t>
            </w:r>
          </w:p>
        </w:tc>
        <w:tc>
          <w:tcPr>
            <w:tcW w:w="708"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3,21</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1,43</w:t>
            </w:r>
          </w:p>
        </w:tc>
        <w:tc>
          <w:tcPr>
            <w:tcW w:w="851"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0,15</w:t>
            </w:r>
          </w:p>
        </w:tc>
        <w:tc>
          <w:tcPr>
            <w:tcW w:w="835"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-0,90</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27</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3,62</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1,51</w:t>
            </w:r>
          </w:p>
        </w:tc>
        <w:tc>
          <w:tcPr>
            <w:tcW w:w="850"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-0,09</w:t>
            </w:r>
          </w:p>
        </w:tc>
        <w:tc>
          <w:tcPr>
            <w:tcW w:w="816"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-1,00</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10</w:t>
            </w:r>
          </w:p>
        </w:tc>
        <w:tc>
          <w:tcPr>
            <w:tcW w:w="708"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4,05</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1,29</w:t>
            </w:r>
          </w:p>
        </w:tc>
        <w:tc>
          <w:tcPr>
            <w:tcW w:w="851"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-0,48</w:t>
            </w:r>
          </w:p>
        </w:tc>
        <w:tc>
          <w:tcPr>
            <w:tcW w:w="835"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-0,31</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28</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3,86</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1,22</w:t>
            </w:r>
          </w:p>
        </w:tc>
        <w:tc>
          <w:tcPr>
            <w:tcW w:w="850"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-0,23</w:t>
            </w:r>
          </w:p>
        </w:tc>
        <w:tc>
          <w:tcPr>
            <w:tcW w:w="816"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-0,43</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11</w:t>
            </w:r>
          </w:p>
        </w:tc>
        <w:tc>
          <w:tcPr>
            <w:tcW w:w="708"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3,62</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1,52</w:t>
            </w:r>
          </w:p>
        </w:tc>
        <w:tc>
          <w:tcPr>
            <w:tcW w:w="851"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-0,07</w:t>
            </w:r>
          </w:p>
        </w:tc>
        <w:tc>
          <w:tcPr>
            <w:tcW w:w="835"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-1,05</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29 (-)</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3,86</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1,47</w:t>
            </w:r>
          </w:p>
        </w:tc>
        <w:tc>
          <w:tcPr>
            <w:tcW w:w="850"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-0,18</w:t>
            </w:r>
          </w:p>
        </w:tc>
        <w:tc>
          <w:tcPr>
            <w:tcW w:w="816"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-0,92</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12</w:t>
            </w:r>
          </w:p>
        </w:tc>
        <w:tc>
          <w:tcPr>
            <w:tcW w:w="708"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3,59</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1,47</w:t>
            </w:r>
          </w:p>
        </w:tc>
        <w:tc>
          <w:tcPr>
            <w:tcW w:w="851"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-0,12</w:t>
            </w:r>
          </w:p>
        </w:tc>
        <w:tc>
          <w:tcPr>
            <w:tcW w:w="835"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-0,92</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30</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3,99</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1,35</w:t>
            </w:r>
          </w:p>
        </w:tc>
        <w:tc>
          <w:tcPr>
            <w:tcW w:w="850"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-0,38</w:t>
            </w:r>
          </w:p>
        </w:tc>
        <w:tc>
          <w:tcPr>
            <w:tcW w:w="816"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-0,51</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13</w:t>
            </w:r>
          </w:p>
        </w:tc>
        <w:tc>
          <w:tcPr>
            <w:tcW w:w="708"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4,50</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1,32</w:t>
            </w:r>
          </w:p>
        </w:tc>
        <w:tc>
          <w:tcPr>
            <w:tcW w:w="851"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-0,85</w:t>
            </w:r>
          </w:p>
        </w:tc>
        <w:tc>
          <w:tcPr>
            <w:tcW w:w="835"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0,14</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31</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3,79</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1,42</w:t>
            </w:r>
          </w:p>
        </w:tc>
        <w:tc>
          <w:tcPr>
            <w:tcW w:w="850"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-0,31</w:t>
            </w:r>
          </w:p>
        </w:tc>
        <w:tc>
          <w:tcPr>
            <w:tcW w:w="816"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-0,72</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14 (-)</w:t>
            </w:r>
          </w:p>
        </w:tc>
        <w:tc>
          <w:tcPr>
            <w:tcW w:w="708"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3,13</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1,89</w:t>
            </w:r>
          </w:p>
        </w:tc>
        <w:tc>
          <w:tcPr>
            <w:tcW w:w="851"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0,23</w:t>
            </w:r>
          </w:p>
        </w:tc>
        <w:tc>
          <w:tcPr>
            <w:tcW w:w="835"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-1,42</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32</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4,33</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1,33</w:t>
            </w:r>
          </w:p>
        </w:tc>
        <w:tc>
          <w:tcPr>
            <w:tcW w:w="850"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-0,67</w:t>
            </w:r>
          </w:p>
        </w:tc>
        <w:tc>
          <w:tcPr>
            <w:tcW w:w="816"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-0,14</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15</w:t>
            </w:r>
          </w:p>
        </w:tc>
        <w:tc>
          <w:tcPr>
            <w:tcW w:w="708"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3,56</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1,54</w:t>
            </w:r>
          </w:p>
        </w:tc>
        <w:tc>
          <w:tcPr>
            <w:tcW w:w="851"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-0,10</w:t>
            </w:r>
          </w:p>
        </w:tc>
        <w:tc>
          <w:tcPr>
            <w:tcW w:w="835"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-1,02</w:t>
            </w:r>
          </w:p>
        </w:tc>
        <w:tc>
          <w:tcPr>
            <w:tcW w:w="1716"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33</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3,26</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1,66</w:t>
            </w:r>
          </w:p>
        </w:tc>
        <w:tc>
          <w:tcPr>
            <w:tcW w:w="850"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0,09</w:t>
            </w:r>
          </w:p>
        </w:tc>
        <w:tc>
          <w:tcPr>
            <w:tcW w:w="816"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-1,23</w:t>
            </w:r>
          </w:p>
        </w:tc>
      </w:tr>
      <w:tr w:rsidR="0014024D" w:rsidRPr="00623BDD" w:rsidTr="0014024D">
        <w:trPr>
          <w:trHeight w:val="300"/>
        </w:trPr>
        <w:tc>
          <w:tcPr>
            <w:tcW w:w="1668" w:type="dxa"/>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16</w:t>
            </w:r>
          </w:p>
        </w:tc>
        <w:tc>
          <w:tcPr>
            <w:tcW w:w="708"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2,42</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1,59</w:t>
            </w:r>
          </w:p>
        </w:tc>
        <w:tc>
          <w:tcPr>
            <w:tcW w:w="851"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0,80</w:t>
            </w:r>
          </w:p>
        </w:tc>
        <w:tc>
          <w:tcPr>
            <w:tcW w:w="835"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-0,61</w:t>
            </w:r>
          </w:p>
        </w:tc>
        <w:tc>
          <w:tcPr>
            <w:tcW w:w="1716" w:type="dxa"/>
            <w:noWrap/>
            <w:hideMark/>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34</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3,60</w:t>
            </w:r>
          </w:p>
        </w:tc>
        <w:tc>
          <w:tcPr>
            <w:tcW w:w="709"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1,30</w:t>
            </w:r>
          </w:p>
        </w:tc>
        <w:tc>
          <w:tcPr>
            <w:tcW w:w="850"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-0,22</w:t>
            </w:r>
          </w:p>
        </w:tc>
        <w:tc>
          <w:tcPr>
            <w:tcW w:w="816" w:type="dxa"/>
            <w:noWrap/>
            <w:hideMark/>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-0,54</w:t>
            </w:r>
          </w:p>
        </w:tc>
      </w:tr>
      <w:tr w:rsidR="0014024D" w:rsidRPr="00623BDD" w:rsidTr="0014024D">
        <w:trPr>
          <w:trHeight w:val="300"/>
        </w:trPr>
        <w:tc>
          <w:tcPr>
            <w:tcW w:w="1668" w:type="dxa"/>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17</w:t>
            </w:r>
          </w:p>
        </w:tc>
        <w:tc>
          <w:tcPr>
            <w:tcW w:w="708" w:type="dxa"/>
            <w:noWrap/>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4,64</w:t>
            </w:r>
          </w:p>
        </w:tc>
        <w:tc>
          <w:tcPr>
            <w:tcW w:w="709" w:type="dxa"/>
            <w:noWrap/>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1,32</w:t>
            </w:r>
          </w:p>
        </w:tc>
        <w:tc>
          <w:tcPr>
            <w:tcW w:w="851" w:type="dxa"/>
            <w:noWrap/>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-0,90</w:t>
            </w:r>
          </w:p>
        </w:tc>
        <w:tc>
          <w:tcPr>
            <w:tcW w:w="835" w:type="dxa"/>
            <w:noWrap/>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0,11</w:t>
            </w:r>
          </w:p>
        </w:tc>
        <w:tc>
          <w:tcPr>
            <w:tcW w:w="1716" w:type="dxa"/>
            <w:noWrap/>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35 (-)</w:t>
            </w:r>
          </w:p>
        </w:tc>
        <w:tc>
          <w:tcPr>
            <w:tcW w:w="709" w:type="dxa"/>
            <w:noWrap/>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3,92</w:t>
            </w:r>
          </w:p>
        </w:tc>
        <w:tc>
          <w:tcPr>
            <w:tcW w:w="709" w:type="dxa"/>
            <w:noWrap/>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1,50</w:t>
            </w:r>
          </w:p>
        </w:tc>
        <w:tc>
          <w:tcPr>
            <w:tcW w:w="850" w:type="dxa"/>
            <w:noWrap/>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-0,32</w:t>
            </w:r>
          </w:p>
        </w:tc>
        <w:tc>
          <w:tcPr>
            <w:tcW w:w="816" w:type="dxa"/>
            <w:noWrap/>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-0,86</w:t>
            </w:r>
          </w:p>
        </w:tc>
      </w:tr>
      <w:tr w:rsidR="0014024D" w:rsidRPr="00623BDD" w:rsidTr="0014024D">
        <w:trPr>
          <w:trHeight w:val="300"/>
        </w:trPr>
        <w:tc>
          <w:tcPr>
            <w:tcW w:w="1668" w:type="dxa"/>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18 (-)</w:t>
            </w:r>
          </w:p>
        </w:tc>
        <w:tc>
          <w:tcPr>
            <w:tcW w:w="708" w:type="dxa"/>
            <w:noWrap/>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3,83</w:t>
            </w:r>
          </w:p>
        </w:tc>
        <w:tc>
          <w:tcPr>
            <w:tcW w:w="709" w:type="dxa"/>
            <w:noWrap/>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1,47</w:t>
            </w:r>
          </w:p>
        </w:tc>
        <w:tc>
          <w:tcPr>
            <w:tcW w:w="851" w:type="dxa"/>
            <w:noWrap/>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-0,27</w:t>
            </w:r>
          </w:p>
        </w:tc>
        <w:tc>
          <w:tcPr>
            <w:tcW w:w="835" w:type="dxa"/>
            <w:noWrap/>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-0,76</w:t>
            </w:r>
          </w:p>
        </w:tc>
        <w:tc>
          <w:tcPr>
            <w:tcW w:w="1716" w:type="dxa"/>
            <w:noWrap/>
          </w:tcPr>
          <w:p w:rsidR="0014024D" w:rsidRPr="00623BDD" w:rsidRDefault="0014024D" w:rsidP="0014024D">
            <w:pPr>
              <w:spacing w:line="360" w:lineRule="auto"/>
              <w:jc w:val="both"/>
              <w:rPr>
                <w:spacing w:val="-6"/>
                <w:sz w:val="24"/>
                <w:szCs w:val="22"/>
                <w:lang w:val="uk-UA"/>
              </w:rPr>
            </w:pPr>
            <w:r w:rsidRPr="00623BDD">
              <w:rPr>
                <w:spacing w:val="-6"/>
                <w:sz w:val="24"/>
                <w:szCs w:val="22"/>
                <w:lang w:val="uk-UA"/>
              </w:rPr>
              <w:t>пункт 36</w:t>
            </w:r>
          </w:p>
        </w:tc>
        <w:tc>
          <w:tcPr>
            <w:tcW w:w="709" w:type="dxa"/>
            <w:noWrap/>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3,74</w:t>
            </w:r>
          </w:p>
        </w:tc>
        <w:tc>
          <w:tcPr>
            <w:tcW w:w="709" w:type="dxa"/>
            <w:noWrap/>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1,49</w:t>
            </w:r>
          </w:p>
        </w:tc>
        <w:tc>
          <w:tcPr>
            <w:tcW w:w="850" w:type="dxa"/>
            <w:noWrap/>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-0,33</w:t>
            </w:r>
          </w:p>
        </w:tc>
        <w:tc>
          <w:tcPr>
            <w:tcW w:w="816" w:type="dxa"/>
            <w:noWrap/>
          </w:tcPr>
          <w:p w:rsidR="0014024D" w:rsidRPr="00623BDD" w:rsidRDefault="0014024D" w:rsidP="0014024D">
            <w:pPr>
              <w:spacing w:line="360" w:lineRule="auto"/>
              <w:jc w:val="right"/>
              <w:rPr>
                <w:spacing w:val="-6"/>
                <w:sz w:val="24"/>
                <w:szCs w:val="22"/>
                <w:lang w:val="uk-UA"/>
              </w:rPr>
            </w:pPr>
            <w:r w:rsidRPr="00623BDD">
              <w:rPr>
                <w:spacing w:val="-6"/>
                <w:sz w:val="24"/>
                <w:szCs w:val="22"/>
                <w:lang w:val="uk-UA"/>
              </w:rPr>
              <w:t>-0,85</w:t>
            </w:r>
          </w:p>
        </w:tc>
      </w:tr>
    </w:tbl>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знаком (–) позначені зворотні пункти.</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Спираючись на дану таблицю можна зазначити, що всі досліджені пункти мали нормальний розподіл. Багатомірна нормальність розподілу підтверджена величиною коефіцієнту Мардіа, який дорівнював 150,69, що є значно </w:t>
      </w:r>
      <w:r w:rsidR="00660CC8">
        <w:rPr>
          <w:rFonts w:ascii="Times New Roman" w:hAnsi="Times New Roman"/>
          <w:sz w:val="28"/>
          <w:lang w:val="uk-UA"/>
        </w:rPr>
        <w:t>меншим</w:t>
      </w:r>
      <w:r w:rsidRPr="00623BDD">
        <w:rPr>
          <w:rFonts w:ascii="Times New Roman" w:hAnsi="Times New Roman"/>
          <w:sz w:val="28"/>
          <w:lang w:val="uk-UA"/>
        </w:rPr>
        <w:t xml:space="preserve">, ніж критичне значення 1368. Отже, для конфірматорного факторного аналізу можливим є моделювання з використанням методу найбільшої правдоподібності.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Початкова однофакторна модель, що включала всі 36 пунктів опитувальника характеризувалася недостатньою відповідністю емпіричним даним (</w:t>
      </w:r>
      <w:r w:rsidRPr="000D707E">
        <w:rPr>
          <w:rFonts w:ascii="Times New Roman" w:hAnsi="Times New Roman"/>
          <w:i/>
          <w:sz w:val="28"/>
          <w:lang w:val="uk-UA"/>
        </w:rPr>
        <w:t>табл. 2.14</w:t>
      </w:r>
      <w:r>
        <w:rPr>
          <w:rFonts w:ascii="Times New Roman" w:hAnsi="Times New Roman"/>
          <w:sz w:val="28"/>
          <w:lang w:val="uk-UA"/>
        </w:rPr>
        <w:t>, М</w:t>
      </w:r>
      <w:r w:rsidRPr="00623BDD">
        <w:rPr>
          <w:rFonts w:ascii="Times New Roman" w:hAnsi="Times New Roman"/>
          <w:sz w:val="28"/>
          <w:lang w:val="uk-UA"/>
        </w:rPr>
        <w:t>одель 1). Надійність за внутрішньою узгодженістю для шкали з 36 пунктів була задовільною (</w:t>
      </w:r>
      <w:r w:rsidRPr="00623BDD">
        <w:rPr>
          <w:rFonts w:ascii="Times New Roman" w:hAnsi="Times New Roman" w:cs="Times New Roman"/>
          <w:sz w:val="28"/>
          <w:lang w:val="uk-UA"/>
        </w:rPr>
        <w:t>α</w:t>
      </w:r>
      <w:r w:rsidRPr="00623BDD">
        <w:rPr>
          <w:rFonts w:ascii="Times New Roman" w:hAnsi="Times New Roman"/>
          <w:sz w:val="28"/>
          <w:lang w:val="uk-UA"/>
        </w:rPr>
        <w:t xml:space="preserve"> = 0,67; </w:t>
      </w:r>
      <w:r w:rsidRPr="00623BDD">
        <w:rPr>
          <w:rFonts w:ascii="Times New Roman" w:hAnsi="Times New Roman" w:cs="Times New Roman"/>
          <w:sz w:val="28"/>
          <w:lang w:val="uk-UA"/>
        </w:rPr>
        <w:t>ωA</w:t>
      </w:r>
      <w:r w:rsidRPr="00623BDD">
        <w:rPr>
          <w:rFonts w:ascii="Times New Roman" w:hAnsi="Times New Roman"/>
          <w:sz w:val="28"/>
          <w:lang w:val="uk-UA"/>
        </w:rPr>
        <w:t xml:space="preserve"> = 0,63). Ця модель відповідала вихідної концепції М. Розенбаума про структуру шкали навченої ресурсності. Модифікація початкової однофакторної моделі проводилась на двох етапах. На першому етапі зі складу шкали навченої ресурсності вилучались пункти з низькими за абсолютними значеннями навантаженнями на латентний фактор, на другому – за допомогою модифікаційних індексів виявлялись можливі кореляційні зв’язки, які здатні поліпшити модель і ці зв’язки включалися до моделі. </w:t>
      </w:r>
    </w:p>
    <w:p w:rsidR="0014024D" w:rsidRPr="00623BDD" w:rsidRDefault="0014024D" w:rsidP="0014024D">
      <w:pPr>
        <w:spacing w:after="0" w:line="360" w:lineRule="auto"/>
        <w:ind w:firstLine="709"/>
        <w:jc w:val="right"/>
        <w:rPr>
          <w:rFonts w:ascii="Times New Roman" w:hAnsi="Times New Roman"/>
          <w:i/>
          <w:sz w:val="28"/>
          <w:lang w:val="uk-UA"/>
        </w:rPr>
      </w:pPr>
      <w:r w:rsidRPr="00623BDD">
        <w:rPr>
          <w:rFonts w:ascii="Times New Roman" w:hAnsi="Times New Roman"/>
          <w:i/>
          <w:sz w:val="28"/>
          <w:lang w:val="uk-UA"/>
        </w:rPr>
        <w:t xml:space="preserve">Таблиця </w:t>
      </w:r>
      <w:r>
        <w:rPr>
          <w:rFonts w:ascii="Times New Roman" w:hAnsi="Times New Roman"/>
          <w:i/>
          <w:sz w:val="28"/>
          <w:lang w:val="uk-UA"/>
        </w:rPr>
        <w:t>2.</w:t>
      </w:r>
      <w:r w:rsidRPr="00623BDD">
        <w:rPr>
          <w:rFonts w:ascii="Times New Roman" w:hAnsi="Times New Roman"/>
          <w:i/>
          <w:sz w:val="28"/>
          <w:lang w:val="uk-UA"/>
        </w:rPr>
        <w:t>14</w:t>
      </w:r>
    </w:p>
    <w:p w:rsidR="0014024D" w:rsidRPr="00623BDD" w:rsidRDefault="0014024D" w:rsidP="0014024D">
      <w:pPr>
        <w:spacing w:after="0" w:line="360" w:lineRule="auto"/>
        <w:jc w:val="center"/>
        <w:rPr>
          <w:rFonts w:ascii="Times New Roman" w:hAnsi="Times New Roman"/>
          <w:b/>
          <w:sz w:val="28"/>
          <w:lang w:val="uk-UA"/>
        </w:rPr>
      </w:pPr>
      <w:r w:rsidRPr="00623BDD">
        <w:rPr>
          <w:rFonts w:ascii="Times New Roman" w:hAnsi="Times New Roman"/>
          <w:b/>
          <w:sz w:val="28"/>
          <w:lang w:val="uk-UA"/>
        </w:rPr>
        <w:t>Індекси відповідності для факторних моделей шкали навченої ресурсності</w:t>
      </w:r>
    </w:p>
    <w:tbl>
      <w:tblPr>
        <w:tblStyle w:val="ad"/>
        <w:tblW w:w="0" w:type="auto"/>
        <w:tblLook w:val="04A0" w:firstRow="1" w:lastRow="0" w:firstColumn="1" w:lastColumn="0" w:noHBand="0" w:noVBand="1"/>
      </w:tblPr>
      <w:tblGrid>
        <w:gridCol w:w="484"/>
        <w:gridCol w:w="3470"/>
        <w:gridCol w:w="800"/>
        <w:gridCol w:w="1181"/>
        <w:gridCol w:w="995"/>
        <w:gridCol w:w="844"/>
        <w:gridCol w:w="986"/>
        <w:gridCol w:w="811"/>
      </w:tblGrid>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Модель</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χ2/df</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RMSEA</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SRMR</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NFI</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NNFI</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CFI</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1</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1-факторна початкова</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3,06</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0,07</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0,08</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0,30</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0,34</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0,38</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2</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1-факторна модифікована*</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0,98</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0,00</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0,03</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0,91</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1,00</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1,00</w:t>
            </w:r>
          </w:p>
        </w:tc>
      </w:tr>
    </w:tbl>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знаком * позначена модель, яка найбільше відповідає емпіричним даним</w:t>
      </w:r>
      <w:r w:rsidRPr="00623BDD">
        <w:rPr>
          <w:rFonts w:ascii="Times New Roman" w:hAnsi="Times New Roman"/>
          <w:sz w:val="28"/>
          <w:lang w:val="uk-UA"/>
        </w:rPr>
        <w:t>.</w:t>
      </w:r>
      <w:r>
        <w:rPr>
          <w:rFonts w:ascii="Times New Roman" w:hAnsi="Times New Roman"/>
          <w:sz w:val="28"/>
          <w:lang w:val="uk-UA"/>
        </w:rPr>
        <w:t xml:space="preserve"> </w:t>
      </w:r>
    </w:p>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Відповідно найменшими абсолютними навантаженнями на латентний фактор «Навчена ресурсність» характеризувалися наступні пункти шкали: Всі ці пункти були вилучені з її складу, що у підсумку дало можливість сформувати однофакторну модель, що складається з 12 пунктів.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Відповідно, всі зворотні пункти були вилучені, а також деякі прямі. Модифікаційні індекси дозволи встановити необхідні кореляції між залишковими дисперсіями пунктів для поліпшення адекватності моделі. Парами таких пунктів були: 10 та 28, 11 та 12, 12 та 32, 13 та 32, 11 та 28, 26 та 34. Ця модель наведена на </w:t>
      </w:r>
      <w:r w:rsidRPr="000D707E">
        <w:rPr>
          <w:rFonts w:ascii="Times New Roman" w:hAnsi="Times New Roman"/>
          <w:i/>
          <w:sz w:val="28"/>
          <w:lang w:val="uk-UA"/>
        </w:rPr>
        <w:t>рисунку 2.16,</w:t>
      </w:r>
      <w:r w:rsidRPr="00623BDD">
        <w:rPr>
          <w:rFonts w:ascii="Times New Roman" w:hAnsi="Times New Roman"/>
          <w:sz w:val="28"/>
          <w:lang w:val="uk-UA"/>
        </w:rPr>
        <w:t xml:space="preserve"> а її психометричні індекси – у </w:t>
      </w:r>
      <w:r w:rsidRPr="000D707E">
        <w:rPr>
          <w:rFonts w:ascii="Times New Roman" w:hAnsi="Times New Roman"/>
          <w:i/>
          <w:sz w:val="28"/>
          <w:lang w:val="uk-UA"/>
        </w:rPr>
        <w:t>таблиці 2.14</w:t>
      </w:r>
      <w:r>
        <w:rPr>
          <w:rFonts w:ascii="Times New Roman" w:hAnsi="Times New Roman"/>
          <w:sz w:val="28"/>
          <w:lang w:val="uk-UA"/>
        </w:rPr>
        <w:t xml:space="preserve"> (М</w:t>
      </w:r>
      <w:r w:rsidRPr="00623BDD">
        <w:rPr>
          <w:rFonts w:ascii="Times New Roman" w:hAnsi="Times New Roman"/>
          <w:sz w:val="28"/>
          <w:lang w:val="uk-UA"/>
        </w:rPr>
        <w:t>одель 2). Всі критерії свідчили про високу адекватність моделі емпіричним даним.</w:t>
      </w:r>
    </w:p>
    <w:p w:rsidR="0014024D" w:rsidRPr="00623BDD" w:rsidRDefault="0014024D" w:rsidP="0014024D">
      <w:pPr>
        <w:spacing w:after="0" w:line="360" w:lineRule="auto"/>
        <w:jc w:val="both"/>
        <w:rPr>
          <w:rFonts w:ascii="Times New Roman" w:hAnsi="Times New Roman"/>
          <w:sz w:val="28"/>
          <w:lang w:val="uk-UA"/>
        </w:rPr>
      </w:pPr>
      <w:r w:rsidRPr="00623BDD">
        <w:rPr>
          <w:rFonts w:ascii="Times New Roman" w:hAnsi="Times New Roman"/>
          <w:noProof/>
          <w:sz w:val="28"/>
        </w:rPr>
        <w:drawing>
          <wp:inline distT="0" distB="0" distL="0" distR="0" wp14:anchorId="1E31EA69" wp14:editId="7BFA833A">
            <wp:extent cx="4999177" cy="5054803"/>
            <wp:effectExtent l="19050" t="0" r="0" b="0"/>
            <wp:docPr id="3" name="Рисунок 2"/>
            <wp:cNvGraphicFramePr/>
            <a:graphic xmlns:a="http://schemas.openxmlformats.org/drawingml/2006/main">
              <a:graphicData uri="http://schemas.openxmlformats.org/drawingml/2006/picture">
                <pic:pic xmlns:pic="http://schemas.openxmlformats.org/drawingml/2006/picture">
                  <pic:nvPicPr>
                    <pic:cNvPr id="21506" name="Picture 2"/>
                    <pic:cNvPicPr>
                      <a:picLocks noChangeAspect="1" noChangeArrowheads="1"/>
                    </pic:cNvPicPr>
                  </pic:nvPicPr>
                  <pic:blipFill>
                    <a:blip r:embed="rId29"/>
                    <a:srcRect t="6990" b="11414"/>
                    <a:stretch>
                      <a:fillRect/>
                    </a:stretch>
                  </pic:blipFill>
                  <pic:spPr bwMode="auto">
                    <a:xfrm>
                      <a:off x="0" y="0"/>
                      <a:ext cx="4999177" cy="5054803"/>
                    </a:xfrm>
                    <a:prstGeom prst="rect">
                      <a:avLst/>
                    </a:prstGeom>
                    <a:noFill/>
                    <a:ln w="9525">
                      <a:noFill/>
                      <a:miter lim="800000"/>
                      <a:headEnd/>
                      <a:tailEnd/>
                    </a:ln>
                    <a:effectLst/>
                  </pic:spPr>
                </pic:pic>
              </a:graphicData>
            </a:graphic>
          </wp:inline>
        </w:drawing>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8"/>
          <w:lang w:val="uk-UA"/>
        </w:rPr>
        <w:t xml:space="preserve">Рис. </w:t>
      </w:r>
      <w:r>
        <w:rPr>
          <w:rFonts w:ascii="Times New Roman" w:hAnsi="Times New Roman"/>
          <w:b/>
          <w:sz w:val="28"/>
          <w:lang w:val="uk-UA"/>
        </w:rPr>
        <w:t>2.</w:t>
      </w:r>
      <w:r w:rsidRPr="00623BDD">
        <w:rPr>
          <w:rFonts w:ascii="Times New Roman" w:hAnsi="Times New Roman"/>
          <w:b/>
          <w:sz w:val="28"/>
          <w:lang w:val="uk-UA"/>
        </w:rPr>
        <w:t>16.</w:t>
      </w:r>
      <w:r w:rsidRPr="00623BDD">
        <w:rPr>
          <w:rFonts w:ascii="Times New Roman" w:hAnsi="Times New Roman"/>
          <w:sz w:val="28"/>
          <w:lang w:val="uk-UA"/>
        </w:rPr>
        <w:t xml:space="preserve"> Конфірматорний факторний аналіз для шкали навченої ресурсності. Модифікована однофакторна модель.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нулі перед комами не наводяться; змінні з індексами </w:t>
      </w:r>
      <w:r w:rsidRPr="00623BDD">
        <w:rPr>
          <w:rFonts w:ascii="Times New Roman" w:hAnsi="Times New Roman"/>
          <w:i/>
          <w:sz w:val="24"/>
          <w:lang w:val="uk-UA"/>
        </w:rPr>
        <w:t>е</w:t>
      </w:r>
      <w:r w:rsidRPr="00623BDD">
        <w:rPr>
          <w:rFonts w:ascii="Times New Roman" w:hAnsi="Times New Roman"/>
          <w:sz w:val="24"/>
          <w:lang w:val="uk-UA"/>
        </w:rPr>
        <w:t xml:space="preserve"> описують залишкову дисперсію</w:t>
      </w:r>
      <w:r w:rsidRPr="00623BDD">
        <w:rPr>
          <w:rFonts w:ascii="Times New Roman" w:hAnsi="Times New Roman"/>
          <w:sz w:val="28"/>
          <w:lang w:val="uk-UA"/>
        </w:rPr>
        <w:t>.</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Залишено 12 пунктів, що сформували остаточну версію шкали у однофакторному рішенні. Побудована шкала характеризувалась достатньою внутрішньою узгодженістю (</w:t>
      </w:r>
      <w:r w:rsidRPr="00623BDD">
        <w:rPr>
          <w:rFonts w:ascii="Times New Roman" w:hAnsi="Times New Roman" w:cs="Times New Roman"/>
          <w:sz w:val="28"/>
          <w:lang w:val="uk-UA"/>
        </w:rPr>
        <w:t>α</w:t>
      </w:r>
      <w:r w:rsidRPr="00623BDD">
        <w:rPr>
          <w:rFonts w:ascii="Times New Roman" w:hAnsi="Times New Roman"/>
          <w:sz w:val="28"/>
          <w:lang w:val="uk-UA"/>
        </w:rPr>
        <w:t xml:space="preserve"> = 0,68; </w:t>
      </w:r>
      <w:r w:rsidRPr="00623BDD">
        <w:rPr>
          <w:rFonts w:ascii="Times New Roman" w:hAnsi="Times New Roman" w:cs="Times New Roman"/>
          <w:sz w:val="28"/>
          <w:lang w:val="uk-UA"/>
        </w:rPr>
        <w:t>ωВ</w:t>
      </w:r>
      <w:r w:rsidRPr="00623BDD">
        <w:rPr>
          <w:rFonts w:ascii="Times New Roman" w:hAnsi="Times New Roman"/>
          <w:sz w:val="28"/>
          <w:lang w:val="uk-UA"/>
        </w:rPr>
        <w:t> = 0,71). Ця модель надалі буде прийнята за основну при розрахунку рівня навченої ресурсності як копінг-ресурсу особистості. Останній етап психометричного аналізу цієї шкали полягає у дослідженні описових статистик.</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Середнє арифметичне значення шкали навченої ресурсності склало 48,48 бала, стандартне відхилення – 7,42 бала. Коефіцієнти асиметрії та ексцесу вказували на близькість емпіричного розподілу значень до нормального: S = -0,36, К = -0,61. Графічно розподіл значень шкали навченої ресурсності у вигляді гістограми та коробчатого графіку наведено на рисунку 17.</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2"/>
        <w:gridCol w:w="4649"/>
      </w:tblGrid>
      <w:tr w:rsidR="0014024D" w:rsidRPr="00623BDD" w:rsidTr="0014024D">
        <w:tc>
          <w:tcPr>
            <w:tcW w:w="4882" w:type="dxa"/>
          </w:tcPr>
          <w:p w:rsidR="0014024D" w:rsidRPr="00623BDD" w:rsidRDefault="0014024D" w:rsidP="0014024D">
            <w:pPr>
              <w:autoSpaceDE w:val="0"/>
              <w:autoSpaceDN w:val="0"/>
              <w:adjustRightInd w:val="0"/>
              <w:rPr>
                <w:sz w:val="24"/>
                <w:szCs w:val="24"/>
                <w:lang w:val="uk-UA"/>
              </w:rPr>
            </w:pPr>
            <w:r w:rsidRPr="00623BDD">
              <w:rPr>
                <w:noProof/>
                <w:sz w:val="24"/>
                <w:szCs w:val="24"/>
              </w:rPr>
              <w:drawing>
                <wp:inline distT="0" distB="0" distL="0" distR="0" wp14:anchorId="5489340B" wp14:editId="2E9E5A19">
                  <wp:extent cx="3034543" cy="2425148"/>
                  <wp:effectExtent l="19050" t="0" r="0" b="0"/>
                  <wp:docPr id="3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a:srcRect/>
                          <a:stretch>
                            <a:fillRect/>
                          </a:stretch>
                        </pic:blipFill>
                        <pic:spPr bwMode="auto">
                          <a:xfrm>
                            <a:off x="0" y="0"/>
                            <a:ext cx="3039783" cy="2429336"/>
                          </a:xfrm>
                          <a:prstGeom prst="rect">
                            <a:avLst/>
                          </a:prstGeom>
                          <a:noFill/>
                          <a:ln w="9525">
                            <a:noFill/>
                            <a:miter lim="800000"/>
                            <a:headEnd/>
                            <a:tailEnd/>
                          </a:ln>
                        </pic:spPr>
                      </pic:pic>
                    </a:graphicData>
                  </a:graphic>
                </wp:inline>
              </w:drawing>
            </w:r>
          </w:p>
        </w:tc>
        <w:tc>
          <w:tcPr>
            <w:tcW w:w="4689" w:type="dxa"/>
          </w:tcPr>
          <w:p w:rsidR="0014024D" w:rsidRPr="00623BDD" w:rsidRDefault="0014024D" w:rsidP="0014024D">
            <w:pPr>
              <w:autoSpaceDE w:val="0"/>
              <w:autoSpaceDN w:val="0"/>
              <w:adjustRightInd w:val="0"/>
              <w:rPr>
                <w:sz w:val="24"/>
                <w:szCs w:val="24"/>
                <w:lang w:val="uk-UA"/>
              </w:rPr>
            </w:pPr>
            <w:r w:rsidRPr="00623BDD">
              <w:rPr>
                <w:noProof/>
                <w:sz w:val="24"/>
                <w:szCs w:val="24"/>
              </w:rPr>
              <w:drawing>
                <wp:inline distT="0" distB="0" distL="0" distR="0" wp14:anchorId="0BF32B3B" wp14:editId="0ACE281D">
                  <wp:extent cx="2851503" cy="2282024"/>
                  <wp:effectExtent l="19050" t="0" r="5997"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1"/>
                          <a:srcRect/>
                          <a:stretch>
                            <a:fillRect/>
                          </a:stretch>
                        </pic:blipFill>
                        <pic:spPr bwMode="auto">
                          <a:xfrm>
                            <a:off x="0" y="0"/>
                            <a:ext cx="2849828" cy="2280684"/>
                          </a:xfrm>
                          <a:prstGeom prst="rect">
                            <a:avLst/>
                          </a:prstGeom>
                          <a:noFill/>
                          <a:ln w="9525">
                            <a:noFill/>
                            <a:miter lim="800000"/>
                            <a:headEnd/>
                            <a:tailEnd/>
                          </a:ln>
                        </pic:spPr>
                      </pic:pic>
                    </a:graphicData>
                  </a:graphic>
                </wp:inline>
              </w:drawing>
            </w:r>
          </w:p>
          <w:p w:rsidR="0014024D" w:rsidRPr="00623BDD" w:rsidRDefault="0014024D" w:rsidP="0014024D">
            <w:pPr>
              <w:autoSpaceDE w:val="0"/>
              <w:autoSpaceDN w:val="0"/>
              <w:adjustRightInd w:val="0"/>
              <w:rPr>
                <w:sz w:val="28"/>
                <w:szCs w:val="22"/>
                <w:lang w:val="uk-UA"/>
              </w:rPr>
            </w:pPr>
          </w:p>
        </w:tc>
      </w:tr>
    </w:tbl>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8"/>
          <w:lang w:val="uk-UA"/>
        </w:rPr>
        <w:t xml:space="preserve">Рис. </w:t>
      </w:r>
      <w:r>
        <w:rPr>
          <w:rFonts w:ascii="Times New Roman" w:hAnsi="Times New Roman"/>
          <w:b/>
          <w:sz w:val="28"/>
          <w:lang w:val="uk-UA"/>
        </w:rPr>
        <w:t>2.</w:t>
      </w:r>
      <w:r w:rsidRPr="00623BDD">
        <w:rPr>
          <w:rFonts w:ascii="Times New Roman" w:hAnsi="Times New Roman"/>
          <w:b/>
          <w:sz w:val="28"/>
          <w:lang w:val="uk-UA"/>
        </w:rPr>
        <w:t xml:space="preserve">17. </w:t>
      </w:r>
      <w:r w:rsidRPr="00623BDD">
        <w:rPr>
          <w:rFonts w:ascii="Times New Roman" w:hAnsi="Times New Roman"/>
          <w:sz w:val="28"/>
          <w:lang w:val="uk-UA"/>
        </w:rPr>
        <w:t xml:space="preserve">Гістограма емпіричного розподілу значень (ліворуч) та коробчатий графік (праворуч) для шкали навченої ресурсності. </w:t>
      </w:r>
    </w:p>
    <w:p w:rsidR="0014024D" w:rsidRDefault="0014024D" w:rsidP="0014024D">
      <w:pPr>
        <w:spacing w:after="0" w:line="360" w:lineRule="auto"/>
        <w:ind w:firstLine="851"/>
        <w:jc w:val="both"/>
        <w:rPr>
          <w:rFonts w:ascii="Times New Roman" w:hAnsi="Times New Roman"/>
          <w:sz w:val="28"/>
          <w:lang w:val="uk-UA"/>
        </w:rPr>
      </w:pPr>
    </w:p>
    <w:p w:rsidR="0014024D" w:rsidRPr="00C7090F" w:rsidRDefault="0014024D" w:rsidP="0014024D">
      <w:pPr>
        <w:spacing w:after="0" w:line="360" w:lineRule="auto"/>
        <w:ind w:firstLine="851"/>
        <w:jc w:val="both"/>
        <w:rPr>
          <w:rFonts w:ascii="Times New Roman" w:hAnsi="Times New Roman"/>
          <w:sz w:val="28"/>
        </w:rPr>
      </w:pPr>
      <w:r>
        <w:rPr>
          <w:rFonts w:ascii="Times New Roman" w:hAnsi="Times New Roman"/>
          <w:sz w:val="28"/>
          <w:lang w:val="uk-UA"/>
        </w:rPr>
        <w:t>Розрахований коефіцієнт кореляції Пірсона свідчив про високий рівень ретестової надійності (</w:t>
      </w:r>
      <w:r>
        <w:rPr>
          <w:rFonts w:ascii="Times New Roman" w:hAnsi="Times New Roman"/>
          <w:sz w:val="28"/>
          <w:lang w:val="en-US"/>
        </w:rPr>
        <w:t>r </w:t>
      </w:r>
      <w:r w:rsidRPr="00C7090F">
        <w:rPr>
          <w:rFonts w:ascii="Times New Roman" w:hAnsi="Times New Roman"/>
          <w:sz w:val="28"/>
        </w:rPr>
        <w:t>=0,79</w:t>
      </w:r>
      <w:r>
        <w:rPr>
          <w:rFonts w:ascii="Times New Roman" w:hAnsi="Times New Roman"/>
          <w:sz w:val="28"/>
          <w:lang w:val="uk-UA"/>
        </w:rPr>
        <w:t>)</w:t>
      </w:r>
      <w:r w:rsidRPr="00C7090F">
        <w:rPr>
          <w:rFonts w:ascii="Times New Roman" w:hAnsi="Times New Roman"/>
          <w:sz w:val="28"/>
        </w:rPr>
        <w:t>.</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Отже, психометричний аналіз підтвердив, що адаптована україномовна версія шкали навченої ресурсності характеризується високою конструктною валідністю та надійністю.</w:t>
      </w:r>
    </w:p>
    <w:p w:rsidR="0014024D" w:rsidRPr="00552B24" w:rsidRDefault="0014024D" w:rsidP="0014024D">
      <w:pPr>
        <w:spacing w:after="0" w:line="360" w:lineRule="auto"/>
        <w:ind w:firstLine="708"/>
        <w:jc w:val="both"/>
        <w:rPr>
          <w:rFonts w:ascii="Times New Roman" w:hAnsi="Times New Roman"/>
          <w:b/>
          <w:sz w:val="28"/>
        </w:rPr>
      </w:pPr>
      <w:r w:rsidRPr="00C7090F">
        <w:rPr>
          <w:rFonts w:ascii="Times New Roman" w:hAnsi="Times New Roman"/>
          <w:b/>
          <w:sz w:val="28"/>
          <w:lang w:val="uk-UA"/>
        </w:rPr>
        <w:t xml:space="preserve">Психометричний аналіз методики класифікатор темпераментів Д. Кейрсі. </w:t>
      </w:r>
      <w:r w:rsidRPr="00623BDD">
        <w:rPr>
          <w:rFonts w:ascii="Times New Roman" w:hAnsi="Times New Roman" w:cs="Times New Roman"/>
          <w:sz w:val="28"/>
          <w:lang w:val="uk-UA"/>
        </w:rPr>
        <w:t xml:space="preserve">Набір пунктів для </w:t>
      </w:r>
      <w:r w:rsidRPr="00623BDD">
        <w:rPr>
          <w:rFonts w:ascii="Times New Roman" w:eastAsia="Times New Roman" w:hAnsi="Times New Roman" w:cs="Times New Roman"/>
          <w:sz w:val="28"/>
          <w:szCs w:val="24"/>
          <w:lang w:val="uk-UA"/>
        </w:rPr>
        <w:t xml:space="preserve">психометричного аналізу української версії </w:t>
      </w:r>
      <w:r>
        <w:rPr>
          <w:rFonts w:ascii="Times New Roman" w:hAnsi="Times New Roman" w:cs="Times New Roman"/>
          <w:sz w:val="28"/>
          <w:lang w:val="uk-UA"/>
        </w:rPr>
        <w:t xml:space="preserve">опитувальника проактивного копінгу складався з </w:t>
      </w:r>
      <w:r w:rsidRPr="00C7090F">
        <w:rPr>
          <w:rFonts w:ascii="Times New Roman" w:hAnsi="Times New Roman" w:cs="Times New Roman"/>
          <w:sz w:val="28"/>
          <w:lang w:val="uk-UA"/>
        </w:rPr>
        <w:t>70</w:t>
      </w:r>
      <w:r w:rsidRPr="00623BDD">
        <w:rPr>
          <w:rFonts w:ascii="Times New Roman" w:hAnsi="Times New Roman" w:cs="Times New Roman"/>
          <w:sz w:val="28"/>
          <w:lang w:val="uk-UA"/>
        </w:rPr>
        <w:t xml:space="preserve"> тверджень, список яких наведено у </w:t>
      </w:r>
      <w:r w:rsidRPr="00182F8C">
        <w:rPr>
          <w:rFonts w:ascii="Times New Roman" w:hAnsi="Times New Roman" w:cs="Times New Roman"/>
          <w:i/>
          <w:sz w:val="28"/>
          <w:lang w:val="uk-UA"/>
        </w:rPr>
        <w:t>Додатку А</w:t>
      </w:r>
      <w:r w:rsidRPr="00623BDD">
        <w:rPr>
          <w:rFonts w:ascii="Times New Roman" w:hAnsi="Times New Roman" w:cs="Times New Roman"/>
          <w:sz w:val="28"/>
          <w:lang w:val="uk-UA"/>
        </w:rPr>
        <w:t xml:space="preserve">. Описові статистики для пунктів наведені в </w:t>
      </w:r>
      <w:r>
        <w:rPr>
          <w:rFonts w:ascii="Times New Roman" w:hAnsi="Times New Roman" w:cs="Times New Roman"/>
          <w:i/>
          <w:sz w:val="28"/>
          <w:lang w:val="uk-UA"/>
        </w:rPr>
        <w:t>Додатку Д.</w:t>
      </w:r>
      <w:r w:rsidRPr="00623BDD">
        <w:rPr>
          <w:rFonts w:ascii="Times New Roman" w:hAnsi="Times New Roman" w:cs="Times New Roman"/>
          <w:sz w:val="28"/>
          <w:lang w:val="uk-UA"/>
        </w:rPr>
        <w:t xml:space="preserve">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Виходячи з даної таблиці можна зазначити, що всі досліджені пункти мали нормальний розподіл. Багатомірна нормальність розподілу підтверджена величиною коефіцієнту Мардіа, який дорівнював </w:t>
      </w:r>
      <w:r>
        <w:rPr>
          <w:rFonts w:ascii="Times New Roman" w:hAnsi="Times New Roman"/>
          <w:sz w:val="28"/>
          <w:lang w:val="uk-UA"/>
        </w:rPr>
        <w:t>1604,10</w:t>
      </w:r>
      <w:r w:rsidRPr="00623BDD">
        <w:rPr>
          <w:rFonts w:ascii="Times New Roman" w:hAnsi="Times New Roman"/>
          <w:sz w:val="28"/>
          <w:lang w:val="uk-UA"/>
        </w:rPr>
        <w:t xml:space="preserve">, що є значно </w:t>
      </w:r>
      <w:r>
        <w:rPr>
          <w:rFonts w:ascii="Times New Roman" w:hAnsi="Times New Roman"/>
          <w:sz w:val="28"/>
          <w:lang w:val="uk-UA"/>
        </w:rPr>
        <w:t>меншим</w:t>
      </w:r>
      <w:r w:rsidRPr="00623BDD">
        <w:rPr>
          <w:rFonts w:ascii="Times New Roman" w:hAnsi="Times New Roman"/>
          <w:sz w:val="28"/>
          <w:lang w:val="uk-UA"/>
        </w:rPr>
        <w:t xml:space="preserve">, ніж критичне значення </w:t>
      </w:r>
      <w:r>
        <w:rPr>
          <w:rFonts w:ascii="Times New Roman" w:hAnsi="Times New Roman"/>
          <w:sz w:val="28"/>
          <w:lang w:val="uk-UA"/>
        </w:rPr>
        <w:t>5040</w:t>
      </w:r>
      <w:r w:rsidRPr="00623BDD">
        <w:rPr>
          <w:rFonts w:ascii="Times New Roman" w:hAnsi="Times New Roman"/>
          <w:sz w:val="28"/>
          <w:lang w:val="uk-UA"/>
        </w:rPr>
        <w:t>. Отже, для конфірматорного факторного аналізу можливим є моделювання з використанням методу найбільшої правдоподібності.</w:t>
      </w:r>
      <w:r>
        <w:rPr>
          <w:rFonts w:ascii="Times New Roman" w:hAnsi="Times New Roman"/>
          <w:sz w:val="28"/>
          <w:lang w:val="uk-UA"/>
        </w:rPr>
        <w:t xml:space="preserve"> </w:t>
      </w:r>
    </w:p>
    <w:p w:rsidR="0014024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Психометричний аналіз показав </w:t>
      </w:r>
      <w:r>
        <w:rPr>
          <w:rFonts w:ascii="Times New Roman" w:hAnsi="Times New Roman"/>
          <w:sz w:val="28"/>
          <w:lang w:val="uk-UA"/>
        </w:rPr>
        <w:t>не</w:t>
      </w:r>
      <w:r w:rsidRPr="00623BDD">
        <w:rPr>
          <w:rFonts w:ascii="Times New Roman" w:hAnsi="Times New Roman"/>
          <w:sz w:val="28"/>
          <w:lang w:val="uk-UA"/>
        </w:rPr>
        <w:t xml:space="preserve">адекватність </w:t>
      </w:r>
      <w:r>
        <w:rPr>
          <w:rFonts w:ascii="Times New Roman" w:hAnsi="Times New Roman"/>
          <w:sz w:val="28"/>
          <w:lang w:val="uk-UA"/>
        </w:rPr>
        <w:t>чотирьохфакторної моделі в її початковій (</w:t>
      </w:r>
      <w:r w:rsidRPr="00182F8C">
        <w:rPr>
          <w:rFonts w:ascii="Times New Roman" w:hAnsi="Times New Roman"/>
          <w:i/>
          <w:sz w:val="28"/>
          <w:lang w:val="uk-UA"/>
        </w:rPr>
        <w:t>табл. 2.1</w:t>
      </w:r>
      <w:r>
        <w:rPr>
          <w:rFonts w:ascii="Times New Roman" w:hAnsi="Times New Roman"/>
          <w:sz w:val="28"/>
          <w:lang w:val="uk-UA"/>
        </w:rPr>
        <w:t>, Модель 1) та модифікованій формах (</w:t>
      </w:r>
      <w:r w:rsidRPr="00182F8C">
        <w:rPr>
          <w:rFonts w:ascii="Times New Roman" w:hAnsi="Times New Roman"/>
          <w:i/>
          <w:sz w:val="28"/>
          <w:lang w:val="uk-UA"/>
        </w:rPr>
        <w:t>табл. 2.1</w:t>
      </w:r>
      <w:r>
        <w:rPr>
          <w:rFonts w:ascii="Times New Roman" w:hAnsi="Times New Roman"/>
          <w:sz w:val="28"/>
          <w:lang w:val="uk-UA"/>
        </w:rPr>
        <w:t xml:space="preserve">, Модель 2). Оскільки даний опитувальник був створений як багатомірний, а саме чотирьохфакторний, розглядалась гіпотеза про іншу кількість вимірів даного опитувальника. Для того, щоб з’ясувати, з якою кількістю факторів має бути можливе факторне рішення, був проведений експлораторний факторний аналіз. Матриця вихідних даних підтвердила свою принципову здатність до факторизації: КМО = 0,71, а тест сферичності Бартлетта був статистично значущим (p &lt; 0,01). За критерієм Кайзера адекватним вважалось 25-факторне рішення, а за графіком каменистого осипу оптимальним уявлялось трьохфакторне рішення. Отже, ми зостановились на вивченні та модифікації трьохфакторної моделі. Перший фактор описував 8,26%, загальної дисперсії змінних, другий – 4,35%, третій – 3,77. Матриця патернів експлораторного факторного аналізу наведена в </w:t>
      </w:r>
      <w:r>
        <w:rPr>
          <w:rFonts w:ascii="Times New Roman" w:hAnsi="Times New Roman"/>
          <w:i/>
          <w:sz w:val="28"/>
          <w:lang w:val="uk-UA"/>
        </w:rPr>
        <w:t>Додатку Є</w:t>
      </w:r>
      <w:r w:rsidRPr="00FF4E6D">
        <w:rPr>
          <w:rFonts w:ascii="Times New Roman" w:hAnsi="Times New Roman"/>
          <w:i/>
          <w:sz w:val="28"/>
          <w:lang w:val="uk-UA"/>
        </w:rPr>
        <w:t>.</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Психометричний аналіз показав адекватність </w:t>
      </w:r>
      <w:r>
        <w:rPr>
          <w:rFonts w:ascii="Times New Roman" w:hAnsi="Times New Roman"/>
          <w:sz w:val="28"/>
          <w:lang w:val="uk-UA"/>
        </w:rPr>
        <w:t>т</w:t>
      </w:r>
      <w:r w:rsidRPr="00623BDD">
        <w:rPr>
          <w:rFonts w:ascii="Times New Roman" w:hAnsi="Times New Roman"/>
          <w:sz w:val="28"/>
          <w:lang w:val="uk-UA"/>
        </w:rPr>
        <w:t>рь</w:t>
      </w:r>
      <w:r>
        <w:rPr>
          <w:rFonts w:ascii="Times New Roman" w:hAnsi="Times New Roman"/>
          <w:sz w:val="28"/>
          <w:lang w:val="uk-UA"/>
        </w:rPr>
        <w:t xml:space="preserve">охфакторної моделі. В </w:t>
      </w:r>
      <w:r w:rsidRPr="0099169D">
        <w:rPr>
          <w:rFonts w:ascii="Times New Roman" w:hAnsi="Times New Roman"/>
          <w:i/>
          <w:sz w:val="28"/>
          <w:lang w:val="uk-UA"/>
        </w:rPr>
        <w:t>таблиці 2.1</w:t>
      </w:r>
      <w:r>
        <w:rPr>
          <w:rFonts w:ascii="Times New Roman" w:hAnsi="Times New Roman"/>
          <w:i/>
          <w:sz w:val="28"/>
          <w:lang w:val="uk-UA"/>
        </w:rPr>
        <w:t>5</w:t>
      </w:r>
      <w:r w:rsidRPr="00623BDD">
        <w:rPr>
          <w:rFonts w:ascii="Times New Roman" w:hAnsi="Times New Roman"/>
          <w:sz w:val="28"/>
          <w:lang w:val="uk-UA"/>
        </w:rPr>
        <w:t xml:space="preserve"> наведено індекси відповідності для факторних моделей опитувальника проактивного копінгу для початкової</w:t>
      </w:r>
      <w:r>
        <w:rPr>
          <w:rFonts w:ascii="Times New Roman" w:hAnsi="Times New Roman"/>
          <w:sz w:val="28"/>
          <w:lang w:val="uk-UA"/>
        </w:rPr>
        <w:t xml:space="preserve"> (Модель 3)</w:t>
      </w:r>
      <w:r w:rsidRPr="00623BDD">
        <w:rPr>
          <w:rFonts w:ascii="Times New Roman" w:hAnsi="Times New Roman"/>
          <w:sz w:val="28"/>
          <w:lang w:val="uk-UA"/>
        </w:rPr>
        <w:t xml:space="preserve"> та модифікованої </w:t>
      </w:r>
      <w:r>
        <w:rPr>
          <w:rFonts w:ascii="Times New Roman" w:hAnsi="Times New Roman"/>
          <w:sz w:val="28"/>
          <w:lang w:val="uk-UA"/>
        </w:rPr>
        <w:t>(Модель 4) т</w:t>
      </w:r>
      <w:r w:rsidRPr="00623BDD">
        <w:rPr>
          <w:rFonts w:ascii="Times New Roman" w:hAnsi="Times New Roman"/>
          <w:sz w:val="28"/>
          <w:lang w:val="uk-UA"/>
        </w:rPr>
        <w:t xml:space="preserve">рьохфакторної моделі. </w:t>
      </w:r>
    </w:p>
    <w:p w:rsidR="0014024D" w:rsidRPr="00623BDD" w:rsidRDefault="0014024D" w:rsidP="0014024D">
      <w:pPr>
        <w:spacing w:after="0" w:line="360" w:lineRule="auto"/>
        <w:ind w:firstLine="709"/>
        <w:jc w:val="right"/>
        <w:rPr>
          <w:rFonts w:ascii="Times New Roman" w:hAnsi="Times New Roman"/>
          <w:i/>
          <w:sz w:val="28"/>
          <w:lang w:val="uk-UA"/>
        </w:rPr>
      </w:pPr>
      <w:r w:rsidRPr="00623BDD">
        <w:rPr>
          <w:rFonts w:ascii="Times New Roman" w:hAnsi="Times New Roman"/>
          <w:i/>
          <w:sz w:val="28"/>
          <w:lang w:val="uk-UA"/>
        </w:rPr>
        <w:t xml:space="preserve">Таблиця </w:t>
      </w:r>
      <w:r>
        <w:rPr>
          <w:rFonts w:ascii="Times New Roman" w:hAnsi="Times New Roman"/>
          <w:i/>
          <w:sz w:val="28"/>
          <w:lang w:val="uk-UA"/>
        </w:rPr>
        <w:t>2.</w:t>
      </w:r>
      <w:r w:rsidRPr="00623BDD">
        <w:rPr>
          <w:rFonts w:ascii="Times New Roman" w:hAnsi="Times New Roman"/>
          <w:i/>
          <w:sz w:val="28"/>
          <w:lang w:val="uk-UA"/>
        </w:rPr>
        <w:t>1</w:t>
      </w:r>
      <w:r>
        <w:rPr>
          <w:rFonts w:ascii="Times New Roman" w:hAnsi="Times New Roman"/>
          <w:i/>
          <w:sz w:val="28"/>
          <w:lang w:val="uk-UA"/>
        </w:rPr>
        <w:t>5</w:t>
      </w:r>
    </w:p>
    <w:p w:rsidR="0014024D" w:rsidRPr="00623BDD" w:rsidRDefault="0014024D" w:rsidP="0014024D">
      <w:pPr>
        <w:spacing w:after="0" w:line="360" w:lineRule="auto"/>
        <w:jc w:val="center"/>
        <w:rPr>
          <w:rFonts w:ascii="Times New Roman" w:hAnsi="Times New Roman"/>
          <w:b/>
          <w:sz w:val="28"/>
          <w:lang w:val="uk-UA"/>
        </w:rPr>
      </w:pPr>
      <w:r w:rsidRPr="00623BDD">
        <w:rPr>
          <w:rFonts w:ascii="Times New Roman" w:hAnsi="Times New Roman"/>
          <w:b/>
          <w:sz w:val="28"/>
          <w:lang w:val="uk-UA"/>
        </w:rPr>
        <w:t xml:space="preserve">Індекси відповідності для факторних моделей </w:t>
      </w:r>
      <w:r>
        <w:rPr>
          <w:rFonts w:ascii="Times New Roman" w:hAnsi="Times New Roman"/>
          <w:b/>
          <w:sz w:val="28"/>
          <w:lang w:val="uk-UA"/>
        </w:rPr>
        <w:t>методики класифікатор темпераментів Д. Кейрсі</w:t>
      </w:r>
    </w:p>
    <w:tbl>
      <w:tblPr>
        <w:tblStyle w:val="ad"/>
        <w:tblW w:w="0" w:type="auto"/>
        <w:tblLook w:val="04A0" w:firstRow="1" w:lastRow="0" w:firstColumn="1" w:lastColumn="0" w:noHBand="0" w:noVBand="1"/>
      </w:tblPr>
      <w:tblGrid>
        <w:gridCol w:w="484"/>
        <w:gridCol w:w="3470"/>
        <w:gridCol w:w="800"/>
        <w:gridCol w:w="1181"/>
        <w:gridCol w:w="995"/>
        <w:gridCol w:w="844"/>
        <w:gridCol w:w="986"/>
        <w:gridCol w:w="811"/>
      </w:tblGrid>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Модель</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χ2/df</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RMSEA</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SRMR</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NFI</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NNFI</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CFI</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1</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Pr>
                <w:sz w:val="24"/>
                <w:szCs w:val="22"/>
                <w:lang w:val="uk-UA"/>
              </w:rPr>
              <w:t>4</w:t>
            </w:r>
            <w:r w:rsidRPr="00623BDD">
              <w:rPr>
                <w:sz w:val="24"/>
                <w:szCs w:val="22"/>
                <w:lang w:val="uk-UA"/>
              </w:rPr>
              <w:t>-факторна початкова</w:t>
            </w:r>
          </w:p>
        </w:tc>
        <w:tc>
          <w:tcPr>
            <w:tcW w:w="800" w:type="dxa"/>
          </w:tcPr>
          <w:p w:rsidR="0014024D" w:rsidRPr="00623BDD" w:rsidRDefault="0014024D" w:rsidP="0014024D">
            <w:pPr>
              <w:spacing w:line="360" w:lineRule="auto"/>
              <w:jc w:val="both"/>
              <w:rPr>
                <w:sz w:val="24"/>
                <w:lang w:val="uk-UA"/>
              </w:rPr>
            </w:pPr>
            <w:r>
              <w:rPr>
                <w:sz w:val="24"/>
                <w:lang w:val="uk-UA"/>
              </w:rPr>
              <w:t>1,65</w:t>
            </w:r>
          </w:p>
        </w:tc>
        <w:tc>
          <w:tcPr>
            <w:tcW w:w="1181" w:type="dxa"/>
          </w:tcPr>
          <w:p w:rsidR="0014024D" w:rsidRPr="00623BDD" w:rsidRDefault="0014024D" w:rsidP="0014024D">
            <w:pPr>
              <w:spacing w:line="360" w:lineRule="auto"/>
              <w:jc w:val="both"/>
              <w:rPr>
                <w:sz w:val="24"/>
                <w:lang w:val="uk-UA"/>
              </w:rPr>
            </w:pPr>
            <w:r>
              <w:rPr>
                <w:sz w:val="24"/>
                <w:lang w:val="uk-UA"/>
              </w:rPr>
              <w:t>0,04</w:t>
            </w:r>
          </w:p>
        </w:tc>
        <w:tc>
          <w:tcPr>
            <w:tcW w:w="995" w:type="dxa"/>
          </w:tcPr>
          <w:p w:rsidR="0014024D" w:rsidRPr="00623BDD" w:rsidRDefault="0014024D" w:rsidP="0014024D">
            <w:pPr>
              <w:spacing w:line="360" w:lineRule="auto"/>
              <w:jc w:val="both"/>
              <w:rPr>
                <w:sz w:val="24"/>
                <w:lang w:val="uk-UA"/>
              </w:rPr>
            </w:pPr>
            <w:r>
              <w:rPr>
                <w:sz w:val="24"/>
                <w:szCs w:val="22"/>
                <w:lang w:val="uk-UA"/>
              </w:rPr>
              <w:t>0,06</w:t>
            </w:r>
          </w:p>
        </w:tc>
        <w:tc>
          <w:tcPr>
            <w:tcW w:w="844" w:type="dxa"/>
          </w:tcPr>
          <w:p w:rsidR="0014024D" w:rsidRPr="00623BDD" w:rsidRDefault="0014024D" w:rsidP="0014024D">
            <w:pPr>
              <w:spacing w:line="360" w:lineRule="auto"/>
              <w:jc w:val="both"/>
              <w:rPr>
                <w:sz w:val="24"/>
                <w:lang w:val="uk-UA"/>
              </w:rPr>
            </w:pPr>
            <w:r>
              <w:rPr>
                <w:sz w:val="24"/>
                <w:lang w:val="uk-UA"/>
              </w:rPr>
              <w:t>0,67</w:t>
            </w:r>
          </w:p>
        </w:tc>
        <w:tc>
          <w:tcPr>
            <w:tcW w:w="986" w:type="dxa"/>
          </w:tcPr>
          <w:p w:rsidR="0014024D" w:rsidRPr="00623BDD" w:rsidRDefault="0014024D" w:rsidP="0014024D">
            <w:pPr>
              <w:spacing w:line="360" w:lineRule="auto"/>
              <w:jc w:val="both"/>
              <w:rPr>
                <w:sz w:val="24"/>
                <w:lang w:val="uk-UA"/>
              </w:rPr>
            </w:pPr>
            <w:r>
              <w:rPr>
                <w:sz w:val="24"/>
                <w:lang w:val="uk-UA"/>
              </w:rPr>
              <w:t>0,82</w:t>
            </w:r>
          </w:p>
        </w:tc>
        <w:tc>
          <w:tcPr>
            <w:tcW w:w="811" w:type="dxa"/>
          </w:tcPr>
          <w:p w:rsidR="0014024D" w:rsidRPr="00623BDD" w:rsidRDefault="0014024D" w:rsidP="0014024D">
            <w:pPr>
              <w:spacing w:line="360" w:lineRule="auto"/>
              <w:jc w:val="both"/>
              <w:rPr>
                <w:sz w:val="24"/>
                <w:lang w:val="uk-UA"/>
              </w:rPr>
            </w:pPr>
            <w:r>
              <w:rPr>
                <w:sz w:val="24"/>
                <w:lang w:val="uk-UA"/>
              </w:rPr>
              <w:t>0,83</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sidRPr="00623BDD">
              <w:rPr>
                <w:sz w:val="24"/>
                <w:szCs w:val="22"/>
                <w:lang w:val="uk-UA"/>
              </w:rPr>
              <w:t>2</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Pr>
                <w:sz w:val="24"/>
                <w:szCs w:val="22"/>
                <w:lang w:val="uk-UA"/>
              </w:rPr>
              <w:t>4</w:t>
            </w:r>
            <w:r w:rsidRPr="00623BDD">
              <w:rPr>
                <w:sz w:val="24"/>
                <w:szCs w:val="22"/>
                <w:lang w:val="uk-UA"/>
              </w:rPr>
              <w:t>-факторна моди</w:t>
            </w:r>
            <w:r>
              <w:rPr>
                <w:sz w:val="24"/>
                <w:szCs w:val="22"/>
                <w:lang w:val="uk-UA"/>
              </w:rPr>
              <w:t>фікована</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1,40</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0,03</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0,05</w:t>
            </w:r>
          </w:p>
        </w:tc>
        <w:tc>
          <w:tcPr>
            <w:tcW w:w="844" w:type="dxa"/>
          </w:tcPr>
          <w:p w:rsidR="0014024D" w:rsidRPr="00623BDD" w:rsidRDefault="0014024D" w:rsidP="0014024D">
            <w:pPr>
              <w:spacing w:line="360" w:lineRule="auto"/>
              <w:jc w:val="both"/>
              <w:rPr>
                <w:sz w:val="24"/>
                <w:lang w:val="uk-UA"/>
              </w:rPr>
            </w:pPr>
            <w:r>
              <w:rPr>
                <w:sz w:val="24"/>
                <w:lang w:val="uk-UA"/>
              </w:rPr>
              <w:t>0,77</w:t>
            </w:r>
          </w:p>
        </w:tc>
        <w:tc>
          <w:tcPr>
            <w:tcW w:w="986" w:type="dxa"/>
          </w:tcPr>
          <w:p w:rsidR="0014024D" w:rsidRPr="00623BDD" w:rsidRDefault="0014024D" w:rsidP="0014024D">
            <w:pPr>
              <w:spacing w:line="360" w:lineRule="auto"/>
              <w:jc w:val="both"/>
              <w:rPr>
                <w:sz w:val="24"/>
                <w:lang w:val="uk-UA"/>
              </w:rPr>
            </w:pPr>
            <w:r>
              <w:rPr>
                <w:sz w:val="24"/>
                <w:lang w:val="uk-UA"/>
              </w:rPr>
              <w:t>0,89</w:t>
            </w:r>
          </w:p>
        </w:tc>
        <w:tc>
          <w:tcPr>
            <w:tcW w:w="811" w:type="dxa"/>
          </w:tcPr>
          <w:p w:rsidR="0014024D" w:rsidRPr="00623BDD" w:rsidRDefault="0014024D" w:rsidP="0014024D">
            <w:pPr>
              <w:spacing w:line="360" w:lineRule="auto"/>
              <w:jc w:val="both"/>
              <w:rPr>
                <w:sz w:val="24"/>
                <w:lang w:val="uk-UA"/>
              </w:rPr>
            </w:pPr>
            <w:r>
              <w:rPr>
                <w:sz w:val="24"/>
                <w:lang w:val="uk-UA"/>
              </w:rPr>
              <w:t>0,89</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Pr>
                <w:sz w:val="24"/>
                <w:szCs w:val="22"/>
                <w:lang w:val="uk-UA"/>
              </w:rPr>
              <w:t>3</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Pr>
                <w:sz w:val="24"/>
                <w:szCs w:val="22"/>
                <w:lang w:val="uk-UA"/>
              </w:rPr>
              <w:t>3</w:t>
            </w:r>
            <w:r w:rsidRPr="00623BDD">
              <w:rPr>
                <w:sz w:val="24"/>
                <w:szCs w:val="22"/>
                <w:lang w:val="uk-UA"/>
              </w:rPr>
              <w:t>-факторна початкова</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1,65</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0,04</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0,06</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0,68</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0,83</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0,84</w:t>
            </w:r>
          </w:p>
        </w:tc>
      </w:tr>
      <w:tr w:rsidR="0014024D" w:rsidRPr="00623BDD" w:rsidTr="0014024D">
        <w:tc>
          <w:tcPr>
            <w:tcW w:w="484" w:type="dxa"/>
            <w:tcBorders>
              <w:right w:val="single" w:sz="4" w:space="0" w:color="auto"/>
            </w:tcBorders>
          </w:tcPr>
          <w:p w:rsidR="0014024D" w:rsidRPr="00623BDD" w:rsidRDefault="0014024D" w:rsidP="0014024D">
            <w:pPr>
              <w:spacing w:line="360" w:lineRule="auto"/>
              <w:jc w:val="both"/>
              <w:rPr>
                <w:sz w:val="24"/>
                <w:szCs w:val="22"/>
                <w:lang w:val="uk-UA"/>
              </w:rPr>
            </w:pPr>
            <w:r>
              <w:rPr>
                <w:sz w:val="24"/>
                <w:szCs w:val="22"/>
                <w:lang w:val="uk-UA"/>
              </w:rPr>
              <w:t>4</w:t>
            </w:r>
          </w:p>
        </w:tc>
        <w:tc>
          <w:tcPr>
            <w:tcW w:w="3470" w:type="dxa"/>
            <w:tcBorders>
              <w:left w:val="single" w:sz="4" w:space="0" w:color="auto"/>
            </w:tcBorders>
          </w:tcPr>
          <w:p w:rsidR="0014024D" w:rsidRPr="00623BDD" w:rsidRDefault="0014024D" w:rsidP="0014024D">
            <w:pPr>
              <w:spacing w:line="360" w:lineRule="auto"/>
              <w:jc w:val="both"/>
              <w:rPr>
                <w:sz w:val="24"/>
                <w:szCs w:val="22"/>
                <w:lang w:val="uk-UA"/>
              </w:rPr>
            </w:pPr>
            <w:r>
              <w:rPr>
                <w:sz w:val="24"/>
                <w:szCs w:val="22"/>
                <w:lang w:val="uk-UA"/>
              </w:rPr>
              <w:t>3</w:t>
            </w:r>
            <w:r w:rsidRPr="00623BDD">
              <w:rPr>
                <w:sz w:val="24"/>
                <w:szCs w:val="22"/>
                <w:lang w:val="uk-UA"/>
              </w:rPr>
              <w:t>-факторна модифікована*</w:t>
            </w:r>
          </w:p>
        </w:tc>
        <w:tc>
          <w:tcPr>
            <w:tcW w:w="800" w:type="dxa"/>
          </w:tcPr>
          <w:p w:rsidR="0014024D" w:rsidRPr="00623BDD" w:rsidRDefault="0014024D" w:rsidP="0014024D">
            <w:pPr>
              <w:spacing w:line="360" w:lineRule="auto"/>
              <w:jc w:val="both"/>
              <w:rPr>
                <w:sz w:val="24"/>
                <w:szCs w:val="22"/>
                <w:lang w:val="uk-UA"/>
              </w:rPr>
            </w:pPr>
            <w:r w:rsidRPr="00623BDD">
              <w:rPr>
                <w:sz w:val="24"/>
                <w:szCs w:val="22"/>
                <w:lang w:val="uk-UA"/>
              </w:rPr>
              <w:t>1,25</w:t>
            </w:r>
          </w:p>
        </w:tc>
        <w:tc>
          <w:tcPr>
            <w:tcW w:w="1181" w:type="dxa"/>
          </w:tcPr>
          <w:p w:rsidR="0014024D" w:rsidRPr="00623BDD" w:rsidRDefault="0014024D" w:rsidP="0014024D">
            <w:pPr>
              <w:spacing w:line="360" w:lineRule="auto"/>
              <w:jc w:val="both"/>
              <w:rPr>
                <w:sz w:val="24"/>
                <w:szCs w:val="22"/>
                <w:lang w:val="uk-UA"/>
              </w:rPr>
            </w:pPr>
            <w:r w:rsidRPr="00623BDD">
              <w:rPr>
                <w:sz w:val="24"/>
                <w:szCs w:val="22"/>
                <w:lang w:val="uk-UA"/>
              </w:rPr>
              <w:t>0,02</w:t>
            </w:r>
          </w:p>
        </w:tc>
        <w:tc>
          <w:tcPr>
            <w:tcW w:w="995" w:type="dxa"/>
          </w:tcPr>
          <w:p w:rsidR="0014024D" w:rsidRPr="00623BDD" w:rsidRDefault="0014024D" w:rsidP="0014024D">
            <w:pPr>
              <w:spacing w:line="360" w:lineRule="auto"/>
              <w:jc w:val="both"/>
              <w:rPr>
                <w:sz w:val="24"/>
                <w:szCs w:val="22"/>
                <w:lang w:val="uk-UA"/>
              </w:rPr>
            </w:pPr>
            <w:r w:rsidRPr="00623BDD">
              <w:rPr>
                <w:sz w:val="24"/>
                <w:szCs w:val="22"/>
                <w:lang w:val="uk-UA"/>
              </w:rPr>
              <w:t>0,04</w:t>
            </w:r>
          </w:p>
        </w:tc>
        <w:tc>
          <w:tcPr>
            <w:tcW w:w="844" w:type="dxa"/>
          </w:tcPr>
          <w:p w:rsidR="0014024D" w:rsidRPr="00623BDD" w:rsidRDefault="0014024D" w:rsidP="0014024D">
            <w:pPr>
              <w:spacing w:line="360" w:lineRule="auto"/>
              <w:jc w:val="both"/>
              <w:rPr>
                <w:sz w:val="24"/>
                <w:szCs w:val="22"/>
                <w:lang w:val="uk-UA"/>
              </w:rPr>
            </w:pPr>
            <w:r w:rsidRPr="00623BDD">
              <w:rPr>
                <w:sz w:val="24"/>
                <w:szCs w:val="22"/>
                <w:lang w:val="uk-UA"/>
              </w:rPr>
              <w:t>0,86</w:t>
            </w:r>
          </w:p>
        </w:tc>
        <w:tc>
          <w:tcPr>
            <w:tcW w:w="986" w:type="dxa"/>
          </w:tcPr>
          <w:p w:rsidR="0014024D" w:rsidRPr="00623BDD" w:rsidRDefault="0014024D" w:rsidP="0014024D">
            <w:pPr>
              <w:spacing w:line="360" w:lineRule="auto"/>
              <w:jc w:val="both"/>
              <w:rPr>
                <w:sz w:val="24"/>
                <w:szCs w:val="22"/>
                <w:lang w:val="uk-UA"/>
              </w:rPr>
            </w:pPr>
            <w:r w:rsidRPr="00623BDD">
              <w:rPr>
                <w:sz w:val="24"/>
                <w:szCs w:val="22"/>
                <w:lang w:val="uk-UA"/>
              </w:rPr>
              <w:t>0,96</w:t>
            </w:r>
          </w:p>
        </w:tc>
        <w:tc>
          <w:tcPr>
            <w:tcW w:w="811" w:type="dxa"/>
          </w:tcPr>
          <w:p w:rsidR="0014024D" w:rsidRPr="00623BDD" w:rsidRDefault="0014024D" w:rsidP="0014024D">
            <w:pPr>
              <w:spacing w:line="360" w:lineRule="auto"/>
              <w:jc w:val="both"/>
              <w:rPr>
                <w:sz w:val="24"/>
                <w:szCs w:val="22"/>
                <w:lang w:val="uk-UA"/>
              </w:rPr>
            </w:pPr>
            <w:r w:rsidRPr="00623BDD">
              <w:rPr>
                <w:sz w:val="24"/>
                <w:szCs w:val="22"/>
                <w:lang w:val="uk-UA"/>
              </w:rPr>
              <w:t>0,97</w:t>
            </w:r>
          </w:p>
        </w:tc>
      </w:tr>
    </w:tbl>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знаком * позначена модель, яка найбільше відповідає емпіричним даним</w:t>
      </w:r>
      <w:r w:rsidRPr="00623BDD">
        <w:rPr>
          <w:rFonts w:ascii="Times New Roman" w:hAnsi="Times New Roman"/>
          <w:sz w:val="28"/>
          <w:lang w:val="uk-UA"/>
        </w:rPr>
        <w:t>.</w:t>
      </w:r>
      <w:r>
        <w:rPr>
          <w:rFonts w:ascii="Times New Roman" w:hAnsi="Times New Roman"/>
          <w:sz w:val="28"/>
          <w:lang w:val="uk-UA"/>
        </w:rPr>
        <w:t xml:space="preserve">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Можна зазначити, що в моделі присутні нелінійні взаємовідношення між змінними, адже індекс NNFI є в допустимих межах, на відміну від індексу NFI.</w:t>
      </w:r>
      <w:r>
        <w:rPr>
          <w:rFonts w:ascii="Times New Roman" w:hAnsi="Times New Roman"/>
          <w:sz w:val="28"/>
          <w:lang w:val="uk-UA"/>
        </w:rPr>
        <w:t xml:space="preserve"> Виходячи із психологічного змісту пунктів, що увійшли до кожного з факторів перший фактор був означений, як </w:t>
      </w:r>
      <w:r w:rsidRPr="00E811CB">
        <w:rPr>
          <w:rFonts w:ascii="Times New Roman" w:hAnsi="Times New Roman"/>
          <w:sz w:val="28"/>
          <w:lang w:val="uk-UA"/>
        </w:rPr>
        <w:t>раціональний – ірраціональний (JP)</w:t>
      </w:r>
      <w:r>
        <w:rPr>
          <w:rFonts w:ascii="Times New Roman" w:hAnsi="Times New Roman"/>
          <w:sz w:val="28"/>
          <w:lang w:val="uk-UA"/>
        </w:rPr>
        <w:t xml:space="preserve">, другий – як </w:t>
      </w:r>
      <w:r w:rsidRPr="00E811CB">
        <w:rPr>
          <w:rFonts w:ascii="Times New Roman" w:hAnsi="Times New Roman"/>
          <w:sz w:val="28"/>
          <w:lang w:val="uk-UA"/>
        </w:rPr>
        <w:t>мислячий – емоційний (TF)</w:t>
      </w:r>
      <w:r>
        <w:rPr>
          <w:rFonts w:ascii="Times New Roman" w:hAnsi="Times New Roman"/>
          <w:sz w:val="28"/>
          <w:lang w:val="uk-UA"/>
        </w:rPr>
        <w:t xml:space="preserve">, третій – як екстраверт – </w:t>
      </w:r>
      <w:r w:rsidRPr="00E811CB">
        <w:rPr>
          <w:rFonts w:ascii="Times New Roman" w:hAnsi="Times New Roman"/>
          <w:sz w:val="28"/>
          <w:lang w:val="uk-UA"/>
        </w:rPr>
        <w:t>інтроверт (EI)</w:t>
      </w:r>
      <w:r>
        <w:rPr>
          <w:rFonts w:ascii="Times New Roman" w:hAnsi="Times New Roman"/>
          <w:sz w:val="28"/>
          <w:lang w:val="uk-UA"/>
        </w:rPr>
        <w:t>. Пункти, що погіршували моделі були попередньо видалені зі складу факторів.</w:t>
      </w:r>
      <w:r w:rsidRPr="00C03FD1">
        <w:rPr>
          <w:rFonts w:ascii="Times New Roman" w:hAnsi="Times New Roman"/>
          <w:sz w:val="28"/>
        </w:rPr>
        <w:t xml:space="preserve"> </w:t>
      </w:r>
      <w:r w:rsidRPr="00623BDD">
        <w:rPr>
          <w:rFonts w:ascii="Times New Roman" w:hAnsi="Times New Roman"/>
          <w:sz w:val="28"/>
          <w:lang w:val="uk-UA"/>
        </w:rPr>
        <w:t xml:space="preserve">Модифікована модель наведена на </w:t>
      </w:r>
      <w:r w:rsidRPr="00C03FD1">
        <w:rPr>
          <w:rFonts w:ascii="Times New Roman" w:hAnsi="Times New Roman"/>
          <w:i/>
          <w:sz w:val="28"/>
          <w:lang w:val="uk-UA"/>
        </w:rPr>
        <w:t>рисунку 2.18.</w:t>
      </w:r>
      <w:r w:rsidRPr="00623BDD">
        <w:rPr>
          <w:rFonts w:ascii="Times New Roman" w:hAnsi="Times New Roman"/>
          <w:sz w:val="28"/>
          <w:lang w:val="uk-UA"/>
        </w:rPr>
        <w:t xml:space="preserve"> </w:t>
      </w:r>
    </w:p>
    <w:p w:rsidR="0014024D" w:rsidRPr="00623BDD" w:rsidRDefault="0014024D" w:rsidP="0014024D">
      <w:pPr>
        <w:spacing w:after="0" w:line="360" w:lineRule="auto"/>
        <w:jc w:val="both"/>
        <w:rPr>
          <w:rFonts w:ascii="Times New Roman" w:hAnsi="Times New Roman"/>
          <w:sz w:val="28"/>
          <w:lang w:val="uk-UA"/>
        </w:rPr>
      </w:pPr>
      <w:r w:rsidRPr="00623BDD">
        <w:rPr>
          <w:rFonts w:ascii="Times New Roman" w:hAnsi="Times New Roman"/>
          <w:noProof/>
          <w:sz w:val="28"/>
        </w:rPr>
        <w:drawing>
          <wp:inline distT="0" distB="0" distL="0" distR="0" wp14:anchorId="21E5A46C" wp14:editId="01E18C72">
            <wp:extent cx="5405447" cy="5000660"/>
            <wp:effectExtent l="19050" t="0" r="4753" b="0"/>
            <wp:docPr id="4" name="Рисунок 3"/>
            <wp:cNvGraphicFramePr/>
            <a:graphic xmlns:a="http://schemas.openxmlformats.org/drawingml/2006/main">
              <a:graphicData uri="http://schemas.openxmlformats.org/drawingml/2006/picture">
                <pic:pic xmlns:pic="http://schemas.openxmlformats.org/drawingml/2006/picture">
                  <pic:nvPicPr>
                    <pic:cNvPr id="22530" name="Picture 2"/>
                    <pic:cNvPicPr>
                      <a:picLocks noChangeAspect="1" noChangeArrowheads="1"/>
                    </pic:cNvPicPr>
                  </pic:nvPicPr>
                  <pic:blipFill>
                    <a:blip r:embed="rId32"/>
                    <a:srcRect t="8434" b="7229"/>
                    <a:stretch>
                      <a:fillRect/>
                    </a:stretch>
                  </pic:blipFill>
                  <pic:spPr bwMode="auto">
                    <a:xfrm>
                      <a:off x="0" y="0"/>
                      <a:ext cx="5405447" cy="5000660"/>
                    </a:xfrm>
                    <a:prstGeom prst="rect">
                      <a:avLst/>
                    </a:prstGeom>
                    <a:noFill/>
                    <a:ln w="9525">
                      <a:noFill/>
                      <a:miter lim="800000"/>
                      <a:headEnd/>
                      <a:tailEnd/>
                    </a:ln>
                    <a:effectLst/>
                  </pic:spPr>
                </pic:pic>
              </a:graphicData>
            </a:graphic>
          </wp:inline>
        </w:drawing>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8"/>
          <w:lang w:val="uk-UA"/>
        </w:rPr>
        <w:t xml:space="preserve">Рис. </w:t>
      </w:r>
      <w:r>
        <w:rPr>
          <w:rFonts w:ascii="Times New Roman" w:hAnsi="Times New Roman"/>
          <w:b/>
          <w:sz w:val="28"/>
          <w:lang w:val="uk-UA"/>
        </w:rPr>
        <w:t>2.</w:t>
      </w:r>
      <w:r w:rsidRPr="00623BDD">
        <w:rPr>
          <w:rFonts w:ascii="Times New Roman" w:hAnsi="Times New Roman"/>
          <w:b/>
          <w:sz w:val="28"/>
          <w:lang w:val="uk-UA"/>
        </w:rPr>
        <w:t>18.</w:t>
      </w:r>
      <w:r w:rsidRPr="00623BDD">
        <w:rPr>
          <w:rFonts w:ascii="Times New Roman" w:hAnsi="Times New Roman"/>
          <w:sz w:val="28"/>
          <w:lang w:val="uk-UA"/>
        </w:rPr>
        <w:t xml:space="preserve"> Конфірматорний факторний аналіз для методики Кейрсі. Модифікована трифакторна модель.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нулі перед комами </w:t>
      </w:r>
      <w:r>
        <w:rPr>
          <w:rFonts w:ascii="Times New Roman" w:hAnsi="Times New Roman"/>
          <w:sz w:val="24"/>
          <w:lang w:val="uk-UA"/>
        </w:rPr>
        <w:t>не наводяться; змінні з індексами</w:t>
      </w:r>
      <w:r w:rsidRPr="00C03FD1">
        <w:rPr>
          <w:rFonts w:ascii="Times New Roman" w:hAnsi="Times New Roman"/>
          <w:sz w:val="24"/>
        </w:rPr>
        <w:t xml:space="preserve"> </w:t>
      </w:r>
      <w:r w:rsidRPr="00C03FD1">
        <w:rPr>
          <w:rFonts w:ascii="Times New Roman" w:hAnsi="Times New Roman"/>
          <w:i/>
          <w:sz w:val="24"/>
          <w:lang w:val="en-US"/>
        </w:rPr>
        <w:t>a</w:t>
      </w:r>
      <w:r w:rsidRPr="00C03FD1">
        <w:rPr>
          <w:rFonts w:ascii="Times New Roman" w:hAnsi="Times New Roman"/>
          <w:i/>
          <w:sz w:val="24"/>
        </w:rPr>
        <w:t xml:space="preserve">, </w:t>
      </w:r>
      <w:r w:rsidRPr="00C03FD1">
        <w:rPr>
          <w:rFonts w:ascii="Times New Roman" w:hAnsi="Times New Roman"/>
          <w:i/>
          <w:sz w:val="24"/>
          <w:lang w:val="en-US"/>
        </w:rPr>
        <w:t>b</w:t>
      </w:r>
      <w:r w:rsidRPr="00C03FD1">
        <w:rPr>
          <w:rFonts w:ascii="Times New Roman" w:hAnsi="Times New Roman"/>
          <w:i/>
          <w:sz w:val="24"/>
        </w:rPr>
        <w:t xml:space="preserve">, </w:t>
      </w:r>
      <w:r w:rsidRPr="00C03FD1">
        <w:rPr>
          <w:rFonts w:ascii="Times New Roman" w:hAnsi="Times New Roman"/>
          <w:i/>
          <w:sz w:val="24"/>
          <w:lang w:val="en-US"/>
        </w:rPr>
        <w:t>c</w:t>
      </w:r>
      <w:r w:rsidRPr="00C03FD1">
        <w:rPr>
          <w:rFonts w:ascii="Times New Roman" w:hAnsi="Times New Roman"/>
          <w:i/>
          <w:sz w:val="24"/>
        </w:rPr>
        <w:t xml:space="preserve"> </w:t>
      </w:r>
      <w:r w:rsidRPr="00623BDD">
        <w:rPr>
          <w:rFonts w:ascii="Times New Roman" w:hAnsi="Times New Roman"/>
          <w:sz w:val="24"/>
          <w:lang w:val="uk-UA"/>
        </w:rPr>
        <w:t>описують залишкову дисперсію</w:t>
      </w:r>
      <w:r w:rsidRPr="00623BDD">
        <w:rPr>
          <w:rFonts w:ascii="Times New Roman" w:hAnsi="Times New Roman"/>
          <w:sz w:val="28"/>
          <w:lang w:val="uk-UA"/>
        </w:rPr>
        <w:t>.</w:t>
      </w:r>
    </w:p>
    <w:p w:rsidR="0014024D" w:rsidRPr="00623BDD" w:rsidRDefault="0014024D" w:rsidP="0014024D">
      <w:pPr>
        <w:spacing w:after="0" w:line="360" w:lineRule="auto"/>
        <w:ind w:firstLine="851"/>
        <w:jc w:val="both"/>
        <w:rPr>
          <w:rFonts w:ascii="Times New Roman" w:hAnsi="Times New Roman"/>
          <w:sz w:val="28"/>
          <w:lang w:val="uk-UA"/>
        </w:rPr>
      </w:pP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Всі шкали методики характеризувались достатньою внутрішньою узгодженістю: JP (</w:t>
      </w:r>
      <w:r w:rsidRPr="00623BDD">
        <w:rPr>
          <w:rFonts w:ascii="Times New Roman" w:hAnsi="Times New Roman" w:cs="Times New Roman"/>
          <w:sz w:val="28"/>
          <w:lang w:val="uk-UA"/>
        </w:rPr>
        <w:t>α</w:t>
      </w:r>
      <w:r w:rsidRPr="00623BDD">
        <w:rPr>
          <w:rFonts w:ascii="Times New Roman" w:hAnsi="Times New Roman"/>
          <w:sz w:val="28"/>
          <w:lang w:val="uk-UA"/>
        </w:rPr>
        <w:t xml:space="preserve"> = 0,76; </w:t>
      </w:r>
      <w:r w:rsidRPr="00623BDD">
        <w:rPr>
          <w:rFonts w:ascii="Times New Roman" w:hAnsi="Times New Roman" w:cs="Times New Roman"/>
          <w:sz w:val="28"/>
          <w:lang w:val="uk-UA"/>
        </w:rPr>
        <w:t>ωВ</w:t>
      </w:r>
      <w:r w:rsidRPr="00623BDD">
        <w:rPr>
          <w:rFonts w:ascii="Times New Roman" w:hAnsi="Times New Roman"/>
          <w:sz w:val="28"/>
          <w:lang w:val="uk-UA"/>
        </w:rPr>
        <w:t> = 0,81), TF (</w:t>
      </w:r>
      <w:r w:rsidRPr="00623BDD">
        <w:rPr>
          <w:rFonts w:ascii="Times New Roman" w:hAnsi="Times New Roman" w:cs="Times New Roman"/>
          <w:sz w:val="28"/>
          <w:lang w:val="uk-UA"/>
        </w:rPr>
        <w:t>α</w:t>
      </w:r>
      <w:r w:rsidRPr="00623BDD">
        <w:rPr>
          <w:rFonts w:ascii="Times New Roman" w:hAnsi="Times New Roman"/>
          <w:sz w:val="28"/>
          <w:lang w:val="uk-UA"/>
        </w:rPr>
        <w:t xml:space="preserve"> = 0,69; </w:t>
      </w:r>
      <w:r w:rsidRPr="00623BDD">
        <w:rPr>
          <w:rFonts w:ascii="Times New Roman" w:hAnsi="Times New Roman" w:cs="Times New Roman"/>
          <w:sz w:val="28"/>
          <w:lang w:val="uk-UA"/>
        </w:rPr>
        <w:t>ωВ</w:t>
      </w:r>
      <w:r w:rsidRPr="00623BDD">
        <w:rPr>
          <w:rFonts w:ascii="Times New Roman" w:hAnsi="Times New Roman"/>
          <w:sz w:val="28"/>
          <w:lang w:val="uk-UA"/>
        </w:rPr>
        <w:t> = 0,61), EI (</w:t>
      </w:r>
      <w:r w:rsidRPr="00623BDD">
        <w:rPr>
          <w:rFonts w:ascii="Times New Roman" w:hAnsi="Times New Roman" w:cs="Times New Roman"/>
          <w:sz w:val="28"/>
          <w:lang w:val="uk-UA"/>
        </w:rPr>
        <w:t>α</w:t>
      </w:r>
      <w:r w:rsidRPr="00623BDD">
        <w:rPr>
          <w:rFonts w:ascii="Times New Roman" w:hAnsi="Times New Roman"/>
          <w:sz w:val="28"/>
          <w:lang w:val="uk-UA"/>
        </w:rPr>
        <w:t xml:space="preserve"> = 0,60; </w:t>
      </w:r>
      <w:r w:rsidRPr="00623BDD">
        <w:rPr>
          <w:rFonts w:ascii="Times New Roman" w:hAnsi="Times New Roman" w:cs="Times New Roman"/>
          <w:sz w:val="28"/>
          <w:lang w:val="uk-UA"/>
        </w:rPr>
        <w:t>ωА</w:t>
      </w:r>
      <w:r w:rsidRPr="00623BDD">
        <w:rPr>
          <w:rFonts w:ascii="Times New Roman" w:hAnsi="Times New Roman"/>
          <w:sz w:val="28"/>
          <w:lang w:val="uk-UA"/>
        </w:rPr>
        <w:t> = 0,60). Отже, ці шкали можливо використовувати у подальшому аналізі.</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Останній етап психометричного аналізу цієї методики полягає у дослідженні описових статистик для сформованих шкал, які складаються з 11 (JP)</w:t>
      </w:r>
      <w:r w:rsidRPr="00C03FD1">
        <w:rPr>
          <w:rFonts w:ascii="Times New Roman" w:hAnsi="Times New Roman"/>
          <w:sz w:val="28"/>
          <w:lang w:val="uk-UA"/>
        </w:rPr>
        <w:t>,</w:t>
      </w:r>
      <w:r w:rsidRPr="00623BDD">
        <w:rPr>
          <w:rFonts w:ascii="Times New Roman" w:hAnsi="Times New Roman"/>
          <w:sz w:val="28"/>
          <w:lang w:val="uk-UA"/>
        </w:rPr>
        <w:t xml:space="preserve"> шости (TF) та чотирьох (EI) пунктів.</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Середнє арифметичне значення шкали JP склало 14,74 бала, стандартне відхилення – 2,80 балів. Коефіцієнти асиметрії та ексцесу вказували на близькість емпіричного розподілу значень до нормального: S = 0,54, К = -0,58. Середнє арифметичне значення підшкали TF склало 9,35 бала, стандартне відхилення – 1,79 бала. Коефіцієнти асиметрії та ексцесу вказували на близькість емпіричного розподілу значень до нормального: S = -0,19, К = -1,01. Середнє арифметичне значення підшкали EI склало 5,67 бала, стандартне відхилення – 1,31 бала. Коефіцієнти асиметрії та ексцесу вказували на близькість емпіричного розподілу значень до нормального: S = 0,27, К = -1,07.</w:t>
      </w:r>
    </w:p>
    <w:p w:rsidR="0014024D" w:rsidRPr="00623BDD" w:rsidRDefault="0014024D" w:rsidP="0014024D">
      <w:pPr>
        <w:spacing w:after="0" w:line="360" w:lineRule="auto"/>
        <w:ind w:firstLine="851"/>
        <w:jc w:val="both"/>
        <w:rPr>
          <w:rFonts w:ascii="Times New Roman" w:eastAsia="Times New Roman" w:hAnsi="Times New Roman" w:cs="Times New Roman"/>
          <w:i/>
          <w:sz w:val="28"/>
          <w:szCs w:val="24"/>
          <w:lang w:val="uk-UA"/>
        </w:rPr>
      </w:pPr>
      <w:r w:rsidRPr="00623BDD">
        <w:rPr>
          <w:rFonts w:ascii="Times New Roman" w:hAnsi="Times New Roman"/>
          <w:sz w:val="28"/>
          <w:lang w:val="uk-UA"/>
        </w:rPr>
        <w:t xml:space="preserve">Графічно розподіли значень підшкал методики Кейрсі у вигляді гістограм та коробчаті графіки наведено </w:t>
      </w:r>
      <w:r>
        <w:rPr>
          <w:rFonts w:ascii="Times New Roman" w:hAnsi="Times New Roman"/>
          <w:sz w:val="28"/>
          <w:lang w:val="uk-UA"/>
        </w:rPr>
        <w:t xml:space="preserve">в </w:t>
      </w:r>
      <w:r w:rsidRPr="00C03FD1">
        <w:rPr>
          <w:rFonts w:ascii="Times New Roman" w:hAnsi="Times New Roman"/>
          <w:i/>
          <w:sz w:val="28"/>
          <w:lang w:val="uk-UA"/>
        </w:rPr>
        <w:t>Додатку Ж.</w:t>
      </w:r>
    </w:p>
    <w:p w:rsidR="0014024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Отже, психометричний аналіз підтвердив, що модифікована україномовна версія методики Кейрсі характеризується високою конструктною валідністю та надійністю.</w:t>
      </w:r>
    </w:p>
    <w:p w:rsidR="0014024D" w:rsidRPr="00623BDD" w:rsidRDefault="0014024D" w:rsidP="0014024D">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Психометричний аналіз </w:t>
      </w:r>
      <w:r w:rsidRPr="00C03FD1">
        <w:rPr>
          <w:rFonts w:ascii="Times New Roman" w:eastAsia="Times New Roman" w:hAnsi="Times New Roman" w:cs="Times New Roman"/>
          <w:b/>
          <w:sz w:val="28"/>
          <w:lang w:val="uk-UA"/>
        </w:rPr>
        <w:t>опитувальника стресових подій студентського життя</w:t>
      </w:r>
      <w:r>
        <w:rPr>
          <w:rFonts w:ascii="Times New Roman" w:eastAsia="Times New Roman" w:hAnsi="Times New Roman" w:cs="Times New Roman"/>
          <w:sz w:val="28"/>
          <w:lang w:val="uk-UA"/>
        </w:rPr>
        <w:t xml:space="preserve"> не проводився, адже він за своєю суттю не є психометричним тестом, а опитувальним листом дл</w:t>
      </w:r>
      <w:r w:rsidR="004E6C81">
        <w:rPr>
          <w:rFonts w:ascii="Times New Roman" w:eastAsia="Times New Roman" w:hAnsi="Times New Roman" w:cs="Times New Roman"/>
          <w:sz w:val="28"/>
          <w:lang w:val="uk-UA"/>
        </w:rPr>
        <w:t>я з’ясування хара</w:t>
      </w:r>
      <w:r>
        <w:rPr>
          <w:rFonts w:ascii="Times New Roman" w:eastAsia="Times New Roman" w:hAnsi="Times New Roman" w:cs="Times New Roman"/>
          <w:sz w:val="28"/>
          <w:lang w:val="uk-UA"/>
        </w:rPr>
        <w:t xml:space="preserve">ктеру життєвих подій та пов’язаних з ними симптомів. </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Таким чином, проведено адаптацію </w:t>
      </w:r>
      <w:r>
        <w:rPr>
          <w:rFonts w:ascii="Times New Roman" w:hAnsi="Times New Roman"/>
          <w:sz w:val="28"/>
          <w:lang w:val="uk-UA"/>
        </w:rPr>
        <w:t xml:space="preserve">до соціально-культурних особливостей україномовної популяції </w:t>
      </w:r>
      <w:r w:rsidRPr="00623BDD">
        <w:rPr>
          <w:rFonts w:ascii="Times New Roman" w:hAnsi="Times New Roman"/>
          <w:sz w:val="28"/>
          <w:lang w:val="uk-UA"/>
        </w:rPr>
        <w:t>чотирьох методик дослідження, а саме опитувальника проактивного подолання, шкали проактивної установки</w:t>
      </w:r>
      <w:r>
        <w:rPr>
          <w:rFonts w:ascii="Times New Roman" w:hAnsi="Times New Roman"/>
          <w:sz w:val="28"/>
          <w:lang w:val="uk-UA"/>
        </w:rPr>
        <w:t>,</w:t>
      </w:r>
      <w:r w:rsidRPr="00623BDD">
        <w:rPr>
          <w:rFonts w:ascii="Times New Roman" w:hAnsi="Times New Roman"/>
          <w:sz w:val="28"/>
          <w:lang w:val="uk-UA"/>
        </w:rPr>
        <w:t xml:space="preserve"> шкали автентичності, шкали самоконтролю. Також здійснено психометричний аналіз цих методик і ще трьох методик</w:t>
      </w:r>
      <w:r>
        <w:rPr>
          <w:rFonts w:ascii="Times New Roman" w:hAnsi="Times New Roman"/>
          <w:sz w:val="28"/>
          <w:lang w:val="uk-UA"/>
        </w:rPr>
        <w:t>:</w:t>
      </w:r>
      <w:r w:rsidRPr="00623BDD">
        <w:rPr>
          <w:rFonts w:ascii="Times New Roman" w:hAnsi="Times New Roman"/>
          <w:sz w:val="28"/>
          <w:lang w:val="uk-UA"/>
        </w:rPr>
        <w:t xml:space="preserve"> шкали відчуття когеренції, шкали загальної самоефективності, класифікатора т</w:t>
      </w:r>
      <w:r>
        <w:rPr>
          <w:rFonts w:ascii="Times New Roman" w:hAnsi="Times New Roman"/>
          <w:sz w:val="28"/>
          <w:lang w:val="uk-UA"/>
        </w:rPr>
        <w:t>емпераментів Д. Кейрсі.</w:t>
      </w:r>
      <w:r w:rsidRPr="00623BDD">
        <w:rPr>
          <w:rFonts w:ascii="Times New Roman" w:hAnsi="Times New Roman"/>
          <w:sz w:val="28"/>
          <w:lang w:val="uk-UA"/>
        </w:rPr>
        <w:t xml:space="preserve"> Це дозволило створити та модифікувати україномовні версії цих методик. Нові та модифіковані версії характеризуються високою конструктною валідністю та надійністю, що дозволяє використовувати їх у подальшому дослідженні комплексної детермінації проактивного подолання стресових ситуацій студентами під час навчання у ВНЗ. Характеристики стресових подій і реакцій на них діагностувалися за допомогою опитувальника стресових подій студентського життя, який також було адаптовано до умов україномовної вибірки.</w:t>
      </w:r>
    </w:p>
    <w:p w:rsidR="0014024D" w:rsidRPr="00623BDD" w:rsidRDefault="0014024D" w:rsidP="0014024D">
      <w:pPr>
        <w:spacing w:after="0" w:line="360" w:lineRule="auto"/>
        <w:ind w:firstLine="851"/>
        <w:jc w:val="both"/>
        <w:rPr>
          <w:rFonts w:ascii="Times New Roman" w:hAnsi="Times New Roman"/>
          <w:sz w:val="28"/>
          <w:lang w:val="uk-UA"/>
        </w:rPr>
      </w:pPr>
      <w:r w:rsidRPr="00623BDD">
        <w:rPr>
          <w:rFonts w:ascii="Times New Roman" w:hAnsi="Times New Roman"/>
          <w:sz w:val="28"/>
          <w:lang w:val="uk-UA"/>
        </w:rPr>
        <w:t xml:space="preserve">У емпіричному дослідженні будуть використанні такі змінні: </w:t>
      </w:r>
    </w:p>
    <w:p w:rsidR="0014024D" w:rsidRPr="00623BDD" w:rsidRDefault="0014024D" w:rsidP="00AE5B6C">
      <w:pPr>
        <w:pStyle w:val="a8"/>
        <w:numPr>
          <w:ilvl w:val="0"/>
          <w:numId w:val="5"/>
        </w:numPr>
        <w:spacing w:after="0" w:line="360" w:lineRule="auto"/>
        <w:ind w:left="0" w:firstLine="851"/>
        <w:jc w:val="both"/>
        <w:rPr>
          <w:rFonts w:ascii="Times New Roman" w:hAnsi="Times New Roman"/>
          <w:sz w:val="28"/>
          <w:lang w:val="uk-UA"/>
        </w:rPr>
      </w:pPr>
      <w:r w:rsidRPr="00623BDD">
        <w:rPr>
          <w:rFonts w:ascii="Times New Roman" w:hAnsi="Times New Roman"/>
          <w:sz w:val="28"/>
          <w:lang w:val="uk-UA"/>
        </w:rPr>
        <w:t xml:space="preserve">для дослідження структури особистості: шкали JP, TF, EI </w:t>
      </w:r>
      <w:r w:rsidR="00AE5B6C" w:rsidRPr="00AE5B6C">
        <w:rPr>
          <w:rFonts w:ascii="Times New Roman" w:hAnsi="Times New Roman"/>
          <w:sz w:val="28"/>
          <w:lang w:val="uk-UA"/>
        </w:rPr>
        <w:t>класифікатор</w:t>
      </w:r>
      <w:r w:rsidR="00AE5B6C">
        <w:rPr>
          <w:rFonts w:ascii="Times New Roman" w:hAnsi="Times New Roman"/>
          <w:sz w:val="28"/>
          <w:lang w:val="uk-UA"/>
        </w:rPr>
        <w:t>у</w:t>
      </w:r>
      <w:r w:rsidR="00AE5B6C" w:rsidRPr="00AE5B6C">
        <w:rPr>
          <w:rFonts w:ascii="Times New Roman" w:hAnsi="Times New Roman"/>
          <w:sz w:val="28"/>
          <w:lang w:val="uk-UA"/>
        </w:rPr>
        <w:t xml:space="preserve"> темпераментів </w:t>
      </w:r>
      <w:r w:rsidRPr="00623BDD">
        <w:rPr>
          <w:rFonts w:ascii="Times New Roman" w:hAnsi="Times New Roman"/>
          <w:sz w:val="28"/>
          <w:lang w:val="uk-UA"/>
        </w:rPr>
        <w:t>Кейрсі;</w:t>
      </w:r>
    </w:p>
    <w:p w:rsidR="0014024D" w:rsidRPr="00623BDD" w:rsidRDefault="0014024D" w:rsidP="0014024D">
      <w:pPr>
        <w:pStyle w:val="a8"/>
        <w:numPr>
          <w:ilvl w:val="0"/>
          <w:numId w:val="5"/>
        </w:numPr>
        <w:spacing w:after="0" w:line="360" w:lineRule="auto"/>
        <w:ind w:left="0" w:firstLine="851"/>
        <w:jc w:val="both"/>
        <w:rPr>
          <w:rFonts w:ascii="Times New Roman" w:hAnsi="Times New Roman"/>
          <w:sz w:val="28"/>
          <w:lang w:val="uk-UA"/>
        </w:rPr>
      </w:pPr>
      <w:r w:rsidRPr="00623BDD">
        <w:rPr>
          <w:rFonts w:ascii="Times New Roman" w:hAnsi="Times New Roman"/>
          <w:sz w:val="28"/>
          <w:lang w:val="uk-UA"/>
        </w:rPr>
        <w:t>для дослідження структури особистісних копінг-ресурсів: шкала проактивної установки, шкала загальної самоефективності, шкала відчуття когеренції, шкала навченої ресурсності, підшкала автентичного життя та підшкала прийняття зовнішнього впливу (дві останні у складі шкали автентичності);</w:t>
      </w:r>
    </w:p>
    <w:p w:rsidR="0014024D" w:rsidRPr="00623BDD" w:rsidRDefault="0014024D" w:rsidP="0014024D">
      <w:pPr>
        <w:pStyle w:val="a8"/>
        <w:numPr>
          <w:ilvl w:val="0"/>
          <w:numId w:val="5"/>
        </w:numPr>
        <w:spacing w:after="0" w:line="360" w:lineRule="auto"/>
        <w:ind w:left="0" w:firstLine="851"/>
        <w:jc w:val="both"/>
        <w:rPr>
          <w:rFonts w:ascii="Times New Roman" w:hAnsi="Times New Roman"/>
          <w:sz w:val="28"/>
          <w:lang w:val="uk-UA"/>
        </w:rPr>
      </w:pPr>
      <w:r w:rsidRPr="00623BDD">
        <w:rPr>
          <w:rFonts w:ascii="Times New Roman" w:hAnsi="Times New Roman"/>
          <w:sz w:val="28"/>
          <w:lang w:val="uk-UA"/>
        </w:rPr>
        <w:t>для дослідження копінг-стратегій: шкали опитувальника проактивного копінгу: проактивний копінг, антиципаторно-превентивний копінг, реактивний копінг – пошук підтримки, реактивний копінг – уникання.</w:t>
      </w:r>
    </w:p>
    <w:p w:rsidR="0014024D" w:rsidRPr="00C03FD1" w:rsidRDefault="0014024D" w:rsidP="0014024D">
      <w:pPr>
        <w:pStyle w:val="a8"/>
        <w:numPr>
          <w:ilvl w:val="0"/>
          <w:numId w:val="5"/>
        </w:numPr>
        <w:spacing w:after="0" w:line="360" w:lineRule="auto"/>
        <w:ind w:left="0" w:firstLine="851"/>
        <w:jc w:val="both"/>
        <w:rPr>
          <w:rFonts w:ascii="Times New Roman" w:hAnsi="Times New Roman"/>
          <w:sz w:val="28"/>
          <w:lang w:val="uk-UA"/>
        </w:rPr>
      </w:pPr>
      <w:r>
        <w:rPr>
          <w:rFonts w:ascii="Times New Roman" w:hAnsi="Times New Roman"/>
          <w:sz w:val="28"/>
          <w:lang w:val="uk-UA"/>
        </w:rPr>
        <w:t xml:space="preserve">для дослідження стресорів: </w:t>
      </w:r>
      <w:r>
        <w:rPr>
          <w:rFonts w:ascii="Times" w:hAnsi="Times" w:cs="Times"/>
          <w:color w:val="000000"/>
          <w:sz w:val="28"/>
          <w:szCs w:val="28"/>
          <w:lang w:val="uk-UA"/>
        </w:rPr>
        <w:t>категорії</w:t>
      </w:r>
      <w:r>
        <w:rPr>
          <w:rFonts w:ascii="Times New Roman" w:eastAsia="Times New Roman" w:hAnsi="Times New Roman" w:cs="Times New Roman"/>
          <w:sz w:val="28"/>
          <w:lang w:val="uk-UA"/>
        </w:rPr>
        <w:t xml:space="preserve"> фрустрацій (A), тиску з боку обставин (C) та змін (D)</w:t>
      </w:r>
      <w:r w:rsidRPr="00C03FD1">
        <w:rPr>
          <w:rFonts w:ascii="Times New Roman" w:hAnsi="Times New Roman"/>
          <w:sz w:val="28"/>
          <w:lang w:val="uk-UA"/>
        </w:rPr>
        <w:t xml:space="preserve"> </w:t>
      </w:r>
      <w:r w:rsidRPr="00623BDD">
        <w:rPr>
          <w:rFonts w:ascii="Times New Roman" w:hAnsi="Times New Roman"/>
          <w:sz w:val="28"/>
          <w:lang w:val="uk-UA"/>
        </w:rPr>
        <w:t>опитувальника стресових подій студентського життя</w:t>
      </w:r>
      <w:r>
        <w:rPr>
          <w:rFonts w:ascii="Times New Roman" w:hAnsi="Times New Roman"/>
          <w:sz w:val="28"/>
          <w:lang w:val="uk-UA"/>
        </w:rPr>
        <w:t>;</w:t>
      </w:r>
      <w:r>
        <w:rPr>
          <w:rFonts w:ascii="Times New Roman" w:eastAsia="Times New Roman" w:hAnsi="Times New Roman" w:cs="Times New Roman"/>
          <w:sz w:val="28"/>
          <w:lang w:val="uk-UA"/>
        </w:rPr>
        <w:t xml:space="preserve"> </w:t>
      </w:r>
    </w:p>
    <w:p w:rsidR="0014024D" w:rsidRPr="00623BDD" w:rsidRDefault="0014024D" w:rsidP="0014024D">
      <w:pPr>
        <w:pStyle w:val="a8"/>
        <w:numPr>
          <w:ilvl w:val="0"/>
          <w:numId w:val="5"/>
        </w:numPr>
        <w:spacing w:after="0" w:line="360" w:lineRule="auto"/>
        <w:ind w:left="0" w:firstLine="851"/>
        <w:jc w:val="both"/>
        <w:rPr>
          <w:rFonts w:ascii="Times New Roman" w:hAnsi="Times New Roman"/>
          <w:sz w:val="28"/>
          <w:lang w:val="uk-UA"/>
        </w:rPr>
      </w:pPr>
      <w:r w:rsidRPr="00623BDD">
        <w:rPr>
          <w:rFonts w:ascii="Times New Roman" w:hAnsi="Times New Roman"/>
          <w:sz w:val="28"/>
          <w:lang w:val="uk-UA"/>
        </w:rPr>
        <w:t xml:space="preserve">для дослідження стресових реакцій: </w:t>
      </w:r>
      <w:r>
        <w:rPr>
          <w:rFonts w:ascii="Times" w:hAnsi="Times" w:cs="Times"/>
          <w:color w:val="000000"/>
          <w:sz w:val="28"/>
          <w:szCs w:val="28"/>
          <w:lang w:val="uk-UA"/>
        </w:rPr>
        <w:t>категорії фізіологічних реакцій (</w:t>
      </w:r>
      <w:r>
        <w:rPr>
          <w:rFonts w:ascii="Times" w:hAnsi="Times" w:cs="Times"/>
          <w:color w:val="000000"/>
          <w:sz w:val="28"/>
          <w:szCs w:val="28"/>
          <w:lang w:val="en-US"/>
        </w:rPr>
        <w:t>F</w:t>
      </w:r>
      <w:r>
        <w:rPr>
          <w:rFonts w:ascii="Times" w:hAnsi="Times" w:cs="Times"/>
          <w:color w:val="000000"/>
          <w:sz w:val="28"/>
          <w:szCs w:val="28"/>
          <w:lang w:val="uk-UA"/>
        </w:rPr>
        <w:t>), емоційних реакцій (</w:t>
      </w:r>
      <w:r>
        <w:rPr>
          <w:rFonts w:ascii="Times" w:hAnsi="Times" w:cs="Times"/>
          <w:color w:val="000000"/>
          <w:sz w:val="28"/>
          <w:szCs w:val="28"/>
          <w:lang w:val="en-US"/>
        </w:rPr>
        <w:t>G</w:t>
      </w:r>
      <w:r>
        <w:rPr>
          <w:rFonts w:ascii="Times" w:hAnsi="Times" w:cs="Times"/>
          <w:color w:val="000000"/>
          <w:sz w:val="28"/>
          <w:szCs w:val="28"/>
          <w:lang w:val="uk-UA"/>
        </w:rPr>
        <w:t xml:space="preserve">), поведінкових реакцій (H), а також когнітивного оцінювання стресу (I). </w:t>
      </w:r>
      <w:r w:rsidRPr="00623BDD">
        <w:rPr>
          <w:rFonts w:ascii="Times New Roman" w:hAnsi="Times New Roman"/>
          <w:sz w:val="28"/>
          <w:lang w:val="uk-UA"/>
        </w:rPr>
        <w:t>опитувальника стресових подій студентського життя;</w:t>
      </w:r>
    </w:p>
    <w:p w:rsidR="0014024D" w:rsidRPr="00C03FD1" w:rsidRDefault="0014024D" w:rsidP="0014024D">
      <w:pPr>
        <w:pStyle w:val="a8"/>
        <w:numPr>
          <w:ilvl w:val="0"/>
          <w:numId w:val="5"/>
        </w:numPr>
        <w:spacing w:after="0" w:line="360" w:lineRule="auto"/>
        <w:ind w:left="0" w:firstLine="851"/>
        <w:jc w:val="both"/>
        <w:rPr>
          <w:rFonts w:ascii="Times New Roman" w:hAnsi="Times New Roman"/>
          <w:sz w:val="28"/>
          <w:lang w:val="uk-UA"/>
        </w:rPr>
      </w:pPr>
      <w:r w:rsidRPr="00623BDD">
        <w:rPr>
          <w:rFonts w:ascii="Times New Roman" w:hAnsi="Times New Roman"/>
          <w:sz w:val="28"/>
          <w:lang w:val="uk-UA"/>
        </w:rPr>
        <w:t>для дослідження успішності діяльності: середній бал за академічною успішністю.</w:t>
      </w:r>
    </w:p>
    <w:p w:rsidR="0014024D" w:rsidRPr="00623BDD" w:rsidRDefault="0014024D" w:rsidP="0014024D">
      <w:pPr>
        <w:pStyle w:val="a8"/>
        <w:spacing w:after="0" w:line="360" w:lineRule="auto"/>
        <w:ind w:left="0" w:firstLine="851"/>
        <w:jc w:val="both"/>
        <w:rPr>
          <w:rFonts w:ascii="Times New Roman" w:hAnsi="Times New Roman"/>
          <w:sz w:val="28"/>
          <w:lang w:val="uk-UA"/>
        </w:rPr>
      </w:pPr>
    </w:p>
    <w:p w:rsidR="0014024D" w:rsidRDefault="0014024D" w:rsidP="0014024D">
      <w:pPr>
        <w:tabs>
          <w:tab w:val="right" w:pos="9356"/>
        </w:tabs>
        <w:spacing w:after="0" w:line="348" w:lineRule="auto"/>
        <w:ind w:firstLine="851"/>
        <w:jc w:val="both"/>
        <w:rPr>
          <w:rFonts w:ascii="Times New Roman" w:eastAsia="Calibri" w:hAnsi="Times New Roman" w:cs="Times New Roman"/>
          <w:sz w:val="28"/>
          <w:lang w:val="uk-UA" w:eastAsia="en-US"/>
        </w:rPr>
      </w:pPr>
    </w:p>
    <w:p w:rsidR="0014024D" w:rsidRDefault="0014024D" w:rsidP="0014024D">
      <w:pPr>
        <w:tabs>
          <w:tab w:val="right" w:pos="9356"/>
        </w:tabs>
        <w:spacing w:after="0" w:line="348" w:lineRule="auto"/>
        <w:ind w:firstLine="851"/>
        <w:rPr>
          <w:rFonts w:ascii="Times New Roman" w:eastAsia="Times New Roman" w:hAnsi="Times New Roman" w:cs="Times New Roman"/>
          <w:b/>
          <w:sz w:val="28"/>
          <w:lang w:val="uk-UA"/>
        </w:rPr>
      </w:pPr>
      <w:r w:rsidRPr="00E811CB">
        <w:rPr>
          <w:rFonts w:ascii="Times New Roman" w:eastAsia="Times New Roman" w:hAnsi="Times New Roman" w:cs="Times New Roman"/>
          <w:b/>
          <w:sz w:val="28"/>
          <w:lang w:val="uk-UA"/>
        </w:rPr>
        <w:t xml:space="preserve">Висновки до </w:t>
      </w:r>
      <w:r>
        <w:rPr>
          <w:rFonts w:ascii="Times New Roman" w:eastAsia="Times New Roman" w:hAnsi="Times New Roman" w:cs="Times New Roman"/>
          <w:b/>
          <w:sz w:val="28"/>
          <w:lang w:val="uk-UA"/>
        </w:rPr>
        <w:t>другого</w:t>
      </w:r>
      <w:r w:rsidRPr="00E811CB">
        <w:rPr>
          <w:rFonts w:ascii="Times New Roman" w:eastAsia="Times New Roman" w:hAnsi="Times New Roman" w:cs="Times New Roman"/>
          <w:b/>
          <w:sz w:val="28"/>
          <w:lang w:val="uk-UA"/>
        </w:rPr>
        <w:t xml:space="preserve"> розділу</w:t>
      </w:r>
    </w:p>
    <w:p w:rsidR="0014024D" w:rsidRPr="00AF7B38" w:rsidRDefault="0014024D" w:rsidP="0014024D">
      <w:pPr>
        <w:tabs>
          <w:tab w:val="right" w:pos="9356"/>
        </w:tabs>
        <w:spacing w:after="0" w:line="348" w:lineRule="auto"/>
        <w:ind w:firstLine="851"/>
        <w:jc w:val="both"/>
        <w:rPr>
          <w:rFonts w:ascii="Times New Roman" w:eastAsia="Times New Roman" w:hAnsi="Times New Roman" w:cs="Times New Roman"/>
          <w:sz w:val="28"/>
          <w:lang w:val="uk-UA"/>
        </w:rPr>
      </w:pPr>
    </w:p>
    <w:p w:rsidR="0014024D" w:rsidRDefault="0014024D" w:rsidP="0014024D">
      <w:pPr>
        <w:autoSpaceDE w:val="0"/>
        <w:autoSpaceDN w:val="0"/>
        <w:adjustRightInd w:val="0"/>
        <w:spacing w:after="0" w:line="360" w:lineRule="auto"/>
        <w:ind w:firstLine="851"/>
        <w:jc w:val="both"/>
        <w:rPr>
          <w:rFonts w:ascii="Times New Roman" w:eastAsia="Calibri" w:hAnsi="Times New Roman" w:cs="Times New Roman"/>
          <w:sz w:val="28"/>
          <w:lang w:val="uk-UA" w:eastAsia="en-US"/>
        </w:rPr>
      </w:pPr>
      <w:r>
        <w:rPr>
          <w:rFonts w:ascii="Times New Roman" w:eastAsia="Calibri" w:hAnsi="Times New Roman" w:cs="Times New Roman"/>
          <w:sz w:val="28"/>
          <w:lang w:val="uk-UA" w:eastAsia="en-US"/>
        </w:rPr>
        <w:t xml:space="preserve">Спираючись на </w:t>
      </w:r>
      <w:r>
        <w:rPr>
          <w:rFonts w:ascii="Times New Roman" w:hAnsi="Times New Roman"/>
          <w:sz w:val="28"/>
          <w:szCs w:val="28"/>
          <w:lang w:val="uk-UA"/>
        </w:rPr>
        <w:t xml:space="preserve">фундаментальні принципи системного та системно-генетичного підходів, </w:t>
      </w:r>
      <w:r>
        <w:rPr>
          <w:rFonts w:ascii="Times New Roman" w:hAnsi="Times New Roman" w:cs="Times New Roman"/>
          <w:sz w:val="28"/>
          <w:szCs w:val="28"/>
          <w:lang w:val="uk-UA"/>
        </w:rPr>
        <w:t xml:space="preserve">провідні положення культурно-гуманістичної психології, </w:t>
      </w:r>
      <w:r>
        <w:rPr>
          <w:rFonts w:ascii="Times New Roman" w:hAnsi="Times New Roman"/>
          <w:color w:val="000000"/>
          <w:sz w:val="28"/>
          <w:szCs w:val="28"/>
          <w:lang w:val="uk-UA"/>
        </w:rPr>
        <w:t xml:space="preserve">підходи феноменологічної теорії особистості, здобутки суб'єктно-вчинкової парадигми та соціально-когнітивної теорії, </w:t>
      </w:r>
      <w:r>
        <w:rPr>
          <w:rFonts w:ascii="Times New Roman" w:eastAsia="Times New Roman" w:hAnsi="Times New Roman" w:cs="Times New Roman"/>
          <w:sz w:val="28"/>
          <w:szCs w:val="24"/>
          <w:lang w:val="uk-UA"/>
        </w:rPr>
        <w:t>положення позитивної психології</w:t>
      </w:r>
      <w:r>
        <w:rPr>
          <w:rFonts w:ascii="Times New Roman" w:eastAsia="Calibri" w:hAnsi="Times New Roman" w:cs="Times New Roman"/>
          <w:sz w:val="28"/>
          <w:lang w:val="uk-UA" w:eastAsia="en-US"/>
        </w:rPr>
        <w:t xml:space="preserve">, створено моделі </w:t>
      </w:r>
      <w:r w:rsidR="00B50D43">
        <w:rPr>
          <w:rFonts w:ascii="Times New Roman" w:eastAsia="Calibri" w:hAnsi="Times New Roman" w:cs="Times New Roman"/>
          <w:sz w:val="28"/>
          <w:lang w:val="uk-UA" w:eastAsia="en-US"/>
        </w:rPr>
        <w:t>проактивного копінгу та поетапно окреслено процедуру емпіричного дослідження</w:t>
      </w:r>
      <w:r>
        <w:rPr>
          <w:rFonts w:ascii="Times New Roman" w:eastAsia="Calibri" w:hAnsi="Times New Roman" w:cs="Times New Roman"/>
          <w:sz w:val="28"/>
          <w:lang w:val="uk-UA" w:eastAsia="en-US"/>
        </w:rPr>
        <w:t xml:space="preserve">. Тим самим це дає можливість послідовно вивчити проактивне подолання в системі: «зовнішнє середовище – особистість – копінг-ресурси – копінг – якість життя». </w:t>
      </w:r>
    </w:p>
    <w:p w:rsidR="0014024D" w:rsidRDefault="0014024D" w:rsidP="0014024D">
      <w:pPr>
        <w:pStyle w:val="a3"/>
        <w:tabs>
          <w:tab w:val="left" w:pos="993"/>
        </w:tabs>
        <w:ind w:firstLine="851"/>
        <w:jc w:val="both"/>
        <w:rPr>
          <w:i/>
          <w:u w:val="single"/>
        </w:rPr>
      </w:pPr>
      <w:r>
        <w:rPr>
          <w:rFonts w:ascii="Times" w:hAnsi="Times" w:cs="Times"/>
          <w:color w:val="000000"/>
          <w:szCs w:val="28"/>
        </w:rPr>
        <w:t xml:space="preserve">Загальна вибірка дослідження становила 523 респондента, а </w:t>
      </w:r>
      <w:r>
        <w:t>остаточна вибірка – 450 респондентів. П</w:t>
      </w:r>
      <w:r>
        <w:rPr>
          <w:rFonts w:ascii="Times" w:hAnsi="Times" w:cs="Times"/>
          <w:color w:val="000000"/>
          <w:szCs w:val="28"/>
        </w:rPr>
        <w:t xml:space="preserve">сиходіагностична батарея складалась із восьми методик. </w:t>
      </w:r>
      <w:r>
        <w:t xml:space="preserve">Для діагностики подолання і його форм застосовувався </w:t>
      </w:r>
      <w:r>
        <w:rPr>
          <w:szCs w:val="28"/>
        </w:rPr>
        <w:t xml:space="preserve">опитувальник проактивного копінгу PCI. Для вивчення структури особистості використовувався класифікатор темпераментів </w:t>
      </w:r>
      <w:r>
        <w:t xml:space="preserve">Д. Кейрсі. Для вивчення специфічних особистісних ресурсів застосовувалися </w:t>
      </w:r>
      <w:r>
        <w:rPr>
          <w:szCs w:val="28"/>
        </w:rPr>
        <w:t xml:space="preserve">шкала проактивної установки PAS, </w:t>
      </w:r>
      <w:r>
        <w:t>шкала загальної самоефективності GSE</w:t>
      </w:r>
      <w:r>
        <w:rPr>
          <w:szCs w:val="28"/>
        </w:rPr>
        <w:t>S</w:t>
      </w:r>
      <w:r>
        <w:t>, шкала автентичності</w:t>
      </w:r>
      <w:r>
        <w:rPr>
          <w:szCs w:val="28"/>
        </w:rPr>
        <w:t xml:space="preserve"> AS, </w:t>
      </w:r>
      <w:r>
        <w:t xml:space="preserve">шкала відчуття когеренції SOC, </w:t>
      </w:r>
      <w:r>
        <w:rPr>
          <w:szCs w:val="28"/>
        </w:rPr>
        <w:t>шкала самоконтролю SCS. Характеристики стресових подій і реакцій на них діагностувалися за допомогою опитувальника стресових подій студентського життя SSI. Особливості діяльності студентів оцінювалися за допомогою збору об'єктивних даних про успішність навчання.</w:t>
      </w:r>
      <w:r>
        <w:rPr>
          <w:i/>
          <w:u w:val="single"/>
        </w:rPr>
        <w:t xml:space="preserve"> </w:t>
      </w:r>
    </w:p>
    <w:p w:rsidR="0014024D" w:rsidRDefault="0014024D" w:rsidP="0014024D">
      <w:pPr>
        <w:tabs>
          <w:tab w:val="right" w:pos="9356"/>
        </w:tabs>
        <w:spacing w:after="0" w:line="348" w:lineRule="auto"/>
        <w:ind w:firstLine="851"/>
        <w:jc w:val="both"/>
        <w:rPr>
          <w:rFonts w:ascii="Times New Roman" w:eastAsia="Calibri" w:hAnsi="Times New Roman" w:cs="Times New Roman"/>
          <w:sz w:val="28"/>
          <w:lang w:val="uk-UA" w:eastAsia="en-US"/>
        </w:rPr>
      </w:pPr>
      <w:r w:rsidRPr="00623BDD">
        <w:rPr>
          <w:rFonts w:ascii="Times New Roman" w:hAnsi="Times New Roman"/>
          <w:sz w:val="28"/>
          <w:lang w:val="uk-UA"/>
        </w:rPr>
        <w:t xml:space="preserve">Таким чином, проведено адаптацію </w:t>
      </w:r>
      <w:r>
        <w:rPr>
          <w:rFonts w:ascii="Times New Roman" w:hAnsi="Times New Roman"/>
          <w:sz w:val="28"/>
          <w:lang w:val="uk-UA"/>
        </w:rPr>
        <w:t xml:space="preserve">до соціально-культурних особливостей україномовної популяції </w:t>
      </w:r>
      <w:r w:rsidRPr="00623BDD">
        <w:rPr>
          <w:rFonts w:ascii="Times New Roman" w:hAnsi="Times New Roman"/>
          <w:sz w:val="28"/>
          <w:lang w:val="uk-UA"/>
        </w:rPr>
        <w:t>чотирьох методик дослідження, а саме опитувальника проактивного подолання, шкали проактивної установки</w:t>
      </w:r>
      <w:r>
        <w:rPr>
          <w:rFonts w:ascii="Times New Roman" w:hAnsi="Times New Roman"/>
          <w:sz w:val="28"/>
          <w:lang w:val="uk-UA"/>
        </w:rPr>
        <w:t>,</w:t>
      </w:r>
      <w:r w:rsidRPr="00623BDD">
        <w:rPr>
          <w:rFonts w:ascii="Times New Roman" w:hAnsi="Times New Roman"/>
          <w:sz w:val="28"/>
          <w:lang w:val="uk-UA"/>
        </w:rPr>
        <w:t xml:space="preserve"> шкали автентичності, шкали самоконтролю. Також здійснено психометричний аналіз цих методик і ще трьох методик</w:t>
      </w:r>
      <w:r>
        <w:rPr>
          <w:rFonts w:ascii="Times New Roman" w:hAnsi="Times New Roman"/>
          <w:sz w:val="28"/>
          <w:lang w:val="uk-UA"/>
        </w:rPr>
        <w:t>:</w:t>
      </w:r>
      <w:r w:rsidRPr="00623BDD">
        <w:rPr>
          <w:rFonts w:ascii="Times New Roman" w:hAnsi="Times New Roman"/>
          <w:sz w:val="28"/>
          <w:lang w:val="uk-UA"/>
        </w:rPr>
        <w:t xml:space="preserve"> шкали відчуття когеренції, шкали загальної самоефективності, класифікатора т</w:t>
      </w:r>
      <w:r>
        <w:rPr>
          <w:rFonts w:ascii="Times New Roman" w:hAnsi="Times New Roman"/>
          <w:sz w:val="28"/>
          <w:lang w:val="uk-UA"/>
        </w:rPr>
        <w:t>емпераментів Д. Кейрсі.</w:t>
      </w:r>
      <w:r w:rsidRPr="00623BDD">
        <w:rPr>
          <w:rFonts w:ascii="Times New Roman" w:hAnsi="Times New Roman"/>
          <w:sz w:val="28"/>
          <w:lang w:val="uk-UA"/>
        </w:rPr>
        <w:t xml:space="preserve"> Це дозволило створити та модифікувати україномовні версії ц</w:t>
      </w:r>
      <w:r>
        <w:rPr>
          <w:rFonts w:ascii="Times New Roman" w:hAnsi="Times New Roman"/>
          <w:sz w:val="28"/>
          <w:lang w:val="uk-UA"/>
        </w:rPr>
        <w:t>их методик. Нові</w:t>
      </w:r>
      <w:r w:rsidRPr="00623BDD">
        <w:rPr>
          <w:rFonts w:ascii="Times New Roman" w:hAnsi="Times New Roman"/>
          <w:sz w:val="28"/>
          <w:lang w:val="uk-UA"/>
        </w:rPr>
        <w:t xml:space="preserve"> версії характеризуються високою конструктною валідністю та надійністю, що дозволяє використовувати їх у подальшому дослідженні комплексної детермінації проактивного подолання стресових ситуацій студентами під час навчання у ВНЗ.</w:t>
      </w:r>
    </w:p>
    <w:p w:rsidR="0014024D" w:rsidRPr="00623BDD" w:rsidRDefault="0014024D" w:rsidP="0014024D">
      <w:pPr>
        <w:tabs>
          <w:tab w:val="right" w:pos="9356"/>
        </w:tabs>
        <w:spacing w:after="0" w:line="348" w:lineRule="auto"/>
        <w:ind w:firstLine="851"/>
        <w:jc w:val="both"/>
        <w:rPr>
          <w:rFonts w:ascii="Times New Roman" w:eastAsia="Calibri" w:hAnsi="Times New Roman" w:cs="Times New Roman"/>
          <w:sz w:val="28"/>
          <w:lang w:val="uk-UA" w:eastAsia="en-US"/>
        </w:rPr>
      </w:pPr>
    </w:p>
    <w:p w:rsidR="0014024D" w:rsidRPr="00623BDD" w:rsidRDefault="0014024D" w:rsidP="0014024D">
      <w:pPr>
        <w:spacing w:after="0" w:line="360" w:lineRule="auto"/>
        <w:ind w:firstLine="851"/>
        <w:jc w:val="both"/>
        <w:rPr>
          <w:rFonts w:ascii="Times New Roman" w:eastAsia="Times New Roman" w:hAnsi="Times New Roman" w:cs="Times New Roman"/>
          <w:b/>
          <w:sz w:val="28"/>
          <w:lang w:val="uk-UA"/>
        </w:rPr>
      </w:pPr>
      <w:r w:rsidRPr="00623BDD">
        <w:rPr>
          <w:rFonts w:ascii="Times New Roman" w:eastAsia="Times New Roman" w:hAnsi="Times New Roman" w:cs="Times New Roman"/>
          <w:b/>
          <w:sz w:val="28"/>
          <w:lang w:val="uk-UA"/>
        </w:rPr>
        <w:t>Основні положення розділу відображені у наступних публікаціях:</w:t>
      </w:r>
    </w:p>
    <w:p w:rsidR="0014024D" w:rsidRPr="00623BDD" w:rsidRDefault="0014024D" w:rsidP="0014024D">
      <w:pPr>
        <w:tabs>
          <w:tab w:val="right" w:pos="9356"/>
        </w:tabs>
        <w:spacing w:after="0" w:line="348" w:lineRule="auto"/>
        <w:ind w:firstLine="851"/>
        <w:jc w:val="both"/>
        <w:rPr>
          <w:rFonts w:ascii="Times New Roman" w:eastAsia="Calibri" w:hAnsi="Times New Roman" w:cs="Times New Roman"/>
          <w:sz w:val="28"/>
          <w:lang w:val="uk-UA" w:eastAsia="en-US"/>
        </w:rPr>
      </w:pPr>
    </w:p>
    <w:p w:rsidR="0014024D" w:rsidRPr="00C03FD1" w:rsidRDefault="0014024D" w:rsidP="0014024D">
      <w:pPr>
        <w:pStyle w:val="a8"/>
        <w:numPr>
          <w:ilvl w:val="1"/>
          <w:numId w:val="1"/>
        </w:numPr>
        <w:tabs>
          <w:tab w:val="clear" w:pos="1440"/>
          <w:tab w:val="right" w:pos="0"/>
        </w:tabs>
        <w:spacing w:after="0" w:line="348" w:lineRule="auto"/>
        <w:ind w:left="0" w:firstLine="851"/>
        <w:jc w:val="both"/>
        <w:rPr>
          <w:rFonts w:ascii="Times New Roman" w:eastAsia="Calibri" w:hAnsi="Times New Roman" w:cs="Times New Roman"/>
          <w:sz w:val="28"/>
          <w:lang w:val="uk-UA" w:eastAsia="en-US"/>
        </w:rPr>
      </w:pPr>
      <w:r w:rsidRPr="00C03FD1">
        <w:rPr>
          <w:rFonts w:ascii="Times New Roman" w:eastAsia="Calibri" w:hAnsi="Times New Roman" w:cs="Times New Roman"/>
          <w:sz w:val="28"/>
          <w:lang w:val="uk-UA" w:eastAsia="en-US"/>
        </w:rPr>
        <w:t>Бірон Б.В. Дослідження копінг-ресурсів в контексті проактивного копінгу / Б.В. Бірон // Науковий вісник ПНПУ ім. К. Ушинського. – 2011. – № 11-12. – С.224-233.</w:t>
      </w:r>
    </w:p>
    <w:p w:rsidR="0014024D" w:rsidRPr="00C03FD1" w:rsidRDefault="0014024D" w:rsidP="0014024D">
      <w:pPr>
        <w:pStyle w:val="a8"/>
        <w:tabs>
          <w:tab w:val="right" w:pos="0"/>
        </w:tabs>
        <w:spacing w:after="0" w:line="348" w:lineRule="auto"/>
        <w:ind w:left="851"/>
        <w:jc w:val="both"/>
        <w:rPr>
          <w:rFonts w:ascii="Times New Roman" w:eastAsia="Calibri" w:hAnsi="Times New Roman" w:cs="Times New Roman"/>
          <w:i/>
          <w:sz w:val="28"/>
          <w:lang w:val="uk-UA" w:eastAsia="en-US"/>
        </w:rPr>
      </w:pPr>
      <w:r w:rsidRPr="00C03FD1">
        <w:rPr>
          <w:rFonts w:ascii="Times New Roman" w:eastAsia="Calibri" w:hAnsi="Times New Roman" w:cs="Times New Roman"/>
          <w:i/>
          <w:sz w:val="28"/>
          <w:lang w:val="uk-UA" w:eastAsia="en-US"/>
        </w:rPr>
        <w:t>(Фахове видання України).</w:t>
      </w:r>
    </w:p>
    <w:p w:rsidR="0014024D" w:rsidRPr="00623BDD" w:rsidRDefault="0014024D" w:rsidP="0014024D">
      <w:pPr>
        <w:pStyle w:val="a8"/>
        <w:numPr>
          <w:ilvl w:val="1"/>
          <w:numId w:val="1"/>
        </w:numPr>
        <w:tabs>
          <w:tab w:val="clear" w:pos="1440"/>
          <w:tab w:val="right" w:pos="0"/>
        </w:tabs>
        <w:spacing w:after="0" w:line="348" w:lineRule="auto"/>
        <w:ind w:left="0" w:firstLine="851"/>
        <w:jc w:val="both"/>
        <w:rPr>
          <w:rFonts w:ascii="Times New Roman" w:eastAsia="Calibri" w:hAnsi="Times New Roman" w:cs="Times New Roman"/>
          <w:sz w:val="28"/>
          <w:lang w:val="uk-UA" w:eastAsia="en-US"/>
        </w:rPr>
      </w:pPr>
      <w:r w:rsidRPr="00623BDD">
        <w:rPr>
          <w:rFonts w:ascii="Times New Roman" w:eastAsia="Calibri" w:hAnsi="Times New Roman" w:cs="Times New Roman"/>
          <w:sz w:val="28"/>
          <w:lang w:val="uk-UA" w:eastAsia="en-US"/>
        </w:rPr>
        <w:t>Бірон Б.В. Модель дослідження функцій особистісних ресурсів, що реалізуються у проактивному копінгу / Б.В. Бірон // Науковий вісник ПНПУ ім. К. Ушинського. – 2012. – № 3-4. – С.92-99.</w:t>
      </w:r>
    </w:p>
    <w:p w:rsidR="0014024D" w:rsidRDefault="0014024D" w:rsidP="0014024D">
      <w:pPr>
        <w:spacing w:after="0" w:line="360" w:lineRule="auto"/>
        <w:ind w:left="142" w:firstLine="709"/>
        <w:jc w:val="both"/>
        <w:rPr>
          <w:rFonts w:ascii="Times New Roman" w:hAnsi="Times New Roman"/>
          <w:i/>
          <w:sz w:val="28"/>
          <w:szCs w:val="28"/>
          <w:lang w:val="uk-UA"/>
        </w:rPr>
      </w:pPr>
      <w:r w:rsidRPr="00623BDD">
        <w:rPr>
          <w:rFonts w:ascii="Times New Roman" w:hAnsi="Times New Roman"/>
          <w:i/>
          <w:sz w:val="28"/>
          <w:szCs w:val="28"/>
          <w:lang w:val="uk-UA"/>
        </w:rPr>
        <w:t>(Фахове видання України).</w:t>
      </w:r>
    </w:p>
    <w:p w:rsidR="00136A20" w:rsidRPr="00136A20" w:rsidRDefault="00CB0467" w:rsidP="00136A20">
      <w:pPr>
        <w:pStyle w:val="a8"/>
        <w:numPr>
          <w:ilvl w:val="1"/>
          <w:numId w:val="1"/>
        </w:numPr>
        <w:tabs>
          <w:tab w:val="clear" w:pos="1440"/>
          <w:tab w:val="right" w:pos="0"/>
        </w:tabs>
        <w:spacing w:after="0" w:line="348" w:lineRule="auto"/>
        <w:ind w:left="0" w:firstLine="851"/>
        <w:jc w:val="both"/>
        <w:rPr>
          <w:rFonts w:ascii="Times New Roman" w:eastAsia="Calibri" w:hAnsi="Times New Roman" w:cs="Times New Roman"/>
          <w:sz w:val="28"/>
          <w:lang w:val="uk-UA" w:eastAsia="en-US"/>
        </w:rPr>
      </w:pPr>
      <w:r>
        <w:rPr>
          <w:rFonts w:ascii="Times New Roman" w:eastAsia="Calibri" w:hAnsi="Times New Roman" w:cs="Times New Roman"/>
          <w:sz w:val="28"/>
          <w:lang w:val="uk-UA" w:eastAsia="en-US"/>
        </w:rPr>
        <w:t xml:space="preserve">Бірон Б.В. </w:t>
      </w:r>
      <w:r w:rsidR="00136A20" w:rsidRPr="00136A20">
        <w:rPr>
          <w:rFonts w:ascii="Times New Roman" w:eastAsia="Calibri" w:hAnsi="Times New Roman" w:cs="Times New Roman"/>
          <w:sz w:val="28"/>
          <w:lang w:val="uk-UA" w:eastAsia="en-US"/>
        </w:rPr>
        <w:t>Психометричний аналіз української версії шкали загальної самоефективності / Б.В. Бірон // Актуальні  проблеми  прикладної  психології: матеріа</w:t>
      </w:r>
      <w:r>
        <w:rPr>
          <w:rFonts w:ascii="Times New Roman" w:eastAsia="Calibri" w:hAnsi="Times New Roman" w:cs="Times New Roman"/>
          <w:sz w:val="28"/>
          <w:lang w:val="uk-UA" w:eastAsia="en-US"/>
        </w:rPr>
        <w:t xml:space="preserve">ли Всеукраїнської конференції. </w:t>
      </w:r>
      <w:r w:rsidR="00136A20" w:rsidRPr="00136A20">
        <w:rPr>
          <w:rFonts w:ascii="Times New Roman" w:eastAsia="Calibri" w:hAnsi="Times New Roman" w:cs="Times New Roman"/>
          <w:sz w:val="28"/>
          <w:lang w:val="uk-UA" w:eastAsia="en-US"/>
        </w:rPr>
        <w:t>–  К.:  Український  НМЦ  практичної психології і соціальної роботи, 2014. – С. 16-19.</w:t>
      </w:r>
    </w:p>
    <w:p w:rsidR="00136A20" w:rsidRPr="00623BDD" w:rsidRDefault="00136A20" w:rsidP="0014024D">
      <w:pPr>
        <w:spacing w:after="0" w:line="360" w:lineRule="auto"/>
        <w:ind w:left="142" w:firstLine="709"/>
        <w:jc w:val="both"/>
        <w:rPr>
          <w:rFonts w:ascii="Times New Roman" w:eastAsia="Times New Roman" w:hAnsi="Times New Roman" w:cs="Times New Roman"/>
          <w:sz w:val="28"/>
          <w:lang w:val="uk-UA"/>
        </w:rPr>
      </w:pPr>
    </w:p>
    <w:p w:rsidR="00CD5EB6" w:rsidRDefault="00CD5EB6">
      <w:pPr>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br w:type="page"/>
      </w:r>
    </w:p>
    <w:p w:rsidR="00CD5EB6" w:rsidRPr="00C253BA" w:rsidRDefault="00CD5EB6" w:rsidP="00C253BA">
      <w:pPr>
        <w:pStyle w:val="a8"/>
        <w:spacing w:after="0" w:line="360" w:lineRule="auto"/>
        <w:ind w:left="0" w:firstLine="851"/>
        <w:jc w:val="both"/>
        <w:rPr>
          <w:rFonts w:ascii="Times New Roman" w:hAnsi="Times New Roman"/>
          <w:b/>
          <w:sz w:val="28"/>
          <w:lang w:val="uk-UA"/>
        </w:rPr>
      </w:pPr>
      <w:r w:rsidRPr="00C253BA">
        <w:rPr>
          <w:rFonts w:ascii="Times New Roman" w:hAnsi="Times New Roman"/>
          <w:b/>
          <w:sz w:val="28"/>
          <w:lang w:val="uk-UA"/>
        </w:rPr>
        <w:t xml:space="preserve">РОЗДІЛ 3. </w:t>
      </w:r>
      <w:r w:rsidR="00C253BA" w:rsidRPr="00C253BA">
        <w:rPr>
          <w:rFonts w:ascii="Times New Roman" w:hAnsi="Times New Roman"/>
          <w:b/>
          <w:sz w:val="28"/>
          <w:lang w:val="uk-UA"/>
        </w:rPr>
        <w:t>СУТНІСТЬ ПРОАКТИВНОГО КОПІНГУ, ЙОГО РЕСУРСИ ТА РОЛЬ У ЗАБЕЗПЕЧЕННІ ЯКОСТІ ЖИТТЯ ОСОБИСТОСТІ</w:t>
      </w:r>
    </w:p>
    <w:p w:rsidR="00CD5EB6" w:rsidRPr="00C253BA" w:rsidRDefault="00CD5EB6" w:rsidP="00C253BA">
      <w:pPr>
        <w:pStyle w:val="a8"/>
        <w:spacing w:after="0" w:line="360" w:lineRule="auto"/>
        <w:ind w:left="0" w:firstLine="851"/>
        <w:jc w:val="both"/>
        <w:rPr>
          <w:rFonts w:ascii="Times New Roman" w:hAnsi="Times New Roman"/>
          <w:b/>
          <w:sz w:val="28"/>
          <w:lang w:val="uk-UA"/>
        </w:rPr>
      </w:pPr>
    </w:p>
    <w:p w:rsidR="00CD5EB6" w:rsidRPr="00A37A19" w:rsidRDefault="00CD5EB6" w:rsidP="002A671B">
      <w:pPr>
        <w:tabs>
          <w:tab w:val="right" w:pos="9356"/>
        </w:tabs>
        <w:spacing w:after="0" w:line="348" w:lineRule="auto"/>
        <w:ind w:firstLine="851"/>
        <w:jc w:val="both"/>
        <w:rPr>
          <w:rFonts w:ascii="Times New Roman" w:hAnsi="Times New Roman"/>
          <w:b/>
          <w:spacing w:val="-4"/>
          <w:sz w:val="28"/>
          <w:lang w:val="uk-UA"/>
        </w:rPr>
      </w:pPr>
      <w:r w:rsidRPr="00E811CB">
        <w:rPr>
          <w:rFonts w:ascii="Times New Roman" w:hAnsi="Times New Roman"/>
          <w:b/>
          <w:sz w:val="28"/>
          <w:lang w:val="uk-UA"/>
        </w:rPr>
        <w:t xml:space="preserve">3.1. </w:t>
      </w:r>
      <w:r w:rsidR="00C253BA" w:rsidRPr="00A37A19">
        <w:rPr>
          <w:rFonts w:ascii="Times New Roman" w:hAnsi="Times New Roman"/>
          <w:b/>
          <w:spacing w:val="-4"/>
          <w:sz w:val="28"/>
          <w:lang w:val="uk-UA"/>
        </w:rPr>
        <w:t>Визначення сутнісних ознак проактивного копінгу,</w:t>
      </w:r>
      <w:r w:rsidR="002A671B" w:rsidRPr="00A37A19">
        <w:rPr>
          <w:rFonts w:ascii="Times New Roman" w:hAnsi="Times New Roman"/>
          <w:b/>
          <w:spacing w:val="-4"/>
          <w:sz w:val="28"/>
          <w:lang w:val="uk-UA"/>
        </w:rPr>
        <w:t xml:space="preserve"> </w:t>
      </w:r>
      <w:r w:rsidR="00C253BA" w:rsidRPr="00A37A19">
        <w:rPr>
          <w:rFonts w:ascii="Times New Roman" w:hAnsi="Times New Roman"/>
          <w:b/>
          <w:spacing w:val="-4"/>
          <w:sz w:val="28"/>
          <w:lang w:val="uk-UA"/>
        </w:rPr>
        <w:t>його місця в системі інших видів копінгу, ситуативних та</w:t>
      </w:r>
      <w:r w:rsidR="002A671B" w:rsidRPr="00A37A19">
        <w:rPr>
          <w:rFonts w:ascii="Times New Roman" w:hAnsi="Times New Roman"/>
          <w:b/>
          <w:spacing w:val="-4"/>
          <w:sz w:val="28"/>
          <w:lang w:val="uk-UA"/>
        </w:rPr>
        <w:t xml:space="preserve"> </w:t>
      </w:r>
      <w:r w:rsidR="00C253BA" w:rsidRPr="00A37A19">
        <w:rPr>
          <w:rFonts w:ascii="Times New Roman" w:hAnsi="Times New Roman"/>
          <w:b/>
          <w:spacing w:val="-4"/>
          <w:sz w:val="28"/>
          <w:lang w:val="uk-UA"/>
        </w:rPr>
        <w:t>диспозиційних детермінант</w:t>
      </w:r>
      <w:r w:rsidRPr="00A37A19">
        <w:rPr>
          <w:rFonts w:ascii="Times New Roman" w:hAnsi="Times New Roman"/>
          <w:b/>
          <w:spacing w:val="-4"/>
          <w:sz w:val="28"/>
          <w:lang w:val="uk-UA"/>
        </w:rPr>
        <w:t>.</w:t>
      </w:r>
    </w:p>
    <w:p w:rsidR="00CD5EB6" w:rsidRPr="00E811CB" w:rsidRDefault="00CD5EB6" w:rsidP="00CD5EB6">
      <w:pPr>
        <w:pStyle w:val="a8"/>
        <w:spacing w:after="0" w:line="360" w:lineRule="auto"/>
        <w:ind w:left="0" w:firstLine="851"/>
        <w:jc w:val="both"/>
        <w:rPr>
          <w:rFonts w:ascii="Times New Roman" w:hAnsi="Times New Roman"/>
          <w:sz w:val="28"/>
          <w:lang w:val="uk-UA"/>
        </w:rPr>
      </w:pP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4C48D1">
        <w:rPr>
          <w:rFonts w:ascii="Times New Roman" w:eastAsia="Times New Roman" w:hAnsi="Times New Roman" w:cs="Times New Roman"/>
          <w:b/>
          <w:sz w:val="28"/>
          <w:lang w:val="uk-UA"/>
        </w:rPr>
        <w:t>3.1.1.</w:t>
      </w:r>
      <w:r>
        <w:rPr>
          <w:rFonts w:ascii="Times New Roman" w:eastAsia="Times New Roman" w:hAnsi="Times New Roman" w:cs="Times New Roman"/>
          <w:sz w:val="28"/>
          <w:lang w:val="uk-UA"/>
        </w:rPr>
        <w:t xml:space="preserve"> </w:t>
      </w:r>
      <w:r w:rsidRPr="00E811CB">
        <w:rPr>
          <w:rFonts w:ascii="Times New Roman" w:hAnsi="Times New Roman"/>
          <w:b/>
          <w:sz w:val="28"/>
          <w:lang w:val="uk-UA"/>
        </w:rPr>
        <w:t xml:space="preserve">Визначення місця проактивного копінгу в системі інших видів </w:t>
      </w:r>
      <w:r>
        <w:rPr>
          <w:rFonts w:ascii="Times New Roman" w:hAnsi="Times New Roman"/>
          <w:b/>
          <w:sz w:val="28"/>
          <w:lang w:val="uk-UA"/>
        </w:rPr>
        <w:t>копінгу.</w:t>
      </w:r>
      <w:r w:rsidRPr="00E811CB">
        <w:rPr>
          <w:rFonts w:ascii="Times New Roman" w:eastAsia="Times New Roman" w:hAnsi="Times New Roman" w:cs="Times New Roman"/>
          <w:sz w:val="28"/>
          <w:lang w:val="uk-UA"/>
        </w:rPr>
        <w:t xml:space="preserve"> Для розуміння сутності проактивного копінгу необхідно визначити його місце серед інших видів копінгу, а саме з’ясувати, наскільки спільним є конструктне поле, що описують ці категорії подолання. Розглянемо кореляційні взаємовідносини між проактивними копінгом та трьома іншими провідними видами подолання, що досліджуються в нашій роботі. Для розрахунку сили зв’язку використовувався коефіцієнт кореляції r Пірсона </w:t>
      </w:r>
      <w:r w:rsidR="00BF607B" w:rsidRPr="00BF607B">
        <w:rPr>
          <w:rFonts w:ascii="Times New Roman" w:eastAsia="Times New Roman" w:hAnsi="Times New Roman" w:cs="Times New Roman"/>
          <w:sz w:val="28"/>
          <w:lang w:val="uk-UA"/>
        </w:rPr>
        <w:t>[</w:t>
      </w:r>
      <w:r w:rsidR="004E02B9">
        <w:rPr>
          <w:rFonts w:ascii="Times New Roman" w:hAnsi="Times New Roman" w:cs="Times New Roman"/>
          <w:sz w:val="28"/>
          <w:lang w:val="uk-UA"/>
        </w:rPr>
        <w:t>1</w:t>
      </w:r>
      <w:r w:rsidR="004E02B9" w:rsidRPr="004E02B9">
        <w:rPr>
          <w:rFonts w:ascii="Times New Roman" w:hAnsi="Times New Roman" w:cs="Times New Roman"/>
          <w:sz w:val="28"/>
        </w:rPr>
        <w:t>91</w:t>
      </w:r>
      <w:r w:rsidR="00BF607B" w:rsidRPr="00BF607B">
        <w:rPr>
          <w:rFonts w:ascii="Times New Roman" w:eastAsia="Times New Roman" w:hAnsi="Times New Roman" w:cs="Times New Roman"/>
          <w:sz w:val="28"/>
          <w:lang w:val="uk-UA"/>
        </w:rPr>
        <w:t xml:space="preserve">] </w:t>
      </w:r>
      <w:r w:rsidRPr="00E811CB">
        <w:rPr>
          <w:rFonts w:ascii="Times New Roman" w:eastAsia="Times New Roman" w:hAnsi="Times New Roman" w:cs="Times New Roman"/>
          <w:sz w:val="28"/>
          <w:lang w:val="uk-UA"/>
        </w:rPr>
        <w:t>та</w:t>
      </w:r>
      <w:r w:rsidR="00A37A19">
        <w:rPr>
          <w:rFonts w:ascii="Times New Roman" w:eastAsia="Times New Roman" w:hAnsi="Times New Roman" w:cs="Times New Roman"/>
          <w:sz w:val="28"/>
          <w:lang w:val="uk-UA"/>
        </w:rPr>
        <w:t xml:space="preserve"> його статистична значущість p (</w:t>
      </w:r>
      <w:r w:rsidR="00A37A19" w:rsidRPr="00A37A19">
        <w:rPr>
          <w:rFonts w:ascii="Times New Roman" w:eastAsia="Times New Roman" w:hAnsi="Times New Roman" w:cs="Times New Roman"/>
          <w:sz w:val="28"/>
          <w:lang w:val="uk-UA"/>
        </w:rPr>
        <w:t>табл.</w:t>
      </w:r>
      <w:r w:rsidRPr="00A37A19">
        <w:rPr>
          <w:rFonts w:ascii="Times New Roman" w:eastAsia="Times New Roman" w:hAnsi="Times New Roman" w:cs="Times New Roman"/>
          <w:sz w:val="28"/>
          <w:lang w:val="uk-UA"/>
        </w:rPr>
        <w:t> 3.1</w:t>
      </w:r>
      <w:r w:rsidR="00A37A19" w:rsidRPr="00A37A19">
        <w:rPr>
          <w:rFonts w:ascii="Times New Roman" w:eastAsia="Times New Roman" w:hAnsi="Times New Roman" w:cs="Times New Roman"/>
          <w:sz w:val="28"/>
          <w:lang w:val="uk-UA"/>
        </w:rPr>
        <w:t>)</w:t>
      </w:r>
      <w:r w:rsidRPr="00A37A19">
        <w:rPr>
          <w:rFonts w:ascii="Times New Roman" w:eastAsia="Times New Roman" w:hAnsi="Times New Roman" w:cs="Times New Roman"/>
          <w:sz w:val="28"/>
          <w:lang w:val="uk-UA"/>
        </w:rPr>
        <w:t>.</w:t>
      </w:r>
      <w:r w:rsidRPr="00E811CB">
        <w:rPr>
          <w:rFonts w:ascii="Times New Roman" w:eastAsia="Times New Roman" w:hAnsi="Times New Roman" w:cs="Times New Roman"/>
          <w:sz w:val="28"/>
          <w:lang w:val="uk-UA"/>
        </w:rPr>
        <w:t xml:space="preserve"> </w:t>
      </w:r>
    </w:p>
    <w:p w:rsidR="00CD5EB6" w:rsidRPr="00E811CB" w:rsidRDefault="00CD5EB6" w:rsidP="00CD5EB6">
      <w:pPr>
        <w:tabs>
          <w:tab w:val="right" w:pos="9356"/>
        </w:tabs>
        <w:spacing w:after="0" w:line="348" w:lineRule="auto"/>
        <w:ind w:firstLine="851"/>
        <w:jc w:val="right"/>
        <w:rPr>
          <w:rFonts w:ascii="Times New Roman" w:eastAsia="Times New Roman" w:hAnsi="Times New Roman" w:cs="Times New Roman"/>
          <w:i/>
          <w:sz w:val="28"/>
          <w:lang w:val="uk-UA"/>
        </w:rPr>
      </w:pPr>
      <w:r w:rsidRPr="00E811CB">
        <w:rPr>
          <w:rFonts w:ascii="Times New Roman" w:eastAsia="Times New Roman" w:hAnsi="Times New Roman" w:cs="Times New Roman"/>
          <w:i/>
          <w:sz w:val="28"/>
          <w:lang w:val="uk-UA"/>
        </w:rPr>
        <w:t>Таблиця 3.1</w:t>
      </w:r>
    </w:p>
    <w:p w:rsidR="00CD5EB6" w:rsidRPr="00E811CB" w:rsidRDefault="00CD5EB6" w:rsidP="00CD5EB6">
      <w:pPr>
        <w:tabs>
          <w:tab w:val="right" w:pos="9356"/>
        </w:tabs>
        <w:spacing w:after="0" w:line="348" w:lineRule="auto"/>
        <w:jc w:val="center"/>
        <w:rPr>
          <w:rFonts w:ascii="Times New Roman" w:eastAsia="Times New Roman" w:hAnsi="Times New Roman" w:cs="Times New Roman"/>
          <w:b/>
          <w:sz w:val="28"/>
          <w:lang w:val="uk-UA"/>
        </w:rPr>
      </w:pPr>
      <w:r w:rsidRPr="00E811CB">
        <w:rPr>
          <w:rFonts w:ascii="Times New Roman" w:eastAsia="Times New Roman" w:hAnsi="Times New Roman" w:cs="Times New Roman"/>
          <w:b/>
          <w:sz w:val="28"/>
          <w:lang w:val="uk-UA"/>
        </w:rPr>
        <w:t>Матриця коефіцієнтів кореляції, які характеризують взаємовідношення між видами копінгу</w:t>
      </w:r>
    </w:p>
    <w:tbl>
      <w:tblPr>
        <w:tblW w:w="9400" w:type="dxa"/>
        <w:tblInd w:w="96" w:type="dxa"/>
        <w:tblLook w:val="04A0" w:firstRow="1" w:lastRow="0" w:firstColumn="1" w:lastColumn="0" w:noHBand="0" w:noVBand="1"/>
      </w:tblPr>
      <w:tblGrid>
        <w:gridCol w:w="426"/>
        <w:gridCol w:w="2847"/>
        <w:gridCol w:w="850"/>
        <w:gridCol w:w="1418"/>
        <w:gridCol w:w="1331"/>
        <w:gridCol w:w="1264"/>
        <w:gridCol w:w="1264"/>
      </w:tblGrid>
      <w:tr w:rsidR="00CD5EB6" w:rsidRPr="00A37A19" w:rsidTr="00F522E5">
        <w:trPr>
          <w:trHeight w:val="768"/>
        </w:trPr>
        <w:tc>
          <w:tcPr>
            <w:tcW w:w="4123" w:type="dxa"/>
            <w:gridSpan w:val="3"/>
            <w:tcBorders>
              <w:top w:val="single" w:sz="4" w:space="0" w:color="auto"/>
              <w:left w:val="single" w:sz="4" w:space="0" w:color="auto"/>
              <w:bottom w:val="single" w:sz="4" w:space="0" w:color="auto"/>
              <w:right w:val="single" w:sz="4" w:space="0" w:color="auto"/>
            </w:tcBorders>
            <w:shd w:val="clear" w:color="auto" w:fill="auto"/>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Копінг-стратегії</w:t>
            </w:r>
          </w:p>
        </w:tc>
        <w:tc>
          <w:tcPr>
            <w:tcW w:w="1418" w:type="dxa"/>
            <w:tcBorders>
              <w:top w:val="single" w:sz="4" w:space="0" w:color="auto"/>
              <w:left w:val="nil"/>
              <w:bottom w:val="single" w:sz="4" w:space="0" w:color="auto"/>
              <w:right w:val="single" w:sz="4" w:space="0" w:color="auto"/>
            </w:tcBorders>
            <w:shd w:val="clear" w:color="auto" w:fill="auto"/>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1</w:t>
            </w:r>
          </w:p>
        </w:tc>
        <w:tc>
          <w:tcPr>
            <w:tcW w:w="1331" w:type="dxa"/>
            <w:tcBorders>
              <w:top w:val="single" w:sz="4" w:space="0" w:color="auto"/>
              <w:left w:val="nil"/>
              <w:bottom w:val="single" w:sz="4" w:space="0" w:color="auto"/>
              <w:right w:val="single" w:sz="4" w:space="0" w:color="auto"/>
            </w:tcBorders>
            <w:shd w:val="clear" w:color="auto" w:fill="auto"/>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2</w:t>
            </w:r>
          </w:p>
        </w:tc>
        <w:tc>
          <w:tcPr>
            <w:tcW w:w="1264" w:type="dxa"/>
            <w:tcBorders>
              <w:top w:val="single" w:sz="4" w:space="0" w:color="auto"/>
              <w:left w:val="nil"/>
              <w:bottom w:val="single" w:sz="4" w:space="0" w:color="auto"/>
              <w:right w:val="single" w:sz="4" w:space="0" w:color="auto"/>
            </w:tcBorders>
            <w:shd w:val="clear" w:color="auto" w:fill="auto"/>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3</w:t>
            </w:r>
          </w:p>
        </w:tc>
        <w:tc>
          <w:tcPr>
            <w:tcW w:w="1264" w:type="dxa"/>
            <w:tcBorders>
              <w:top w:val="single" w:sz="4" w:space="0" w:color="auto"/>
              <w:left w:val="nil"/>
              <w:bottom w:val="single" w:sz="4" w:space="0" w:color="auto"/>
              <w:right w:val="single" w:sz="4" w:space="0" w:color="auto"/>
            </w:tcBorders>
            <w:shd w:val="clear" w:color="auto" w:fill="auto"/>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4</w:t>
            </w:r>
          </w:p>
        </w:tc>
      </w:tr>
      <w:tr w:rsidR="00CD5EB6" w:rsidRPr="00E811CB" w:rsidTr="00F522E5">
        <w:trPr>
          <w:trHeight w:val="304"/>
        </w:trPr>
        <w:tc>
          <w:tcPr>
            <w:tcW w:w="426" w:type="dxa"/>
            <w:vMerge w:val="restart"/>
            <w:tcBorders>
              <w:top w:val="nil"/>
              <w:left w:val="single" w:sz="4" w:space="0" w:color="auto"/>
              <w:bottom w:val="single" w:sz="4" w:space="0" w:color="auto"/>
              <w:right w:val="single" w:sz="4" w:space="0" w:color="auto"/>
            </w:tcBorders>
            <w:shd w:val="clear" w:color="auto" w:fill="auto"/>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1</w:t>
            </w:r>
          </w:p>
        </w:tc>
        <w:tc>
          <w:tcPr>
            <w:tcW w:w="2847" w:type="dxa"/>
            <w:vMerge w:val="restart"/>
            <w:tcBorders>
              <w:top w:val="nil"/>
              <w:left w:val="single" w:sz="4" w:space="0" w:color="auto"/>
              <w:bottom w:val="single" w:sz="4" w:space="0" w:color="auto"/>
              <w:right w:val="single" w:sz="4" w:space="0" w:color="auto"/>
            </w:tcBorders>
            <w:shd w:val="clear" w:color="auto" w:fill="auto"/>
            <w:vAlign w:val="center"/>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Проактивний копінг</w:t>
            </w:r>
          </w:p>
        </w:tc>
        <w:tc>
          <w:tcPr>
            <w:tcW w:w="850"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r</w:t>
            </w:r>
          </w:p>
        </w:tc>
        <w:tc>
          <w:tcPr>
            <w:tcW w:w="1418"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1</w:t>
            </w:r>
          </w:p>
        </w:tc>
        <w:tc>
          <w:tcPr>
            <w:tcW w:w="1331"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0,45***</w:t>
            </w:r>
          </w:p>
        </w:tc>
        <w:tc>
          <w:tcPr>
            <w:tcW w:w="1264"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0,16**</w:t>
            </w:r>
          </w:p>
        </w:tc>
        <w:tc>
          <w:tcPr>
            <w:tcW w:w="1264"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-0,07</w:t>
            </w:r>
          </w:p>
        </w:tc>
      </w:tr>
      <w:tr w:rsidR="00CD5EB6" w:rsidRPr="00E811CB" w:rsidTr="00F522E5">
        <w:trPr>
          <w:trHeight w:val="190"/>
        </w:trPr>
        <w:tc>
          <w:tcPr>
            <w:tcW w:w="426" w:type="dxa"/>
            <w:vMerge/>
            <w:tcBorders>
              <w:top w:val="nil"/>
              <w:left w:val="single" w:sz="4" w:space="0" w:color="auto"/>
              <w:bottom w:val="single" w:sz="4" w:space="0" w:color="auto"/>
              <w:right w:val="single" w:sz="4" w:space="0" w:color="auto"/>
            </w:tcBorders>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p>
        </w:tc>
        <w:tc>
          <w:tcPr>
            <w:tcW w:w="2847" w:type="dxa"/>
            <w:vMerge/>
            <w:tcBorders>
              <w:top w:val="nil"/>
              <w:left w:val="single" w:sz="4" w:space="0" w:color="auto"/>
              <w:bottom w:val="single" w:sz="4" w:space="0" w:color="auto"/>
              <w:right w:val="single" w:sz="4" w:space="0" w:color="auto"/>
            </w:tcBorders>
            <w:vAlign w:val="center"/>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p>
        </w:tc>
        <w:tc>
          <w:tcPr>
            <w:tcW w:w="850"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p</w:t>
            </w:r>
          </w:p>
        </w:tc>
        <w:tc>
          <w:tcPr>
            <w:tcW w:w="1418" w:type="dxa"/>
            <w:tcBorders>
              <w:top w:val="nil"/>
              <w:left w:val="nil"/>
              <w:bottom w:val="single" w:sz="4" w:space="0" w:color="auto"/>
              <w:right w:val="single" w:sz="4" w:space="0" w:color="auto"/>
            </w:tcBorders>
            <w:shd w:val="clear" w:color="auto" w:fill="auto"/>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w:t>
            </w:r>
          </w:p>
        </w:tc>
        <w:tc>
          <w:tcPr>
            <w:tcW w:w="1331"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&lt;0,001</w:t>
            </w:r>
          </w:p>
        </w:tc>
        <w:tc>
          <w:tcPr>
            <w:tcW w:w="1264"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0,001</w:t>
            </w:r>
          </w:p>
        </w:tc>
        <w:tc>
          <w:tcPr>
            <w:tcW w:w="1264"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0,14</w:t>
            </w:r>
          </w:p>
        </w:tc>
      </w:tr>
      <w:tr w:rsidR="00CD5EB6" w:rsidRPr="00E811CB" w:rsidTr="00F522E5">
        <w:trPr>
          <w:trHeight w:val="304"/>
        </w:trPr>
        <w:tc>
          <w:tcPr>
            <w:tcW w:w="426" w:type="dxa"/>
            <w:vMerge w:val="restart"/>
            <w:tcBorders>
              <w:top w:val="nil"/>
              <w:left w:val="single" w:sz="4" w:space="0" w:color="auto"/>
              <w:bottom w:val="single" w:sz="4" w:space="0" w:color="auto"/>
              <w:right w:val="single" w:sz="4" w:space="0" w:color="auto"/>
            </w:tcBorders>
            <w:shd w:val="clear" w:color="auto" w:fill="auto"/>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2</w:t>
            </w:r>
          </w:p>
        </w:tc>
        <w:tc>
          <w:tcPr>
            <w:tcW w:w="2847" w:type="dxa"/>
            <w:vMerge w:val="restart"/>
            <w:tcBorders>
              <w:top w:val="nil"/>
              <w:left w:val="single" w:sz="4" w:space="0" w:color="auto"/>
              <w:bottom w:val="single" w:sz="4" w:space="0" w:color="auto"/>
              <w:right w:val="single" w:sz="4" w:space="0" w:color="auto"/>
            </w:tcBorders>
            <w:shd w:val="clear" w:color="auto" w:fill="auto"/>
            <w:vAlign w:val="center"/>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Антиципаторно-превентивний копінг</w:t>
            </w:r>
          </w:p>
        </w:tc>
        <w:tc>
          <w:tcPr>
            <w:tcW w:w="850"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r</w:t>
            </w:r>
          </w:p>
        </w:tc>
        <w:tc>
          <w:tcPr>
            <w:tcW w:w="1418"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0,45***</w:t>
            </w:r>
          </w:p>
        </w:tc>
        <w:tc>
          <w:tcPr>
            <w:tcW w:w="1331"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1</w:t>
            </w:r>
          </w:p>
        </w:tc>
        <w:tc>
          <w:tcPr>
            <w:tcW w:w="1264"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0,10*</w:t>
            </w:r>
          </w:p>
        </w:tc>
        <w:tc>
          <w:tcPr>
            <w:tcW w:w="1264"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-0,06</w:t>
            </w:r>
          </w:p>
        </w:tc>
      </w:tr>
      <w:tr w:rsidR="00CD5EB6" w:rsidRPr="00E811CB" w:rsidTr="00F522E5">
        <w:trPr>
          <w:trHeight w:val="190"/>
        </w:trPr>
        <w:tc>
          <w:tcPr>
            <w:tcW w:w="426" w:type="dxa"/>
            <w:vMerge/>
            <w:tcBorders>
              <w:top w:val="nil"/>
              <w:left w:val="single" w:sz="4" w:space="0" w:color="auto"/>
              <w:bottom w:val="single" w:sz="4" w:space="0" w:color="auto"/>
              <w:right w:val="single" w:sz="4" w:space="0" w:color="auto"/>
            </w:tcBorders>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p>
        </w:tc>
        <w:tc>
          <w:tcPr>
            <w:tcW w:w="2847" w:type="dxa"/>
            <w:vMerge/>
            <w:tcBorders>
              <w:top w:val="nil"/>
              <w:left w:val="single" w:sz="4" w:space="0" w:color="auto"/>
              <w:bottom w:val="single" w:sz="4" w:space="0" w:color="auto"/>
              <w:right w:val="single" w:sz="4" w:space="0" w:color="auto"/>
            </w:tcBorders>
            <w:vAlign w:val="center"/>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p>
        </w:tc>
        <w:tc>
          <w:tcPr>
            <w:tcW w:w="850"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p</w:t>
            </w:r>
          </w:p>
        </w:tc>
        <w:tc>
          <w:tcPr>
            <w:tcW w:w="1418"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&lt;0,001</w:t>
            </w:r>
          </w:p>
        </w:tc>
        <w:tc>
          <w:tcPr>
            <w:tcW w:w="1331" w:type="dxa"/>
            <w:tcBorders>
              <w:top w:val="nil"/>
              <w:left w:val="nil"/>
              <w:bottom w:val="single" w:sz="4" w:space="0" w:color="auto"/>
              <w:right w:val="single" w:sz="4" w:space="0" w:color="auto"/>
            </w:tcBorders>
            <w:shd w:val="clear" w:color="auto" w:fill="auto"/>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w:t>
            </w:r>
          </w:p>
        </w:tc>
        <w:tc>
          <w:tcPr>
            <w:tcW w:w="1264"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0,04</w:t>
            </w:r>
          </w:p>
        </w:tc>
        <w:tc>
          <w:tcPr>
            <w:tcW w:w="1264"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0,18</w:t>
            </w:r>
          </w:p>
        </w:tc>
      </w:tr>
      <w:tr w:rsidR="00CD5EB6" w:rsidRPr="00E811CB" w:rsidTr="00F522E5">
        <w:trPr>
          <w:trHeight w:val="304"/>
        </w:trPr>
        <w:tc>
          <w:tcPr>
            <w:tcW w:w="426" w:type="dxa"/>
            <w:vMerge w:val="restart"/>
            <w:tcBorders>
              <w:top w:val="nil"/>
              <w:left w:val="single" w:sz="4" w:space="0" w:color="auto"/>
              <w:bottom w:val="single" w:sz="4" w:space="0" w:color="auto"/>
              <w:right w:val="single" w:sz="4" w:space="0" w:color="auto"/>
            </w:tcBorders>
            <w:shd w:val="clear" w:color="auto" w:fill="auto"/>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3</w:t>
            </w:r>
          </w:p>
        </w:tc>
        <w:tc>
          <w:tcPr>
            <w:tcW w:w="2847" w:type="dxa"/>
            <w:vMerge w:val="restart"/>
            <w:tcBorders>
              <w:top w:val="nil"/>
              <w:left w:val="single" w:sz="4" w:space="0" w:color="auto"/>
              <w:bottom w:val="single" w:sz="4" w:space="0" w:color="auto"/>
              <w:right w:val="single" w:sz="4" w:space="0" w:color="auto"/>
            </w:tcBorders>
            <w:shd w:val="clear" w:color="auto" w:fill="auto"/>
            <w:vAlign w:val="center"/>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Реактивний копінг </w:t>
            </w:r>
            <w:r>
              <w:rPr>
                <w:rFonts w:ascii="Times New Roman" w:eastAsia="Times New Roman" w:hAnsi="Times New Roman" w:cs="Times New Roman"/>
                <w:sz w:val="28"/>
                <w:lang w:val="uk-UA"/>
              </w:rPr>
              <w:t>–</w:t>
            </w:r>
            <w:r w:rsidRPr="00E811CB">
              <w:rPr>
                <w:rFonts w:ascii="Times New Roman" w:eastAsia="Times New Roman" w:hAnsi="Times New Roman" w:cs="Times New Roman"/>
                <w:sz w:val="28"/>
                <w:lang w:val="uk-UA"/>
              </w:rPr>
              <w:t xml:space="preserve"> пошук підтримки</w:t>
            </w:r>
          </w:p>
        </w:tc>
        <w:tc>
          <w:tcPr>
            <w:tcW w:w="850"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r</w:t>
            </w:r>
          </w:p>
        </w:tc>
        <w:tc>
          <w:tcPr>
            <w:tcW w:w="1418"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0,16**</w:t>
            </w:r>
          </w:p>
        </w:tc>
        <w:tc>
          <w:tcPr>
            <w:tcW w:w="1331"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0,10*</w:t>
            </w:r>
          </w:p>
        </w:tc>
        <w:tc>
          <w:tcPr>
            <w:tcW w:w="1264"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1</w:t>
            </w:r>
          </w:p>
        </w:tc>
        <w:tc>
          <w:tcPr>
            <w:tcW w:w="1264"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0,17***</w:t>
            </w:r>
          </w:p>
        </w:tc>
      </w:tr>
      <w:tr w:rsidR="00CD5EB6" w:rsidRPr="00E811CB" w:rsidTr="00F522E5">
        <w:trPr>
          <w:trHeight w:val="190"/>
        </w:trPr>
        <w:tc>
          <w:tcPr>
            <w:tcW w:w="426" w:type="dxa"/>
            <w:vMerge/>
            <w:tcBorders>
              <w:top w:val="nil"/>
              <w:left w:val="single" w:sz="4" w:space="0" w:color="auto"/>
              <w:bottom w:val="single" w:sz="4" w:space="0" w:color="auto"/>
              <w:right w:val="single" w:sz="4" w:space="0" w:color="auto"/>
            </w:tcBorders>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p>
        </w:tc>
        <w:tc>
          <w:tcPr>
            <w:tcW w:w="2847" w:type="dxa"/>
            <w:vMerge/>
            <w:tcBorders>
              <w:top w:val="nil"/>
              <w:left w:val="single" w:sz="4" w:space="0" w:color="auto"/>
              <w:bottom w:val="single" w:sz="4" w:space="0" w:color="auto"/>
              <w:right w:val="single" w:sz="4" w:space="0" w:color="auto"/>
            </w:tcBorders>
            <w:vAlign w:val="center"/>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p>
        </w:tc>
        <w:tc>
          <w:tcPr>
            <w:tcW w:w="850"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p</w:t>
            </w:r>
          </w:p>
        </w:tc>
        <w:tc>
          <w:tcPr>
            <w:tcW w:w="1418"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0,001</w:t>
            </w:r>
          </w:p>
        </w:tc>
        <w:tc>
          <w:tcPr>
            <w:tcW w:w="1331"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0,04</w:t>
            </w:r>
          </w:p>
        </w:tc>
        <w:tc>
          <w:tcPr>
            <w:tcW w:w="1264" w:type="dxa"/>
            <w:tcBorders>
              <w:top w:val="nil"/>
              <w:left w:val="nil"/>
              <w:bottom w:val="single" w:sz="4" w:space="0" w:color="auto"/>
              <w:right w:val="single" w:sz="4" w:space="0" w:color="auto"/>
            </w:tcBorders>
            <w:shd w:val="clear" w:color="auto" w:fill="auto"/>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w:t>
            </w:r>
          </w:p>
        </w:tc>
        <w:tc>
          <w:tcPr>
            <w:tcW w:w="1264"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&lt;0,001</w:t>
            </w:r>
          </w:p>
        </w:tc>
      </w:tr>
      <w:tr w:rsidR="00CD5EB6" w:rsidRPr="00E811CB" w:rsidTr="00F522E5">
        <w:trPr>
          <w:trHeight w:val="304"/>
        </w:trPr>
        <w:tc>
          <w:tcPr>
            <w:tcW w:w="426" w:type="dxa"/>
            <w:vMerge w:val="restart"/>
            <w:tcBorders>
              <w:top w:val="nil"/>
              <w:left w:val="single" w:sz="4" w:space="0" w:color="auto"/>
              <w:bottom w:val="single" w:sz="4" w:space="0" w:color="auto"/>
              <w:right w:val="single" w:sz="4" w:space="0" w:color="auto"/>
            </w:tcBorders>
            <w:shd w:val="clear" w:color="auto" w:fill="auto"/>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4</w:t>
            </w:r>
          </w:p>
        </w:tc>
        <w:tc>
          <w:tcPr>
            <w:tcW w:w="2847" w:type="dxa"/>
            <w:vMerge w:val="restart"/>
            <w:tcBorders>
              <w:top w:val="nil"/>
              <w:left w:val="single" w:sz="4" w:space="0" w:color="auto"/>
              <w:bottom w:val="single" w:sz="4" w:space="0" w:color="auto"/>
              <w:right w:val="single" w:sz="4" w:space="0" w:color="auto"/>
            </w:tcBorders>
            <w:shd w:val="clear" w:color="auto" w:fill="auto"/>
            <w:vAlign w:val="center"/>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Реактивний копінг </w:t>
            </w:r>
            <w:r>
              <w:rPr>
                <w:rFonts w:ascii="Times New Roman" w:eastAsia="Times New Roman" w:hAnsi="Times New Roman" w:cs="Times New Roman"/>
                <w:sz w:val="28"/>
                <w:lang w:val="uk-UA"/>
              </w:rPr>
              <w:t>–</w:t>
            </w:r>
            <w:r w:rsidRPr="00E811CB">
              <w:rPr>
                <w:rFonts w:ascii="Times New Roman" w:eastAsia="Times New Roman" w:hAnsi="Times New Roman" w:cs="Times New Roman"/>
                <w:sz w:val="28"/>
                <w:lang w:val="uk-UA"/>
              </w:rPr>
              <w:t xml:space="preserve"> уникання</w:t>
            </w:r>
          </w:p>
        </w:tc>
        <w:tc>
          <w:tcPr>
            <w:tcW w:w="850"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r</w:t>
            </w:r>
          </w:p>
        </w:tc>
        <w:tc>
          <w:tcPr>
            <w:tcW w:w="1418"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-0,07</w:t>
            </w:r>
          </w:p>
        </w:tc>
        <w:tc>
          <w:tcPr>
            <w:tcW w:w="1331"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-0,06</w:t>
            </w:r>
          </w:p>
        </w:tc>
        <w:tc>
          <w:tcPr>
            <w:tcW w:w="1264"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0,17***</w:t>
            </w:r>
          </w:p>
        </w:tc>
        <w:tc>
          <w:tcPr>
            <w:tcW w:w="1264"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1</w:t>
            </w:r>
          </w:p>
        </w:tc>
      </w:tr>
      <w:tr w:rsidR="00CD5EB6" w:rsidRPr="00E811CB" w:rsidTr="00F522E5">
        <w:trPr>
          <w:trHeight w:val="190"/>
        </w:trPr>
        <w:tc>
          <w:tcPr>
            <w:tcW w:w="426" w:type="dxa"/>
            <w:vMerge/>
            <w:tcBorders>
              <w:top w:val="nil"/>
              <w:left w:val="single" w:sz="4" w:space="0" w:color="auto"/>
              <w:bottom w:val="single" w:sz="4" w:space="0" w:color="auto"/>
              <w:right w:val="single" w:sz="4" w:space="0" w:color="auto"/>
            </w:tcBorders>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p>
        </w:tc>
        <w:tc>
          <w:tcPr>
            <w:tcW w:w="2847" w:type="dxa"/>
            <w:vMerge/>
            <w:tcBorders>
              <w:top w:val="nil"/>
              <w:left w:val="single" w:sz="4" w:space="0" w:color="auto"/>
              <w:bottom w:val="single" w:sz="4" w:space="0" w:color="auto"/>
              <w:right w:val="single" w:sz="4" w:space="0" w:color="auto"/>
            </w:tcBorders>
            <w:vAlign w:val="center"/>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p>
        </w:tc>
        <w:tc>
          <w:tcPr>
            <w:tcW w:w="850"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p</w:t>
            </w:r>
          </w:p>
        </w:tc>
        <w:tc>
          <w:tcPr>
            <w:tcW w:w="1418"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0,14</w:t>
            </w:r>
          </w:p>
        </w:tc>
        <w:tc>
          <w:tcPr>
            <w:tcW w:w="1331"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0,18</w:t>
            </w:r>
          </w:p>
        </w:tc>
        <w:tc>
          <w:tcPr>
            <w:tcW w:w="1264"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&lt;0,001</w:t>
            </w:r>
          </w:p>
        </w:tc>
        <w:tc>
          <w:tcPr>
            <w:tcW w:w="1264" w:type="dxa"/>
            <w:tcBorders>
              <w:top w:val="nil"/>
              <w:left w:val="nil"/>
              <w:bottom w:val="single" w:sz="4" w:space="0" w:color="auto"/>
              <w:right w:val="single" w:sz="4" w:space="0" w:color="auto"/>
            </w:tcBorders>
            <w:shd w:val="clear" w:color="auto" w:fill="auto"/>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w:t>
            </w:r>
          </w:p>
        </w:tc>
      </w:tr>
    </w:tbl>
    <w:p w:rsidR="00CD5EB6" w:rsidRPr="00E811CB" w:rsidRDefault="00CD5EB6" w:rsidP="00CD5EB6">
      <w:pPr>
        <w:tabs>
          <w:tab w:val="right" w:pos="9356"/>
        </w:tabs>
        <w:spacing w:before="120" w:after="0" w:line="240" w:lineRule="auto"/>
        <w:ind w:firstLine="851"/>
        <w:jc w:val="both"/>
        <w:rPr>
          <w:rFonts w:ascii="Times New Roman" w:eastAsia="Times New Roman" w:hAnsi="Times New Roman" w:cs="Times New Roman"/>
          <w:sz w:val="24"/>
          <w:lang w:val="uk-UA"/>
        </w:rPr>
      </w:pPr>
      <w:r w:rsidRPr="00E811CB">
        <w:rPr>
          <w:rFonts w:ascii="Times New Roman" w:eastAsia="Times New Roman" w:hAnsi="Times New Roman" w:cs="Times New Roman"/>
          <w:b/>
          <w:sz w:val="24"/>
          <w:lang w:val="uk-UA"/>
        </w:rPr>
        <w:t>Примітка:</w:t>
      </w:r>
      <w:r w:rsidRPr="00E811CB">
        <w:rPr>
          <w:rFonts w:ascii="Times New Roman" w:eastAsia="Times New Roman" w:hAnsi="Times New Roman" w:cs="Times New Roman"/>
          <w:sz w:val="24"/>
          <w:lang w:val="uk-UA"/>
        </w:rPr>
        <w:t xml:space="preserve"> знаком * позначені статистично значущі зв’язки на рівні p &lt; 0,05, знаком ** – на рівні p &lt; 0,01, знаком *** – на рівні p &lt; 0,001.</w:t>
      </w:r>
    </w:p>
    <w:p w:rsidR="00CD5EB6" w:rsidRPr="00E811CB" w:rsidRDefault="00CD5EB6" w:rsidP="00CD5EB6">
      <w:pPr>
        <w:tabs>
          <w:tab w:val="right" w:pos="9356"/>
        </w:tabs>
        <w:spacing w:after="0" w:line="360" w:lineRule="auto"/>
        <w:jc w:val="center"/>
        <w:rPr>
          <w:rFonts w:ascii="Times New Roman" w:eastAsia="Times New Roman" w:hAnsi="Times New Roman" w:cs="Times New Roman"/>
          <w:sz w:val="28"/>
          <w:lang w:val="uk-UA"/>
        </w:rPr>
      </w:pP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Аналізуючи </w:t>
      </w:r>
      <w:r w:rsidRPr="00E811CB">
        <w:rPr>
          <w:rFonts w:ascii="Times New Roman" w:eastAsia="Times New Roman" w:hAnsi="Times New Roman" w:cs="Times New Roman"/>
          <w:i/>
          <w:sz w:val="28"/>
          <w:lang w:val="uk-UA"/>
        </w:rPr>
        <w:t>таблицю 3.1</w:t>
      </w:r>
      <w:r w:rsidRPr="00E811CB">
        <w:rPr>
          <w:rFonts w:ascii="Times New Roman" w:eastAsia="Times New Roman" w:hAnsi="Times New Roman" w:cs="Times New Roman"/>
          <w:sz w:val="28"/>
          <w:lang w:val="uk-UA"/>
        </w:rPr>
        <w:t>, можна зауважити, що найбільш тісним є зв'язок між проактивним та антиципаторно-превентивним копінгом (r = 0,45). Це пояснюється тим, що обидва ці види копінгу виходячи з моделі Р. Шварцер</w:t>
      </w:r>
      <w:r w:rsidR="007259A2">
        <w:rPr>
          <w:rFonts w:ascii="Times New Roman" w:eastAsia="Times New Roman" w:hAnsi="Times New Roman" w:cs="Times New Roman"/>
          <w:sz w:val="28"/>
          <w:lang w:val="uk-UA"/>
        </w:rPr>
        <w:t>а [216</w:t>
      </w:r>
      <w:r w:rsidRPr="00E811CB">
        <w:rPr>
          <w:rFonts w:ascii="Times New Roman" w:eastAsia="Times New Roman" w:hAnsi="Times New Roman" w:cs="Times New Roman"/>
          <w:sz w:val="28"/>
          <w:lang w:val="uk-UA"/>
        </w:rPr>
        <w:t>] на відміну від реактивного копінгу спрямовані на майбутні загрози та складні завдання. Окрім цього, проактивний та превентивний види копінгу формують,</w:t>
      </w:r>
      <w:r>
        <w:rPr>
          <w:rFonts w:ascii="Times New Roman" w:eastAsia="Times New Roman" w:hAnsi="Times New Roman" w:cs="Times New Roman"/>
          <w:sz w:val="28"/>
          <w:lang w:val="uk-UA"/>
        </w:rPr>
        <w:t xml:space="preserve"> на думку І. Гань</w:t>
      </w:r>
      <w:r w:rsidR="004D7BDD">
        <w:rPr>
          <w:rFonts w:ascii="Times New Roman" w:eastAsia="Times New Roman" w:hAnsi="Times New Roman" w:cs="Times New Roman"/>
          <w:sz w:val="28"/>
          <w:lang w:val="uk-UA"/>
        </w:rPr>
        <w:t xml:space="preserve"> [</w:t>
      </w:r>
      <w:r w:rsidR="004D7BDD" w:rsidRPr="004D7BDD">
        <w:rPr>
          <w:rFonts w:ascii="Times New Roman" w:eastAsia="Times New Roman" w:hAnsi="Times New Roman" w:cs="Times New Roman"/>
          <w:sz w:val="28"/>
        </w:rPr>
        <w:t>122</w:t>
      </w:r>
      <w:r w:rsidRPr="00E811CB">
        <w:rPr>
          <w:rFonts w:ascii="Times New Roman" w:eastAsia="Times New Roman" w:hAnsi="Times New Roman" w:cs="Times New Roman"/>
          <w:sz w:val="28"/>
          <w:lang w:val="uk-UA"/>
        </w:rPr>
        <w:t xml:space="preserve">], копінг, орієнтований на майбутнє.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Проактивний копінг також має слабкий позитивний і статистично значущий зв'язок із реактивною копінг-стратегією пошуку підтримки (r = 0,16). Очевидно, що проактивні стратегії використовують зокрема і опору на соціальне середовище, що відповідає теорети</w:t>
      </w:r>
      <w:r w:rsidR="002336CC">
        <w:rPr>
          <w:rFonts w:ascii="Times New Roman" w:eastAsia="Times New Roman" w:hAnsi="Times New Roman" w:cs="Times New Roman"/>
          <w:sz w:val="28"/>
          <w:lang w:val="uk-UA"/>
        </w:rPr>
        <w:t>чній концепції Е. Грінглас [133</w:t>
      </w:r>
      <w:r w:rsidRPr="00E811CB">
        <w:rPr>
          <w:rFonts w:ascii="Times New Roman" w:eastAsia="Times New Roman" w:hAnsi="Times New Roman" w:cs="Times New Roman"/>
          <w:sz w:val="28"/>
          <w:lang w:val="uk-UA"/>
        </w:rPr>
        <w:t xml:space="preserve">], в якій проактивний копінг залучає не тільки внутрішні, але й зовнішні ресурси, зокрема соціальні.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Антиципаторно-превентивний копінг виявив слабкий позитивний статистично значущий зв'язок із реактивною копінг-стратегією пошуку підтримки (r = 0,10). Відповідно для антиципаторно-превентивного копінгу також важливі (хоча і в меншому ступені ніж для проактивного) соціальні ресурси підтримки – емоційної, інформаційної, матеріальної. </w:t>
      </w:r>
    </w:p>
    <w:p w:rsidR="00CD5EB6" w:rsidRPr="00E811CB" w:rsidRDefault="00CD5EB6" w:rsidP="007259A2">
      <w:pPr>
        <w:pStyle w:val="a3"/>
        <w:ind w:firstLine="709"/>
        <w:jc w:val="both"/>
      </w:pPr>
      <w:r w:rsidRPr="00E811CB">
        <w:t>Зв'язок між проактивним копінгом та реактивною стратегією уникання був від’ємним (r = -0,07) і не виявив статистичної  значущості на рівні p &lt; 0,05. Аналогічна тенденція (r = -0,06) виявлена і для антиципаторно-превентивного копінгу. Тобто реактивна стратегія уникання є в деякій мірі протилежною стратегіям, орієнтованим на майбутнє. Вона, як вихо</w:t>
      </w:r>
      <w:r w:rsidR="007259A2">
        <w:t>дить з моделі Р. Шварцера [216</w:t>
      </w:r>
      <w:r w:rsidRPr="00E811CB">
        <w:t xml:space="preserve">], спрямована на минулі втрати, окрім того орієнтована на відхід від проблеми, уникання зіткнення зі стресором. Копінг, що уникає, </w:t>
      </w:r>
      <w:r w:rsidR="003D3E65">
        <w:t>виокремлюється Н.В. Родіною [51</w:t>
      </w:r>
      <w:r w:rsidRPr="00E811CB">
        <w:t>] як одна з</w:t>
      </w:r>
      <w:r w:rsidRPr="00E811CB">
        <w:rPr>
          <w:b/>
        </w:rPr>
        <w:t xml:space="preserve"> </w:t>
      </w:r>
      <w:r w:rsidRPr="00E811CB">
        <w:t>двох</w:t>
      </w:r>
      <w:r w:rsidRPr="00E811CB">
        <w:rPr>
          <w:b/>
        </w:rPr>
        <w:t xml:space="preserve"> </w:t>
      </w:r>
      <w:r w:rsidRPr="00E811CB">
        <w:rPr>
          <w:szCs w:val="22"/>
        </w:rPr>
        <w:t>категорій вищого порядку, що описують ключовий аспект структурної диференціації копінг-поведінки.</w:t>
      </w:r>
      <w:r w:rsidRPr="00E811CB">
        <w:rPr>
          <w:b/>
        </w:rPr>
        <w:t xml:space="preserve"> </w:t>
      </w:r>
      <w:r w:rsidRPr="00E811CB">
        <w:t xml:space="preserve">Але як стверджують </w:t>
      </w:r>
      <w:r w:rsidR="00FC5004">
        <w:rPr>
          <w:szCs w:val="22"/>
        </w:rPr>
        <w:t>К.С. Карвер і М.Ф. Шейєр [1</w:t>
      </w:r>
      <w:r w:rsidR="00FC5004" w:rsidRPr="00FC5004">
        <w:rPr>
          <w:szCs w:val="22"/>
        </w:rPr>
        <w:t>02</w:t>
      </w:r>
      <w:r w:rsidRPr="00E811CB">
        <w:rPr>
          <w:szCs w:val="22"/>
        </w:rPr>
        <w:t xml:space="preserve">] стратегія уникання також може бути адаптивною, якщо вона активізується у прийнятних для цього умовах. </w:t>
      </w:r>
      <w:r w:rsidRPr="00E811CB">
        <w:t xml:space="preserve">Взаємозв’язок між двома реактивними стратегіями був позитивним (r = 0,017) і статистично значущим, що свідчить про спільність конструктного поля цих видів копінгу, яке характеризує реагування на стресор </w:t>
      </w:r>
      <w:r w:rsidRPr="00E811CB">
        <w:rPr>
          <w:i/>
        </w:rPr>
        <w:t>post factum</w:t>
      </w:r>
      <w:r w:rsidRPr="00E811CB">
        <w:t xml:space="preserve">.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Таким чином, найбільшою подібністю до проактивного копінгу характеризується антиципаторно-превентивний, що є свідченням їхньої спрямованості на майбутнє. Серед реактивних стратегій, які орієнтовані на минулі стресори, лише одна позитивно пов’язана зі проактивним копінгом – стратегія пошуку підтримки, яку поєднує з проактивним подоланням спрямованість до залучення соціальних ресурсів. Уникання за своїм змістом є певним антагоністом по відношенню до проактивного копінгу.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Систему видів копінгу доцільніше розглядати як комплекс конструктів, які знаходяться у підпорядкованих відносинах. Відповідним чином і слід аналізувати місце проактивного подолання в цій системі.</w:t>
      </w:r>
      <w:r w:rsidRPr="00E811CB">
        <w:rPr>
          <w:rFonts w:ascii="Times New Roman" w:eastAsia="Times New Roman" w:hAnsi="Times New Roman" w:cs="Times New Roman"/>
          <w:b/>
          <w:sz w:val="28"/>
          <w:lang w:val="uk-UA"/>
        </w:rPr>
        <w:t xml:space="preserve"> </w:t>
      </w:r>
      <w:r w:rsidR="001359E3">
        <w:rPr>
          <w:rFonts w:ascii="Times New Roman" w:eastAsia="Times New Roman" w:hAnsi="Times New Roman" w:cs="Times New Roman"/>
          <w:sz w:val="28"/>
          <w:lang w:val="uk-UA"/>
        </w:rPr>
        <w:t>О.С. Старченкова [58</w:t>
      </w:r>
      <w:r>
        <w:rPr>
          <w:rFonts w:ascii="Times New Roman" w:eastAsia="Times New Roman" w:hAnsi="Times New Roman" w:cs="Times New Roman"/>
          <w:sz w:val="28"/>
          <w:lang w:val="uk-UA"/>
        </w:rPr>
        <w:t>] розглядає</w:t>
      </w:r>
      <w:r w:rsidRPr="00E811CB">
        <w:rPr>
          <w:rFonts w:ascii="Times New Roman" w:eastAsia="Times New Roman" w:hAnsi="Times New Roman" w:cs="Times New Roman"/>
          <w:sz w:val="28"/>
          <w:lang w:val="uk-UA"/>
        </w:rPr>
        <w:t xml:space="preserve"> формування проактивного копінгу, як багаторівневу систему. Теоретична модель авторки, яку можна назвати ієрархічною, детально обговорюється в огляді літератури</w:t>
      </w:r>
      <w:r>
        <w:rPr>
          <w:rFonts w:ascii="Times New Roman" w:eastAsia="Times New Roman" w:hAnsi="Times New Roman" w:cs="Times New Roman"/>
          <w:sz w:val="28"/>
          <w:lang w:val="uk-UA"/>
        </w:rPr>
        <w:t xml:space="preserve">, де також наводяться посилання на дослідження інших вчених у даному напрямку </w:t>
      </w:r>
      <w:r w:rsidRPr="004F63F5">
        <w:rPr>
          <w:rFonts w:ascii="Times New Roman" w:eastAsia="Times New Roman" w:hAnsi="Times New Roman" w:cs="Times New Roman"/>
          <w:sz w:val="28"/>
        </w:rPr>
        <w:t>[</w:t>
      </w:r>
      <w:r w:rsidR="000213AD">
        <w:rPr>
          <w:rFonts w:ascii="Times New Roman" w:hAnsi="Times New Roman" w:cs="Times New Roman"/>
          <w:sz w:val="28"/>
        </w:rPr>
        <w:t>12</w:t>
      </w:r>
      <w:r w:rsidR="000213AD" w:rsidRPr="000213AD">
        <w:rPr>
          <w:rFonts w:ascii="Times New Roman" w:hAnsi="Times New Roman" w:cs="Times New Roman"/>
          <w:sz w:val="28"/>
        </w:rPr>
        <w:t>4</w:t>
      </w:r>
      <w:r w:rsidR="00DB4D13" w:rsidRPr="00DB4D13">
        <w:rPr>
          <w:rFonts w:ascii="Times New Roman" w:hAnsi="Times New Roman" w:cs="Times New Roman"/>
          <w:sz w:val="28"/>
        </w:rPr>
        <w:t>, 148</w:t>
      </w:r>
      <w:r w:rsidRPr="004F63F5">
        <w:rPr>
          <w:rFonts w:ascii="Times New Roman" w:hAnsi="Times New Roman" w:cs="Times New Roman"/>
          <w:sz w:val="28"/>
        </w:rPr>
        <w:t>]</w:t>
      </w:r>
      <w:r w:rsidRPr="00E811CB">
        <w:rPr>
          <w:rFonts w:ascii="Times New Roman" w:eastAsia="Times New Roman" w:hAnsi="Times New Roman" w:cs="Times New Roman"/>
          <w:sz w:val="28"/>
          <w:lang w:val="uk-UA"/>
        </w:rPr>
        <w:t>. Емпірична же експлікація моделі дозволить виявити, які види копінгу вносять найбільший внесок у розвиток проактивного копінгу. Найбільш адекватною поставленій задачі є статистична процедура ієрархічної регресії, адже при ієрархічному методі регресії можуть задаватися блоки незалежних змінних, які додаються в регресійний аналіз поступово. Блок може складатися як з однієї, так і з деяких змінних – у цьому випадку змінні одного блоку на кожному кроці обробляються спільно. Саме це і становить сутність ієрархічної регресії [</w:t>
      </w:r>
      <w:r w:rsidR="00C36657" w:rsidRPr="002679AD">
        <w:rPr>
          <w:rFonts w:ascii="Times New Roman" w:hAnsi="Times New Roman" w:cs="Times New Roman"/>
          <w:sz w:val="28"/>
          <w:lang w:val="uk-UA"/>
        </w:rPr>
        <w:t>109</w:t>
      </w:r>
      <w:r w:rsidRPr="00E811CB">
        <w:rPr>
          <w:rFonts w:ascii="Times New Roman" w:eastAsia="Times New Roman" w:hAnsi="Times New Roman" w:cs="Times New Roman"/>
          <w:sz w:val="28"/>
          <w:lang w:val="uk-UA"/>
        </w:rPr>
        <w:t xml:space="preserve">]. Блоки змінних виділялися відповідно </w:t>
      </w:r>
      <w:r w:rsidR="001359E3">
        <w:rPr>
          <w:rFonts w:ascii="Times New Roman" w:eastAsia="Times New Roman" w:hAnsi="Times New Roman" w:cs="Times New Roman"/>
          <w:sz w:val="28"/>
          <w:lang w:val="uk-UA"/>
        </w:rPr>
        <w:t>до схеми О.С. Старченкової [58</w:t>
      </w:r>
      <w:r w:rsidRPr="00E811CB">
        <w:rPr>
          <w:rFonts w:ascii="Times New Roman" w:eastAsia="Times New Roman" w:hAnsi="Times New Roman" w:cs="Times New Roman"/>
          <w:sz w:val="28"/>
          <w:lang w:val="uk-UA"/>
        </w:rPr>
        <w:t>] та оригінальної авторської схеми, розвинутої при психометричній адаптації опитувальника PCI. Отже, незалежні змінні розподілялися за наступними блоками (в кожному блоці містилась одна змінна):</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1. Реактивний копінг - уникання;</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2. Реактивний копінг - пошук підтримки;</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3. Антиципаторно-превентивний копінг;</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Порядок, у якому вони перераховуються, невипадковий: тут відображається перехід від нижчих (більш примітивних) до вищих (більш розвинутих) видів копінгу. Залежною змінною виступав проактивний копінг – як </w:t>
      </w:r>
      <w:r w:rsidRPr="00E811CB">
        <w:rPr>
          <w:rFonts w:ascii="Times New Roman" w:eastAsia="Times New Roman" w:hAnsi="Times New Roman" w:cs="Times New Roman"/>
          <w:sz w:val="28"/>
          <w:szCs w:val="24"/>
          <w:lang w:val="uk-UA"/>
        </w:rPr>
        <w:t>ієрархічно вища форма подолання</w:t>
      </w:r>
      <w:r w:rsidRPr="00E811CB">
        <w:rPr>
          <w:rFonts w:ascii="Times New Roman" w:eastAsia="Times New Roman" w:hAnsi="Times New Roman" w:cs="Times New Roman"/>
          <w:sz w:val="28"/>
          <w:lang w:val="uk-UA"/>
        </w:rPr>
        <w:t xml:space="preserve">. Результати ієрархічної </w:t>
      </w:r>
      <w:r>
        <w:rPr>
          <w:rFonts w:ascii="Times New Roman" w:eastAsia="Times New Roman" w:hAnsi="Times New Roman" w:cs="Times New Roman"/>
          <w:sz w:val="28"/>
          <w:lang w:val="uk-UA"/>
        </w:rPr>
        <w:t xml:space="preserve">регресії наводяться в </w:t>
      </w:r>
      <w:r w:rsidRPr="00DF26CF">
        <w:rPr>
          <w:rFonts w:ascii="Times New Roman" w:eastAsia="Times New Roman" w:hAnsi="Times New Roman" w:cs="Times New Roman"/>
          <w:i/>
          <w:sz w:val="28"/>
          <w:lang w:val="uk-UA"/>
        </w:rPr>
        <w:t>таблиці 3.2</w:t>
      </w:r>
      <w:r w:rsidRPr="00E811CB">
        <w:rPr>
          <w:rFonts w:ascii="Times New Roman" w:eastAsia="Times New Roman" w:hAnsi="Times New Roman" w:cs="Times New Roman"/>
          <w:sz w:val="28"/>
          <w:lang w:val="uk-UA"/>
        </w:rPr>
        <w:t>. Також у ній зазначені значення коефіцієнта детермінації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lang w:val="uk-UA"/>
        </w:rPr>
        <w:t>), його зміна при включенні у модель нового блоку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lang w:val="uk-UA"/>
        </w:rPr>
        <w:t xml:space="preserve">), зміна критерію Фішера, що описує придатність регресійної моделі при включенні у модель нового блоку (∆F), а також статистична значущість відповідного додавання чергового блоку незалежних змінних (p). </w:t>
      </w:r>
    </w:p>
    <w:p w:rsidR="00CD5EB6" w:rsidRPr="00E811CB" w:rsidRDefault="00CD5EB6" w:rsidP="00CD5EB6">
      <w:pPr>
        <w:tabs>
          <w:tab w:val="right" w:pos="9356"/>
        </w:tabs>
        <w:spacing w:after="0" w:line="348" w:lineRule="auto"/>
        <w:ind w:firstLine="851"/>
        <w:jc w:val="right"/>
        <w:rPr>
          <w:rFonts w:ascii="Times New Roman" w:eastAsia="Times New Roman" w:hAnsi="Times New Roman" w:cs="Times New Roman"/>
          <w:i/>
          <w:sz w:val="28"/>
          <w:lang w:val="uk-UA"/>
        </w:rPr>
      </w:pPr>
      <w:r w:rsidRPr="00E811CB">
        <w:rPr>
          <w:rFonts w:ascii="Times New Roman" w:eastAsia="Times New Roman" w:hAnsi="Times New Roman" w:cs="Times New Roman"/>
          <w:i/>
          <w:sz w:val="28"/>
          <w:lang w:val="uk-UA"/>
        </w:rPr>
        <w:t>Таблиця 3.2</w:t>
      </w:r>
    </w:p>
    <w:p w:rsidR="00CD5EB6" w:rsidRPr="00E811CB" w:rsidRDefault="00CD5EB6" w:rsidP="00CD5EB6">
      <w:pPr>
        <w:tabs>
          <w:tab w:val="right" w:pos="9356"/>
        </w:tabs>
        <w:spacing w:after="0" w:line="348" w:lineRule="auto"/>
        <w:jc w:val="center"/>
        <w:rPr>
          <w:rFonts w:ascii="Times New Roman" w:eastAsia="Times New Roman" w:hAnsi="Times New Roman" w:cs="Times New Roman"/>
          <w:b/>
          <w:sz w:val="28"/>
          <w:lang w:val="uk-UA"/>
        </w:rPr>
      </w:pPr>
      <w:r w:rsidRPr="00E811CB">
        <w:rPr>
          <w:rFonts w:ascii="Times New Roman" w:eastAsia="Times New Roman" w:hAnsi="Times New Roman" w:cs="Times New Roman"/>
          <w:b/>
          <w:sz w:val="28"/>
          <w:lang w:val="uk-UA"/>
        </w:rPr>
        <w:t>Внесок інших видів копінгу у формування проактивного копінгу</w:t>
      </w:r>
    </w:p>
    <w:tbl>
      <w:tblPr>
        <w:tblW w:w="93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3"/>
        <w:gridCol w:w="1382"/>
        <w:gridCol w:w="1878"/>
        <w:gridCol w:w="1039"/>
        <w:gridCol w:w="1881"/>
      </w:tblGrid>
      <w:tr w:rsidR="00CD5EB6" w:rsidRPr="00E811CB" w:rsidTr="00F522E5">
        <w:trPr>
          <w:trHeight w:val="258"/>
          <w:jc w:val="center"/>
        </w:trPr>
        <w:tc>
          <w:tcPr>
            <w:tcW w:w="3133" w:type="dxa"/>
            <w:vMerge w:val="restart"/>
            <w:shd w:val="clear" w:color="auto" w:fill="auto"/>
            <w:noWrap/>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Додана змінна</w:t>
            </w:r>
          </w:p>
        </w:tc>
        <w:tc>
          <w:tcPr>
            <w:tcW w:w="1382" w:type="dxa"/>
            <w:vMerge w:val="restart"/>
            <w:shd w:val="clear" w:color="auto" w:fill="auto"/>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R</w:t>
            </w:r>
            <w:r w:rsidRPr="00E811CB">
              <w:rPr>
                <w:rFonts w:ascii="Times New Roman" w:eastAsia="Times New Roman" w:hAnsi="Times New Roman" w:cs="Times New Roman"/>
                <w:sz w:val="28"/>
                <w:vertAlign w:val="superscript"/>
                <w:lang w:val="uk-UA"/>
              </w:rPr>
              <w:t>2</w:t>
            </w:r>
          </w:p>
        </w:tc>
        <w:tc>
          <w:tcPr>
            <w:tcW w:w="4798" w:type="dxa"/>
            <w:gridSpan w:val="3"/>
            <w:shd w:val="clear" w:color="auto" w:fill="auto"/>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Зміна статистик</w:t>
            </w:r>
          </w:p>
        </w:tc>
      </w:tr>
      <w:tr w:rsidR="00CD5EB6" w:rsidRPr="00E811CB" w:rsidTr="00F522E5">
        <w:trPr>
          <w:trHeight w:val="389"/>
          <w:jc w:val="center"/>
        </w:trPr>
        <w:tc>
          <w:tcPr>
            <w:tcW w:w="3133" w:type="dxa"/>
            <w:vMerge/>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p>
        </w:tc>
        <w:tc>
          <w:tcPr>
            <w:tcW w:w="1382" w:type="dxa"/>
            <w:vMerge/>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p>
        </w:tc>
        <w:tc>
          <w:tcPr>
            <w:tcW w:w="1878" w:type="dxa"/>
            <w:shd w:val="clear" w:color="auto" w:fill="auto"/>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∆R</w:t>
            </w:r>
            <w:r w:rsidRPr="00E811CB">
              <w:rPr>
                <w:rFonts w:ascii="Times New Roman" w:eastAsia="Times New Roman" w:hAnsi="Times New Roman" w:cs="Times New Roman"/>
                <w:sz w:val="28"/>
                <w:vertAlign w:val="superscript"/>
                <w:lang w:val="uk-UA"/>
              </w:rPr>
              <w:t>2</w:t>
            </w:r>
          </w:p>
        </w:tc>
        <w:tc>
          <w:tcPr>
            <w:tcW w:w="1039" w:type="dxa"/>
            <w:shd w:val="clear" w:color="auto" w:fill="auto"/>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∆F</w:t>
            </w:r>
          </w:p>
        </w:tc>
        <w:tc>
          <w:tcPr>
            <w:tcW w:w="1881" w:type="dxa"/>
            <w:shd w:val="clear" w:color="auto" w:fill="auto"/>
            <w:vAlign w:val="center"/>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p</w:t>
            </w:r>
          </w:p>
        </w:tc>
      </w:tr>
      <w:tr w:rsidR="00CD5EB6" w:rsidRPr="00E811CB" w:rsidTr="00F522E5">
        <w:trPr>
          <w:trHeight w:val="243"/>
          <w:jc w:val="center"/>
        </w:trPr>
        <w:tc>
          <w:tcPr>
            <w:tcW w:w="3133" w:type="dxa"/>
            <w:shd w:val="clear" w:color="auto" w:fill="auto"/>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Реактивний копінг </w:t>
            </w:r>
            <w:r>
              <w:rPr>
                <w:rFonts w:ascii="Times New Roman" w:eastAsia="Times New Roman" w:hAnsi="Times New Roman" w:cs="Times New Roman"/>
                <w:sz w:val="28"/>
                <w:lang w:val="uk-UA"/>
              </w:rPr>
              <w:t>–</w:t>
            </w:r>
            <w:r w:rsidRPr="00E811CB">
              <w:rPr>
                <w:rFonts w:ascii="Times New Roman" w:eastAsia="Times New Roman" w:hAnsi="Times New Roman" w:cs="Times New Roman"/>
                <w:sz w:val="28"/>
                <w:lang w:val="uk-UA"/>
              </w:rPr>
              <w:t xml:space="preserve"> уникання</w:t>
            </w:r>
          </w:p>
        </w:tc>
        <w:tc>
          <w:tcPr>
            <w:tcW w:w="1382" w:type="dxa"/>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0,01</w:t>
            </w:r>
          </w:p>
        </w:tc>
        <w:tc>
          <w:tcPr>
            <w:tcW w:w="1878" w:type="dxa"/>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0,01</w:t>
            </w:r>
          </w:p>
        </w:tc>
        <w:tc>
          <w:tcPr>
            <w:tcW w:w="1039" w:type="dxa"/>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2,15</w:t>
            </w:r>
          </w:p>
        </w:tc>
        <w:tc>
          <w:tcPr>
            <w:tcW w:w="1881" w:type="dxa"/>
            <w:shd w:val="clear" w:color="auto" w:fill="auto"/>
            <w:vAlign w:val="center"/>
          </w:tcPr>
          <w:p w:rsidR="00CD5EB6" w:rsidRPr="00E811CB" w:rsidRDefault="00CD5EB6" w:rsidP="00F522E5">
            <w:pPr>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0,14</w:t>
            </w:r>
          </w:p>
        </w:tc>
      </w:tr>
      <w:tr w:rsidR="00CD5EB6" w:rsidRPr="00E811CB" w:rsidTr="00F522E5">
        <w:trPr>
          <w:trHeight w:val="243"/>
          <w:jc w:val="center"/>
        </w:trPr>
        <w:tc>
          <w:tcPr>
            <w:tcW w:w="3133" w:type="dxa"/>
            <w:shd w:val="clear" w:color="auto" w:fill="auto"/>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Реактивний копінг </w:t>
            </w:r>
            <w:r>
              <w:rPr>
                <w:rFonts w:ascii="Times New Roman" w:eastAsia="Times New Roman" w:hAnsi="Times New Roman" w:cs="Times New Roman"/>
                <w:sz w:val="28"/>
                <w:lang w:val="uk-UA"/>
              </w:rPr>
              <w:t>–</w:t>
            </w:r>
            <w:r w:rsidRPr="00E811CB">
              <w:rPr>
                <w:rFonts w:ascii="Times New Roman" w:eastAsia="Times New Roman" w:hAnsi="Times New Roman" w:cs="Times New Roman"/>
                <w:sz w:val="28"/>
                <w:lang w:val="uk-UA"/>
              </w:rPr>
              <w:t xml:space="preserve"> пошук підтримки</w:t>
            </w:r>
          </w:p>
        </w:tc>
        <w:tc>
          <w:tcPr>
            <w:tcW w:w="1382" w:type="dxa"/>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0,04</w:t>
            </w:r>
          </w:p>
        </w:tc>
        <w:tc>
          <w:tcPr>
            <w:tcW w:w="1878" w:type="dxa"/>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0,03**</w:t>
            </w:r>
          </w:p>
        </w:tc>
        <w:tc>
          <w:tcPr>
            <w:tcW w:w="1039" w:type="dxa"/>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13,83</w:t>
            </w:r>
          </w:p>
        </w:tc>
        <w:tc>
          <w:tcPr>
            <w:tcW w:w="1881" w:type="dxa"/>
            <w:shd w:val="clear" w:color="auto" w:fill="auto"/>
            <w:vAlign w:val="center"/>
          </w:tcPr>
          <w:p w:rsidR="00CD5EB6" w:rsidRPr="00E811CB" w:rsidRDefault="00CD5EB6" w:rsidP="00F522E5">
            <w:pPr>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&lt;0,001</w:t>
            </w:r>
          </w:p>
        </w:tc>
      </w:tr>
      <w:tr w:rsidR="00CD5EB6" w:rsidRPr="00E811CB" w:rsidTr="00F522E5">
        <w:trPr>
          <w:trHeight w:val="243"/>
          <w:jc w:val="center"/>
        </w:trPr>
        <w:tc>
          <w:tcPr>
            <w:tcW w:w="3133" w:type="dxa"/>
            <w:shd w:val="clear" w:color="auto" w:fill="auto"/>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Антиципаторно-превентивний копінг</w:t>
            </w:r>
          </w:p>
        </w:tc>
        <w:tc>
          <w:tcPr>
            <w:tcW w:w="1382" w:type="dxa"/>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0,22</w:t>
            </w:r>
          </w:p>
        </w:tc>
        <w:tc>
          <w:tcPr>
            <w:tcW w:w="1878" w:type="dxa"/>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0,18**</w:t>
            </w:r>
          </w:p>
        </w:tc>
        <w:tc>
          <w:tcPr>
            <w:tcW w:w="1039" w:type="dxa"/>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107,73</w:t>
            </w:r>
          </w:p>
        </w:tc>
        <w:tc>
          <w:tcPr>
            <w:tcW w:w="1881" w:type="dxa"/>
            <w:shd w:val="clear" w:color="auto" w:fill="auto"/>
            <w:vAlign w:val="center"/>
          </w:tcPr>
          <w:p w:rsidR="00CD5EB6" w:rsidRPr="00E811CB" w:rsidRDefault="00CD5EB6" w:rsidP="00F522E5">
            <w:pPr>
              <w:spacing w:after="0" w:line="360"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&lt;0,001</w:t>
            </w:r>
          </w:p>
        </w:tc>
      </w:tr>
    </w:tbl>
    <w:p w:rsidR="00CD5EB6" w:rsidRPr="00E811CB" w:rsidRDefault="00CD5EB6" w:rsidP="00CD5EB6">
      <w:pPr>
        <w:tabs>
          <w:tab w:val="right" w:pos="9356"/>
        </w:tabs>
        <w:spacing w:before="120" w:after="0" w:line="240" w:lineRule="auto"/>
        <w:ind w:firstLine="851"/>
        <w:jc w:val="both"/>
        <w:rPr>
          <w:rFonts w:ascii="Times New Roman" w:eastAsia="Times New Roman" w:hAnsi="Times New Roman" w:cs="Times New Roman"/>
          <w:sz w:val="24"/>
          <w:lang w:val="uk-UA"/>
        </w:rPr>
      </w:pPr>
      <w:r w:rsidRPr="00E811CB">
        <w:rPr>
          <w:rFonts w:ascii="Times New Roman" w:eastAsia="Times New Roman" w:hAnsi="Times New Roman" w:cs="Times New Roman"/>
          <w:b/>
          <w:sz w:val="24"/>
          <w:lang w:val="uk-UA"/>
        </w:rPr>
        <w:t>Примітка:</w:t>
      </w:r>
      <w:r w:rsidRPr="00E811CB">
        <w:rPr>
          <w:rFonts w:ascii="Times New Roman" w:eastAsia="Times New Roman" w:hAnsi="Times New Roman" w:cs="Times New Roman"/>
          <w:sz w:val="24"/>
          <w:lang w:val="uk-UA"/>
        </w:rPr>
        <w:t xml:space="preserve"> знаком ** позначені статистично значущі зміни коефіцієнту детермінації на рівні p &lt; 0,01.</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Як видно з цієї таблиці додавання реактивного копінгу – уникання статистично значуще не поліпшує детермінацію проактивного копінгу відносно нульової моделі. Тоді як на наступному щаблі внесок іншої реактивної стратегії – пошуку підтримки є вже статистично значущим. До того ж дві реактивні стратегії пояснюють лише 4% дисперсії шкали проактивного копінгу. Додавання антиципаторно-превентивного копінгу суттєво покращує пояснювальну силу моделі. Змінна коефіцієнту детермінації є статистично значущою та дозволяє описати майже 22% розподілу значень шкали проактивного подолання. </w:t>
      </w:r>
    </w:p>
    <w:p w:rsidR="00CD5EB6" w:rsidRPr="00E811CB" w:rsidRDefault="00CD5EB6" w:rsidP="00CD5EB6">
      <w:pPr>
        <w:tabs>
          <w:tab w:val="left" w:pos="2316"/>
        </w:tabs>
        <w:spacing w:after="0" w:line="348" w:lineRule="auto"/>
        <w:ind w:firstLine="851"/>
        <w:jc w:val="both"/>
        <w:rPr>
          <w:rFonts w:ascii="Times New Roman" w:eastAsia="Times New Roman" w:hAnsi="Times New Roman" w:cs="Times New Roman"/>
          <w:b/>
          <w:sz w:val="28"/>
          <w:lang w:val="uk-UA"/>
        </w:rPr>
      </w:pPr>
      <w:r w:rsidRPr="00E811CB">
        <w:rPr>
          <w:rFonts w:ascii="Times New Roman" w:eastAsia="Times New Roman" w:hAnsi="Times New Roman" w:cs="Times New Roman"/>
          <w:sz w:val="28"/>
          <w:lang w:val="uk-UA"/>
        </w:rPr>
        <w:t>Отже, емпірично підтверджена ієрархічна модель проактивного копінгу. Проактивний копінг у певній мірі базується на реактивній копінг-стратегії пошуку підтримки, але визначальний внесок у його формування створює антиципаторно-превентивний копінг. Вплив реактивної копінг-стратегії уникання на проактивний копінг не виявляється. Графічно ієрархічна модель проактивного копінгу, може бути побудована у вигляді шляхової діаграми (у вигляді моделі множинної регресії) за допомогою методу моделювання структурними рівняннями (</w:t>
      </w:r>
      <w:r w:rsidRPr="001F21B4">
        <w:rPr>
          <w:rFonts w:ascii="Times New Roman" w:eastAsia="Times New Roman" w:hAnsi="Times New Roman" w:cs="Times New Roman"/>
          <w:i/>
          <w:sz w:val="28"/>
          <w:lang w:val="uk-UA"/>
        </w:rPr>
        <w:t>рис. 3.1</w:t>
      </w:r>
      <w:r w:rsidRPr="00E811CB">
        <w:rPr>
          <w:rFonts w:ascii="Times New Roman" w:eastAsia="Times New Roman" w:hAnsi="Times New Roman" w:cs="Times New Roman"/>
          <w:sz w:val="28"/>
          <w:lang w:val="uk-UA"/>
        </w:rPr>
        <w:t>).</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noProof/>
          <w:sz w:val="28"/>
        </w:rPr>
        <w:drawing>
          <wp:inline distT="0" distB="0" distL="0" distR="0" wp14:anchorId="411EBB68" wp14:editId="53085E2B">
            <wp:extent cx="4986068" cy="3334566"/>
            <wp:effectExtent l="0" t="0" r="508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991723" cy="3338348"/>
                    </a:xfrm>
                    <a:prstGeom prst="rect">
                      <a:avLst/>
                    </a:prstGeom>
                    <a:noFill/>
                    <a:ln>
                      <a:noFill/>
                    </a:ln>
                  </pic:spPr>
                </pic:pic>
              </a:graphicData>
            </a:graphic>
          </wp:inline>
        </w:drawing>
      </w:r>
    </w:p>
    <w:p w:rsidR="00CD5EB6" w:rsidRPr="00E811CB" w:rsidRDefault="00CD5EB6" w:rsidP="00CD5EB6">
      <w:pPr>
        <w:tabs>
          <w:tab w:val="left" w:pos="231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b/>
          <w:sz w:val="28"/>
          <w:lang w:val="uk-UA"/>
        </w:rPr>
        <w:t xml:space="preserve">Рис. 3.1. </w:t>
      </w:r>
      <w:r w:rsidRPr="00E811CB">
        <w:rPr>
          <w:rFonts w:ascii="Times New Roman" w:eastAsia="Times New Roman" w:hAnsi="Times New Roman" w:cs="Times New Roman"/>
          <w:sz w:val="28"/>
          <w:lang w:val="uk-UA"/>
        </w:rPr>
        <w:t xml:space="preserve">Ієрархічна модель проактивного копінгу (шляхова діаграма). </w:t>
      </w:r>
    </w:p>
    <w:p w:rsidR="00CD5EB6" w:rsidRPr="00E811CB" w:rsidRDefault="00CD5EB6" w:rsidP="00CD5EB6">
      <w:pPr>
        <w:tabs>
          <w:tab w:val="right" w:pos="9356"/>
        </w:tabs>
        <w:spacing w:after="0" w:line="240" w:lineRule="auto"/>
        <w:ind w:firstLine="851"/>
        <w:jc w:val="both"/>
        <w:rPr>
          <w:rFonts w:ascii="Times New Roman" w:eastAsia="Times New Roman" w:hAnsi="Times New Roman" w:cs="Times New Roman"/>
          <w:sz w:val="24"/>
          <w:lang w:val="uk-UA"/>
        </w:rPr>
      </w:pPr>
      <w:r w:rsidRPr="00E811CB">
        <w:rPr>
          <w:rFonts w:ascii="Times New Roman" w:eastAsia="Times New Roman" w:hAnsi="Times New Roman" w:cs="Times New Roman"/>
          <w:b/>
          <w:sz w:val="24"/>
          <w:lang w:val="uk-UA"/>
        </w:rPr>
        <w:t>Примітка</w:t>
      </w:r>
      <w:r>
        <w:rPr>
          <w:rFonts w:ascii="Times New Roman" w:eastAsia="Times New Roman" w:hAnsi="Times New Roman" w:cs="Times New Roman"/>
          <w:b/>
          <w:sz w:val="24"/>
          <w:lang w:val="uk-UA"/>
        </w:rPr>
        <w:t xml:space="preserve"> 1</w:t>
      </w:r>
      <w:r w:rsidRPr="00E811CB">
        <w:rPr>
          <w:rFonts w:ascii="Times New Roman" w:eastAsia="Times New Roman" w:hAnsi="Times New Roman" w:cs="Times New Roman"/>
          <w:b/>
          <w:sz w:val="24"/>
          <w:lang w:val="uk-UA"/>
        </w:rPr>
        <w:t>:</w:t>
      </w:r>
      <w:r w:rsidRPr="00E811CB">
        <w:rPr>
          <w:rFonts w:ascii="Times New Roman" w:eastAsia="Times New Roman" w:hAnsi="Times New Roman" w:cs="Times New Roman"/>
          <w:sz w:val="24"/>
          <w:lang w:val="uk-UA"/>
        </w:rPr>
        <w:t xml:space="preserve"> вказано стати</w:t>
      </w:r>
      <w:r>
        <w:rPr>
          <w:rFonts w:ascii="Times New Roman" w:eastAsia="Times New Roman" w:hAnsi="Times New Roman" w:cs="Times New Roman"/>
          <w:sz w:val="24"/>
          <w:lang w:val="uk-UA"/>
        </w:rPr>
        <w:t>стичну значущість параметрів: * </w:t>
      </w:r>
      <w:r w:rsidRPr="00E811CB">
        <w:rPr>
          <w:sz w:val="24"/>
          <w:lang w:val="uk-UA"/>
        </w:rPr>
        <w:t>–</w:t>
      </w:r>
      <w:r>
        <w:rPr>
          <w:sz w:val="24"/>
          <w:lang w:val="uk-UA"/>
        </w:rPr>
        <w:t> </w:t>
      </w:r>
      <w:r w:rsidRPr="00E811CB">
        <w:rPr>
          <w:rFonts w:ascii="Times New Roman" w:eastAsia="Times New Roman" w:hAnsi="Times New Roman" w:cs="Times New Roman"/>
          <w:sz w:val="24"/>
          <w:lang w:val="uk-UA"/>
        </w:rPr>
        <w:t xml:space="preserve">p &lt; 0,05; </w:t>
      </w:r>
      <w:r>
        <w:rPr>
          <w:rFonts w:ascii="Times New Roman" w:eastAsia="Times New Roman" w:hAnsi="Times New Roman" w:cs="Times New Roman"/>
          <w:sz w:val="24"/>
          <w:lang w:val="uk-UA"/>
        </w:rPr>
        <w:br/>
      </w:r>
      <w:r w:rsidRPr="00E811CB">
        <w:rPr>
          <w:rFonts w:ascii="Times New Roman" w:eastAsia="Times New Roman" w:hAnsi="Times New Roman" w:cs="Times New Roman"/>
          <w:sz w:val="24"/>
          <w:lang w:val="uk-UA"/>
        </w:rPr>
        <w:t>** </w:t>
      </w:r>
      <w:r w:rsidRPr="00E811CB">
        <w:rPr>
          <w:sz w:val="24"/>
          <w:lang w:val="uk-UA"/>
        </w:rPr>
        <w:t>–</w:t>
      </w:r>
      <w:r>
        <w:rPr>
          <w:sz w:val="24"/>
          <w:lang w:val="uk-UA"/>
        </w:rPr>
        <w:t> </w:t>
      </w:r>
      <w:r w:rsidRPr="00E811CB">
        <w:rPr>
          <w:rFonts w:ascii="Times New Roman" w:eastAsia="Times New Roman" w:hAnsi="Times New Roman" w:cs="Times New Roman"/>
          <w:sz w:val="24"/>
          <w:lang w:val="uk-UA"/>
        </w:rPr>
        <w:t>p &lt; 0,01; *** </w:t>
      </w:r>
      <w:r w:rsidRPr="00E811CB">
        <w:rPr>
          <w:sz w:val="24"/>
          <w:lang w:val="uk-UA"/>
        </w:rPr>
        <w:t>–</w:t>
      </w:r>
      <w:r>
        <w:rPr>
          <w:sz w:val="24"/>
          <w:lang w:val="uk-UA"/>
        </w:rPr>
        <w:t> </w:t>
      </w:r>
      <w:r w:rsidRPr="00E811CB">
        <w:rPr>
          <w:rFonts w:ascii="Times New Roman" w:eastAsia="Times New Roman" w:hAnsi="Times New Roman" w:cs="Times New Roman"/>
          <w:sz w:val="24"/>
          <w:lang w:val="uk-UA"/>
        </w:rPr>
        <w:t>p &lt; 0,001.</w:t>
      </w:r>
      <w:r>
        <w:rPr>
          <w:rFonts w:ascii="Times New Roman" w:eastAsia="Times New Roman" w:hAnsi="Times New Roman" w:cs="Times New Roman"/>
          <w:sz w:val="24"/>
          <w:lang w:val="uk-UA"/>
        </w:rPr>
        <w:t xml:space="preserve"> </w:t>
      </w:r>
    </w:p>
    <w:p w:rsidR="00CD5EB6" w:rsidRPr="00216B1C" w:rsidRDefault="00CD5EB6" w:rsidP="00CD5EB6">
      <w:pPr>
        <w:tabs>
          <w:tab w:val="right" w:pos="9356"/>
        </w:tabs>
        <w:spacing w:after="0" w:line="240" w:lineRule="auto"/>
        <w:ind w:firstLine="851"/>
        <w:jc w:val="both"/>
        <w:rPr>
          <w:rFonts w:ascii="Times New Roman" w:eastAsia="Times New Roman" w:hAnsi="Times New Roman" w:cs="Times New Roman"/>
          <w:sz w:val="24"/>
          <w:lang w:val="uk-UA"/>
        </w:rPr>
      </w:pPr>
      <w:r w:rsidRPr="00E811CB">
        <w:rPr>
          <w:rFonts w:ascii="Times New Roman" w:eastAsia="Times New Roman" w:hAnsi="Times New Roman" w:cs="Times New Roman"/>
          <w:b/>
          <w:sz w:val="24"/>
          <w:lang w:val="uk-UA"/>
        </w:rPr>
        <w:t>Примітка</w:t>
      </w:r>
      <w:r>
        <w:rPr>
          <w:rFonts w:ascii="Times New Roman" w:eastAsia="Times New Roman" w:hAnsi="Times New Roman" w:cs="Times New Roman"/>
          <w:b/>
          <w:sz w:val="24"/>
          <w:lang w:val="uk-UA"/>
        </w:rPr>
        <w:t xml:space="preserve"> 2</w:t>
      </w:r>
      <w:r w:rsidRPr="00E811CB">
        <w:rPr>
          <w:rFonts w:ascii="Times New Roman" w:eastAsia="Times New Roman" w:hAnsi="Times New Roman" w:cs="Times New Roman"/>
          <w:b/>
          <w:sz w:val="24"/>
          <w:lang w:val="uk-UA"/>
        </w:rPr>
        <w:t>:</w:t>
      </w:r>
      <w:r w:rsidRPr="00E811CB">
        <w:rPr>
          <w:rFonts w:ascii="Times New Roman" w:eastAsia="Times New Roman" w:hAnsi="Times New Roman" w:cs="Times New Roman"/>
          <w:sz w:val="24"/>
          <w:lang w:val="uk-UA"/>
        </w:rPr>
        <w:t xml:space="preserve"> </w:t>
      </w:r>
      <w:r w:rsidRPr="00216B1C">
        <w:rPr>
          <w:rFonts w:ascii="Times New Roman" w:eastAsia="Times New Roman" w:hAnsi="Times New Roman" w:cs="Times New Roman"/>
          <w:sz w:val="24"/>
          <w:lang w:val="uk-UA"/>
        </w:rPr>
        <w:t>нулі перед десятковими розділовими комами не наводяться</w:t>
      </w:r>
      <w:r>
        <w:rPr>
          <w:rFonts w:ascii="Times New Roman" w:eastAsia="Times New Roman" w:hAnsi="Times New Roman" w:cs="Times New Roman"/>
          <w:sz w:val="24"/>
          <w:lang w:val="uk-UA"/>
        </w:rPr>
        <w:t>.</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821B49">
      <w:pPr>
        <w:spacing w:after="0" w:line="360"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Цей рисунок ілюструє, що коефіцієнт детермінації для цієї моделі є високим як для соціальних наук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lang w:val="uk-UA"/>
        </w:rPr>
        <w:t xml:space="preserve"> = 0,22). Тобто спектр видів копінгу, які є ієрархічно нижчими конструктами, здатен суттєво пояснювати дисперсію показника проактивного копінгу. Розглянемо статистично значущі регресійні впливи на показник проактивного подолання (p &lt; 0,05). Зокрема, проактивний копінг у певній мірі базується на реактивній копінг-стратегії пошуку підтримки (β = 0,13; p = 0,001), але визначальний внесок у його формування створює антиципаторно-превентивний копінг (β = 0,44; p &lt; 0,001). Статистично значущий вплив реактивної копінг-стратегії уникання на проактивний копінг не виявляється (β = -0,06; p = 0,14). </w:t>
      </w:r>
      <w:r w:rsidR="00821B49">
        <w:rPr>
          <w:rFonts w:ascii="Times New Roman" w:eastAsia="Times New Roman" w:hAnsi="Times New Roman" w:cs="Times New Roman"/>
          <w:sz w:val="28"/>
          <w:lang w:val="uk-UA"/>
        </w:rPr>
        <w:t xml:space="preserve">Таким чином, нами було </w:t>
      </w:r>
      <w:r w:rsidR="00821B49" w:rsidRPr="000007F5">
        <w:rPr>
          <w:rFonts w:ascii="Times New Roman" w:eastAsia="Times New Roman" w:hAnsi="Times New Roman" w:cs="Times New Roman"/>
          <w:sz w:val="28"/>
          <w:szCs w:val="24"/>
          <w:lang w:val="uk-UA"/>
        </w:rPr>
        <w:t>в</w:t>
      </w:r>
      <w:r w:rsidR="00821B49">
        <w:rPr>
          <w:rFonts w:ascii="Times New Roman" w:hAnsi="Times New Roman"/>
          <w:sz w:val="28"/>
          <w:lang w:val="uk-UA"/>
        </w:rPr>
        <w:t>изначене</w:t>
      </w:r>
      <w:r w:rsidR="00821B49" w:rsidRPr="000007F5">
        <w:rPr>
          <w:rFonts w:ascii="Times New Roman" w:hAnsi="Times New Roman"/>
          <w:sz w:val="28"/>
          <w:lang w:val="uk-UA"/>
        </w:rPr>
        <w:t xml:space="preserve"> місце проактивного копінгу в системі інших видів копінгу</w:t>
      </w:r>
      <w:r w:rsidR="00821B49">
        <w:rPr>
          <w:rFonts w:ascii="Times New Roman" w:hAnsi="Times New Roman"/>
          <w:sz w:val="28"/>
          <w:lang w:val="uk-UA"/>
        </w:rPr>
        <w:t xml:space="preserve"> згідно з м</w:t>
      </w:r>
      <w:r w:rsidR="00821B49">
        <w:rPr>
          <w:rFonts w:ascii="Times New Roman" w:eastAsia="Calibri" w:hAnsi="Times New Roman" w:cs="Times New Roman"/>
          <w:sz w:val="28"/>
          <w:lang w:val="uk-UA" w:eastAsia="en-US"/>
        </w:rPr>
        <w:t>оделлю</w:t>
      </w:r>
      <w:r w:rsidR="00821B49" w:rsidRPr="00623BDD">
        <w:rPr>
          <w:rFonts w:ascii="Times New Roman" w:eastAsia="Calibri" w:hAnsi="Times New Roman" w:cs="Times New Roman"/>
          <w:sz w:val="28"/>
          <w:lang w:val="uk-UA" w:eastAsia="en-US"/>
        </w:rPr>
        <w:t xml:space="preserve"> </w:t>
      </w:r>
      <w:r w:rsidR="00821B49">
        <w:rPr>
          <w:rFonts w:ascii="Times New Roman" w:eastAsia="Calibri" w:hAnsi="Times New Roman" w:cs="Times New Roman"/>
          <w:sz w:val="28"/>
          <w:lang w:val="uk-UA" w:eastAsia="en-US"/>
        </w:rPr>
        <w:t xml:space="preserve">проактивного </w:t>
      </w:r>
      <w:r w:rsidR="00821B49" w:rsidRPr="00623BDD">
        <w:rPr>
          <w:rFonts w:ascii="Times New Roman" w:eastAsia="Calibri" w:hAnsi="Times New Roman" w:cs="Times New Roman"/>
          <w:sz w:val="28"/>
          <w:lang w:val="uk-UA" w:eastAsia="en-US"/>
        </w:rPr>
        <w:t>подолання</w:t>
      </w:r>
      <w:r w:rsidR="00821B49">
        <w:rPr>
          <w:rFonts w:ascii="Times New Roman" w:eastAsia="Calibri" w:hAnsi="Times New Roman" w:cs="Times New Roman"/>
          <w:sz w:val="28"/>
          <w:lang w:val="uk-UA" w:eastAsia="en-US"/>
        </w:rPr>
        <w:t xml:space="preserve"> стресових ситуацій особистістю</w:t>
      </w:r>
      <w:r w:rsidR="00821B49" w:rsidRPr="000007F5">
        <w:rPr>
          <w:rFonts w:ascii="Times New Roman" w:hAnsi="Times New Roman"/>
          <w:sz w:val="28"/>
          <w:lang w:val="uk-UA"/>
        </w:rPr>
        <w:t xml:space="preserve"> (</w:t>
      </w:r>
      <w:r w:rsidR="00821B49" w:rsidRPr="00821B49">
        <w:rPr>
          <w:rFonts w:ascii="Times New Roman" w:hAnsi="Times New Roman"/>
          <w:i/>
          <w:sz w:val="28"/>
          <w:lang w:val="uk-UA"/>
        </w:rPr>
        <w:t xml:space="preserve">рис. 2.2, </w:t>
      </w:r>
      <w:r w:rsidR="00821B49" w:rsidRPr="000007F5">
        <w:rPr>
          <w:rFonts w:ascii="Times New Roman" w:hAnsi="Times New Roman"/>
          <w:i/>
          <w:sz w:val="28"/>
          <w:lang w:val="uk-UA"/>
        </w:rPr>
        <w:t xml:space="preserve">позначка </w:t>
      </w:r>
      <w:r w:rsidR="00821B49">
        <w:rPr>
          <w:rFonts w:ascii="Times New Roman" w:hAnsi="Times New Roman"/>
          <w:i/>
          <w:sz w:val="28"/>
          <w:lang w:val="uk-UA"/>
        </w:rPr>
        <w:t>6</w:t>
      </w:r>
      <w:r w:rsidR="00821B49" w:rsidRPr="000007F5">
        <w:rPr>
          <w:rFonts w:ascii="Times New Roman" w:hAnsi="Times New Roman"/>
          <w:sz w:val="28"/>
          <w:lang w:val="uk-UA"/>
        </w:rPr>
        <w:t>)</w:t>
      </w:r>
      <w:r w:rsidR="00821B49">
        <w:rPr>
          <w:rFonts w:ascii="Times New Roman" w:hAnsi="Times New Roman"/>
          <w:sz w:val="28"/>
          <w:lang w:val="uk-UA"/>
        </w:rPr>
        <w:t>.</w:t>
      </w:r>
    </w:p>
    <w:p w:rsidR="00821B49" w:rsidRDefault="00CD5EB6" w:rsidP="00CD5EB6">
      <w:pPr>
        <w:tabs>
          <w:tab w:val="right" w:pos="9356"/>
        </w:tabs>
        <w:spacing w:after="0" w:line="348" w:lineRule="auto"/>
        <w:ind w:firstLine="851"/>
        <w:jc w:val="both"/>
        <w:rPr>
          <w:rFonts w:ascii="Times New Roman" w:hAnsi="Times New Roman"/>
          <w:sz w:val="28"/>
          <w:lang w:val="uk-UA"/>
        </w:rPr>
      </w:pPr>
      <w:r w:rsidRPr="00760BB1">
        <w:rPr>
          <w:rFonts w:ascii="Times New Roman" w:hAnsi="Times New Roman"/>
          <w:b/>
          <w:sz w:val="28"/>
          <w:lang w:val="uk-UA"/>
        </w:rPr>
        <w:t xml:space="preserve">3.1.2. </w:t>
      </w:r>
      <w:r>
        <w:rPr>
          <w:rFonts w:ascii="Times New Roman" w:hAnsi="Times New Roman"/>
          <w:b/>
          <w:sz w:val="28"/>
          <w:lang w:val="uk-UA"/>
        </w:rPr>
        <w:t>Вплив</w:t>
      </w:r>
      <w:r w:rsidRPr="00E811CB">
        <w:rPr>
          <w:rFonts w:ascii="Times New Roman" w:hAnsi="Times New Roman"/>
          <w:b/>
          <w:sz w:val="28"/>
          <w:lang w:val="uk-UA"/>
        </w:rPr>
        <w:t xml:space="preserve"> ситуативних та диспозиційних чинників </w:t>
      </w:r>
      <w:r>
        <w:rPr>
          <w:rFonts w:ascii="Times New Roman" w:hAnsi="Times New Roman"/>
          <w:b/>
          <w:sz w:val="28"/>
          <w:lang w:val="uk-UA"/>
        </w:rPr>
        <w:t xml:space="preserve">на основні </w:t>
      </w:r>
      <w:r w:rsidRPr="00E811CB">
        <w:rPr>
          <w:rFonts w:ascii="Times New Roman" w:hAnsi="Times New Roman"/>
          <w:b/>
          <w:sz w:val="28"/>
          <w:lang w:val="uk-UA"/>
        </w:rPr>
        <w:t>вид</w:t>
      </w:r>
      <w:r>
        <w:rPr>
          <w:rFonts w:ascii="Times New Roman" w:hAnsi="Times New Roman"/>
          <w:b/>
          <w:sz w:val="28"/>
          <w:lang w:val="uk-UA"/>
        </w:rPr>
        <w:t>и</w:t>
      </w:r>
      <w:r w:rsidRPr="00E811CB">
        <w:rPr>
          <w:rFonts w:ascii="Times New Roman" w:hAnsi="Times New Roman"/>
          <w:b/>
          <w:sz w:val="28"/>
          <w:lang w:val="uk-UA"/>
        </w:rPr>
        <w:t xml:space="preserve"> копінгу.</w:t>
      </w:r>
      <w:r>
        <w:rPr>
          <w:rFonts w:ascii="Times New Roman" w:hAnsi="Times New Roman"/>
          <w:b/>
          <w:sz w:val="28"/>
          <w:lang w:val="uk-UA"/>
        </w:rPr>
        <w:t xml:space="preserve"> </w:t>
      </w:r>
      <w:r w:rsidRPr="00E811CB">
        <w:rPr>
          <w:rFonts w:ascii="Times New Roman" w:eastAsia="Times New Roman" w:hAnsi="Times New Roman" w:cs="Times New Roman"/>
          <w:sz w:val="28"/>
          <w:lang w:val="uk-UA"/>
        </w:rPr>
        <w:t>Як вказувалось вище у підрозділі 1.1 у психології копінгу існують суперечливі позиції стосовно детермінації проактивного подолання. Аналізуючи місце проактивного копінгу в континуумі «диспозиційність-ситуативність», необхідно окреслити вихідні параметри. Ситуативними чинниками виступають стресори</w:t>
      </w:r>
      <w:r w:rsidR="00A57383">
        <w:rPr>
          <w:rFonts w:ascii="Times New Roman" w:eastAsia="Times New Roman" w:hAnsi="Times New Roman" w:cs="Times New Roman"/>
          <w:sz w:val="28"/>
          <w:lang w:val="uk-UA"/>
        </w:rPr>
        <w:t>, що виникають процесі навчання у ВНЗ</w:t>
      </w:r>
      <w:r w:rsidRPr="00E811CB">
        <w:rPr>
          <w:rFonts w:ascii="Times New Roman" w:eastAsia="Times New Roman" w:hAnsi="Times New Roman" w:cs="Times New Roman"/>
          <w:sz w:val="28"/>
          <w:lang w:val="uk-UA"/>
        </w:rPr>
        <w:t xml:space="preserve">, які відповідно у опитувальнику стресових подій студентського життя, становили показники фрустрацій (A), тиску з боку обставин (C) та змін (D). Диспозиційними чинниками обрані характерологічні риси особистості, що визначалися за допомогою опитувальника Кейрсі, а саме шкалами: </w:t>
      </w:r>
      <w:r w:rsidRPr="00E811CB">
        <w:rPr>
          <w:rFonts w:ascii="Times New Roman" w:hAnsi="Times New Roman"/>
          <w:sz w:val="28"/>
          <w:lang w:val="uk-UA"/>
        </w:rPr>
        <w:t xml:space="preserve">раціональний – ірраціональний (JP), мислячий – емоційний (TF), екстраверт –  інтроверт (EI).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hAnsi="Times New Roman"/>
          <w:sz w:val="28"/>
          <w:lang w:val="uk-UA"/>
        </w:rPr>
        <w:t xml:space="preserve">Ми вважаємо цей набор змінних максимально широким, адже його склад змістовно описує досліджуване ситуативне та диспозиційне конструктне поле, що підтверджується методологією адаптації до вітчизняних соціокультурних норм </w:t>
      </w:r>
      <w:r w:rsidRPr="00E811CB">
        <w:rPr>
          <w:rFonts w:ascii="Times" w:hAnsi="Times" w:cs="Times"/>
          <w:color w:val="000000"/>
          <w:sz w:val="28"/>
          <w:szCs w:val="28"/>
          <w:lang w:val="uk-UA"/>
        </w:rPr>
        <w:t>опитувальника стресових подій студентського життя</w:t>
      </w:r>
      <w:r w:rsidRPr="00E811CB">
        <w:rPr>
          <w:rFonts w:ascii="Times New Roman" w:hAnsi="Times New Roman"/>
          <w:sz w:val="28"/>
          <w:lang w:val="uk-UA"/>
        </w:rPr>
        <w:t xml:space="preserve"> та створення адаптованої для україномовної популяції версії методики Кейрсі. </w:t>
      </w:r>
      <w:r w:rsidRPr="00E811CB">
        <w:rPr>
          <w:rFonts w:ascii="Times New Roman" w:eastAsia="Times New Roman" w:hAnsi="Times New Roman" w:cs="Times New Roman"/>
          <w:sz w:val="28"/>
          <w:lang w:val="uk-UA"/>
        </w:rPr>
        <w:t>Ці змінні вважаються предикторами першого порядку (адже вони є незалежними змінними, що можуть чинити вплив на інші психологічні параметри, що описуються в даному дослідженні).</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Для обрахунку внесків незалежних змінних використовувалась процедура ієрархічної регресії</w:t>
      </w:r>
      <w:r w:rsidR="00E37322" w:rsidRPr="00E37322">
        <w:rPr>
          <w:rFonts w:ascii="Times New Roman" w:eastAsia="Times New Roman" w:hAnsi="Times New Roman" w:cs="Times New Roman"/>
          <w:sz w:val="28"/>
        </w:rPr>
        <w:t xml:space="preserve"> </w:t>
      </w:r>
      <w:r w:rsidR="00E37322" w:rsidRPr="00E37322">
        <w:rPr>
          <w:rFonts w:ascii="Times New Roman" w:eastAsia="Times New Roman" w:hAnsi="Times New Roman" w:cs="Times New Roman"/>
          <w:sz w:val="28"/>
          <w:lang w:val="uk-UA"/>
        </w:rPr>
        <w:t>[</w:t>
      </w:r>
      <w:r w:rsidR="00C36657">
        <w:rPr>
          <w:rFonts w:ascii="Times New Roman" w:hAnsi="Times New Roman" w:cs="Times New Roman"/>
          <w:sz w:val="28"/>
          <w:lang w:val="uk-UA"/>
        </w:rPr>
        <w:t>1</w:t>
      </w:r>
      <w:r w:rsidR="00C36657" w:rsidRPr="00C36657">
        <w:rPr>
          <w:rFonts w:ascii="Times New Roman" w:hAnsi="Times New Roman" w:cs="Times New Roman"/>
          <w:sz w:val="28"/>
        </w:rPr>
        <w:t>09</w:t>
      </w:r>
      <w:r w:rsidR="00E37322" w:rsidRPr="00E37322">
        <w:rPr>
          <w:rFonts w:ascii="Times New Roman" w:hAnsi="Times New Roman" w:cs="Times New Roman"/>
          <w:sz w:val="28"/>
          <w:lang w:val="uk-UA"/>
        </w:rPr>
        <w:t>]</w:t>
      </w:r>
      <w:r w:rsidRPr="00E811CB">
        <w:rPr>
          <w:rFonts w:ascii="Times New Roman" w:eastAsia="Times New Roman" w:hAnsi="Times New Roman" w:cs="Times New Roman"/>
          <w:sz w:val="28"/>
          <w:lang w:val="uk-UA"/>
        </w:rPr>
        <w:t>. Моделювання виконувалося за схемами, наведени</w:t>
      </w:r>
      <w:r w:rsidR="0008480F">
        <w:rPr>
          <w:rFonts w:ascii="Times New Roman" w:eastAsia="Times New Roman" w:hAnsi="Times New Roman" w:cs="Times New Roman"/>
          <w:sz w:val="28"/>
          <w:lang w:val="uk-UA"/>
        </w:rPr>
        <w:t>ми в роботах [12</w:t>
      </w:r>
      <w:r w:rsidR="0008480F" w:rsidRPr="0008480F">
        <w:rPr>
          <w:rFonts w:ascii="Times New Roman" w:eastAsia="Times New Roman" w:hAnsi="Times New Roman" w:cs="Times New Roman"/>
          <w:sz w:val="28"/>
        </w:rPr>
        <w:t>6</w:t>
      </w:r>
      <w:r w:rsidR="009E3584">
        <w:rPr>
          <w:rFonts w:ascii="Times New Roman" w:eastAsia="Times New Roman" w:hAnsi="Times New Roman" w:cs="Times New Roman"/>
          <w:sz w:val="28"/>
          <w:lang w:val="uk-UA"/>
        </w:rPr>
        <w:t>] та [</w:t>
      </w:r>
      <w:r w:rsidR="009E3584" w:rsidRPr="009E3584">
        <w:rPr>
          <w:rFonts w:ascii="Times New Roman" w:eastAsia="Times New Roman" w:hAnsi="Times New Roman" w:cs="Times New Roman"/>
          <w:sz w:val="28"/>
        </w:rPr>
        <w:t>91</w:t>
      </w:r>
      <w:r w:rsidRPr="00E811CB">
        <w:rPr>
          <w:rFonts w:ascii="Times New Roman" w:eastAsia="Times New Roman" w:hAnsi="Times New Roman" w:cs="Times New Roman"/>
          <w:sz w:val="28"/>
          <w:lang w:val="uk-UA"/>
        </w:rPr>
        <w:t xml:space="preserve">], де порівнювалась роль диспозиційних та ситуативних чинників у формуванні деяких психологічних конструктів, але було дещо модифіковане нами. Модель 1 являла собою концептуалізацію ситуативної детермінації копінгу. У складі першого блоку у модель вводились показники стресорів студентського життя. З метою оцінки виграшу у пояснюваній дисперсії при додаванні диспозиційних предикторів у порівнянні з ситуативними до Моделі 1 у склад другого блоку вводились показники особистісних рис. Відповідно, альтернативна Модель 2 являла собою концептуалізацію диспозиційної детермінації копінгу. Склад першого блоку змінних в цій моделі був сформований показниками опитувальника Кейрсі. Другий блок становили показники стресорів студентського життя, які у модель вводились для оцінки того, наскільки завдяки їм покращується Модель 2. </w:t>
      </w:r>
    </w:p>
    <w:p w:rsidR="00821B49" w:rsidRPr="00E811CB" w:rsidRDefault="00CD5EB6" w:rsidP="00821B49">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Розраховувались наступні статистичні критерії: зміна коефіцієнту детермінації при включенні у модель нового блоку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lang w:val="uk-UA"/>
        </w:rPr>
        <w:t>), статистична значущість відповідного додавання чергового блоку незалежних змінних (p) підсумковий коефіцієнт детермінації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lang w:val="uk-UA"/>
        </w:rPr>
        <w:t xml:space="preserve">), який є єдиним для Моделей 1 та 2 та його статистична значущість (p). Результати ієрархічного регресійного аналізу для визначення внеску в подолання ситуативних та диспозиційних чинників наведені в </w:t>
      </w:r>
      <w:r w:rsidRPr="00E811CB">
        <w:rPr>
          <w:rFonts w:ascii="Times New Roman" w:eastAsia="Times New Roman" w:hAnsi="Times New Roman" w:cs="Times New Roman"/>
          <w:i/>
          <w:sz w:val="28"/>
          <w:lang w:val="uk-UA"/>
        </w:rPr>
        <w:t>таблиці 3.3.</w:t>
      </w:r>
      <w:r w:rsidRPr="00E811CB">
        <w:rPr>
          <w:rFonts w:ascii="Times New Roman" w:eastAsia="Times New Roman" w:hAnsi="Times New Roman" w:cs="Times New Roman"/>
          <w:sz w:val="28"/>
          <w:lang w:val="uk-UA"/>
        </w:rPr>
        <w:t xml:space="preserve"> </w:t>
      </w:r>
      <w:r w:rsidR="00821B49" w:rsidRPr="00E811CB">
        <w:rPr>
          <w:rFonts w:ascii="Times New Roman" w:eastAsia="Times New Roman" w:hAnsi="Times New Roman" w:cs="Times New Roman"/>
          <w:sz w:val="28"/>
          <w:lang w:val="uk-UA"/>
        </w:rPr>
        <w:t xml:space="preserve">Слід зазначити, що психологічне значення підсумкового коефіцієнту детермінації полягало в тому, що він свідчив, наскільки можливо визначити відповідний вид подолання за допомогою обраного всебічного набору змінних, що характеризують первинні середовищні та особистісні чинники, чи в якому ступені цей вид копінгу є результатом довільних інтеракційних процесів. Тобто цей критерій умовно визначав положення даного копінгу в континуумі «детермінованість-довільність». </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821B49" w:rsidRDefault="00821B49"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821B49" w:rsidRDefault="00821B49"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821B49" w:rsidRPr="00E811CB" w:rsidRDefault="00821B49"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CD5EB6">
      <w:pPr>
        <w:tabs>
          <w:tab w:val="right" w:pos="9356"/>
        </w:tabs>
        <w:spacing w:after="0" w:line="348" w:lineRule="auto"/>
        <w:ind w:firstLine="851"/>
        <w:jc w:val="right"/>
        <w:rPr>
          <w:rFonts w:ascii="Times New Roman" w:eastAsia="Times New Roman" w:hAnsi="Times New Roman" w:cs="Times New Roman"/>
          <w:i/>
          <w:sz w:val="28"/>
          <w:lang w:val="uk-UA"/>
        </w:rPr>
      </w:pPr>
      <w:r w:rsidRPr="00E811CB">
        <w:rPr>
          <w:rFonts w:ascii="Times New Roman" w:eastAsia="Times New Roman" w:hAnsi="Times New Roman" w:cs="Times New Roman"/>
          <w:i/>
          <w:sz w:val="28"/>
          <w:lang w:val="uk-UA"/>
        </w:rPr>
        <w:t>Таблиця 3.3</w:t>
      </w:r>
    </w:p>
    <w:p w:rsidR="00CD5EB6" w:rsidRPr="00E811CB" w:rsidRDefault="00CD5EB6" w:rsidP="00CD5EB6">
      <w:pPr>
        <w:tabs>
          <w:tab w:val="right" w:pos="9356"/>
        </w:tabs>
        <w:spacing w:after="0" w:line="348" w:lineRule="auto"/>
        <w:jc w:val="center"/>
        <w:rPr>
          <w:rFonts w:ascii="Times New Roman" w:eastAsia="Times New Roman" w:hAnsi="Times New Roman" w:cs="Times New Roman"/>
          <w:b/>
          <w:sz w:val="28"/>
          <w:lang w:val="uk-UA"/>
        </w:rPr>
      </w:pPr>
      <w:r w:rsidRPr="00E811CB">
        <w:rPr>
          <w:rFonts w:ascii="Times New Roman" w:eastAsia="Times New Roman" w:hAnsi="Times New Roman" w:cs="Times New Roman"/>
          <w:b/>
          <w:sz w:val="28"/>
          <w:lang w:val="uk-UA"/>
        </w:rPr>
        <w:t xml:space="preserve">Внески ситуативних та диспозиційних чинників у формування </w:t>
      </w:r>
    </w:p>
    <w:p w:rsidR="00CD5EB6" w:rsidRPr="00E811CB" w:rsidRDefault="00CD5EB6" w:rsidP="00CD5EB6">
      <w:pPr>
        <w:tabs>
          <w:tab w:val="right" w:pos="9356"/>
        </w:tabs>
        <w:spacing w:after="0" w:line="348" w:lineRule="auto"/>
        <w:jc w:val="center"/>
        <w:rPr>
          <w:rFonts w:ascii="Times New Roman" w:eastAsia="Times New Roman" w:hAnsi="Times New Roman" w:cs="Times New Roman"/>
          <w:b/>
          <w:sz w:val="28"/>
          <w:lang w:val="uk-UA"/>
        </w:rPr>
      </w:pPr>
      <w:r w:rsidRPr="00E811CB">
        <w:rPr>
          <w:rFonts w:ascii="Times New Roman" w:eastAsia="Times New Roman" w:hAnsi="Times New Roman" w:cs="Times New Roman"/>
          <w:b/>
          <w:sz w:val="28"/>
          <w:lang w:val="uk-UA"/>
        </w:rPr>
        <w:t>копінг-стратегій</w:t>
      </w:r>
    </w:p>
    <w:tbl>
      <w:tblPr>
        <w:tblW w:w="9318" w:type="dxa"/>
        <w:tblInd w:w="93" w:type="dxa"/>
        <w:tblLayout w:type="fixed"/>
        <w:tblCellMar>
          <w:left w:w="28" w:type="dxa"/>
          <w:right w:w="28" w:type="dxa"/>
        </w:tblCellMar>
        <w:tblLook w:val="04A0" w:firstRow="1" w:lastRow="0" w:firstColumn="1" w:lastColumn="0" w:noHBand="0" w:noVBand="1"/>
      </w:tblPr>
      <w:tblGrid>
        <w:gridCol w:w="2048"/>
        <w:gridCol w:w="722"/>
        <w:gridCol w:w="709"/>
        <w:gridCol w:w="851"/>
        <w:gridCol w:w="708"/>
        <w:gridCol w:w="745"/>
        <w:gridCol w:w="673"/>
        <w:gridCol w:w="738"/>
        <w:gridCol w:w="679"/>
        <w:gridCol w:w="709"/>
        <w:gridCol w:w="736"/>
      </w:tblGrid>
      <w:tr w:rsidR="00CD5EB6" w:rsidRPr="00E811CB" w:rsidTr="00F522E5">
        <w:trPr>
          <w:trHeight w:val="432"/>
        </w:trPr>
        <w:tc>
          <w:tcPr>
            <w:tcW w:w="2048" w:type="dxa"/>
            <w:vMerge w:val="restart"/>
            <w:tcBorders>
              <w:top w:val="single" w:sz="4" w:space="0" w:color="auto"/>
              <w:left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Копінг-стратегії</w:t>
            </w:r>
          </w:p>
        </w:tc>
        <w:tc>
          <w:tcPr>
            <w:tcW w:w="2990" w:type="dxa"/>
            <w:gridSpan w:val="4"/>
            <w:tcBorders>
              <w:top w:val="single" w:sz="4" w:space="0" w:color="auto"/>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Модель 1</w:t>
            </w:r>
          </w:p>
        </w:tc>
        <w:tc>
          <w:tcPr>
            <w:tcW w:w="2835" w:type="dxa"/>
            <w:gridSpan w:val="4"/>
            <w:tcBorders>
              <w:top w:val="single" w:sz="4" w:space="0" w:color="auto"/>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Модель 2</w:t>
            </w:r>
          </w:p>
        </w:tc>
        <w:tc>
          <w:tcPr>
            <w:tcW w:w="1445" w:type="dxa"/>
            <w:gridSpan w:val="2"/>
            <w:vMerge w:val="restart"/>
            <w:tcBorders>
              <w:top w:val="single" w:sz="4" w:space="0" w:color="auto"/>
              <w:left w:val="nil"/>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Підсумкова модель</w:t>
            </w:r>
          </w:p>
        </w:tc>
      </w:tr>
      <w:tr w:rsidR="00CD5EB6" w:rsidRPr="00E811CB" w:rsidTr="00F522E5">
        <w:trPr>
          <w:trHeight w:val="419"/>
        </w:trPr>
        <w:tc>
          <w:tcPr>
            <w:tcW w:w="2048" w:type="dxa"/>
            <w:vMerge/>
            <w:tcBorders>
              <w:left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rPr>
                <w:rFonts w:ascii="Times New Roman" w:eastAsia="Times New Roman" w:hAnsi="Times New Roman" w:cs="Calibri"/>
                <w:color w:val="000000"/>
                <w:sz w:val="24"/>
                <w:lang w:val="uk-UA"/>
              </w:rPr>
            </w:pPr>
          </w:p>
        </w:tc>
        <w:tc>
          <w:tcPr>
            <w:tcW w:w="1431" w:type="dxa"/>
            <w:gridSpan w:val="2"/>
            <w:tcBorders>
              <w:top w:val="single" w:sz="4" w:space="0" w:color="auto"/>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Ситуативні предиктори</w:t>
            </w:r>
          </w:p>
        </w:tc>
        <w:tc>
          <w:tcPr>
            <w:tcW w:w="1559" w:type="dxa"/>
            <w:gridSpan w:val="2"/>
            <w:tcBorders>
              <w:top w:val="single" w:sz="4" w:space="0" w:color="auto"/>
              <w:left w:val="nil"/>
              <w:bottom w:val="single" w:sz="4" w:space="0" w:color="auto"/>
              <w:right w:val="single" w:sz="4" w:space="0" w:color="auto"/>
            </w:tcBorders>
            <w:shd w:val="clear" w:color="auto" w:fill="auto"/>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6"/>
                <w:sz w:val="24"/>
                <w:lang w:val="uk-UA"/>
              </w:rPr>
            </w:pPr>
            <w:r w:rsidRPr="00E811CB">
              <w:rPr>
                <w:rFonts w:ascii="Times New Roman" w:eastAsia="Times New Roman" w:hAnsi="Times New Roman" w:cs="Calibri"/>
                <w:color w:val="000000"/>
                <w:spacing w:val="-6"/>
                <w:sz w:val="24"/>
                <w:lang w:val="uk-UA"/>
              </w:rPr>
              <w:t xml:space="preserve">Диспозиційні </w:t>
            </w:r>
            <w:r w:rsidRPr="00E811CB">
              <w:rPr>
                <w:rFonts w:ascii="Times New Roman" w:eastAsia="Times New Roman" w:hAnsi="Times New Roman" w:cs="Calibri"/>
                <w:color w:val="000000"/>
                <w:sz w:val="24"/>
                <w:lang w:val="uk-UA"/>
              </w:rPr>
              <w:t>предиктори</w:t>
            </w:r>
          </w:p>
        </w:tc>
        <w:tc>
          <w:tcPr>
            <w:tcW w:w="1418" w:type="dxa"/>
            <w:gridSpan w:val="2"/>
            <w:tcBorders>
              <w:top w:val="single" w:sz="4" w:space="0" w:color="auto"/>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pacing w:val="-6"/>
                <w:sz w:val="24"/>
                <w:lang w:val="uk-UA"/>
              </w:rPr>
              <w:t xml:space="preserve">Диспозиційні </w:t>
            </w:r>
            <w:r w:rsidRPr="00E811CB">
              <w:rPr>
                <w:rFonts w:ascii="Times New Roman" w:eastAsia="Times New Roman" w:hAnsi="Times New Roman" w:cs="Calibri"/>
                <w:color w:val="000000"/>
                <w:sz w:val="24"/>
                <w:lang w:val="uk-UA"/>
              </w:rPr>
              <w:t>предиктори</w:t>
            </w:r>
          </w:p>
        </w:tc>
        <w:tc>
          <w:tcPr>
            <w:tcW w:w="1417" w:type="dxa"/>
            <w:gridSpan w:val="2"/>
            <w:tcBorders>
              <w:top w:val="single" w:sz="4" w:space="0" w:color="auto"/>
              <w:left w:val="nil"/>
              <w:bottom w:val="single" w:sz="4" w:space="0" w:color="auto"/>
              <w:right w:val="single" w:sz="4" w:space="0" w:color="auto"/>
            </w:tcBorders>
            <w:shd w:val="clear" w:color="auto" w:fill="auto"/>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6"/>
                <w:sz w:val="24"/>
                <w:lang w:val="uk-UA"/>
              </w:rPr>
            </w:pPr>
            <w:r w:rsidRPr="00E811CB">
              <w:rPr>
                <w:rFonts w:ascii="Times New Roman" w:eastAsia="Times New Roman" w:hAnsi="Times New Roman" w:cs="Calibri"/>
                <w:color w:val="000000"/>
                <w:sz w:val="24"/>
                <w:lang w:val="uk-UA"/>
              </w:rPr>
              <w:t>Ситуативні предиктори</w:t>
            </w:r>
          </w:p>
        </w:tc>
        <w:tc>
          <w:tcPr>
            <w:tcW w:w="1445" w:type="dxa"/>
            <w:gridSpan w:val="2"/>
            <w:vMerge/>
            <w:tcBorders>
              <w:left w:val="nil"/>
              <w:bottom w:val="single" w:sz="4" w:space="0" w:color="auto"/>
              <w:right w:val="single" w:sz="4" w:space="0" w:color="auto"/>
            </w:tcBorders>
            <w:shd w:val="clear" w:color="auto" w:fill="auto"/>
            <w:vAlign w:val="center"/>
            <w:hideMark/>
          </w:tcPr>
          <w:p w:rsidR="00CD5EB6" w:rsidRPr="00E811CB" w:rsidRDefault="00CD5EB6" w:rsidP="00F522E5">
            <w:pPr>
              <w:spacing w:after="0" w:line="360" w:lineRule="auto"/>
              <w:rPr>
                <w:rFonts w:ascii="Times New Roman" w:eastAsia="Times New Roman" w:hAnsi="Times New Roman" w:cs="Calibri"/>
                <w:color w:val="000000"/>
                <w:sz w:val="24"/>
                <w:lang w:val="uk-UA"/>
              </w:rPr>
            </w:pPr>
          </w:p>
        </w:tc>
      </w:tr>
      <w:tr w:rsidR="00CD5EB6" w:rsidRPr="00E811CB" w:rsidTr="00F522E5">
        <w:trPr>
          <w:trHeight w:val="432"/>
        </w:trPr>
        <w:tc>
          <w:tcPr>
            <w:tcW w:w="2048" w:type="dxa"/>
            <w:vMerge/>
            <w:tcBorders>
              <w:left w:val="single" w:sz="4" w:space="0" w:color="auto"/>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rPr>
                <w:rFonts w:ascii="Times New Roman" w:eastAsia="Times New Roman" w:hAnsi="Times New Roman" w:cs="Calibri"/>
                <w:color w:val="000000"/>
                <w:sz w:val="24"/>
                <w:lang w:val="uk-UA"/>
              </w:rPr>
            </w:pPr>
          </w:p>
        </w:tc>
        <w:tc>
          <w:tcPr>
            <w:tcW w:w="722"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ΔR</w:t>
            </w:r>
            <w:r w:rsidRPr="00E811CB">
              <w:rPr>
                <w:rFonts w:ascii="Times New Roman" w:eastAsia="Times New Roman" w:hAnsi="Times New Roman" w:cs="Calibri"/>
                <w:color w:val="000000"/>
                <w:sz w:val="24"/>
                <w:vertAlign w:val="superscript"/>
                <w:lang w:val="uk-UA"/>
              </w:rPr>
              <w:t>2</w:t>
            </w:r>
          </w:p>
        </w:tc>
        <w:tc>
          <w:tcPr>
            <w:tcW w:w="709"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p</w:t>
            </w:r>
          </w:p>
        </w:tc>
        <w:tc>
          <w:tcPr>
            <w:tcW w:w="851"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ΔR</w:t>
            </w:r>
            <w:r w:rsidRPr="00E811CB">
              <w:rPr>
                <w:rFonts w:ascii="Times New Roman" w:eastAsia="Times New Roman" w:hAnsi="Times New Roman" w:cs="Calibri"/>
                <w:color w:val="000000"/>
                <w:sz w:val="24"/>
                <w:vertAlign w:val="superscript"/>
                <w:lang w:val="uk-UA"/>
              </w:rPr>
              <w:t>2</w:t>
            </w:r>
          </w:p>
        </w:tc>
        <w:tc>
          <w:tcPr>
            <w:tcW w:w="708"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p</w:t>
            </w:r>
          </w:p>
        </w:tc>
        <w:tc>
          <w:tcPr>
            <w:tcW w:w="745"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ΔR</w:t>
            </w:r>
            <w:r w:rsidRPr="00E811CB">
              <w:rPr>
                <w:rFonts w:ascii="Times New Roman" w:eastAsia="Times New Roman" w:hAnsi="Times New Roman" w:cs="Calibri"/>
                <w:color w:val="000000"/>
                <w:sz w:val="24"/>
                <w:vertAlign w:val="superscript"/>
                <w:lang w:val="uk-UA"/>
              </w:rPr>
              <w:t>2</w:t>
            </w:r>
          </w:p>
        </w:tc>
        <w:tc>
          <w:tcPr>
            <w:tcW w:w="673"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p</w:t>
            </w:r>
          </w:p>
        </w:tc>
        <w:tc>
          <w:tcPr>
            <w:tcW w:w="738"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ΔR</w:t>
            </w:r>
            <w:r w:rsidRPr="00E811CB">
              <w:rPr>
                <w:rFonts w:ascii="Times New Roman" w:eastAsia="Times New Roman" w:hAnsi="Times New Roman" w:cs="Calibri"/>
                <w:color w:val="000000"/>
                <w:sz w:val="24"/>
                <w:vertAlign w:val="superscript"/>
                <w:lang w:val="uk-UA"/>
              </w:rPr>
              <w:t>2</w:t>
            </w:r>
          </w:p>
        </w:tc>
        <w:tc>
          <w:tcPr>
            <w:tcW w:w="679"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p</w:t>
            </w:r>
          </w:p>
        </w:tc>
        <w:tc>
          <w:tcPr>
            <w:tcW w:w="709"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R</w:t>
            </w:r>
            <w:r w:rsidRPr="00E811CB">
              <w:rPr>
                <w:rFonts w:ascii="Times New Roman" w:eastAsia="Times New Roman" w:hAnsi="Times New Roman" w:cs="Calibri"/>
                <w:color w:val="000000"/>
                <w:sz w:val="24"/>
                <w:vertAlign w:val="superscript"/>
                <w:lang w:val="uk-UA"/>
              </w:rPr>
              <w:t>2</w:t>
            </w:r>
          </w:p>
        </w:tc>
        <w:tc>
          <w:tcPr>
            <w:tcW w:w="736"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p</w:t>
            </w:r>
          </w:p>
        </w:tc>
      </w:tr>
      <w:tr w:rsidR="00CD5EB6" w:rsidRPr="00E811CB" w:rsidTr="00F522E5">
        <w:trPr>
          <w:trHeight w:val="432"/>
        </w:trPr>
        <w:tc>
          <w:tcPr>
            <w:tcW w:w="2048" w:type="dxa"/>
            <w:tcBorders>
              <w:top w:val="nil"/>
              <w:left w:val="single" w:sz="4" w:space="0" w:color="auto"/>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Проактивний копінг</w:t>
            </w:r>
          </w:p>
        </w:tc>
        <w:tc>
          <w:tcPr>
            <w:tcW w:w="722"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0,01</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0,33</w:t>
            </w:r>
          </w:p>
        </w:tc>
        <w:tc>
          <w:tcPr>
            <w:tcW w:w="851"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0,02*</w:t>
            </w:r>
          </w:p>
        </w:tc>
        <w:tc>
          <w:tcPr>
            <w:tcW w:w="70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0,02</w:t>
            </w:r>
          </w:p>
        </w:tc>
        <w:tc>
          <w:tcPr>
            <w:tcW w:w="745"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0,02*</w:t>
            </w:r>
          </w:p>
        </w:tc>
        <w:tc>
          <w:tcPr>
            <w:tcW w:w="673"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0,04</w:t>
            </w:r>
          </w:p>
        </w:tc>
        <w:tc>
          <w:tcPr>
            <w:tcW w:w="73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0,01</w:t>
            </w:r>
          </w:p>
        </w:tc>
        <w:tc>
          <w:tcPr>
            <w:tcW w:w="67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0,20</w:t>
            </w:r>
          </w:p>
        </w:tc>
        <w:tc>
          <w:tcPr>
            <w:tcW w:w="709" w:type="dxa"/>
            <w:tcBorders>
              <w:top w:val="single" w:sz="4" w:space="0" w:color="auto"/>
              <w:left w:val="single" w:sz="4" w:space="0" w:color="auto"/>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0,03*</w:t>
            </w:r>
          </w:p>
        </w:tc>
        <w:tc>
          <w:tcPr>
            <w:tcW w:w="736"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0,04</w:t>
            </w:r>
          </w:p>
        </w:tc>
      </w:tr>
      <w:tr w:rsidR="00CD5EB6" w:rsidRPr="00E811CB" w:rsidTr="00F522E5">
        <w:trPr>
          <w:trHeight w:val="432"/>
        </w:trPr>
        <w:tc>
          <w:tcPr>
            <w:tcW w:w="2048" w:type="dxa"/>
            <w:tcBorders>
              <w:top w:val="nil"/>
              <w:left w:val="single" w:sz="4" w:space="0" w:color="auto"/>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Антиципаторно-превентивний копінг</w:t>
            </w:r>
          </w:p>
        </w:tc>
        <w:tc>
          <w:tcPr>
            <w:tcW w:w="722"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0,01</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0,70</w:t>
            </w:r>
          </w:p>
        </w:tc>
        <w:tc>
          <w:tcPr>
            <w:tcW w:w="851"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0,14***</w:t>
            </w:r>
          </w:p>
        </w:tc>
        <w:tc>
          <w:tcPr>
            <w:tcW w:w="70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c>
          <w:tcPr>
            <w:tcW w:w="745"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0,14***</w:t>
            </w:r>
          </w:p>
        </w:tc>
        <w:tc>
          <w:tcPr>
            <w:tcW w:w="673"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c>
          <w:tcPr>
            <w:tcW w:w="73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0,01</w:t>
            </w:r>
          </w:p>
        </w:tc>
        <w:tc>
          <w:tcPr>
            <w:tcW w:w="67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0,47</w:t>
            </w:r>
          </w:p>
        </w:tc>
        <w:tc>
          <w:tcPr>
            <w:tcW w:w="709" w:type="dxa"/>
            <w:tcBorders>
              <w:top w:val="single" w:sz="4" w:space="0" w:color="auto"/>
              <w:left w:val="single" w:sz="4" w:space="0" w:color="auto"/>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20"/>
                <w:sz w:val="24"/>
                <w:lang w:val="uk-UA"/>
              </w:rPr>
            </w:pPr>
            <w:r w:rsidRPr="00E811CB">
              <w:rPr>
                <w:rFonts w:ascii="Times New Roman" w:eastAsia="Times New Roman" w:hAnsi="Times New Roman" w:cs="Calibri"/>
                <w:color w:val="000000"/>
                <w:spacing w:val="-20"/>
                <w:sz w:val="24"/>
                <w:lang w:val="uk-UA"/>
              </w:rPr>
              <w:t>0,15***</w:t>
            </w:r>
          </w:p>
        </w:tc>
        <w:tc>
          <w:tcPr>
            <w:tcW w:w="736"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r>
      <w:tr w:rsidR="00CD5EB6" w:rsidRPr="00E811CB" w:rsidTr="00F522E5">
        <w:trPr>
          <w:trHeight w:val="432"/>
        </w:trPr>
        <w:tc>
          <w:tcPr>
            <w:tcW w:w="2048" w:type="dxa"/>
            <w:tcBorders>
              <w:top w:val="nil"/>
              <w:left w:val="single" w:sz="4" w:space="0" w:color="auto"/>
              <w:bottom w:val="single" w:sz="4" w:space="0" w:color="auto"/>
              <w:right w:val="single" w:sz="4" w:space="0" w:color="auto"/>
            </w:tcBorders>
            <w:shd w:val="clear" w:color="auto" w:fill="auto"/>
            <w:noWrap/>
            <w:vAlign w:val="center"/>
            <w:hideMark/>
          </w:tcPr>
          <w:p w:rsidR="00CD5EB6" w:rsidRPr="00AA6FE8" w:rsidRDefault="00CD5EB6" w:rsidP="00F522E5">
            <w:pPr>
              <w:spacing w:after="0" w:line="360" w:lineRule="auto"/>
              <w:rPr>
                <w:rFonts w:ascii="Times New Roman" w:eastAsia="Times New Roman" w:hAnsi="Times New Roman" w:cs="Calibri"/>
                <w:color w:val="000000"/>
                <w:spacing w:val="-8"/>
                <w:sz w:val="24"/>
                <w:lang w:val="uk-UA"/>
              </w:rPr>
            </w:pPr>
            <w:r w:rsidRPr="00AA6FE8">
              <w:rPr>
                <w:rFonts w:ascii="Times New Roman" w:eastAsia="Times New Roman" w:hAnsi="Times New Roman" w:cs="Calibri"/>
                <w:color w:val="000000"/>
                <w:spacing w:val="-8"/>
                <w:sz w:val="24"/>
                <w:lang w:val="uk-UA"/>
              </w:rPr>
              <w:t>Реактивний копінг – пошук підтримки</w:t>
            </w:r>
          </w:p>
        </w:tc>
        <w:tc>
          <w:tcPr>
            <w:tcW w:w="722"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0,05***</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c>
          <w:tcPr>
            <w:tcW w:w="851"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0,04**</w:t>
            </w:r>
          </w:p>
        </w:tc>
        <w:tc>
          <w:tcPr>
            <w:tcW w:w="70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0,001</w:t>
            </w:r>
          </w:p>
        </w:tc>
        <w:tc>
          <w:tcPr>
            <w:tcW w:w="745"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0,04***</w:t>
            </w:r>
          </w:p>
        </w:tc>
        <w:tc>
          <w:tcPr>
            <w:tcW w:w="673"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c>
          <w:tcPr>
            <w:tcW w:w="73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0,05***</w:t>
            </w:r>
          </w:p>
        </w:tc>
        <w:tc>
          <w:tcPr>
            <w:tcW w:w="67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c>
          <w:tcPr>
            <w:tcW w:w="709" w:type="dxa"/>
            <w:tcBorders>
              <w:top w:val="single" w:sz="4" w:space="0" w:color="auto"/>
              <w:left w:val="single" w:sz="4" w:space="0" w:color="auto"/>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20"/>
                <w:sz w:val="24"/>
                <w:lang w:val="uk-UA"/>
              </w:rPr>
            </w:pPr>
            <w:r w:rsidRPr="00E811CB">
              <w:rPr>
                <w:rFonts w:ascii="Times New Roman" w:eastAsia="Times New Roman" w:hAnsi="Times New Roman" w:cs="Calibri"/>
                <w:color w:val="000000"/>
                <w:spacing w:val="-20"/>
                <w:sz w:val="24"/>
                <w:lang w:val="uk-UA"/>
              </w:rPr>
              <w:t>0,09***</w:t>
            </w:r>
          </w:p>
        </w:tc>
        <w:tc>
          <w:tcPr>
            <w:tcW w:w="736"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r>
      <w:tr w:rsidR="00CD5EB6" w:rsidRPr="00E811CB" w:rsidTr="00F522E5">
        <w:trPr>
          <w:trHeight w:val="432"/>
        </w:trPr>
        <w:tc>
          <w:tcPr>
            <w:tcW w:w="2048" w:type="dxa"/>
            <w:tcBorders>
              <w:top w:val="nil"/>
              <w:left w:val="single" w:sz="4" w:space="0" w:color="auto"/>
              <w:bottom w:val="single" w:sz="4" w:space="0" w:color="auto"/>
              <w:right w:val="single" w:sz="4" w:space="0" w:color="auto"/>
            </w:tcBorders>
            <w:shd w:val="clear" w:color="auto" w:fill="auto"/>
            <w:noWrap/>
            <w:vAlign w:val="center"/>
            <w:hideMark/>
          </w:tcPr>
          <w:p w:rsidR="00CD5EB6" w:rsidRPr="00AA6FE8" w:rsidRDefault="00CD5EB6" w:rsidP="00F522E5">
            <w:pPr>
              <w:spacing w:after="0" w:line="360" w:lineRule="auto"/>
              <w:rPr>
                <w:rFonts w:ascii="Times New Roman" w:eastAsia="Times New Roman" w:hAnsi="Times New Roman" w:cs="Calibri"/>
                <w:color w:val="000000"/>
                <w:spacing w:val="-8"/>
                <w:sz w:val="24"/>
                <w:lang w:val="uk-UA"/>
              </w:rPr>
            </w:pPr>
            <w:r w:rsidRPr="00AA6FE8">
              <w:rPr>
                <w:rFonts w:ascii="Times New Roman" w:eastAsia="Times New Roman" w:hAnsi="Times New Roman" w:cs="Calibri"/>
                <w:color w:val="000000"/>
                <w:spacing w:val="-8"/>
                <w:sz w:val="24"/>
                <w:lang w:val="uk-UA"/>
              </w:rPr>
              <w:t xml:space="preserve">Реактивний копінг – уникання </w:t>
            </w:r>
          </w:p>
        </w:tc>
        <w:tc>
          <w:tcPr>
            <w:tcW w:w="722"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0,05***</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c>
          <w:tcPr>
            <w:tcW w:w="851"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0,08***</w:t>
            </w:r>
          </w:p>
        </w:tc>
        <w:tc>
          <w:tcPr>
            <w:tcW w:w="70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c>
          <w:tcPr>
            <w:tcW w:w="745"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0,09***</w:t>
            </w:r>
          </w:p>
        </w:tc>
        <w:tc>
          <w:tcPr>
            <w:tcW w:w="673"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c>
          <w:tcPr>
            <w:tcW w:w="73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0,04***</w:t>
            </w:r>
          </w:p>
        </w:tc>
        <w:tc>
          <w:tcPr>
            <w:tcW w:w="67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0,001</w:t>
            </w:r>
          </w:p>
        </w:tc>
        <w:tc>
          <w:tcPr>
            <w:tcW w:w="709" w:type="dxa"/>
            <w:tcBorders>
              <w:top w:val="single" w:sz="4" w:space="0" w:color="auto"/>
              <w:left w:val="single" w:sz="4" w:space="0" w:color="auto"/>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0,13**</w:t>
            </w:r>
          </w:p>
        </w:tc>
        <w:tc>
          <w:tcPr>
            <w:tcW w:w="736"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0,001</w:t>
            </w:r>
          </w:p>
        </w:tc>
      </w:tr>
    </w:tbl>
    <w:p w:rsidR="00CD5EB6" w:rsidRPr="00E811CB" w:rsidRDefault="00CD5EB6" w:rsidP="00CD5EB6">
      <w:pPr>
        <w:tabs>
          <w:tab w:val="right" w:pos="9356"/>
        </w:tabs>
        <w:spacing w:before="120" w:after="0" w:line="240" w:lineRule="auto"/>
        <w:ind w:firstLine="851"/>
        <w:jc w:val="both"/>
        <w:rPr>
          <w:rFonts w:ascii="Times New Roman" w:eastAsia="Times New Roman" w:hAnsi="Times New Roman" w:cs="Times New Roman"/>
          <w:sz w:val="24"/>
          <w:lang w:val="uk-UA"/>
        </w:rPr>
      </w:pPr>
      <w:r w:rsidRPr="00E811CB">
        <w:rPr>
          <w:rFonts w:ascii="Times New Roman" w:eastAsia="Times New Roman" w:hAnsi="Times New Roman" w:cs="Times New Roman"/>
          <w:b/>
          <w:sz w:val="24"/>
          <w:lang w:val="uk-UA"/>
        </w:rPr>
        <w:t>Примітка:</w:t>
      </w:r>
      <w:r w:rsidRPr="00E811CB">
        <w:rPr>
          <w:rFonts w:ascii="Times New Roman" w:eastAsia="Times New Roman" w:hAnsi="Times New Roman" w:cs="Times New Roman"/>
          <w:sz w:val="24"/>
          <w:lang w:val="uk-UA"/>
        </w:rPr>
        <w:t xml:space="preserve"> знаком * позначені статистично значущі коефіцієнти детермінації чи його зміни на рівні p &lt; 0,05, знаком ** – на рівні p &lt; 0,01, знаком *** – на рівні p &lt; 0,001.</w:t>
      </w:r>
    </w:p>
    <w:p w:rsidR="00821B49" w:rsidRDefault="00821B49"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В доповнення до ієрархічної регресії нами за допомогою методу множинної лінійної регресії </w:t>
      </w:r>
      <w:r w:rsidR="00E37322" w:rsidRPr="00E37322">
        <w:rPr>
          <w:rFonts w:ascii="Times New Roman" w:eastAsia="Times New Roman" w:hAnsi="Times New Roman" w:cs="Times New Roman"/>
          <w:sz w:val="28"/>
          <w:lang w:val="uk-UA"/>
        </w:rPr>
        <w:t>[</w:t>
      </w:r>
      <w:r w:rsidR="00C36657">
        <w:rPr>
          <w:rFonts w:ascii="Times New Roman" w:hAnsi="Times New Roman" w:cs="Times New Roman"/>
          <w:sz w:val="28"/>
          <w:lang w:val="uk-UA"/>
        </w:rPr>
        <w:t>1</w:t>
      </w:r>
      <w:r w:rsidR="00C36657" w:rsidRPr="00C36657">
        <w:rPr>
          <w:rFonts w:ascii="Times New Roman" w:hAnsi="Times New Roman" w:cs="Times New Roman"/>
          <w:sz w:val="28"/>
          <w:lang w:val="uk-UA"/>
        </w:rPr>
        <w:t>09</w:t>
      </w:r>
      <w:r w:rsidR="00E37322" w:rsidRPr="00E37322">
        <w:rPr>
          <w:rFonts w:ascii="Times New Roman" w:hAnsi="Times New Roman" w:cs="Times New Roman"/>
          <w:sz w:val="28"/>
          <w:lang w:val="uk-UA"/>
        </w:rPr>
        <w:t xml:space="preserve">] </w:t>
      </w:r>
      <w:r w:rsidRPr="00E811CB">
        <w:rPr>
          <w:rFonts w:ascii="Times New Roman" w:eastAsia="Times New Roman" w:hAnsi="Times New Roman" w:cs="Times New Roman"/>
          <w:sz w:val="28"/>
          <w:lang w:val="uk-UA"/>
        </w:rPr>
        <w:t>були побудовані моделі, які описують відносний вплив кожного з досліджених ситуативних та диспозиційних чинників на основні види копінгу: проактивно</w:t>
      </w:r>
      <w:r>
        <w:rPr>
          <w:rFonts w:ascii="Times New Roman" w:eastAsia="Times New Roman" w:hAnsi="Times New Roman" w:cs="Times New Roman"/>
          <w:sz w:val="28"/>
          <w:lang w:val="uk-UA"/>
        </w:rPr>
        <w:t xml:space="preserve">го, антиципаторно-превентивного, </w:t>
      </w:r>
      <w:r w:rsidRPr="00E811CB">
        <w:rPr>
          <w:rFonts w:ascii="Times New Roman" w:eastAsia="Times New Roman" w:hAnsi="Times New Roman" w:cs="Times New Roman"/>
          <w:sz w:val="28"/>
          <w:lang w:val="uk-UA"/>
        </w:rPr>
        <w:t>реактивного копінгу – пошуку підтримки та реактивного копінгу – уникання. Отже, множинні регресійні моделі дозволяють детально розглянути ті тенденції, які виявлені за допомогою ієрархічної</w:t>
      </w:r>
      <w:r>
        <w:rPr>
          <w:rFonts w:ascii="Times New Roman" w:eastAsia="Times New Roman" w:hAnsi="Times New Roman" w:cs="Times New Roman"/>
          <w:sz w:val="28"/>
          <w:lang w:val="uk-UA"/>
        </w:rPr>
        <w:t xml:space="preserve"> регресії, а саме знайти</w:t>
      </w:r>
      <w:r w:rsidRPr="00E811CB">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най</w:t>
      </w:r>
      <w:r w:rsidRPr="00E811CB">
        <w:rPr>
          <w:rFonts w:ascii="Times New Roman" w:eastAsia="Times New Roman" w:hAnsi="Times New Roman" w:cs="Times New Roman"/>
          <w:sz w:val="28"/>
          <w:lang w:val="uk-UA"/>
        </w:rPr>
        <w:t>впливові</w:t>
      </w:r>
      <w:r>
        <w:rPr>
          <w:rFonts w:ascii="Times New Roman" w:eastAsia="Times New Roman" w:hAnsi="Times New Roman" w:cs="Times New Roman"/>
          <w:sz w:val="28"/>
          <w:lang w:val="uk-UA"/>
        </w:rPr>
        <w:t>ші</w:t>
      </w:r>
      <w:r w:rsidRPr="00E811CB">
        <w:rPr>
          <w:rFonts w:ascii="Times New Roman" w:eastAsia="Times New Roman" w:hAnsi="Times New Roman" w:cs="Times New Roman"/>
          <w:sz w:val="28"/>
          <w:lang w:val="uk-UA"/>
        </w:rPr>
        <w:t xml:space="preserve"> детермінанти подолання стресу особистістю.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Стосовно проактивного копінгу Модель 1 в </w:t>
      </w:r>
      <w:r w:rsidRPr="001F21B4">
        <w:rPr>
          <w:rFonts w:ascii="Times New Roman" w:eastAsia="Times New Roman" w:hAnsi="Times New Roman" w:cs="Times New Roman"/>
          <w:i/>
          <w:sz w:val="28"/>
          <w:lang w:val="uk-UA"/>
        </w:rPr>
        <w:t>таблиці 3.3</w:t>
      </w:r>
      <w:r w:rsidRPr="00E811CB">
        <w:rPr>
          <w:rFonts w:ascii="Times New Roman" w:eastAsia="Times New Roman" w:hAnsi="Times New Roman" w:cs="Times New Roman"/>
          <w:sz w:val="28"/>
          <w:lang w:val="uk-UA"/>
        </w:rPr>
        <w:t xml:space="preserve"> показує, що ситуативні предиктори не здатні зробити статистично значущий внесок у цей вид копінгу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0,01</w:t>
      </w:r>
      <w:r w:rsidRPr="00E811CB">
        <w:rPr>
          <w:rFonts w:ascii="Times New Roman" w:eastAsia="Times New Roman" w:hAnsi="Times New Roman" w:cs="Times New Roman"/>
          <w:sz w:val="28"/>
          <w:lang w:val="uk-UA"/>
        </w:rPr>
        <w:t>), тоді як додавання диспозиційних змінних статистично значуще поліпшує модель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0,02</w:t>
      </w:r>
      <w:r w:rsidRPr="00E811CB">
        <w:rPr>
          <w:rFonts w:ascii="Times New Roman" w:eastAsia="Times New Roman" w:hAnsi="Times New Roman" w:cs="Times New Roman"/>
          <w:sz w:val="28"/>
          <w:lang w:val="uk-UA"/>
        </w:rPr>
        <w:t>). Модель 2 свідчить про те, що набір диспозиційних змінних є достатнім для статистично значущого визначення проактивного подолання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0,02</w:t>
      </w:r>
      <w:r w:rsidRPr="00E811CB">
        <w:rPr>
          <w:rFonts w:ascii="Times New Roman" w:eastAsia="Times New Roman" w:hAnsi="Times New Roman" w:cs="Times New Roman"/>
          <w:sz w:val="28"/>
          <w:lang w:val="uk-UA"/>
        </w:rPr>
        <w:t>) і залучання параметрів, що описують стресові чинники не додає суттєвої інформації до моделі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0,01</w:t>
      </w:r>
      <w:r w:rsidRPr="00E811CB">
        <w:rPr>
          <w:rFonts w:ascii="Times New Roman" w:eastAsia="Times New Roman" w:hAnsi="Times New Roman" w:cs="Times New Roman"/>
          <w:sz w:val="28"/>
          <w:lang w:val="uk-UA"/>
        </w:rPr>
        <w:t>). Підсумковий коефіцієнт детермінації є статистично значущим але слабким (</w:t>
      </w:r>
      <w:r w:rsidRPr="00E811CB">
        <w:rPr>
          <w:rFonts w:ascii="Times New Roman" w:eastAsia="Times New Roman" w:hAnsi="Times New Roman" w:cs="Calibri"/>
          <w:color w:val="000000"/>
          <w:sz w:val="28"/>
          <w:lang w:val="uk-UA"/>
        </w:rPr>
        <w:t>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0,03</w:t>
      </w:r>
      <w:r w:rsidRPr="00E811CB">
        <w:rPr>
          <w:rFonts w:ascii="Times New Roman" w:eastAsia="Times New Roman" w:hAnsi="Times New Roman" w:cs="Times New Roman"/>
          <w:sz w:val="28"/>
          <w:lang w:val="uk-UA"/>
        </w:rPr>
        <w:t xml:space="preserve">).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Аналіз множинної регресійної моделі впливу ситуативних і диспозиційних чинників на проактивний копінг (</w:t>
      </w:r>
      <w:r w:rsidRPr="001F21B4">
        <w:rPr>
          <w:rFonts w:ascii="Times New Roman" w:eastAsia="Times New Roman" w:hAnsi="Times New Roman" w:cs="Times New Roman"/>
          <w:i/>
          <w:sz w:val="28"/>
          <w:lang w:val="uk-UA"/>
        </w:rPr>
        <w:t>рис. 3.2</w:t>
      </w:r>
      <w:r w:rsidRPr="00E811CB">
        <w:rPr>
          <w:rFonts w:ascii="Times New Roman" w:eastAsia="Times New Roman" w:hAnsi="Times New Roman" w:cs="Times New Roman"/>
          <w:sz w:val="28"/>
          <w:lang w:val="uk-UA"/>
        </w:rPr>
        <w:t xml:space="preserve">) показав, що статистично значущим впливом на цей вид копінгу характеризується диспозиційний параметр EI (β = -0,09; p = 0,049). Відповідно більш екстравертовані індивіди характеризувались вищим рівнем проактивного копінгу. </w:t>
      </w:r>
    </w:p>
    <w:p w:rsidR="00CD5EB6" w:rsidRPr="00E811CB" w:rsidRDefault="00CD5EB6" w:rsidP="00CD5EB6">
      <w:pPr>
        <w:tabs>
          <w:tab w:val="right" w:pos="9356"/>
        </w:tabs>
        <w:spacing w:after="0" w:line="348" w:lineRule="auto"/>
        <w:jc w:val="both"/>
        <w:rPr>
          <w:rFonts w:ascii="Times New Roman" w:eastAsia="Times New Roman" w:hAnsi="Times New Roman" w:cs="Times New Roman"/>
          <w:sz w:val="28"/>
          <w:lang w:val="uk-UA"/>
        </w:rPr>
      </w:pPr>
      <w:r w:rsidRPr="00E811CB">
        <w:rPr>
          <w:rFonts w:ascii="Times New Roman" w:eastAsia="Times New Roman" w:hAnsi="Times New Roman" w:cs="Times New Roman"/>
          <w:noProof/>
          <w:sz w:val="28"/>
        </w:rPr>
        <w:drawing>
          <wp:inline distT="0" distB="0" distL="0" distR="0" wp14:anchorId="03118C37" wp14:editId="533CBF5E">
            <wp:extent cx="5934075" cy="3190875"/>
            <wp:effectExtent l="19050" t="0" r="9525" b="0"/>
            <wp:docPr id="2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srcRect b="61316"/>
                    <a:stretch>
                      <a:fillRect/>
                    </a:stretch>
                  </pic:blipFill>
                  <pic:spPr bwMode="auto">
                    <a:xfrm>
                      <a:off x="0" y="0"/>
                      <a:ext cx="5934075" cy="3190875"/>
                    </a:xfrm>
                    <a:prstGeom prst="rect">
                      <a:avLst/>
                    </a:prstGeom>
                    <a:noFill/>
                    <a:ln w="9525">
                      <a:noFill/>
                      <a:miter lim="800000"/>
                      <a:headEnd/>
                      <a:tailEnd/>
                    </a:ln>
                  </pic:spPr>
                </pic:pic>
              </a:graphicData>
            </a:graphic>
          </wp:inline>
        </w:drawing>
      </w:r>
    </w:p>
    <w:p w:rsidR="00CD5EB6" w:rsidRPr="00E811CB" w:rsidRDefault="00CD5EB6" w:rsidP="00CD5EB6">
      <w:pPr>
        <w:tabs>
          <w:tab w:val="left" w:pos="2316"/>
        </w:tabs>
        <w:spacing w:after="0" w:line="360"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b/>
          <w:sz w:val="28"/>
          <w:lang w:val="uk-UA"/>
        </w:rPr>
        <w:t xml:space="preserve">Рис. 3.2. </w:t>
      </w:r>
      <w:r w:rsidRPr="00E811CB">
        <w:rPr>
          <w:rFonts w:ascii="Times New Roman" w:eastAsia="Times New Roman" w:hAnsi="Times New Roman" w:cs="Times New Roman"/>
          <w:sz w:val="28"/>
          <w:lang w:val="uk-UA"/>
        </w:rPr>
        <w:t>Параметри множинної регресійної моделі впливу ситуативних і диспозиційних чинників на проактивний копінг.</w:t>
      </w:r>
    </w:p>
    <w:p w:rsidR="00CD5EB6" w:rsidRPr="00E811CB" w:rsidRDefault="00CD5EB6" w:rsidP="00CD5EB6">
      <w:pPr>
        <w:pStyle w:val="af7"/>
        <w:spacing w:line="240" w:lineRule="auto"/>
        <w:ind w:firstLine="708"/>
        <w:rPr>
          <w:sz w:val="24"/>
          <w:lang w:val="uk-UA"/>
        </w:rPr>
      </w:pPr>
      <w:r w:rsidRPr="00E811CB">
        <w:rPr>
          <w:b/>
          <w:sz w:val="24"/>
          <w:lang w:val="uk-UA"/>
        </w:rPr>
        <w:t>Примітка</w:t>
      </w:r>
      <w:r w:rsidRPr="00E811CB">
        <w:rPr>
          <w:sz w:val="24"/>
          <w:lang w:val="uk-UA"/>
        </w:rPr>
        <w:t>: центр лінії – величина стандартизованого коефіцієнту регресії, жирна лінія – його стандартна похибка, вся лінія – його довірчий інтервал (95%), * – його статистична значущість на рівні p </w:t>
      </w:r>
      <w:r>
        <w:rPr>
          <w:sz w:val="24"/>
          <w:lang w:val="uk-UA"/>
        </w:rPr>
        <w:t xml:space="preserve">&lt; 0,05, ** </w:t>
      </w:r>
      <w:r w:rsidRPr="00E811CB">
        <w:rPr>
          <w:sz w:val="24"/>
          <w:lang w:val="uk-UA"/>
        </w:rPr>
        <w:t>– p &lt; 0,01, ; *** –</w:t>
      </w:r>
      <w:r>
        <w:rPr>
          <w:sz w:val="24"/>
          <w:lang w:val="uk-UA"/>
        </w:rPr>
        <w:t xml:space="preserve"> </w:t>
      </w:r>
      <w:r w:rsidRPr="00E811CB">
        <w:rPr>
          <w:sz w:val="24"/>
          <w:lang w:val="uk-UA"/>
        </w:rPr>
        <w:t>p &lt; 0,001.</w:t>
      </w:r>
    </w:p>
    <w:p w:rsidR="00CD5EB6" w:rsidRPr="00E811CB" w:rsidRDefault="00CD5EB6" w:rsidP="00CD5EB6">
      <w:pPr>
        <w:tabs>
          <w:tab w:val="left" w:pos="2316"/>
        </w:tabs>
        <w:spacing w:after="0" w:line="348" w:lineRule="auto"/>
        <w:ind w:firstLine="851"/>
        <w:jc w:val="both"/>
        <w:rPr>
          <w:rFonts w:ascii="Times New Roman" w:eastAsia="Times New Roman" w:hAnsi="Times New Roman" w:cs="Times New Roman"/>
          <w:sz w:val="28"/>
          <w:lang w:val="uk-UA"/>
        </w:rPr>
      </w:pPr>
    </w:p>
    <w:p w:rsidR="00821B49" w:rsidRPr="00E811CB" w:rsidRDefault="00821B49" w:rsidP="00821B49">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Розуміючи екстраверсію як тенденцію до міжособистісної взаємод</w:t>
      </w:r>
      <w:r w:rsidR="002F2975">
        <w:rPr>
          <w:rFonts w:ascii="Times New Roman" w:eastAsia="Times New Roman" w:hAnsi="Times New Roman" w:cs="Times New Roman"/>
          <w:sz w:val="28"/>
          <w:lang w:val="uk-UA"/>
        </w:rPr>
        <w:t>ії та позитивного афекту [</w:t>
      </w:r>
      <w:r w:rsidR="002F2975" w:rsidRPr="002F2975">
        <w:rPr>
          <w:rFonts w:ascii="Times New Roman" w:eastAsia="Times New Roman" w:hAnsi="Times New Roman" w:cs="Times New Roman"/>
          <w:sz w:val="28"/>
          <w:lang w:val="uk-UA"/>
        </w:rPr>
        <w:t>238</w:t>
      </w:r>
      <w:r w:rsidRPr="00E811CB">
        <w:rPr>
          <w:rFonts w:ascii="Times New Roman" w:eastAsia="Times New Roman" w:hAnsi="Times New Roman" w:cs="Times New Roman"/>
          <w:sz w:val="28"/>
          <w:lang w:val="uk-UA"/>
        </w:rPr>
        <w:t>], можна звернутися до теоретичних передумов, які лежать у підґрунті виявленої закономірності. Так, стосовно цього питання варто врахувати погляди Е. Грінглас стосовно проактивного подолання. Вчена вважає, що проактивний копінг міцно пов'язани</w:t>
      </w:r>
      <w:r w:rsidR="002336CC">
        <w:rPr>
          <w:rFonts w:ascii="Times New Roman" w:eastAsia="Times New Roman" w:hAnsi="Times New Roman" w:cs="Times New Roman"/>
          <w:sz w:val="28"/>
          <w:lang w:val="uk-UA"/>
        </w:rPr>
        <w:t>й з соціальною підтримкою [13</w:t>
      </w:r>
      <w:r w:rsidR="005E5099">
        <w:rPr>
          <w:rFonts w:ascii="Times New Roman" w:eastAsia="Times New Roman" w:hAnsi="Times New Roman" w:cs="Times New Roman"/>
          <w:sz w:val="28"/>
          <w:lang w:val="uk-UA"/>
        </w:rPr>
        <w:t>4] та позитивним афектом [136</w:t>
      </w:r>
      <w:r w:rsidRPr="00E811CB">
        <w:rPr>
          <w:rFonts w:ascii="Times New Roman" w:eastAsia="Times New Roman" w:hAnsi="Times New Roman" w:cs="Times New Roman"/>
          <w:sz w:val="28"/>
          <w:lang w:val="uk-UA"/>
        </w:rPr>
        <w:t>]. Існують також і емпіричні данні, які підтверджують міцний зв’язок між екстраверсією, яка визначається за допомогою опитувальника M5-336, заснованого н</w:t>
      </w:r>
      <w:r w:rsidR="00FF4587">
        <w:rPr>
          <w:rFonts w:ascii="Times New Roman" w:eastAsia="Times New Roman" w:hAnsi="Times New Roman" w:cs="Times New Roman"/>
          <w:sz w:val="28"/>
          <w:lang w:val="uk-UA"/>
        </w:rPr>
        <w:t>а моделі «Великої п’ятірки» [13</w:t>
      </w:r>
      <w:r w:rsidRPr="00E811CB">
        <w:rPr>
          <w:rFonts w:ascii="Times New Roman" w:eastAsia="Times New Roman" w:hAnsi="Times New Roman" w:cs="Times New Roman"/>
          <w:sz w:val="28"/>
          <w:lang w:val="uk-UA"/>
        </w:rPr>
        <w:t xml:space="preserve">8].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Наведені на </w:t>
      </w:r>
      <w:r w:rsidRPr="00DF26CF">
        <w:rPr>
          <w:rFonts w:ascii="Times New Roman" w:eastAsia="Times New Roman" w:hAnsi="Times New Roman" w:cs="Times New Roman"/>
          <w:i/>
          <w:sz w:val="28"/>
          <w:lang w:val="uk-UA"/>
        </w:rPr>
        <w:t>рисунку</w:t>
      </w:r>
      <w:r>
        <w:rPr>
          <w:rFonts w:ascii="Times New Roman" w:eastAsia="Times New Roman" w:hAnsi="Times New Roman" w:cs="Times New Roman"/>
          <w:i/>
          <w:sz w:val="28"/>
          <w:lang w:val="uk-UA"/>
        </w:rPr>
        <w:t xml:space="preserve"> 3.2</w:t>
      </w:r>
      <w:r w:rsidRPr="00E811CB">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дан</w:t>
      </w:r>
      <w:r w:rsidRPr="00E811CB">
        <w:rPr>
          <w:rFonts w:ascii="Times New Roman" w:eastAsia="Times New Roman" w:hAnsi="Times New Roman" w:cs="Times New Roman"/>
          <w:sz w:val="28"/>
          <w:lang w:val="uk-UA"/>
        </w:rPr>
        <w:t xml:space="preserve">і також свідчать про те, що інших статистично значущих предикторів серед наведеного набору змінних не виявлено. </w:t>
      </w:r>
      <w:r>
        <w:rPr>
          <w:rFonts w:ascii="Times New Roman" w:eastAsia="Times New Roman" w:hAnsi="Times New Roman" w:cs="Times New Roman"/>
          <w:sz w:val="28"/>
          <w:lang w:val="uk-UA"/>
        </w:rPr>
        <w:t>Отже</w:t>
      </w:r>
      <w:r w:rsidRPr="00E811CB">
        <w:rPr>
          <w:rFonts w:ascii="Times New Roman" w:eastAsia="Times New Roman" w:hAnsi="Times New Roman" w:cs="Times New Roman"/>
          <w:sz w:val="28"/>
          <w:lang w:val="uk-UA"/>
        </w:rPr>
        <w:t>, розглянувши в цілому вплив ситуативних та диспозиційних чинників на проактивний копінг</w:t>
      </w:r>
      <w:r>
        <w:rPr>
          <w:rFonts w:ascii="Times New Roman" w:eastAsia="Times New Roman" w:hAnsi="Times New Roman" w:cs="Times New Roman"/>
          <w:sz w:val="28"/>
          <w:lang w:val="uk-UA"/>
        </w:rPr>
        <w:t>, встановлено</w:t>
      </w:r>
      <w:r w:rsidRPr="00E811CB">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перевагу</w:t>
      </w:r>
      <w:r w:rsidRPr="00E811CB">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особистісної детермінації</w:t>
      </w:r>
      <w:r w:rsidRPr="00E811CB">
        <w:rPr>
          <w:rFonts w:ascii="Times New Roman" w:eastAsia="Times New Roman" w:hAnsi="Times New Roman" w:cs="Times New Roman"/>
          <w:sz w:val="28"/>
          <w:lang w:val="uk-UA"/>
        </w:rPr>
        <w:t>. А серед окремих особистісних чинників встановлено статистично значущий вплив екстраверсії на проактивне подолання, як свідчення того, що проактивний копінг базується на залучені соціальних ресурсів та супроводжується позитивним афектом в емоційній сфері.</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Переходячи до обговорення особливостей детермінації антиципаторно-превентивного копінгу, слід зазначити, що за </w:t>
      </w:r>
      <w:r>
        <w:rPr>
          <w:rFonts w:ascii="Times New Roman" w:eastAsia="Times New Roman" w:hAnsi="Times New Roman" w:cs="Times New Roman"/>
          <w:sz w:val="28"/>
          <w:lang w:val="uk-UA"/>
        </w:rPr>
        <w:t>дан</w:t>
      </w:r>
      <w:r w:rsidRPr="00E811CB">
        <w:rPr>
          <w:rFonts w:ascii="Times New Roman" w:eastAsia="Times New Roman" w:hAnsi="Times New Roman" w:cs="Times New Roman"/>
          <w:sz w:val="28"/>
          <w:lang w:val="uk-UA"/>
        </w:rPr>
        <w:t>ими Моделі</w:t>
      </w:r>
      <w:r w:rsidR="00997178">
        <w:rPr>
          <w:rFonts w:ascii="Times New Roman" w:eastAsia="Times New Roman" w:hAnsi="Times New Roman" w:cs="Times New Roman"/>
          <w:sz w:val="28"/>
          <w:lang w:val="en-US"/>
        </w:rPr>
        <w:t> </w:t>
      </w:r>
      <w:r w:rsidRPr="00E811CB">
        <w:rPr>
          <w:rFonts w:ascii="Times New Roman" w:eastAsia="Times New Roman" w:hAnsi="Times New Roman" w:cs="Times New Roman"/>
          <w:sz w:val="28"/>
          <w:lang w:val="uk-UA"/>
        </w:rPr>
        <w:t>1 (табл. 3.3), ситуативні параметри не здатні статистично значуще пояснити дисперсію антиципаторно-превентивного копінгу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0,01</w:t>
      </w:r>
      <w:r w:rsidRPr="00E811CB">
        <w:rPr>
          <w:rFonts w:ascii="Times New Roman" w:eastAsia="Times New Roman" w:hAnsi="Times New Roman" w:cs="Times New Roman"/>
          <w:sz w:val="28"/>
          <w:lang w:val="uk-UA"/>
        </w:rPr>
        <w:t>). Введення у модель особистісних параметрів робить суттєвий стрибок у пояснювальній здатності моделі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0,14</w:t>
      </w:r>
      <w:r w:rsidRPr="00E811CB">
        <w:rPr>
          <w:rFonts w:ascii="Times New Roman" w:eastAsia="Times New Roman" w:hAnsi="Times New Roman" w:cs="Times New Roman"/>
          <w:sz w:val="28"/>
          <w:lang w:val="uk-UA"/>
        </w:rPr>
        <w:t>). Відповідно до Моделі 2 диспозиційні предиктори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0,14</w:t>
      </w:r>
      <w:r w:rsidRPr="00E811CB">
        <w:rPr>
          <w:rFonts w:ascii="Times New Roman" w:eastAsia="Times New Roman" w:hAnsi="Times New Roman" w:cs="Times New Roman"/>
          <w:sz w:val="28"/>
          <w:lang w:val="uk-UA"/>
        </w:rPr>
        <w:t>) є визначальними для цього виду копінгу, тоді як ситуативні змінні ніякої суттєвої інформації не вносять у модель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0,01</w:t>
      </w:r>
      <w:r w:rsidRPr="00E811CB">
        <w:rPr>
          <w:rFonts w:ascii="Times New Roman" w:eastAsia="Times New Roman" w:hAnsi="Times New Roman" w:cs="Times New Roman"/>
          <w:sz w:val="28"/>
          <w:lang w:val="uk-UA"/>
        </w:rPr>
        <w:t>). Сумарний коефіцієнт детермінації має порівняно високе значення як для соціальних наук (</w:t>
      </w:r>
      <w:r w:rsidRPr="00E811CB">
        <w:rPr>
          <w:rFonts w:ascii="Times New Roman" w:eastAsia="Times New Roman" w:hAnsi="Times New Roman" w:cs="Calibri"/>
          <w:color w:val="000000"/>
          <w:sz w:val="28"/>
          <w:lang w:val="uk-UA"/>
        </w:rPr>
        <w:t>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0,1</w:t>
      </w:r>
      <w:r w:rsidRPr="00E811CB">
        <w:rPr>
          <w:rFonts w:ascii="Times New Roman" w:eastAsia="Times New Roman" w:hAnsi="Times New Roman" w:cs="Times New Roman"/>
          <w:sz w:val="28"/>
          <w:lang w:val="uk-UA"/>
        </w:rPr>
        <w:t xml:space="preserve">5). </w:t>
      </w:r>
    </w:p>
    <w:p w:rsidR="00CD5EB6" w:rsidRDefault="00CD5EB6" w:rsidP="00CD5EB6">
      <w:pPr>
        <w:tabs>
          <w:tab w:val="right" w:pos="9356"/>
        </w:tabs>
        <w:spacing w:after="0" w:line="348" w:lineRule="auto"/>
        <w:ind w:firstLine="851"/>
        <w:jc w:val="both"/>
        <w:rPr>
          <w:rFonts w:ascii="Times New Roman" w:eastAsia="Times New Roman" w:hAnsi="Times New Roman" w:cs="Times New Roman"/>
          <w:noProof/>
          <w:sz w:val="28"/>
          <w:lang w:val="uk-UA"/>
        </w:rPr>
      </w:pPr>
      <w:r w:rsidRPr="00E811CB">
        <w:rPr>
          <w:rFonts w:ascii="Times New Roman" w:eastAsia="Times New Roman" w:hAnsi="Times New Roman" w:cs="Times New Roman"/>
          <w:noProof/>
          <w:sz w:val="28"/>
          <w:lang w:val="uk-UA"/>
        </w:rPr>
        <w:t xml:space="preserve">Розглядаючи множинну регресійну модель, схематично наведену на </w:t>
      </w:r>
      <w:r w:rsidRPr="00DF26CF">
        <w:rPr>
          <w:rFonts w:ascii="Times New Roman" w:eastAsia="Times New Roman" w:hAnsi="Times New Roman" w:cs="Times New Roman"/>
          <w:i/>
          <w:noProof/>
          <w:sz w:val="28"/>
          <w:lang w:val="uk-UA"/>
        </w:rPr>
        <w:t>рисунку 3.3</w:t>
      </w:r>
      <w:r w:rsidRPr="00E811CB">
        <w:rPr>
          <w:rFonts w:ascii="Times New Roman" w:eastAsia="Times New Roman" w:hAnsi="Times New Roman" w:cs="Times New Roman"/>
          <w:noProof/>
          <w:sz w:val="28"/>
          <w:lang w:val="uk-UA"/>
        </w:rPr>
        <w:t xml:space="preserve">, можна відзначити статистично значущий вплив на антиципаторно-превентивний копінг двох предикторів – показників методики Кейрсі: шкал JP </w:t>
      </w:r>
      <w:r w:rsidRPr="00E811CB">
        <w:rPr>
          <w:rFonts w:ascii="Times New Roman" w:eastAsia="Times New Roman" w:hAnsi="Times New Roman" w:cs="Times New Roman"/>
          <w:sz w:val="28"/>
          <w:lang w:val="uk-UA"/>
        </w:rPr>
        <w:t xml:space="preserve">(β = -0,34; p &lt; 0,001) </w:t>
      </w:r>
      <w:r w:rsidRPr="00E811CB">
        <w:rPr>
          <w:rFonts w:ascii="Times New Roman" w:eastAsia="Times New Roman" w:hAnsi="Times New Roman" w:cs="Times New Roman"/>
          <w:noProof/>
          <w:sz w:val="28"/>
          <w:lang w:val="uk-UA"/>
        </w:rPr>
        <w:t xml:space="preserve">та TF </w:t>
      </w:r>
      <w:r w:rsidRPr="00E811CB">
        <w:rPr>
          <w:rFonts w:ascii="Times New Roman" w:eastAsia="Times New Roman" w:hAnsi="Times New Roman" w:cs="Times New Roman"/>
          <w:sz w:val="28"/>
          <w:lang w:val="uk-UA"/>
        </w:rPr>
        <w:t>(β = -0,09; p = 0,049)</w:t>
      </w:r>
      <w:r w:rsidRPr="00E811CB">
        <w:rPr>
          <w:rFonts w:ascii="Times New Roman" w:eastAsia="Times New Roman" w:hAnsi="Times New Roman" w:cs="Times New Roman"/>
          <w:noProof/>
          <w:sz w:val="28"/>
          <w:lang w:val="uk-UA"/>
        </w:rPr>
        <w:t xml:space="preserve">. </w:t>
      </w:r>
      <w:r w:rsidR="00821B49" w:rsidRPr="00E811CB">
        <w:rPr>
          <w:rFonts w:ascii="Times New Roman" w:eastAsia="Times New Roman" w:hAnsi="Times New Roman" w:cs="Times New Roman"/>
          <w:noProof/>
          <w:sz w:val="28"/>
          <w:lang w:val="uk-UA"/>
        </w:rPr>
        <w:t>Відповідно, використання цього виду копінгу у найбільшому ступені властиве індивідам, які є за своєю структурою особистості є близькими до мислячого і особливо раціонального типу.</w:t>
      </w:r>
    </w:p>
    <w:p w:rsidR="00821B49" w:rsidRDefault="00821B49" w:rsidP="00CD5EB6">
      <w:pPr>
        <w:tabs>
          <w:tab w:val="right" w:pos="9356"/>
        </w:tabs>
        <w:spacing w:after="0" w:line="348" w:lineRule="auto"/>
        <w:ind w:firstLine="851"/>
        <w:jc w:val="both"/>
        <w:rPr>
          <w:rFonts w:ascii="Times New Roman" w:eastAsia="Times New Roman" w:hAnsi="Times New Roman" w:cs="Times New Roman"/>
          <w:noProof/>
          <w:sz w:val="28"/>
          <w:lang w:val="uk-UA"/>
        </w:rPr>
      </w:pPr>
    </w:p>
    <w:p w:rsidR="00821B49" w:rsidRDefault="00821B49" w:rsidP="00CD5EB6">
      <w:pPr>
        <w:tabs>
          <w:tab w:val="right" w:pos="9356"/>
        </w:tabs>
        <w:spacing w:after="0" w:line="348" w:lineRule="auto"/>
        <w:ind w:firstLine="851"/>
        <w:jc w:val="both"/>
        <w:rPr>
          <w:rFonts w:ascii="Times New Roman" w:eastAsia="Times New Roman" w:hAnsi="Times New Roman" w:cs="Times New Roman"/>
          <w:noProof/>
          <w:sz w:val="28"/>
          <w:lang w:val="uk-UA"/>
        </w:rPr>
      </w:pPr>
    </w:p>
    <w:p w:rsidR="00821B49" w:rsidRPr="00E811CB" w:rsidRDefault="00821B49" w:rsidP="00CD5EB6">
      <w:pPr>
        <w:tabs>
          <w:tab w:val="right" w:pos="9356"/>
        </w:tabs>
        <w:spacing w:after="0" w:line="348" w:lineRule="auto"/>
        <w:ind w:firstLine="851"/>
        <w:jc w:val="both"/>
        <w:rPr>
          <w:rFonts w:ascii="Times New Roman" w:eastAsia="Times New Roman" w:hAnsi="Times New Roman" w:cs="Times New Roman"/>
          <w:noProof/>
          <w:sz w:val="28"/>
          <w:lang w:val="uk-UA"/>
        </w:rPr>
      </w:pPr>
    </w:p>
    <w:p w:rsidR="00CD5EB6" w:rsidRPr="00E811CB" w:rsidRDefault="00CD5EB6" w:rsidP="00CD5EB6">
      <w:pPr>
        <w:tabs>
          <w:tab w:val="right" w:pos="9356"/>
        </w:tabs>
        <w:spacing w:after="0" w:line="348" w:lineRule="auto"/>
        <w:jc w:val="both"/>
        <w:rPr>
          <w:rFonts w:ascii="Times New Roman" w:eastAsia="Times New Roman" w:hAnsi="Times New Roman" w:cs="Times New Roman"/>
          <w:noProof/>
          <w:sz w:val="28"/>
          <w:lang w:val="uk-UA"/>
        </w:rPr>
      </w:pPr>
      <w:r w:rsidRPr="00E811CB">
        <w:rPr>
          <w:rFonts w:ascii="Times New Roman" w:eastAsia="Times New Roman" w:hAnsi="Times New Roman" w:cs="Times New Roman"/>
          <w:noProof/>
          <w:sz w:val="28"/>
        </w:rPr>
        <w:drawing>
          <wp:inline distT="0" distB="0" distL="0" distR="0" wp14:anchorId="5C866B7D" wp14:editId="2BD6924C">
            <wp:extent cx="5934075" cy="3238500"/>
            <wp:effectExtent l="19050" t="0" r="9525" b="0"/>
            <wp:docPr id="3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srcRect b="60739"/>
                    <a:stretch>
                      <a:fillRect/>
                    </a:stretch>
                  </pic:blipFill>
                  <pic:spPr bwMode="auto">
                    <a:xfrm>
                      <a:off x="0" y="0"/>
                      <a:ext cx="5934075" cy="3238500"/>
                    </a:xfrm>
                    <a:prstGeom prst="rect">
                      <a:avLst/>
                    </a:prstGeom>
                    <a:noFill/>
                    <a:ln w="9525">
                      <a:noFill/>
                      <a:miter lim="800000"/>
                      <a:headEnd/>
                      <a:tailEnd/>
                    </a:ln>
                  </pic:spPr>
                </pic:pic>
              </a:graphicData>
            </a:graphic>
          </wp:inline>
        </w:drawing>
      </w:r>
    </w:p>
    <w:p w:rsidR="00CD5EB6" w:rsidRPr="00E811CB" w:rsidRDefault="00CD5EB6" w:rsidP="00CD5EB6">
      <w:pPr>
        <w:tabs>
          <w:tab w:val="left" w:pos="2316"/>
        </w:tabs>
        <w:spacing w:after="0" w:line="360"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b/>
          <w:sz w:val="28"/>
          <w:lang w:val="uk-UA"/>
        </w:rPr>
        <w:t xml:space="preserve">Рис. 3.3. </w:t>
      </w:r>
      <w:r w:rsidRPr="00E811CB">
        <w:rPr>
          <w:rFonts w:ascii="Times New Roman" w:eastAsia="Times New Roman" w:hAnsi="Times New Roman" w:cs="Times New Roman"/>
          <w:sz w:val="28"/>
          <w:lang w:val="uk-UA"/>
        </w:rPr>
        <w:t>Параметри множинної регресійної моделі впливу ситуативних і диспозиційних чинників на антиципаторно-превентивний копінг.</w:t>
      </w:r>
    </w:p>
    <w:p w:rsidR="00CD5EB6" w:rsidRPr="00E811CB" w:rsidRDefault="00CD5EB6" w:rsidP="00CD5EB6">
      <w:pPr>
        <w:pStyle w:val="af7"/>
        <w:spacing w:line="240" w:lineRule="auto"/>
        <w:ind w:firstLine="708"/>
        <w:rPr>
          <w:sz w:val="24"/>
          <w:lang w:val="uk-UA"/>
        </w:rPr>
      </w:pPr>
      <w:r w:rsidRPr="00E811CB">
        <w:rPr>
          <w:b/>
          <w:sz w:val="24"/>
          <w:lang w:val="uk-UA"/>
        </w:rPr>
        <w:t>Примітка</w:t>
      </w:r>
      <w:r w:rsidRPr="00E811CB">
        <w:rPr>
          <w:sz w:val="24"/>
          <w:lang w:val="uk-UA"/>
        </w:rPr>
        <w:t>: центр лінії – величина стандартизованого коефіцієнту регресії, жирна лінія – його стандартна похибка, вся лінія – його довірчий інтервал (95%), * – його статистична зн</w:t>
      </w:r>
      <w:r>
        <w:rPr>
          <w:sz w:val="24"/>
          <w:lang w:val="uk-UA"/>
        </w:rPr>
        <w:t xml:space="preserve">ачущість на рівні p &lt; 0,05, ** </w:t>
      </w:r>
      <w:r w:rsidRPr="00E811CB">
        <w:rPr>
          <w:sz w:val="24"/>
          <w:lang w:val="uk-UA"/>
        </w:rPr>
        <w:t>– p &lt; 0,01, ; *** –</w:t>
      </w:r>
      <w:r>
        <w:rPr>
          <w:sz w:val="24"/>
          <w:lang w:val="uk-UA"/>
        </w:rPr>
        <w:t xml:space="preserve"> </w:t>
      </w:r>
      <w:r w:rsidRPr="00E811CB">
        <w:rPr>
          <w:sz w:val="24"/>
          <w:lang w:val="uk-UA"/>
        </w:rPr>
        <w:t>p &lt; 0,001.</w:t>
      </w:r>
    </w:p>
    <w:p w:rsidR="00821B49" w:rsidRDefault="00821B49" w:rsidP="00CD5EB6">
      <w:pPr>
        <w:tabs>
          <w:tab w:val="right" w:pos="9356"/>
        </w:tabs>
        <w:spacing w:after="0" w:line="348" w:lineRule="auto"/>
        <w:ind w:firstLine="851"/>
        <w:jc w:val="both"/>
        <w:rPr>
          <w:rFonts w:ascii="Times New Roman" w:eastAsia="Times New Roman" w:hAnsi="Times New Roman" w:cs="Times New Roman"/>
          <w:noProof/>
          <w:sz w:val="28"/>
          <w:lang w:val="uk-UA"/>
        </w:rPr>
      </w:pP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noProof/>
          <w:sz w:val="28"/>
          <w:lang w:val="uk-UA"/>
        </w:rPr>
      </w:pPr>
      <w:r w:rsidRPr="00E811CB">
        <w:rPr>
          <w:rFonts w:ascii="Times New Roman" w:eastAsia="Times New Roman" w:hAnsi="Times New Roman" w:cs="Times New Roman"/>
          <w:noProof/>
          <w:sz w:val="28"/>
          <w:lang w:val="uk-UA"/>
        </w:rPr>
        <w:t xml:space="preserve">Таким чином, розвиток антиципаторно-превентивного копінгу базується на таких індивідуально-особистісних характеристиках, що стосуються обробки інформації та прийняття рішень, а саме схильність до </w:t>
      </w:r>
      <w:r w:rsidRPr="00E811CB">
        <w:rPr>
          <w:rFonts w:ascii="Times New Roman" w:hAnsi="Times New Roman"/>
          <w:sz w:val="28"/>
          <w:lang w:val="uk-UA"/>
        </w:rPr>
        <w:t xml:space="preserve">логічного, об’єктивного підходу, що має свої чіткі закони і правила, віддання переваги діям в межах конкретного плану, послідовно проробляючи проміжні етапи на шляху до досягнення перспективної цілі. </w:t>
      </w:r>
      <w:r w:rsidRPr="00E811CB">
        <w:rPr>
          <w:rFonts w:ascii="Times New Roman" w:eastAsia="Times New Roman" w:hAnsi="Times New Roman" w:cs="Times New Roman"/>
          <w:noProof/>
          <w:sz w:val="28"/>
          <w:lang w:val="uk-UA"/>
        </w:rPr>
        <w:t>Тобто, в результатах множиного регресійного аналізу виявляється саме когнітивний аспект антиципаторно-превентивного копінгу. На когнітивний характер антиципаторного копінгу (зокрема стосовно залучення до стратегій подолання мнемічних процесів та оцінювання) вказує К.Г. Карра</w:t>
      </w:r>
      <w:r w:rsidR="005509D8">
        <w:rPr>
          <w:rFonts w:ascii="Times New Roman" w:eastAsia="Times New Roman" w:hAnsi="Times New Roman" w:cs="Times New Roman"/>
          <w:noProof/>
          <w:sz w:val="28"/>
          <w:lang w:val="uk-UA"/>
        </w:rPr>
        <w:t>кер та М. Лейк [152</w:t>
      </w:r>
      <w:r w:rsidRPr="00E811CB">
        <w:rPr>
          <w:rFonts w:ascii="Times New Roman" w:eastAsia="Times New Roman" w:hAnsi="Times New Roman" w:cs="Times New Roman"/>
          <w:noProof/>
          <w:sz w:val="28"/>
          <w:lang w:val="uk-UA"/>
        </w:rPr>
        <w:t>]. В свою чергу, Б.Л. Сіворд [</w:t>
      </w:r>
      <w:r w:rsidR="007259A2">
        <w:rPr>
          <w:rFonts w:ascii="Times New Roman" w:hAnsi="Times New Roman" w:cs="Times New Roman"/>
          <w:sz w:val="28"/>
          <w:lang w:val="uk-UA"/>
        </w:rPr>
        <w:t>219</w:t>
      </w:r>
      <w:r w:rsidRPr="00E811CB">
        <w:rPr>
          <w:rFonts w:ascii="Times New Roman" w:eastAsia="Times New Roman" w:hAnsi="Times New Roman" w:cs="Times New Roman"/>
          <w:noProof/>
          <w:sz w:val="28"/>
          <w:lang w:val="uk-UA"/>
        </w:rPr>
        <w:t xml:space="preserve">] вважає превентивний копінг «у великій мірі когнітивним» за своєю природою. </w:t>
      </w:r>
    </w:p>
    <w:p w:rsidR="00CD5EB6" w:rsidRPr="00E811CB" w:rsidRDefault="00CD5EB6" w:rsidP="00CD5EB6">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noProof/>
          <w:sz w:val="28"/>
          <w:lang w:val="uk-UA"/>
        </w:rPr>
        <w:t xml:space="preserve">Дані, наведені на </w:t>
      </w:r>
      <w:r w:rsidRPr="001F21B4">
        <w:rPr>
          <w:rFonts w:ascii="Times New Roman" w:eastAsia="Times New Roman" w:hAnsi="Times New Roman" w:cs="Times New Roman"/>
          <w:i/>
          <w:noProof/>
          <w:sz w:val="28"/>
          <w:lang w:val="uk-UA"/>
        </w:rPr>
        <w:t>рисунку 3.3</w:t>
      </w:r>
      <w:r w:rsidRPr="00E811CB">
        <w:rPr>
          <w:rFonts w:ascii="Times New Roman" w:eastAsia="Times New Roman" w:hAnsi="Times New Roman" w:cs="Times New Roman"/>
          <w:noProof/>
          <w:sz w:val="28"/>
          <w:lang w:val="uk-UA"/>
        </w:rPr>
        <w:t xml:space="preserve"> також свідчять про те, що середовищні чинники, а також показник екстраверсії-інтраверсії не виступали у якості статистично значущих предикторів антиципаторно-превентивного копінгу у множинній регресійній моделі. Отже, визначено, що особистісні чинники мають визначальний вплив на цей вид копінгу, а серед них найважливішими є такі, що характеризують певні когнітивні стратегії індивіду, а саме </w:t>
      </w:r>
      <w:r w:rsidRPr="00E811CB">
        <w:rPr>
          <w:rFonts w:ascii="Times New Roman" w:hAnsi="Times New Roman"/>
          <w:sz w:val="28"/>
          <w:lang w:val="uk-UA"/>
        </w:rPr>
        <w:t xml:space="preserve">логічність, об’єктивність та планомірність.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Далі аналізувались особливості реактивного копінгу. Роль ситуативних змінних у визначенні реактивної копінг-стратегії пошуку підтримки є досить вагомою і статистично значущою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0,05</w:t>
      </w:r>
      <w:r w:rsidRPr="00E811CB">
        <w:rPr>
          <w:rFonts w:ascii="Times New Roman" w:eastAsia="Times New Roman" w:hAnsi="Times New Roman" w:cs="Times New Roman"/>
          <w:sz w:val="28"/>
          <w:lang w:val="uk-UA"/>
        </w:rPr>
        <w:t>). Про це свідчить відповідна Модель 1 (</w:t>
      </w:r>
      <w:r w:rsidRPr="001F21B4">
        <w:rPr>
          <w:rFonts w:ascii="Times New Roman" w:eastAsia="Times New Roman" w:hAnsi="Times New Roman" w:cs="Times New Roman"/>
          <w:i/>
          <w:sz w:val="28"/>
          <w:lang w:val="uk-UA"/>
        </w:rPr>
        <w:t>табл. 3.3</w:t>
      </w:r>
      <w:r w:rsidRPr="00E811CB">
        <w:rPr>
          <w:rFonts w:ascii="Times New Roman" w:eastAsia="Times New Roman" w:hAnsi="Times New Roman" w:cs="Times New Roman"/>
          <w:sz w:val="28"/>
          <w:lang w:val="uk-UA"/>
        </w:rPr>
        <w:t>), при чому додавання особистісних змінних також є інформативно цінним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0,04</w:t>
      </w:r>
      <w:r w:rsidRPr="00E811CB">
        <w:rPr>
          <w:rFonts w:ascii="Times New Roman" w:eastAsia="Times New Roman" w:hAnsi="Times New Roman" w:cs="Times New Roman"/>
          <w:sz w:val="28"/>
          <w:lang w:val="uk-UA"/>
        </w:rPr>
        <w:t>). Відповідна Модель 2 з цієї таблиці вказує на відносну рівноцінність вихідної диспозиційної детермінації (порівняно із ситуативною) стратегії пошуку підтримки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0,04</w:t>
      </w:r>
      <w:r w:rsidRPr="00E811CB">
        <w:rPr>
          <w:rFonts w:ascii="Times New Roman" w:eastAsia="Times New Roman" w:hAnsi="Times New Roman" w:cs="Times New Roman"/>
          <w:sz w:val="28"/>
          <w:lang w:val="uk-UA"/>
        </w:rPr>
        <w:t>). Але й додаткова ситуативна детермінація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0,05</w:t>
      </w:r>
      <w:r w:rsidRPr="00E811CB">
        <w:rPr>
          <w:rFonts w:ascii="Times New Roman" w:eastAsia="Times New Roman" w:hAnsi="Times New Roman" w:cs="Times New Roman"/>
          <w:sz w:val="28"/>
          <w:lang w:val="uk-UA"/>
        </w:rPr>
        <w:t>) створює суттєве поліпшення пояснювальної сили моделі. Підсумковий коефіцієнт детермінації є статистично значущим і на середньому рівні пояснює дисперсію залежної змінної (</w:t>
      </w:r>
      <w:r w:rsidRPr="00E811CB">
        <w:rPr>
          <w:rFonts w:ascii="Times New Roman" w:eastAsia="Times New Roman" w:hAnsi="Times New Roman" w:cs="Calibri"/>
          <w:color w:val="000000"/>
          <w:sz w:val="28"/>
          <w:lang w:val="uk-UA"/>
        </w:rPr>
        <w:t>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0,09</w:t>
      </w:r>
      <w:r w:rsidRPr="00E811CB">
        <w:rPr>
          <w:rFonts w:ascii="Times New Roman" w:eastAsia="Times New Roman" w:hAnsi="Times New Roman" w:cs="Times New Roman"/>
          <w:sz w:val="28"/>
          <w:lang w:val="uk-UA"/>
        </w:rPr>
        <w:t>).</w:t>
      </w:r>
    </w:p>
    <w:p w:rsidR="00CD5EB6" w:rsidRPr="00E811CB" w:rsidRDefault="00CD5EB6" w:rsidP="00CD5EB6">
      <w:pPr>
        <w:tabs>
          <w:tab w:val="right" w:pos="9356"/>
        </w:tabs>
        <w:spacing w:after="0" w:line="348" w:lineRule="auto"/>
        <w:ind w:firstLine="851"/>
        <w:jc w:val="both"/>
        <w:rPr>
          <w:rFonts w:ascii="Times New Roman" w:hAnsi="Times New Roman"/>
          <w:sz w:val="28"/>
          <w:lang w:val="uk-UA"/>
        </w:rPr>
      </w:pPr>
      <w:r w:rsidRPr="00E811CB">
        <w:rPr>
          <w:rFonts w:ascii="Times New Roman" w:eastAsia="Times New Roman" w:hAnsi="Times New Roman" w:cs="Times New Roman"/>
          <w:sz w:val="28"/>
          <w:lang w:val="uk-UA"/>
        </w:rPr>
        <w:t xml:space="preserve">Множинна регресійна модель для впливу ситуативних і диспозиційних чинників на реактивний копінг – пошук підтримки (рис. 3.4) дозволила виявити два статистично значущих предиктори: показник тиску з боку обставин (C) опитувальника стресових подій студентського життя та показник </w:t>
      </w:r>
      <w:r w:rsidRPr="00E811CB">
        <w:rPr>
          <w:rFonts w:ascii="Times New Roman" w:hAnsi="Times New Roman"/>
          <w:sz w:val="28"/>
          <w:lang w:val="uk-UA"/>
        </w:rPr>
        <w:t xml:space="preserve">мислячий – емоційний (TF) </w:t>
      </w:r>
      <w:r w:rsidRPr="00E811CB">
        <w:rPr>
          <w:rFonts w:ascii="Times New Roman" w:eastAsia="Times New Roman" w:hAnsi="Times New Roman" w:cs="Times New Roman"/>
          <w:sz w:val="28"/>
          <w:lang w:val="uk-UA"/>
        </w:rPr>
        <w:t xml:space="preserve">методики Д. Кейрсі. Стандартизовані коефіцієнти регресії та їхня статистична значущість для цих параметрів наступні: β = 0,22; p &lt; 0,001 та β = 0,16; p = 0,001 відповідно. Таким чином, реактивна стратегія пошуку підтримки найбільш виразно сформована у тих студентів, які зазнають суттєвого негативного впливу з боку життєвих обставин та </w:t>
      </w:r>
      <w:r w:rsidRPr="00E811CB">
        <w:rPr>
          <w:rFonts w:ascii="Times New Roman" w:hAnsi="Times New Roman"/>
          <w:sz w:val="28"/>
          <w:lang w:val="uk-UA"/>
        </w:rPr>
        <w:t xml:space="preserve">характеризуються такими особистісними рисами, як суб’єктивізм, гуманність, а також схильні керуватися етичними критеріями у міжособистісній взаємодії. </w:t>
      </w:r>
    </w:p>
    <w:p w:rsidR="00CD5EB6" w:rsidRPr="00E811CB" w:rsidRDefault="00CD5EB6" w:rsidP="00CD5EB6">
      <w:pPr>
        <w:tabs>
          <w:tab w:val="right" w:pos="9356"/>
        </w:tabs>
        <w:spacing w:after="0" w:line="348" w:lineRule="auto"/>
        <w:jc w:val="both"/>
        <w:rPr>
          <w:rFonts w:ascii="Times New Roman" w:eastAsia="Times New Roman" w:hAnsi="Times New Roman" w:cs="Times New Roman"/>
          <w:sz w:val="28"/>
          <w:lang w:val="uk-UA"/>
        </w:rPr>
      </w:pPr>
      <w:r w:rsidRPr="00E811CB">
        <w:rPr>
          <w:rFonts w:ascii="Times New Roman" w:eastAsia="Times New Roman" w:hAnsi="Times New Roman" w:cs="Times New Roman"/>
          <w:noProof/>
          <w:sz w:val="28"/>
        </w:rPr>
        <w:drawing>
          <wp:inline distT="0" distB="0" distL="0" distR="0" wp14:anchorId="61B7390F" wp14:editId="4D14F147">
            <wp:extent cx="5934075" cy="3219450"/>
            <wp:effectExtent l="19050" t="0" r="9525" b="0"/>
            <wp:docPr id="3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srcRect b="60970"/>
                    <a:stretch>
                      <a:fillRect/>
                    </a:stretch>
                  </pic:blipFill>
                  <pic:spPr bwMode="auto">
                    <a:xfrm>
                      <a:off x="0" y="0"/>
                      <a:ext cx="5934075" cy="3219450"/>
                    </a:xfrm>
                    <a:prstGeom prst="rect">
                      <a:avLst/>
                    </a:prstGeom>
                    <a:noFill/>
                    <a:ln w="9525">
                      <a:noFill/>
                      <a:miter lim="800000"/>
                      <a:headEnd/>
                      <a:tailEnd/>
                    </a:ln>
                  </pic:spPr>
                </pic:pic>
              </a:graphicData>
            </a:graphic>
          </wp:inline>
        </w:drawing>
      </w:r>
    </w:p>
    <w:p w:rsidR="00CD5EB6" w:rsidRPr="00E811CB" w:rsidRDefault="00CD5EB6" w:rsidP="00CD5EB6">
      <w:pPr>
        <w:tabs>
          <w:tab w:val="left" w:pos="2316"/>
        </w:tabs>
        <w:spacing w:after="0" w:line="360"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b/>
          <w:sz w:val="28"/>
          <w:lang w:val="uk-UA"/>
        </w:rPr>
        <w:t xml:space="preserve">Рис. 3.4. </w:t>
      </w:r>
      <w:r w:rsidRPr="00E811CB">
        <w:rPr>
          <w:rFonts w:ascii="Times New Roman" w:eastAsia="Times New Roman" w:hAnsi="Times New Roman" w:cs="Times New Roman"/>
          <w:sz w:val="28"/>
          <w:lang w:val="uk-UA"/>
        </w:rPr>
        <w:t>Параметри множинної регресійної моделі впливу ситуативних і диспозиційних чинників на реактивний копінг – пошук підтримки.</w:t>
      </w:r>
    </w:p>
    <w:p w:rsidR="00CD5EB6" w:rsidRPr="00E811CB" w:rsidRDefault="00CD5EB6" w:rsidP="00CD5EB6">
      <w:pPr>
        <w:pStyle w:val="af7"/>
        <w:spacing w:line="240" w:lineRule="auto"/>
        <w:ind w:firstLine="708"/>
        <w:rPr>
          <w:sz w:val="24"/>
          <w:lang w:val="uk-UA"/>
        </w:rPr>
      </w:pPr>
      <w:r w:rsidRPr="00E811CB">
        <w:rPr>
          <w:b/>
          <w:sz w:val="24"/>
          <w:lang w:val="uk-UA"/>
        </w:rPr>
        <w:t>Примітка</w:t>
      </w:r>
      <w:r w:rsidRPr="00E811CB">
        <w:rPr>
          <w:sz w:val="24"/>
          <w:lang w:val="uk-UA"/>
        </w:rPr>
        <w:t>: центр лінії – величина стандартизованого коефіцієнту регресії, жирна лінія – його стандартна похибка, вся лінія – його довірчий інтервал (95%), * – його статистична зн</w:t>
      </w:r>
      <w:r>
        <w:rPr>
          <w:sz w:val="24"/>
          <w:lang w:val="uk-UA"/>
        </w:rPr>
        <w:t xml:space="preserve">ачущість на рівні p &lt; 0,05, ** </w:t>
      </w:r>
      <w:r w:rsidRPr="00E811CB">
        <w:rPr>
          <w:sz w:val="24"/>
          <w:lang w:val="uk-UA"/>
        </w:rPr>
        <w:t>– p &lt; 0,01, ; *** –</w:t>
      </w:r>
      <w:r>
        <w:rPr>
          <w:sz w:val="24"/>
          <w:lang w:val="uk-UA"/>
        </w:rPr>
        <w:t xml:space="preserve"> </w:t>
      </w:r>
      <w:r w:rsidRPr="00E811CB">
        <w:rPr>
          <w:sz w:val="24"/>
          <w:lang w:val="uk-UA"/>
        </w:rPr>
        <w:t>p &lt; 0,001.</w:t>
      </w:r>
    </w:p>
    <w:p w:rsidR="00CD5EB6" w:rsidRPr="00E811CB" w:rsidRDefault="00CD5EB6" w:rsidP="00CD5EB6">
      <w:pPr>
        <w:tabs>
          <w:tab w:val="right" w:pos="9356"/>
        </w:tabs>
        <w:spacing w:after="0" w:line="348" w:lineRule="auto"/>
        <w:ind w:firstLine="851"/>
        <w:jc w:val="both"/>
        <w:rPr>
          <w:rFonts w:ascii="Times New Roman" w:hAnsi="Times New Roman"/>
          <w:sz w:val="28"/>
          <w:lang w:val="uk-UA"/>
        </w:rPr>
      </w:pP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hAnsi="Times New Roman"/>
          <w:sz w:val="28"/>
          <w:lang w:val="uk-UA"/>
        </w:rPr>
        <w:t xml:space="preserve">А. Чань </w:t>
      </w:r>
      <w:r w:rsidR="00ED5A34">
        <w:rPr>
          <w:rFonts w:ascii="Times New Roman" w:eastAsia="Times New Roman" w:hAnsi="Times New Roman" w:cs="Times New Roman"/>
          <w:sz w:val="28"/>
          <w:lang w:val="uk-UA"/>
        </w:rPr>
        <w:t>[</w:t>
      </w:r>
      <w:r w:rsidR="00ED5A34" w:rsidRPr="00ED5A34">
        <w:rPr>
          <w:rFonts w:ascii="Times New Roman" w:eastAsia="Times New Roman" w:hAnsi="Times New Roman" w:cs="Times New Roman"/>
          <w:sz w:val="28"/>
        </w:rPr>
        <w:t>104</w:t>
      </w:r>
      <w:r w:rsidRPr="00E811CB">
        <w:rPr>
          <w:rFonts w:ascii="Times New Roman" w:eastAsia="Times New Roman" w:hAnsi="Times New Roman" w:cs="Times New Roman"/>
          <w:sz w:val="28"/>
          <w:lang w:val="uk-UA"/>
        </w:rPr>
        <w:t xml:space="preserve">] </w:t>
      </w:r>
      <w:r w:rsidRPr="00E811CB">
        <w:rPr>
          <w:rFonts w:ascii="Times New Roman" w:hAnsi="Times New Roman"/>
          <w:sz w:val="28"/>
          <w:lang w:val="uk-UA"/>
        </w:rPr>
        <w:t xml:space="preserve">вказує, що рівень академічного стресу позитивно корелює з виразністю стратегії пошуку соціальної підтримки. Проте зазначений автор у своїй роботі не виокремлює роль окремих середовищних чинників, зокрема тиску з боку обставин. Згідно з даними </w:t>
      </w:r>
      <w:r>
        <w:rPr>
          <w:rFonts w:ascii="Times New Roman" w:hAnsi="Times New Roman"/>
          <w:sz w:val="28"/>
          <w:lang w:val="uk-UA"/>
        </w:rPr>
        <w:t>Е.П. Г</w:t>
      </w:r>
      <w:r w:rsidRPr="00E811CB">
        <w:rPr>
          <w:rFonts w:ascii="Times New Roman" w:hAnsi="Times New Roman"/>
          <w:sz w:val="28"/>
          <w:lang w:val="uk-UA"/>
        </w:rPr>
        <w:t xml:space="preserve">ембрік та Д.М. Мак-Корда шкали емоційної та інструментальної підтримки позитивно та міцно пов’язані з такими факторами </w:t>
      </w:r>
      <w:r w:rsidRPr="00E811CB">
        <w:rPr>
          <w:rFonts w:ascii="Times New Roman" w:eastAsia="Times New Roman" w:hAnsi="Times New Roman" w:cs="Times New Roman"/>
          <w:sz w:val="28"/>
          <w:lang w:val="uk-UA"/>
        </w:rPr>
        <w:t>«Великої п’ятірки» як сумлінність, екстравертованіст</w:t>
      </w:r>
      <w:r w:rsidR="00FF4587">
        <w:rPr>
          <w:rFonts w:ascii="Times New Roman" w:eastAsia="Times New Roman" w:hAnsi="Times New Roman" w:cs="Times New Roman"/>
          <w:sz w:val="28"/>
          <w:lang w:val="uk-UA"/>
        </w:rPr>
        <w:t>ь, приємність у спілкуванні [13</w:t>
      </w:r>
      <w:r w:rsidRPr="00E811CB">
        <w:rPr>
          <w:rFonts w:ascii="Times New Roman" w:eastAsia="Times New Roman" w:hAnsi="Times New Roman" w:cs="Times New Roman"/>
          <w:sz w:val="28"/>
          <w:lang w:val="uk-UA"/>
        </w:rPr>
        <w:t xml:space="preserve">8]. Це у певній мірі кореспондує з нашими даними про детермінацію стратегії пошуку підтримки з боку особистісних рис, що стоять за параметром TF. Вищенаведені приклади та власні експериментальні данні дозволяють нам концептуалізувати реактивну стратегію пошуку підтримки як стратегію подолання стресу, що виникає у студентів, схильних до дотримання морально-етичних норм, у відповідь на суттєвий тиск з боку обставин, зокрема: конкуренцією, нестачею часу, перенавантаженням, спробами одночасно робити багато справ тощо. </w:t>
      </w:r>
    </w:p>
    <w:p w:rsidR="00CD5EB6" w:rsidRPr="00E811CB" w:rsidRDefault="00CD5EB6" w:rsidP="00CD5EB6">
      <w:pPr>
        <w:spacing w:after="0" w:line="360" w:lineRule="auto"/>
        <w:ind w:firstLine="709"/>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Слід зазначити, що показники опитувальника стресових подій студентського життя </w:t>
      </w:r>
      <w:r w:rsidRPr="00E811CB">
        <w:rPr>
          <w:rFonts w:ascii="Times" w:hAnsi="Times" w:cs="Times"/>
          <w:color w:val="000000"/>
          <w:sz w:val="28"/>
          <w:szCs w:val="28"/>
          <w:lang w:val="uk-UA"/>
        </w:rPr>
        <w:t xml:space="preserve">фрустрації (A) і зміни (D) </w:t>
      </w:r>
      <w:r w:rsidRPr="00E811CB">
        <w:rPr>
          <w:rFonts w:ascii="Times New Roman" w:eastAsia="Times New Roman" w:hAnsi="Times New Roman" w:cs="Times New Roman"/>
          <w:sz w:val="28"/>
          <w:lang w:val="uk-UA"/>
        </w:rPr>
        <w:t>та показники методики Д. Кейрсі</w:t>
      </w:r>
      <w:r w:rsidRPr="00E811CB">
        <w:rPr>
          <w:rFonts w:ascii="Times" w:hAnsi="Times" w:cs="Times"/>
          <w:color w:val="000000"/>
          <w:sz w:val="28"/>
          <w:szCs w:val="28"/>
          <w:lang w:val="uk-UA"/>
        </w:rPr>
        <w:t xml:space="preserve"> </w:t>
      </w:r>
      <w:r w:rsidRPr="00E811CB">
        <w:rPr>
          <w:rFonts w:ascii="Times New Roman" w:hAnsi="Times New Roman"/>
          <w:sz w:val="28"/>
          <w:lang w:val="uk-UA"/>
        </w:rPr>
        <w:t xml:space="preserve">раціональний – ірраціональний (JP) та екстраверт-інтраверт (ЕІ) </w:t>
      </w:r>
      <w:r w:rsidRPr="00E811CB">
        <w:rPr>
          <w:rFonts w:ascii="Times" w:hAnsi="Times" w:cs="Times"/>
          <w:color w:val="000000"/>
          <w:sz w:val="28"/>
          <w:szCs w:val="28"/>
          <w:lang w:val="uk-UA"/>
        </w:rPr>
        <w:t xml:space="preserve">не виявили статистично значущого впливу на реактивний копінг – пошук підтримки. </w:t>
      </w:r>
      <w:r w:rsidRPr="00E811CB">
        <w:rPr>
          <w:rFonts w:ascii="Times New Roman" w:eastAsia="Times New Roman" w:hAnsi="Times New Roman" w:cs="Times New Roman"/>
          <w:noProof/>
          <w:sz w:val="28"/>
          <w:lang w:val="uk-UA"/>
        </w:rPr>
        <w:t>У підсумку встановлено, що як ситуативні так і диспозиційні чинники детермінують спроби знайти інформаційну підтримку, матеріальну і емоційну підтримку, а сполучення цих чинників, зокрема сполучення активного функціоновання Супе-Его з викликаною тиском обставин напругою – є підгрунтям для формування такої копінг-стратегії</w:t>
      </w:r>
      <w:r w:rsidRPr="00E811CB">
        <w:rPr>
          <w:rFonts w:ascii="Times New Roman" w:hAnsi="Times New Roman"/>
          <w:sz w:val="28"/>
          <w:lang w:val="uk-UA"/>
        </w:rPr>
        <w:t xml:space="preserve">.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І наостанок, як свідчить </w:t>
      </w:r>
      <w:r w:rsidRPr="001F21B4">
        <w:rPr>
          <w:rFonts w:ascii="Times New Roman" w:eastAsia="Times New Roman" w:hAnsi="Times New Roman" w:cs="Times New Roman"/>
          <w:i/>
          <w:sz w:val="28"/>
          <w:lang w:val="uk-UA"/>
        </w:rPr>
        <w:t>таблиця 3.3</w:t>
      </w:r>
      <w:r w:rsidRPr="00E811CB">
        <w:rPr>
          <w:rFonts w:ascii="Times New Roman" w:eastAsia="Times New Roman" w:hAnsi="Times New Roman" w:cs="Times New Roman"/>
          <w:sz w:val="28"/>
          <w:lang w:val="uk-UA"/>
        </w:rPr>
        <w:t>, для реактивної копінг-стратегії уникання роль ситуативних предикторів є статистично значущою в Моделі 1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0,05</w:t>
      </w:r>
      <w:r w:rsidRPr="00E811CB">
        <w:rPr>
          <w:rFonts w:ascii="Times New Roman" w:eastAsia="Times New Roman" w:hAnsi="Times New Roman" w:cs="Times New Roman"/>
          <w:sz w:val="28"/>
          <w:lang w:val="uk-UA"/>
        </w:rPr>
        <w:t>). Проте виграш у пояснювальній дисперсії при доповненні диспозиційними змінними є ще більшим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0,08</w:t>
      </w:r>
      <w:r w:rsidRPr="00E811CB">
        <w:rPr>
          <w:rFonts w:ascii="Times New Roman" w:eastAsia="Times New Roman" w:hAnsi="Times New Roman" w:cs="Times New Roman"/>
          <w:sz w:val="28"/>
          <w:lang w:val="uk-UA"/>
        </w:rPr>
        <w:t xml:space="preserve">). Про значущу роль цих же предикторів при зміні порядку включення їх у регресійне рівняння свідчить Модель 2 (відповідно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0,09 та</w:t>
      </w:r>
      <w:r w:rsidRPr="00E811CB">
        <w:rPr>
          <w:rFonts w:ascii="Times New Roman" w:eastAsia="Times New Roman" w:hAnsi="Times New Roman" w:cs="Times New Roman"/>
          <w:sz w:val="28"/>
          <w:lang w:val="uk-UA"/>
        </w:rPr>
        <w:t xml:space="preserve">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0,04</w:t>
      </w:r>
      <w:r w:rsidRPr="00E811CB">
        <w:rPr>
          <w:rFonts w:ascii="Times New Roman" w:eastAsia="Times New Roman" w:hAnsi="Times New Roman" w:cs="Times New Roman"/>
          <w:sz w:val="28"/>
          <w:lang w:val="uk-UA"/>
        </w:rPr>
        <w:t>). Фінальний коефіцієнт детермінації є статистично значущим, його пояснювальна сила характеризується середнім рівнем (</w:t>
      </w:r>
      <w:r w:rsidRPr="00E811CB">
        <w:rPr>
          <w:rFonts w:ascii="Times New Roman" w:eastAsia="Times New Roman" w:hAnsi="Times New Roman" w:cs="Calibri"/>
          <w:color w:val="000000"/>
          <w:sz w:val="28"/>
          <w:lang w:val="uk-UA"/>
        </w:rPr>
        <w:t>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0,13</w:t>
      </w:r>
      <w:r w:rsidRPr="00E811CB">
        <w:rPr>
          <w:rFonts w:ascii="Times New Roman" w:eastAsia="Times New Roman" w:hAnsi="Times New Roman" w:cs="Times New Roman"/>
          <w:sz w:val="28"/>
          <w:lang w:val="uk-UA"/>
        </w:rPr>
        <w:t>).</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Аналіз множинної регресійної моделі впливу середовищних і особистісних чинників на реактивний копінг – уникання (</w:t>
      </w:r>
      <w:r w:rsidRPr="001F21B4">
        <w:rPr>
          <w:rFonts w:ascii="Times New Roman" w:eastAsia="Times New Roman" w:hAnsi="Times New Roman" w:cs="Times New Roman"/>
          <w:i/>
          <w:sz w:val="28"/>
          <w:lang w:val="uk-UA"/>
        </w:rPr>
        <w:t>рис. 3.5</w:t>
      </w:r>
      <w:r w:rsidRPr="00E811CB">
        <w:rPr>
          <w:rFonts w:ascii="Times New Roman" w:eastAsia="Times New Roman" w:hAnsi="Times New Roman" w:cs="Times New Roman"/>
          <w:sz w:val="28"/>
          <w:lang w:val="uk-UA"/>
        </w:rPr>
        <w:t xml:space="preserve">) показав, що статистично значущим впливом на цей вид копінгу характеризується ситуативний параметр фрустрації (А) (β = 0,145; p = 0,006) та диспозиційні параметри JP та EI (β = 0,270; p &lt; 0,001 та β = 0,119; p = 0,008 відповідно). Тобто переживання непереборності труднощів на шляху до досягнення мети і відчуття розбіжності реальності з очікуваннями суб'єкту призводить до спроб відійти від реальності, відокремити себе від ситуації, звести до мінімуму її значущість. Найбільш яскраво ця тенденція виявляється у ірраціональних та інтровертованих індивідів. </w:t>
      </w:r>
    </w:p>
    <w:p w:rsidR="00CD5EB6" w:rsidRPr="00E811CB" w:rsidRDefault="00CD5EB6" w:rsidP="00CD5EB6">
      <w:pPr>
        <w:tabs>
          <w:tab w:val="right" w:pos="9356"/>
        </w:tabs>
        <w:spacing w:after="0" w:line="348" w:lineRule="auto"/>
        <w:jc w:val="both"/>
        <w:rPr>
          <w:rFonts w:ascii="Times New Roman" w:eastAsia="Times New Roman" w:hAnsi="Times New Roman" w:cs="Times New Roman"/>
          <w:sz w:val="28"/>
          <w:lang w:val="uk-UA"/>
        </w:rPr>
      </w:pPr>
      <w:r w:rsidRPr="00E811CB">
        <w:rPr>
          <w:rFonts w:ascii="Times New Roman" w:eastAsia="Times New Roman" w:hAnsi="Times New Roman" w:cs="Times New Roman"/>
          <w:noProof/>
          <w:sz w:val="28"/>
        </w:rPr>
        <w:drawing>
          <wp:inline distT="0" distB="0" distL="0" distR="0" wp14:anchorId="37792229" wp14:editId="3D2051EA">
            <wp:extent cx="5934075" cy="3257550"/>
            <wp:effectExtent l="19050" t="0" r="9525" b="0"/>
            <wp:docPr id="3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srcRect b="60508"/>
                    <a:stretch>
                      <a:fillRect/>
                    </a:stretch>
                  </pic:blipFill>
                  <pic:spPr bwMode="auto">
                    <a:xfrm>
                      <a:off x="0" y="0"/>
                      <a:ext cx="5934075" cy="3257550"/>
                    </a:xfrm>
                    <a:prstGeom prst="rect">
                      <a:avLst/>
                    </a:prstGeom>
                    <a:noFill/>
                    <a:ln w="9525">
                      <a:noFill/>
                      <a:miter lim="800000"/>
                      <a:headEnd/>
                      <a:tailEnd/>
                    </a:ln>
                  </pic:spPr>
                </pic:pic>
              </a:graphicData>
            </a:graphic>
          </wp:inline>
        </w:drawing>
      </w:r>
    </w:p>
    <w:p w:rsidR="00CD5EB6" w:rsidRPr="00E811CB" w:rsidRDefault="00CD5EB6" w:rsidP="00CD5EB6">
      <w:pPr>
        <w:tabs>
          <w:tab w:val="left" w:pos="2316"/>
        </w:tabs>
        <w:spacing w:after="0" w:line="360"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b/>
          <w:sz w:val="28"/>
          <w:lang w:val="uk-UA"/>
        </w:rPr>
        <w:t xml:space="preserve">Рис. 3.5. </w:t>
      </w:r>
      <w:r w:rsidRPr="00E811CB">
        <w:rPr>
          <w:rFonts w:ascii="Times New Roman" w:eastAsia="Times New Roman" w:hAnsi="Times New Roman" w:cs="Times New Roman"/>
          <w:sz w:val="28"/>
          <w:lang w:val="uk-UA"/>
        </w:rPr>
        <w:t>Параметри множинної регресійної моделі впливу ситуативних і диспозиційних чинників на реактивний копінг – уникання.</w:t>
      </w:r>
    </w:p>
    <w:p w:rsidR="00CD5EB6" w:rsidRPr="00E811CB" w:rsidRDefault="00CD5EB6" w:rsidP="00CD5EB6">
      <w:pPr>
        <w:pStyle w:val="af7"/>
        <w:spacing w:line="240" w:lineRule="auto"/>
        <w:ind w:firstLine="708"/>
        <w:rPr>
          <w:sz w:val="24"/>
          <w:lang w:val="uk-UA"/>
        </w:rPr>
      </w:pPr>
      <w:r w:rsidRPr="00E811CB">
        <w:rPr>
          <w:b/>
          <w:sz w:val="24"/>
          <w:lang w:val="uk-UA"/>
        </w:rPr>
        <w:t>Примітка</w:t>
      </w:r>
      <w:r w:rsidRPr="00E811CB">
        <w:rPr>
          <w:sz w:val="24"/>
          <w:lang w:val="uk-UA"/>
        </w:rPr>
        <w:t>: центр лінії – величина стандартизованого коефіцієнту регресії, жирна лінія – його стандартна похибка, вся лінія – його довірчий інтервал (95%), * - його статистична зн</w:t>
      </w:r>
      <w:r>
        <w:rPr>
          <w:sz w:val="24"/>
          <w:lang w:val="uk-UA"/>
        </w:rPr>
        <w:t xml:space="preserve">ачущість на рівні p &lt; 0,05, ** </w:t>
      </w:r>
      <w:r w:rsidRPr="00E811CB">
        <w:rPr>
          <w:sz w:val="24"/>
          <w:lang w:val="uk-UA"/>
        </w:rPr>
        <w:t>– p &lt; 0,01, ; *** –</w:t>
      </w:r>
      <w:r>
        <w:rPr>
          <w:sz w:val="24"/>
          <w:lang w:val="uk-UA"/>
        </w:rPr>
        <w:t xml:space="preserve"> </w:t>
      </w:r>
      <w:r w:rsidRPr="00E811CB">
        <w:rPr>
          <w:sz w:val="24"/>
          <w:lang w:val="uk-UA"/>
        </w:rPr>
        <w:t>p &lt; 0,001.</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Інші ситуативні чинники не виявились статистично значущими предикторами реактивної стратегії уникання. З літератури відомо, що стратегії уникання базуються на ірраціональних переконаннях індивіда [1</w:t>
      </w:r>
      <w:r w:rsidR="008B2234" w:rsidRPr="008B2234">
        <w:rPr>
          <w:rFonts w:ascii="Times New Roman" w:eastAsia="Times New Roman" w:hAnsi="Times New Roman" w:cs="Times New Roman"/>
          <w:sz w:val="28"/>
        </w:rPr>
        <w:t>74</w:t>
      </w:r>
      <w:r w:rsidRPr="00E811CB">
        <w:rPr>
          <w:rFonts w:ascii="Times New Roman" w:eastAsia="Times New Roman" w:hAnsi="Times New Roman" w:cs="Times New Roman"/>
          <w:sz w:val="28"/>
          <w:lang w:val="uk-UA"/>
        </w:rPr>
        <w:t xml:space="preserve">]. Інтроверсія визначається як тенденція до обмеження міжособистісних контактів </w:t>
      </w:r>
      <w:r w:rsidR="008B2234">
        <w:rPr>
          <w:rFonts w:ascii="Times New Roman" w:eastAsia="Times New Roman" w:hAnsi="Times New Roman" w:cs="Times New Roman"/>
          <w:sz w:val="28"/>
          <w:lang w:val="uk-UA"/>
        </w:rPr>
        <w:t>[1</w:t>
      </w:r>
      <w:r w:rsidR="008B2234" w:rsidRPr="002679AD">
        <w:rPr>
          <w:rFonts w:ascii="Times New Roman" w:eastAsia="Times New Roman" w:hAnsi="Times New Roman" w:cs="Times New Roman"/>
          <w:sz w:val="28"/>
          <w:lang w:val="uk-UA"/>
        </w:rPr>
        <w:t>76</w:t>
      </w:r>
      <w:r w:rsidRPr="00E811CB">
        <w:rPr>
          <w:rFonts w:ascii="Times New Roman" w:eastAsia="Times New Roman" w:hAnsi="Times New Roman" w:cs="Times New Roman"/>
          <w:sz w:val="28"/>
          <w:lang w:val="uk-UA"/>
        </w:rPr>
        <w:t>]. Тобто у соціальній взаємодії інтроверти активно саме уникання</w:t>
      </w:r>
      <w:r w:rsidR="004E6C81">
        <w:rPr>
          <w:rFonts w:ascii="Times New Roman" w:eastAsia="Times New Roman" w:hAnsi="Times New Roman" w:cs="Times New Roman"/>
          <w:sz w:val="28"/>
          <w:lang w:val="uk-UA"/>
        </w:rPr>
        <w:t xml:space="preserve">. </w:t>
      </w:r>
      <w:r w:rsidRPr="00E811CB">
        <w:rPr>
          <w:rFonts w:ascii="Times New Roman" w:eastAsia="Times New Roman" w:hAnsi="Times New Roman" w:cs="Times New Roman"/>
          <w:sz w:val="28"/>
          <w:lang w:val="uk-UA"/>
        </w:rPr>
        <w:t>Що стосується позитивного впливу ситуацій фрустрації на реактивний копінг, що уникає, то можна послатися на висновк</w:t>
      </w:r>
      <w:r w:rsidR="00A02C99">
        <w:rPr>
          <w:rFonts w:ascii="Times New Roman" w:eastAsia="Times New Roman" w:hAnsi="Times New Roman" w:cs="Times New Roman"/>
          <w:sz w:val="28"/>
          <w:lang w:val="uk-UA"/>
        </w:rPr>
        <w:t>и С. Рота та Л.Дж. Коена [205</w:t>
      </w:r>
      <w:r w:rsidRPr="00E811CB">
        <w:rPr>
          <w:rFonts w:ascii="Times New Roman" w:eastAsia="Times New Roman" w:hAnsi="Times New Roman" w:cs="Times New Roman"/>
          <w:sz w:val="28"/>
          <w:lang w:val="uk-UA"/>
        </w:rPr>
        <w:t xml:space="preserve">], які вказують що уникання є ефективною копінг-стратегією в тих випадках, коли індивід стикається із неконтрольованими стресовими подіями.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Отже, переважаюча диспозиційна складова в детермінації реактивного копінгу – уникання представлена такими особистісними рисами, як ірраціональність та інтроверсія, менш виразна – ситуативна – представлена переживанням фрустрацій, викликаних стресорами.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Обговорюючи отримані за допомогою методу ієрархічної регресії результати, варто зазначити, що у підсумку для всіх видів копінгу отримані статистично значущі моделі, які включають як змінні, що описують стресовий вплив, так і що характеризують особистісні риси. По-перше, проактивний копінг є у найменшому ступені детермінованим первинними предикторами, тоді як найбільшою детермінованістю характеризуються антиципаторно-превентивний копінг та стратегія уникання реактивного копінгу. По-друге, проактивну, антиципаторно-превентивну та реактивну (уникання) стратегії визначають диспозиційні чинники, тоді як реактивну копінг-стратегію пошуку підтримки можна вважати ситуативно детермінованою.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Наведені в </w:t>
      </w:r>
      <w:r w:rsidRPr="001F21B4">
        <w:rPr>
          <w:rFonts w:ascii="Times New Roman" w:eastAsia="Times New Roman" w:hAnsi="Times New Roman" w:cs="Times New Roman"/>
          <w:i/>
          <w:sz w:val="28"/>
          <w:lang w:val="uk-UA"/>
        </w:rPr>
        <w:t>таблиці 3.3</w:t>
      </w:r>
      <w:r w:rsidRPr="00E811CB">
        <w:rPr>
          <w:rFonts w:ascii="Times New Roman" w:eastAsia="Times New Roman" w:hAnsi="Times New Roman" w:cs="Times New Roman"/>
          <w:sz w:val="28"/>
          <w:lang w:val="uk-UA"/>
        </w:rPr>
        <w:t xml:space="preserve"> данні були порівняні з результатами дослідження взаємозв’язків між п’ятифакторною моделлю особистості та показниками опитувальника проактивного копінгу (РСІ), проведеного Е.П. </w:t>
      </w:r>
      <w:r w:rsidR="006B4751">
        <w:rPr>
          <w:rFonts w:ascii="Times New Roman" w:eastAsia="Times New Roman" w:hAnsi="Times New Roman" w:cs="Times New Roman"/>
          <w:sz w:val="28"/>
          <w:lang w:val="uk-UA"/>
        </w:rPr>
        <w:t>Гембрік та Д.М. Мак-Кордом [138</w:t>
      </w:r>
      <w:r w:rsidRPr="00E811CB">
        <w:rPr>
          <w:rFonts w:ascii="Times New Roman" w:eastAsia="Times New Roman" w:hAnsi="Times New Roman" w:cs="Times New Roman"/>
          <w:sz w:val="28"/>
          <w:lang w:val="uk-UA"/>
        </w:rPr>
        <w:t>] на відносно малій (n = 49) вибірці абітурієнтів зі Сполучених Штатів. На жаль автори не проводили розрахунок ні коефіцієнту детермінації, ні коефіцієнту множинної кореляції, обмежившись лише розрахунками лінійних кореляцій між показниками опитувальників M5-336 та РСІ. Ми провели невеликий мета-аналіз, розрахувавши середні абсолютні значення коефіцієнтів кореляції (r</w:t>
      </w:r>
      <w:r w:rsidRPr="00E811CB">
        <w:rPr>
          <w:rFonts w:ascii="Times New Roman" w:eastAsia="Times New Roman" w:hAnsi="Times New Roman" w:cs="Times New Roman"/>
          <w:sz w:val="28"/>
          <w:vertAlign w:val="subscript"/>
          <w:lang w:val="uk-UA"/>
        </w:rPr>
        <w:t>ср. абс.</w:t>
      </w:r>
      <w:r w:rsidRPr="00E811CB">
        <w:rPr>
          <w:rFonts w:ascii="Times New Roman" w:eastAsia="Times New Roman" w:hAnsi="Times New Roman" w:cs="Times New Roman"/>
          <w:sz w:val="28"/>
          <w:lang w:val="uk-UA"/>
        </w:rPr>
        <w:t>) кожної шкали копінгу з масивом особистісних доменів п’ятифакторної моделі. На основі цього параметру обчислювався умовний коефіцієнт детермінації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vertAlign w:val="subscript"/>
          <w:lang w:val="uk-UA"/>
        </w:rPr>
        <w:t>умов.</w:t>
      </w:r>
      <w:r w:rsidRPr="00E811CB">
        <w:rPr>
          <w:rFonts w:ascii="Times New Roman" w:eastAsia="Times New Roman" w:hAnsi="Times New Roman" w:cs="Times New Roman"/>
          <w:sz w:val="28"/>
          <w:lang w:val="uk-UA"/>
        </w:rPr>
        <w:t xml:space="preserve">). Цей показник можна вважати приблизною характеристикою рівня диспозиційної детермінації певної копінг-стратегії.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Відтак, найбільш особистісно обумовленим, виходячи з дослідження цих авторів, є проактивний копінг (r</w:t>
      </w:r>
      <w:r w:rsidRPr="00E811CB">
        <w:rPr>
          <w:rFonts w:ascii="Times New Roman" w:eastAsia="Times New Roman" w:hAnsi="Times New Roman" w:cs="Times New Roman"/>
          <w:sz w:val="28"/>
          <w:vertAlign w:val="subscript"/>
          <w:lang w:val="uk-UA"/>
        </w:rPr>
        <w:t>ср. абс.</w:t>
      </w:r>
      <w:r w:rsidRPr="00E811CB">
        <w:rPr>
          <w:rFonts w:ascii="Times New Roman" w:eastAsia="Times New Roman" w:hAnsi="Times New Roman" w:cs="Times New Roman"/>
          <w:sz w:val="28"/>
          <w:lang w:val="uk-UA"/>
        </w:rPr>
        <w:t>.= 0,42;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vertAlign w:val="subscript"/>
          <w:lang w:val="uk-UA"/>
        </w:rPr>
        <w:t>умов.</w:t>
      </w:r>
      <w:r w:rsidRPr="00E811CB">
        <w:rPr>
          <w:rFonts w:ascii="Times New Roman" w:eastAsia="Times New Roman" w:hAnsi="Times New Roman" w:cs="Times New Roman"/>
          <w:sz w:val="28"/>
          <w:lang w:val="uk-UA"/>
        </w:rPr>
        <w:t> = 0,17), далі йдуть стратегії емоційної та інструментальної підтримки (відповідно r</w:t>
      </w:r>
      <w:r w:rsidRPr="00E811CB">
        <w:rPr>
          <w:rFonts w:ascii="Times New Roman" w:eastAsia="Times New Roman" w:hAnsi="Times New Roman" w:cs="Times New Roman"/>
          <w:sz w:val="28"/>
          <w:vertAlign w:val="subscript"/>
          <w:lang w:val="uk-UA"/>
        </w:rPr>
        <w:t>ср. абс.</w:t>
      </w:r>
      <w:r w:rsidRPr="00E811CB">
        <w:rPr>
          <w:rFonts w:ascii="Times New Roman" w:eastAsia="Times New Roman" w:hAnsi="Times New Roman" w:cs="Times New Roman"/>
          <w:sz w:val="28"/>
          <w:lang w:val="uk-UA"/>
        </w:rPr>
        <w:t>.= 0,30;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vertAlign w:val="subscript"/>
          <w:lang w:val="uk-UA"/>
        </w:rPr>
        <w:t>умов.</w:t>
      </w:r>
      <w:r w:rsidRPr="00E811CB">
        <w:rPr>
          <w:rFonts w:ascii="Times New Roman" w:eastAsia="Times New Roman" w:hAnsi="Times New Roman" w:cs="Times New Roman"/>
          <w:sz w:val="28"/>
          <w:lang w:val="uk-UA"/>
        </w:rPr>
        <w:t> = 0,09 та r</w:t>
      </w:r>
      <w:r w:rsidRPr="00E811CB">
        <w:rPr>
          <w:rFonts w:ascii="Times New Roman" w:eastAsia="Times New Roman" w:hAnsi="Times New Roman" w:cs="Times New Roman"/>
          <w:sz w:val="28"/>
          <w:vertAlign w:val="subscript"/>
          <w:lang w:val="uk-UA"/>
        </w:rPr>
        <w:t>ср. абс.</w:t>
      </w:r>
      <w:r w:rsidRPr="00E811CB">
        <w:rPr>
          <w:rFonts w:ascii="Times New Roman" w:eastAsia="Times New Roman" w:hAnsi="Times New Roman" w:cs="Times New Roman"/>
          <w:sz w:val="28"/>
          <w:lang w:val="uk-UA"/>
        </w:rPr>
        <w:t>.= 0,35;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vertAlign w:val="subscript"/>
          <w:lang w:val="uk-UA"/>
        </w:rPr>
        <w:t>умов.</w:t>
      </w:r>
      <w:r w:rsidRPr="00E811CB">
        <w:rPr>
          <w:rFonts w:ascii="Times New Roman" w:eastAsia="Times New Roman" w:hAnsi="Times New Roman" w:cs="Times New Roman"/>
          <w:sz w:val="28"/>
          <w:lang w:val="uk-UA"/>
        </w:rPr>
        <w:t> = 0,12), превентивний копінг (r</w:t>
      </w:r>
      <w:r w:rsidRPr="00E811CB">
        <w:rPr>
          <w:rFonts w:ascii="Times New Roman" w:eastAsia="Times New Roman" w:hAnsi="Times New Roman" w:cs="Times New Roman"/>
          <w:sz w:val="28"/>
          <w:vertAlign w:val="subscript"/>
          <w:lang w:val="uk-UA"/>
        </w:rPr>
        <w:t>ср. абс.</w:t>
      </w:r>
      <w:r w:rsidRPr="00E811CB">
        <w:rPr>
          <w:rFonts w:ascii="Times New Roman" w:eastAsia="Times New Roman" w:hAnsi="Times New Roman" w:cs="Times New Roman"/>
          <w:sz w:val="28"/>
          <w:lang w:val="uk-UA"/>
        </w:rPr>
        <w:t>.= 0,24;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vertAlign w:val="subscript"/>
          <w:lang w:val="uk-UA"/>
        </w:rPr>
        <w:t>умов.</w:t>
      </w:r>
      <w:r w:rsidRPr="00E811CB">
        <w:rPr>
          <w:rFonts w:ascii="Times New Roman" w:eastAsia="Times New Roman" w:hAnsi="Times New Roman" w:cs="Times New Roman"/>
          <w:sz w:val="28"/>
          <w:lang w:val="uk-UA"/>
        </w:rPr>
        <w:t> = 0,06), але найменш диспозиційно детермінованим вважається копінг уникання (r</w:t>
      </w:r>
      <w:r w:rsidRPr="00E811CB">
        <w:rPr>
          <w:rFonts w:ascii="Times New Roman" w:eastAsia="Times New Roman" w:hAnsi="Times New Roman" w:cs="Times New Roman"/>
          <w:sz w:val="28"/>
          <w:vertAlign w:val="subscript"/>
          <w:lang w:val="uk-UA"/>
        </w:rPr>
        <w:t>ср. абс.</w:t>
      </w:r>
      <w:r w:rsidRPr="00E811CB">
        <w:rPr>
          <w:rFonts w:ascii="Times New Roman" w:eastAsia="Times New Roman" w:hAnsi="Times New Roman" w:cs="Times New Roman"/>
          <w:sz w:val="28"/>
          <w:lang w:val="uk-UA"/>
        </w:rPr>
        <w:t>.= 0,16;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vertAlign w:val="subscript"/>
          <w:lang w:val="uk-UA"/>
        </w:rPr>
        <w:t>умов.</w:t>
      </w:r>
      <w:r w:rsidRPr="00E811CB">
        <w:rPr>
          <w:rFonts w:ascii="Times New Roman" w:eastAsia="Times New Roman" w:hAnsi="Times New Roman" w:cs="Times New Roman"/>
          <w:sz w:val="28"/>
          <w:lang w:val="uk-UA"/>
        </w:rPr>
        <w:t> = 0,03). Отже, результати Е.П. Гембрік та Д. Мак-Корда не співпадають з нашими даними, що очевидно пов'язано з наступними причинами. По-перше, ці автори на обмежились дуже невеликою кількістю досліджуваних та не обчислювали необхідні статистичні критерії, що характеризують детермінацію. По-друге, опитувальник M5-336 на відміну від біл</w:t>
      </w:r>
      <w:r w:rsidR="000213AD">
        <w:rPr>
          <w:rFonts w:ascii="Times New Roman" w:eastAsia="Times New Roman" w:hAnsi="Times New Roman" w:cs="Times New Roman"/>
          <w:sz w:val="28"/>
          <w:lang w:val="uk-UA"/>
        </w:rPr>
        <w:t>ьш короткої версії M5-50 [</w:t>
      </w:r>
      <w:r w:rsidR="000213AD" w:rsidRPr="000213AD">
        <w:rPr>
          <w:rFonts w:ascii="Times New Roman" w:eastAsia="Times New Roman" w:hAnsi="Times New Roman" w:cs="Times New Roman"/>
          <w:sz w:val="28"/>
        </w:rPr>
        <w:t>222</w:t>
      </w:r>
      <w:r w:rsidRPr="00E811CB">
        <w:rPr>
          <w:rFonts w:ascii="Times New Roman" w:eastAsia="Times New Roman" w:hAnsi="Times New Roman" w:cs="Times New Roman"/>
          <w:sz w:val="28"/>
          <w:lang w:val="uk-UA"/>
        </w:rPr>
        <w:t>] не проходив процедуру конфірматорного факторного аналізу і таким чином є сумніви, що він змістовно</w:t>
      </w:r>
      <w:r w:rsidRPr="00E811CB">
        <w:rPr>
          <w:rFonts w:ascii="Times New Roman" w:hAnsi="Times New Roman"/>
          <w:sz w:val="28"/>
          <w:lang w:val="uk-UA"/>
        </w:rPr>
        <w:t xml:space="preserve"> описує </w:t>
      </w:r>
      <w:r w:rsidRPr="00E811CB">
        <w:rPr>
          <w:rFonts w:ascii="Times New Roman" w:eastAsia="Times New Roman" w:hAnsi="Times New Roman" w:cs="Times New Roman"/>
          <w:sz w:val="28"/>
          <w:lang w:val="uk-UA"/>
        </w:rPr>
        <w:t xml:space="preserve">досліджуване диспозиційне конструктне поле. По-третє, поряд із особистісним чинниками не проводилось дослідження ситуативних чинників, зокрема стресорів.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Проте наші данні кореспондують з </w:t>
      </w:r>
      <w:r>
        <w:rPr>
          <w:rFonts w:ascii="Times New Roman" w:eastAsia="Times New Roman" w:hAnsi="Times New Roman" w:cs="Times New Roman"/>
          <w:sz w:val="28"/>
          <w:lang w:val="uk-UA"/>
        </w:rPr>
        <w:t>результатами І. Гань</w:t>
      </w:r>
      <w:r w:rsidR="000213AD">
        <w:rPr>
          <w:rFonts w:ascii="Times New Roman" w:eastAsia="Times New Roman" w:hAnsi="Times New Roman" w:cs="Times New Roman"/>
          <w:sz w:val="28"/>
          <w:lang w:val="uk-UA"/>
        </w:rPr>
        <w:t xml:space="preserve"> з колегами [1</w:t>
      </w:r>
      <w:r w:rsidR="000213AD" w:rsidRPr="000213AD">
        <w:rPr>
          <w:rFonts w:ascii="Times New Roman" w:eastAsia="Times New Roman" w:hAnsi="Times New Roman" w:cs="Times New Roman"/>
          <w:sz w:val="28"/>
        </w:rPr>
        <w:t>23</w:t>
      </w:r>
      <w:r w:rsidRPr="00E811CB">
        <w:rPr>
          <w:rFonts w:ascii="Times New Roman" w:eastAsia="Times New Roman" w:hAnsi="Times New Roman" w:cs="Times New Roman"/>
          <w:sz w:val="28"/>
          <w:lang w:val="uk-UA"/>
        </w:rPr>
        <w:t xml:space="preserve">], які виявили, що превентивний копінг слабо задіяний у відповідях на специфічні стресори реального життя. Це не дивно, враховуючи, що, в превентивному копінгу зусилля зосереджені на </w:t>
      </w:r>
      <w:r>
        <w:rPr>
          <w:rFonts w:ascii="Times New Roman" w:eastAsia="Times New Roman" w:hAnsi="Times New Roman" w:cs="Times New Roman"/>
          <w:sz w:val="28"/>
          <w:lang w:val="uk-UA"/>
        </w:rPr>
        <w:t>залучення</w:t>
      </w:r>
      <w:r w:rsidRPr="00E811CB">
        <w:rPr>
          <w:rFonts w:ascii="Times New Roman" w:eastAsia="Times New Roman" w:hAnsi="Times New Roman" w:cs="Times New Roman"/>
          <w:sz w:val="28"/>
          <w:lang w:val="uk-UA"/>
        </w:rPr>
        <w:t xml:space="preserve"> загальних копінг-ресурсів, що не </w:t>
      </w:r>
      <w:r>
        <w:rPr>
          <w:rFonts w:ascii="Times New Roman" w:eastAsia="Times New Roman" w:hAnsi="Times New Roman" w:cs="Times New Roman"/>
          <w:sz w:val="28"/>
          <w:lang w:val="uk-UA"/>
        </w:rPr>
        <w:t>націлені на які-небудь конкретні стресові події</w:t>
      </w:r>
      <w:r w:rsidRPr="00E811CB">
        <w:rPr>
          <w:rFonts w:ascii="Times New Roman" w:eastAsia="Times New Roman" w:hAnsi="Times New Roman" w:cs="Times New Roman"/>
          <w:sz w:val="28"/>
          <w:lang w:val="uk-UA"/>
        </w:rPr>
        <w:t xml:space="preserve"> в найближчому майбутньому. </w:t>
      </w:r>
      <w:r>
        <w:rPr>
          <w:rFonts w:ascii="Times New Roman" w:eastAsia="Times New Roman" w:hAnsi="Times New Roman" w:cs="Times New Roman"/>
          <w:sz w:val="28"/>
          <w:lang w:val="uk-UA"/>
        </w:rPr>
        <w:t>Переформулювавши</w:t>
      </w:r>
      <w:r w:rsidRPr="00E811CB">
        <w:rPr>
          <w:rFonts w:ascii="Times New Roman" w:eastAsia="Times New Roman" w:hAnsi="Times New Roman" w:cs="Times New Roman"/>
          <w:sz w:val="28"/>
          <w:lang w:val="uk-UA"/>
        </w:rPr>
        <w:t xml:space="preserve"> іншими словами дум</w:t>
      </w:r>
      <w:r w:rsidR="008A1A01">
        <w:rPr>
          <w:rFonts w:ascii="Times New Roman" w:eastAsia="Times New Roman" w:hAnsi="Times New Roman" w:cs="Times New Roman"/>
          <w:sz w:val="28"/>
          <w:lang w:val="uk-UA"/>
        </w:rPr>
        <w:t>ку</w:t>
      </w:r>
      <w:r w:rsidR="007259A2">
        <w:rPr>
          <w:rFonts w:ascii="Times New Roman" w:eastAsia="Times New Roman" w:hAnsi="Times New Roman" w:cs="Times New Roman"/>
          <w:sz w:val="28"/>
          <w:lang w:val="uk-UA"/>
        </w:rPr>
        <w:t xml:space="preserve"> Р. Шварцера та Ш. Тауберта [215</w:t>
      </w:r>
      <w:r w:rsidRPr="00E811CB">
        <w:rPr>
          <w:rFonts w:ascii="Times New Roman" w:eastAsia="Times New Roman" w:hAnsi="Times New Roman" w:cs="Times New Roman"/>
          <w:sz w:val="28"/>
          <w:lang w:val="uk-UA"/>
        </w:rPr>
        <w:t>], можна зауважити, що на відміну від проактивного подолання, превентивний копінг переважно «реагує» на особистісні риси ніж на хронічні або гострі стресові ситуації. У нашому досліджені це стосується антиципаторно-превентивного копінгу.</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Що стосується двох реактивних стратегій, які аналізуються в дослідженні, то варто послатися на одну з перших робіт, в якій досліджувалась дихотомія «ситуативність – диспозиційність» щодо копінг-стратегій і яка була виконана під к</w:t>
      </w:r>
      <w:r w:rsidR="00D938C7">
        <w:rPr>
          <w:rFonts w:ascii="Times New Roman" w:eastAsia="Times New Roman" w:hAnsi="Times New Roman" w:cs="Times New Roman"/>
          <w:sz w:val="28"/>
          <w:lang w:val="uk-UA"/>
        </w:rPr>
        <w:t>ерівництвом Ч.С. Карвера [1</w:t>
      </w:r>
      <w:r w:rsidR="00D938C7" w:rsidRPr="00D938C7">
        <w:rPr>
          <w:rFonts w:ascii="Times New Roman" w:eastAsia="Times New Roman" w:hAnsi="Times New Roman" w:cs="Times New Roman"/>
          <w:sz w:val="28"/>
          <w:lang w:val="uk-UA"/>
        </w:rPr>
        <w:t>01</w:t>
      </w:r>
      <w:r w:rsidRPr="00E811CB">
        <w:rPr>
          <w:rFonts w:ascii="Times New Roman" w:eastAsia="Times New Roman" w:hAnsi="Times New Roman" w:cs="Times New Roman"/>
          <w:sz w:val="28"/>
          <w:lang w:val="uk-UA"/>
        </w:rPr>
        <w:t xml:space="preserve">]. Автори вказують, що ситуативний пошук інструментальної підтримки не пов'язаний із відповідними диспозиційними характеристиками, тоді як пошук емоційної підтримки має помірну детермінацію з боку диспозиційних чинників. Диспозиційність копінг-стратегії уникання доводиться в масштабному дослідженні Й. Панайоту, М. Карекли, І Мете </w:t>
      </w:r>
      <w:r w:rsidR="006B4751">
        <w:rPr>
          <w:rFonts w:ascii="Times New Roman" w:eastAsia="Times New Roman" w:hAnsi="Times New Roman" w:cs="Times New Roman"/>
          <w:sz w:val="28"/>
          <w:szCs w:val="24"/>
          <w:lang w:val="uk-UA"/>
        </w:rPr>
        <w:t>[1</w:t>
      </w:r>
      <w:r w:rsidRPr="00E811CB">
        <w:rPr>
          <w:rFonts w:ascii="Times New Roman" w:eastAsia="Times New Roman" w:hAnsi="Times New Roman" w:cs="Times New Roman"/>
          <w:sz w:val="28"/>
          <w:szCs w:val="24"/>
          <w:lang w:val="uk-UA"/>
        </w:rPr>
        <w:t>88].</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Низький рівень первинної детермінованості проактивного копінгу пояснюється тим, що цей вид подолання є за своєю суттю довільними зусиллями особистості, спрямов</w:t>
      </w:r>
      <w:r w:rsidR="001959E4">
        <w:rPr>
          <w:rFonts w:ascii="Times New Roman" w:eastAsia="Times New Roman" w:hAnsi="Times New Roman" w:cs="Times New Roman"/>
          <w:sz w:val="28"/>
          <w:lang w:val="uk-UA"/>
        </w:rPr>
        <w:t>аними на самодетермінацію [</w:t>
      </w:r>
      <w:r w:rsidR="001959E4" w:rsidRPr="002679AD">
        <w:rPr>
          <w:rFonts w:ascii="Times New Roman" w:eastAsia="Times New Roman" w:hAnsi="Times New Roman" w:cs="Times New Roman"/>
          <w:sz w:val="28"/>
        </w:rPr>
        <w:t>208</w:t>
      </w:r>
      <w:r w:rsidR="002336CC">
        <w:rPr>
          <w:rFonts w:ascii="Times New Roman" w:eastAsia="Times New Roman" w:hAnsi="Times New Roman" w:cs="Times New Roman"/>
          <w:sz w:val="28"/>
          <w:lang w:val="uk-UA"/>
        </w:rPr>
        <w:t>], саморозвиток [133</w:t>
      </w:r>
      <w:r w:rsidRPr="00E811CB">
        <w:rPr>
          <w:rFonts w:ascii="Times New Roman" w:eastAsia="Times New Roman" w:hAnsi="Times New Roman" w:cs="Times New Roman"/>
          <w:sz w:val="28"/>
          <w:lang w:val="uk-UA"/>
        </w:rPr>
        <w:t>], на особистісне зростан</w:t>
      </w:r>
      <w:r w:rsidR="007259A2">
        <w:rPr>
          <w:rFonts w:ascii="Times New Roman" w:eastAsia="Times New Roman" w:hAnsi="Times New Roman" w:cs="Times New Roman"/>
          <w:sz w:val="28"/>
          <w:lang w:val="uk-UA"/>
        </w:rPr>
        <w:t>ня та рух до цілей-викликів [215</w:t>
      </w:r>
      <w:r w:rsidRPr="00E811CB">
        <w:rPr>
          <w:rFonts w:ascii="Times New Roman" w:eastAsia="Times New Roman" w:hAnsi="Times New Roman" w:cs="Times New Roman"/>
          <w:sz w:val="28"/>
          <w:lang w:val="uk-UA"/>
        </w:rPr>
        <w:t>]. Виходячи з положень, в</w:t>
      </w:r>
      <w:r w:rsidR="001359E3">
        <w:rPr>
          <w:rFonts w:ascii="Times New Roman" w:eastAsia="Times New Roman" w:hAnsi="Times New Roman" w:cs="Times New Roman"/>
          <w:sz w:val="28"/>
          <w:lang w:val="uk-UA"/>
        </w:rPr>
        <w:t>исунутих О.С. Старченковою [58</w:t>
      </w:r>
      <w:r w:rsidRPr="00E811CB">
        <w:rPr>
          <w:rFonts w:ascii="Times New Roman" w:eastAsia="Times New Roman" w:hAnsi="Times New Roman" w:cs="Times New Roman"/>
          <w:sz w:val="28"/>
          <w:lang w:val="uk-UA"/>
        </w:rPr>
        <w:t>] та результатів психометричної адаптації опитувальника PCI, нами було емпірично визначено, що проактивний копінг як ієрархічно вища форма подолання забезпечується внесками інших видів копінгу. Описаний вплив на відміну від середовищно-особистісної детермінован</w:t>
      </w:r>
      <w:r w:rsidR="00201141">
        <w:rPr>
          <w:rFonts w:ascii="Times New Roman" w:eastAsia="Times New Roman" w:hAnsi="Times New Roman" w:cs="Times New Roman"/>
          <w:sz w:val="28"/>
          <w:lang w:val="uk-UA"/>
        </w:rPr>
        <w:t>ості можна вважати інтенційн</w:t>
      </w:r>
      <w:r w:rsidRPr="00E811CB">
        <w:rPr>
          <w:rFonts w:ascii="Times New Roman" w:eastAsia="Times New Roman" w:hAnsi="Times New Roman" w:cs="Times New Roman"/>
          <w:sz w:val="28"/>
          <w:lang w:val="uk-UA"/>
        </w:rPr>
        <w:t xml:space="preserve">им, суб’єктним чинником формування подолання. Цей вплив виникає завдяки довільним зусиллям особистості, активного ставлення до себе, перетворенню та розвитку свого особистісного потенціалу.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Це відповідає принципам, висунутим Г.С. Костюком про те, що внутрішнє середовище стає чинником подальшого розвитку особистості, її «саморуху» від нижчих до вищих форм взаємовідношень із зовнішнім середовищем. Усвідомлюючи свої досягнення та недоліки, особистість виявляє прагнення до самовдосконалення, до самоосвіти та самовиховання. Це не якийсь інертний процес, котрий підштовхується зовнішньою, чужою силою, а як «саморух», «спонтанний», в</w:t>
      </w:r>
      <w:r w:rsidR="005D6670">
        <w:rPr>
          <w:rFonts w:ascii="Times New Roman" w:eastAsia="Times New Roman" w:hAnsi="Times New Roman" w:cs="Times New Roman"/>
          <w:sz w:val="28"/>
          <w:szCs w:val="24"/>
          <w:lang w:val="uk-UA"/>
        </w:rPr>
        <w:t>нутрішньо необхідний рух [28</w:t>
      </w:r>
      <w:r w:rsidRPr="00E811CB">
        <w:rPr>
          <w:rFonts w:ascii="Times New Roman" w:eastAsia="Times New Roman" w:hAnsi="Times New Roman" w:cs="Times New Roman"/>
          <w:sz w:val="28"/>
          <w:szCs w:val="24"/>
          <w:lang w:val="uk-UA"/>
        </w:rPr>
        <w:t>]. Саме тому, ми розуміємо проактивний копінг, як конструкт, що має значний потенціал для довільного розвитку</w:t>
      </w:r>
      <w:r>
        <w:rPr>
          <w:rFonts w:ascii="Times New Roman" w:eastAsia="Times New Roman" w:hAnsi="Times New Roman" w:cs="Times New Roman"/>
          <w:sz w:val="28"/>
          <w:szCs w:val="24"/>
          <w:lang w:val="uk-UA"/>
        </w:rPr>
        <w:t>, який може бути здійснений</w:t>
      </w:r>
      <w:r w:rsidRPr="00E811CB">
        <w:rPr>
          <w:rFonts w:ascii="Times New Roman" w:eastAsia="Times New Roman" w:hAnsi="Times New Roman" w:cs="Times New Roman"/>
          <w:sz w:val="28"/>
          <w:szCs w:val="24"/>
          <w:lang w:val="uk-UA"/>
        </w:rPr>
        <w:t xml:space="preserve"> завдяки спеціальним </w:t>
      </w:r>
      <w:r>
        <w:rPr>
          <w:rFonts w:ascii="Times New Roman" w:eastAsia="Times New Roman" w:hAnsi="Times New Roman" w:cs="Times New Roman"/>
          <w:sz w:val="28"/>
          <w:szCs w:val="24"/>
          <w:lang w:val="uk-UA"/>
        </w:rPr>
        <w:t>освітнім та виховним технологіям</w:t>
      </w:r>
      <w:r w:rsidRPr="00E811CB">
        <w:rPr>
          <w:rFonts w:ascii="Times New Roman" w:eastAsia="Times New Roman" w:hAnsi="Times New Roman" w:cs="Times New Roman"/>
          <w:sz w:val="28"/>
          <w:szCs w:val="24"/>
          <w:lang w:val="uk-UA"/>
        </w:rPr>
        <w:t>.</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Тобто такий феномен, як проактивність можна розглядат</w:t>
      </w:r>
      <w:r>
        <w:rPr>
          <w:rFonts w:ascii="Times New Roman" w:eastAsia="Times New Roman" w:hAnsi="Times New Roman" w:cs="Times New Roman"/>
          <w:sz w:val="28"/>
          <w:lang w:val="uk-UA"/>
        </w:rPr>
        <w:t xml:space="preserve">и як </w:t>
      </w:r>
      <w:r w:rsidRPr="005F4BB2">
        <w:rPr>
          <w:rFonts w:ascii="Times New Roman" w:eastAsia="Times New Roman" w:hAnsi="Times New Roman" w:cs="Times New Roman"/>
          <w:i/>
          <w:sz w:val="28"/>
          <w:lang w:val="uk-UA"/>
        </w:rPr>
        <w:t>результат саморуху</w:t>
      </w:r>
      <w:r>
        <w:rPr>
          <w:rFonts w:ascii="Times New Roman" w:eastAsia="Times New Roman" w:hAnsi="Times New Roman" w:cs="Times New Roman"/>
          <w:sz w:val="28"/>
          <w:lang w:val="uk-UA"/>
        </w:rPr>
        <w:t xml:space="preserve"> особистості. Тому</w:t>
      </w:r>
      <w:r w:rsidRPr="00E811CB">
        <w:rPr>
          <w:rFonts w:ascii="Times New Roman" w:eastAsia="Times New Roman" w:hAnsi="Times New Roman" w:cs="Times New Roman"/>
          <w:sz w:val="28"/>
          <w:lang w:val="uk-UA"/>
        </w:rPr>
        <w:t xml:space="preserve"> до проактивності </w:t>
      </w:r>
      <w:r>
        <w:rPr>
          <w:rFonts w:ascii="Times New Roman" w:eastAsia="Times New Roman" w:hAnsi="Times New Roman" w:cs="Times New Roman"/>
          <w:sz w:val="28"/>
          <w:lang w:val="uk-UA"/>
        </w:rPr>
        <w:t xml:space="preserve">цілком </w:t>
      </w:r>
      <w:r w:rsidRPr="00E811CB">
        <w:rPr>
          <w:rFonts w:ascii="Times New Roman" w:eastAsia="Times New Roman" w:hAnsi="Times New Roman" w:cs="Times New Roman"/>
          <w:sz w:val="28"/>
          <w:lang w:val="uk-UA"/>
        </w:rPr>
        <w:t>можна застосувати слова Г.С. Костюка: «Виникають найвищі форми саморуху особистості, що розвивається, які виявляються в її свідомій цілеспрямованості, в прагненні працювати над собою, виробляти в себе ті чи інші якості, керуючись певним ідеалом, підкорювати своїй владі гру сил своєї власної природи. При наявності такої цілеспрямованості особистість до певної міри сама починає керувати своїм власним психічним розвитком» [</w:t>
      </w:r>
      <w:r w:rsidR="00CB0A5C">
        <w:rPr>
          <w:rFonts w:ascii="Times New Roman" w:eastAsia="Times New Roman" w:hAnsi="Times New Roman" w:cs="Times New Roman"/>
          <w:sz w:val="28"/>
          <w:lang w:val="uk-UA"/>
        </w:rPr>
        <w:t>2</w:t>
      </w:r>
      <w:r w:rsidRPr="00E811CB">
        <w:rPr>
          <w:rFonts w:ascii="Times New Roman" w:eastAsia="Times New Roman" w:hAnsi="Times New Roman" w:cs="Times New Roman"/>
          <w:sz w:val="28"/>
          <w:lang w:val="uk-UA"/>
        </w:rPr>
        <w:t xml:space="preserve">7]. Можна додати, що завдяки саморуху особистість починає змінювати середовище таким чином, щоб перетворити можливий негативний вплив стресових ситуацій на додаткові можливості, тобто вибудовувати проактивні взаємовідношення із середовищем. </w:t>
      </w:r>
    </w:p>
    <w:p w:rsidR="00821B49" w:rsidRPr="00E811CB" w:rsidRDefault="000845B5" w:rsidP="00821B49">
      <w:pPr>
        <w:spacing w:after="0" w:line="360"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Отже</w:t>
      </w:r>
      <w:r w:rsidR="00821B49">
        <w:rPr>
          <w:rFonts w:ascii="Times New Roman" w:eastAsia="Times New Roman" w:hAnsi="Times New Roman" w:cs="Times New Roman"/>
          <w:sz w:val="28"/>
          <w:lang w:val="uk-UA"/>
        </w:rPr>
        <w:t xml:space="preserve">, нами було </w:t>
      </w:r>
      <w:r>
        <w:rPr>
          <w:rFonts w:ascii="Times New Roman" w:eastAsia="Times New Roman" w:hAnsi="Times New Roman" w:cs="Times New Roman"/>
          <w:sz w:val="28"/>
          <w:lang w:val="uk-UA"/>
        </w:rPr>
        <w:t xml:space="preserve">розкрите </w:t>
      </w:r>
      <w:r>
        <w:rPr>
          <w:rFonts w:ascii="Times New Roman" w:eastAsia="Calibri" w:hAnsi="Times New Roman" w:cs="Times New Roman"/>
          <w:sz w:val="28"/>
          <w:lang w:val="uk-UA" w:eastAsia="en-US"/>
        </w:rPr>
        <w:t>співвідношення ситуативної та диспозиційної детермінації копінгу в моделі проактивного подолання стресових ситуацій особистістю (</w:t>
      </w:r>
      <w:r w:rsidRPr="00821B49">
        <w:rPr>
          <w:rFonts w:ascii="Times New Roman" w:hAnsi="Times New Roman"/>
          <w:i/>
          <w:sz w:val="28"/>
          <w:lang w:val="uk-UA"/>
        </w:rPr>
        <w:t xml:space="preserve">рис. 2.2, </w:t>
      </w:r>
      <w:r>
        <w:rPr>
          <w:rFonts w:ascii="Times New Roman" w:eastAsia="Calibri" w:hAnsi="Times New Roman" w:cs="Times New Roman"/>
          <w:i/>
          <w:sz w:val="28"/>
          <w:lang w:val="uk-UA" w:eastAsia="en-US"/>
        </w:rPr>
        <w:t>стрілки</w:t>
      </w:r>
      <w:r w:rsidRPr="00067A6D">
        <w:rPr>
          <w:rFonts w:ascii="Times New Roman" w:eastAsia="Calibri" w:hAnsi="Times New Roman" w:cs="Times New Roman"/>
          <w:i/>
          <w:sz w:val="28"/>
          <w:lang w:val="uk-UA" w:eastAsia="en-US"/>
        </w:rPr>
        <w:t xml:space="preserve"> 1</w:t>
      </w:r>
      <w:r>
        <w:rPr>
          <w:rFonts w:ascii="Times New Roman" w:eastAsia="Calibri" w:hAnsi="Times New Roman" w:cs="Times New Roman"/>
          <w:i/>
          <w:sz w:val="28"/>
          <w:lang w:val="uk-UA" w:eastAsia="en-US"/>
        </w:rPr>
        <w:t xml:space="preserve"> та 2</w:t>
      </w:r>
      <w:r>
        <w:rPr>
          <w:rFonts w:ascii="Times New Roman" w:eastAsia="Calibri" w:hAnsi="Times New Roman" w:cs="Times New Roman"/>
          <w:sz w:val="28"/>
          <w:lang w:val="uk-UA" w:eastAsia="en-US"/>
        </w:rPr>
        <w:t xml:space="preserve">). </w:t>
      </w:r>
    </w:p>
    <w:p w:rsidR="00821B49" w:rsidRPr="00E811CB" w:rsidRDefault="00821B49"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1F21B4">
        <w:rPr>
          <w:rFonts w:ascii="Times New Roman" w:eastAsia="Times New Roman" w:hAnsi="Times New Roman" w:cs="Times New Roman"/>
          <w:b/>
          <w:sz w:val="28"/>
          <w:lang w:val="uk-UA"/>
        </w:rPr>
        <w:t xml:space="preserve">3.1.3. </w:t>
      </w:r>
      <w:r w:rsidR="00074413" w:rsidRPr="00074413">
        <w:rPr>
          <w:rFonts w:ascii="Times New Roman" w:eastAsia="Times New Roman" w:hAnsi="Times New Roman" w:cs="Times New Roman"/>
          <w:b/>
          <w:sz w:val="28"/>
          <w:lang w:val="uk-UA"/>
        </w:rPr>
        <w:t xml:space="preserve">Вплив ситуативних та диспозиційних чинників на </w:t>
      </w:r>
      <w:r w:rsidR="00074413">
        <w:rPr>
          <w:rFonts w:ascii="Times New Roman" w:eastAsia="Times New Roman" w:hAnsi="Times New Roman" w:cs="Times New Roman"/>
          <w:b/>
          <w:sz w:val="28"/>
          <w:lang w:val="uk-UA"/>
        </w:rPr>
        <w:t>інші конструкти подолання</w:t>
      </w:r>
      <w:r w:rsidRPr="001F21B4">
        <w:rPr>
          <w:rFonts w:ascii="Times New Roman" w:eastAsia="Times New Roman" w:hAnsi="Times New Roman" w:cs="Times New Roman"/>
          <w:b/>
          <w:sz w:val="28"/>
          <w:lang w:val="uk-UA"/>
        </w:rPr>
        <w:t>.</w:t>
      </w:r>
      <w:r w:rsidRPr="001F21B4">
        <w:rPr>
          <w:rFonts w:ascii="Times New Roman" w:eastAsia="Times New Roman" w:hAnsi="Times New Roman" w:cs="Times New Roman"/>
          <w:sz w:val="28"/>
          <w:lang w:val="uk-UA"/>
        </w:rPr>
        <w:t xml:space="preserve"> </w:t>
      </w:r>
      <w:r w:rsidR="00A208F5">
        <w:rPr>
          <w:rFonts w:ascii="Times New Roman" w:eastAsia="Times New Roman" w:hAnsi="Times New Roman" w:cs="Times New Roman"/>
          <w:sz w:val="28"/>
          <w:lang w:val="uk-UA"/>
        </w:rPr>
        <w:t>Н.В. Родіна [50</w:t>
      </w:r>
      <w:r w:rsidRPr="00E811CB">
        <w:rPr>
          <w:rFonts w:ascii="Times New Roman" w:eastAsia="Times New Roman" w:hAnsi="Times New Roman" w:cs="Times New Roman"/>
          <w:sz w:val="28"/>
          <w:lang w:val="uk-UA"/>
        </w:rPr>
        <w:t xml:space="preserve">] звернула увагу на те, що ймовірним каналом реалізації особистісного потенціалу може виступати проактивний копінг. Дослідниця вказала на перспективність вивчення цієї проблеми в рамках системного підходу. На нашу думку системний характер проактивності повніше розкривається у комплексному сполученні проактивного копінгу з особистісними копінг-ресурсами, тому детальніше ця проблема розглядається після аналізу внесків ситуативних та диспозиційних чинників у формування особистісних копінг-ресурсів. </w:t>
      </w:r>
    </w:p>
    <w:p w:rsidR="00CD5EB6" w:rsidRDefault="00CD5EB6" w:rsidP="00CD5EB6">
      <w:pPr>
        <w:tabs>
          <w:tab w:val="right" w:pos="9356"/>
        </w:tabs>
        <w:spacing w:after="0" w:line="348" w:lineRule="auto"/>
        <w:ind w:firstLine="851"/>
        <w:jc w:val="both"/>
        <w:rPr>
          <w:rFonts w:ascii="Times New Roman" w:eastAsia="Times New Roman" w:hAnsi="Times New Roman" w:cs="Times New Roman"/>
          <w:i/>
          <w:sz w:val="28"/>
          <w:lang w:val="uk-UA"/>
        </w:rPr>
      </w:pPr>
      <w:r w:rsidRPr="00E811CB">
        <w:rPr>
          <w:rFonts w:ascii="Times New Roman" w:eastAsia="Times New Roman" w:hAnsi="Times New Roman" w:cs="Times New Roman"/>
          <w:sz w:val="28"/>
          <w:szCs w:val="24"/>
          <w:lang w:val="uk-UA"/>
        </w:rPr>
        <w:t>Як зазначалось вище, проактивне подолання забезпечується певними особистісними ресурсами. В огляді літератури наводяться дані численних досліджень, в яких показується</w:t>
      </w:r>
      <w:r w:rsidRPr="00E811CB">
        <w:rPr>
          <w:rFonts w:ascii="Times New Roman" w:eastAsia="Times New Roman" w:hAnsi="Times New Roman" w:cs="Times New Roman"/>
          <w:sz w:val="28"/>
          <w:lang w:val="uk-UA"/>
        </w:rPr>
        <w:t xml:space="preserve">, що особистісні ресурси відіграють велику роль у використанні проактивних копінг-стратегій. Отже, дотримуючись позиції Р. Мооса і розуміючи </w:t>
      </w:r>
      <w:r w:rsidRPr="00E811CB">
        <w:rPr>
          <w:rFonts w:ascii="Times New Roman" w:eastAsia="Calibri" w:hAnsi="Times New Roman" w:cs="Times New Roman"/>
          <w:sz w:val="28"/>
          <w:szCs w:val="28"/>
          <w:lang w:val="uk-UA" w:eastAsia="en-US"/>
        </w:rPr>
        <w:t>копінг-ресурси, як відносно стабільні характеристики особистісних диспозицій чи о</w:t>
      </w:r>
      <w:r w:rsidR="009F5393">
        <w:rPr>
          <w:rFonts w:ascii="Times New Roman" w:eastAsia="Calibri" w:hAnsi="Times New Roman" w:cs="Times New Roman"/>
          <w:sz w:val="28"/>
          <w:szCs w:val="28"/>
          <w:lang w:val="uk-UA" w:eastAsia="en-US"/>
        </w:rPr>
        <w:t>точуючого середовища [</w:t>
      </w:r>
      <w:r w:rsidR="009F5393" w:rsidRPr="009F5393">
        <w:rPr>
          <w:rFonts w:ascii="Times New Roman" w:eastAsia="Calibri" w:hAnsi="Times New Roman" w:cs="Times New Roman"/>
          <w:sz w:val="28"/>
          <w:szCs w:val="28"/>
          <w:lang w:val="uk-UA" w:eastAsia="en-US"/>
        </w:rPr>
        <w:t>181</w:t>
      </w:r>
      <w:r w:rsidRPr="00E811CB">
        <w:rPr>
          <w:rFonts w:ascii="Times New Roman" w:eastAsia="Calibri" w:hAnsi="Times New Roman" w:cs="Times New Roman"/>
          <w:sz w:val="28"/>
          <w:szCs w:val="28"/>
          <w:lang w:val="uk-UA" w:eastAsia="en-US"/>
        </w:rPr>
        <w:t xml:space="preserve">], ми припустили, що досліджувані нами особистісні копінг-ресурси мають знаходитися ближче до диспозиційного, ніж до ситуативного полюсу. </w:t>
      </w:r>
      <w:r w:rsidRPr="00E811CB">
        <w:rPr>
          <w:rFonts w:ascii="Times New Roman" w:eastAsia="Times New Roman" w:hAnsi="Times New Roman" w:cs="Times New Roman"/>
          <w:sz w:val="28"/>
          <w:lang w:val="uk-UA"/>
        </w:rPr>
        <w:t xml:space="preserve">Особистісні копінг-ресурси досліджувались за допомогою ієрархічної регресії: будувались альтернативні (з різним порядком ситуативних та диспозиційних предикторів) та підсумкові моделі аналогічно дослідженню чинників детермінації копінг-стратегій. Результати аналізу внесків ситуативних та диспозиційних чинників у формування особистісних копінг-ресурсів наведені в </w:t>
      </w:r>
      <w:r w:rsidRPr="006C137C">
        <w:rPr>
          <w:rFonts w:ascii="Times New Roman" w:eastAsia="Times New Roman" w:hAnsi="Times New Roman" w:cs="Times New Roman"/>
          <w:i/>
          <w:sz w:val="28"/>
          <w:lang w:val="uk-UA"/>
        </w:rPr>
        <w:t>таблиці 3.4.</w:t>
      </w:r>
    </w:p>
    <w:p w:rsidR="000845B5" w:rsidRDefault="000845B5" w:rsidP="00CD5EB6">
      <w:pPr>
        <w:tabs>
          <w:tab w:val="right" w:pos="9356"/>
        </w:tabs>
        <w:spacing w:after="0" w:line="348" w:lineRule="auto"/>
        <w:ind w:firstLine="851"/>
        <w:jc w:val="both"/>
        <w:rPr>
          <w:rFonts w:ascii="Times New Roman" w:eastAsia="Times New Roman" w:hAnsi="Times New Roman" w:cs="Times New Roman"/>
          <w:i/>
          <w:sz w:val="28"/>
          <w:lang w:val="uk-UA"/>
        </w:rPr>
      </w:pPr>
    </w:p>
    <w:p w:rsidR="000845B5" w:rsidRDefault="000845B5" w:rsidP="00CD5EB6">
      <w:pPr>
        <w:tabs>
          <w:tab w:val="right" w:pos="9356"/>
        </w:tabs>
        <w:spacing w:after="0" w:line="348" w:lineRule="auto"/>
        <w:ind w:firstLine="851"/>
        <w:jc w:val="both"/>
        <w:rPr>
          <w:rFonts w:ascii="Times New Roman" w:eastAsia="Times New Roman" w:hAnsi="Times New Roman" w:cs="Times New Roman"/>
          <w:i/>
          <w:sz w:val="28"/>
          <w:lang w:val="uk-UA"/>
        </w:rPr>
      </w:pPr>
    </w:p>
    <w:p w:rsidR="000845B5" w:rsidRPr="00E811CB" w:rsidRDefault="000845B5"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CD5EB6">
      <w:pPr>
        <w:tabs>
          <w:tab w:val="right" w:pos="9356"/>
        </w:tabs>
        <w:spacing w:after="0" w:line="348" w:lineRule="auto"/>
        <w:ind w:firstLine="851"/>
        <w:jc w:val="right"/>
        <w:rPr>
          <w:rFonts w:ascii="Times New Roman" w:eastAsia="Times New Roman" w:hAnsi="Times New Roman" w:cs="Times New Roman"/>
          <w:i/>
          <w:sz w:val="28"/>
          <w:lang w:val="uk-UA"/>
        </w:rPr>
      </w:pPr>
      <w:r w:rsidRPr="00E811CB">
        <w:rPr>
          <w:rFonts w:ascii="Times New Roman" w:eastAsia="Times New Roman" w:hAnsi="Times New Roman" w:cs="Times New Roman"/>
          <w:i/>
          <w:sz w:val="28"/>
          <w:lang w:val="uk-UA"/>
        </w:rPr>
        <w:t>Таблиця 3.4.</w:t>
      </w:r>
    </w:p>
    <w:p w:rsidR="00CD5EB6" w:rsidRPr="00E811CB" w:rsidRDefault="00CD5EB6" w:rsidP="00CD5EB6">
      <w:pPr>
        <w:tabs>
          <w:tab w:val="right" w:pos="9356"/>
        </w:tabs>
        <w:spacing w:after="0" w:line="348" w:lineRule="auto"/>
        <w:jc w:val="center"/>
        <w:rPr>
          <w:rFonts w:ascii="Times New Roman" w:eastAsia="Times New Roman" w:hAnsi="Times New Roman" w:cs="Times New Roman"/>
          <w:b/>
          <w:sz w:val="28"/>
          <w:lang w:val="uk-UA"/>
        </w:rPr>
      </w:pPr>
      <w:r w:rsidRPr="00E811CB">
        <w:rPr>
          <w:rFonts w:ascii="Times New Roman" w:eastAsia="Times New Roman" w:hAnsi="Times New Roman" w:cs="Times New Roman"/>
          <w:b/>
          <w:sz w:val="28"/>
          <w:lang w:val="uk-UA"/>
        </w:rPr>
        <w:t xml:space="preserve">Внески ситуативних та диспозиційних чинників у формування </w:t>
      </w:r>
    </w:p>
    <w:p w:rsidR="00CD5EB6" w:rsidRPr="00E811CB" w:rsidRDefault="00CD5EB6" w:rsidP="00CD5EB6">
      <w:pPr>
        <w:tabs>
          <w:tab w:val="right" w:pos="9356"/>
        </w:tabs>
        <w:spacing w:after="0" w:line="348" w:lineRule="auto"/>
        <w:jc w:val="center"/>
        <w:rPr>
          <w:rFonts w:ascii="Times New Roman" w:eastAsia="Times New Roman" w:hAnsi="Times New Roman" w:cs="Times New Roman"/>
          <w:b/>
          <w:sz w:val="28"/>
          <w:lang w:val="uk-UA"/>
        </w:rPr>
      </w:pPr>
      <w:r w:rsidRPr="00E811CB">
        <w:rPr>
          <w:rFonts w:ascii="Times New Roman" w:eastAsia="Times New Roman" w:hAnsi="Times New Roman" w:cs="Times New Roman"/>
          <w:b/>
          <w:sz w:val="28"/>
          <w:lang w:val="uk-UA"/>
        </w:rPr>
        <w:t>особистісних копінг-ресурсів</w:t>
      </w:r>
    </w:p>
    <w:tbl>
      <w:tblPr>
        <w:tblW w:w="9318" w:type="dxa"/>
        <w:tblInd w:w="93" w:type="dxa"/>
        <w:tblLayout w:type="fixed"/>
        <w:tblCellMar>
          <w:left w:w="28" w:type="dxa"/>
          <w:right w:w="28" w:type="dxa"/>
        </w:tblCellMar>
        <w:tblLook w:val="04A0" w:firstRow="1" w:lastRow="0" w:firstColumn="1" w:lastColumn="0" w:noHBand="0" w:noVBand="1"/>
      </w:tblPr>
      <w:tblGrid>
        <w:gridCol w:w="1920"/>
        <w:gridCol w:w="709"/>
        <w:gridCol w:w="708"/>
        <w:gridCol w:w="851"/>
        <w:gridCol w:w="709"/>
        <w:gridCol w:w="850"/>
        <w:gridCol w:w="709"/>
        <w:gridCol w:w="738"/>
        <w:gridCol w:w="713"/>
        <w:gridCol w:w="698"/>
        <w:gridCol w:w="713"/>
      </w:tblGrid>
      <w:tr w:rsidR="00CD5EB6" w:rsidRPr="00E811CB" w:rsidTr="00F522E5">
        <w:trPr>
          <w:trHeight w:val="432"/>
        </w:trPr>
        <w:tc>
          <w:tcPr>
            <w:tcW w:w="1920" w:type="dxa"/>
            <w:vMerge w:val="restart"/>
            <w:tcBorders>
              <w:top w:val="single" w:sz="4" w:space="0" w:color="auto"/>
              <w:left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Особсистісні копінг-ресурси</w:t>
            </w:r>
          </w:p>
        </w:tc>
        <w:tc>
          <w:tcPr>
            <w:tcW w:w="2977" w:type="dxa"/>
            <w:gridSpan w:val="4"/>
            <w:tcBorders>
              <w:top w:val="single" w:sz="4" w:space="0" w:color="auto"/>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Модель 1</w:t>
            </w:r>
          </w:p>
        </w:tc>
        <w:tc>
          <w:tcPr>
            <w:tcW w:w="3010" w:type="dxa"/>
            <w:gridSpan w:val="4"/>
            <w:tcBorders>
              <w:top w:val="single" w:sz="4" w:space="0" w:color="auto"/>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Модель 2</w:t>
            </w:r>
          </w:p>
        </w:tc>
        <w:tc>
          <w:tcPr>
            <w:tcW w:w="1411" w:type="dxa"/>
            <w:gridSpan w:val="2"/>
            <w:vMerge w:val="restart"/>
            <w:tcBorders>
              <w:top w:val="single" w:sz="4" w:space="0" w:color="auto"/>
              <w:left w:val="nil"/>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Підсумкова модель</w:t>
            </w:r>
          </w:p>
        </w:tc>
      </w:tr>
      <w:tr w:rsidR="00CD5EB6" w:rsidRPr="00E811CB" w:rsidTr="00F522E5">
        <w:trPr>
          <w:trHeight w:val="419"/>
        </w:trPr>
        <w:tc>
          <w:tcPr>
            <w:tcW w:w="1920" w:type="dxa"/>
            <w:vMerge/>
            <w:tcBorders>
              <w:left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rPr>
                <w:rFonts w:ascii="Times New Roman" w:eastAsia="Times New Roman" w:hAnsi="Times New Roman" w:cs="Calibri"/>
                <w:color w:val="000000"/>
                <w:sz w:val="24"/>
                <w:lang w:val="uk-UA"/>
              </w:rPr>
            </w:pPr>
          </w:p>
        </w:tc>
        <w:tc>
          <w:tcPr>
            <w:tcW w:w="1417" w:type="dxa"/>
            <w:gridSpan w:val="2"/>
            <w:tcBorders>
              <w:top w:val="single" w:sz="4" w:space="0" w:color="auto"/>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Ситуативні предиктори</w:t>
            </w:r>
          </w:p>
        </w:tc>
        <w:tc>
          <w:tcPr>
            <w:tcW w:w="1560" w:type="dxa"/>
            <w:gridSpan w:val="2"/>
            <w:tcBorders>
              <w:top w:val="single" w:sz="4" w:space="0" w:color="auto"/>
              <w:left w:val="nil"/>
              <w:bottom w:val="single" w:sz="4" w:space="0" w:color="auto"/>
              <w:right w:val="single" w:sz="4" w:space="0" w:color="auto"/>
            </w:tcBorders>
            <w:shd w:val="clear" w:color="auto" w:fill="auto"/>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6"/>
                <w:sz w:val="24"/>
                <w:lang w:val="uk-UA"/>
              </w:rPr>
            </w:pPr>
            <w:r w:rsidRPr="00E811CB">
              <w:rPr>
                <w:rFonts w:ascii="Times New Roman" w:eastAsia="Times New Roman" w:hAnsi="Times New Roman" w:cs="Calibri"/>
                <w:color w:val="000000"/>
                <w:spacing w:val="-6"/>
                <w:sz w:val="24"/>
                <w:lang w:val="uk-UA"/>
              </w:rPr>
              <w:t xml:space="preserve">Диспозиційні </w:t>
            </w:r>
            <w:r w:rsidRPr="00E811CB">
              <w:rPr>
                <w:rFonts w:ascii="Times New Roman" w:eastAsia="Times New Roman" w:hAnsi="Times New Roman" w:cs="Calibri"/>
                <w:color w:val="000000"/>
                <w:sz w:val="24"/>
                <w:lang w:val="uk-UA"/>
              </w:rPr>
              <w:t>предиктори</w:t>
            </w:r>
          </w:p>
        </w:tc>
        <w:tc>
          <w:tcPr>
            <w:tcW w:w="1559" w:type="dxa"/>
            <w:gridSpan w:val="2"/>
            <w:tcBorders>
              <w:top w:val="single" w:sz="4" w:space="0" w:color="auto"/>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pacing w:val="-6"/>
                <w:sz w:val="24"/>
                <w:lang w:val="uk-UA"/>
              </w:rPr>
              <w:t xml:space="preserve">Диспозиційні </w:t>
            </w:r>
            <w:r w:rsidRPr="00E811CB">
              <w:rPr>
                <w:rFonts w:ascii="Times New Roman" w:eastAsia="Times New Roman" w:hAnsi="Times New Roman" w:cs="Calibri"/>
                <w:color w:val="000000"/>
                <w:sz w:val="24"/>
                <w:lang w:val="uk-UA"/>
              </w:rPr>
              <w:t>предиктори</w:t>
            </w:r>
          </w:p>
        </w:tc>
        <w:tc>
          <w:tcPr>
            <w:tcW w:w="1451" w:type="dxa"/>
            <w:gridSpan w:val="2"/>
            <w:tcBorders>
              <w:top w:val="single" w:sz="4" w:space="0" w:color="auto"/>
              <w:left w:val="nil"/>
              <w:bottom w:val="single" w:sz="4" w:space="0" w:color="auto"/>
              <w:right w:val="single" w:sz="4" w:space="0" w:color="auto"/>
            </w:tcBorders>
            <w:shd w:val="clear" w:color="auto" w:fill="auto"/>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6"/>
                <w:sz w:val="24"/>
                <w:lang w:val="uk-UA"/>
              </w:rPr>
            </w:pPr>
            <w:r w:rsidRPr="00E811CB">
              <w:rPr>
                <w:rFonts w:ascii="Times New Roman" w:eastAsia="Times New Roman" w:hAnsi="Times New Roman" w:cs="Calibri"/>
                <w:color w:val="000000"/>
                <w:sz w:val="24"/>
                <w:lang w:val="uk-UA"/>
              </w:rPr>
              <w:t>Ситуативні предиктори</w:t>
            </w:r>
          </w:p>
        </w:tc>
        <w:tc>
          <w:tcPr>
            <w:tcW w:w="1411" w:type="dxa"/>
            <w:gridSpan w:val="2"/>
            <w:vMerge/>
            <w:tcBorders>
              <w:left w:val="nil"/>
              <w:bottom w:val="single" w:sz="4" w:space="0" w:color="auto"/>
              <w:right w:val="single" w:sz="4" w:space="0" w:color="auto"/>
            </w:tcBorders>
            <w:shd w:val="clear" w:color="auto" w:fill="auto"/>
            <w:vAlign w:val="center"/>
            <w:hideMark/>
          </w:tcPr>
          <w:p w:rsidR="00CD5EB6" w:rsidRPr="00E811CB" w:rsidRDefault="00CD5EB6" w:rsidP="00F522E5">
            <w:pPr>
              <w:spacing w:after="0" w:line="360" w:lineRule="auto"/>
              <w:rPr>
                <w:rFonts w:ascii="Times New Roman" w:eastAsia="Times New Roman" w:hAnsi="Times New Roman" w:cs="Calibri"/>
                <w:color w:val="000000"/>
                <w:sz w:val="24"/>
                <w:lang w:val="uk-UA"/>
              </w:rPr>
            </w:pPr>
          </w:p>
        </w:tc>
      </w:tr>
      <w:tr w:rsidR="00CD5EB6" w:rsidRPr="00E811CB" w:rsidTr="00F522E5">
        <w:trPr>
          <w:trHeight w:val="432"/>
        </w:trPr>
        <w:tc>
          <w:tcPr>
            <w:tcW w:w="1920" w:type="dxa"/>
            <w:vMerge/>
            <w:tcBorders>
              <w:left w:val="single" w:sz="4" w:space="0" w:color="auto"/>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rPr>
                <w:rFonts w:ascii="Times New Roman" w:eastAsia="Times New Roman" w:hAnsi="Times New Roman" w:cs="Calibri"/>
                <w:color w:val="000000"/>
                <w:sz w:val="24"/>
                <w:lang w:val="uk-UA"/>
              </w:rPr>
            </w:pPr>
          </w:p>
        </w:tc>
        <w:tc>
          <w:tcPr>
            <w:tcW w:w="709"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ΔR</w:t>
            </w:r>
            <w:r w:rsidRPr="00E811CB">
              <w:rPr>
                <w:rFonts w:ascii="Times New Roman" w:eastAsia="Times New Roman" w:hAnsi="Times New Roman" w:cs="Calibri"/>
                <w:color w:val="000000"/>
                <w:sz w:val="24"/>
                <w:vertAlign w:val="superscript"/>
                <w:lang w:val="uk-UA"/>
              </w:rPr>
              <w:t>2</w:t>
            </w:r>
          </w:p>
        </w:tc>
        <w:tc>
          <w:tcPr>
            <w:tcW w:w="708"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p</w:t>
            </w:r>
          </w:p>
        </w:tc>
        <w:tc>
          <w:tcPr>
            <w:tcW w:w="851"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ΔR</w:t>
            </w:r>
            <w:r w:rsidRPr="00E811CB">
              <w:rPr>
                <w:rFonts w:ascii="Times New Roman" w:eastAsia="Times New Roman" w:hAnsi="Times New Roman" w:cs="Calibri"/>
                <w:color w:val="000000"/>
                <w:sz w:val="24"/>
                <w:vertAlign w:val="superscript"/>
                <w:lang w:val="uk-UA"/>
              </w:rPr>
              <w:t>2</w:t>
            </w:r>
          </w:p>
        </w:tc>
        <w:tc>
          <w:tcPr>
            <w:tcW w:w="709"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p</w:t>
            </w:r>
          </w:p>
        </w:tc>
        <w:tc>
          <w:tcPr>
            <w:tcW w:w="850"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ΔR</w:t>
            </w:r>
            <w:r w:rsidRPr="00E811CB">
              <w:rPr>
                <w:rFonts w:ascii="Times New Roman" w:eastAsia="Times New Roman" w:hAnsi="Times New Roman" w:cs="Calibri"/>
                <w:color w:val="000000"/>
                <w:sz w:val="24"/>
                <w:vertAlign w:val="superscript"/>
                <w:lang w:val="uk-UA"/>
              </w:rPr>
              <w:t>2</w:t>
            </w:r>
          </w:p>
        </w:tc>
        <w:tc>
          <w:tcPr>
            <w:tcW w:w="709"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p</w:t>
            </w:r>
          </w:p>
        </w:tc>
        <w:tc>
          <w:tcPr>
            <w:tcW w:w="738"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ΔR</w:t>
            </w:r>
            <w:r w:rsidRPr="00E811CB">
              <w:rPr>
                <w:rFonts w:ascii="Times New Roman" w:eastAsia="Times New Roman" w:hAnsi="Times New Roman" w:cs="Calibri"/>
                <w:color w:val="000000"/>
                <w:sz w:val="24"/>
                <w:vertAlign w:val="superscript"/>
                <w:lang w:val="uk-UA"/>
              </w:rPr>
              <w:t>2</w:t>
            </w:r>
          </w:p>
        </w:tc>
        <w:tc>
          <w:tcPr>
            <w:tcW w:w="713"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p</w:t>
            </w:r>
          </w:p>
        </w:tc>
        <w:tc>
          <w:tcPr>
            <w:tcW w:w="698"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R</w:t>
            </w:r>
            <w:r w:rsidRPr="00E811CB">
              <w:rPr>
                <w:rFonts w:ascii="Times New Roman" w:eastAsia="Times New Roman" w:hAnsi="Times New Roman" w:cs="Calibri"/>
                <w:color w:val="000000"/>
                <w:sz w:val="24"/>
                <w:vertAlign w:val="superscript"/>
                <w:lang w:val="uk-UA"/>
              </w:rPr>
              <w:t>2</w:t>
            </w:r>
          </w:p>
        </w:tc>
        <w:tc>
          <w:tcPr>
            <w:tcW w:w="713" w:type="dxa"/>
            <w:tcBorders>
              <w:top w:val="nil"/>
              <w:left w:val="nil"/>
              <w:bottom w:val="single" w:sz="4" w:space="0" w:color="auto"/>
              <w:right w:val="single" w:sz="4" w:space="0" w:color="auto"/>
            </w:tcBorders>
            <w:shd w:val="clear" w:color="auto" w:fill="auto"/>
            <w:noWrap/>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p</w:t>
            </w:r>
          </w:p>
        </w:tc>
      </w:tr>
      <w:tr w:rsidR="00CD5EB6" w:rsidRPr="00E811CB" w:rsidTr="00F522E5">
        <w:trPr>
          <w:trHeight w:val="432"/>
        </w:trPr>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Проактивна установка</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0,02*</w:t>
            </w:r>
          </w:p>
        </w:tc>
        <w:tc>
          <w:tcPr>
            <w:tcW w:w="70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0,04</w:t>
            </w:r>
          </w:p>
        </w:tc>
        <w:tc>
          <w:tcPr>
            <w:tcW w:w="851"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0,03**</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0,006</w:t>
            </w:r>
          </w:p>
        </w:tc>
        <w:tc>
          <w:tcPr>
            <w:tcW w:w="850"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0,03**</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0,007</w:t>
            </w:r>
          </w:p>
        </w:tc>
        <w:tc>
          <w:tcPr>
            <w:tcW w:w="73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0,02</w:t>
            </w:r>
          </w:p>
        </w:tc>
        <w:tc>
          <w:tcPr>
            <w:tcW w:w="713"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0,036</w:t>
            </w:r>
          </w:p>
        </w:tc>
        <w:tc>
          <w:tcPr>
            <w:tcW w:w="698" w:type="dxa"/>
            <w:tcBorders>
              <w:top w:val="single" w:sz="4" w:space="0" w:color="auto"/>
              <w:left w:val="single" w:sz="4" w:space="0" w:color="auto"/>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0,05**</w:t>
            </w:r>
          </w:p>
        </w:tc>
        <w:tc>
          <w:tcPr>
            <w:tcW w:w="713"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0,002</w:t>
            </w:r>
          </w:p>
        </w:tc>
      </w:tr>
      <w:tr w:rsidR="00CD5EB6" w:rsidRPr="00E811CB" w:rsidTr="00F522E5">
        <w:trPr>
          <w:trHeight w:val="432"/>
        </w:trPr>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Загальна самоефективність</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0,02</w:t>
            </w:r>
          </w:p>
        </w:tc>
        <w:tc>
          <w:tcPr>
            <w:tcW w:w="70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0,07</w:t>
            </w:r>
          </w:p>
        </w:tc>
        <w:tc>
          <w:tcPr>
            <w:tcW w:w="851"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0,07***</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c>
          <w:tcPr>
            <w:tcW w:w="850"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0,06***</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c>
          <w:tcPr>
            <w:tcW w:w="73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0,02</w:t>
            </w:r>
          </w:p>
        </w:tc>
        <w:tc>
          <w:tcPr>
            <w:tcW w:w="713"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0,022</w:t>
            </w:r>
          </w:p>
        </w:tc>
        <w:tc>
          <w:tcPr>
            <w:tcW w:w="698" w:type="dxa"/>
            <w:tcBorders>
              <w:top w:val="single" w:sz="4" w:space="0" w:color="auto"/>
              <w:left w:val="single" w:sz="4" w:space="0" w:color="auto"/>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8"/>
                <w:sz w:val="24"/>
                <w:lang w:val="uk-UA"/>
              </w:rPr>
            </w:pPr>
            <w:r w:rsidRPr="00E811CB">
              <w:rPr>
                <w:rFonts w:ascii="Times New Roman" w:eastAsia="Times New Roman" w:hAnsi="Times New Roman" w:cs="Calibri"/>
                <w:color w:val="000000"/>
                <w:spacing w:val="-18"/>
                <w:sz w:val="24"/>
                <w:lang w:val="uk-UA"/>
              </w:rPr>
              <w:t>0,08***</w:t>
            </w:r>
          </w:p>
        </w:tc>
        <w:tc>
          <w:tcPr>
            <w:tcW w:w="713"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r>
      <w:tr w:rsidR="00CD5EB6" w:rsidRPr="00E811CB" w:rsidTr="00F522E5">
        <w:trPr>
          <w:trHeight w:val="432"/>
        </w:trPr>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Автентичне</w:t>
            </w:r>
          </w:p>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життя</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0,01</w:t>
            </w:r>
          </w:p>
        </w:tc>
        <w:tc>
          <w:tcPr>
            <w:tcW w:w="70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0,14</w:t>
            </w:r>
          </w:p>
        </w:tc>
        <w:tc>
          <w:tcPr>
            <w:tcW w:w="851"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0,02</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0,06</w:t>
            </w:r>
          </w:p>
        </w:tc>
        <w:tc>
          <w:tcPr>
            <w:tcW w:w="850"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0,01</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0,10</w:t>
            </w:r>
          </w:p>
        </w:tc>
        <w:tc>
          <w:tcPr>
            <w:tcW w:w="73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0,01</w:t>
            </w:r>
          </w:p>
        </w:tc>
        <w:tc>
          <w:tcPr>
            <w:tcW w:w="713"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0,09</w:t>
            </w:r>
          </w:p>
        </w:tc>
        <w:tc>
          <w:tcPr>
            <w:tcW w:w="698" w:type="dxa"/>
            <w:tcBorders>
              <w:top w:val="single" w:sz="4" w:space="0" w:color="auto"/>
              <w:left w:val="single" w:sz="4" w:space="0" w:color="auto"/>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0,03**</w:t>
            </w:r>
          </w:p>
        </w:tc>
        <w:tc>
          <w:tcPr>
            <w:tcW w:w="713"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0,04</w:t>
            </w:r>
          </w:p>
        </w:tc>
      </w:tr>
      <w:tr w:rsidR="00CD5EB6" w:rsidRPr="00E811CB" w:rsidTr="00F522E5">
        <w:trPr>
          <w:trHeight w:val="432"/>
        </w:trPr>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CD5EB6" w:rsidRPr="00E811CB" w:rsidRDefault="00CD5EB6" w:rsidP="00F522E5">
            <w:pPr>
              <w:spacing w:after="0" w:line="360" w:lineRule="auto"/>
              <w:jc w:val="center"/>
              <w:rPr>
                <w:rFonts w:ascii="Times New Roman" w:eastAsia="Times New Roman" w:hAnsi="Times New Roman" w:cs="Calibri"/>
                <w:color w:val="000000"/>
                <w:spacing w:val="-4"/>
                <w:sz w:val="24"/>
                <w:lang w:val="uk-UA"/>
              </w:rPr>
            </w:pPr>
            <w:r w:rsidRPr="00E811CB">
              <w:rPr>
                <w:rFonts w:ascii="Times New Roman" w:eastAsia="Times New Roman" w:hAnsi="Times New Roman" w:cs="Calibri"/>
                <w:color w:val="000000"/>
                <w:spacing w:val="-4"/>
                <w:sz w:val="24"/>
                <w:lang w:val="uk-UA"/>
              </w:rPr>
              <w:t>Прийняття зовні-нього впливу</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6"/>
                <w:sz w:val="24"/>
                <w:lang w:val="uk-UA"/>
              </w:rPr>
            </w:pPr>
            <w:r w:rsidRPr="00E811CB">
              <w:rPr>
                <w:rFonts w:ascii="Times New Roman" w:eastAsia="Times New Roman" w:hAnsi="Times New Roman" w:cs="Calibri"/>
                <w:color w:val="000000"/>
                <w:spacing w:val="-16"/>
                <w:sz w:val="24"/>
                <w:lang w:val="uk-UA"/>
              </w:rPr>
              <w:t>0,04***</w:t>
            </w:r>
          </w:p>
        </w:tc>
        <w:tc>
          <w:tcPr>
            <w:tcW w:w="70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c>
          <w:tcPr>
            <w:tcW w:w="851"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0,02</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0,07</w:t>
            </w:r>
          </w:p>
        </w:tc>
        <w:tc>
          <w:tcPr>
            <w:tcW w:w="850"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0,02*</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0,04</w:t>
            </w:r>
          </w:p>
        </w:tc>
        <w:tc>
          <w:tcPr>
            <w:tcW w:w="73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0,04***</w:t>
            </w:r>
          </w:p>
        </w:tc>
        <w:tc>
          <w:tcPr>
            <w:tcW w:w="713"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c>
          <w:tcPr>
            <w:tcW w:w="698" w:type="dxa"/>
            <w:tcBorders>
              <w:top w:val="single" w:sz="4" w:space="0" w:color="auto"/>
              <w:left w:val="single" w:sz="4" w:space="0" w:color="auto"/>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0,06**</w:t>
            </w:r>
          </w:p>
        </w:tc>
        <w:tc>
          <w:tcPr>
            <w:tcW w:w="713"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0,001</w:t>
            </w:r>
          </w:p>
        </w:tc>
      </w:tr>
      <w:tr w:rsidR="00CD5EB6" w:rsidRPr="00E811CB" w:rsidTr="00F522E5">
        <w:trPr>
          <w:trHeight w:val="432"/>
        </w:trPr>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Відчуття когеренції</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0,04**</w:t>
            </w:r>
          </w:p>
        </w:tc>
        <w:tc>
          <w:tcPr>
            <w:tcW w:w="70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0,001</w:t>
            </w:r>
          </w:p>
        </w:tc>
        <w:tc>
          <w:tcPr>
            <w:tcW w:w="851"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0,03**</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0,006</w:t>
            </w:r>
          </w:p>
        </w:tc>
        <w:tc>
          <w:tcPr>
            <w:tcW w:w="850"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0,03**</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0,002</w:t>
            </w:r>
          </w:p>
        </w:tc>
        <w:tc>
          <w:tcPr>
            <w:tcW w:w="73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0,04**</w:t>
            </w:r>
          </w:p>
        </w:tc>
        <w:tc>
          <w:tcPr>
            <w:tcW w:w="713"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0,003</w:t>
            </w:r>
          </w:p>
        </w:tc>
        <w:tc>
          <w:tcPr>
            <w:tcW w:w="698" w:type="dxa"/>
            <w:tcBorders>
              <w:top w:val="single" w:sz="4" w:space="0" w:color="auto"/>
              <w:left w:val="single" w:sz="4" w:space="0" w:color="auto"/>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0,07**</w:t>
            </w:r>
          </w:p>
        </w:tc>
        <w:tc>
          <w:tcPr>
            <w:tcW w:w="713"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0,006</w:t>
            </w:r>
          </w:p>
        </w:tc>
      </w:tr>
      <w:tr w:rsidR="00CD5EB6" w:rsidRPr="00E811CB" w:rsidTr="00F522E5">
        <w:trPr>
          <w:trHeight w:val="432"/>
        </w:trPr>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CD5EB6" w:rsidRPr="00E811CB" w:rsidRDefault="00CD5EB6" w:rsidP="00F522E5">
            <w:pPr>
              <w:spacing w:after="0" w:line="360" w:lineRule="auto"/>
              <w:jc w:val="center"/>
              <w:rPr>
                <w:rFonts w:ascii="Times New Roman" w:eastAsia="Times New Roman" w:hAnsi="Times New Roman" w:cs="Calibri"/>
                <w:color w:val="000000"/>
                <w:sz w:val="24"/>
                <w:lang w:val="uk-UA"/>
              </w:rPr>
            </w:pPr>
            <w:r w:rsidRPr="00E811CB">
              <w:rPr>
                <w:rFonts w:ascii="Times New Roman" w:eastAsia="Times New Roman" w:hAnsi="Times New Roman" w:cs="Calibri"/>
                <w:color w:val="000000"/>
                <w:sz w:val="24"/>
                <w:lang w:val="uk-UA"/>
              </w:rPr>
              <w:t>Навчена ресурсність</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0,01</w:t>
            </w:r>
          </w:p>
        </w:tc>
        <w:tc>
          <w:tcPr>
            <w:tcW w:w="70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0,27</w:t>
            </w:r>
          </w:p>
        </w:tc>
        <w:tc>
          <w:tcPr>
            <w:tcW w:w="851"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0,12***</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c>
          <w:tcPr>
            <w:tcW w:w="850"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0,12***</w:t>
            </w:r>
          </w:p>
        </w:tc>
        <w:tc>
          <w:tcPr>
            <w:tcW w:w="709"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c>
          <w:tcPr>
            <w:tcW w:w="738"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0,01</w:t>
            </w:r>
          </w:p>
        </w:tc>
        <w:tc>
          <w:tcPr>
            <w:tcW w:w="713"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0,36</w:t>
            </w:r>
          </w:p>
        </w:tc>
        <w:tc>
          <w:tcPr>
            <w:tcW w:w="698" w:type="dxa"/>
            <w:tcBorders>
              <w:top w:val="single" w:sz="4" w:space="0" w:color="auto"/>
              <w:left w:val="single" w:sz="4" w:space="0" w:color="auto"/>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6"/>
                <w:sz w:val="24"/>
                <w:lang w:val="uk-UA"/>
              </w:rPr>
            </w:pPr>
            <w:r w:rsidRPr="00E811CB">
              <w:rPr>
                <w:rFonts w:ascii="Times New Roman" w:eastAsia="Times New Roman" w:hAnsi="Times New Roman" w:cs="Calibri"/>
                <w:color w:val="000000"/>
                <w:spacing w:val="-16"/>
                <w:sz w:val="24"/>
                <w:lang w:val="uk-UA"/>
              </w:rPr>
              <w:t>0,13***</w:t>
            </w:r>
          </w:p>
        </w:tc>
        <w:tc>
          <w:tcPr>
            <w:tcW w:w="713" w:type="dxa"/>
            <w:tcBorders>
              <w:top w:val="nil"/>
              <w:left w:val="nil"/>
              <w:bottom w:val="single" w:sz="4" w:space="0" w:color="auto"/>
              <w:right w:val="single" w:sz="4" w:space="0" w:color="auto"/>
            </w:tcBorders>
            <w:shd w:val="clear" w:color="auto" w:fill="auto"/>
            <w:noWrap/>
            <w:tcMar>
              <w:left w:w="0" w:type="dxa"/>
              <w:right w:w="0" w:type="dxa"/>
            </w:tcMar>
            <w:vAlign w:val="center"/>
            <w:hideMark/>
          </w:tcPr>
          <w:p w:rsidR="00CD5EB6" w:rsidRPr="00E811CB" w:rsidRDefault="00CD5EB6" w:rsidP="00F522E5">
            <w:pPr>
              <w:spacing w:after="0" w:line="360" w:lineRule="auto"/>
              <w:jc w:val="center"/>
              <w:rPr>
                <w:rFonts w:ascii="Times New Roman" w:eastAsia="Times New Roman" w:hAnsi="Times New Roman" w:cs="Calibri"/>
                <w:color w:val="000000"/>
                <w:spacing w:val="-10"/>
                <w:sz w:val="24"/>
                <w:lang w:val="uk-UA"/>
              </w:rPr>
            </w:pPr>
            <w:r w:rsidRPr="00E811CB">
              <w:rPr>
                <w:rFonts w:ascii="Times New Roman" w:eastAsia="Times New Roman" w:hAnsi="Times New Roman" w:cs="Calibri"/>
                <w:color w:val="000000"/>
                <w:spacing w:val="-10"/>
                <w:sz w:val="24"/>
                <w:lang w:val="uk-UA"/>
              </w:rPr>
              <w:t>&lt;0,001</w:t>
            </w:r>
          </w:p>
        </w:tc>
      </w:tr>
    </w:tbl>
    <w:p w:rsidR="00CD5EB6" w:rsidRPr="00E811CB" w:rsidRDefault="00CD5EB6" w:rsidP="00CD5EB6">
      <w:pPr>
        <w:tabs>
          <w:tab w:val="right" w:pos="9356"/>
        </w:tabs>
        <w:spacing w:before="120" w:after="0" w:line="240"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b/>
          <w:sz w:val="24"/>
          <w:lang w:val="uk-UA"/>
        </w:rPr>
        <w:t>Примітка:</w:t>
      </w:r>
      <w:r w:rsidRPr="00E811CB">
        <w:rPr>
          <w:rFonts w:ascii="Times New Roman" w:eastAsia="Times New Roman" w:hAnsi="Times New Roman" w:cs="Times New Roman"/>
          <w:sz w:val="24"/>
          <w:lang w:val="uk-UA"/>
        </w:rPr>
        <w:t xml:space="preserve"> знаком * позначені статистично значущі коефіцієнти детермінації чи його зміни на рівні p &lt; 0,05, знаком ** – на рівні p &lt; 0,01, знаком *** – на рівні p &lt; 0,001.</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Розглядаючи Модель 1 для проактивної установки, як базового ресурсу проактивного копінгу, можна зазначити, що ситуативні предиктори здатні зробити статистично значущий внесок у цей копінг-ресурс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0,02</w:t>
      </w:r>
      <w:r w:rsidRPr="00E811CB">
        <w:rPr>
          <w:rFonts w:ascii="Times New Roman" w:eastAsia="Times New Roman" w:hAnsi="Times New Roman" w:cs="Times New Roman"/>
          <w:sz w:val="28"/>
          <w:lang w:val="uk-UA"/>
        </w:rPr>
        <w:t>), тоді як додавання диспозиційних змінних ще більше поліпшує модель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0,03</w:t>
      </w:r>
      <w:r w:rsidRPr="00E811CB">
        <w:rPr>
          <w:rFonts w:ascii="Times New Roman" w:eastAsia="Times New Roman" w:hAnsi="Times New Roman" w:cs="Times New Roman"/>
          <w:sz w:val="28"/>
          <w:lang w:val="uk-UA"/>
        </w:rPr>
        <w:t>). Модель 2 свідчить про те, що набір диспозиційних змінних є статистично значуще визначає проактивну установку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0,03</w:t>
      </w:r>
      <w:r w:rsidRPr="00E811CB">
        <w:rPr>
          <w:rFonts w:ascii="Times New Roman" w:eastAsia="Times New Roman" w:hAnsi="Times New Roman" w:cs="Times New Roman"/>
          <w:sz w:val="28"/>
          <w:lang w:val="uk-UA"/>
        </w:rPr>
        <w:t>) і залучання параметрів, що описують стресори студентського життя додає суттєву інформацію до моделі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0,01</w:t>
      </w:r>
      <w:r w:rsidRPr="00E811CB">
        <w:rPr>
          <w:rFonts w:ascii="Times New Roman" w:eastAsia="Times New Roman" w:hAnsi="Times New Roman" w:cs="Times New Roman"/>
          <w:sz w:val="28"/>
          <w:lang w:val="uk-UA"/>
        </w:rPr>
        <w:t>). Підсумковий коефіцієнт детермінації є статистично значущим (</w:t>
      </w:r>
      <w:r w:rsidRPr="00E811CB">
        <w:rPr>
          <w:rFonts w:ascii="Times New Roman" w:eastAsia="Times New Roman" w:hAnsi="Times New Roman" w:cs="Calibri"/>
          <w:color w:val="000000"/>
          <w:sz w:val="28"/>
          <w:lang w:val="uk-UA"/>
        </w:rPr>
        <w:t>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0,05</w:t>
      </w:r>
      <w:r w:rsidRPr="00E811CB">
        <w:rPr>
          <w:rFonts w:ascii="Times New Roman" w:eastAsia="Times New Roman" w:hAnsi="Times New Roman" w:cs="Times New Roman"/>
          <w:sz w:val="28"/>
          <w:lang w:val="uk-UA"/>
        </w:rPr>
        <w:t xml:space="preserve">).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Ситуативні параметри Моделі 1 не здатні статистично значуще пояснити дисперсію загальної самоефективності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0,02</w:t>
      </w:r>
      <w:r w:rsidRPr="00E811CB">
        <w:rPr>
          <w:rFonts w:ascii="Times New Roman" w:eastAsia="Times New Roman" w:hAnsi="Times New Roman" w:cs="Times New Roman"/>
          <w:sz w:val="28"/>
          <w:lang w:val="uk-UA"/>
        </w:rPr>
        <w:t>). Введення у модель особистісних параметрів чинить суттєве поліпшення пояснювальної здатності моделі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0,06</w:t>
      </w:r>
      <w:r w:rsidRPr="00E811CB">
        <w:rPr>
          <w:rFonts w:ascii="Times New Roman" w:eastAsia="Times New Roman" w:hAnsi="Times New Roman" w:cs="Times New Roman"/>
          <w:sz w:val="28"/>
          <w:lang w:val="uk-UA"/>
        </w:rPr>
        <w:t>). Відповідно Моделі 2 диспозиційні предиктори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0,06</w:t>
      </w:r>
      <w:r w:rsidRPr="00E811CB">
        <w:rPr>
          <w:rFonts w:ascii="Times New Roman" w:eastAsia="Times New Roman" w:hAnsi="Times New Roman" w:cs="Times New Roman"/>
          <w:sz w:val="28"/>
          <w:lang w:val="uk-UA"/>
        </w:rPr>
        <w:t>) є визначальними для цього особистісного копінг-ресурсу, тоді як ситуативні змінні не вносять у модель ніякої суттєвої інформації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0,02</w:t>
      </w:r>
      <w:r w:rsidRPr="00E811CB">
        <w:rPr>
          <w:rFonts w:ascii="Times New Roman" w:eastAsia="Times New Roman" w:hAnsi="Times New Roman" w:cs="Times New Roman"/>
          <w:sz w:val="28"/>
          <w:lang w:val="uk-UA"/>
        </w:rPr>
        <w:t>). Фінальний коефіцієнт детермінації є більшим ніж у попередньому випадку і статистично значущим (</w:t>
      </w:r>
      <w:r w:rsidRPr="00E811CB">
        <w:rPr>
          <w:rFonts w:ascii="Times New Roman" w:eastAsia="Times New Roman" w:hAnsi="Times New Roman" w:cs="Calibri"/>
          <w:color w:val="000000"/>
          <w:sz w:val="28"/>
          <w:lang w:val="uk-UA"/>
        </w:rPr>
        <w:t>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0,08</w:t>
      </w:r>
      <w:r w:rsidRPr="00E811CB">
        <w:rPr>
          <w:rFonts w:ascii="Times New Roman" w:eastAsia="Times New Roman" w:hAnsi="Times New Roman" w:cs="Times New Roman"/>
          <w:sz w:val="28"/>
          <w:lang w:val="uk-UA"/>
        </w:rPr>
        <w:t xml:space="preserve">).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Цікавим прикладом серед особистісних копінг-ресурсів є автентичне життя. Зауважимо, що окремо ні ситуативні, ні диспозиційні предиктори не здатні статистично значуще пояснити дисперсію цього психологічного параметру (p &gt; 0,05). Лише сумарний коефіцієнт детермінації виявив статистичну значущість, але був дуже низьким (</w:t>
      </w:r>
      <w:r w:rsidRPr="00E811CB">
        <w:rPr>
          <w:rFonts w:ascii="Times New Roman" w:eastAsia="Times New Roman" w:hAnsi="Times New Roman" w:cs="Calibri"/>
          <w:color w:val="000000"/>
          <w:sz w:val="28"/>
          <w:lang w:val="uk-UA"/>
        </w:rPr>
        <w:t>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0,03</w:t>
      </w:r>
      <w:r w:rsidRPr="00E811CB">
        <w:rPr>
          <w:rFonts w:ascii="Times New Roman" w:eastAsia="Times New Roman" w:hAnsi="Times New Roman" w:cs="Times New Roman"/>
          <w:sz w:val="28"/>
          <w:lang w:val="uk-UA"/>
        </w:rPr>
        <w:t>). Роль ситуативних змінних у визначенні іншого параметру автентичності – прийнятті зовнішнього впливу є досить вагомою і статистично значущою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0,04</w:t>
      </w:r>
      <w:r w:rsidRPr="00E811CB">
        <w:rPr>
          <w:rFonts w:ascii="Times New Roman" w:eastAsia="Times New Roman" w:hAnsi="Times New Roman" w:cs="Times New Roman"/>
          <w:sz w:val="28"/>
          <w:lang w:val="uk-UA"/>
        </w:rPr>
        <w:t>). Про це свідчить Модель 1, але ж додавання особистісних змінних не є інформативно цінним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0,02</w:t>
      </w:r>
      <w:r w:rsidRPr="00E811CB">
        <w:rPr>
          <w:rFonts w:ascii="Times New Roman" w:eastAsia="Times New Roman" w:hAnsi="Times New Roman" w:cs="Times New Roman"/>
          <w:sz w:val="28"/>
          <w:lang w:val="uk-UA"/>
        </w:rPr>
        <w:t>). Вихідна диспозиційна детермінація для прийняття зовнішнього впливу (Модель 2) не є статистично значущою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0,02</w:t>
      </w:r>
      <w:r w:rsidRPr="00E811CB">
        <w:rPr>
          <w:rFonts w:ascii="Times New Roman" w:eastAsia="Times New Roman" w:hAnsi="Times New Roman" w:cs="Times New Roman"/>
          <w:sz w:val="28"/>
          <w:lang w:val="uk-UA"/>
        </w:rPr>
        <w:t>). Додаткова ситуативна детермінація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0,04</w:t>
      </w:r>
      <w:r w:rsidRPr="00E811CB">
        <w:rPr>
          <w:rFonts w:ascii="Times New Roman" w:eastAsia="Times New Roman" w:hAnsi="Times New Roman" w:cs="Times New Roman"/>
          <w:sz w:val="28"/>
          <w:lang w:val="uk-UA"/>
        </w:rPr>
        <w:t>) створює суттєве поліпшення пояснювальної сили моделі. Підсумковий коефіцієнт детермінації є статистично значущим і помірно пояснює дисперсію залежної змінної (</w:t>
      </w:r>
      <w:r w:rsidRPr="00E811CB">
        <w:rPr>
          <w:rFonts w:ascii="Times New Roman" w:eastAsia="Times New Roman" w:hAnsi="Times New Roman" w:cs="Calibri"/>
          <w:color w:val="000000"/>
          <w:sz w:val="28"/>
          <w:lang w:val="uk-UA"/>
        </w:rPr>
        <w:t>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0,06</w:t>
      </w:r>
      <w:r w:rsidRPr="00E811CB">
        <w:rPr>
          <w:rFonts w:ascii="Times New Roman" w:eastAsia="Times New Roman" w:hAnsi="Times New Roman" w:cs="Times New Roman"/>
          <w:sz w:val="28"/>
          <w:lang w:val="uk-UA"/>
        </w:rPr>
        <w:t>).</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Для відчуття когеренції роль ситуативних предик</w:t>
      </w:r>
      <w:r>
        <w:rPr>
          <w:rFonts w:ascii="Times New Roman" w:eastAsia="Times New Roman" w:hAnsi="Times New Roman" w:cs="Times New Roman"/>
          <w:sz w:val="28"/>
          <w:lang w:val="uk-UA"/>
        </w:rPr>
        <w:t>торів є статистично значущою в М</w:t>
      </w:r>
      <w:r w:rsidRPr="00E811CB">
        <w:rPr>
          <w:rFonts w:ascii="Times New Roman" w:eastAsia="Times New Roman" w:hAnsi="Times New Roman" w:cs="Times New Roman"/>
          <w:sz w:val="28"/>
          <w:lang w:val="uk-UA"/>
        </w:rPr>
        <w:t>оделі 1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0,04</w:t>
      </w:r>
      <w:r w:rsidRPr="00E811CB">
        <w:rPr>
          <w:rFonts w:ascii="Times New Roman" w:eastAsia="Times New Roman" w:hAnsi="Times New Roman" w:cs="Times New Roman"/>
          <w:sz w:val="28"/>
          <w:lang w:val="uk-UA"/>
        </w:rPr>
        <w:t>). Виграш у пояснювальній дисперсії при доповненні диспозиційними змінними є статистично значущим, але меншим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0,03</w:t>
      </w:r>
      <w:r w:rsidRPr="00E811CB">
        <w:rPr>
          <w:rFonts w:ascii="Times New Roman" w:eastAsia="Times New Roman" w:hAnsi="Times New Roman" w:cs="Times New Roman"/>
          <w:sz w:val="28"/>
          <w:lang w:val="uk-UA"/>
        </w:rPr>
        <w:t xml:space="preserve">). Модель 2 свідчить про значущу роль цих же предикторів при зміні порядку їхнього включення у регресійне рівняння (відповідно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0,03 та</w:t>
      </w:r>
      <w:r w:rsidRPr="00E811CB">
        <w:rPr>
          <w:rFonts w:ascii="Times New Roman" w:eastAsia="Times New Roman" w:hAnsi="Times New Roman" w:cs="Times New Roman"/>
          <w:sz w:val="28"/>
          <w:lang w:val="uk-UA"/>
        </w:rPr>
        <w:t xml:space="preserve">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0,04</w:t>
      </w:r>
      <w:r w:rsidRPr="00E811CB">
        <w:rPr>
          <w:rFonts w:ascii="Times New Roman" w:eastAsia="Times New Roman" w:hAnsi="Times New Roman" w:cs="Times New Roman"/>
          <w:sz w:val="28"/>
          <w:lang w:val="uk-UA"/>
        </w:rPr>
        <w:t>). Підсумковий коефіцієнт детермінації є статистично значущим і на середньому рівні пояснює дисперсію залежної змінної (</w:t>
      </w:r>
      <w:r w:rsidRPr="00E811CB">
        <w:rPr>
          <w:rFonts w:ascii="Times New Roman" w:eastAsia="Times New Roman" w:hAnsi="Times New Roman" w:cs="Calibri"/>
          <w:color w:val="000000"/>
          <w:sz w:val="28"/>
          <w:lang w:val="uk-UA"/>
        </w:rPr>
        <w:t>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0,07</w:t>
      </w:r>
      <w:r w:rsidRPr="00E811CB">
        <w:rPr>
          <w:rFonts w:ascii="Times New Roman" w:eastAsia="Times New Roman" w:hAnsi="Times New Roman" w:cs="Times New Roman"/>
          <w:sz w:val="28"/>
          <w:lang w:val="uk-UA"/>
        </w:rPr>
        <w:t>).</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І, наостанок, такий копінг-ресурс, як навчена ресурсність. За Моделлю 1 комплекс параметрів, що описують дію стресорів, не здатен пояснити дисперсію шкали навченої ресурсності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0,01</w:t>
      </w:r>
      <w:r w:rsidRPr="00E811CB">
        <w:rPr>
          <w:rFonts w:ascii="Times New Roman" w:eastAsia="Times New Roman" w:hAnsi="Times New Roman" w:cs="Times New Roman"/>
          <w:sz w:val="28"/>
          <w:lang w:val="uk-UA"/>
        </w:rPr>
        <w:t>). При додаванні особистісних параметрів відбувається суттєве покращення пояснювальної здатності моделі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0,12</w:t>
      </w:r>
      <w:r w:rsidRPr="00E811CB">
        <w:rPr>
          <w:rFonts w:ascii="Times New Roman" w:eastAsia="Times New Roman" w:hAnsi="Times New Roman" w:cs="Times New Roman"/>
          <w:sz w:val="28"/>
          <w:lang w:val="uk-UA"/>
        </w:rPr>
        <w:t>), яке є статистично значущим. За Моделлю 2 диспозиційні предиктори відразу при введенні першого блоку змінних з достатньою для соціальних наук точністю описують залежну змінну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0,12</w:t>
      </w:r>
      <w:r w:rsidRPr="00E811CB">
        <w:rPr>
          <w:rFonts w:ascii="Times New Roman" w:eastAsia="Times New Roman" w:hAnsi="Times New Roman" w:cs="Times New Roman"/>
          <w:sz w:val="28"/>
          <w:lang w:val="uk-UA"/>
        </w:rPr>
        <w:t>), додавання ситуативних предикторів нічого не змінює в прогностичній цінності моделі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0,01</w:t>
      </w:r>
      <w:r w:rsidRPr="00E811CB">
        <w:rPr>
          <w:rFonts w:ascii="Times New Roman" w:eastAsia="Times New Roman" w:hAnsi="Times New Roman" w:cs="Times New Roman"/>
          <w:sz w:val="28"/>
          <w:lang w:val="uk-UA"/>
        </w:rPr>
        <w:t>). Проте підсумкова модель характеризувалась досить високою прогностичною цінністю (</w:t>
      </w:r>
      <w:r w:rsidRPr="00E811CB">
        <w:rPr>
          <w:rFonts w:ascii="Times New Roman" w:eastAsia="Times New Roman" w:hAnsi="Times New Roman" w:cs="Calibri"/>
          <w:color w:val="000000"/>
          <w:sz w:val="28"/>
          <w:lang w:val="uk-UA"/>
        </w:rPr>
        <w:t>ΔR</w:t>
      </w:r>
      <w:r w:rsidRPr="00E811CB">
        <w:rPr>
          <w:rFonts w:ascii="Times New Roman" w:eastAsia="Times New Roman" w:hAnsi="Times New Roman" w:cs="Calibri"/>
          <w:color w:val="000000"/>
          <w:sz w:val="28"/>
          <w:vertAlign w:val="superscript"/>
          <w:lang w:val="uk-UA"/>
        </w:rPr>
        <w:t>2</w:t>
      </w:r>
      <w:r w:rsidRPr="00E811CB">
        <w:rPr>
          <w:rFonts w:ascii="Times New Roman" w:eastAsia="Times New Roman" w:hAnsi="Times New Roman" w:cs="Calibri"/>
          <w:color w:val="000000"/>
          <w:sz w:val="28"/>
          <w:lang w:val="uk-UA"/>
        </w:rPr>
        <w:t> = 0,13</w:t>
      </w:r>
      <w:r w:rsidRPr="00E811CB">
        <w:rPr>
          <w:rFonts w:ascii="Times New Roman" w:eastAsia="Times New Roman" w:hAnsi="Times New Roman" w:cs="Times New Roman"/>
          <w:sz w:val="28"/>
          <w:lang w:val="uk-UA"/>
        </w:rPr>
        <w:t>).</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Отже, для всіх копінг-ресурсів, які вивчалися у дослідженні, доведено, що запропонований комплекс ситуативних та диспозиційних предикторів здатен пояснювати їхню дисперсію. Для деяких ресурсів достатньо лише ситуативних чи диспозиційних змінних, в залежності від того, чи є цей ресурс обумовлений переважно стресовими умовами чи особистісними рисами. Найбільш сильний плив первинних детермінант виявлено по відношенню до навченої ресурсності, посередній – стосовно загальної самоефективності, прийняттю зовнішнього впливу та відчуття когеренції, мінімальний – стосовно проактивної установки та автентичного життя. Серед особистісних копінг-ресурсів лише прийняття зовнішнього впливу та відчуття когеренції характеризувались переважанням ситуативної обумовленості, інші – детермінувались переважно особистісними чинниками.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Наведені данні були порівняні з уявленнями про особливості детермінації особистісних копінг-ресурсів. Вище вже наводилась точка зору Р. Мооса про те, що загалом особистісні копінг-ресурси є, насамперед, особистісними диспозиціями. Стосовно проактивної установки слід зазначити, що дослідження чинників її детермінації ще не проводился. Тому це питання можна розглянути в контексті ширшого конструкту – проактивної особистості. Ґрунтовний мета-аналіз, проведений К. Торнау та М. Фрезе [</w:t>
      </w:r>
      <w:r w:rsidR="002F2975" w:rsidRPr="002F2975">
        <w:rPr>
          <w:rFonts w:ascii="Times New Roman" w:eastAsia="Times New Roman" w:hAnsi="Times New Roman" w:cs="Times New Roman"/>
          <w:sz w:val="28"/>
        </w:rPr>
        <w:t>230</w:t>
      </w:r>
      <w:r w:rsidRPr="00E811CB">
        <w:rPr>
          <w:rFonts w:ascii="Times New Roman" w:eastAsia="Times New Roman" w:hAnsi="Times New Roman" w:cs="Times New Roman"/>
          <w:sz w:val="28"/>
          <w:lang w:val="uk-UA"/>
        </w:rPr>
        <w:t>], показує, що проактивна особистість у більшому ступені обумовлена диспозиційними (r</w:t>
      </w:r>
      <w:r w:rsidRPr="00E811CB">
        <w:rPr>
          <w:rFonts w:ascii="Times New Roman" w:eastAsia="Times New Roman" w:hAnsi="Times New Roman" w:cs="Times New Roman"/>
          <w:sz w:val="28"/>
          <w:vertAlign w:val="subscript"/>
          <w:lang w:val="uk-UA"/>
        </w:rPr>
        <w:t>ср. абс.</w:t>
      </w:r>
      <w:r w:rsidRPr="00E811CB">
        <w:rPr>
          <w:rFonts w:ascii="Times New Roman" w:eastAsia="Times New Roman" w:hAnsi="Times New Roman" w:cs="Times New Roman"/>
          <w:sz w:val="28"/>
          <w:lang w:val="uk-UA"/>
        </w:rPr>
        <w:t>.= 0,25;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vertAlign w:val="subscript"/>
          <w:lang w:val="uk-UA"/>
        </w:rPr>
        <w:t>умов.</w:t>
      </w:r>
      <w:r w:rsidRPr="00E811CB">
        <w:rPr>
          <w:rFonts w:ascii="Times New Roman" w:eastAsia="Times New Roman" w:hAnsi="Times New Roman" w:cs="Times New Roman"/>
          <w:sz w:val="28"/>
          <w:lang w:val="uk-UA"/>
        </w:rPr>
        <w:t> = 0,08), ніж ситуативними чинниками (r</w:t>
      </w:r>
      <w:r w:rsidRPr="00E811CB">
        <w:rPr>
          <w:rFonts w:ascii="Times New Roman" w:eastAsia="Times New Roman" w:hAnsi="Times New Roman" w:cs="Times New Roman"/>
          <w:sz w:val="28"/>
          <w:vertAlign w:val="subscript"/>
          <w:lang w:val="uk-UA"/>
        </w:rPr>
        <w:t>ср. абс.</w:t>
      </w:r>
      <w:r w:rsidRPr="00E811CB">
        <w:rPr>
          <w:rFonts w:ascii="Times New Roman" w:eastAsia="Times New Roman" w:hAnsi="Times New Roman" w:cs="Times New Roman"/>
          <w:sz w:val="28"/>
          <w:lang w:val="uk-UA"/>
        </w:rPr>
        <w:t>.= 0,19;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vertAlign w:val="subscript"/>
          <w:lang w:val="uk-UA"/>
        </w:rPr>
        <w:t>умов.</w:t>
      </w:r>
      <w:r w:rsidRPr="00E811CB">
        <w:rPr>
          <w:rFonts w:ascii="Times New Roman" w:eastAsia="Times New Roman" w:hAnsi="Times New Roman" w:cs="Times New Roman"/>
          <w:sz w:val="28"/>
          <w:lang w:val="uk-UA"/>
        </w:rPr>
        <w:t> = 0,04). Це у значній мірі відповідає нашим даним.</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Якщо щодо детермінації проактивної установки в літературі багато не</w:t>
      </w:r>
      <w:r>
        <w:rPr>
          <w:rFonts w:ascii="Times New Roman" w:eastAsia="Times New Roman" w:hAnsi="Times New Roman" w:cs="Times New Roman"/>
          <w:sz w:val="28"/>
          <w:lang w:val="uk-UA"/>
        </w:rPr>
        <w:t>визначеностей</w:t>
      </w:r>
      <w:r w:rsidRPr="00E811CB">
        <w:rPr>
          <w:rFonts w:ascii="Times New Roman" w:eastAsia="Times New Roman" w:hAnsi="Times New Roman" w:cs="Times New Roman"/>
          <w:sz w:val="28"/>
          <w:lang w:val="uk-UA"/>
        </w:rPr>
        <w:t>, то по відношенню до загальної самоефективності сформувалось дві альтернативні точки зору. Так, автор концепції с</w:t>
      </w:r>
      <w:r w:rsidR="009E3584">
        <w:rPr>
          <w:rFonts w:ascii="Times New Roman" w:eastAsia="Times New Roman" w:hAnsi="Times New Roman" w:cs="Times New Roman"/>
          <w:sz w:val="28"/>
          <w:lang w:val="uk-UA"/>
        </w:rPr>
        <w:t>амоефективності А. Бандура [</w:t>
      </w:r>
      <w:r w:rsidR="009E3584" w:rsidRPr="009E3584">
        <w:rPr>
          <w:rFonts w:ascii="Times New Roman" w:eastAsia="Times New Roman" w:hAnsi="Times New Roman" w:cs="Times New Roman"/>
          <w:sz w:val="28"/>
          <w:lang w:val="uk-UA"/>
        </w:rPr>
        <w:t>87</w:t>
      </w:r>
      <w:r w:rsidRPr="00E811CB">
        <w:rPr>
          <w:rFonts w:ascii="Times New Roman" w:eastAsia="Times New Roman" w:hAnsi="Times New Roman" w:cs="Times New Roman"/>
          <w:sz w:val="28"/>
          <w:lang w:val="uk-UA"/>
        </w:rPr>
        <w:t>] віддавав перевагу середовищ ним чинникам, тоді як інший провідний розробник цього конструкту – Р. Шварцер, досліджуючи зі співавторами на протязі 11 місяців пацієнтів</w:t>
      </w:r>
      <w:r w:rsidR="00FB2558">
        <w:rPr>
          <w:rFonts w:ascii="Times New Roman" w:eastAsia="Times New Roman" w:hAnsi="Times New Roman" w:cs="Times New Roman"/>
          <w:sz w:val="28"/>
          <w:lang w:val="uk-UA"/>
        </w:rPr>
        <w:t xml:space="preserve"> відділення пухлинної хірургії </w:t>
      </w:r>
      <w:r w:rsidR="007259A2">
        <w:rPr>
          <w:rFonts w:ascii="Times New Roman" w:eastAsia="Times New Roman" w:hAnsi="Times New Roman" w:cs="Times New Roman"/>
          <w:sz w:val="28"/>
          <w:lang w:val="uk-UA"/>
        </w:rPr>
        <w:t>[217</w:t>
      </w:r>
      <w:r w:rsidRPr="00E811CB">
        <w:rPr>
          <w:rFonts w:ascii="Times New Roman" w:eastAsia="Times New Roman" w:hAnsi="Times New Roman" w:cs="Times New Roman"/>
          <w:sz w:val="28"/>
          <w:lang w:val="uk-UA"/>
        </w:rPr>
        <w:t xml:space="preserve">], дійшов висновку, що загальна самоефективність слугує в якості диспозиційного чинника подолання в період стресу. Очевидно, з цієї причини вчений підкреслює, що опитувальник загальної самоефективності (GSES), який він розробив у співавторстві із М. Єрузалемом, вимірює саме диспозиційну самоефективність. Відповідно, результати наших досліджень підтверджують точку зору Р. Шварцера.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Два конструкти, які пов’язані із автентичністю – автентичне життя та прийняття зовнішнього впливу, на думку авторів шка</w:t>
      </w:r>
      <w:r w:rsidR="00A70CC8">
        <w:rPr>
          <w:rFonts w:ascii="Times New Roman" w:eastAsia="Times New Roman" w:hAnsi="Times New Roman" w:cs="Times New Roman"/>
          <w:sz w:val="28"/>
          <w:lang w:val="uk-UA"/>
        </w:rPr>
        <w:t>ли автентичного життя (AS) [2</w:t>
      </w:r>
      <w:r w:rsidR="00A70CC8" w:rsidRPr="00A70CC8">
        <w:rPr>
          <w:rFonts w:ascii="Times New Roman" w:eastAsia="Times New Roman" w:hAnsi="Times New Roman" w:cs="Times New Roman"/>
          <w:sz w:val="28"/>
          <w:lang w:val="uk-UA"/>
        </w:rPr>
        <w:t>44</w:t>
      </w:r>
      <w:r w:rsidRPr="00E811CB">
        <w:rPr>
          <w:rFonts w:ascii="Times New Roman" w:eastAsia="Times New Roman" w:hAnsi="Times New Roman" w:cs="Times New Roman"/>
          <w:sz w:val="28"/>
          <w:lang w:val="uk-UA"/>
        </w:rPr>
        <w:t>], являють собою переважно особистісно-обумовлені характеристики. Вчені наводять скореговані коефіцієнти детермінації, зазначаючи, що диспозиційні предиктори краще пояснюють підшкалу автентичного життя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vertAlign w:val="subscript"/>
          <w:lang w:val="uk-UA"/>
        </w:rPr>
        <w:t>скорег.</w:t>
      </w:r>
      <w:r w:rsidRPr="00E811CB">
        <w:rPr>
          <w:rFonts w:ascii="Times New Roman" w:eastAsia="Times New Roman" w:hAnsi="Times New Roman" w:cs="Times New Roman"/>
          <w:sz w:val="28"/>
          <w:lang w:val="uk-UA"/>
        </w:rPr>
        <w:t> = 0,12), ніж прийняття зовнішнього впливу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vertAlign w:val="subscript"/>
          <w:lang w:val="uk-UA"/>
        </w:rPr>
        <w:t>скорег.</w:t>
      </w:r>
      <w:r w:rsidRPr="00E811CB">
        <w:rPr>
          <w:rFonts w:ascii="Times New Roman" w:eastAsia="Times New Roman" w:hAnsi="Times New Roman" w:cs="Times New Roman"/>
          <w:sz w:val="28"/>
          <w:lang w:val="uk-UA"/>
        </w:rPr>
        <w:t xml:space="preserve"> = 0,11). Проте ці автори не проводили дослідження внесків ситуативних чинників. Наші данні підтверджують більшу диспозиційну обумовленість у автентичного життя, ніж у прийняття зовнішнього впливу. Проте останній конструкт, на наш погляд, є передусім ситуативно обумовленим. Адже в ситуації стресу ступінь прийняття впливу зовнішнього середовища суттєво залежить від якісних та кількісних характеристик стресору, тобто самого середовища.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Відчуття когеренції розуміється А. Антоновським як особистісна диспозиція життєвих орієнтацій, буття людини загалом, але дослідник зазначає, що рівень розвитку цього копінг-ресурсу визначається генера</w:t>
      </w:r>
      <w:r w:rsidRPr="00E811CB">
        <w:rPr>
          <w:rFonts w:ascii="Times New Roman" w:eastAsia="Calibri" w:hAnsi="Times New Roman" w:cs="Times New Roman"/>
          <w:sz w:val="28"/>
          <w:szCs w:val="28"/>
          <w:lang w:val="uk-UA" w:eastAsia="en-US"/>
        </w:rPr>
        <w:t>лізованими ресурсами резистентності.</w:t>
      </w:r>
      <w:r w:rsidRPr="00E811CB">
        <w:rPr>
          <w:rFonts w:ascii="Times New Roman" w:eastAsia="Times New Roman" w:hAnsi="Times New Roman" w:cs="Times New Roman"/>
          <w:sz w:val="28"/>
          <w:lang w:val="uk-UA"/>
        </w:rPr>
        <w:t xml:space="preserve"> Багато з цих детермінант відносяться до особливостей соціального середовища, а саме: умови життя у дитячому віці, освіта, добробут, рід діяльності, умови праці, міжособистісні зв’язки та підтри</w:t>
      </w:r>
      <w:r w:rsidR="00F742C2">
        <w:rPr>
          <w:rFonts w:ascii="Times New Roman" w:eastAsia="Times New Roman" w:hAnsi="Times New Roman" w:cs="Times New Roman"/>
          <w:sz w:val="28"/>
          <w:lang w:val="uk-UA"/>
        </w:rPr>
        <w:t>мка [76, 7</w:t>
      </w:r>
      <w:r w:rsidRPr="00E811CB">
        <w:rPr>
          <w:rFonts w:ascii="Times New Roman" w:eastAsia="Times New Roman" w:hAnsi="Times New Roman" w:cs="Times New Roman"/>
          <w:sz w:val="28"/>
          <w:lang w:val="uk-UA"/>
        </w:rPr>
        <w:t xml:space="preserve">7]. На українській вибірці цей конструкт досліджувався І.І. Галецькою, де п’ятифакторна модель особистості співвідносилась із відчуттям когеренції </w:t>
      </w:r>
      <w:r w:rsidR="003C08E6">
        <w:rPr>
          <w:rFonts w:ascii="Times New Roman" w:eastAsia="Times New Roman" w:hAnsi="Times New Roman" w:cs="Times New Roman"/>
          <w:sz w:val="28"/>
          <w:lang w:val="uk-UA"/>
        </w:rPr>
        <w:t>[</w:t>
      </w:r>
      <w:r w:rsidR="003C08E6" w:rsidRPr="003C08E6">
        <w:rPr>
          <w:rFonts w:ascii="Times New Roman" w:eastAsia="Times New Roman" w:hAnsi="Times New Roman" w:cs="Times New Roman"/>
          <w:sz w:val="28"/>
          <w:lang w:val="uk-UA"/>
        </w:rPr>
        <w:t>14</w:t>
      </w:r>
      <w:r w:rsidR="00FA7D55" w:rsidRPr="00FA7D55">
        <w:rPr>
          <w:rFonts w:ascii="Times New Roman" w:eastAsia="Times New Roman" w:hAnsi="Times New Roman" w:cs="Times New Roman"/>
          <w:sz w:val="28"/>
          <w:lang w:val="uk-UA"/>
        </w:rPr>
        <w:t>]</w:t>
      </w:r>
      <w:r w:rsidRPr="00E811CB">
        <w:rPr>
          <w:rFonts w:ascii="Times New Roman" w:eastAsia="Times New Roman" w:hAnsi="Times New Roman" w:cs="Times New Roman"/>
          <w:sz w:val="28"/>
          <w:lang w:val="uk-UA"/>
        </w:rPr>
        <w:t>. Мета-аналіз для цієї статті показав помірний вплив особистісних чинників (r</w:t>
      </w:r>
      <w:r w:rsidRPr="00E811CB">
        <w:rPr>
          <w:rFonts w:ascii="Times New Roman" w:eastAsia="Times New Roman" w:hAnsi="Times New Roman" w:cs="Times New Roman"/>
          <w:sz w:val="28"/>
          <w:vertAlign w:val="subscript"/>
          <w:lang w:val="uk-UA"/>
        </w:rPr>
        <w:t>ср. абс.</w:t>
      </w:r>
      <w:r w:rsidRPr="00E811CB">
        <w:rPr>
          <w:rFonts w:ascii="Times New Roman" w:eastAsia="Times New Roman" w:hAnsi="Times New Roman" w:cs="Times New Roman"/>
          <w:sz w:val="28"/>
          <w:lang w:val="uk-UA"/>
        </w:rPr>
        <w:t>.= 0,22;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vertAlign w:val="subscript"/>
          <w:lang w:val="uk-UA"/>
        </w:rPr>
        <w:t>умов.</w:t>
      </w:r>
      <w:r w:rsidRPr="00E811CB">
        <w:rPr>
          <w:rFonts w:ascii="Times New Roman" w:eastAsia="Times New Roman" w:hAnsi="Times New Roman" w:cs="Times New Roman"/>
          <w:sz w:val="28"/>
          <w:lang w:val="uk-UA"/>
        </w:rPr>
        <w:t> = 0,05) на вказаний копінг-ресурс. Амбівалентна сутність цього конструкту була розкрита в дисертаційному дослідженні С.Л. Воланен [</w:t>
      </w:r>
      <w:r w:rsidR="002F2975" w:rsidRPr="002F2975">
        <w:rPr>
          <w:rFonts w:ascii="Times New Roman" w:eastAsia="Times New Roman" w:hAnsi="Times New Roman" w:cs="Times New Roman"/>
          <w:sz w:val="28"/>
        </w:rPr>
        <w:t>235</w:t>
      </w:r>
      <w:r w:rsidRPr="00E811CB">
        <w:rPr>
          <w:rFonts w:ascii="Times New Roman" w:eastAsia="Times New Roman" w:hAnsi="Times New Roman" w:cs="Times New Roman"/>
          <w:sz w:val="28"/>
          <w:lang w:val="uk-UA"/>
        </w:rPr>
        <w:t xml:space="preserve">]. Вчена стверджує, що нестабільна природа відчуття когеренції не знаходиться у протиріччі з його особистісною стабільністю, адже досліджуваний копінг-ресурс є «подібною до риси» орієнтацією на подолання життєвих трудностей, яка може розвиватися протягом життя, завдяки набуттю соціально-рольового досвіду, реагувати як на негативні події в житті, так і на покращення життєвих обставин (у зв'язку з раптовими змінами в рольових очікуваннях). Двоїста природа відчуття когеренції знайшла підтвердження і в нашому дослідженні, адже нами зафіксовано рівнозначність ситуативних та диспозиційних внесків з деякою перевагою перших. </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Такий особистісний копінг-ресурс як навчена ресурсність згідно </w:t>
      </w:r>
      <w:r w:rsidR="00A208F5">
        <w:rPr>
          <w:rFonts w:ascii="Times New Roman" w:eastAsia="Times New Roman" w:hAnsi="Times New Roman" w:cs="Times New Roman"/>
          <w:sz w:val="28"/>
          <w:lang w:val="uk-UA"/>
        </w:rPr>
        <w:t>з концепцією М. Розенбаума [204</w:t>
      </w:r>
      <w:r w:rsidRPr="00E811CB">
        <w:rPr>
          <w:rFonts w:ascii="Times New Roman" w:eastAsia="Times New Roman" w:hAnsi="Times New Roman" w:cs="Times New Roman"/>
          <w:sz w:val="28"/>
          <w:lang w:val="uk-UA"/>
        </w:rPr>
        <w:t>] є тісно пов’язаним із загальною са</w:t>
      </w:r>
      <w:r w:rsidR="009E3584">
        <w:rPr>
          <w:rFonts w:ascii="Times New Roman" w:eastAsia="Times New Roman" w:hAnsi="Times New Roman" w:cs="Times New Roman"/>
          <w:sz w:val="28"/>
          <w:lang w:val="uk-UA"/>
        </w:rPr>
        <w:t>моефективністю. А. Бандура [</w:t>
      </w:r>
      <w:r w:rsidR="009E3584" w:rsidRPr="009E3584">
        <w:rPr>
          <w:rFonts w:ascii="Times New Roman" w:eastAsia="Times New Roman" w:hAnsi="Times New Roman" w:cs="Times New Roman"/>
          <w:sz w:val="28"/>
        </w:rPr>
        <w:t>87</w:t>
      </w:r>
      <w:r w:rsidRPr="00E811CB">
        <w:rPr>
          <w:rFonts w:ascii="Times New Roman" w:eastAsia="Times New Roman" w:hAnsi="Times New Roman" w:cs="Times New Roman"/>
          <w:sz w:val="28"/>
          <w:lang w:val="uk-UA"/>
        </w:rPr>
        <w:t>] вводить поняття здатності до узагальнення, як одного з вимірів самоефективності. Здатність до узагальнення сприяє тому, що самоефективність, набута в одній ситуації, може бути використана в іншій. Таким чином, навчена ресурсність може бути рисою, яка набувається як результат досвіду використання самоефективності. Особистість може вирішувати проблеми, отримуючи позитивний досвід самоефективності, узагальнювати його і у підсумку розвивати самоефективність</w:t>
      </w:r>
      <w:r w:rsidR="006B2163">
        <w:rPr>
          <w:rFonts w:ascii="Times New Roman" w:eastAsia="Times New Roman" w:hAnsi="Times New Roman" w:cs="Times New Roman"/>
          <w:sz w:val="28"/>
          <w:lang w:val="uk-UA"/>
        </w:rPr>
        <w:t>. Х.Дж. Грабе зі співавт. [129] розглядають</w:t>
      </w:r>
      <w:r w:rsidRPr="00E811CB">
        <w:rPr>
          <w:rFonts w:ascii="Times New Roman" w:eastAsia="Times New Roman" w:hAnsi="Times New Roman" w:cs="Times New Roman"/>
          <w:sz w:val="28"/>
          <w:lang w:val="uk-UA"/>
        </w:rPr>
        <w:t xml:space="preserve"> ресурсність як когнітивно-афективну осо</w:t>
      </w:r>
      <w:r w:rsidR="002F2975">
        <w:rPr>
          <w:rFonts w:ascii="Times New Roman" w:eastAsia="Times New Roman" w:hAnsi="Times New Roman" w:cs="Times New Roman"/>
          <w:sz w:val="28"/>
          <w:lang w:val="uk-UA"/>
        </w:rPr>
        <w:t>бистісну рису. Ф.С. Дю Той [</w:t>
      </w:r>
      <w:r w:rsidR="002F2975" w:rsidRPr="002F2975">
        <w:rPr>
          <w:rFonts w:ascii="Times New Roman" w:eastAsia="Times New Roman" w:hAnsi="Times New Roman" w:cs="Times New Roman"/>
          <w:sz w:val="28"/>
          <w:lang w:val="uk-UA"/>
        </w:rPr>
        <w:t>229</w:t>
      </w:r>
      <w:r w:rsidRPr="00E811CB">
        <w:rPr>
          <w:rFonts w:ascii="Times New Roman" w:eastAsia="Times New Roman" w:hAnsi="Times New Roman" w:cs="Times New Roman"/>
          <w:sz w:val="28"/>
          <w:lang w:val="uk-UA"/>
        </w:rPr>
        <w:t>], досліджуючи детермінацію навченої ресурсності з боку показників опитувальника Маєрс-Брігс (МВТІ), встановив коефіцієнт детермінації на рівні (R</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vertAlign w:val="subscript"/>
          <w:lang w:val="uk-UA"/>
        </w:rPr>
        <w:t>скорег.</w:t>
      </w:r>
      <w:r w:rsidRPr="00E811CB">
        <w:rPr>
          <w:rFonts w:ascii="Times New Roman" w:eastAsia="Times New Roman" w:hAnsi="Times New Roman" w:cs="Times New Roman"/>
          <w:sz w:val="28"/>
          <w:lang w:val="uk-UA"/>
        </w:rPr>
        <w:t xml:space="preserve"> = 0,15), що практично не відрізняється від наших даних. </w:t>
      </w:r>
    </w:p>
    <w:p w:rsidR="000845B5" w:rsidRPr="00E811CB" w:rsidRDefault="000845B5" w:rsidP="000845B5">
      <w:pPr>
        <w:spacing w:after="0" w:line="360"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Таким чином, нами було розкрите </w:t>
      </w:r>
      <w:r>
        <w:rPr>
          <w:rFonts w:ascii="Times New Roman" w:eastAsia="Calibri" w:hAnsi="Times New Roman" w:cs="Times New Roman"/>
          <w:sz w:val="28"/>
          <w:lang w:val="uk-UA" w:eastAsia="en-US"/>
        </w:rPr>
        <w:t>співвідношення ситуативної та диспозиційної детермінації таких конструктів подолання, як особистісні копінг-ресурси в моделі проактивного подолання стресових ситуацій особистістю (</w:t>
      </w:r>
      <w:r w:rsidRPr="00821B49">
        <w:rPr>
          <w:rFonts w:ascii="Times New Roman" w:hAnsi="Times New Roman"/>
          <w:i/>
          <w:sz w:val="28"/>
          <w:lang w:val="uk-UA"/>
        </w:rPr>
        <w:t xml:space="preserve">рис. 2.2, </w:t>
      </w:r>
      <w:r>
        <w:rPr>
          <w:rFonts w:ascii="Times New Roman" w:eastAsia="Calibri" w:hAnsi="Times New Roman" w:cs="Times New Roman"/>
          <w:i/>
          <w:sz w:val="28"/>
          <w:lang w:val="uk-UA" w:eastAsia="en-US"/>
        </w:rPr>
        <w:t>стрілки</w:t>
      </w:r>
      <w:r w:rsidRPr="00067A6D">
        <w:rPr>
          <w:rFonts w:ascii="Times New Roman" w:eastAsia="Calibri" w:hAnsi="Times New Roman" w:cs="Times New Roman"/>
          <w:i/>
          <w:sz w:val="28"/>
          <w:lang w:val="uk-UA" w:eastAsia="en-US"/>
        </w:rPr>
        <w:t xml:space="preserve"> </w:t>
      </w:r>
      <w:r>
        <w:rPr>
          <w:rFonts w:ascii="Times New Roman" w:eastAsia="Calibri" w:hAnsi="Times New Roman" w:cs="Times New Roman"/>
          <w:i/>
          <w:sz w:val="28"/>
          <w:lang w:val="uk-UA" w:eastAsia="en-US"/>
        </w:rPr>
        <w:t>3 та 4</w:t>
      </w:r>
      <w:r>
        <w:rPr>
          <w:rFonts w:ascii="Times New Roman" w:eastAsia="Calibri" w:hAnsi="Times New Roman" w:cs="Times New Roman"/>
          <w:sz w:val="28"/>
          <w:lang w:val="uk-UA" w:eastAsia="en-US"/>
        </w:rPr>
        <w:t xml:space="preserve">).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846DB2">
        <w:rPr>
          <w:rFonts w:ascii="Times New Roman" w:eastAsia="Times New Roman" w:hAnsi="Times New Roman" w:cs="Times New Roman"/>
          <w:b/>
          <w:sz w:val="28"/>
          <w:lang w:val="uk-UA"/>
        </w:rPr>
        <w:t>3.1.4.</w:t>
      </w:r>
      <w:r>
        <w:rPr>
          <w:rFonts w:ascii="Times New Roman" w:eastAsia="Times New Roman" w:hAnsi="Times New Roman" w:cs="Times New Roman"/>
          <w:sz w:val="28"/>
          <w:lang w:val="uk-UA"/>
        </w:rPr>
        <w:t xml:space="preserve"> </w:t>
      </w:r>
      <w:r w:rsidR="00074413">
        <w:rPr>
          <w:rFonts w:ascii="Times New Roman" w:eastAsia="Times New Roman" w:hAnsi="Times New Roman" w:cs="Times New Roman"/>
          <w:b/>
          <w:sz w:val="28"/>
          <w:lang w:val="uk-UA"/>
        </w:rPr>
        <w:t>Проактивний копінг</w:t>
      </w:r>
      <w:r w:rsidRPr="00AD664B">
        <w:rPr>
          <w:rFonts w:ascii="Times New Roman" w:eastAsia="Times New Roman" w:hAnsi="Times New Roman" w:cs="Times New Roman"/>
          <w:b/>
          <w:sz w:val="28"/>
          <w:lang w:val="uk-UA"/>
        </w:rPr>
        <w:t xml:space="preserve"> у системі </w:t>
      </w:r>
      <w:r>
        <w:rPr>
          <w:rFonts w:ascii="Times New Roman" w:eastAsia="Times New Roman" w:hAnsi="Times New Roman" w:cs="Times New Roman"/>
          <w:b/>
          <w:sz w:val="28"/>
          <w:lang w:val="uk-UA"/>
        </w:rPr>
        <w:t xml:space="preserve">вимірів </w:t>
      </w:r>
      <w:r w:rsidRPr="00AD664B">
        <w:rPr>
          <w:rFonts w:ascii="Times New Roman" w:eastAsia="Times New Roman" w:hAnsi="Times New Roman" w:cs="Times New Roman"/>
          <w:b/>
          <w:sz w:val="28"/>
          <w:lang w:val="uk-UA"/>
        </w:rPr>
        <w:t>ситуативність-диспозиційність та детермінованість-саморух.</w:t>
      </w:r>
      <w:r>
        <w:rPr>
          <w:rFonts w:ascii="Times New Roman" w:eastAsia="Times New Roman" w:hAnsi="Times New Roman" w:cs="Times New Roman"/>
          <w:sz w:val="28"/>
          <w:lang w:val="uk-UA"/>
        </w:rPr>
        <w:t xml:space="preserve"> </w:t>
      </w:r>
      <w:r w:rsidRPr="00F238D6">
        <w:rPr>
          <w:rFonts w:ascii="Times New Roman" w:eastAsia="Times New Roman" w:hAnsi="Times New Roman" w:cs="Times New Roman"/>
          <w:sz w:val="28"/>
          <w:lang w:val="uk-UA"/>
        </w:rPr>
        <w:t xml:space="preserve">Розглянемо досліджені </w:t>
      </w:r>
      <w:r>
        <w:rPr>
          <w:rFonts w:ascii="Times New Roman" w:eastAsia="Times New Roman" w:hAnsi="Times New Roman" w:cs="Times New Roman"/>
          <w:sz w:val="28"/>
          <w:lang w:val="uk-UA"/>
        </w:rPr>
        <w:t>конструкти</w:t>
      </w:r>
      <w:r w:rsidRPr="00F238D6">
        <w:rPr>
          <w:rFonts w:ascii="Times New Roman" w:eastAsia="Times New Roman" w:hAnsi="Times New Roman" w:cs="Times New Roman"/>
          <w:sz w:val="28"/>
          <w:lang w:val="uk-UA"/>
        </w:rPr>
        <w:t xml:space="preserve"> подолання у системі двох просторових вимірів</w:t>
      </w:r>
      <w:r w:rsidRPr="00E811CB">
        <w:rPr>
          <w:rFonts w:ascii="Times New Roman" w:eastAsia="Times New Roman" w:hAnsi="Times New Roman" w:cs="Times New Roman"/>
          <w:sz w:val="28"/>
          <w:lang w:val="uk-UA"/>
        </w:rPr>
        <w:t xml:space="preserve">: ситуативність-диспозиційність та детермінованість-саморух. Перший вимір формувався за принципом переваги стресових чинників чи особистісних рис у створення внесків до відповідних </w:t>
      </w:r>
      <w:r>
        <w:rPr>
          <w:rFonts w:ascii="Times New Roman" w:eastAsia="Times New Roman" w:hAnsi="Times New Roman" w:cs="Times New Roman"/>
          <w:sz w:val="28"/>
          <w:lang w:val="uk-UA"/>
        </w:rPr>
        <w:t>конструктів</w:t>
      </w:r>
      <w:r w:rsidRPr="00E811CB">
        <w:rPr>
          <w:rFonts w:ascii="Times New Roman" w:eastAsia="Times New Roman" w:hAnsi="Times New Roman" w:cs="Times New Roman"/>
          <w:sz w:val="28"/>
          <w:lang w:val="uk-UA"/>
        </w:rPr>
        <w:t xml:space="preserve"> подолання. Його розрахункова </w:t>
      </w:r>
      <w:r w:rsidRPr="00AD664B">
        <w:rPr>
          <w:rFonts w:ascii="Times New Roman" w:eastAsia="Times New Roman" w:hAnsi="Times New Roman" w:cs="Times New Roman"/>
          <w:i/>
          <w:sz w:val="28"/>
          <w:lang w:val="uk-UA"/>
        </w:rPr>
        <w:t xml:space="preserve">формула 3.1 </w:t>
      </w:r>
      <w:r w:rsidRPr="00E811CB">
        <w:rPr>
          <w:rFonts w:ascii="Times New Roman" w:eastAsia="Times New Roman" w:hAnsi="Times New Roman" w:cs="Times New Roman"/>
          <w:sz w:val="28"/>
          <w:lang w:val="uk-UA"/>
        </w:rPr>
        <w:t>мала наступний вигляд:</w:t>
      </w:r>
    </w:p>
    <w:p w:rsidR="00CD5EB6" w:rsidRPr="00E811CB" w:rsidRDefault="00CD5EB6" w:rsidP="00CD5EB6">
      <w:pPr>
        <w:tabs>
          <w:tab w:val="right" w:pos="9356"/>
        </w:tabs>
        <w:spacing w:after="0" w:line="348" w:lineRule="auto"/>
        <w:jc w:val="center"/>
        <w:rPr>
          <w:rFonts w:ascii="Times New Roman" w:eastAsia="Times New Roman" w:hAnsi="Times New Roman" w:cs="Times New Roman"/>
          <w:i/>
          <w:sz w:val="28"/>
          <w:lang w:val="uk-UA"/>
        </w:rPr>
      </w:pPr>
      <w:r w:rsidRPr="00E811CB">
        <w:rPr>
          <w:rFonts w:ascii="Times New Roman" w:eastAsia="Times New Roman" w:hAnsi="Times New Roman" w:cs="Times New Roman"/>
          <w:i/>
          <w:sz w:val="28"/>
          <w:lang w:val="uk-UA"/>
        </w:rPr>
        <w:t xml:space="preserve">Вимір 1 = </w:t>
      </w:r>
      <w:r w:rsidRPr="00E811CB">
        <w:rPr>
          <w:rFonts w:ascii="Calibri" w:eastAsia="Times New Roman" w:hAnsi="Calibri" w:cs="Calibri"/>
          <w:i/>
          <w:sz w:val="28"/>
          <w:lang w:val="uk-UA"/>
        </w:rPr>
        <w:t>Δ</w:t>
      </w:r>
      <w:r w:rsidRPr="00E811CB">
        <w:rPr>
          <w:rFonts w:ascii="Times New Roman" w:eastAsia="Times New Roman" w:hAnsi="Times New Roman" w:cs="Times New Roman"/>
          <w:i/>
          <w:sz w:val="28"/>
          <w:lang w:val="uk-UA"/>
        </w:rPr>
        <w:t>R</w:t>
      </w:r>
      <w:r w:rsidRPr="00E811CB">
        <w:rPr>
          <w:rFonts w:ascii="Times New Roman" w:eastAsia="Times New Roman" w:hAnsi="Times New Roman" w:cs="Times New Roman"/>
          <w:i/>
          <w:sz w:val="28"/>
          <w:vertAlign w:val="superscript"/>
          <w:lang w:val="uk-UA"/>
        </w:rPr>
        <w:t>2</w:t>
      </w:r>
      <w:r w:rsidRPr="00E811CB">
        <w:rPr>
          <w:rFonts w:ascii="Times New Roman" w:eastAsia="Times New Roman" w:hAnsi="Times New Roman" w:cs="Times New Roman"/>
          <w:i/>
          <w:sz w:val="28"/>
          <w:vertAlign w:val="subscript"/>
          <w:lang w:val="uk-UA"/>
        </w:rPr>
        <w:t>диспозиц.</w:t>
      </w:r>
      <w:r w:rsidRPr="00E811CB">
        <w:rPr>
          <w:rFonts w:ascii="Times New Roman" w:eastAsia="Times New Roman" w:hAnsi="Times New Roman" w:cs="Times New Roman"/>
          <w:i/>
          <w:sz w:val="28"/>
          <w:lang w:val="uk-UA"/>
        </w:rPr>
        <w:t xml:space="preserve">  − </w:t>
      </w:r>
      <w:r w:rsidRPr="00E811CB">
        <w:rPr>
          <w:rFonts w:ascii="Calibri" w:eastAsia="Times New Roman" w:hAnsi="Calibri" w:cs="Calibri"/>
          <w:i/>
          <w:sz w:val="28"/>
          <w:lang w:val="uk-UA"/>
        </w:rPr>
        <w:t>Δ</w:t>
      </w:r>
      <w:r w:rsidRPr="00E811CB">
        <w:rPr>
          <w:rFonts w:ascii="Times New Roman" w:eastAsia="Times New Roman" w:hAnsi="Times New Roman" w:cs="Times New Roman"/>
          <w:i/>
          <w:sz w:val="28"/>
          <w:lang w:val="uk-UA"/>
        </w:rPr>
        <w:t>R</w:t>
      </w:r>
      <w:r w:rsidRPr="00E811CB">
        <w:rPr>
          <w:rFonts w:ascii="Times New Roman" w:eastAsia="Times New Roman" w:hAnsi="Times New Roman" w:cs="Times New Roman"/>
          <w:i/>
          <w:sz w:val="28"/>
          <w:vertAlign w:val="superscript"/>
          <w:lang w:val="uk-UA"/>
        </w:rPr>
        <w:t>2</w:t>
      </w:r>
      <w:r w:rsidRPr="00E811CB">
        <w:rPr>
          <w:rFonts w:ascii="Times New Roman" w:eastAsia="Times New Roman" w:hAnsi="Times New Roman" w:cs="Times New Roman"/>
          <w:i/>
          <w:sz w:val="28"/>
          <w:vertAlign w:val="subscript"/>
          <w:lang w:val="uk-UA"/>
        </w:rPr>
        <w:t>ситуатив.</w:t>
      </w:r>
      <w:r w:rsidRPr="00AD664B">
        <w:rPr>
          <w:rFonts w:ascii="Times New Roman" w:eastAsia="Times New Roman" w:hAnsi="Times New Roman" w:cs="Times New Roman"/>
          <w:i/>
          <w:sz w:val="28"/>
          <w:lang w:val="uk-UA"/>
        </w:rPr>
        <w:t xml:space="preserve"> </w:t>
      </w:r>
      <w:r>
        <w:rPr>
          <w:rFonts w:ascii="Times New Roman" w:eastAsia="Times New Roman" w:hAnsi="Times New Roman" w:cs="Times New Roman"/>
          <w:i/>
          <w:sz w:val="28"/>
          <w:lang w:val="uk-UA"/>
        </w:rPr>
        <w:t>(3.1)</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Другий вимір описував долю непоясненої дисперсії при описанні відповідних </w:t>
      </w:r>
      <w:r>
        <w:rPr>
          <w:rFonts w:ascii="Times New Roman" w:eastAsia="Times New Roman" w:hAnsi="Times New Roman" w:cs="Times New Roman"/>
          <w:sz w:val="28"/>
          <w:lang w:val="uk-UA"/>
        </w:rPr>
        <w:t>конструктів подолання</w:t>
      </w:r>
      <w:r w:rsidRPr="00E811CB">
        <w:rPr>
          <w:rFonts w:ascii="Times New Roman" w:eastAsia="Times New Roman" w:hAnsi="Times New Roman" w:cs="Times New Roman"/>
          <w:sz w:val="28"/>
          <w:lang w:val="uk-UA"/>
        </w:rPr>
        <w:t xml:space="preserve"> за допомогою набору ситуативних та диспозиційних змінних. </w:t>
      </w:r>
      <w:r>
        <w:rPr>
          <w:rFonts w:ascii="Times New Roman" w:eastAsia="Times New Roman" w:hAnsi="Times New Roman" w:cs="Times New Roman"/>
          <w:sz w:val="28"/>
          <w:lang w:val="uk-UA"/>
        </w:rPr>
        <w:t>Запропонована</w:t>
      </w:r>
      <w:r w:rsidRPr="00E811CB">
        <w:rPr>
          <w:rFonts w:ascii="Times New Roman" w:eastAsia="Times New Roman" w:hAnsi="Times New Roman" w:cs="Times New Roman"/>
          <w:sz w:val="28"/>
          <w:lang w:val="uk-UA"/>
        </w:rPr>
        <w:t xml:space="preserve"> розрахункова </w:t>
      </w:r>
      <w:r w:rsidRPr="00AD664B">
        <w:rPr>
          <w:rFonts w:ascii="Times New Roman" w:eastAsia="Times New Roman" w:hAnsi="Times New Roman" w:cs="Times New Roman"/>
          <w:i/>
          <w:sz w:val="28"/>
          <w:lang w:val="uk-UA"/>
        </w:rPr>
        <w:t>формула 3.2</w:t>
      </w:r>
      <w:r>
        <w:rPr>
          <w:rFonts w:ascii="Times New Roman" w:eastAsia="Times New Roman" w:hAnsi="Times New Roman" w:cs="Times New Roman"/>
          <w:sz w:val="28"/>
          <w:lang w:val="uk-UA"/>
        </w:rPr>
        <w:t xml:space="preserve"> була наступною:</w:t>
      </w:r>
      <w:r w:rsidRPr="00E811CB">
        <w:rPr>
          <w:rFonts w:ascii="Times New Roman" w:eastAsia="Times New Roman" w:hAnsi="Times New Roman" w:cs="Times New Roman"/>
          <w:sz w:val="28"/>
          <w:lang w:val="uk-UA"/>
        </w:rPr>
        <w:t xml:space="preserve"> </w:t>
      </w:r>
    </w:p>
    <w:p w:rsidR="00CD5EB6" w:rsidRPr="00E811CB" w:rsidRDefault="00CD5EB6" w:rsidP="00CD5EB6">
      <w:pPr>
        <w:tabs>
          <w:tab w:val="right" w:pos="9356"/>
        </w:tabs>
        <w:spacing w:after="0" w:line="348" w:lineRule="auto"/>
        <w:jc w:val="center"/>
        <w:rPr>
          <w:rFonts w:ascii="Times New Roman" w:eastAsia="Times New Roman" w:hAnsi="Times New Roman" w:cs="Times New Roman"/>
          <w:i/>
          <w:sz w:val="28"/>
          <w:lang w:val="uk-UA"/>
        </w:rPr>
      </w:pPr>
      <w:r w:rsidRPr="00E811CB">
        <w:rPr>
          <w:rFonts w:ascii="Times New Roman" w:eastAsia="Times New Roman" w:hAnsi="Times New Roman" w:cs="Times New Roman"/>
          <w:i/>
          <w:sz w:val="28"/>
          <w:lang w:val="uk-UA"/>
        </w:rPr>
        <w:t>Вимір 2 = 1 – (</w:t>
      </w:r>
      <w:r w:rsidRPr="00E811CB">
        <w:rPr>
          <w:rFonts w:ascii="Calibri" w:eastAsia="Times New Roman" w:hAnsi="Calibri" w:cs="Calibri"/>
          <w:i/>
          <w:sz w:val="28"/>
          <w:lang w:val="uk-UA"/>
        </w:rPr>
        <w:t>Δ</w:t>
      </w:r>
      <w:r w:rsidRPr="00E811CB">
        <w:rPr>
          <w:rFonts w:ascii="Times New Roman" w:eastAsia="Times New Roman" w:hAnsi="Times New Roman" w:cs="Times New Roman"/>
          <w:i/>
          <w:sz w:val="28"/>
          <w:lang w:val="uk-UA"/>
        </w:rPr>
        <w:t>R</w:t>
      </w:r>
      <w:r w:rsidRPr="00E811CB">
        <w:rPr>
          <w:rFonts w:ascii="Times New Roman" w:eastAsia="Times New Roman" w:hAnsi="Times New Roman" w:cs="Times New Roman"/>
          <w:i/>
          <w:sz w:val="28"/>
          <w:vertAlign w:val="superscript"/>
          <w:lang w:val="uk-UA"/>
        </w:rPr>
        <w:t>2</w:t>
      </w:r>
      <w:r w:rsidRPr="00E811CB">
        <w:rPr>
          <w:rFonts w:ascii="Times New Roman" w:eastAsia="Times New Roman" w:hAnsi="Times New Roman" w:cs="Times New Roman"/>
          <w:i/>
          <w:sz w:val="28"/>
          <w:vertAlign w:val="subscript"/>
          <w:lang w:val="uk-UA"/>
        </w:rPr>
        <w:t>диспозиц.</w:t>
      </w:r>
      <w:r w:rsidRPr="00E811CB">
        <w:rPr>
          <w:rFonts w:ascii="Times New Roman" w:eastAsia="Times New Roman" w:hAnsi="Times New Roman" w:cs="Times New Roman"/>
          <w:i/>
          <w:sz w:val="28"/>
          <w:lang w:val="uk-UA"/>
        </w:rPr>
        <w:t xml:space="preserve">  + </w:t>
      </w:r>
      <w:r w:rsidRPr="00E811CB">
        <w:rPr>
          <w:rFonts w:ascii="Calibri" w:eastAsia="Times New Roman" w:hAnsi="Calibri" w:cs="Calibri"/>
          <w:i/>
          <w:sz w:val="28"/>
          <w:lang w:val="uk-UA"/>
        </w:rPr>
        <w:t>Δ</w:t>
      </w:r>
      <w:r w:rsidRPr="00E811CB">
        <w:rPr>
          <w:rFonts w:ascii="Times New Roman" w:eastAsia="Times New Roman" w:hAnsi="Times New Roman" w:cs="Times New Roman"/>
          <w:i/>
          <w:sz w:val="28"/>
          <w:lang w:val="uk-UA"/>
        </w:rPr>
        <w:t>R</w:t>
      </w:r>
      <w:r w:rsidRPr="00E811CB">
        <w:rPr>
          <w:rFonts w:ascii="Times New Roman" w:eastAsia="Times New Roman" w:hAnsi="Times New Roman" w:cs="Times New Roman"/>
          <w:i/>
          <w:sz w:val="28"/>
          <w:vertAlign w:val="superscript"/>
          <w:lang w:val="uk-UA"/>
        </w:rPr>
        <w:t>2</w:t>
      </w:r>
      <w:r w:rsidRPr="00E811CB">
        <w:rPr>
          <w:rFonts w:ascii="Times New Roman" w:eastAsia="Times New Roman" w:hAnsi="Times New Roman" w:cs="Times New Roman"/>
          <w:i/>
          <w:sz w:val="28"/>
          <w:vertAlign w:val="subscript"/>
          <w:lang w:val="uk-UA"/>
        </w:rPr>
        <w:t>ситуатив.</w:t>
      </w:r>
      <w:r w:rsidRPr="00E811CB">
        <w:rPr>
          <w:rFonts w:ascii="Times New Roman" w:eastAsia="Times New Roman" w:hAnsi="Times New Roman" w:cs="Times New Roman"/>
          <w:i/>
          <w:sz w:val="28"/>
          <w:lang w:val="uk-UA"/>
        </w:rPr>
        <w:t>)</w:t>
      </w:r>
      <w:r w:rsidR="00EC539D">
        <w:rPr>
          <w:rFonts w:ascii="Times New Roman" w:eastAsia="Times New Roman" w:hAnsi="Times New Roman" w:cs="Times New Roman"/>
          <w:i/>
          <w:sz w:val="28"/>
          <w:lang w:val="uk-UA"/>
        </w:rPr>
        <w:t xml:space="preserve"> (3.2</w:t>
      </w:r>
      <w:r>
        <w:rPr>
          <w:rFonts w:ascii="Times New Roman" w:eastAsia="Times New Roman" w:hAnsi="Times New Roman" w:cs="Times New Roman"/>
          <w:i/>
          <w:sz w:val="28"/>
          <w:lang w:val="uk-UA"/>
        </w:rPr>
        <w:t>)</w:t>
      </w:r>
    </w:p>
    <w:p w:rsidR="000845B5" w:rsidRDefault="00CD5EB6" w:rsidP="000845B5">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Графічно розміщення </w:t>
      </w:r>
      <w:r>
        <w:rPr>
          <w:rFonts w:ascii="Times New Roman" w:eastAsia="Times New Roman" w:hAnsi="Times New Roman" w:cs="Times New Roman"/>
          <w:sz w:val="28"/>
          <w:lang w:val="uk-UA"/>
        </w:rPr>
        <w:t>конструктів</w:t>
      </w:r>
      <w:r w:rsidRPr="00E811CB">
        <w:rPr>
          <w:rFonts w:ascii="Times New Roman" w:eastAsia="Times New Roman" w:hAnsi="Times New Roman" w:cs="Times New Roman"/>
          <w:sz w:val="28"/>
          <w:lang w:val="uk-UA"/>
        </w:rPr>
        <w:t xml:space="preserve"> подолання у просторі вимірів ситуативність-диспозиційність та детермінованість-саморух наведено на </w:t>
      </w:r>
      <w:r w:rsidRPr="00AD664B">
        <w:rPr>
          <w:rFonts w:ascii="Times New Roman" w:eastAsia="Times New Roman" w:hAnsi="Times New Roman" w:cs="Times New Roman"/>
          <w:i/>
          <w:sz w:val="28"/>
          <w:lang w:val="uk-UA"/>
        </w:rPr>
        <w:t>рисунку 3.5.</w:t>
      </w:r>
      <w:r w:rsidRPr="00E811CB">
        <w:rPr>
          <w:rFonts w:ascii="Times New Roman" w:eastAsia="Times New Roman" w:hAnsi="Times New Roman" w:cs="Times New Roman"/>
          <w:sz w:val="28"/>
          <w:lang w:val="uk-UA"/>
        </w:rPr>
        <w:t xml:space="preserve"> </w:t>
      </w:r>
      <w:r w:rsidR="000845B5" w:rsidRPr="00E811CB">
        <w:rPr>
          <w:rFonts w:ascii="Times New Roman" w:eastAsia="Times New Roman" w:hAnsi="Times New Roman" w:cs="Times New Roman"/>
          <w:sz w:val="28"/>
          <w:lang w:val="uk-UA"/>
        </w:rPr>
        <w:t xml:space="preserve">На цій діаграмі візуально виокремлюються чотири блоки змінних. Перший блок становлять навчена ресурсність, реактивний копінг – уникання та антиципаторно-превентивний копінг. Ці </w:t>
      </w:r>
      <w:r w:rsidR="000845B5">
        <w:rPr>
          <w:rFonts w:ascii="Times New Roman" w:eastAsia="Times New Roman" w:hAnsi="Times New Roman" w:cs="Times New Roman"/>
          <w:sz w:val="28"/>
          <w:lang w:val="uk-UA"/>
        </w:rPr>
        <w:t>конструкти</w:t>
      </w:r>
      <w:r w:rsidR="000845B5" w:rsidRPr="00E811CB">
        <w:rPr>
          <w:rFonts w:ascii="Times New Roman" w:eastAsia="Times New Roman" w:hAnsi="Times New Roman" w:cs="Times New Roman"/>
          <w:sz w:val="28"/>
          <w:lang w:val="uk-UA"/>
        </w:rPr>
        <w:t xml:space="preserve"> подолання характеризуються переважанням диспозиційної детермінації і досить добре визначаються набором особистісних рис. Зазначений репертуар, на нашу думку, є базовим для виживання індивіду. Навчена ресурсність забезпечує самоконтроль та регуляцію цілеспрямованої поведінки, антиципаторно-превентивний копінг дозволяє виявляти можливі загрози у середовищі та підготуватися до них, реактивний копінг – уникання дає можливість уникнути цих загроз.</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0845B5" w:rsidRDefault="000845B5"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0845B5" w:rsidRDefault="000845B5"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CD5EB6">
      <w:pPr>
        <w:autoSpaceDE w:val="0"/>
        <w:autoSpaceDN w:val="0"/>
        <w:adjustRightInd w:val="0"/>
        <w:spacing w:after="0" w:line="240" w:lineRule="auto"/>
        <w:jc w:val="center"/>
        <w:rPr>
          <w:rFonts w:ascii="Times New Roman" w:hAnsi="Times New Roman" w:cs="Times New Roman"/>
          <w:sz w:val="24"/>
          <w:szCs w:val="24"/>
          <w:lang w:val="uk-UA"/>
        </w:rPr>
      </w:pPr>
      <w:r w:rsidRPr="00E811CB">
        <w:rPr>
          <w:rFonts w:ascii="Times New Roman" w:hAnsi="Times New Roman" w:cs="Times New Roman"/>
          <w:noProof/>
          <w:sz w:val="24"/>
          <w:szCs w:val="24"/>
        </w:rPr>
        <w:drawing>
          <wp:inline distT="0" distB="0" distL="0" distR="0" wp14:anchorId="1BF361BD" wp14:editId="62F9606E">
            <wp:extent cx="4874818" cy="3901410"/>
            <wp:effectExtent l="19050" t="0" r="1982" b="0"/>
            <wp:docPr id="3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srcRect/>
                    <a:stretch>
                      <a:fillRect/>
                    </a:stretch>
                  </pic:blipFill>
                  <pic:spPr bwMode="auto">
                    <a:xfrm>
                      <a:off x="0" y="0"/>
                      <a:ext cx="4875103" cy="3901638"/>
                    </a:xfrm>
                    <a:prstGeom prst="rect">
                      <a:avLst/>
                    </a:prstGeom>
                    <a:noFill/>
                    <a:ln w="9525">
                      <a:noFill/>
                      <a:miter lim="800000"/>
                      <a:headEnd/>
                      <a:tailEnd/>
                    </a:ln>
                  </pic:spPr>
                </pic:pic>
              </a:graphicData>
            </a:graphic>
          </wp:inline>
        </w:drawing>
      </w:r>
    </w:p>
    <w:p w:rsidR="00CD5EB6" w:rsidRPr="00E811CB" w:rsidRDefault="00CD5EB6" w:rsidP="00CD5EB6">
      <w:pPr>
        <w:autoSpaceDE w:val="0"/>
        <w:autoSpaceDN w:val="0"/>
        <w:adjustRightInd w:val="0"/>
        <w:spacing w:after="0" w:line="240" w:lineRule="auto"/>
        <w:rPr>
          <w:rFonts w:ascii="Times New Roman" w:hAnsi="Times New Roman" w:cs="Times New Roman"/>
          <w:sz w:val="24"/>
          <w:szCs w:val="24"/>
          <w:lang w:val="uk-UA"/>
        </w:rPr>
      </w:pP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b/>
          <w:sz w:val="28"/>
          <w:lang w:val="uk-UA"/>
        </w:rPr>
        <w:t>Рис. 3.5</w:t>
      </w:r>
      <w:r w:rsidRPr="00E811CB">
        <w:rPr>
          <w:rFonts w:ascii="Times New Roman" w:eastAsia="Times New Roman" w:hAnsi="Times New Roman" w:cs="Times New Roman"/>
          <w:b/>
          <w:sz w:val="28"/>
          <w:lang w:val="uk-UA"/>
        </w:rPr>
        <w:t>.</w:t>
      </w:r>
      <w:r w:rsidRPr="00E811CB">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Конструкти </w:t>
      </w:r>
      <w:r w:rsidRPr="00E811CB">
        <w:rPr>
          <w:rFonts w:ascii="Times New Roman" w:eastAsia="Times New Roman" w:hAnsi="Times New Roman" w:cs="Times New Roman"/>
          <w:sz w:val="28"/>
          <w:lang w:val="uk-UA"/>
        </w:rPr>
        <w:t xml:space="preserve">подолання у просторі </w:t>
      </w:r>
      <w:r>
        <w:rPr>
          <w:rFonts w:ascii="Times New Roman" w:eastAsia="Times New Roman" w:hAnsi="Times New Roman" w:cs="Times New Roman"/>
          <w:sz w:val="28"/>
          <w:lang w:val="uk-UA"/>
        </w:rPr>
        <w:t>вимір</w:t>
      </w:r>
      <w:r w:rsidRPr="00E811CB">
        <w:rPr>
          <w:rFonts w:ascii="Times New Roman" w:eastAsia="Times New Roman" w:hAnsi="Times New Roman" w:cs="Times New Roman"/>
          <w:sz w:val="28"/>
          <w:lang w:val="uk-UA"/>
        </w:rPr>
        <w:t>ів ситуативність-диспозиційність та детермінованість-саморух.</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CD5EB6">
      <w:pPr>
        <w:tabs>
          <w:tab w:val="right" w:pos="9356"/>
        </w:tabs>
        <w:spacing w:after="0" w:line="348" w:lineRule="auto"/>
        <w:ind w:firstLine="851"/>
        <w:jc w:val="both"/>
        <w:rPr>
          <w:rFonts w:ascii="Times New Roman" w:eastAsia="Calibri" w:hAnsi="Times New Roman" w:cs="Times New Roman"/>
          <w:sz w:val="28"/>
          <w:szCs w:val="28"/>
          <w:lang w:val="uk-UA" w:eastAsia="en-US"/>
        </w:rPr>
      </w:pPr>
      <w:r w:rsidRPr="00E811CB">
        <w:rPr>
          <w:rFonts w:ascii="Times New Roman" w:eastAsia="Times New Roman" w:hAnsi="Times New Roman" w:cs="Times New Roman"/>
          <w:sz w:val="28"/>
          <w:lang w:val="uk-UA"/>
        </w:rPr>
        <w:t xml:space="preserve">Другий блок представлений лише єдиним компонентом </w:t>
      </w:r>
      <w:r w:rsidR="000C61D0">
        <w:rPr>
          <w:rFonts w:ascii="Times New Roman" w:eastAsia="Times New Roman" w:hAnsi="Times New Roman" w:cs="Times New Roman"/>
          <w:sz w:val="28"/>
          <w:lang w:val="uk-UA"/>
        </w:rPr>
        <w:t>– загальною самоефективністю. Цей</w:t>
      </w:r>
      <w:r w:rsidRPr="00E811CB">
        <w:rPr>
          <w:rFonts w:ascii="Times New Roman" w:eastAsia="Times New Roman" w:hAnsi="Times New Roman" w:cs="Times New Roman"/>
          <w:sz w:val="28"/>
          <w:lang w:val="uk-UA"/>
        </w:rPr>
        <w:t xml:space="preserve"> </w:t>
      </w:r>
      <w:r w:rsidR="000C61D0">
        <w:rPr>
          <w:rFonts w:ascii="Times New Roman" w:eastAsia="Times New Roman" w:hAnsi="Times New Roman" w:cs="Times New Roman"/>
          <w:sz w:val="28"/>
          <w:lang w:val="uk-UA"/>
        </w:rPr>
        <w:t xml:space="preserve">конструкт </w:t>
      </w:r>
      <w:r w:rsidRPr="00E811CB">
        <w:rPr>
          <w:rFonts w:ascii="Times New Roman" w:eastAsia="Times New Roman" w:hAnsi="Times New Roman" w:cs="Times New Roman"/>
          <w:sz w:val="28"/>
          <w:lang w:val="uk-UA"/>
        </w:rPr>
        <w:t>подолання характеризує диспозиційна детермінованість, але й більша довільність, гнучкість, самодетермінованість. Це пов’язане з тим, що самоефективність потребує зворотного зв’язку від середовища, потребує застосування та розвитку різних особистісних структур для того</w:t>
      </w:r>
      <w:r w:rsidRPr="00E811CB">
        <w:rPr>
          <w:rFonts w:ascii="Times New Roman" w:eastAsia="Calibri" w:hAnsi="Times New Roman" w:cs="Times New Roman"/>
          <w:sz w:val="28"/>
          <w:szCs w:val="28"/>
          <w:lang w:val="uk-UA" w:eastAsia="en-US"/>
        </w:rPr>
        <w:t xml:space="preserve">, щоб досягати кращих результатів у взаємодії із середовищем. Даний блок знаходиться посередині між першим блоком (адже, на думку М. Розенбаума </w:t>
      </w:r>
      <w:r w:rsidR="00A02C99">
        <w:rPr>
          <w:rFonts w:ascii="Times New Roman" w:eastAsia="Times New Roman" w:hAnsi="Times New Roman" w:cs="Times New Roman"/>
          <w:sz w:val="28"/>
          <w:lang w:val="uk-UA"/>
        </w:rPr>
        <w:t>[204</w:t>
      </w:r>
      <w:r w:rsidRPr="00E811CB">
        <w:rPr>
          <w:rFonts w:ascii="Times New Roman" w:eastAsia="Times New Roman" w:hAnsi="Times New Roman" w:cs="Times New Roman"/>
          <w:sz w:val="28"/>
          <w:lang w:val="uk-UA"/>
        </w:rPr>
        <w:t>]</w:t>
      </w:r>
      <w:r w:rsidRPr="00E811CB">
        <w:rPr>
          <w:rFonts w:ascii="Times New Roman" w:eastAsia="Calibri" w:hAnsi="Times New Roman" w:cs="Times New Roman"/>
          <w:sz w:val="28"/>
          <w:szCs w:val="28"/>
          <w:lang w:val="uk-UA" w:eastAsia="en-US"/>
        </w:rPr>
        <w:t xml:space="preserve"> такий компонент першого блоку, як навчена ресурсність не впливає на рівень сприйняття індивідом стресу, але впливає на переконання у самоефективності) та третім блоком.</w:t>
      </w:r>
      <w:r w:rsidRPr="00E811CB">
        <w:rPr>
          <w:rFonts w:ascii="Times New Roman" w:eastAsia="Times New Roman" w:hAnsi="Times New Roman" w:cs="Times New Roman"/>
          <w:sz w:val="28"/>
          <w:lang w:val="uk-UA"/>
        </w:rPr>
        <w:t xml:space="preserve"> (самоефективність, як і інші компоненти третього блоку реалізується у соціальному контексті).</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Т</w:t>
      </w:r>
      <w:r w:rsidR="00FC5E04">
        <w:rPr>
          <w:rFonts w:ascii="Times New Roman" w:eastAsia="Times New Roman" w:hAnsi="Times New Roman" w:cs="Times New Roman"/>
          <w:sz w:val="28"/>
          <w:lang w:val="uk-UA"/>
        </w:rPr>
        <w:t>ретій блок формують змінні, які</w:t>
      </w:r>
      <w:r w:rsidRPr="00E811CB">
        <w:rPr>
          <w:rFonts w:ascii="Times New Roman" w:eastAsia="Times New Roman" w:hAnsi="Times New Roman" w:cs="Times New Roman"/>
          <w:sz w:val="28"/>
          <w:lang w:val="uk-UA"/>
        </w:rPr>
        <w:t xml:space="preserve"> характеризує переважання ситуативної детермінації та помірний рівень довільності, а саме: реактивний копінг – пошук підтримки, прийняття зовнішнього впливу, відчуття когеренції. Це є динамічні конструкти, завдання яких інтроекція соціального середовища, з усіма його ресурсами, можливостями, змінами та набуття відповідних інструментів для ефективної міжособистісної взаємодії в умовах стресових ситуацій.</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Четвертий блок є найменш детермінованим з боку первинних предикторів і характеризується деяким переважанням диспозиційної детермінації. Його склад становлять такі </w:t>
      </w:r>
      <w:r>
        <w:rPr>
          <w:rFonts w:ascii="Times New Roman" w:eastAsia="Times New Roman" w:hAnsi="Times New Roman" w:cs="Times New Roman"/>
          <w:sz w:val="28"/>
          <w:lang w:val="uk-UA"/>
        </w:rPr>
        <w:t>конструкти</w:t>
      </w:r>
      <w:r w:rsidRPr="00E811CB">
        <w:rPr>
          <w:rFonts w:ascii="Times New Roman" w:eastAsia="Times New Roman" w:hAnsi="Times New Roman" w:cs="Times New Roman"/>
          <w:sz w:val="28"/>
          <w:lang w:val="uk-UA"/>
        </w:rPr>
        <w:t xml:space="preserve"> подолання, як проактивний копінг, проактивна установка та автентичне життя. Ці конструкти характеризуються втіленням власної активності суб’єкту, самостворенням через самодетермінацію, самовираженням власного «Я», цілеспрямованістю та прагненням змінити середовище.</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Можна стверджувати, що первинна обумовленість проактивного копінгу, проактивної установки та автентичного життя є дуже низькою і це пов’язане з високим ієрархічним статусом цих </w:t>
      </w:r>
      <w:r>
        <w:rPr>
          <w:rFonts w:ascii="Times New Roman" w:eastAsia="Times New Roman" w:hAnsi="Times New Roman" w:cs="Times New Roman"/>
          <w:sz w:val="28"/>
          <w:lang w:val="uk-UA"/>
        </w:rPr>
        <w:t>конструктів</w:t>
      </w:r>
      <w:r w:rsidRPr="00E811CB">
        <w:rPr>
          <w:rFonts w:ascii="Times New Roman" w:eastAsia="Times New Roman" w:hAnsi="Times New Roman" w:cs="Times New Roman"/>
          <w:sz w:val="28"/>
          <w:lang w:val="uk-UA"/>
        </w:rPr>
        <w:t xml:space="preserve"> у системі інших </w:t>
      </w:r>
      <w:r>
        <w:rPr>
          <w:rFonts w:ascii="Times New Roman" w:eastAsia="Times New Roman" w:hAnsi="Times New Roman" w:cs="Times New Roman"/>
          <w:sz w:val="28"/>
          <w:lang w:val="uk-UA"/>
        </w:rPr>
        <w:t>конструктів</w:t>
      </w:r>
      <w:r w:rsidRPr="00E811CB">
        <w:rPr>
          <w:rFonts w:ascii="Times New Roman" w:eastAsia="Times New Roman" w:hAnsi="Times New Roman" w:cs="Times New Roman"/>
          <w:sz w:val="28"/>
          <w:lang w:val="uk-UA"/>
        </w:rPr>
        <w:t xml:space="preserve"> подолання. Розташування проактивної установки біля довільного, «автентичного» полюсу конструкту детермінованість-саморух, підтверджує наведені вище данні про те, що в широкому сенсі проактивна поведінка створюється внутрішньою активністю особистості.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В системному підході одним із системних параметрів, який відповідає психологічному поняттю «саморух» виступає категорія </w:t>
      </w:r>
      <w:r w:rsidRPr="00E811CB">
        <w:rPr>
          <w:rFonts w:ascii="Times New Roman" w:eastAsia="Times New Roman" w:hAnsi="Times New Roman" w:cs="Times New Roman"/>
          <w:i/>
          <w:sz w:val="28"/>
          <w:lang w:val="uk-UA"/>
        </w:rPr>
        <w:t>автономії</w:t>
      </w:r>
      <w:r w:rsidRPr="00E811CB">
        <w:rPr>
          <w:rFonts w:ascii="Times New Roman" w:eastAsia="Times New Roman" w:hAnsi="Times New Roman" w:cs="Times New Roman"/>
          <w:sz w:val="28"/>
          <w:lang w:val="uk-UA"/>
        </w:rPr>
        <w:t>. В соціальних науках однією з найбільш розроблених і визнаних системних теорій є теорія суб'єктності Р. Гарре, в центрі якої знаходиться «модель суб'єкта». На думку автора, найбільш загальною вимогою до будь-якої істоти, щоб її можна було вважати суб'єктом, є те, щоб вона володіла п</w:t>
      </w:r>
      <w:r w:rsidR="00781185">
        <w:rPr>
          <w:rFonts w:ascii="Times New Roman" w:eastAsia="Times New Roman" w:hAnsi="Times New Roman" w:cs="Times New Roman"/>
          <w:sz w:val="28"/>
          <w:lang w:val="uk-UA"/>
        </w:rPr>
        <w:t>евним ступенем автономії [141</w:t>
      </w:r>
      <w:r w:rsidRPr="00E811CB">
        <w:rPr>
          <w:rFonts w:ascii="Times New Roman" w:eastAsia="Times New Roman" w:hAnsi="Times New Roman" w:cs="Times New Roman"/>
          <w:sz w:val="28"/>
          <w:lang w:val="uk-UA"/>
        </w:rPr>
        <w:t xml:space="preserve">].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Автономія, згідно Р. Гарре, припускає можливість дистанціювання як від впливів оточення (в нашому дослідженні цим чинникам відповідає ситуативна детермінація), так і від тих принципів, на яких ґрунтувалась поведінка до теперішнього моменту (в нашому дослідженні цим чинникам відповідає диспозиційна детермінація). Повноправний суб'єкт (англ. </w:t>
      </w:r>
      <w:r w:rsidRPr="00E811CB">
        <w:rPr>
          <w:rFonts w:ascii="Times New Roman" w:eastAsia="Times New Roman" w:hAnsi="Times New Roman" w:cs="Times New Roman"/>
          <w:i/>
          <w:sz w:val="28"/>
          <w:lang w:val="uk-UA"/>
        </w:rPr>
        <w:t>agent</w:t>
      </w:r>
      <w:r w:rsidRPr="00E811CB">
        <w:rPr>
          <w:rFonts w:ascii="Times New Roman" w:eastAsia="Times New Roman" w:hAnsi="Times New Roman" w:cs="Times New Roman"/>
          <w:sz w:val="28"/>
          <w:lang w:val="uk-UA"/>
        </w:rPr>
        <w:t>) здатний переключатися з одних детермінант поведінки на інші, робити вибір між однаково привабливими альтернативами, чинити опір спокусам і відволікаючим факторам і змінювати ке</w:t>
      </w:r>
      <w:r w:rsidR="00781185">
        <w:rPr>
          <w:rFonts w:ascii="Times New Roman" w:eastAsia="Times New Roman" w:hAnsi="Times New Roman" w:cs="Times New Roman"/>
          <w:sz w:val="28"/>
          <w:lang w:val="uk-UA"/>
        </w:rPr>
        <w:t>рівні принципи поведінки [140</w:t>
      </w:r>
      <w:r w:rsidRPr="00E811CB">
        <w:rPr>
          <w:rFonts w:ascii="Times New Roman" w:eastAsia="Times New Roman" w:hAnsi="Times New Roman" w:cs="Times New Roman"/>
          <w:sz w:val="28"/>
          <w:lang w:val="uk-UA"/>
        </w:rPr>
        <w:t xml:space="preserve">].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Найбільш глибинним проявом суб'єктності є два види «самоінтервенціі»: 1) увага і контроль над впливами (в тому числі нашими власними мотивами і почуттями, які зазвичай керують нашими діями, минаючи свідомий контроль), і 2) зміна свого способу життя, своєї ідентичності. Логічно в якості передумов суб'єктності виділяються дві умови: по-перше, здатність репрезентувати більш широкий спектр можливих варіантів майбутнього, ніж ті, які можуть бути реалізовані, і, по-друге, здатність здійснити будь-яку обрану їхню підмножину, а також перервати будь-яку розпочату дію. Реальні люди розрізняються за ступенем їхньої відповідності до цієї ідеальної моделі, а також за </w:t>
      </w:r>
      <w:r w:rsidR="00781185">
        <w:rPr>
          <w:rFonts w:ascii="Times New Roman" w:eastAsia="Times New Roman" w:hAnsi="Times New Roman" w:cs="Times New Roman"/>
          <w:sz w:val="28"/>
          <w:lang w:val="uk-UA"/>
        </w:rPr>
        <w:t>способами породження дії [140</w:t>
      </w:r>
      <w:r w:rsidRPr="00E811CB">
        <w:rPr>
          <w:rFonts w:ascii="Times New Roman" w:eastAsia="Times New Roman" w:hAnsi="Times New Roman" w:cs="Times New Roman"/>
          <w:sz w:val="28"/>
          <w:lang w:val="uk-UA"/>
        </w:rPr>
        <w:t>].</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Відповідно, детермінація людських дій вельми далека від простої лінійної причинності. Р. Гарре характеризує систему регуляції людських дій в кібернетичних поняттях багаторівневості і багатовершиності. «Це система, яка може досліджувати кожний причинний вплив на неї під кутом зору його відповідності набору принципів, вбудованому в більш високі рівні системи. Якщо система багатовершинна, вищий рівень її теж буде складним, здатним переключатися з однієї підсистеми цього рівня на іншу. Така система може мати нескінченне число рівнів і на кожному з них – нескінченне число підсистем. Подібна система здатна здійснювати горизонтальні зрушення, тобто перемикати управління нижчими рівнями з однієї підсистеми на іншу того ж рівня. Вона також здатна до перемикань на верхні рівні, тобто до приміщення горизонтальних зрушень під спостереження і контроль критеріальних систем вищих рівнів. Ця система – бліда тінь тих складних зрушень і перемикань, що відбуваються у внутрішній активності реа</w:t>
      </w:r>
      <w:r w:rsidR="00781185">
        <w:rPr>
          <w:rFonts w:ascii="Times New Roman" w:eastAsia="Times New Roman" w:hAnsi="Times New Roman" w:cs="Times New Roman"/>
          <w:sz w:val="28"/>
          <w:lang w:val="uk-UA"/>
        </w:rPr>
        <w:t>льних суб'єктів» [141</w:t>
      </w:r>
      <w:r w:rsidRPr="00E811CB">
        <w:rPr>
          <w:rFonts w:ascii="Times New Roman" w:eastAsia="Times New Roman" w:hAnsi="Times New Roman" w:cs="Times New Roman"/>
          <w:sz w:val="28"/>
          <w:lang w:val="uk-UA"/>
        </w:rPr>
        <w:t>, P. 256].</w:t>
      </w:r>
    </w:p>
    <w:p w:rsidR="00CD5EB6" w:rsidRPr="008B2234" w:rsidRDefault="00CD5EB6" w:rsidP="008B2234">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Ще однією категорією системного аналізу, що тісно пов’язана з категорією автономії і яка може пояснити феномен проактивності у подоланні виступає категорія </w:t>
      </w:r>
      <w:r>
        <w:rPr>
          <w:rFonts w:ascii="Times New Roman" w:eastAsia="Times New Roman" w:hAnsi="Times New Roman" w:cs="Times New Roman"/>
          <w:i/>
          <w:sz w:val="28"/>
          <w:lang w:val="uk-UA"/>
        </w:rPr>
        <w:t>аутопоези</w:t>
      </w:r>
      <w:r w:rsidRPr="00E811CB">
        <w:rPr>
          <w:rFonts w:ascii="Times New Roman" w:eastAsia="Times New Roman" w:hAnsi="Times New Roman" w:cs="Times New Roman"/>
          <w:i/>
          <w:sz w:val="28"/>
          <w:lang w:val="uk-UA"/>
        </w:rPr>
        <w:t>су</w:t>
      </w:r>
      <w:r w:rsidRPr="00E811CB">
        <w:rPr>
          <w:rFonts w:ascii="Times New Roman" w:eastAsia="Times New Roman" w:hAnsi="Times New Roman" w:cs="Times New Roman"/>
          <w:sz w:val="28"/>
          <w:lang w:val="uk-UA"/>
        </w:rPr>
        <w:t xml:space="preserve">, яка була введено в лексикон системного аналізу біологами У. Матураною и Ф. Варелою і розвинута в співробітництві з Р. Урибе </w:t>
      </w:r>
      <w:r w:rsidR="002F2975">
        <w:rPr>
          <w:rFonts w:ascii="Times New Roman" w:eastAsia="Times New Roman" w:hAnsi="Times New Roman" w:cs="Times New Roman"/>
          <w:sz w:val="28"/>
          <w:lang w:val="uk-UA"/>
        </w:rPr>
        <w:t>[</w:t>
      </w:r>
      <w:r w:rsidR="002F2975" w:rsidRPr="002F2975">
        <w:rPr>
          <w:rFonts w:ascii="Times New Roman" w:eastAsia="Times New Roman" w:hAnsi="Times New Roman" w:cs="Times New Roman"/>
          <w:sz w:val="28"/>
          <w:lang w:val="uk-UA"/>
        </w:rPr>
        <w:t>233</w:t>
      </w:r>
      <w:r w:rsidRPr="00E811CB">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Аутопоетич</w:t>
      </w:r>
      <w:r w:rsidRPr="00E811CB">
        <w:rPr>
          <w:rFonts w:ascii="Times New Roman" w:eastAsia="Times New Roman" w:hAnsi="Times New Roman" w:cs="Times New Roman"/>
          <w:sz w:val="28"/>
          <w:lang w:val="uk-UA"/>
        </w:rPr>
        <w:t xml:space="preserve">ні системи визначаються як мережі </w:t>
      </w:r>
      <w:r>
        <w:rPr>
          <w:rFonts w:ascii="Times New Roman" w:eastAsia="Times New Roman" w:hAnsi="Times New Roman" w:cs="Times New Roman"/>
          <w:sz w:val="28"/>
          <w:lang w:val="uk-UA"/>
        </w:rPr>
        <w:t>виробництва</w:t>
      </w:r>
      <w:r w:rsidRPr="00E811CB">
        <w:rPr>
          <w:rFonts w:ascii="Times New Roman" w:eastAsia="Times New Roman" w:hAnsi="Times New Roman" w:cs="Times New Roman"/>
          <w:sz w:val="28"/>
          <w:lang w:val="uk-UA"/>
        </w:rPr>
        <w:t xml:space="preserve"> компонентів, які (1) рекурсивно, через свої інтеракції, генерують і реалізують мережу, яка виробляє їх; і (2) конституюють, у просторі свого існування, межі цих мереж як компоненти, що бе</w:t>
      </w:r>
      <w:r>
        <w:rPr>
          <w:rFonts w:ascii="Times New Roman" w:eastAsia="Times New Roman" w:hAnsi="Times New Roman" w:cs="Times New Roman"/>
          <w:sz w:val="28"/>
          <w:lang w:val="uk-UA"/>
        </w:rPr>
        <w:t xml:space="preserve">руть участь у реалізації мережі </w:t>
      </w:r>
      <w:r w:rsidR="008B2234">
        <w:rPr>
          <w:rFonts w:ascii="Times New Roman" w:eastAsia="Times New Roman" w:hAnsi="Times New Roman" w:cs="Times New Roman"/>
          <w:sz w:val="28"/>
          <w:lang w:val="uk-UA"/>
        </w:rPr>
        <w:t>[1</w:t>
      </w:r>
      <w:r w:rsidR="008B2234" w:rsidRPr="008B2234">
        <w:rPr>
          <w:rFonts w:ascii="Times New Roman" w:eastAsia="Times New Roman" w:hAnsi="Times New Roman" w:cs="Times New Roman"/>
          <w:sz w:val="28"/>
          <w:lang w:val="uk-UA"/>
        </w:rPr>
        <w:t>73</w:t>
      </w:r>
      <w:r w:rsidRPr="00E811CB">
        <w:rPr>
          <w:rFonts w:ascii="Times New Roman" w:eastAsia="Times New Roman" w:hAnsi="Times New Roman" w:cs="Times New Roman"/>
          <w:sz w:val="28"/>
          <w:lang w:val="uk-UA"/>
        </w:rPr>
        <w:t>]</w:t>
      </w:r>
      <w:r>
        <w:rPr>
          <w:rFonts w:ascii="Times New Roman" w:eastAsia="Times New Roman" w:hAnsi="Times New Roman" w:cs="Times New Roman"/>
          <w:sz w:val="28"/>
          <w:lang w:val="uk-UA"/>
        </w:rPr>
        <w:t>.</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Аутопоези</w:t>
      </w:r>
      <w:r w:rsidRPr="00E811CB">
        <w:rPr>
          <w:rFonts w:ascii="Times New Roman" w:eastAsia="Times New Roman" w:hAnsi="Times New Roman" w:cs="Times New Roman"/>
          <w:sz w:val="28"/>
          <w:lang w:val="uk-UA"/>
        </w:rPr>
        <w:t>с характеризує живі системи, які безперервно оновлюються і регулюють цей процес так, щоб підтримувати цілісність своєї структури. Фактично, автопоез</w:t>
      </w:r>
      <w:r>
        <w:rPr>
          <w:rFonts w:ascii="Times New Roman" w:eastAsia="Times New Roman" w:hAnsi="Times New Roman" w:cs="Times New Roman"/>
          <w:sz w:val="28"/>
          <w:lang w:val="uk-UA"/>
        </w:rPr>
        <w:t>и</w:t>
      </w:r>
      <w:r w:rsidRPr="00E811CB">
        <w:rPr>
          <w:rFonts w:ascii="Times New Roman" w:eastAsia="Times New Roman" w:hAnsi="Times New Roman" w:cs="Times New Roman"/>
          <w:sz w:val="28"/>
          <w:lang w:val="uk-UA"/>
        </w:rPr>
        <w:t>с – це продукційний процес особливого роду, що само</w:t>
      </w:r>
      <w:r>
        <w:rPr>
          <w:rFonts w:ascii="Times New Roman" w:eastAsia="Times New Roman" w:hAnsi="Times New Roman" w:cs="Times New Roman"/>
          <w:sz w:val="28"/>
          <w:lang w:val="uk-UA"/>
        </w:rPr>
        <w:t>о</w:t>
      </w:r>
      <w:r w:rsidRPr="00E811CB">
        <w:rPr>
          <w:rFonts w:ascii="Times New Roman" w:eastAsia="Times New Roman" w:hAnsi="Times New Roman" w:cs="Times New Roman"/>
          <w:sz w:val="28"/>
          <w:lang w:val="uk-UA"/>
        </w:rPr>
        <w:t>рганізується і дозволяє підтримувати автономію системи, виділяти себе із середовища (самоідентифікуватися) у процесі особливої взаємодії з нею (так званого «структурного сполучення»). Він реалізується рекурсивним чином – в процесі реалізації самих продукційних процесів. Цей процес є базовим інваріантом, що гарантує збере</w:t>
      </w:r>
      <w:r w:rsidR="00DE26E9">
        <w:rPr>
          <w:rFonts w:ascii="Times New Roman" w:eastAsia="Times New Roman" w:hAnsi="Times New Roman" w:cs="Times New Roman"/>
          <w:sz w:val="28"/>
          <w:lang w:val="uk-UA"/>
        </w:rPr>
        <w:t>ження автономності системи. [21</w:t>
      </w:r>
      <w:r w:rsidRPr="00E811CB">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У школі В.</w:t>
      </w:r>
      <w:r w:rsidRPr="005C377E">
        <w:rPr>
          <w:rFonts w:ascii="Times New Roman" w:eastAsia="Times New Roman" w:hAnsi="Times New Roman" w:cs="Times New Roman"/>
          <w:sz w:val="28"/>
          <w:lang w:val="uk-UA"/>
        </w:rPr>
        <w:t>П.</w:t>
      </w:r>
      <w:r>
        <w:rPr>
          <w:rFonts w:ascii="Times New Roman" w:eastAsia="Times New Roman" w:hAnsi="Times New Roman" w:cs="Times New Roman"/>
          <w:sz w:val="28"/>
          <w:lang w:val="uk-UA"/>
        </w:rPr>
        <w:t> </w:t>
      </w:r>
      <w:r w:rsidRPr="005C377E">
        <w:rPr>
          <w:rFonts w:ascii="Times New Roman" w:eastAsia="Times New Roman" w:hAnsi="Times New Roman" w:cs="Times New Roman"/>
          <w:sz w:val="28"/>
          <w:lang w:val="uk-UA"/>
        </w:rPr>
        <w:t>Бех</w:t>
      </w:r>
      <w:r>
        <w:rPr>
          <w:rFonts w:ascii="Times New Roman" w:eastAsia="Times New Roman" w:hAnsi="Times New Roman" w:cs="Times New Roman"/>
          <w:sz w:val="28"/>
          <w:lang w:val="uk-UA"/>
        </w:rPr>
        <w:t>а, вітчизняного автора, який першим впровадив у лексикон української науки поняття «аутопоезис», а</w:t>
      </w:r>
      <w:r w:rsidRPr="005C377E">
        <w:rPr>
          <w:rFonts w:ascii="Times New Roman" w:eastAsia="Times New Roman" w:hAnsi="Times New Roman" w:cs="Times New Roman"/>
          <w:sz w:val="28"/>
          <w:lang w:val="uk-UA"/>
        </w:rPr>
        <w:t xml:space="preserve">утопоетичність </w:t>
      </w:r>
      <w:r>
        <w:rPr>
          <w:rFonts w:ascii="Times New Roman" w:eastAsia="Times New Roman" w:hAnsi="Times New Roman" w:cs="Times New Roman"/>
          <w:sz w:val="28"/>
          <w:lang w:val="uk-UA"/>
        </w:rPr>
        <w:t>розглядається як</w:t>
      </w:r>
      <w:r w:rsidRPr="005C377E">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необхідний засіб </w:t>
      </w:r>
      <w:r w:rsidRPr="005C377E">
        <w:rPr>
          <w:rFonts w:ascii="Times New Roman" w:eastAsia="Times New Roman" w:hAnsi="Times New Roman" w:cs="Times New Roman"/>
          <w:sz w:val="28"/>
          <w:lang w:val="uk-UA"/>
        </w:rPr>
        <w:t>самозбереження</w:t>
      </w:r>
      <w:r>
        <w:rPr>
          <w:rFonts w:ascii="Times New Roman" w:eastAsia="Times New Roman" w:hAnsi="Times New Roman" w:cs="Times New Roman"/>
          <w:sz w:val="28"/>
          <w:lang w:val="uk-UA"/>
        </w:rPr>
        <w:t xml:space="preserve"> </w:t>
      </w:r>
      <w:r w:rsidRPr="005C377E">
        <w:rPr>
          <w:rFonts w:ascii="Times New Roman" w:eastAsia="Times New Roman" w:hAnsi="Times New Roman" w:cs="Times New Roman"/>
          <w:sz w:val="28"/>
          <w:lang w:val="uk-UA"/>
        </w:rPr>
        <w:t>і</w:t>
      </w:r>
      <w:r>
        <w:rPr>
          <w:rFonts w:ascii="Times New Roman" w:eastAsia="Times New Roman" w:hAnsi="Times New Roman" w:cs="Times New Roman"/>
          <w:sz w:val="28"/>
          <w:lang w:val="uk-UA"/>
        </w:rPr>
        <w:t xml:space="preserve"> </w:t>
      </w:r>
      <w:r w:rsidRPr="005C377E">
        <w:rPr>
          <w:rFonts w:ascii="Times New Roman" w:eastAsia="Times New Roman" w:hAnsi="Times New Roman" w:cs="Times New Roman"/>
          <w:sz w:val="28"/>
          <w:lang w:val="uk-UA"/>
        </w:rPr>
        <w:t>самовідтворення</w:t>
      </w:r>
      <w:r>
        <w:rPr>
          <w:rFonts w:ascii="Times New Roman" w:eastAsia="Times New Roman" w:hAnsi="Times New Roman" w:cs="Times New Roman"/>
          <w:sz w:val="28"/>
          <w:lang w:val="uk-UA"/>
        </w:rPr>
        <w:t xml:space="preserve"> </w:t>
      </w:r>
      <w:r w:rsidRPr="005C377E">
        <w:rPr>
          <w:rFonts w:ascii="Times New Roman" w:eastAsia="Times New Roman" w:hAnsi="Times New Roman" w:cs="Times New Roman"/>
          <w:sz w:val="28"/>
          <w:lang w:val="uk-UA"/>
        </w:rPr>
        <w:t>системи</w:t>
      </w:r>
      <w:r>
        <w:rPr>
          <w:rFonts w:ascii="Times New Roman" w:eastAsia="Times New Roman" w:hAnsi="Times New Roman" w:cs="Times New Roman"/>
          <w:sz w:val="28"/>
          <w:lang w:val="uk-UA"/>
        </w:rPr>
        <w:t xml:space="preserve"> </w:t>
      </w:r>
      <w:r w:rsidRPr="005C377E">
        <w:rPr>
          <w:rFonts w:ascii="Times New Roman" w:eastAsia="Times New Roman" w:hAnsi="Times New Roman" w:cs="Times New Roman"/>
          <w:sz w:val="28"/>
          <w:lang w:val="uk-UA"/>
        </w:rPr>
        <w:t>на</w:t>
      </w:r>
      <w:r>
        <w:rPr>
          <w:rFonts w:ascii="Times New Roman" w:eastAsia="Times New Roman" w:hAnsi="Times New Roman" w:cs="Times New Roman"/>
          <w:sz w:val="28"/>
          <w:lang w:val="uk-UA"/>
        </w:rPr>
        <w:t xml:space="preserve"> </w:t>
      </w:r>
      <w:r w:rsidRPr="005C377E">
        <w:rPr>
          <w:rFonts w:ascii="Times New Roman" w:eastAsia="Times New Roman" w:hAnsi="Times New Roman" w:cs="Times New Roman"/>
          <w:sz w:val="28"/>
          <w:lang w:val="uk-UA"/>
        </w:rPr>
        <w:t>нових щаблях розвитку, що боронить її від потрапляння у хаос. Завдяки</w:t>
      </w:r>
      <w:r>
        <w:rPr>
          <w:rFonts w:ascii="Times New Roman" w:eastAsia="Times New Roman" w:hAnsi="Times New Roman" w:cs="Times New Roman"/>
          <w:sz w:val="28"/>
          <w:lang w:val="uk-UA"/>
        </w:rPr>
        <w:t xml:space="preserve"> </w:t>
      </w:r>
      <w:r w:rsidRPr="005C377E">
        <w:rPr>
          <w:rFonts w:ascii="Times New Roman" w:eastAsia="Times New Roman" w:hAnsi="Times New Roman" w:cs="Times New Roman"/>
          <w:sz w:val="28"/>
          <w:lang w:val="uk-UA"/>
        </w:rPr>
        <w:t>дії</w:t>
      </w:r>
      <w:r>
        <w:rPr>
          <w:rFonts w:ascii="Times New Roman" w:eastAsia="Times New Roman" w:hAnsi="Times New Roman" w:cs="Times New Roman"/>
          <w:sz w:val="28"/>
          <w:lang w:val="uk-UA"/>
        </w:rPr>
        <w:t xml:space="preserve"> </w:t>
      </w:r>
      <w:r w:rsidRPr="005C377E">
        <w:rPr>
          <w:rFonts w:ascii="Times New Roman" w:eastAsia="Times New Roman" w:hAnsi="Times New Roman" w:cs="Times New Roman"/>
          <w:sz w:val="28"/>
          <w:lang w:val="uk-UA"/>
        </w:rPr>
        <w:t>цього</w:t>
      </w:r>
      <w:r>
        <w:rPr>
          <w:rFonts w:ascii="Times New Roman" w:eastAsia="Times New Roman" w:hAnsi="Times New Roman" w:cs="Times New Roman"/>
          <w:sz w:val="28"/>
          <w:lang w:val="uk-UA"/>
        </w:rPr>
        <w:t xml:space="preserve"> </w:t>
      </w:r>
      <w:r w:rsidRPr="005C377E">
        <w:rPr>
          <w:rFonts w:ascii="Times New Roman" w:eastAsia="Times New Roman" w:hAnsi="Times New Roman" w:cs="Times New Roman"/>
          <w:sz w:val="28"/>
          <w:lang w:val="uk-UA"/>
        </w:rPr>
        <w:t>механізму</w:t>
      </w:r>
      <w:r>
        <w:rPr>
          <w:rFonts w:ascii="Times New Roman" w:eastAsia="Times New Roman" w:hAnsi="Times New Roman" w:cs="Times New Roman"/>
          <w:sz w:val="28"/>
          <w:lang w:val="uk-UA"/>
        </w:rPr>
        <w:t xml:space="preserve"> </w:t>
      </w:r>
      <w:r w:rsidRPr="005C377E">
        <w:rPr>
          <w:rFonts w:ascii="Times New Roman" w:eastAsia="Times New Roman" w:hAnsi="Times New Roman" w:cs="Times New Roman"/>
          <w:sz w:val="28"/>
          <w:lang w:val="uk-UA"/>
        </w:rPr>
        <w:t>в</w:t>
      </w:r>
      <w:r>
        <w:rPr>
          <w:rFonts w:ascii="Times New Roman" w:eastAsia="Times New Roman" w:hAnsi="Times New Roman" w:cs="Times New Roman"/>
          <w:sz w:val="28"/>
          <w:lang w:val="uk-UA"/>
        </w:rPr>
        <w:t xml:space="preserve"> </w:t>
      </w:r>
      <w:r w:rsidRPr="005C377E">
        <w:rPr>
          <w:rFonts w:ascii="Times New Roman" w:eastAsia="Times New Roman" w:hAnsi="Times New Roman" w:cs="Times New Roman"/>
          <w:sz w:val="28"/>
          <w:lang w:val="uk-UA"/>
        </w:rPr>
        <w:t>періоди</w:t>
      </w:r>
      <w:r>
        <w:rPr>
          <w:rFonts w:ascii="Times New Roman" w:eastAsia="Times New Roman" w:hAnsi="Times New Roman" w:cs="Times New Roman"/>
          <w:sz w:val="28"/>
          <w:lang w:val="uk-UA"/>
        </w:rPr>
        <w:t xml:space="preserve"> </w:t>
      </w:r>
      <w:r w:rsidRPr="005C377E">
        <w:rPr>
          <w:rFonts w:ascii="Times New Roman" w:eastAsia="Times New Roman" w:hAnsi="Times New Roman" w:cs="Times New Roman"/>
          <w:sz w:val="28"/>
          <w:lang w:val="uk-UA"/>
        </w:rPr>
        <w:t>різких</w:t>
      </w:r>
      <w:r>
        <w:rPr>
          <w:rFonts w:ascii="Times New Roman" w:eastAsia="Times New Roman" w:hAnsi="Times New Roman" w:cs="Times New Roman"/>
          <w:sz w:val="28"/>
          <w:lang w:val="uk-UA"/>
        </w:rPr>
        <w:t xml:space="preserve"> </w:t>
      </w:r>
      <w:r w:rsidRPr="005C377E">
        <w:rPr>
          <w:rFonts w:ascii="Times New Roman" w:eastAsia="Times New Roman" w:hAnsi="Times New Roman" w:cs="Times New Roman"/>
          <w:sz w:val="28"/>
          <w:lang w:val="uk-UA"/>
        </w:rPr>
        <w:t>коливань</w:t>
      </w:r>
      <w:r>
        <w:rPr>
          <w:rFonts w:ascii="Times New Roman" w:eastAsia="Times New Roman" w:hAnsi="Times New Roman" w:cs="Times New Roman"/>
          <w:sz w:val="28"/>
          <w:lang w:val="uk-UA"/>
        </w:rPr>
        <w:t xml:space="preserve"> </w:t>
      </w:r>
      <w:r w:rsidRPr="005C377E">
        <w:rPr>
          <w:rFonts w:ascii="Times New Roman" w:eastAsia="Times New Roman" w:hAnsi="Times New Roman" w:cs="Times New Roman"/>
          <w:sz w:val="28"/>
          <w:lang w:val="uk-UA"/>
        </w:rPr>
        <w:t>і</w:t>
      </w:r>
      <w:r>
        <w:rPr>
          <w:rFonts w:ascii="Times New Roman" w:eastAsia="Times New Roman" w:hAnsi="Times New Roman" w:cs="Times New Roman"/>
          <w:sz w:val="28"/>
          <w:lang w:val="uk-UA"/>
        </w:rPr>
        <w:t xml:space="preserve"> </w:t>
      </w:r>
      <w:r w:rsidRPr="005C377E">
        <w:rPr>
          <w:rFonts w:ascii="Times New Roman" w:eastAsia="Times New Roman" w:hAnsi="Times New Roman" w:cs="Times New Roman"/>
          <w:sz w:val="28"/>
          <w:lang w:val="uk-UA"/>
        </w:rPr>
        <w:t>докорінних</w:t>
      </w:r>
      <w:r>
        <w:rPr>
          <w:rFonts w:ascii="Times New Roman" w:eastAsia="Times New Roman" w:hAnsi="Times New Roman" w:cs="Times New Roman"/>
          <w:sz w:val="28"/>
          <w:lang w:val="uk-UA"/>
        </w:rPr>
        <w:t xml:space="preserve"> </w:t>
      </w:r>
      <w:r w:rsidRPr="005C377E">
        <w:rPr>
          <w:rFonts w:ascii="Times New Roman" w:eastAsia="Times New Roman" w:hAnsi="Times New Roman" w:cs="Times New Roman"/>
          <w:sz w:val="28"/>
          <w:lang w:val="uk-UA"/>
        </w:rPr>
        <w:t>змін система не втрачає і відтворює на новому рівні свої базові структури, свою морфологію</w:t>
      </w:r>
      <w:r>
        <w:rPr>
          <w:rFonts w:ascii="Times New Roman" w:eastAsia="Times New Roman" w:hAnsi="Times New Roman" w:cs="Times New Roman"/>
          <w:sz w:val="28"/>
          <w:lang w:val="uk-UA"/>
        </w:rPr>
        <w:t xml:space="preserve"> </w:t>
      </w:r>
      <w:r w:rsidRPr="00DE3C74">
        <w:rPr>
          <w:rFonts w:ascii="Times New Roman" w:eastAsia="Times New Roman" w:hAnsi="Times New Roman" w:cs="Times New Roman"/>
          <w:sz w:val="28"/>
          <w:lang w:val="uk-UA"/>
        </w:rPr>
        <w:t>[</w:t>
      </w:r>
      <w:r w:rsidR="00206A9E">
        <w:rPr>
          <w:rFonts w:ascii="Times New Roman" w:eastAsia="Times New Roman" w:hAnsi="Times New Roman" w:cs="Times New Roman"/>
          <w:sz w:val="28"/>
          <w:lang w:val="uk-UA"/>
        </w:rPr>
        <w:t>2</w:t>
      </w:r>
      <w:r w:rsidRPr="00DE3C74">
        <w:rPr>
          <w:rFonts w:ascii="Times New Roman" w:eastAsia="Times New Roman" w:hAnsi="Times New Roman" w:cs="Times New Roman"/>
          <w:sz w:val="28"/>
          <w:lang w:val="uk-UA"/>
        </w:rPr>
        <w:t>]</w:t>
      </w:r>
      <w:r w:rsidRPr="005C377E">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Аутопоези</w:t>
      </w:r>
      <w:r w:rsidRPr="00E811CB">
        <w:rPr>
          <w:rFonts w:ascii="Times New Roman" w:eastAsia="Times New Roman" w:hAnsi="Times New Roman" w:cs="Times New Roman"/>
          <w:sz w:val="28"/>
          <w:lang w:val="uk-UA"/>
        </w:rPr>
        <w:t>с являє собою вираження фундаментальної додатковості структури і функції, гнучкості та пластичності, обумовлених динамічними відносинами, через які стає можливою самоорганізація. Оперуючи термінами з кібернетики, можна зазначити, що якщо «вихід»</w:t>
      </w:r>
      <w:r>
        <w:rPr>
          <w:rFonts w:ascii="Times New Roman" w:eastAsia="Times New Roman" w:hAnsi="Times New Roman" w:cs="Times New Roman"/>
          <w:sz w:val="28"/>
          <w:lang w:val="uk-UA"/>
        </w:rPr>
        <w:t xml:space="preserve"> аутопоетич</w:t>
      </w:r>
      <w:r w:rsidRPr="00E811CB">
        <w:rPr>
          <w:rFonts w:ascii="Times New Roman" w:eastAsia="Times New Roman" w:hAnsi="Times New Roman" w:cs="Times New Roman"/>
          <w:sz w:val="28"/>
          <w:lang w:val="uk-UA"/>
        </w:rPr>
        <w:t>ної структури є в той же час «вхід» д</w:t>
      </w:r>
      <w:r>
        <w:rPr>
          <w:rFonts w:ascii="Times New Roman" w:eastAsia="Times New Roman" w:hAnsi="Times New Roman" w:cs="Times New Roman"/>
          <w:sz w:val="28"/>
          <w:lang w:val="uk-UA"/>
        </w:rPr>
        <w:t>ля іншого рівня аутопоетичного</w:t>
      </w:r>
      <w:r w:rsidRPr="00E811CB">
        <w:rPr>
          <w:rFonts w:ascii="Times New Roman" w:eastAsia="Times New Roman" w:hAnsi="Times New Roman" w:cs="Times New Roman"/>
          <w:sz w:val="28"/>
          <w:lang w:val="uk-UA"/>
        </w:rPr>
        <w:t xml:space="preserve"> існування, то стає можливим самотрансцензус, «вихід» системи за рамки власної динаміки [</w:t>
      </w:r>
      <w:r w:rsidR="008B67EB">
        <w:rPr>
          <w:rFonts w:ascii="Times New Roman" w:eastAsia="Times New Roman" w:hAnsi="Times New Roman" w:cs="Times New Roman"/>
          <w:sz w:val="28"/>
          <w:lang w:val="uk-UA"/>
        </w:rPr>
        <w:t>67</w:t>
      </w:r>
      <w:r w:rsidRPr="00E811CB">
        <w:rPr>
          <w:rFonts w:ascii="Times New Roman" w:eastAsia="Times New Roman" w:hAnsi="Times New Roman" w:cs="Times New Roman"/>
          <w:sz w:val="28"/>
          <w:lang w:val="uk-UA"/>
        </w:rPr>
        <w:t>]. В цьому нами вбачається проактивність, як здатність особистості здійснювати саморозвиток, завбачаючи стресори-виклики у майбутньому і прямуючи до них.</w:t>
      </w:r>
    </w:p>
    <w:p w:rsidR="00CD5EB6" w:rsidRPr="00E811CB" w:rsidRDefault="00DE26E9"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На думку О.М. Князєвої [24</w:t>
      </w:r>
      <w:r w:rsidR="00CD5EB6" w:rsidRPr="00E811CB">
        <w:rPr>
          <w:rFonts w:ascii="Times New Roman" w:eastAsia="Times New Roman" w:hAnsi="Times New Roman" w:cs="Times New Roman"/>
          <w:sz w:val="28"/>
          <w:lang w:val="uk-UA"/>
        </w:rPr>
        <w:t xml:space="preserve">] </w:t>
      </w:r>
      <w:r w:rsidR="00CD5EB6">
        <w:rPr>
          <w:rFonts w:ascii="Times New Roman" w:eastAsia="Times New Roman" w:hAnsi="Times New Roman" w:cs="Times New Roman"/>
          <w:sz w:val="28"/>
          <w:lang w:val="uk-UA"/>
        </w:rPr>
        <w:t>ау</w:t>
      </w:r>
      <w:r w:rsidR="00CD5EB6" w:rsidRPr="00E811CB">
        <w:rPr>
          <w:rFonts w:ascii="Times New Roman" w:eastAsia="Times New Roman" w:hAnsi="Times New Roman" w:cs="Times New Roman"/>
          <w:sz w:val="28"/>
          <w:lang w:val="uk-UA"/>
        </w:rPr>
        <w:t>топое</w:t>
      </w:r>
      <w:r w:rsidR="00CD5EB6">
        <w:rPr>
          <w:rFonts w:ascii="Times New Roman" w:eastAsia="Times New Roman" w:hAnsi="Times New Roman" w:cs="Times New Roman"/>
          <w:sz w:val="28"/>
          <w:lang w:val="uk-UA"/>
        </w:rPr>
        <w:t>тич</w:t>
      </w:r>
      <w:r w:rsidR="00CD5EB6" w:rsidRPr="00E811CB">
        <w:rPr>
          <w:rFonts w:ascii="Times New Roman" w:eastAsia="Times New Roman" w:hAnsi="Times New Roman" w:cs="Times New Roman"/>
          <w:sz w:val="28"/>
          <w:lang w:val="uk-UA"/>
        </w:rPr>
        <w:t xml:space="preserve">не оновлення, самоорганізація людини, процес в якому вона постійно розсуває кордони своєї тілесності або своєї свідомості, а потім збирає себе як особистість, це і є шляхом людини до самої себе. Тобто </w:t>
      </w:r>
      <w:r w:rsidR="00CD5EB6">
        <w:rPr>
          <w:rFonts w:ascii="Times New Roman" w:eastAsia="Times New Roman" w:hAnsi="Times New Roman" w:cs="Times New Roman"/>
          <w:sz w:val="28"/>
          <w:lang w:val="uk-UA"/>
        </w:rPr>
        <w:t>автопоези</w:t>
      </w:r>
      <w:r w:rsidR="00CD5EB6" w:rsidRPr="00E811CB">
        <w:rPr>
          <w:rFonts w:ascii="Times New Roman" w:eastAsia="Times New Roman" w:hAnsi="Times New Roman" w:cs="Times New Roman"/>
          <w:sz w:val="28"/>
          <w:lang w:val="uk-UA"/>
        </w:rPr>
        <w:t>с, виступаючи на рівні психічного як саморух, само детермінація, призводить до набуття особистістю автентичності.</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Розглядають формування проактивного копінгу, як багаторівневу систему необхідно висунути на перший план такий системний параметр, як </w:t>
      </w:r>
      <w:r w:rsidRPr="00E811CB">
        <w:rPr>
          <w:rFonts w:ascii="Times New Roman" w:eastAsia="Times New Roman" w:hAnsi="Times New Roman" w:cs="Times New Roman"/>
          <w:i/>
          <w:sz w:val="28"/>
          <w:lang w:val="uk-UA"/>
        </w:rPr>
        <w:t>ієрархічність</w:t>
      </w:r>
      <w:r w:rsidRPr="00E811CB">
        <w:rPr>
          <w:rFonts w:ascii="Times New Roman" w:eastAsia="Times New Roman" w:hAnsi="Times New Roman" w:cs="Times New Roman"/>
          <w:sz w:val="28"/>
          <w:lang w:val="uk-UA"/>
        </w:rPr>
        <w:t xml:space="preserve">. Багаторівневий ієрархічний устрій складної структури сприяє її пристосовуваності, яка забезпечується підвищеною </w:t>
      </w:r>
      <w:r>
        <w:rPr>
          <w:rFonts w:ascii="Times New Roman" w:eastAsia="Times New Roman" w:hAnsi="Times New Roman" w:cs="Times New Roman"/>
          <w:sz w:val="28"/>
          <w:lang w:val="uk-UA"/>
        </w:rPr>
        <w:t>зв'язу</w:t>
      </w:r>
      <w:r w:rsidRPr="00E811CB">
        <w:rPr>
          <w:rFonts w:ascii="Times New Roman" w:eastAsia="Times New Roman" w:hAnsi="Times New Roman" w:cs="Times New Roman"/>
          <w:sz w:val="28"/>
          <w:lang w:val="uk-UA"/>
        </w:rPr>
        <w:t>ваністю й адаптивністю (правда, за це система «платить» підвищеною ентропійністю в цілому). Це ж обумовлює і пояснює характерні для таких складних структур динамічну стійкість і спроможності стосовно</w:t>
      </w:r>
      <w:r>
        <w:rPr>
          <w:rFonts w:ascii="Times New Roman" w:eastAsia="Times New Roman" w:hAnsi="Times New Roman" w:cs="Times New Roman"/>
          <w:sz w:val="28"/>
          <w:lang w:val="uk-UA"/>
        </w:rPr>
        <w:t xml:space="preserve"> </w:t>
      </w:r>
      <w:r w:rsidRPr="00E811CB">
        <w:rPr>
          <w:rFonts w:ascii="Times New Roman" w:eastAsia="Times New Roman" w:hAnsi="Times New Roman" w:cs="Times New Roman"/>
          <w:sz w:val="28"/>
          <w:lang w:val="uk-UA"/>
        </w:rPr>
        <w:t>росту й розвитку. Ієрархічний характер організації систем виступає способом і механізмом досягнення стійкого паритету (органічної медіації) у протилежності структурного порядку й хаосу. Причому це положення реалізується на всіх ієрархічних рівнях системи і виражається в супідрядній, одночасно складної й упорядкованій організованості багатопол</w:t>
      </w:r>
      <w:r w:rsidR="003D3E65">
        <w:rPr>
          <w:rFonts w:ascii="Times New Roman" w:eastAsia="Times New Roman" w:hAnsi="Times New Roman" w:cs="Times New Roman"/>
          <w:sz w:val="28"/>
          <w:lang w:val="uk-UA"/>
        </w:rPr>
        <w:t>юсних системних структур [56</w:t>
      </w:r>
      <w:r w:rsidRPr="00E811CB">
        <w:rPr>
          <w:rFonts w:ascii="Times New Roman" w:eastAsia="Times New Roman" w:hAnsi="Times New Roman" w:cs="Times New Roman"/>
          <w:sz w:val="28"/>
          <w:lang w:val="uk-UA"/>
        </w:rPr>
        <w:t>]. Я</w:t>
      </w:r>
      <w:r w:rsidR="00A208F5">
        <w:rPr>
          <w:rFonts w:ascii="Times New Roman" w:eastAsia="Times New Roman" w:hAnsi="Times New Roman" w:cs="Times New Roman"/>
          <w:sz w:val="28"/>
          <w:lang w:val="uk-UA"/>
        </w:rPr>
        <w:t>к вважає В.С. Полікарпов [46</w:t>
      </w:r>
      <w:r w:rsidRPr="00E811CB">
        <w:rPr>
          <w:rFonts w:ascii="Times New Roman" w:eastAsia="Times New Roman" w:hAnsi="Times New Roman" w:cs="Times New Roman"/>
          <w:sz w:val="28"/>
          <w:lang w:val="uk-UA"/>
        </w:rPr>
        <w:t xml:space="preserve">], система є тим більш високоорганізованою і досконалою, чим рельєфніше в ній виявляється принцип ієрархії підсистем, або структурних рівнів, чим суворіше в ній діє принцип субординації її частин.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Отже виявлено основні системні параметри проакт</w:t>
      </w:r>
      <w:r>
        <w:rPr>
          <w:rFonts w:ascii="Times New Roman" w:eastAsia="Times New Roman" w:hAnsi="Times New Roman" w:cs="Times New Roman"/>
          <w:sz w:val="28"/>
          <w:lang w:val="uk-UA"/>
        </w:rPr>
        <w:t xml:space="preserve">ивної особистості: </w:t>
      </w:r>
      <w:r w:rsidRPr="00AD664B">
        <w:rPr>
          <w:rFonts w:ascii="Times New Roman" w:eastAsia="Times New Roman" w:hAnsi="Times New Roman" w:cs="Times New Roman"/>
          <w:i/>
          <w:sz w:val="28"/>
          <w:lang w:val="uk-UA"/>
        </w:rPr>
        <w:t>автономія, аутопоезис, ієрархічність.</w:t>
      </w:r>
      <w:r w:rsidRPr="00E811CB">
        <w:rPr>
          <w:rFonts w:ascii="Times New Roman" w:eastAsia="Times New Roman" w:hAnsi="Times New Roman" w:cs="Times New Roman"/>
          <w:sz w:val="28"/>
          <w:lang w:val="uk-UA"/>
        </w:rPr>
        <w:t xml:space="preserve"> Висуваючи постулат про універсальність закономірностей взаємовідносин проактивного копінгу з іншими видами копінгу, ситуативними та диспозиційними чинниками, спробуємо розглянути їх в контексті інших психологічних конструктів. З літератури відомо, що існують теорії копінгу, які широко оперують категоріями психології мотивації, наприклад, теорія атрибуції мотива</w:t>
      </w:r>
      <w:r w:rsidR="002F2975">
        <w:rPr>
          <w:rFonts w:ascii="Times New Roman" w:eastAsia="Times New Roman" w:hAnsi="Times New Roman" w:cs="Times New Roman"/>
          <w:sz w:val="28"/>
          <w:lang w:val="uk-UA"/>
        </w:rPr>
        <w:t>ції й емоцій Б. Вайнера [</w:t>
      </w:r>
      <w:r w:rsidR="002F2975" w:rsidRPr="002F2975">
        <w:rPr>
          <w:rFonts w:ascii="Times New Roman" w:eastAsia="Times New Roman" w:hAnsi="Times New Roman" w:cs="Times New Roman"/>
          <w:sz w:val="28"/>
          <w:lang w:val="uk-UA"/>
        </w:rPr>
        <w:t>240</w:t>
      </w:r>
      <w:r w:rsidR="002F2975">
        <w:rPr>
          <w:rFonts w:ascii="Times New Roman" w:eastAsia="Times New Roman" w:hAnsi="Times New Roman" w:cs="Times New Roman"/>
          <w:sz w:val="28"/>
          <w:lang w:val="uk-UA"/>
        </w:rPr>
        <w:t xml:space="preserve">, </w:t>
      </w:r>
      <w:r w:rsidR="002F2975" w:rsidRPr="002F2975">
        <w:rPr>
          <w:rFonts w:ascii="Times New Roman" w:eastAsia="Times New Roman" w:hAnsi="Times New Roman" w:cs="Times New Roman"/>
          <w:sz w:val="28"/>
          <w:lang w:val="uk-UA"/>
        </w:rPr>
        <w:t>241</w:t>
      </w:r>
      <w:r w:rsidRPr="00E811CB">
        <w:rPr>
          <w:rFonts w:ascii="Times New Roman" w:eastAsia="Times New Roman" w:hAnsi="Times New Roman" w:cs="Times New Roman"/>
          <w:sz w:val="28"/>
          <w:lang w:val="uk-UA"/>
        </w:rPr>
        <w:t>] та когнітивно-мотиваційно-міжособистісна теорія Р.С. Лазаруса [1</w:t>
      </w:r>
      <w:r w:rsidR="00B50356" w:rsidRPr="00B50356">
        <w:rPr>
          <w:rFonts w:ascii="Times New Roman" w:eastAsia="Times New Roman" w:hAnsi="Times New Roman" w:cs="Times New Roman"/>
          <w:sz w:val="28"/>
          <w:lang w:val="uk-UA"/>
        </w:rPr>
        <w:t>64</w:t>
      </w:r>
      <w:r w:rsidRPr="00E811CB">
        <w:rPr>
          <w:rFonts w:ascii="Times New Roman" w:eastAsia="Times New Roman" w:hAnsi="Times New Roman" w:cs="Times New Roman"/>
          <w:sz w:val="28"/>
          <w:lang w:val="uk-UA"/>
        </w:rPr>
        <w:t xml:space="preserve">].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Зокрема Н.В. Родіна, спираючись на теор</w:t>
      </w:r>
      <w:r w:rsidR="008B2234">
        <w:rPr>
          <w:rFonts w:ascii="Times New Roman" w:eastAsia="Times New Roman" w:hAnsi="Times New Roman" w:cs="Times New Roman"/>
          <w:sz w:val="28"/>
          <w:lang w:val="uk-UA"/>
        </w:rPr>
        <w:t>ію особистості А. Маслоу [1</w:t>
      </w:r>
      <w:r w:rsidR="008B2234" w:rsidRPr="008B2234">
        <w:rPr>
          <w:rFonts w:ascii="Times New Roman" w:eastAsia="Times New Roman" w:hAnsi="Times New Roman" w:cs="Times New Roman"/>
          <w:sz w:val="28"/>
        </w:rPr>
        <w:t>72</w:t>
      </w:r>
      <w:r w:rsidRPr="00E811CB">
        <w:rPr>
          <w:rFonts w:ascii="Times New Roman" w:eastAsia="Times New Roman" w:hAnsi="Times New Roman" w:cs="Times New Roman"/>
          <w:sz w:val="28"/>
          <w:lang w:val="uk-UA"/>
        </w:rPr>
        <w:t>], а саме на висунуту ним концепцію ієрархії мотивів, створила типоло</w:t>
      </w:r>
      <w:r w:rsidR="00BD1708">
        <w:rPr>
          <w:rFonts w:ascii="Times New Roman" w:eastAsia="Times New Roman" w:hAnsi="Times New Roman" w:cs="Times New Roman"/>
          <w:sz w:val="28"/>
          <w:lang w:val="uk-UA"/>
        </w:rPr>
        <w:t>гію кризових ситуацій. Згідно з</w:t>
      </w:r>
      <w:r w:rsidRPr="00E811CB">
        <w:rPr>
          <w:rFonts w:ascii="Times New Roman" w:eastAsia="Times New Roman" w:hAnsi="Times New Roman" w:cs="Times New Roman"/>
          <w:sz w:val="28"/>
          <w:lang w:val="uk-UA"/>
        </w:rPr>
        <w:t xml:space="preserve"> модел</w:t>
      </w:r>
      <w:r>
        <w:rPr>
          <w:rFonts w:ascii="Times New Roman" w:eastAsia="Times New Roman" w:hAnsi="Times New Roman" w:cs="Times New Roman"/>
          <w:sz w:val="28"/>
          <w:lang w:val="uk-UA"/>
        </w:rPr>
        <w:t>лю, запропонованою досліднице</w:t>
      </w:r>
      <w:r w:rsidRPr="00E811CB">
        <w:rPr>
          <w:rFonts w:ascii="Times New Roman" w:eastAsia="Times New Roman" w:hAnsi="Times New Roman" w:cs="Times New Roman"/>
          <w:sz w:val="28"/>
          <w:lang w:val="uk-UA"/>
        </w:rPr>
        <w:t xml:space="preserve">ю, чим нижчим є рівень потреб індивіда, які зачіпають кризові ситуації, тим інтенсивніше вони впливають на особистість і тим більш істотні зміни вони в ній викликають. Розвиваючи ідеї Н.В. Родіної, ми припустили, що розташування </w:t>
      </w:r>
      <w:r>
        <w:rPr>
          <w:rFonts w:ascii="Times New Roman" w:eastAsia="Times New Roman" w:hAnsi="Times New Roman" w:cs="Times New Roman"/>
          <w:sz w:val="28"/>
          <w:lang w:val="uk-UA"/>
        </w:rPr>
        <w:t>конструктів</w:t>
      </w:r>
      <w:r w:rsidRPr="00E811CB">
        <w:rPr>
          <w:rFonts w:ascii="Times New Roman" w:eastAsia="Times New Roman" w:hAnsi="Times New Roman" w:cs="Times New Roman"/>
          <w:sz w:val="28"/>
          <w:lang w:val="uk-UA"/>
        </w:rPr>
        <w:t xml:space="preserve"> копінгу у континуумі «детермінованість-саморух» можна співвіднести із ієрархією потреб особистості в контексті загроз з боку стресових ситуацій. Це співвідношення наведено в </w:t>
      </w:r>
      <w:r w:rsidRPr="00AD664B">
        <w:rPr>
          <w:rFonts w:ascii="Times New Roman" w:eastAsia="Times New Roman" w:hAnsi="Times New Roman" w:cs="Times New Roman"/>
          <w:i/>
          <w:sz w:val="28"/>
          <w:lang w:val="uk-UA"/>
        </w:rPr>
        <w:t>таблиці 3.5</w:t>
      </w:r>
      <w:r w:rsidRPr="004C00EC">
        <w:rPr>
          <w:rFonts w:ascii="Times New Roman" w:eastAsia="Times New Roman" w:hAnsi="Times New Roman" w:cs="Times New Roman"/>
          <w:sz w:val="28"/>
          <w:lang w:val="uk-UA"/>
        </w:rPr>
        <w:t>.</w:t>
      </w:r>
    </w:p>
    <w:p w:rsidR="00CD5EB6" w:rsidRPr="00E811CB" w:rsidRDefault="00CD5EB6" w:rsidP="00CD5EB6">
      <w:pPr>
        <w:tabs>
          <w:tab w:val="right" w:pos="9356"/>
        </w:tabs>
        <w:spacing w:after="0" w:line="348" w:lineRule="auto"/>
        <w:ind w:firstLine="851"/>
        <w:jc w:val="right"/>
        <w:rPr>
          <w:rFonts w:ascii="Times New Roman" w:eastAsia="Times New Roman" w:hAnsi="Times New Roman" w:cs="Times New Roman"/>
          <w:i/>
          <w:sz w:val="28"/>
          <w:lang w:val="uk-UA"/>
        </w:rPr>
      </w:pPr>
      <w:r w:rsidRPr="00E811CB">
        <w:rPr>
          <w:rFonts w:ascii="Times New Roman" w:eastAsia="Times New Roman" w:hAnsi="Times New Roman" w:cs="Times New Roman"/>
          <w:i/>
          <w:sz w:val="28"/>
          <w:lang w:val="uk-UA"/>
        </w:rPr>
        <w:t>Таблиця 3.5.</w:t>
      </w:r>
    </w:p>
    <w:p w:rsidR="00CD5EB6" w:rsidRPr="00E811CB" w:rsidRDefault="00CD5EB6" w:rsidP="00CD5EB6">
      <w:pPr>
        <w:tabs>
          <w:tab w:val="right" w:pos="9356"/>
        </w:tabs>
        <w:spacing w:after="0" w:line="348" w:lineRule="auto"/>
        <w:jc w:val="center"/>
        <w:rPr>
          <w:rFonts w:ascii="Times New Roman" w:eastAsia="Times New Roman" w:hAnsi="Times New Roman" w:cs="Times New Roman"/>
          <w:b/>
          <w:sz w:val="28"/>
          <w:lang w:val="uk-UA"/>
        </w:rPr>
      </w:pPr>
      <w:r w:rsidRPr="00E811CB">
        <w:rPr>
          <w:rFonts w:ascii="Times New Roman" w:eastAsia="Times New Roman" w:hAnsi="Times New Roman" w:cs="Times New Roman"/>
          <w:b/>
          <w:sz w:val="28"/>
          <w:lang w:val="uk-UA"/>
        </w:rPr>
        <w:t xml:space="preserve">Потреби, що зазнають фрустрації в стресових ситуаціях та відповідні </w:t>
      </w:r>
      <w:r>
        <w:rPr>
          <w:rFonts w:ascii="Times New Roman" w:eastAsia="Times New Roman" w:hAnsi="Times New Roman" w:cs="Times New Roman"/>
          <w:b/>
          <w:sz w:val="28"/>
          <w:lang w:val="uk-UA"/>
        </w:rPr>
        <w:t>конструкти</w:t>
      </w:r>
      <w:r w:rsidRPr="00E811CB">
        <w:rPr>
          <w:rFonts w:ascii="Times New Roman" w:eastAsia="Times New Roman" w:hAnsi="Times New Roman" w:cs="Times New Roman"/>
          <w:b/>
          <w:sz w:val="28"/>
          <w:lang w:val="uk-UA"/>
        </w:rPr>
        <w:t xml:space="preserve"> подолання</w:t>
      </w:r>
    </w:p>
    <w:tbl>
      <w:tblPr>
        <w:tblStyle w:val="ad"/>
        <w:tblW w:w="0" w:type="auto"/>
        <w:tblLook w:val="04A0" w:firstRow="1" w:lastRow="0" w:firstColumn="1" w:lastColumn="0" w:noHBand="0" w:noVBand="1"/>
      </w:tblPr>
      <w:tblGrid>
        <w:gridCol w:w="1312"/>
        <w:gridCol w:w="4122"/>
        <w:gridCol w:w="4030"/>
      </w:tblGrid>
      <w:tr w:rsidR="00CD5EB6" w:rsidRPr="00E811CB" w:rsidTr="00F522E5">
        <w:trPr>
          <w:trHeight w:val="93"/>
        </w:trPr>
        <w:tc>
          <w:tcPr>
            <w:tcW w:w="1312" w:type="dxa"/>
            <w:tcBorders>
              <w:right w:val="single" w:sz="4" w:space="0" w:color="auto"/>
            </w:tcBorders>
          </w:tcPr>
          <w:p w:rsidR="00CD5EB6" w:rsidRPr="004C00EC" w:rsidRDefault="00CD5EB6" w:rsidP="00F522E5">
            <w:pPr>
              <w:tabs>
                <w:tab w:val="right" w:pos="9356"/>
              </w:tabs>
              <w:spacing w:line="348" w:lineRule="auto"/>
              <w:jc w:val="center"/>
              <w:rPr>
                <w:i/>
                <w:sz w:val="28"/>
                <w:lang w:val="uk-UA"/>
              </w:rPr>
            </w:pPr>
            <w:r w:rsidRPr="004C00EC">
              <w:rPr>
                <w:i/>
                <w:sz w:val="28"/>
                <w:lang w:val="uk-UA"/>
              </w:rPr>
              <w:t>Рівні ієрархії</w:t>
            </w:r>
          </w:p>
        </w:tc>
        <w:tc>
          <w:tcPr>
            <w:tcW w:w="4122" w:type="dxa"/>
            <w:tcBorders>
              <w:right w:val="single" w:sz="4" w:space="0" w:color="auto"/>
            </w:tcBorders>
          </w:tcPr>
          <w:p w:rsidR="00CD5EB6" w:rsidRPr="004C00EC" w:rsidRDefault="00CD5EB6" w:rsidP="00F522E5">
            <w:pPr>
              <w:tabs>
                <w:tab w:val="right" w:pos="9356"/>
              </w:tabs>
              <w:spacing w:line="348" w:lineRule="auto"/>
              <w:jc w:val="center"/>
              <w:rPr>
                <w:i/>
                <w:sz w:val="28"/>
                <w:lang w:val="uk-UA"/>
              </w:rPr>
            </w:pPr>
            <w:r w:rsidRPr="004C00EC">
              <w:rPr>
                <w:i/>
                <w:sz w:val="28"/>
                <w:lang w:val="uk-UA"/>
              </w:rPr>
              <w:t>Потреби особистості, що зазнають фрустрації в стресових ситуаціях</w:t>
            </w:r>
          </w:p>
        </w:tc>
        <w:tc>
          <w:tcPr>
            <w:tcW w:w="4030" w:type="dxa"/>
            <w:tcBorders>
              <w:left w:val="single" w:sz="4" w:space="0" w:color="auto"/>
            </w:tcBorders>
          </w:tcPr>
          <w:p w:rsidR="00CD5EB6" w:rsidRPr="004C00EC" w:rsidRDefault="00CD5EB6" w:rsidP="00F522E5">
            <w:pPr>
              <w:tabs>
                <w:tab w:val="right" w:pos="9356"/>
              </w:tabs>
              <w:spacing w:line="348" w:lineRule="auto"/>
              <w:jc w:val="center"/>
              <w:rPr>
                <w:i/>
                <w:sz w:val="28"/>
                <w:lang w:val="uk-UA"/>
              </w:rPr>
            </w:pPr>
            <w:r>
              <w:rPr>
                <w:i/>
                <w:sz w:val="28"/>
                <w:lang w:val="uk-UA"/>
              </w:rPr>
              <w:t>Конструкти</w:t>
            </w:r>
            <w:r w:rsidRPr="004C00EC">
              <w:rPr>
                <w:i/>
                <w:sz w:val="28"/>
                <w:lang w:val="uk-UA"/>
              </w:rPr>
              <w:t xml:space="preserve"> подолання, які </w:t>
            </w:r>
          </w:p>
          <w:p w:rsidR="00CD5EB6" w:rsidRPr="004C00EC" w:rsidRDefault="00CD5EB6" w:rsidP="00F522E5">
            <w:pPr>
              <w:tabs>
                <w:tab w:val="right" w:pos="9356"/>
              </w:tabs>
              <w:spacing w:line="348" w:lineRule="auto"/>
              <w:jc w:val="center"/>
              <w:rPr>
                <w:i/>
                <w:sz w:val="28"/>
                <w:lang w:val="uk-UA"/>
              </w:rPr>
            </w:pPr>
            <w:r w:rsidRPr="004C00EC">
              <w:rPr>
                <w:i/>
                <w:sz w:val="28"/>
                <w:lang w:val="uk-UA"/>
              </w:rPr>
              <w:t>відповідають цим ситуаціям</w:t>
            </w:r>
          </w:p>
        </w:tc>
      </w:tr>
      <w:tr w:rsidR="00CD5EB6" w:rsidRPr="00E811CB" w:rsidTr="00F522E5">
        <w:trPr>
          <w:trHeight w:val="93"/>
        </w:trPr>
        <w:tc>
          <w:tcPr>
            <w:tcW w:w="1312" w:type="dxa"/>
            <w:tcBorders>
              <w:right w:val="single" w:sz="4" w:space="0" w:color="auto"/>
            </w:tcBorders>
          </w:tcPr>
          <w:p w:rsidR="00CD5EB6" w:rsidRPr="00E811CB" w:rsidRDefault="00CD5EB6" w:rsidP="00F522E5">
            <w:pPr>
              <w:tabs>
                <w:tab w:val="right" w:pos="9356"/>
              </w:tabs>
              <w:spacing w:line="348" w:lineRule="auto"/>
              <w:jc w:val="both"/>
              <w:rPr>
                <w:sz w:val="28"/>
                <w:lang w:val="uk-UA"/>
              </w:rPr>
            </w:pPr>
            <w:r w:rsidRPr="00E811CB">
              <w:rPr>
                <w:sz w:val="28"/>
                <w:lang w:val="uk-UA"/>
              </w:rPr>
              <w:t>Вищий</w:t>
            </w:r>
          </w:p>
        </w:tc>
        <w:tc>
          <w:tcPr>
            <w:tcW w:w="4122" w:type="dxa"/>
            <w:tcBorders>
              <w:right w:val="single" w:sz="4" w:space="0" w:color="auto"/>
            </w:tcBorders>
          </w:tcPr>
          <w:p w:rsidR="00CD5EB6" w:rsidRPr="00E811CB" w:rsidRDefault="00335D47" w:rsidP="00F522E5">
            <w:pPr>
              <w:tabs>
                <w:tab w:val="right" w:pos="9356"/>
              </w:tabs>
              <w:spacing w:line="348" w:lineRule="auto"/>
              <w:jc w:val="both"/>
              <w:rPr>
                <w:sz w:val="28"/>
                <w:lang w:val="uk-UA"/>
              </w:rPr>
            </w:pPr>
            <w:r w:rsidRPr="00E811CB">
              <w:rPr>
                <w:snapToGrid w:val="0"/>
                <w:sz w:val="28"/>
                <w:szCs w:val="22"/>
                <w:lang w:val="uk-UA"/>
              </w:rPr>
              <w:t>Потреби, що ведуть до розвитку здібностей і самоактуалізації особистості</w:t>
            </w:r>
          </w:p>
        </w:tc>
        <w:tc>
          <w:tcPr>
            <w:tcW w:w="4030" w:type="dxa"/>
            <w:tcBorders>
              <w:left w:val="single" w:sz="4" w:space="0" w:color="auto"/>
            </w:tcBorders>
          </w:tcPr>
          <w:p w:rsidR="00CD5EB6" w:rsidRPr="00E811CB" w:rsidRDefault="0006761B" w:rsidP="0006761B">
            <w:pPr>
              <w:tabs>
                <w:tab w:val="right" w:pos="9356"/>
              </w:tabs>
              <w:spacing w:line="348" w:lineRule="auto"/>
              <w:jc w:val="both"/>
              <w:rPr>
                <w:sz w:val="28"/>
                <w:lang w:val="uk-UA"/>
              </w:rPr>
            </w:pPr>
            <w:r>
              <w:rPr>
                <w:sz w:val="28"/>
                <w:lang w:val="uk-UA"/>
              </w:rPr>
              <w:t>П</w:t>
            </w:r>
            <w:r w:rsidRPr="00E811CB">
              <w:rPr>
                <w:sz w:val="28"/>
                <w:lang w:val="uk-UA"/>
              </w:rPr>
              <w:t>роактивний копінг</w:t>
            </w:r>
            <w:r>
              <w:rPr>
                <w:sz w:val="28"/>
                <w:lang w:val="uk-UA"/>
              </w:rPr>
              <w:t>,</w:t>
            </w:r>
            <w:r w:rsidRPr="00E811CB">
              <w:rPr>
                <w:sz w:val="28"/>
                <w:lang w:val="uk-UA"/>
              </w:rPr>
              <w:t xml:space="preserve"> </w:t>
            </w:r>
            <w:r>
              <w:rPr>
                <w:sz w:val="28"/>
                <w:lang w:val="uk-UA"/>
              </w:rPr>
              <w:t>автен-тичне життя</w:t>
            </w:r>
            <w:r w:rsidR="00CD5EB6" w:rsidRPr="00E811CB">
              <w:rPr>
                <w:sz w:val="28"/>
                <w:lang w:val="uk-UA"/>
              </w:rPr>
              <w:t>, проактивна установка</w:t>
            </w:r>
          </w:p>
        </w:tc>
      </w:tr>
      <w:tr w:rsidR="00CD5EB6" w:rsidRPr="00430A81" w:rsidTr="00F522E5">
        <w:trPr>
          <w:trHeight w:val="1826"/>
        </w:trPr>
        <w:tc>
          <w:tcPr>
            <w:tcW w:w="1312" w:type="dxa"/>
            <w:tcBorders>
              <w:right w:val="single" w:sz="4" w:space="0" w:color="auto"/>
            </w:tcBorders>
          </w:tcPr>
          <w:p w:rsidR="00CD5EB6" w:rsidRPr="00E811CB" w:rsidRDefault="00CD5EB6" w:rsidP="00F522E5">
            <w:pPr>
              <w:tabs>
                <w:tab w:val="right" w:pos="9356"/>
              </w:tabs>
              <w:spacing w:line="348" w:lineRule="auto"/>
              <w:jc w:val="both"/>
              <w:rPr>
                <w:sz w:val="28"/>
                <w:lang w:val="uk-UA"/>
              </w:rPr>
            </w:pPr>
            <w:r w:rsidRPr="00E811CB">
              <w:rPr>
                <w:sz w:val="28"/>
                <w:lang w:val="uk-UA"/>
              </w:rPr>
              <w:t>Середній</w:t>
            </w:r>
          </w:p>
        </w:tc>
        <w:tc>
          <w:tcPr>
            <w:tcW w:w="4122" w:type="dxa"/>
            <w:tcBorders>
              <w:right w:val="single" w:sz="4" w:space="0" w:color="auto"/>
            </w:tcBorders>
          </w:tcPr>
          <w:p w:rsidR="00CD5EB6" w:rsidRPr="00E811CB" w:rsidRDefault="00335D47" w:rsidP="00F522E5">
            <w:pPr>
              <w:tabs>
                <w:tab w:val="right" w:pos="9356"/>
              </w:tabs>
              <w:spacing w:line="348" w:lineRule="auto"/>
              <w:jc w:val="both"/>
              <w:rPr>
                <w:sz w:val="28"/>
                <w:lang w:val="uk-UA"/>
              </w:rPr>
            </w:pPr>
            <w:r w:rsidRPr="00E811CB">
              <w:rPr>
                <w:snapToGrid w:val="0"/>
                <w:sz w:val="28"/>
                <w:szCs w:val="22"/>
                <w:lang w:val="uk-UA"/>
              </w:rPr>
              <w:t xml:space="preserve">Потреби </w:t>
            </w:r>
            <w:r w:rsidR="00CD5EB6" w:rsidRPr="00E811CB">
              <w:rPr>
                <w:snapToGrid w:val="0"/>
                <w:sz w:val="28"/>
                <w:szCs w:val="22"/>
                <w:lang w:val="uk-UA"/>
              </w:rPr>
              <w:t>в любові, у приналежності до групи, в повазі, у схваленні, подяці, визнанні, компетентності</w:t>
            </w:r>
          </w:p>
        </w:tc>
        <w:tc>
          <w:tcPr>
            <w:tcW w:w="4030" w:type="dxa"/>
            <w:tcBorders>
              <w:left w:val="single" w:sz="4" w:space="0" w:color="auto"/>
            </w:tcBorders>
          </w:tcPr>
          <w:p w:rsidR="00CD5EB6" w:rsidRPr="00E811CB" w:rsidRDefault="001D7AB7" w:rsidP="00F522E5">
            <w:pPr>
              <w:tabs>
                <w:tab w:val="right" w:pos="9356"/>
              </w:tabs>
              <w:spacing w:line="348" w:lineRule="auto"/>
              <w:jc w:val="both"/>
              <w:rPr>
                <w:sz w:val="28"/>
                <w:lang w:val="uk-UA"/>
              </w:rPr>
            </w:pPr>
            <w:r w:rsidRPr="00E811CB">
              <w:rPr>
                <w:sz w:val="28"/>
                <w:lang w:val="uk-UA"/>
              </w:rPr>
              <w:t xml:space="preserve">Відчуття </w:t>
            </w:r>
            <w:r w:rsidR="00CD5EB6" w:rsidRPr="00E811CB">
              <w:rPr>
                <w:sz w:val="28"/>
                <w:lang w:val="uk-UA"/>
              </w:rPr>
              <w:t>когеренції, прийняття зовнішнього впливу, загальна самоефективність, реактивний копінг – пошук підтримки</w:t>
            </w:r>
          </w:p>
        </w:tc>
      </w:tr>
      <w:tr w:rsidR="00CD5EB6" w:rsidRPr="00E811CB" w:rsidTr="00F522E5">
        <w:trPr>
          <w:trHeight w:val="1531"/>
        </w:trPr>
        <w:tc>
          <w:tcPr>
            <w:tcW w:w="1312" w:type="dxa"/>
            <w:tcBorders>
              <w:right w:val="single" w:sz="4" w:space="0" w:color="auto"/>
            </w:tcBorders>
          </w:tcPr>
          <w:p w:rsidR="00CD5EB6" w:rsidRPr="00E811CB" w:rsidRDefault="00CD5EB6" w:rsidP="00F522E5">
            <w:pPr>
              <w:tabs>
                <w:tab w:val="right" w:pos="9356"/>
              </w:tabs>
              <w:spacing w:line="348" w:lineRule="auto"/>
              <w:jc w:val="both"/>
              <w:rPr>
                <w:sz w:val="28"/>
                <w:lang w:val="uk-UA"/>
              </w:rPr>
            </w:pPr>
            <w:r w:rsidRPr="00E811CB">
              <w:rPr>
                <w:sz w:val="28"/>
                <w:lang w:val="uk-UA"/>
              </w:rPr>
              <w:t>Нижчий</w:t>
            </w:r>
          </w:p>
        </w:tc>
        <w:tc>
          <w:tcPr>
            <w:tcW w:w="4122" w:type="dxa"/>
            <w:tcBorders>
              <w:right w:val="single" w:sz="4" w:space="0" w:color="auto"/>
            </w:tcBorders>
          </w:tcPr>
          <w:p w:rsidR="00CD5EB6" w:rsidRPr="00E811CB" w:rsidRDefault="00335D47" w:rsidP="00F522E5">
            <w:pPr>
              <w:tabs>
                <w:tab w:val="right" w:pos="9356"/>
              </w:tabs>
              <w:spacing w:line="348" w:lineRule="auto"/>
              <w:jc w:val="both"/>
              <w:rPr>
                <w:sz w:val="28"/>
                <w:lang w:val="uk-UA"/>
              </w:rPr>
            </w:pPr>
            <w:r w:rsidRPr="00E811CB">
              <w:rPr>
                <w:snapToGrid w:val="0"/>
                <w:sz w:val="28"/>
                <w:szCs w:val="22"/>
                <w:lang w:val="uk-UA"/>
              </w:rPr>
              <w:t xml:space="preserve">Необхідність </w:t>
            </w:r>
            <w:r w:rsidR="00CD5EB6" w:rsidRPr="00E811CB">
              <w:rPr>
                <w:snapToGrid w:val="0"/>
                <w:sz w:val="28"/>
                <w:szCs w:val="22"/>
                <w:lang w:val="uk-UA"/>
              </w:rPr>
              <w:t>підтримувати фізіологічний гомеостаз, потреба в безпеці.</w:t>
            </w:r>
          </w:p>
        </w:tc>
        <w:tc>
          <w:tcPr>
            <w:tcW w:w="4030" w:type="dxa"/>
            <w:tcBorders>
              <w:left w:val="single" w:sz="4" w:space="0" w:color="auto"/>
            </w:tcBorders>
          </w:tcPr>
          <w:p w:rsidR="00CD5EB6" w:rsidRPr="00E811CB" w:rsidRDefault="001D7AB7" w:rsidP="00F522E5">
            <w:pPr>
              <w:tabs>
                <w:tab w:val="right" w:pos="9356"/>
              </w:tabs>
              <w:spacing w:line="348" w:lineRule="auto"/>
              <w:jc w:val="both"/>
              <w:rPr>
                <w:sz w:val="28"/>
                <w:lang w:val="uk-UA"/>
              </w:rPr>
            </w:pPr>
            <w:r w:rsidRPr="00E811CB">
              <w:rPr>
                <w:sz w:val="28"/>
                <w:lang w:val="uk-UA"/>
              </w:rPr>
              <w:t xml:space="preserve">Реактивний </w:t>
            </w:r>
            <w:r w:rsidR="00CD5EB6" w:rsidRPr="00E811CB">
              <w:rPr>
                <w:sz w:val="28"/>
                <w:lang w:val="uk-UA"/>
              </w:rPr>
              <w:t>копінг – уникання, навчена ресурсність, антиципаторно-превентивний копінг</w:t>
            </w:r>
          </w:p>
        </w:tc>
      </w:tr>
    </w:tbl>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heme="minorHAnsi" w:hAnsi="Times New Roman"/>
          <w:sz w:val="28"/>
          <w:lang w:val="uk-UA" w:eastAsia="en-US"/>
        </w:rPr>
        <w:t xml:space="preserve">Ці </w:t>
      </w:r>
      <w:r>
        <w:rPr>
          <w:rFonts w:ascii="Times New Roman" w:eastAsiaTheme="minorHAnsi" w:hAnsi="Times New Roman"/>
          <w:sz w:val="28"/>
          <w:lang w:val="uk-UA" w:eastAsia="en-US"/>
        </w:rPr>
        <w:t>конструкти</w:t>
      </w:r>
      <w:r w:rsidRPr="00E811CB">
        <w:rPr>
          <w:rFonts w:ascii="Times New Roman" w:eastAsiaTheme="minorHAnsi" w:hAnsi="Times New Roman"/>
          <w:sz w:val="28"/>
          <w:lang w:val="uk-UA" w:eastAsia="en-US"/>
        </w:rPr>
        <w:t xml:space="preserve"> подолання утворюють ієрархічну структуру, яка визначає поведінку людини в стресових ситуаціях, причому конструкти вищого рівня не здатні сформуватися, поки хоча б частково не сформовані копінг-ресурси і копінг-стратегії нижнього рівня. </w:t>
      </w:r>
      <w:r w:rsidRPr="00E811CB">
        <w:rPr>
          <w:rFonts w:ascii="Times New Roman" w:eastAsia="Times New Roman" w:hAnsi="Times New Roman" w:cs="Times New Roman"/>
          <w:sz w:val="28"/>
          <w:lang w:val="uk-UA"/>
        </w:rPr>
        <w:t xml:space="preserve">Таким чином, кожній стресовій ситуації відповідають адекватні їй </w:t>
      </w:r>
      <w:r>
        <w:rPr>
          <w:rFonts w:ascii="Times New Roman" w:eastAsia="Times New Roman" w:hAnsi="Times New Roman" w:cs="Times New Roman"/>
          <w:sz w:val="28"/>
          <w:lang w:val="uk-UA"/>
        </w:rPr>
        <w:t>конструкти</w:t>
      </w:r>
      <w:r w:rsidRPr="00E811CB">
        <w:rPr>
          <w:rFonts w:ascii="Times New Roman" w:eastAsia="Times New Roman" w:hAnsi="Times New Roman" w:cs="Times New Roman"/>
          <w:sz w:val="28"/>
          <w:lang w:val="uk-UA"/>
        </w:rPr>
        <w:t xml:space="preserve"> подолання, але здатність ефективно використовувати ці конструкти залежить від сформованості нижчих </w:t>
      </w:r>
      <w:r>
        <w:rPr>
          <w:rFonts w:ascii="Times New Roman" w:eastAsia="Times New Roman" w:hAnsi="Times New Roman" w:cs="Times New Roman"/>
          <w:sz w:val="28"/>
          <w:lang w:val="uk-UA"/>
        </w:rPr>
        <w:t>конструктів</w:t>
      </w:r>
      <w:r w:rsidRPr="00E811CB">
        <w:rPr>
          <w:rFonts w:ascii="Times New Roman" w:eastAsia="Times New Roman" w:hAnsi="Times New Roman" w:cs="Times New Roman"/>
          <w:sz w:val="28"/>
          <w:lang w:val="uk-UA"/>
        </w:rPr>
        <w:t>.</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F3446E">
        <w:rPr>
          <w:rFonts w:ascii="Times New Roman" w:eastAsia="Times New Roman" w:hAnsi="Times New Roman" w:cs="Times New Roman"/>
          <w:b/>
          <w:sz w:val="28"/>
          <w:lang w:val="uk-UA"/>
        </w:rPr>
        <w:t xml:space="preserve">3.1.5. Роль демографічних факторів в </w:t>
      </w:r>
      <w:r w:rsidR="00B55FD3">
        <w:rPr>
          <w:rFonts w:ascii="Times New Roman" w:eastAsia="Times New Roman" w:hAnsi="Times New Roman" w:cs="Times New Roman"/>
          <w:b/>
          <w:sz w:val="28"/>
          <w:lang w:val="uk-UA"/>
        </w:rPr>
        <w:t>проактивному подоланні</w:t>
      </w:r>
      <w:r w:rsidRPr="00F3446E">
        <w:rPr>
          <w:rFonts w:ascii="Times New Roman" w:eastAsia="Times New Roman" w:hAnsi="Times New Roman" w:cs="Times New Roman"/>
          <w:b/>
          <w:sz w:val="28"/>
          <w:lang w:val="uk-UA"/>
        </w:rPr>
        <w:t>.</w:t>
      </w:r>
      <w:r>
        <w:rPr>
          <w:rFonts w:ascii="Times New Roman" w:eastAsia="Times New Roman" w:hAnsi="Times New Roman" w:cs="Times New Roman"/>
          <w:b/>
          <w:sz w:val="28"/>
          <w:lang w:val="uk-UA"/>
        </w:rPr>
        <w:t xml:space="preserve"> </w:t>
      </w:r>
      <w:r w:rsidRPr="00E811CB">
        <w:rPr>
          <w:rFonts w:ascii="Times New Roman" w:eastAsia="Times New Roman" w:hAnsi="Times New Roman" w:cs="Times New Roman"/>
          <w:sz w:val="28"/>
          <w:lang w:val="uk-UA"/>
        </w:rPr>
        <w:t>З</w:t>
      </w:r>
      <w:r w:rsidR="003378FC">
        <w:rPr>
          <w:rFonts w:ascii="Times New Roman" w:eastAsia="Times New Roman" w:hAnsi="Times New Roman" w:cs="Times New Roman"/>
          <w:sz w:val="28"/>
          <w:lang w:val="uk-UA"/>
        </w:rPr>
        <w:t> </w:t>
      </w:r>
      <w:r w:rsidRPr="00E811CB">
        <w:rPr>
          <w:rFonts w:ascii="Times New Roman" w:eastAsia="Times New Roman" w:hAnsi="Times New Roman" w:cs="Times New Roman"/>
          <w:sz w:val="28"/>
          <w:lang w:val="uk-UA"/>
        </w:rPr>
        <w:t>проблемою ситуативності-диспозиційності проактивного копінгу пов’язане питання про роль демографічних факторів у визначенні рівня проактивного копінгу. Стосовно статевих розбіжностей це питання, як вказу</w:t>
      </w:r>
      <w:r w:rsidR="00074413">
        <w:rPr>
          <w:rFonts w:ascii="Times New Roman" w:eastAsia="Times New Roman" w:hAnsi="Times New Roman" w:cs="Times New Roman"/>
          <w:sz w:val="28"/>
          <w:lang w:val="uk-UA"/>
        </w:rPr>
        <w:t>ють</w:t>
      </w:r>
      <w:r w:rsidRPr="00E811CB">
        <w:rPr>
          <w:rFonts w:ascii="Times New Roman" w:eastAsia="Times New Roman" w:hAnsi="Times New Roman" w:cs="Times New Roman"/>
          <w:sz w:val="28"/>
          <w:lang w:val="uk-UA"/>
        </w:rPr>
        <w:t xml:space="preserve"> </w:t>
      </w:r>
      <w:r w:rsidR="00EC2723">
        <w:rPr>
          <w:rFonts w:ascii="Times New Roman" w:eastAsia="Times New Roman" w:hAnsi="Times New Roman" w:cs="Times New Roman"/>
          <w:sz w:val="28"/>
          <w:lang w:val="uk-UA"/>
        </w:rPr>
        <w:t>Д. Станоєвич із колегами [</w:t>
      </w:r>
      <w:r w:rsidR="00EC2723" w:rsidRPr="00EC2723">
        <w:rPr>
          <w:rFonts w:ascii="Times New Roman" w:eastAsia="Times New Roman" w:hAnsi="Times New Roman" w:cs="Times New Roman"/>
          <w:sz w:val="28"/>
        </w:rPr>
        <w:t>224</w:t>
      </w:r>
      <w:r w:rsidRPr="00E811CB">
        <w:rPr>
          <w:rFonts w:ascii="Times New Roman" w:eastAsia="Times New Roman" w:hAnsi="Times New Roman" w:cs="Times New Roman"/>
          <w:sz w:val="28"/>
          <w:lang w:val="uk-UA"/>
        </w:rPr>
        <w:t xml:space="preserve">], залишається недостатньо ясним.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Розкриваючи це питання, нами було використано дисперсійний аналіз та з’ясовано наскільки суттєвими є статеві розбіжності у проактивному копінгу серед досліджених студентів (Рис. 3.7). Розраховувався критерій Фішера (F), його статистична значущість (p) та </w:t>
      </w:r>
      <w:r w:rsidR="00841F4D">
        <w:rPr>
          <w:rFonts w:ascii="Times New Roman" w:eastAsia="Times New Roman" w:hAnsi="Times New Roman" w:cs="Times New Roman"/>
          <w:sz w:val="28"/>
          <w:lang w:val="uk-UA"/>
        </w:rPr>
        <w:t xml:space="preserve">часткова </w:t>
      </w:r>
      <w:r w:rsidRPr="00E811CB">
        <w:rPr>
          <w:rFonts w:ascii="Times New Roman" w:eastAsia="Times New Roman" w:hAnsi="Times New Roman" w:cs="Times New Roman"/>
          <w:sz w:val="28"/>
          <w:lang w:val="uk-UA"/>
        </w:rPr>
        <w:t>квадратична ета (η</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lang w:val="uk-UA"/>
        </w:rPr>
        <w:t>) як показник ефекту незалежних змінних. Було встановлено, що проактивний копінг є гендерно-незалежним конструктом (F</w:t>
      </w:r>
      <w:r>
        <w:rPr>
          <w:rFonts w:ascii="Times New Roman" w:eastAsia="Times New Roman" w:hAnsi="Times New Roman" w:cs="Times New Roman"/>
          <w:sz w:val="28"/>
          <w:lang w:val="uk-UA"/>
        </w:rPr>
        <w:t> </w:t>
      </w:r>
      <w:r w:rsidRPr="00E811CB">
        <w:rPr>
          <w:rFonts w:ascii="Times New Roman" w:eastAsia="Times New Roman" w:hAnsi="Times New Roman" w:cs="Times New Roman"/>
          <w:sz w:val="28"/>
          <w:lang w:val="uk-UA"/>
        </w:rPr>
        <w:t>=</w:t>
      </w:r>
      <w:r>
        <w:rPr>
          <w:rFonts w:ascii="Times New Roman" w:eastAsia="Times New Roman" w:hAnsi="Times New Roman" w:cs="Times New Roman"/>
          <w:sz w:val="28"/>
          <w:lang w:val="uk-UA"/>
        </w:rPr>
        <w:t> </w:t>
      </w:r>
      <w:r w:rsidRPr="00E811CB">
        <w:rPr>
          <w:rFonts w:ascii="Times New Roman" w:eastAsia="Times New Roman" w:hAnsi="Times New Roman" w:cs="Times New Roman"/>
          <w:sz w:val="28"/>
          <w:lang w:val="uk-UA"/>
        </w:rPr>
        <w:t>0,01; p = 0,93; η</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lang w:val="uk-UA"/>
        </w:rPr>
        <w:t xml:space="preserve"> = 0,00</w:t>
      </w:r>
      <w:r>
        <w:rPr>
          <w:rFonts w:ascii="Times New Roman" w:eastAsia="Times New Roman" w:hAnsi="Times New Roman" w:cs="Times New Roman"/>
          <w:sz w:val="28"/>
          <w:lang w:val="uk-UA"/>
        </w:rPr>
        <w:t>1</w:t>
      </w:r>
      <w:r w:rsidRPr="00E811CB">
        <w:rPr>
          <w:rFonts w:ascii="Times New Roman" w:eastAsia="Times New Roman" w:hAnsi="Times New Roman" w:cs="Times New Roman"/>
          <w:sz w:val="28"/>
          <w:lang w:val="uk-UA"/>
        </w:rPr>
        <w:t>).</w:t>
      </w:r>
    </w:p>
    <w:p w:rsidR="00CD5EB6" w:rsidRPr="00E811CB" w:rsidRDefault="00CD5EB6" w:rsidP="00CD5EB6">
      <w:pPr>
        <w:tabs>
          <w:tab w:val="right" w:pos="9356"/>
        </w:tabs>
        <w:spacing w:after="0" w:line="348" w:lineRule="auto"/>
        <w:jc w:val="both"/>
        <w:rPr>
          <w:rFonts w:ascii="Times New Roman" w:eastAsia="Times New Roman" w:hAnsi="Times New Roman" w:cs="Times New Roman"/>
          <w:sz w:val="28"/>
          <w:lang w:val="uk-UA"/>
        </w:rPr>
      </w:pPr>
      <w:r w:rsidRPr="00E811CB">
        <w:rPr>
          <w:rFonts w:ascii="Times New Roman" w:eastAsia="Times New Roman" w:hAnsi="Times New Roman" w:cs="Times New Roman"/>
          <w:noProof/>
          <w:sz w:val="28"/>
        </w:rPr>
        <w:drawing>
          <wp:inline distT="0" distB="0" distL="0" distR="0" wp14:anchorId="13F554D3" wp14:editId="45C3D59B">
            <wp:extent cx="5937467" cy="2813272"/>
            <wp:effectExtent l="19050" t="0" r="6133" b="0"/>
            <wp:docPr id="35" name="Рисунок 6" descr="C:\Users\Bohdan Biron\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ohdan Biron\Desktop\Безымянный.png"/>
                    <pic:cNvPicPr>
                      <a:picLocks noChangeAspect="1" noChangeArrowheads="1"/>
                    </pic:cNvPicPr>
                  </pic:nvPicPr>
                  <pic:blipFill>
                    <a:blip r:embed="rId39"/>
                    <a:srcRect t="14865" b="3022"/>
                    <a:stretch>
                      <a:fillRect/>
                    </a:stretch>
                  </pic:blipFill>
                  <pic:spPr bwMode="auto">
                    <a:xfrm>
                      <a:off x="0" y="0"/>
                      <a:ext cx="5937467" cy="2813272"/>
                    </a:xfrm>
                    <a:prstGeom prst="rect">
                      <a:avLst/>
                    </a:prstGeom>
                    <a:noFill/>
                    <a:ln w="9525">
                      <a:noFill/>
                      <a:miter lim="800000"/>
                      <a:headEnd/>
                      <a:tailEnd/>
                    </a:ln>
                  </pic:spPr>
                </pic:pic>
              </a:graphicData>
            </a:graphic>
          </wp:inline>
        </w:drawing>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b/>
          <w:sz w:val="28"/>
          <w:lang w:val="uk-UA"/>
        </w:rPr>
        <w:t xml:space="preserve">Рис. 3.7. </w:t>
      </w:r>
      <w:r w:rsidR="004A0D61">
        <w:rPr>
          <w:rFonts w:ascii="Times New Roman" w:eastAsia="Times New Roman" w:hAnsi="Times New Roman" w:cs="Times New Roman"/>
          <w:sz w:val="28"/>
          <w:lang w:val="uk-UA"/>
        </w:rPr>
        <w:t>Статеві розбіжності у</w:t>
      </w:r>
      <w:r w:rsidRPr="00E811CB">
        <w:rPr>
          <w:rFonts w:ascii="Times New Roman" w:eastAsia="Times New Roman" w:hAnsi="Times New Roman" w:cs="Times New Roman"/>
          <w:sz w:val="28"/>
          <w:lang w:val="uk-UA"/>
        </w:rPr>
        <w:t xml:space="preserve"> </w:t>
      </w:r>
      <w:r w:rsidR="004A0D61">
        <w:rPr>
          <w:rFonts w:ascii="Times New Roman" w:eastAsia="Times New Roman" w:hAnsi="Times New Roman" w:cs="Times New Roman"/>
          <w:sz w:val="28"/>
          <w:lang w:val="uk-UA"/>
        </w:rPr>
        <w:t>стратегіях</w:t>
      </w:r>
      <w:r w:rsidRPr="00E811CB">
        <w:rPr>
          <w:rFonts w:ascii="Times New Roman" w:eastAsia="Times New Roman" w:hAnsi="Times New Roman" w:cs="Times New Roman"/>
          <w:sz w:val="28"/>
          <w:lang w:val="uk-UA"/>
        </w:rPr>
        <w:t xml:space="preserve"> подолання стресових ситуацій студентами.</w:t>
      </w:r>
    </w:p>
    <w:p w:rsidR="00CD5EB6" w:rsidRPr="00873BD6" w:rsidRDefault="00CD5EB6" w:rsidP="00CD5EB6">
      <w:pPr>
        <w:tabs>
          <w:tab w:val="right" w:pos="9356"/>
        </w:tabs>
        <w:spacing w:after="0" w:line="240" w:lineRule="auto"/>
        <w:ind w:firstLine="851"/>
        <w:jc w:val="both"/>
        <w:rPr>
          <w:rFonts w:ascii="Times New Roman" w:eastAsia="Times New Roman" w:hAnsi="Times New Roman" w:cs="Times New Roman"/>
          <w:spacing w:val="-2"/>
          <w:sz w:val="24"/>
          <w:lang w:val="uk-UA"/>
        </w:rPr>
      </w:pPr>
      <w:r w:rsidRPr="00873BD6">
        <w:rPr>
          <w:rFonts w:ascii="Times New Roman" w:eastAsia="Times New Roman" w:hAnsi="Times New Roman" w:cs="Times New Roman"/>
          <w:b/>
          <w:sz w:val="24"/>
          <w:lang w:val="uk-UA"/>
        </w:rPr>
        <w:t>Примітка:</w:t>
      </w:r>
      <w:r w:rsidRPr="00873BD6">
        <w:rPr>
          <w:rFonts w:ascii="Times New Roman" w:eastAsia="Times New Roman" w:hAnsi="Times New Roman" w:cs="Times New Roman"/>
          <w:sz w:val="24"/>
          <w:lang w:val="uk-UA"/>
        </w:rPr>
        <w:t xml:space="preserve"> </w:t>
      </w:r>
      <w:r w:rsidRPr="00873BD6">
        <w:rPr>
          <w:rFonts w:ascii="Times New Roman" w:eastAsia="Times New Roman" w:hAnsi="Times New Roman" w:cs="Times New Roman"/>
          <w:spacing w:val="-2"/>
          <w:sz w:val="24"/>
          <w:lang w:val="uk-UA"/>
        </w:rPr>
        <w:t>висота стовпчика – середнє значення за шкалою, довжина відрізку – стандартне відхилення, знаком * позначені розбіжності, статистично значущі за F-критерієм на рівні p &lt;</w:t>
      </w:r>
      <w:r>
        <w:rPr>
          <w:rFonts w:ascii="Times New Roman" w:eastAsia="Times New Roman" w:hAnsi="Times New Roman" w:cs="Times New Roman"/>
          <w:spacing w:val="-2"/>
          <w:sz w:val="24"/>
          <w:lang w:val="uk-UA"/>
        </w:rPr>
        <w:t xml:space="preserve"> 0,05, знаком ** – на рівні p &lt; </w:t>
      </w:r>
      <w:r w:rsidRPr="00873BD6">
        <w:rPr>
          <w:rFonts w:ascii="Times New Roman" w:eastAsia="Times New Roman" w:hAnsi="Times New Roman" w:cs="Times New Roman"/>
          <w:spacing w:val="-2"/>
          <w:sz w:val="24"/>
          <w:lang w:val="uk-UA"/>
        </w:rPr>
        <w:t>0,01.</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10309A">
      <w:pPr>
        <w:tabs>
          <w:tab w:val="right" w:pos="368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Отримані нами результати підтверджують данні інших досліджень про відсутність будь-яких істотних гендерних відміннос</w:t>
      </w:r>
      <w:r w:rsidR="00250D99">
        <w:rPr>
          <w:rFonts w:ascii="Times New Roman" w:eastAsia="Times New Roman" w:hAnsi="Times New Roman" w:cs="Times New Roman"/>
          <w:sz w:val="28"/>
          <w:lang w:val="uk-UA"/>
        </w:rPr>
        <w:t xml:space="preserve">тей для проактивного подолання </w:t>
      </w:r>
      <w:r w:rsidR="00315A2A">
        <w:rPr>
          <w:rFonts w:ascii="Times New Roman" w:eastAsia="Times New Roman" w:hAnsi="Times New Roman" w:cs="Times New Roman"/>
          <w:sz w:val="28"/>
          <w:lang w:val="uk-UA"/>
        </w:rPr>
        <w:t>[</w:t>
      </w:r>
      <w:r w:rsidR="00315A2A" w:rsidRPr="00315A2A">
        <w:rPr>
          <w:rFonts w:ascii="Times New Roman" w:eastAsia="Times New Roman" w:hAnsi="Times New Roman" w:cs="Times New Roman"/>
          <w:sz w:val="28"/>
        </w:rPr>
        <w:t>247</w:t>
      </w:r>
      <w:r w:rsidRPr="00E811CB">
        <w:rPr>
          <w:rFonts w:ascii="Times New Roman" w:eastAsia="Times New Roman" w:hAnsi="Times New Roman" w:cs="Times New Roman"/>
          <w:sz w:val="28"/>
          <w:lang w:val="uk-UA"/>
        </w:rPr>
        <w:t xml:space="preserve">], проте не кореспондують з </w:t>
      </w:r>
      <w:r w:rsidR="003F7262">
        <w:rPr>
          <w:rFonts w:ascii="Times New Roman" w:eastAsia="Times New Roman" w:hAnsi="Times New Roman" w:cs="Times New Roman"/>
          <w:sz w:val="28"/>
          <w:lang w:val="uk-UA"/>
        </w:rPr>
        <w:t>роботою</w:t>
      </w:r>
      <w:r w:rsidR="009E3584">
        <w:rPr>
          <w:rFonts w:ascii="Times New Roman" w:eastAsia="Times New Roman" w:hAnsi="Times New Roman" w:cs="Times New Roman"/>
          <w:sz w:val="28"/>
          <w:lang w:val="uk-UA"/>
        </w:rPr>
        <w:t xml:space="preserve"> [82</w:t>
      </w:r>
      <w:r w:rsidRPr="00E811CB">
        <w:rPr>
          <w:rFonts w:ascii="Times New Roman" w:eastAsia="Times New Roman" w:hAnsi="Times New Roman" w:cs="Times New Roman"/>
          <w:sz w:val="28"/>
          <w:lang w:val="uk-UA"/>
        </w:rPr>
        <w:t>]. При досліджені гендерної специфіки інших видів копінгу нами також було з’ясовано, що у чоловіків статистично значуще переважає антиципаторно-превентивний копінг (F = 10,38; p = 0,001; η</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lang w:val="uk-UA"/>
        </w:rPr>
        <w:t xml:space="preserve"> = 0,02), а у жінок реактивний копінг – пошук підтримки (F = 6,47; p = 0,01; η</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lang w:val="uk-UA"/>
        </w:rPr>
        <w:t xml:space="preserve"> = 0,01). Стосовно реактивного копінгу уникання статистично значущих статевих розбіжностей виявлено не було (F =</w:t>
      </w:r>
      <w:r>
        <w:rPr>
          <w:rFonts w:ascii="Times New Roman" w:eastAsia="Times New Roman" w:hAnsi="Times New Roman" w:cs="Times New Roman"/>
          <w:sz w:val="28"/>
          <w:lang w:val="uk-UA"/>
        </w:rPr>
        <w:t> </w:t>
      </w:r>
      <w:r w:rsidRPr="00E811CB">
        <w:rPr>
          <w:rFonts w:ascii="Times New Roman" w:eastAsia="Times New Roman" w:hAnsi="Times New Roman" w:cs="Times New Roman"/>
          <w:sz w:val="28"/>
          <w:lang w:val="uk-UA"/>
        </w:rPr>
        <w:t>0,04; p</w:t>
      </w:r>
      <w:r>
        <w:rPr>
          <w:rFonts w:ascii="Times New Roman" w:eastAsia="Times New Roman" w:hAnsi="Times New Roman" w:cs="Times New Roman"/>
          <w:sz w:val="28"/>
          <w:lang w:val="uk-UA"/>
        </w:rPr>
        <w:t> </w:t>
      </w:r>
      <w:r w:rsidRPr="00E811CB">
        <w:rPr>
          <w:rFonts w:ascii="Times New Roman" w:eastAsia="Times New Roman" w:hAnsi="Times New Roman" w:cs="Times New Roman"/>
          <w:sz w:val="28"/>
          <w:lang w:val="uk-UA"/>
        </w:rPr>
        <w:t>= 0,85; η</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lang w:val="uk-UA"/>
        </w:rPr>
        <w:t xml:space="preserve"> = 0,00). </w:t>
      </w:r>
      <w:r w:rsidR="00250D99">
        <w:rPr>
          <w:rFonts w:ascii="Times New Roman" w:eastAsia="Times New Roman" w:hAnsi="Times New Roman" w:cs="Times New Roman"/>
          <w:sz w:val="28"/>
          <w:lang w:val="uk-UA"/>
        </w:rPr>
        <w:t>В.Є. </w:t>
      </w:r>
      <w:r w:rsidR="0010309A">
        <w:rPr>
          <w:rFonts w:ascii="Times New Roman" w:eastAsia="Times New Roman" w:hAnsi="Times New Roman" w:cs="Times New Roman"/>
          <w:sz w:val="28"/>
          <w:lang w:val="uk-UA"/>
        </w:rPr>
        <w:t xml:space="preserve">Лунев </w:t>
      </w:r>
      <w:r w:rsidR="00250D99">
        <w:rPr>
          <w:rFonts w:ascii="Times New Roman" w:eastAsia="Times New Roman" w:hAnsi="Times New Roman" w:cs="Times New Roman"/>
          <w:sz w:val="28"/>
          <w:lang w:val="uk-UA"/>
        </w:rPr>
        <w:t>та Є.А. Югов [</w:t>
      </w:r>
      <w:r w:rsidR="00A208F5">
        <w:rPr>
          <w:rFonts w:ascii="Times New Roman" w:eastAsia="Times New Roman" w:hAnsi="Times New Roman" w:cs="Times New Roman"/>
          <w:sz w:val="28"/>
          <w:lang w:val="uk-UA"/>
        </w:rPr>
        <w:t>33</w:t>
      </w:r>
      <w:r w:rsidR="00250D99" w:rsidRPr="00E811CB">
        <w:rPr>
          <w:rFonts w:ascii="Times New Roman" w:eastAsia="Times New Roman" w:hAnsi="Times New Roman" w:cs="Times New Roman"/>
          <w:sz w:val="28"/>
          <w:lang w:val="uk-UA"/>
        </w:rPr>
        <w:t>]</w:t>
      </w:r>
      <w:r w:rsidR="00250D99">
        <w:rPr>
          <w:rFonts w:ascii="Times New Roman" w:eastAsia="Times New Roman" w:hAnsi="Times New Roman" w:cs="Times New Roman"/>
          <w:sz w:val="28"/>
          <w:lang w:val="uk-UA"/>
        </w:rPr>
        <w:t xml:space="preserve"> зазначали</w:t>
      </w:r>
      <w:r w:rsidR="0010309A" w:rsidRPr="0010309A">
        <w:rPr>
          <w:rFonts w:ascii="Times New Roman" w:eastAsia="Times New Roman" w:hAnsi="Times New Roman" w:cs="Times New Roman"/>
          <w:sz w:val="28"/>
          <w:lang w:val="uk-UA"/>
        </w:rPr>
        <w:t xml:space="preserve">, </w:t>
      </w:r>
      <w:r w:rsidR="00250D99">
        <w:rPr>
          <w:rFonts w:ascii="Times New Roman" w:eastAsia="Times New Roman" w:hAnsi="Times New Roman" w:cs="Times New Roman"/>
          <w:sz w:val="28"/>
          <w:lang w:val="uk-UA"/>
        </w:rPr>
        <w:t xml:space="preserve">що </w:t>
      </w:r>
      <w:r w:rsidR="0010309A" w:rsidRPr="0010309A">
        <w:rPr>
          <w:rFonts w:ascii="Times New Roman" w:eastAsia="Times New Roman" w:hAnsi="Times New Roman" w:cs="Times New Roman"/>
          <w:sz w:val="28"/>
          <w:lang w:val="uk-UA"/>
        </w:rPr>
        <w:t>чоловіки віддають великі переваги</w:t>
      </w:r>
      <w:r w:rsidR="00250D99">
        <w:rPr>
          <w:rFonts w:ascii="Times New Roman" w:eastAsia="Times New Roman" w:hAnsi="Times New Roman" w:cs="Times New Roman"/>
          <w:sz w:val="28"/>
          <w:lang w:val="uk-UA"/>
        </w:rPr>
        <w:t xml:space="preserve"> </w:t>
      </w:r>
      <w:r w:rsidR="0010309A" w:rsidRPr="0010309A">
        <w:rPr>
          <w:rFonts w:ascii="Times New Roman" w:eastAsia="Times New Roman" w:hAnsi="Times New Roman" w:cs="Times New Roman"/>
          <w:sz w:val="28"/>
          <w:lang w:val="uk-UA"/>
        </w:rPr>
        <w:t>«плануванню</w:t>
      </w:r>
      <w:r w:rsidR="00250D99">
        <w:rPr>
          <w:rFonts w:ascii="Times New Roman" w:eastAsia="Times New Roman" w:hAnsi="Times New Roman" w:cs="Times New Roman"/>
          <w:sz w:val="28"/>
          <w:lang w:val="uk-UA"/>
        </w:rPr>
        <w:t xml:space="preserve"> </w:t>
      </w:r>
      <w:r w:rsidR="0010309A" w:rsidRPr="0010309A">
        <w:rPr>
          <w:rFonts w:ascii="Times New Roman" w:eastAsia="Times New Roman" w:hAnsi="Times New Roman" w:cs="Times New Roman"/>
          <w:sz w:val="28"/>
          <w:lang w:val="uk-UA"/>
        </w:rPr>
        <w:t>вирішення</w:t>
      </w:r>
      <w:r w:rsidR="00250D99">
        <w:rPr>
          <w:rFonts w:ascii="Times New Roman" w:eastAsia="Times New Roman" w:hAnsi="Times New Roman" w:cs="Times New Roman"/>
          <w:sz w:val="28"/>
          <w:lang w:val="uk-UA"/>
        </w:rPr>
        <w:t xml:space="preserve"> </w:t>
      </w:r>
      <w:r w:rsidR="0010309A" w:rsidRPr="0010309A">
        <w:rPr>
          <w:rFonts w:ascii="Times New Roman" w:eastAsia="Times New Roman" w:hAnsi="Times New Roman" w:cs="Times New Roman"/>
          <w:sz w:val="28"/>
          <w:lang w:val="uk-UA"/>
        </w:rPr>
        <w:t>проблеми»,</w:t>
      </w:r>
      <w:r w:rsidR="00250D99">
        <w:rPr>
          <w:rFonts w:ascii="Times New Roman" w:eastAsia="Times New Roman" w:hAnsi="Times New Roman" w:cs="Times New Roman"/>
          <w:sz w:val="28"/>
          <w:lang w:val="uk-UA"/>
        </w:rPr>
        <w:t xml:space="preserve"> </w:t>
      </w:r>
      <w:r w:rsidR="0010309A" w:rsidRPr="0010309A">
        <w:rPr>
          <w:rFonts w:ascii="Times New Roman" w:eastAsia="Times New Roman" w:hAnsi="Times New Roman" w:cs="Times New Roman"/>
          <w:sz w:val="28"/>
          <w:lang w:val="uk-UA"/>
        </w:rPr>
        <w:t>ніж</w:t>
      </w:r>
      <w:r w:rsidR="00250D99">
        <w:rPr>
          <w:rFonts w:ascii="Times New Roman" w:eastAsia="Times New Roman" w:hAnsi="Times New Roman" w:cs="Times New Roman"/>
          <w:sz w:val="28"/>
          <w:lang w:val="uk-UA"/>
        </w:rPr>
        <w:t xml:space="preserve"> </w:t>
      </w:r>
      <w:r w:rsidR="0010309A" w:rsidRPr="0010309A">
        <w:rPr>
          <w:rFonts w:ascii="Times New Roman" w:eastAsia="Times New Roman" w:hAnsi="Times New Roman" w:cs="Times New Roman"/>
          <w:sz w:val="28"/>
          <w:lang w:val="uk-UA"/>
        </w:rPr>
        <w:t>«пошуку</w:t>
      </w:r>
      <w:r w:rsidR="00250D99">
        <w:rPr>
          <w:rFonts w:ascii="Times New Roman" w:eastAsia="Times New Roman" w:hAnsi="Times New Roman" w:cs="Times New Roman"/>
          <w:sz w:val="28"/>
          <w:lang w:val="uk-UA"/>
        </w:rPr>
        <w:t xml:space="preserve"> </w:t>
      </w:r>
      <w:r w:rsidR="0010309A" w:rsidRPr="0010309A">
        <w:rPr>
          <w:rFonts w:ascii="Times New Roman" w:eastAsia="Times New Roman" w:hAnsi="Times New Roman" w:cs="Times New Roman"/>
          <w:sz w:val="28"/>
          <w:lang w:val="uk-UA"/>
        </w:rPr>
        <w:t>соціальної</w:t>
      </w:r>
      <w:r w:rsidR="00250D99">
        <w:rPr>
          <w:rFonts w:ascii="Times New Roman" w:eastAsia="Times New Roman" w:hAnsi="Times New Roman" w:cs="Times New Roman"/>
          <w:sz w:val="28"/>
          <w:lang w:val="uk-UA"/>
        </w:rPr>
        <w:t xml:space="preserve"> </w:t>
      </w:r>
      <w:r w:rsidR="0010309A" w:rsidRPr="0010309A">
        <w:rPr>
          <w:rFonts w:ascii="Times New Roman" w:eastAsia="Times New Roman" w:hAnsi="Times New Roman" w:cs="Times New Roman"/>
          <w:sz w:val="28"/>
          <w:lang w:val="uk-UA"/>
        </w:rPr>
        <w:t>підтримки», тоді</w:t>
      </w:r>
      <w:r w:rsidR="00250D99">
        <w:rPr>
          <w:rFonts w:ascii="Times New Roman" w:eastAsia="Times New Roman" w:hAnsi="Times New Roman" w:cs="Times New Roman"/>
          <w:sz w:val="28"/>
          <w:lang w:val="uk-UA"/>
        </w:rPr>
        <w:t xml:space="preserve"> </w:t>
      </w:r>
      <w:r w:rsidR="0010309A" w:rsidRPr="0010309A">
        <w:rPr>
          <w:rFonts w:ascii="Times New Roman" w:eastAsia="Times New Roman" w:hAnsi="Times New Roman" w:cs="Times New Roman"/>
          <w:sz w:val="28"/>
          <w:lang w:val="uk-UA"/>
        </w:rPr>
        <w:t>як</w:t>
      </w:r>
      <w:r w:rsidR="00250D99">
        <w:rPr>
          <w:rFonts w:ascii="Times New Roman" w:eastAsia="Times New Roman" w:hAnsi="Times New Roman" w:cs="Times New Roman"/>
          <w:sz w:val="28"/>
          <w:lang w:val="uk-UA"/>
        </w:rPr>
        <w:t xml:space="preserve"> </w:t>
      </w:r>
      <w:r w:rsidR="0010309A" w:rsidRPr="0010309A">
        <w:rPr>
          <w:rFonts w:ascii="Times New Roman" w:eastAsia="Times New Roman" w:hAnsi="Times New Roman" w:cs="Times New Roman"/>
          <w:sz w:val="28"/>
          <w:lang w:val="uk-UA"/>
        </w:rPr>
        <w:t>у</w:t>
      </w:r>
      <w:r w:rsidR="00250D99">
        <w:rPr>
          <w:rFonts w:ascii="Times New Roman" w:eastAsia="Times New Roman" w:hAnsi="Times New Roman" w:cs="Times New Roman"/>
          <w:sz w:val="28"/>
          <w:lang w:val="uk-UA"/>
        </w:rPr>
        <w:t xml:space="preserve"> </w:t>
      </w:r>
      <w:r w:rsidR="0010309A" w:rsidRPr="0010309A">
        <w:rPr>
          <w:rFonts w:ascii="Times New Roman" w:eastAsia="Times New Roman" w:hAnsi="Times New Roman" w:cs="Times New Roman"/>
          <w:sz w:val="28"/>
          <w:lang w:val="uk-UA"/>
        </w:rPr>
        <w:t>жінок</w:t>
      </w:r>
      <w:r w:rsidR="00250D99">
        <w:rPr>
          <w:rFonts w:ascii="Times New Roman" w:eastAsia="Times New Roman" w:hAnsi="Times New Roman" w:cs="Times New Roman"/>
          <w:sz w:val="28"/>
          <w:lang w:val="uk-UA"/>
        </w:rPr>
        <w:t xml:space="preserve"> </w:t>
      </w:r>
      <w:r w:rsidR="0010309A" w:rsidRPr="0010309A">
        <w:rPr>
          <w:rFonts w:ascii="Times New Roman" w:eastAsia="Times New Roman" w:hAnsi="Times New Roman" w:cs="Times New Roman"/>
          <w:sz w:val="28"/>
          <w:lang w:val="uk-UA"/>
        </w:rPr>
        <w:t>відзначені</w:t>
      </w:r>
      <w:r w:rsidR="00250D99">
        <w:rPr>
          <w:rFonts w:ascii="Times New Roman" w:eastAsia="Times New Roman" w:hAnsi="Times New Roman" w:cs="Times New Roman"/>
          <w:sz w:val="28"/>
          <w:lang w:val="uk-UA"/>
        </w:rPr>
        <w:t xml:space="preserve"> </w:t>
      </w:r>
      <w:r w:rsidR="0010309A" w:rsidRPr="0010309A">
        <w:rPr>
          <w:rFonts w:ascii="Times New Roman" w:eastAsia="Times New Roman" w:hAnsi="Times New Roman" w:cs="Times New Roman"/>
          <w:sz w:val="28"/>
          <w:lang w:val="uk-UA"/>
        </w:rPr>
        <w:t>протилежні</w:t>
      </w:r>
      <w:r w:rsidR="00250D99">
        <w:rPr>
          <w:rFonts w:ascii="Times New Roman" w:eastAsia="Times New Roman" w:hAnsi="Times New Roman" w:cs="Times New Roman"/>
          <w:sz w:val="28"/>
          <w:lang w:val="uk-UA"/>
        </w:rPr>
        <w:t xml:space="preserve"> </w:t>
      </w:r>
      <w:r w:rsidR="0010309A" w:rsidRPr="0010309A">
        <w:rPr>
          <w:rFonts w:ascii="Times New Roman" w:eastAsia="Times New Roman" w:hAnsi="Times New Roman" w:cs="Times New Roman"/>
          <w:sz w:val="28"/>
          <w:lang w:val="uk-UA"/>
        </w:rPr>
        <w:t>тенденції.</w:t>
      </w:r>
      <w:r w:rsidR="00250D99">
        <w:rPr>
          <w:rFonts w:ascii="Times New Roman" w:eastAsia="Times New Roman" w:hAnsi="Times New Roman" w:cs="Times New Roman"/>
          <w:sz w:val="28"/>
          <w:lang w:val="uk-UA"/>
        </w:rPr>
        <w:t xml:space="preserve">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Оскільки в даному підрозділі ми розглядаємо поряд із копінгом ще й особистісні копінг-ресурси, то роль демографічних факторів була проаналізована і для цих конструктів. Статеві розбіжності в особистісних копінг-ресурсах у студентів досліджувались за допомогою дисперсійного аналізу. Графічно середньогрупові значення для чоловіків та жінок наведені на </w:t>
      </w:r>
      <w:r w:rsidRPr="00F3446E">
        <w:rPr>
          <w:rFonts w:ascii="Times New Roman" w:eastAsia="Times New Roman" w:hAnsi="Times New Roman" w:cs="Times New Roman"/>
          <w:i/>
          <w:sz w:val="28"/>
          <w:lang w:val="uk-UA"/>
        </w:rPr>
        <w:t>рисунку 3.8.</w:t>
      </w:r>
      <w:r w:rsidRPr="00E811CB">
        <w:rPr>
          <w:rFonts w:ascii="Times New Roman" w:eastAsia="Times New Roman" w:hAnsi="Times New Roman" w:cs="Times New Roman"/>
          <w:sz w:val="28"/>
          <w:lang w:val="uk-UA"/>
        </w:rPr>
        <w:t xml:space="preserve"> </w:t>
      </w:r>
    </w:p>
    <w:p w:rsidR="00CD5EB6" w:rsidRPr="00E811CB" w:rsidRDefault="00CD5EB6" w:rsidP="00CD5EB6">
      <w:pPr>
        <w:tabs>
          <w:tab w:val="right" w:pos="3686"/>
        </w:tabs>
        <w:spacing w:after="0" w:line="348" w:lineRule="auto"/>
        <w:jc w:val="both"/>
        <w:rPr>
          <w:rFonts w:ascii="Times New Roman" w:eastAsia="Times New Roman" w:hAnsi="Times New Roman" w:cs="Times New Roman"/>
          <w:sz w:val="28"/>
          <w:lang w:val="uk-UA"/>
        </w:rPr>
      </w:pPr>
      <w:r w:rsidRPr="00E811CB">
        <w:rPr>
          <w:rFonts w:ascii="Times New Roman" w:eastAsia="Times New Roman" w:hAnsi="Times New Roman" w:cs="Times New Roman"/>
          <w:noProof/>
          <w:sz w:val="28"/>
        </w:rPr>
        <w:drawing>
          <wp:inline distT="0" distB="0" distL="0" distR="0" wp14:anchorId="04E66292" wp14:editId="1560248D">
            <wp:extent cx="5934973" cy="2389517"/>
            <wp:effectExtent l="0" t="0" r="8890" b="0"/>
            <wp:docPr id="36" name="Рисунок 2" descr="C:\Users\Bohdan Biron\Desktop\Безымянный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hdan Biron\Desktop\Безымянный2.png"/>
                    <pic:cNvPicPr>
                      <a:picLocks noChangeAspect="1" noChangeArrowheads="1"/>
                    </pic:cNvPicPr>
                  </pic:nvPicPr>
                  <pic:blipFill>
                    <a:blip r:embed="rId40"/>
                    <a:srcRect t="15265"/>
                    <a:stretch>
                      <a:fillRect/>
                    </a:stretch>
                  </pic:blipFill>
                  <pic:spPr bwMode="auto">
                    <a:xfrm>
                      <a:off x="0" y="0"/>
                      <a:ext cx="5942640" cy="2392604"/>
                    </a:xfrm>
                    <a:prstGeom prst="rect">
                      <a:avLst/>
                    </a:prstGeom>
                    <a:noFill/>
                    <a:ln w="9525">
                      <a:noFill/>
                      <a:miter lim="800000"/>
                      <a:headEnd/>
                      <a:tailEnd/>
                    </a:ln>
                  </pic:spPr>
                </pic:pic>
              </a:graphicData>
            </a:graphic>
          </wp:inline>
        </w:drawing>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b/>
          <w:sz w:val="28"/>
          <w:lang w:val="uk-UA"/>
        </w:rPr>
        <w:t xml:space="preserve">Рис. 3.8. </w:t>
      </w:r>
      <w:r w:rsidRPr="00E811CB">
        <w:rPr>
          <w:rFonts w:ascii="Times New Roman" w:eastAsia="Times New Roman" w:hAnsi="Times New Roman" w:cs="Times New Roman"/>
          <w:sz w:val="28"/>
          <w:lang w:val="uk-UA"/>
        </w:rPr>
        <w:t>Статеві розбіжності в особистісних копінг-ресурсах у студентів.</w:t>
      </w:r>
    </w:p>
    <w:p w:rsidR="00CD5EB6" w:rsidRPr="00873BD6" w:rsidRDefault="00CD5EB6" w:rsidP="00CD5EB6">
      <w:pPr>
        <w:tabs>
          <w:tab w:val="right" w:pos="9356"/>
        </w:tabs>
        <w:spacing w:after="0" w:line="240" w:lineRule="auto"/>
        <w:ind w:firstLine="851"/>
        <w:jc w:val="both"/>
        <w:rPr>
          <w:rFonts w:ascii="Times New Roman" w:eastAsia="Times New Roman" w:hAnsi="Times New Roman" w:cs="Times New Roman"/>
          <w:spacing w:val="-2"/>
          <w:sz w:val="24"/>
          <w:lang w:val="uk-UA"/>
        </w:rPr>
      </w:pPr>
      <w:r w:rsidRPr="00873BD6">
        <w:rPr>
          <w:rFonts w:ascii="Times New Roman" w:eastAsia="Times New Roman" w:hAnsi="Times New Roman" w:cs="Times New Roman"/>
          <w:b/>
          <w:sz w:val="24"/>
          <w:lang w:val="uk-UA"/>
        </w:rPr>
        <w:t>Примітка:</w:t>
      </w:r>
      <w:r w:rsidRPr="00873BD6">
        <w:rPr>
          <w:rFonts w:ascii="Times New Roman" w:eastAsia="Times New Roman" w:hAnsi="Times New Roman" w:cs="Times New Roman"/>
          <w:sz w:val="24"/>
          <w:lang w:val="uk-UA"/>
        </w:rPr>
        <w:t xml:space="preserve"> </w:t>
      </w:r>
      <w:r w:rsidRPr="00873BD6">
        <w:rPr>
          <w:rFonts w:ascii="Times New Roman" w:eastAsia="Times New Roman" w:hAnsi="Times New Roman" w:cs="Times New Roman"/>
          <w:spacing w:val="-2"/>
          <w:sz w:val="24"/>
          <w:lang w:val="uk-UA"/>
        </w:rPr>
        <w:t>висота стовпчика – середнє значення за шкалою, довжина відрізку – стандартне відхилення, знаком * позначені розбіжності, статистично значущі за F-критерієм на рівні p &lt; 0,05, знаком ** – на рівні p &lt; 0,01.</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Дисперсійний аналіз показав, що статистично значущі відмінності існують лише для показника загальної самоефективності (F = 11,25; p = 0,001; η</w:t>
      </w:r>
      <w:r w:rsidRPr="00E811CB">
        <w:rPr>
          <w:rFonts w:ascii="Times New Roman" w:eastAsia="Times New Roman" w:hAnsi="Times New Roman" w:cs="Times New Roman"/>
          <w:sz w:val="28"/>
          <w:vertAlign w:val="superscript"/>
          <w:lang w:val="uk-UA"/>
        </w:rPr>
        <w:t>2</w:t>
      </w:r>
      <w:r w:rsidRPr="00E811CB">
        <w:rPr>
          <w:rFonts w:ascii="Times New Roman" w:eastAsia="Times New Roman" w:hAnsi="Times New Roman" w:cs="Times New Roman"/>
          <w:sz w:val="28"/>
          <w:lang w:val="uk-UA"/>
        </w:rPr>
        <w:t> = 0,03). Більш високий рівень за цим показником зафіксовано у студентів чоловічої статі. Отримані результати ко</w:t>
      </w:r>
      <w:r>
        <w:rPr>
          <w:rFonts w:ascii="Times New Roman" w:eastAsia="Times New Roman" w:hAnsi="Times New Roman" w:cs="Times New Roman"/>
          <w:sz w:val="28"/>
          <w:lang w:val="uk-UA"/>
        </w:rPr>
        <w:t xml:space="preserve">респондують з даними дослідження Н. Чой </w:t>
      </w:r>
      <w:r w:rsidR="00427E6A">
        <w:rPr>
          <w:rFonts w:ascii="Times New Roman" w:eastAsia="Times New Roman" w:hAnsi="Times New Roman" w:cs="Times New Roman"/>
          <w:sz w:val="28"/>
        </w:rPr>
        <w:t>[1</w:t>
      </w:r>
      <w:r w:rsidR="00427E6A" w:rsidRPr="00427E6A">
        <w:rPr>
          <w:rFonts w:ascii="Times New Roman" w:eastAsia="Times New Roman" w:hAnsi="Times New Roman" w:cs="Times New Roman"/>
          <w:sz w:val="28"/>
        </w:rPr>
        <w:t>06</w:t>
      </w:r>
      <w:r w:rsidRPr="005072EE">
        <w:rPr>
          <w:rFonts w:ascii="Times New Roman" w:eastAsia="Times New Roman" w:hAnsi="Times New Roman" w:cs="Times New Roman"/>
          <w:sz w:val="28"/>
        </w:rPr>
        <w:t>]</w:t>
      </w:r>
      <w:r>
        <w:rPr>
          <w:rFonts w:ascii="Times New Roman" w:eastAsia="Times New Roman" w:hAnsi="Times New Roman" w:cs="Times New Roman"/>
          <w:sz w:val="28"/>
          <w:lang w:val="uk-UA"/>
        </w:rPr>
        <w:t xml:space="preserve">, яка емпірично довела, що загальна самоефективність є маскулінним статево-рольовим конструктом. Окрім цього, Р. Шварцером з колегами </w:t>
      </w:r>
      <w:r w:rsidR="007259A2">
        <w:rPr>
          <w:rFonts w:ascii="Times New Roman" w:eastAsia="Times New Roman" w:hAnsi="Times New Roman" w:cs="Times New Roman"/>
          <w:sz w:val="28"/>
          <w:lang w:val="uk-UA"/>
        </w:rPr>
        <w:t>[214</w:t>
      </w:r>
      <w:r w:rsidRPr="001E0843">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при проведені крос-культурного дослідження було встановлено, що в китайській та німецький вибірках</w:t>
      </w:r>
      <w:r w:rsidRPr="001E0843">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чоловіки переважали жінок за середнім рівнем загальної самоефективності </w:t>
      </w:r>
      <w:r w:rsidRPr="00F903F4">
        <w:rPr>
          <w:rFonts w:ascii="Times New Roman" w:eastAsia="Times New Roman" w:hAnsi="Times New Roman" w:cs="Times New Roman"/>
          <w:sz w:val="28"/>
          <w:lang w:val="uk-UA"/>
        </w:rPr>
        <w:t>(на відміну від коста-риканської вибірки, де статистично значущих статевих розбіжностей не було виявлено)</w:t>
      </w:r>
      <w:r>
        <w:rPr>
          <w:rFonts w:ascii="Times New Roman" w:eastAsia="Times New Roman" w:hAnsi="Times New Roman" w:cs="Times New Roman"/>
          <w:sz w:val="28"/>
          <w:lang w:val="uk-UA"/>
        </w:rPr>
        <w:t>.</w:t>
      </w:r>
    </w:p>
    <w:p w:rsidR="00CD5EB6" w:rsidRDefault="00CD5EB6" w:rsidP="00CD5EB6">
      <w:pPr>
        <w:tabs>
          <w:tab w:val="right" w:pos="368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Проактивний копінг також не виявив статистично значущих кореляцій з віком досліджених </w:t>
      </w:r>
      <w:r w:rsidRPr="00C06119">
        <w:rPr>
          <w:rFonts w:ascii="Times New Roman" w:eastAsia="Times New Roman" w:hAnsi="Times New Roman" w:cs="Times New Roman"/>
          <w:sz w:val="28"/>
          <w:lang w:val="uk-UA"/>
        </w:rPr>
        <w:t>(</w:t>
      </w:r>
      <w:r>
        <w:rPr>
          <w:rFonts w:ascii="Times New Roman" w:eastAsia="Times New Roman" w:hAnsi="Times New Roman" w:cs="Times New Roman"/>
          <w:sz w:val="28"/>
          <w:lang w:val="en-US"/>
        </w:rPr>
        <w:t>r </w:t>
      </w:r>
      <w:r w:rsidRPr="00C06119">
        <w:rPr>
          <w:rFonts w:ascii="Times New Roman" w:eastAsia="Times New Roman" w:hAnsi="Times New Roman" w:cs="Times New Roman"/>
          <w:sz w:val="28"/>
          <w:lang w:val="uk-UA"/>
        </w:rPr>
        <w:t>=</w:t>
      </w:r>
      <w:r>
        <w:rPr>
          <w:rFonts w:ascii="Times New Roman" w:eastAsia="Times New Roman" w:hAnsi="Times New Roman" w:cs="Times New Roman"/>
          <w:sz w:val="28"/>
          <w:lang w:val="en-US"/>
        </w:rPr>
        <w:t> </w:t>
      </w:r>
      <w:r>
        <w:rPr>
          <w:rFonts w:ascii="Times New Roman" w:eastAsia="Times New Roman" w:hAnsi="Times New Roman" w:cs="Times New Roman"/>
          <w:sz w:val="28"/>
          <w:lang w:val="uk-UA"/>
        </w:rPr>
        <w:t>0,08</w:t>
      </w:r>
      <w:r w:rsidRPr="00C06119">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en-US"/>
        </w:rPr>
        <w:t>p </w:t>
      </w:r>
      <w:r w:rsidRPr="00C06119">
        <w:rPr>
          <w:rFonts w:ascii="Times New Roman" w:eastAsia="Times New Roman" w:hAnsi="Times New Roman" w:cs="Times New Roman"/>
          <w:sz w:val="28"/>
          <w:lang w:val="uk-UA"/>
        </w:rPr>
        <w:t>=</w:t>
      </w:r>
      <w:r>
        <w:rPr>
          <w:rFonts w:ascii="Times New Roman" w:eastAsia="Times New Roman" w:hAnsi="Times New Roman" w:cs="Times New Roman"/>
          <w:sz w:val="28"/>
          <w:lang w:val="en-US"/>
        </w:rPr>
        <w:t> </w:t>
      </w:r>
      <w:r w:rsidRPr="00C06119">
        <w:rPr>
          <w:rFonts w:ascii="Times New Roman" w:eastAsia="Times New Roman" w:hAnsi="Times New Roman" w:cs="Times New Roman"/>
          <w:sz w:val="28"/>
          <w:lang w:val="uk-UA"/>
        </w:rPr>
        <w:t>0</w:t>
      </w:r>
      <w:r>
        <w:rPr>
          <w:rFonts w:ascii="Times New Roman" w:eastAsia="Times New Roman" w:hAnsi="Times New Roman" w:cs="Times New Roman"/>
          <w:sz w:val="28"/>
          <w:lang w:val="uk-UA"/>
        </w:rPr>
        <w:t>,</w:t>
      </w:r>
      <w:r w:rsidRPr="00C06119">
        <w:rPr>
          <w:rFonts w:ascii="Times New Roman" w:eastAsia="Times New Roman" w:hAnsi="Times New Roman" w:cs="Times New Roman"/>
          <w:sz w:val="28"/>
          <w:lang w:val="uk-UA"/>
        </w:rPr>
        <w:t>10)</w:t>
      </w:r>
      <w:r w:rsidRPr="00C06119">
        <w:rPr>
          <w:rFonts w:ascii="Times New Roman" w:eastAsia="Times New Roman" w:hAnsi="Times New Roman" w:cs="Times New Roman"/>
          <w:sz w:val="28"/>
        </w:rPr>
        <w:t>.</w:t>
      </w:r>
      <w:r>
        <w:rPr>
          <w:rFonts w:ascii="Times New Roman" w:eastAsia="Times New Roman" w:hAnsi="Times New Roman" w:cs="Times New Roman"/>
          <w:sz w:val="28"/>
          <w:lang w:val="uk-UA"/>
        </w:rPr>
        <w:t xml:space="preserve"> Проте ці данні не можна розглядати як свідчення константності проактивного копінгу на протязі життєвого шляху, адже переважну більшість досліджених склали респонденти юнацького віку </w:t>
      </w:r>
      <w:r w:rsidRPr="00C06119">
        <w:rPr>
          <w:rFonts w:ascii="Times New Roman" w:eastAsia="Times New Roman" w:hAnsi="Times New Roman" w:cs="Times New Roman"/>
          <w:sz w:val="28"/>
        </w:rPr>
        <w:t xml:space="preserve">(16-23 </w:t>
      </w:r>
      <w:r>
        <w:rPr>
          <w:rFonts w:ascii="Times New Roman" w:eastAsia="Times New Roman" w:hAnsi="Times New Roman" w:cs="Times New Roman"/>
          <w:sz w:val="28"/>
        </w:rPr>
        <w:t>роки – 97,11%</w:t>
      </w:r>
      <w:r w:rsidRPr="00C06119">
        <w:rPr>
          <w:rFonts w:ascii="Times New Roman" w:eastAsia="Times New Roman" w:hAnsi="Times New Roman" w:cs="Times New Roman"/>
          <w:sz w:val="28"/>
        </w:rPr>
        <w:t>)</w:t>
      </w:r>
      <w:r>
        <w:rPr>
          <w:rFonts w:ascii="Times New Roman" w:eastAsia="Times New Roman" w:hAnsi="Times New Roman" w:cs="Times New Roman"/>
          <w:sz w:val="28"/>
        </w:rPr>
        <w:t xml:space="preserve">. </w:t>
      </w:r>
      <w:r w:rsidRPr="00E811CB">
        <w:rPr>
          <w:rFonts w:ascii="Times New Roman" w:eastAsia="Times New Roman" w:hAnsi="Times New Roman" w:cs="Times New Roman"/>
          <w:sz w:val="28"/>
          <w:lang w:val="uk-UA"/>
        </w:rPr>
        <w:t xml:space="preserve">Отже, аналіз демографічних чинників показав, що рівень розвитку проактивного копінгу не залежить ні від статі, ні від віку досліджуваних студентів, що вказує на </w:t>
      </w:r>
      <w:r>
        <w:rPr>
          <w:rFonts w:ascii="Times New Roman" w:eastAsia="Times New Roman" w:hAnsi="Times New Roman" w:cs="Times New Roman"/>
          <w:sz w:val="28"/>
          <w:lang w:val="uk-UA"/>
        </w:rPr>
        <w:t>те, що на етапі юнацтва цей конструкт є гендерно-незалежним.</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Таким чином</w:t>
      </w:r>
      <w:r w:rsidRPr="00E811CB">
        <w:rPr>
          <w:rFonts w:ascii="Times New Roman" w:eastAsia="Times New Roman" w:hAnsi="Times New Roman" w:cs="Times New Roman"/>
          <w:sz w:val="28"/>
          <w:lang w:val="uk-UA"/>
        </w:rPr>
        <w:t xml:space="preserve">, </w:t>
      </w:r>
      <w:r w:rsidR="002A671B">
        <w:rPr>
          <w:rFonts w:ascii="Times New Roman" w:eastAsia="Times New Roman" w:hAnsi="Times New Roman" w:cs="Times New Roman"/>
          <w:sz w:val="28"/>
          <w:lang w:val="uk-UA"/>
        </w:rPr>
        <w:t xml:space="preserve">за своїми сутнісними ознаками </w:t>
      </w:r>
      <w:r>
        <w:rPr>
          <w:rFonts w:ascii="Times New Roman" w:eastAsia="Times New Roman" w:hAnsi="Times New Roman" w:cs="Times New Roman"/>
          <w:sz w:val="28"/>
          <w:lang w:val="uk-UA"/>
        </w:rPr>
        <w:t xml:space="preserve">проактивний копінг є ієрархічно </w:t>
      </w:r>
      <w:r w:rsidRPr="00E811CB">
        <w:rPr>
          <w:rFonts w:ascii="Times New Roman" w:eastAsia="Times New Roman" w:hAnsi="Times New Roman" w:cs="Times New Roman"/>
          <w:sz w:val="28"/>
          <w:lang w:val="uk-UA"/>
        </w:rPr>
        <w:t xml:space="preserve">вищою формою подолання, інтегративним утворенням, </w:t>
      </w:r>
      <w:r>
        <w:rPr>
          <w:rFonts w:ascii="Times New Roman" w:eastAsia="Times New Roman" w:hAnsi="Times New Roman" w:cs="Times New Roman"/>
          <w:sz w:val="28"/>
          <w:lang w:val="uk-UA"/>
        </w:rPr>
        <w:t>передумовами якого є не стільки «первинні» диспозиційні і середовищні чинники, скільки сформованість «вторинних» структур, зокрема інших видів</w:t>
      </w:r>
      <w:r w:rsidRPr="00E811CB">
        <w:rPr>
          <w:rFonts w:ascii="Times New Roman" w:eastAsia="Times New Roman" w:hAnsi="Times New Roman" w:cs="Times New Roman"/>
          <w:sz w:val="28"/>
          <w:lang w:val="uk-UA"/>
        </w:rPr>
        <w:t xml:space="preserve"> копінгу.</w:t>
      </w:r>
      <w:r>
        <w:rPr>
          <w:rFonts w:ascii="Times New Roman" w:eastAsia="Times New Roman" w:hAnsi="Times New Roman" w:cs="Times New Roman"/>
          <w:sz w:val="28"/>
          <w:lang w:val="uk-UA"/>
        </w:rPr>
        <w:t xml:space="preserve"> Цей вид подолання</w:t>
      </w:r>
      <w:r w:rsidRPr="00E811CB">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має спільне конструктне поле з антиципаторно-превентивним</w:t>
      </w:r>
      <w:r w:rsidRPr="00E811CB">
        <w:rPr>
          <w:rFonts w:ascii="Times New Roman" w:eastAsia="Times New Roman" w:hAnsi="Times New Roman" w:cs="Times New Roman"/>
          <w:sz w:val="28"/>
          <w:lang w:val="uk-UA"/>
        </w:rPr>
        <w:t xml:space="preserve"> копінг</w:t>
      </w:r>
      <w:r>
        <w:rPr>
          <w:rFonts w:ascii="Times New Roman" w:eastAsia="Times New Roman" w:hAnsi="Times New Roman" w:cs="Times New Roman"/>
          <w:sz w:val="28"/>
          <w:lang w:val="uk-UA"/>
        </w:rPr>
        <w:t>ом</w:t>
      </w:r>
      <w:r w:rsidRPr="00E811CB">
        <w:rPr>
          <w:rFonts w:ascii="Times New Roman" w:eastAsia="Times New Roman" w:hAnsi="Times New Roman" w:cs="Times New Roman"/>
          <w:sz w:val="28"/>
          <w:lang w:val="uk-UA"/>
        </w:rPr>
        <w:t xml:space="preserve">, що </w:t>
      </w:r>
      <w:r>
        <w:rPr>
          <w:rFonts w:ascii="Times New Roman" w:eastAsia="Times New Roman" w:hAnsi="Times New Roman" w:cs="Times New Roman"/>
          <w:sz w:val="28"/>
          <w:lang w:val="uk-UA"/>
        </w:rPr>
        <w:t>є свідченням спрямованості</w:t>
      </w:r>
      <w:r w:rsidRPr="00E811CB">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обох конструктів </w:t>
      </w:r>
      <w:r w:rsidRPr="00E811CB">
        <w:rPr>
          <w:rFonts w:ascii="Times New Roman" w:eastAsia="Times New Roman" w:hAnsi="Times New Roman" w:cs="Times New Roman"/>
          <w:sz w:val="28"/>
          <w:lang w:val="uk-UA"/>
        </w:rPr>
        <w:t xml:space="preserve">на майбутнє. </w:t>
      </w:r>
      <w:r>
        <w:rPr>
          <w:rFonts w:ascii="Times New Roman" w:eastAsia="Times New Roman" w:hAnsi="Times New Roman" w:cs="Times New Roman"/>
          <w:sz w:val="28"/>
          <w:lang w:val="uk-UA"/>
        </w:rPr>
        <w:t>У</w:t>
      </w:r>
      <w:r w:rsidRPr="00D633EF">
        <w:rPr>
          <w:rFonts w:ascii="Times New Roman" w:eastAsia="Times New Roman" w:hAnsi="Times New Roman" w:cs="Times New Roman"/>
          <w:sz w:val="28"/>
          <w:lang w:val="uk-UA"/>
        </w:rPr>
        <w:t xml:space="preserve"> континуумі «ситуативність-</w:t>
      </w:r>
      <w:r w:rsidRPr="00F903F4">
        <w:rPr>
          <w:rFonts w:ascii="Times New Roman" w:eastAsia="Times New Roman" w:hAnsi="Times New Roman" w:cs="Times New Roman"/>
          <w:sz w:val="28"/>
          <w:lang w:val="uk-UA"/>
        </w:rPr>
        <w:t>диспозиційність» проактивний копінг знаходиться ближче до особистісного полюсу, але не є виразно диспозиційним. Ситуативні впливи пов’язані зі спробами проактивного копінгу залучати соціальні ресурси, що зближує його з реактивною стратегією</w:t>
      </w:r>
      <w:r>
        <w:rPr>
          <w:rFonts w:ascii="Times New Roman" w:eastAsia="Times New Roman" w:hAnsi="Times New Roman" w:cs="Times New Roman"/>
          <w:sz w:val="28"/>
          <w:lang w:val="uk-UA"/>
        </w:rPr>
        <w:t xml:space="preserve"> пошуку підтримки. </w:t>
      </w:r>
      <w:r w:rsidRPr="00D633EF">
        <w:rPr>
          <w:rFonts w:ascii="Times New Roman" w:eastAsia="Times New Roman" w:hAnsi="Times New Roman" w:cs="Times New Roman"/>
          <w:sz w:val="28"/>
          <w:lang w:val="uk-UA"/>
        </w:rPr>
        <w:t xml:space="preserve">Базовою особистісною рисою для формування цього виду </w:t>
      </w:r>
      <w:r>
        <w:rPr>
          <w:rFonts w:ascii="Times New Roman" w:eastAsia="Times New Roman" w:hAnsi="Times New Roman" w:cs="Times New Roman"/>
          <w:sz w:val="28"/>
          <w:lang w:val="uk-UA"/>
        </w:rPr>
        <w:t>подолання</w:t>
      </w:r>
      <w:r w:rsidRPr="00D633EF">
        <w:rPr>
          <w:rFonts w:ascii="Times New Roman" w:eastAsia="Times New Roman" w:hAnsi="Times New Roman" w:cs="Times New Roman"/>
          <w:sz w:val="28"/>
          <w:lang w:val="uk-UA"/>
        </w:rPr>
        <w:t xml:space="preserve"> є екстраверсія.</w:t>
      </w:r>
      <w:r w:rsidRPr="00E811CB">
        <w:rPr>
          <w:rFonts w:ascii="Times New Roman" w:eastAsia="Times New Roman" w:hAnsi="Times New Roman" w:cs="Times New Roman"/>
          <w:sz w:val="28"/>
          <w:lang w:val="uk-UA"/>
        </w:rPr>
        <w:t xml:space="preserve"> </w:t>
      </w:r>
      <w:r w:rsidRPr="00D633EF">
        <w:rPr>
          <w:rFonts w:ascii="Times New Roman" w:eastAsia="Times New Roman" w:hAnsi="Times New Roman" w:cs="Times New Roman"/>
          <w:sz w:val="28"/>
          <w:lang w:val="uk-UA"/>
        </w:rPr>
        <w:t xml:space="preserve">Встановлено, що рівень проактивного копінгу не залежить від статі, принаймні в період юнацтва. </w:t>
      </w:r>
      <w:r w:rsidR="00F65868">
        <w:rPr>
          <w:rFonts w:ascii="Times New Roman" w:eastAsia="Times New Roman" w:hAnsi="Times New Roman" w:cs="Times New Roman"/>
          <w:sz w:val="28"/>
          <w:lang w:val="uk-UA"/>
        </w:rPr>
        <w:t>Принципов</w:t>
      </w:r>
      <w:r w:rsidRPr="00D633EF">
        <w:rPr>
          <w:rFonts w:ascii="Times New Roman" w:eastAsia="Times New Roman" w:hAnsi="Times New Roman" w:cs="Times New Roman"/>
          <w:sz w:val="28"/>
          <w:lang w:val="uk-UA"/>
        </w:rPr>
        <w:t xml:space="preserve">а різниця між </w:t>
      </w:r>
      <w:r>
        <w:rPr>
          <w:rFonts w:ascii="Times New Roman" w:eastAsia="Times New Roman" w:hAnsi="Times New Roman" w:cs="Times New Roman"/>
          <w:sz w:val="28"/>
          <w:lang w:val="uk-UA"/>
        </w:rPr>
        <w:t>ним</w:t>
      </w:r>
      <w:r w:rsidRPr="00D633EF">
        <w:rPr>
          <w:rFonts w:ascii="Times New Roman" w:eastAsia="Times New Roman" w:hAnsi="Times New Roman" w:cs="Times New Roman"/>
          <w:sz w:val="28"/>
          <w:lang w:val="uk-UA"/>
        </w:rPr>
        <w:t xml:space="preserve"> та іншими видами копінгу полягає в тому, що цей вид подолання </w:t>
      </w:r>
      <w:r w:rsidR="00B43D02">
        <w:rPr>
          <w:rFonts w:ascii="Times New Roman" w:eastAsia="Times New Roman" w:hAnsi="Times New Roman" w:cs="Times New Roman"/>
          <w:sz w:val="28"/>
          <w:szCs w:val="24"/>
          <w:lang w:val="uk-UA"/>
        </w:rPr>
        <w:t>відповідає потребам, які</w:t>
      </w:r>
      <w:r w:rsidR="00B43D02" w:rsidRPr="00F147C4">
        <w:rPr>
          <w:rFonts w:ascii="Times New Roman" w:eastAsia="Times New Roman" w:hAnsi="Times New Roman" w:cs="Times New Roman"/>
          <w:sz w:val="28"/>
          <w:szCs w:val="24"/>
          <w:lang w:val="uk-UA"/>
        </w:rPr>
        <w:t xml:space="preserve"> ведуть до розвитку здібностей та самоактуалізації</w:t>
      </w:r>
      <w:r w:rsidR="00B43D02">
        <w:rPr>
          <w:rFonts w:ascii="Times New Roman" w:eastAsia="Times New Roman" w:hAnsi="Times New Roman" w:cs="Times New Roman"/>
          <w:sz w:val="28"/>
          <w:szCs w:val="24"/>
          <w:lang w:val="uk-UA"/>
        </w:rPr>
        <w:t xml:space="preserve"> особистості</w:t>
      </w:r>
      <w:r w:rsidR="00C95372">
        <w:rPr>
          <w:rFonts w:ascii="Times New Roman" w:eastAsia="Times New Roman" w:hAnsi="Times New Roman" w:cs="Times New Roman"/>
          <w:sz w:val="28"/>
          <w:szCs w:val="24"/>
          <w:lang w:val="uk-UA"/>
        </w:rPr>
        <w:t>,</w:t>
      </w:r>
      <w:r w:rsidR="00B43D02" w:rsidRPr="00D633EF">
        <w:rPr>
          <w:rFonts w:ascii="Times New Roman" w:eastAsia="Times New Roman" w:hAnsi="Times New Roman" w:cs="Times New Roman"/>
          <w:sz w:val="28"/>
          <w:lang w:val="uk-UA"/>
        </w:rPr>
        <w:t xml:space="preserve"> </w:t>
      </w:r>
      <w:r w:rsidRPr="00D633EF">
        <w:rPr>
          <w:rFonts w:ascii="Times New Roman" w:eastAsia="Times New Roman" w:hAnsi="Times New Roman" w:cs="Times New Roman"/>
          <w:sz w:val="28"/>
          <w:lang w:val="uk-UA"/>
        </w:rPr>
        <w:t xml:space="preserve">є втіленням власної активності суб’єкту, його саморуху, результатом набуття автентичності власного «Я» та відбудови проактивних відношень зі світом. </w:t>
      </w:r>
      <w:r>
        <w:rPr>
          <w:rFonts w:ascii="Times New Roman" w:eastAsia="Times New Roman" w:hAnsi="Times New Roman" w:cs="Times New Roman"/>
          <w:sz w:val="28"/>
          <w:lang w:val="uk-UA"/>
        </w:rPr>
        <w:t>В</w:t>
      </w:r>
      <w:r w:rsidRPr="00E811CB">
        <w:rPr>
          <w:rFonts w:ascii="Times New Roman" w:eastAsia="Times New Roman" w:hAnsi="Times New Roman" w:cs="Times New Roman"/>
          <w:sz w:val="28"/>
          <w:lang w:val="uk-UA"/>
        </w:rPr>
        <w:t>иявлено основні системні параметри проакт</w:t>
      </w:r>
      <w:r>
        <w:rPr>
          <w:rFonts w:ascii="Times New Roman" w:eastAsia="Times New Roman" w:hAnsi="Times New Roman" w:cs="Times New Roman"/>
          <w:sz w:val="28"/>
          <w:lang w:val="uk-UA"/>
        </w:rPr>
        <w:t>ивної особистості: автономія, аутопоези</w:t>
      </w:r>
      <w:r w:rsidRPr="00E811CB">
        <w:rPr>
          <w:rFonts w:ascii="Times New Roman" w:eastAsia="Times New Roman" w:hAnsi="Times New Roman" w:cs="Times New Roman"/>
          <w:sz w:val="28"/>
          <w:lang w:val="uk-UA"/>
        </w:rPr>
        <w:t>с, ієрархічність.</w:t>
      </w:r>
      <w:r w:rsidRPr="00D633EF">
        <w:rPr>
          <w:rFonts w:ascii="Times New Roman" w:eastAsia="Times New Roman" w:hAnsi="Times New Roman" w:cs="Times New Roman"/>
          <w:sz w:val="28"/>
          <w:lang w:val="uk-UA"/>
        </w:rPr>
        <w:t xml:space="preserve"> Проактивний копінг має значний потенціал для самовиховання та формування за допомогою спеціальних розвивальних заходів.</w:t>
      </w:r>
      <w:r w:rsidRPr="00E811CB">
        <w:rPr>
          <w:rFonts w:ascii="Times New Roman" w:eastAsia="Times New Roman" w:hAnsi="Times New Roman" w:cs="Times New Roman"/>
          <w:sz w:val="28"/>
          <w:lang w:val="uk-UA"/>
        </w:rPr>
        <w:t xml:space="preserve">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2A671B" w:rsidRDefault="00CD5EB6" w:rsidP="002A671B">
      <w:pPr>
        <w:tabs>
          <w:tab w:val="right" w:pos="9356"/>
        </w:tabs>
        <w:spacing w:after="0" w:line="348" w:lineRule="auto"/>
        <w:ind w:firstLine="851"/>
        <w:jc w:val="both"/>
        <w:rPr>
          <w:rFonts w:ascii="Times New Roman" w:eastAsia="Times New Roman" w:hAnsi="Times New Roman" w:cs="Times New Roman"/>
          <w:b/>
          <w:sz w:val="28"/>
          <w:lang w:val="uk-UA"/>
        </w:rPr>
      </w:pPr>
      <w:r w:rsidRPr="002A671B">
        <w:rPr>
          <w:rFonts w:ascii="Times New Roman" w:eastAsia="Times New Roman" w:hAnsi="Times New Roman" w:cs="Times New Roman"/>
          <w:b/>
          <w:sz w:val="28"/>
          <w:lang w:val="uk-UA"/>
        </w:rPr>
        <w:t xml:space="preserve">3.2. </w:t>
      </w:r>
      <w:r w:rsidR="002A671B" w:rsidRPr="002A671B">
        <w:rPr>
          <w:rFonts w:ascii="Times New Roman" w:eastAsia="Times New Roman" w:hAnsi="Times New Roman" w:cs="Times New Roman"/>
          <w:b/>
          <w:sz w:val="28"/>
          <w:lang w:val="uk-UA"/>
        </w:rPr>
        <w:t>Вивчення ресурсних чинників проактивного подолання. Копінг-вектор як інтегральна структурно-функціональна одиниця подолання, що поєднує особистісні копінг-ресурси та копінг-стратегії.</w:t>
      </w:r>
    </w:p>
    <w:p w:rsidR="00CD5EB6" w:rsidRPr="00752757"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752757"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В попередньому підрозділі було визначено місце</w:t>
      </w:r>
      <w:r w:rsidRPr="00A04D39">
        <w:rPr>
          <w:rFonts w:ascii="Times New Roman" w:eastAsia="Times New Roman" w:hAnsi="Times New Roman" w:cs="Times New Roman"/>
          <w:sz w:val="28"/>
          <w:lang w:val="uk-UA"/>
        </w:rPr>
        <w:t xml:space="preserve"> проактивного копінгу в системі інших видів копінгу, ситуативних та диспозиційних чинників.</w:t>
      </w:r>
      <w:r>
        <w:rPr>
          <w:rFonts w:ascii="Times New Roman" w:eastAsia="Times New Roman" w:hAnsi="Times New Roman" w:cs="Times New Roman"/>
          <w:sz w:val="28"/>
          <w:lang w:val="uk-UA"/>
        </w:rPr>
        <w:t xml:space="preserve"> Проведено порівняльний аналіз</w:t>
      </w:r>
      <w:r w:rsidRPr="00E811CB">
        <w:rPr>
          <w:rFonts w:ascii="Times New Roman" w:eastAsia="Times New Roman" w:hAnsi="Times New Roman" w:cs="Times New Roman"/>
          <w:sz w:val="28"/>
          <w:lang w:val="uk-UA"/>
        </w:rPr>
        <w:t xml:space="preserve"> внесків </w:t>
      </w:r>
      <w:r>
        <w:rPr>
          <w:rFonts w:ascii="Times New Roman" w:eastAsia="Times New Roman" w:hAnsi="Times New Roman" w:cs="Times New Roman"/>
          <w:sz w:val="28"/>
          <w:lang w:val="uk-UA"/>
        </w:rPr>
        <w:t>середовищних</w:t>
      </w:r>
      <w:r w:rsidRPr="00E811CB">
        <w:rPr>
          <w:rFonts w:ascii="Times New Roman" w:eastAsia="Times New Roman" w:hAnsi="Times New Roman" w:cs="Times New Roman"/>
          <w:sz w:val="28"/>
          <w:lang w:val="uk-UA"/>
        </w:rPr>
        <w:t xml:space="preserve"> та </w:t>
      </w:r>
      <w:r>
        <w:rPr>
          <w:rFonts w:ascii="Times New Roman" w:eastAsia="Times New Roman" w:hAnsi="Times New Roman" w:cs="Times New Roman"/>
          <w:sz w:val="28"/>
          <w:lang w:val="uk-UA"/>
        </w:rPr>
        <w:t>особистісних параметрів</w:t>
      </w:r>
      <w:r w:rsidRPr="00E811CB">
        <w:rPr>
          <w:rFonts w:ascii="Times New Roman" w:eastAsia="Times New Roman" w:hAnsi="Times New Roman" w:cs="Times New Roman"/>
          <w:sz w:val="28"/>
          <w:lang w:val="uk-UA"/>
        </w:rPr>
        <w:t xml:space="preserve"> у формування особистісних копінг-ресурсів.</w:t>
      </w:r>
      <w:r>
        <w:rPr>
          <w:rFonts w:ascii="Times New Roman" w:eastAsia="Times New Roman" w:hAnsi="Times New Roman" w:cs="Times New Roman"/>
          <w:sz w:val="28"/>
          <w:lang w:val="uk-UA"/>
        </w:rPr>
        <w:t xml:space="preserve"> Нами відкинуто гіпотезу про їхній виключно диспозиційний характер. Отже, необхідно розглянути роль особистісних копінг-ресурсів як передумов проактивного подолання та більш ґрунтовно прояснити їхню сутність, зокрема визначивши адекватність критеріїв диференціації копінг-ресурсів та копінг-стратегій</w:t>
      </w:r>
      <w:r w:rsidRPr="00752757">
        <w:rPr>
          <w:rFonts w:ascii="Times New Roman" w:eastAsia="Times New Roman" w:hAnsi="Times New Roman" w:cs="Times New Roman"/>
          <w:sz w:val="28"/>
          <w:lang w:val="uk-UA"/>
        </w:rPr>
        <w:t>.</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Шляхом</w:t>
      </w:r>
      <w:r w:rsidRPr="00E811CB">
        <w:rPr>
          <w:rFonts w:ascii="Times New Roman" w:eastAsia="Times New Roman" w:hAnsi="Times New Roman" w:cs="Times New Roman"/>
          <w:sz w:val="28"/>
          <w:lang w:val="uk-UA"/>
        </w:rPr>
        <w:t xml:space="preserve"> методу множинної лінійної регресії були побудовані моделі, які описують відносний вплив кожного з досліджених </w:t>
      </w:r>
      <w:r>
        <w:rPr>
          <w:rFonts w:ascii="Times New Roman" w:eastAsia="Times New Roman" w:hAnsi="Times New Roman" w:cs="Times New Roman"/>
          <w:sz w:val="28"/>
          <w:lang w:val="uk-UA"/>
        </w:rPr>
        <w:t>особистісних копінг-ресурсів</w:t>
      </w:r>
      <w:r w:rsidRPr="00E811CB">
        <w:rPr>
          <w:rFonts w:ascii="Times New Roman" w:eastAsia="Times New Roman" w:hAnsi="Times New Roman" w:cs="Times New Roman"/>
          <w:sz w:val="28"/>
          <w:lang w:val="uk-UA"/>
        </w:rPr>
        <w:t xml:space="preserve"> на окрес</w:t>
      </w:r>
      <w:r>
        <w:rPr>
          <w:rFonts w:ascii="Times New Roman" w:eastAsia="Times New Roman" w:hAnsi="Times New Roman" w:cs="Times New Roman"/>
          <w:sz w:val="28"/>
          <w:lang w:val="uk-UA"/>
        </w:rPr>
        <w:t xml:space="preserve">лені нами основні види копінгу. </w:t>
      </w:r>
      <w:r w:rsidRPr="00E811CB">
        <w:rPr>
          <w:rFonts w:ascii="Times New Roman" w:eastAsia="Times New Roman" w:hAnsi="Times New Roman" w:cs="Times New Roman"/>
          <w:sz w:val="28"/>
          <w:lang w:val="uk-UA"/>
        </w:rPr>
        <w:t xml:space="preserve">Аналіз множинної регресійної моделі </w:t>
      </w:r>
      <w:r>
        <w:rPr>
          <w:rFonts w:ascii="Times New Roman" w:eastAsia="Times New Roman" w:hAnsi="Times New Roman" w:cs="Times New Roman"/>
          <w:sz w:val="28"/>
          <w:lang w:val="uk-UA"/>
        </w:rPr>
        <w:t>для проактивного</w:t>
      </w:r>
      <w:r w:rsidRPr="00E811CB">
        <w:rPr>
          <w:rFonts w:ascii="Times New Roman" w:eastAsia="Times New Roman" w:hAnsi="Times New Roman" w:cs="Times New Roman"/>
          <w:sz w:val="28"/>
          <w:lang w:val="uk-UA"/>
        </w:rPr>
        <w:t xml:space="preserve"> копінг</w:t>
      </w:r>
      <w:r>
        <w:rPr>
          <w:rFonts w:ascii="Times New Roman" w:eastAsia="Times New Roman" w:hAnsi="Times New Roman" w:cs="Times New Roman"/>
          <w:sz w:val="28"/>
          <w:lang w:val="uk-UA"/>
        </w:rPr>
        <w:t>у (</w:t>
      </w:r>
      <w:r w:rsidRPr="00F3446E">
        <w:rPr>
          <w:rFonts w:ascii="Times New Roman" w:eastAsia="Times New Roman" w:hAnsi="Times New Roman" w:cs="Times New Roman"/>
          <w:i/>
          <w:sz w:val="28"/>
          <w:lang w:val="uk-UA"/>
        </w:rPr>
        <w:t>рис. 3.9</w:t>
      </w:r>
      <w:r w:rsidRPr="00E811CB">
        <w:rPr>
          <w:rFonts w:ascii="Times New Roman" w:eastAsia="Times New Roman" w:hAnsi="Times New Roman" w:cs="Times New Roman"/>
          <w:sz w:val="28"/>
          <w:lang w:val="uk-UA"/>
        </w:rPr>
        <w:t>) показав, що статистично значущим впливом на цей вид копінг</w:t>
      </w:r>
      <w:r>
        <w:rPr>
          <w:rFonts w:ascii="Times New Roman" w:eastAsia="Times New Roman" w:hAnsi="Times New Roman" w:cs="Times New Roman"/>
          <w:sz w:val="28"/>
          <w:lang w:val="uk-UA"/>
        </w:rPr>
        <w:t>у характеризую</w:t>
      </w:r>
      <w:r w:rsidRPr="00E811CB">
        <w:rPr>
          <w:rFonts w:ascii="Times New Roman" w:eastAsia="Times New Roman" w:hAnsi="Times New Roman" w:cs="Times New Roman"/>
          <w:sz w:val="28"/>
          <w:lang w:val="uk-UA"/>
        </w:rPr>
        <w:t xml:space="preserve">ться </w:t>
      </w:r>
      <w:r>
        <w:rPr>
          <w:rFonts w:ascii="Times New Roman" w:eastAsia="Times New Roman" w:hAnsi="Times New Roman" w:cs="Times New Roman"/>
          <w:sz w:val="28"/>
          <w:lang w:val="uk-UA"/>
        </w:rPr>
        <w:t>проактивна установка</w:t>
      </w:r>
      <w:r w:rsidRPr="00E811CB">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β = 0,22; p </w:t>
      </w:r>
      <w:r w:rsidRPr="00EA102B">
        <w:rPr>
          <w:rFonts w:ascii="Times New Roman" w:eastAsia="Times New Roman" w:hAnsi="Times New Roman" w:cs="Times New Roman"/>
          <w:sz w:val="28"/>
          <w:lang w:val="uk-UA"/>
        </w:rPr>
        <w:t>&lt;</w:t>
      </w:r>
      <w:r w:rsidRPr="00E811CB">
        <w:rPr>
          <w:rFonts w:ascii="Times New Roman" w:eastAsia="Times New Roman" w:hAnsi="Times New Roman" w:cs="Times New Roman"/>
          <w:sz w:val="28"/>
          <w:lang w:val="uk-UA"/>
        </w:rPr>
        <w:t> 0,</w:t>
      </w:r>
      <w:r>
        <w:rPr>
          <w:rFonts w:ascii="Times New Roman" w:eastAsia="Times New Roman" w:hAnsi="Times New Roman" w:cs="Times New Roman"/>
          <w:sz w:val="28"/>
          <w:lang w:val="uk-UA"/>
        </w:rPr>
        <w:t>0</w:t>
      </w:r>
      <w:r w:rsidRPr="00EA102B">
        <w:rPr>
          <w:rFonts w:ascii="Times New Roman" w:eastAsia="Times New Roman" w:hAnsi="Times New Roman" w:cs="Times New Roman"/>
          <w:sz w:val="28"/>
          <w:lang w:val="uk-UA"/>
        </w:rPr>
        <w:t>01)</w:t>
      </w:r>
      <w:r>
        <w:rPr>
          <w:rFonts w:ascii="Times New Roman" w:eastAsia="Times New Roman" w:hAnsi="Times New Roman" w:cs="Times New Roman"/>
          <w:sz w:val="28"/>
          <w:lang w:val="uk-UA"/>
        </w:rPr>
        <w:t xml:space="preserve">, загальна самоефективність </w:t>
      </w:r>
      <w:r w:rsidRPr="00E811CB">
        <w:rPr>
          <w:rFonts w:ascii="Times New Roman" w:eastAsia="Times New Roman" w:hAnsi="Times New Roman" w:cs="Times New Roman"/>
          <w:sz w:val="28"/>
          <w:lang w:val="uk-UA"/>
        </w:rPr>
        <w:t>(</w:t>
      </w:r>
      <w:r>
        <w:rPr>
          <w:rFonts w:ascii="Times New Roman" w:eastAsia="Times New Roman" w:hAnsi="Times New Roman" w:cs="Times New Roman"/>
          <w:sz w:val="28"/>
          <w:lang w:val="uk-UA"/>
        </w:rPr>
        <w:t>β = 0,30; p </w:t>
      </w:r>
      <w:r w:rsidRPr="00EA102B">
        <w:rPr>
          <w:rFonts w:ascii="Times New Roman" w:eastAsia="Times New Roman" w:hAnsi="Times New Roman" w:cs="Times New Roman"/>
          <w:sz w:val="28"/>
          <w:lang w:val="uk-UA"/>
        </w:rPr>
        <w:t>&lt;</w:t>
      </w:r>
      <w:r w:rsidRPr="00E811CB">
        <w:rPr>
          <w:rFonts w:ascii="Times New Roman" w:eastAsia="Times New Roman" w:hAnsi="Times New Roman" w:cs="Times New Roman"/>
          <w:sz w:val="28"/>
          <w:lang w:val="uk-UA"/>
        </w:rPr>
        <w:t> 0,</w:t>
      </w:r>
      <w:r>
        <w:rPr>
          <w:rFonts w:ascii="Times New Roman" w:eastAsia="Times New Roman" w:hAnsi="Times New Roman" w:cs="Times New Roman"/>
          <w:sz w:val="28"/>
          <w:lang w:val="uk-UA"/>
        </w:rPr>
        <w:t>0</w:t>
      </w:r>
      <w:r w:rsidRPr="00EA102B">
        <w:rPr>
          <w:rFonts w:ascii="Times New Roman" w:eastAsia="Times New Roman" w:hAnsi="Times New Roman" w:cs="Times New Roman"/>
          <w:sz w:val="28"/>
          <w:lang w:val="uk-UA"/>
        </w:rPr>
        <w:t>01)</w:t>
      </w:r>
      <w:r>
        <w:rPr>
          <w:rFonts w:ascii="Times New Roman" w:eastAsia="Times New Roman" w:hAnsi="Times New Roman" w:cs="Times New Roman"/>
          <w:sz w:val="28"/>
          <w:lang w:val="uk-UA"/>
        </w:rPr>
        <w:t xml:space="preserve">, автентичне життя </w:t>
      </w:r>
      <w:r w:rsidRPr="00E811CB">
        <w:rPr>
          <w:rFonts w:ascii="Times New Roman" w:eastAsia="Times New Roman" w:hAnsi="Times New Roman" w:cs="Times New Roman"/>
          <w:sz w:val="28"/>
          <w:lang w:val="uk-UA"/>
        </w:rPr>
        <w:t>(</w:t>
      </w:r>
      <w:r>
        <w:rPr>
          <w:rFonts w:ascii="Times New Roman" w:eastAsia="Times New Roman" w:hAnsi="Times New Roman" w:cs="Times New Roman"/>
          <w:sz w:val="28"/>
          <w:lang w:val="uk-UA"/>
        </w:rPr>
        <w:t>β = 0,12; p </w:t>
      </w:r>
      <w:r w:rsidRPr="00EA102B">
        <w:rPr>
          <w:rFonts w:ascii="Times New Roman" w:eastAsia="Times New Roman" w:hAnsi="Times New Roman" w:cs="Times New Roman"/>
          <w:sz w:val="28"/>
          <w:lang w:val="uk-UA"/>
        </w:rPr>
        <w:t>&lt;</w:t>
      </w:r>
      <w:r w:rsidRPr="00E811CB">
        <w:rPr>
          <w:rFonts w:ascii="Times New Roman" w:eastAsia="Times New Roman" w:hAnsi="Times New Roman" w:cs="Times New Roman"/>
          <w:sz w:val="28"/>
          <w:lang w:val="uk-UA"/>
        </w:rPr>
        <w:t> 0,</w:t>
      </w:r>
      <w:r>
        <w:rPr>
          <w:rFonts w:ascii="Times New Roman" w:eastAsia="Times New Roman" w:hAnsi="Times New Roman" w:cs="Times New Roman"/>
          <w:sz w:val="28"/>
          <w:lang w:val="uk-UA"/>
        </w:rPr>
        <w:t>0</w:t>
      </w:r>
      <w:r w:rsidRPr="00EA102B">
        <w:rPr>
          <w:rFonts w:ascii="Times New Roman" w:eastAsia="Times New Roman" w:hAnsi="Times New Roman" w:cs="Times New Roman"/>
          <w:sz w:val="28"/>
          <w:lang w:val="uk-UA"/>
        </w:rPr>
        <w:t>01)</w:t>
      </w:r>
      <w:r>
        <w:rPr>
          <w:rFonts w:ascii="Times New Roman" w:eastAsia="Times New Roman" w:hAnsi="Times New Roman" w:cs="Times New Roman"/>
          <w:sz w:val="28"/>
          <w:lang w:val="uk-UA"/>
        </w:rPr>
        <w:t xml:space="preserve"> та навчена ресурсність (β = 0,20; p </w:t>
      </w:r>
      <w:r w:rsidRPr="00EA102B">
        <w:rPr>
          <w:rFonts w:ascii="Times New Roman" w:eastAsia="Times New Roman" w:hAnsi="Times New Roman" w:cs="Times New Roman"/>
          <w:sz w:val="28"/>
          <w:lang w:val="uk-UA"/>
        </w:rPr>
        <w:t>&lt;</w:t>
      </w:r>
      <w:r>
        <w:rPr>
          <w:rFonts w:ascii="Times New Roman" w:eastAsia="Times New Roman" w:hAnsi="Times New Roman" w:cs="Times New Roman"/>
          <w:sz w:val="28"/>
          <w:lang w:val="uk-UA"/>
        </w:rPr>
        <w:t> 0,0</w:t>
      </w:r>
      <w:r w:rsidRPr="00EA102B">
        <w:rPr>
          <w:rFonts w:ascii="Times New Roman" w:eastAsia="Times New Roman" w:hAnsi="Times New Roman" w:cs="Times New Roman"/>
          <w:sz w:val="28"/>
          <w:lang w:val="uk-UA"/>
        </w:rPr>
        <w:t>01)</w:t>
      </w:r>
      <w:r w:rsidRPr="00E811CB">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Зазначені коефіцієнти кореляції були додатними. </w:t>
      </w:r>
      <w:r w:rsidRPr="00E811CB">
        <w:rPr>
          <w:rFonts w:ascii="Times New Roman" w:eastAsia="Times New Roman" w:hAnsi="Times New Roman" w:cs="Times New Roman"/>
          <w:sz w:val="28"/>
          <w:lang w:val="uk-UA"/>
        </w:rPr>
        <w:t xml:space="preserve">Відповідно </w:t>
      </w:r>
      <w:r>
        <w:rPr>
          <w:rFonts w:ascii="Times New Roman" w:eastAsia="Times New Roman" w:hAnsi="Times New Roman" w:cs="Times New Roman"/>
          <w:sz w:val="28"/>
          <w:lang w:val="uk-UA"/>
        </w:rPr>
        <w:t xml:space="preserve">індивіди, які: </w:t>
      </w:r>
      <w:r>
        <w:rPr>
          <w:rFonts w:ascii="Times New Roman" w:eastAsia="Calibri" w:hAnsi="Times New Roman" w:cs="Times New Roman"/>
          <w:sz w:val="28"/>
          <w:szCs w:val="28"/>
          <w:lang w:val="uk-UA" w:eastAsia="en-US"/>
        </w:rPr>
        <w:t>переконані</w:t>
      </w:r>
      <w:r w:rsidRPr="000279F6">
        <w:rPr>
          <w:rFonts w:ascii="Times New Roman" w:eastAsia="Calibri" w:hAnsi="Times New Roman" w:cs="Times New Roman"/>
          <w:sz w:val="28"/>
          <w:szCs w:val="28"/>
          <w:lang w:val="uk-UA" w:eastAsia="en-US"/>
        </w:rPr>
        <w:t xml:space="preserve"> в існуванні та життєздатності діапазону можливостей для покращення як себе, так і оточуючого середовища</w:t>
      </w:r>
      <w:r>
        <w:rPr>
          <w:rFonts w:ascii="Times New Roman" w:eastAsia="Calibri" w:hAnsi="Times New Roman" w:cs="Times New Roman"/>
          <w:sz w:val="28"/>
          <w:szCs w:val="28"/>
          <w:lang w:val="uk-UA" w:eastAsia="en-US"/>
        </w:rPr>
        <w:t>, відчувають власну компетентність</w:t>
      </w:r>
      <w:r w:rsidRPr="000279F6">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uk-UA" w:eastAsia="en-US"/>
        </w:rPr>
        <w:t>у здатності</w:t>
      </w:r>
      <w:r w:rsidRPr="000279F6">
        <w:rPr>
          <w:rFonts w:ascii="Times New Roman" w:eastAsia="Calibri" w:hAnsi="Times New Roman" w:cs="Times New Roman"/>
          <w:sz w:val="28"/>
          <w:szCs w:val="28"/>
          <w:lang w:val="uk-UA" w:eastAsia="en-US"/>
        </w:rPr>
        <w:t xml:space="preserve"> ефективно долати різноманітні стресові ситуації</w:t>
      </w:r>
      <w:r>
        <w:rPr>
          <w:rFonts w:ascii="Times New Roman" w:eastAsia="Calibri" w:hAnsi="Times New Roman" w:cs="Times New Roman"/>
          <w:sz w:val="28"/>
          <w:szCs w:val="28"/>
          <w:lang w:val="uk-UA" w:eastAsia="en-US"/>
        </w:rPr>
        <w:t>, знаходяться у реалістичному</w:t>
      </w:r>
      <w:r w:rsidRPr="00A24E63">
        <w:rPr>
          <w:rFonts w:ascii="Times New Roman" w:eastAsia="Calibri" w:hAnsi="Times New Roman" w:cs="Times New Roman"/>
          <w:sz w:val="28"/>
          <w:szCs w:val="28"/>
          <w:lang w:val="uk-UA" w:eastAsia="en-US"/>
        </w:rPr>
        <w:t xml:space="preserve"> контакт</w:t>
      </w:r>
      <w:r>
        <w:rPr>
          <w:rFonts w:ascii="Times New Roman" w:eastAsia="Calibri" w:hAnsi="Times New Roman" w:cs="Times New Roman"/>
          <w:sz w:val="28"/>
          <w:szCs w:val="28"/>
          <w:lang w:val="uk-UA" w:eastAsia="en-US"/>
        </w:rPr>
        <w:t>і</w:t>
      </w:r>
      <w:r w:rsidRPr="00A24E63">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uk-UA" w:eastAsia="en-US"/>
        </w:rPr>
        <w:t>і</w:t>
      </w:r>
      <w:r w:rsidRPr="00A24E63">
        <w:rPr>
          <w:rFonts w:ascii="Times New Roman" w:eastAsia="Calibri" w:hAnsi="Times New Roman" w:cs="Times New Roman"/>
          <w:sz w:val="28"/>
          <w:szCs w:val="28"/>
          <w:lang w:val="uk-UA" w:eastAsia="en-US"/>
        </w:rPr>
        <w:t>з самим</w:t>
      </w:r>
      <w:r>
        <w:rPr>
          <w:rFonts w:ascii="Times New Roman" w:eastAsia="Calibri" w:hAnsi="Times New Roman" w:cs="Times New Roman"/>
          <w:sz w:val="28"/>
          <w:szCs w:val="28"/>
          <w:lang w:val="uk-UA" w:eastAsia="en-US"/>
        </w:rPr>
        <w:t>и</w:t>
      </w:r>
      <w:r w:rsidRPr="00A24E63">
        <w:rPr>
          <w:rFonts w:ascii="Times New Roman" w:eastAsia="Calibri" w:hAnsi="Times New Roman" w:cs="Times New Roman"/>
          <w:sz w:val="28"/>
          <w:szCs w:val="28"/>
          <w:lang w:val="uk-UA" w:eastAsia="en-US"/>
        </w:rPr>
        <w:t xml:space="preserve"> собою та світом</w:t>
      </w:r>
      <w:r>
        <w:rPr>
          <w:rFonts w:ascii="Times New Roman" w:eastAsia="Calibri" w:hAnsi="Times New Roman" w:cs="Times New Roman"/>
          <w:sz w:val="28"/>
          <w:szCs w:val="28"/>
          <w:lang w:val="uk-UA" w:eastAsia="en-US"/>
        </w:rPr>
        <w:t xml:space="preserve"> та переконані у власній здатності до самоконтролю –</w:t>
      </w:r>
      <w:r w:rsidRPr="00D578B7">
        <w:rPr>
          <w:rFonts w:ascii="Times New Roman" w:eastAsia="Times New Roman" w:hAnsi="Times New Roman" w:cs="Times New Roman"/>
          <w:sz w:val="28"/>
          <w:lang w:val="uk-UA"/>
        </w:rPr>
        <w:t xml:space="preserve"> характеризувались </w:t>
      </w:r>
      <w:r w:rsidRPr="00E811CB">
        <w:rPr>
          <w:rFonts w:ascii="Times New Roman" w:eastAsia="Times New Roman" w:hAnsi="Times New Roman" w:cs="Times New Roman"/>
          <w:sz w:val="28"/>
          <w:lang w:val="uk-UA"/>
        </w:rPr>
        <w:t>вищим рівнем проактивного копінгу.</w:t>
      </w:r>
    </w:p>
    <w:p w:rsidR="00CD5EB6" w:rsidRPr="00E811CB" w:rsidRDefault="00CD5EB6" w:rsidP="00CD5EB6">
      <w:pPr>
        <w:autoSpaceDE w:val="0"/>
        <w:autoSpaceDN w:val="0"/>
        <w:adjustRightInd w:val="0"/>
        <w:spacing w:after="0" w:line="400" w:lineRule="atLeast"/>
        <w:rPr>
          <w:rFonts w:ascii="Times New Roman" w:hAnsi="Times New Roman" w:cs="Times New Roman"/>
          <w:sz w:val="24"/>
          <w:szCs w:val="24"/>
          <w:lang w:val="uk-UA"/>
        </w:rPr>
      </w:pPr>
      <w:r w:rsidRPr="00E811CB">
        <w:rPr>
          <w:rFonts w:ascii="Times New Roman" w:hAnsi="Times New Roman" w:cs="Times New Roman"/>
          <w:noProof/>
          <w:sz w:val="24"/>
          <w:szCs w:val="24"/>
        </w:rPr>
        <w:drawing>
          <wp:inline distT="0" distB="0" distL="0" distR="0" wp14:anchorId="246700D4" wp14:editId="1E97830F">
            <wp:extent cx="5934075" cy="3562350"/>
            <wp:effectExtent l="19050" t="0" r="9525" b="0"/>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srcRect b="56813"/>
                    <a:stretch>
                      <a:fillRect/>
                    </a:stretch>
                  </pic:blipFill>
                  <pic:spPr bwMode="auto">
                    <a:xfrm>
                      <a:off x="0" y="0"/>
                      <a:ext cx="5934075" cy="3562350"/>
                    </a:xfrm>
                    <a:prstGeom prst="rect">
                      <a:avLst/>
                    </a:prstGeom>
                    <a:noFill/>
                    <a:ln w="9525">
                      <a:noFill/>
                      <a:miter lim="800000"/>
                      <a:headEnd/>
                      <a:tailEnd/>
                    </a:ln>
                  </pic:spPr>
                </pic:pic>
              </a:graphicData>
            </a:graphic>
          </wp:inline>
        </w:drawing>
      </w:r>
    </w:p>
    <w:p w:rsidR="00CD5EB6" w:rsidRPr="00E811CB" w:rsidRDefault="00CD5EB6" w:rsidP="00CD5EB6">
      <w:pPr>
        <w:tabs>
          <w:tab w:val="left" w:pos="2316"/>
        </w:tabs>
        <w:spacing w:after="0" w:line="360"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b/>
          <w:sz w:val="28"/>
          <w:lang w:val="uk-UA"/>
        </w:rPr>
        <w:t>Рис. 3.9</w:t>
      </w:r>
      <w:r w:rsidRPr="00E811CB">
        <w:rPr>
          <w:rFonts w:ascii="Times New Roman" w:eastAsia="Times New Roman" w:hAnsi="Times New Roman" w:cs="Times New Roman"/>
          <w:b/>
          <w:sz w:val="28"/>
          <w:lang w:val="uk-UA"/>
        </w:rPr>
        <w:t xml:space="preserve">. </w:t>
      </w:r>
      <w:r w:rsidRPr="00E811CB">
        <w:rPr>
          <w:rFonts w:ascii="Times New Roman" w:eastAsia="Times New Roman" w:hAnsi="Times New Roman" w:cs="Times New Roman"/>
          <w:sz w:val="28"/>
          <w:lang w:val="uk-UA"/>
        </w:rPr>
        <w:t xml:space="preserve">Параметри множинної регресійної моделі впливу </w:t>
      </w:r>
      <w:r>
        <w:rPr>
          <w:rFonts w:ascii="Times New Roman" w:eastAsia="Times New Roman" w:hAnsi="Times New Roman" w:cs="Times New Roman"/>
          <w:sz w:val="28"/>
          <w:lang w:val="uk-UA"/>
        </w:rPr>
        <w:t>особистісних копінг-ресурсів</w:t>
      </w:r>
      <w:r w:rsidRPr="00E811CB">
        <w:rPr>
          <w:rFonts w:ascii="Times New Roman" w:eastAsia="Times New Roman" w:hAnsi="Times New Roman" w:cs="Times New Roman"/>
          <w:sz w:val="28"/>
          <w:lang w:val="uk-UA"/>
        </w:rPr>
        <w:t xml:space="preserve"> на </w:t>
      </w:r>
      <w:r>
        <w:rPr>
          <w:rFonts w:ascii="Times New Roman" w:eastAsia="Times New Roman" w:hAnsi="Times New Roman" w:cs="Times New Roman"/>
          <w:sz w:val="28"/>
          <w:lang w:val="uk-UA"/>
        </w:rPr>
        <w:t>проактивний</w:t>
      </w:r>
      <w:r w:rsidRPr="00E811CB">
        <w:rPr>
          <w:rFonts w:ascii="Times New Roman" w:eastAsia="Times New Roman" w:hAnsi="Times New Roman" w:cs="Times New Roman"/>
          <w:sz w:val="28"/>
          <w:lang w:val="uk-UA"/>
        </w:rPr>
        <w:t xml:space="preserve"> копінг.</w:t>
      </w:r>
    </w:p>
    <w:p w:rsidR="00CD5EB6" w:rsidRPr="00E811CB" w:rsidRDefault="00CD5EB6" w:rsidP="00CD5EB6">
      <w:pPr>
        <w:pStyle w:val="af7"/>
        <w:spacing w:line="240" w:lineRule="auto"/>
        <w:ind w:firstLine="708"/>
        <w:rPr>
          <w:sz w:val="24"/>
          <w:lang w:val="uk-UA"/>
        </w:rPr>
      </w:pPr>
      <w:r w:rsidRPr="00E811CB">
        <w:rPr>
          <w:b/>
          <w:sz w:val="24"/>
          <w:lang w:val="uk-UA"/>
        </w:rPr>
        <w:t>Примітка</w:t>
      </w:r>
      <w:r w:rsidRPr="00E811CB">
        <w:rPr>
          <w:sz w:val="24"/>
          <w:lang w:val="uk-UA"/>
        </w:rPr>
        <w:t>: центр лінії – величина стандартизованого коефіцієнту регресії, жирна лінія – його стандартна похибка, вся лінія – його довірчий інтервал (95%), * – його статистична значущість на рівні p &lt; 0,05, **</w:t>
      </w:r>
      <w:r>
        <w:rPr>
          <w:sz w:val="24"/>
          <w:lang w:val="uk-UA"/>
        </w:rPr>
        <w:t> </w:t>
      </w:r>
      <w:r>
        <w:rPr>
          <w:rFonts w:eastAsia="Calibri" w:cs="Times New Roman"/>
          <w:szCs w:val="28"/>
          <w:lang w:val="uk-UA"/>
        </w:rPr>
        <w:t>–</w:t>
      </w:r>
      <w:r w:rsidRPr="00E811CB">
        <w:rPr>
          <w:sz w:val="24"/>
          <w:lang w:val="uk-UA"/>
        </w:rPr>
        <w:t xml:space="preserve"> p &lt; 0,01, ; ***</w:t>
      </w:r>
      <w:r w:rsidRPr="009471FF">
        <w:rPr>
          <w:sz w:val="24"/>
          <w:lang w:val="uk-UA"/>
        </w:rPr>
        <w:t xml:space="preserve"> </w:t>
      </w:r>
      <w:r>
        <w:rPr>
          <w:rFonts w:eastAsia="Calibri" w:cs="Times New Roman"/>
          <w:szCs w:val="28"/>
          <w:lang w:val="uk-UA"/>
        </w:rPr>
        <w:t>–</w:t>
      </w:r>
      <w:r w:rsidRPr="00E811CB">
        <w:rPr>
          <w:sz w:val="24"/>
          <w:lang w:val="uk-UA"/>
        </w:rPr>
        <w:t xml:space="preserve"> p &lt; 0,001.</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Отримані результати підтверджують наведені у підрозділі </w:t>
      </w:r>
      <w:r w:rsidRPr="00AD3873">
        <w:rPr>
          <w:rFonts w:ascii="Times New Roman" w:eastAsia="Times New Roman" w:hAnsi="Times New Roman" w:cs="Times New Roman"/>
          <w:sz w:val="28"/>
          <w:lang w:val="uk-UA"/>
        </w:rPr>
        <w:t xml:space="preserve">1.2 </w:t>
      </w:r>
      <w:r>
        <w:rPr>
          <w:rFonts w:ascii="Times New Roman" w:eastAsia="Times New Roman" w:hAnsi="Times New Roman" w:cs="Times New Roman"/>
          <w:sz w:val="28"/>
          <w:lang w:val="uk-UA"/>
        </w:rPr>
        <w:t xml:space="preserve">дані про </w:t>
      </w:r>
      <w:r w:rsidRPr="000279F6">
        <w:rPr>
          <w:rFonts w:ascii="Times" w:eastAsia="Times New Roman" w:hAnsi="Times" w:cs="Times"/>
          <w:color w:val="000000"/>
          <w:sz w:val="28"/>
          <w:szCs w:val="28"/>
          <w:lang w:val="uk-UA"/>
        </w:rPr>
        <w:t>наявність зв'язку між проактивним копінгом та широким спектром ресурсів, що</w:t>
      </w:r>
      <w:r>
        <w:rPr>
          <w:rFonts w:ascii="Times" w:eastAsia="Times New Roman" w:hAnsi="Times" w:cs="Times"/>
          <w:color w:val="000000"/>
          <w:sz w:val="28"/>
          <w:szCs w:val="28"/>
          <w:lang w:val="uk-UA"/>
        </w:rPr>
        <w:t xml:space="preserve"> впливають на його реалізацію, зокрема: проактивною установкою</w:t>
      </w:r>
      <w:r w:rsidR="00F742C2">
        <w:rPr>
          <w:rFonts w:ascii="Times" w:eastAsia="Times New Roman" w:hAnsi="Times" w:cs="Times"/>
          <w:color w:val="000000"/>
          <w:sz w:val="28"/>
          <w:szCs w:val="28"/>
          <w:lang w:val="uk-UA"/>
        </w:rPr>
        <w:t xml:space="preserve"> [7</w:t>
      </w:r>
      <w:r w:rsidR="001959E4">
        <w:rPr>
          <w:rFonts w:ascii="Times" w:eastAsia="Times New Roman" w:hAnsi="Times" w:cs="Times"/>
          <w:color w:val="000000"/>
          <w:sz w:val="28"/>
          <w:szCs w:val="28"/>
          <w:lang w:val="uk-UA"/>
        </w:rPr>
        <w:t xml:space="preserve">5, </w:t>
      </w:r>
      <w:r w:rsidR="001959E4" w:rsidRPr="002679AD">
        <w:rPr>
          <w:rFonts w:ascii="Times" w:eastAsia="Times New Roman" w:hAnsi="Times" w:cs="Times"/>
          <w:color w:val="000000"/>
          <w:sz w:val="28"/>
          <w:szCs w:val="28"/>
          <w:lang w:val="uk-UA"/>
        </w:rPr>
        <w:t>114</w:t>
      </w:r>
      <w:r w:rsidR="002F2975">
        <w:rPr>
          <w:rFonts w:ascii="Times" w:eastAsia="Times New Roman" w:hAnsi="Times" w:cs="Times"/>
          <w:color w:val="000000"/>
          <w:sz w:val="28"/>
          <w:szCs w:val="28"/>
          <w:lang w:val="uk-UA"/>
        </w:rPr>
        <w:t>, 2</w:t>
      </w:r>
      <w:r w:rsidR="002F2975" w:rsidRPr="002679AD">
        <w:rPr>
          <w:rFonts w:ascii="Times" w:eastAsia="Times New Roman" w:hAnsi="Times" w:cs="Times"/>
          <w:color w:val="000000"/>
          <w:sz w:val="28"/>
          <w:szCs w:val="28"/>
          <w:lang w:val="uk-UA"/>
        </w:rPr>
        <w:t>3</w:t>
      </w:r>
      <w:r w:rsidRPr="000279F6">
        <w:rPr>
          <w:rFonts w:ascii="Times" w:eastAsia="Times New Roman" w:hAnsi="Times" w:cs="Times"/>
          <w:color w:val="000000"/>
          <w:sz w:val="28"/>
          <w:szCs w:val="28"/>
          <w:lang w:val="uk-UA"/>
        </w:rPr>
        <w:t>4], загал</w:t>
      </w:r>
      <w:r>
        <w:rPr>
          <w:rFonts w:ascii="Times" w:eastAsia="Times New Roman" w:hAnsi="Times" w:cs="Times"/>
          <w:color w:val="000000"/>
          <w:sz w:val="28"/>
          <w:szCs w:val="28"/>
          <w:lang w:val="uk-UA"/>
        </w:rPr>
        <w:t>ьною самоефективністю</w:t>
      </w:r>
      <w:r w:rsidR="00F742C2">
        <w:rPr>
          <w:rFonts w:ascii="Times" w:eastAsia="Times New Roman" w:hAnsi="Times" w:cs="Times"/>
          <w:color w:val="000000"/>
          <w:sz w:val="28"/>
          <w:szCs w:val="28"/>
          <w:lang w:val="uk-UA"/>
        </w:rPr>
        <w:t xml:space="preserve"> [7</w:t>
      </w:r>
      <w:r w:rsidR="002336CC">
        <w:rPr>
          <w:rFonts w:ascii="Times" w:eastAsia="Times New Roman" w:hAnsi="Times" w:cs="Times"/>
          <w:color w:val="000000"/>
          <w:sz w:val="28"/>
          <w:szCs w:val="28"/>
          <w:lang w:val="uk-UA"/>
        </w:rPr>
        <w:t>5, 133</w:t>
      </w:r>
      <w:r w:rsidR="00491854">
        <w:rPr>
          <w:rFonts w:ascii="Times" w:eastAsia="Times New Roman" w:hAnsi="Times" w:cs="Times"/>
          <w:color w:val="000000"/>
          <w:sz w:val="28"/>
          <w:szCs w:val="28"/>
          <w:lang w:val="uk-UA"/>
        </w:rPr>
        <w:t>, 194</w:t>
      </w:r>
      <w:r w:rsidR="007259A2">
        <w:rPr>
          <w:rFonts w:ascii="Times" w:eastAsia="Times New Roman" w:hAnsi="Times" w:cs="Times"/>
          <w:color w:val="000000"/>
          <w:sz w:val="28"/>
          <w:szCs w:val="28"/>
          <w:lang w:val="uk-UA"/>
        </w:rPr>
        <w:t>, 215</w:t>
      </w:r>
      <w:r w:rsidR="002F2975">
        <w:rPr>
          <w:rFonts w:ascii="Times" w:eastAsia="Times New Roman" w:hAnsi="Times" w:cs="Times"/>
          <w:color w:val="000000"/>
          <w:sz w:val="28"/>
          <w:szCs w:val="28"/>
          <w:lang w:val="uk-UA"/>
        </w:rPr>
        <w:t>, 2</w:t>
      </w:r>
      <w:r w:rsidR="002F2975" w:rsidRPr="002679AD">
        <w:rPr>
          <w:rFonts w:ascii="Times" w:eastAsia="Times New Roman" w:hAnsi="Times" w:cs="Times"/>
          <w:color w:val="000000"/>
          <w:sz w:val="28"/>
          <w:szCs w:val="28"/>
          <w:lang w:val="uk-UA"/>
        </w:rPr>
        <w:t>3</w:t>
      </w:r>
      <w:r w:rsidRPr="000279F6">
        <w:rPr>
          <w:rFonts w:ascii="Times" w:eastAsia="Times New Roman" w:hAnsi="Times" w:cs="Times"/>
          <w:color w:val="000000"/>
          <w:sz w:val="28"/>
          <w:szCs w:val="28"/>
          <w:lang w:val="uk-UA"/>
        </w:rPr>
        <w:t>4],</w:t>
      </w:r>
      <w:r>
        <w:rPr>
          <w:rFonts w:ascii="Times" w:eastAsia="Times New Roman" w:hAnsi="Times" w:cs="Times"/>
          <w:color w:val="000000"/>
          <w:sz w:val="28"/>
          <w:szCs w:val="28"/>
          <w:lang w:val="uk-UA"/>
        </w:rPr>
        <w:t xml:space="preserve"> навченою ресурсністю</w:t>
      </w:r>
      <w:r w:rsidR="009F5393">
        <w:rPr>
          <w:rFonts w:ascii="Times" w:eastAsia="Times New Roman" w:hAnsi="Times" w:cs="Times"/>
          <w:color w:val="000000"/>
          <w:sz w:val="28"/>
          <w:szCs w:val="28"/>
          <w:lang w:val="uk-UA"/>
        </w:rPr>
        <w:t xml:space="preserve"> [</w:t>
      </w:r>
      <w:r w:rsidR="009F5393" w:rsidRPr="002679AD">
        <w:rPr>
          <w:rFonts w:ascii="Times" w:eastAsia="Times New Roman" w:hAnsi="Times" w:cs="Times"/>
          <w:color w:val="000000"/>
          <w:sz w:val="28"/>
          <w:szCs w:val="28"/>
          <w:lang w:val="uk-UA"/>
        </w:rPr>
        <w:t>182</w:t>
      </w:r>
      <w:r w:rsidRPr="000279F6">
        <w:rPr>
          <w:rFonts w:ascii="Times" w:eastAsia="Times New Roman" w:hAnsi="Times" w:cs="Times"/>
          <w:color w:val="000000"/>
          <w:sz w:val="28"/>
          <w:szCs w:val="28"/>
          <w:lang w:val="uk-UA"/>
        </w:rPr>
        <w:t>],</w:t>
      </w:r>
      <w:r>
        <w:rPr>
          <w:rFonts w:ascii="Times" w:eastAsia="Times New Roman" w:hAnsi="Times" w:cs="Times"/>
          <w:color w:val="000000"/>
          <w:sz w:val="28"/>
          <w:szCs w:val="28"/>
          <w:lang w:val="uk-UA"/>
        </w:rPr>
        <w:t xml:space="preserve"> </w:t>
      </w:r>
      <w:r w:rsidRPr="000279F6">
        <w:rPr>
          <w:rFonts w:ascii="Times" w:eastAsia="Times New Roman" w:hAnsi="Times" w:cs="Times"/>
          <w:color w:val="000000"/>
          <w:sz w:val="28"/>
          <w:szCs w:val="28"/>
          <w:lang w:val="uk-UA"/>
        </w:rPr>
        <w:t>відчуття</w:t>
      </w:r>
      <w:r>
        <w:rPr>
          <w:rFonts w:ascii="Times" w:eastAsia="Times New Roman" w:hAnsi="Times" w:cs="Times"/>
          <w:color w:val="000000"/>
          <w:sz w:val="28"/>
          <w:szCs w:val="28"/>
          <w:lang w:val="uk-UA"/>
        </w:rPr>
        <w:t>м</w:t>
      </w:r>
      <w:r w:rsidRPr="000279F6">
        <w:rPr>
          <w:rFonts w:ascii="Times" w:eastAsia="Times New Roman" w:hAnsi="Times" w:cs="Times"/>
          <w:color w:val="000000"/>
          <w:sz w:val="28"/>
          <w:szCs w:val="28"/>
          <w:lang w:val="uk-UA"/>
        </w:rPr>
        <w:t xml:space="preserve"> когеренції [</w:t>
      </w:r>
      <w:r w:rsidR="009F5393" w:rsidRPr="002679AD">
        <w:rPr>
          <w:rFonts w:ascii="Times" w:eastAsia="Times New Roman" w:hAnsi="Times" w:cs="Times"/>
          <w:color w:val="000000"/>
          <w:sz w:val="28"/>
          <w:szCs w:val="28"/>
          <w:lang w:val="uk-UA"/>
        </w:rPr>
        <w:t>180</w:t>
      </w:r>
      <w:r w:rsidR="00491854">
        <w:rPr>
          <w:rFonts w:ascii="Times" w:eastAsia="Times New Roman" w:hAnsi="Times" w:cs="Times"/>
          <w:color w:val="000000"/>
          <w:sz w:val="28"/>
          <w:szCs w:val="28"/>
          <w:lang w:val="uk-UA"/>
        </w:rPr>
        <w:t>, 194</w:t>
      </w:r>
      <w:r w:rsidRPr="000279F6">
        <w:rPr>
          <w:rFonts w:ascii="Times" w:eastAsia="Times New Roman" w:hAnsi="Times" w:cs="Times"/>
          <w:color w:val="000000"/>
          <w:sz w:val="28"/>
          <w:szCs w:val="28"/>
          <w:lang w:val="uk-UA"/>
        </w:rPr>
        <w:t>]</w:t>
      </w:r>
      <w:r>
        <w:rPr>
          <w:rFonts w:ascii="Times" w:eastAsia="Times New Roman" w:hAnsi="Times" w:cs="Times"/>
          <w:color w:val="000000"/>
          <w:sz w:val="28"/>
          <w:szCs w:val="28"/>
          <w:lang w:val="uk-UA"/>
        </w:rPr>
        <w:t xml:space="preserve">. </w:t>
      </w:r>
      <w:r>
        <w:rPr>
          <w:rFonts w:ascii="Times New Roman" w:eastAsia="Times New Roman" w:hAnsi="Times New Roman" w:cs="Times New Roman"/>
          <w:sz w:val="28"/>
          <w:lang w:val="uk-UA"/>
        </w:rPr>
        <w:t xml:space="preserve">Також результати дозволяють прийняти висунуту нами гіпотезу про те, що </w:t>
      </w:r>
      <w:r w:rsidRPr="000279F6">
        <w:rPr>
          <w:rFonts w:ascii="Times New Roman" w:eastAsia="Calibri" w:hAnsi="Times New Roman" w:cs="Times New Roman"/>
          <w:sz w:val="28"/>
          <w:szCs w:val="28"/>
          <w:lang w:val="uk-UA" w:eastAsia="en-US"/>
        </w:rPr>
        <w:t>автентичність може виступати як копінг-ресурс особистості</w:t>
      </w:r>
      <w:r>
        <w:rPr>
          <w:rFonts w:ascii="Times New Roman" w:eastAsia="Calibri" w:hAnsi="Times New Roman" w:cs="Times New Roman"/>
          <w:sz w:val="28"/>
          <w:szCs w:val="28"/>
          <w:lang w:val="uk-UA" w:eastAsia="en-US"/>
        </w:rPr>
        <w:t xml:space="preserve">. </w:t>
      </w:r>
      <w:r>
        <w:rPr>
          <w:rFonts w:ascii="Times New Roman" w:eastAsia="Times New Roman" w:hAnsi="Times New Roman" w:cs="Times New Roman"/>
          <w:sz w:val="28"/>
          <w:lang w:val="uk-UA"/>
        </w:rPr>
        <w:t xml:space="preserve">Розрахувавши коефіцієнт детермінації для даної моделі – </w:t>
      </w:r>
      <w:r>
        <w:rPr>
          <w:rFonts w:ascii="Times New Roman" w:eastAsia="Times New Roman" w:hAnsi="Times New Roman" w:cs="Times New Roman"/>
          <w:sz w:val="28"/>
          <w:lang w:val="en-US"/>
        </w:rPr>
        <w:t>R</w:t>
      </w:r>
      <w:r w:rsidRPr="0083782B">
        <w:rPr>
          <w:rFonts w:ascii="Times New Roman" w:eastAsia="Times New Roman" w:hAnsi="Times New Roman" w:cs="Times New Roman"/>
          <w:sz w:val="28"/>
          <w:vertAlign w:val="superscript"/>
          <w:lang w:val="uk-UA"/>
        </w:rPr>
        <w:t>2</w:t>
      </w:r>
      <w:r>
        <w:rPr>
          <w:rFonts w:ascii="Times New Roman" w:eastAsia="Times New Roman" w:hAnsi="Times New Roman" w:cs="Times New Roman"/>
          <w:sz w:val="28"/>
          <w:lang w:val="uk-UA"/>
        </w:rPr>
        <w:t> </w:t>
      </w:r>
      <w:r w:rsidRPr="0083782B">
        <w:rPr>
          <w:rFonts w:ascii="Times New Roman" w:eastAsia="Times New Roman" w:hAnsi="Times New Roman" w:cs="Times New Roman"/>
          <w:sz w:val="28"/>
          <w:lang w:val="uk-UA"/>
        </w:rPr>
        <w:t>=</w:t>
      </w:r>
      <w:r>
        <w:rPr>
          <w:rFonts w:ascii="Times New Roman" w:eastAsia="Times New Roman" w:hAnsi="Times New Roman" w:cs="Times New Roman"/>
          <w:sz w:val="28"/>
        </w:rPr>
        <w:t> </w:t>
      </w:r>
      <w:r w:rsidRPr="0083782B">
        <w:rPr>
          <w:rFonts w:ascii="Times New Roman" w:eastAsia="Times New Roman" w:hAnsi="Times New Roman" w:cs="Times New Roman"/>
          <w:sz w:val="28"/>
          <w:lang w:val="uk-UA"/>
        </w:rPr>
        <w:t xml:space="preserve">0,37, </w:t>
      </w:r>
      <w:r>
        <w:rPr>
          <w:rFonts w:ascii="Times New Roman" w:eastAsia="Times New Roman" w:hAnsi="Times New Roman" w:cs="Times New Roman"/>
          <w:sz w:val="28"/>
          <w:lang w:val="uk-UA"/>
        </w:rPr>
        <w:t>можна зазначити, що проактивний копінг у великій мірі визначається саме сукупністю досліджуваних особистісних копінг-ресурсів.</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noProof/>
          <w:sz w:val="28"/>
          <w:lang w:val="uk-UA"/>
        </w:rPr>
      </w:pPr>
      <w:r w:rsidRPr="00E811CB">
        <w:rPr>
          <w:rFonts w:ascii="Times New Roman" w:eastAsia="Times New Roman" w:hAnsi="Times New Roman" w:cs="Times New Roman"/>
          <w:noProof/>
          <w:sz w:val="28"/>
          <w:lang w:val="uk-UA"/>
        </w:rPr>
        <w:t>Розглядаючи множинну регресійну модель, сх</w:t>
      </w:r>
      <w:r>
        <w:rPr>
          <w:rFonts w:ascii="Times New Roman" w:eastAsia="Times New Roman" w:hAnsi="Times New Roman" w:cs="Times New Roman"/>
          <w:noProof/>
          <w:sz w:val="28"/>
          <w:lang w:val="uk-UA"/>
        </w:rPr>
        <w:t xml:space="preserve">ематично наведену на </w:t>
      </w:r>
      <w:r w:rsidRPr="00F3446E">
        <w:rPr>
          <w:rFonts w:ascii="Times New Roman" w:eastAsia="Times New Roman" w:hAnsi="Times New Roman" w:cs="Times New Roman"/>
          <w:i/>
          <w:noProof/>
          <w:sz w:val="28"/>
          <w:lang w:val="uk-UA"/>
        </w:rPr>
        <w:t>рисунку 3.10</w:t>
      </w:r>
      <w:r w:rsidRPr="00E811CB">
        <w:rPr>
          <w:rFonts w:ascii="Times New Roman" w:eastAsia="Times New Roman" w:hAnsi="Times New Roman" w:cs="Times New Roman"/>
          <w:noProof/>
          <w:sz w:val="28"/>
          <w:lang w:val="uk-UA"/>
        </w:rPr>
        <w:t xml:space="preserve">, можна відзначити статистично значущий вплив на антиципаторно-превентивний копінг </w:t>
      </w:r>
      <w:r>
        <w:rPr>
          <w:rFonts w:ascii="Times New Roman" w:eastAsia="Times New Roman" w:hAnsi="Times New Roman" w:cs="Times New Roman"/>
          <w:noProof/>
          <w:sz w:val="28"/>
          <w:lang w:val="uk-UA"/>
        </w:rPr>
        <w:t>чотирьох</w:t>
      </w:r>
      <w:r w:rsidRPr="00E811CB">
        <w:rPr>
          <w:rFonts w:ascii="Times New Roman" w:eastAsia="Times New Roman" w:hAnsi="Times New Roman" w:cs="Times New Roman"/>
          <w:noProof/>
          <w:sz w:val="28"/>
          <w:lang w:val="uk-UA"/>
        </w:rPr>
        <w:t xml:space="preserve"> предикторів</w:t>
      </w:r>
      <w:r>
        <w:rPr>
          <w:rFonts w:ascii="Times New Roman" w:eastAsia="Times New Roman" w:hAnsi="Times New Roman" w:cs="Times New Roman"/>
          <w:noProof/>
          <w:sz w:val="28"/>
          <w:lang w:val="uk-UA"/>
        </w:rPr>
        <w:t xml:space="preserve">: проактивної установки </w:t>
      </w:r>
      <w:r>
        <w:rPr>
          <w:rFonts w:ascii="Times New Roman" w:eastAsia="Times New Roman" w:hAnsi="Times New Roman" w:cs="Times New Roman"/>
          <w:sz w:val="28"/>
          <w:lang w:val="uk-UA"/>
        </w:rPr>
        <w:t>(β = </w:t>
      </w:r>
      <w:r w:rsidRPr="00E811CB">
        <w:rPr>
          <w:rFonts w:ascii="Times New Roman" w:eastAsia="Times New Roman" w:hAnsi="Times New Roman" w:cs="Times New Roman"/>
          <w:sz w:val="28"/>
          <w:lang w:val="uk-UA"/>
        </w:rPr>
        <w:t>0,</w:t>
      </w:r>
      <w:r>
        <w:rPr>
          <w:rFonts w:ascii="Times New Roman" w:eastAsia="Times New Roman" w:hAnsi="Times New Roman" w:cs="Times New Roman"/>
          <w:sz w:val="28"/>
          <w:lang w:val="uk-UA"/>
        </w:rPr>
        <w:t>11; p =</w:t>
      </w:r>
      <w:r w:rsidRPr="00E811CB">
        <w:rPr>
          <w:rFonts w:ascii="Times New Roman" w:eastAsia="Times New Roman" w:hAnsi="Times New Roman" w:cs="Times New Roman"/>
          <w:sz w:val="28"/>
          <w:lang w:val="uk-UA"/>
        </w:rPr>
        <w:t> </w:t>
      </w:r>
      <w:r>
        <w:rPr>
          <w:rFonts w:ascii="Times New Roman" w:eastAsia="Times New Roman" w:hAnsi="Times New Roman" w:cs="Times New Roman"/>
          <w:sz w:val="28"/>
          <w:lang w:val="uk-UA"/>
        </w:rPr>
        <w:t>0,03</w:t>
      </w:r>
      <w:r w:rsidRPr="00E811CB">
        <w:rPr>
          <w:rFonts w:ascii="Times New Roman" w:eastAsia="Times New Roman" w:hAnsi="Times New Roman" w:cs="Times New Roman"/>
          <w:sz w:val="28"/>
          <w:lang w:val="uk-UA"/>
        </w:rPr>
        <w:t>)</w:t>
      </w:r>
      <w:r>
        <w:rPr>
          <w:rFonts w:ascii="Times New Roman" w:eastAsia="Times New Roman" w:hAnsi="Times New Roman" w:cs="Times New Roman"/>
          <w:noProof/>
          <w:sz w:val="28"/>
          <w:lang w:val="uk-UA"/>
        </w:rPr>
        <w:t xml:space="preserve">, загальної самоефективності </w:t>
      </w:r>
      <w:r>
        <w:rPr>
          <w:rFonts w:ascii="Times New Roman" w:eastAsia="Times New Roman" w:hAnsi="Times New Roman" w:cs="Times New Roman"/>
          <w:sz w:val="28"/>
          <w:lang w:val="uk-UA"/>
        </w:rPr>
        <w:t>(β = </w:t>
      </w:r>
      <w:r w:rsidRPr="00E811CB">
        <w:rPr>
          <w:rFonts w:ascii="Times New Roman" w:eastAsia="Times New Roman" w:hAnsi="Times New Roman" w:cs="Times New Roman"/>
          <w:sz w:val="28"/>
          <w:lang w:val="uk-UA"/>
        </w:rPr>
        <w:t>0,</w:t>
      </w:r>
      <w:r>
        <w:rPr>
          <w:rFonts w:ascii="Times New Roman" w:eastAsia="Times New Roman" w:hAnsi="Times New Roman" w:cs="Times New Roman"/>
          <w:sz w:val="28"/>
          <w:lang w:val="uk-UA"/>
        </w:rPr>
        <w:t>16</w:t>
      </w:r>
      <w:r w:rsidRPr="00E811CB">
        <w:rPr>
          <w:rFonts w:ascii="Times New Roman" w:eastAsia="Times New Roman" w:hAnsi="Times New Roman" w:cs="Times New Roman"/>
          <w:sz w:val="28"/>
          <w:lang w:val="uk-UA"/>
        </w:rPr>
        <w:t>; p &lt; 0,001)</w:t>
      </w:r>
      <w:r w:rsidRPr="00E811CB">
        <w:rPr>
          <w:rFonts w:ascii="Times New Roman" w:eastAsia="Times New Roman" w:hAnsi="Times New Roman" w:cs="Times New Roman"/>
          <w:noProof/>
          <w:sz w:val="28"/>
          <w:lang w:val="uk-UA"/>
        </w:rPr>
        <w:t xml:space="preserve"> </w:t>
      </w:r>
      <w:r>
        <w:rPr>
          <w:rFonts w:ascii="Times New Roman" w:eastAsia="Times New Roman" w:hAnsi="Times New Roman" w:cs="Times New Roman"/>
          <w:noProof/>
          <w:sz w:val="28"/>
          <w:lang w:val="uk-UA"/>
        </w:rPr>
        <w:t xml:space="preserve">і навченої ресурсності яка – а це необхідно зазначити окремо – мала дуже сильний вплив на зазначений вид копінгу </w:t>
      </w:r>
      <w:r>
        <w:rPr>
          <w:rFonts w:ascii="Times New Roman" w:eastAsia="Times New Roman" w:hAnsi="Times New Roman" w:cs="Times New Roman"/>
          <w:sz w:val="28"/>
          <w:lang w:val="uk-UA"/>
        </w:rPr>
        <w:t>(β = </w:t>
      </w:r>
      <w:r w:rsidRPr="00E811CB">
        <w:rPr>
          <w:rFonts w:ascii="Times New Roman" w:eastAsia="Times New Roman" w:hAnsi="Times New Roman" w:cs="Times New Roman"/>
          <w:sz w:val="28"/>
          <w:lang w:val="uk-UA"/>
        </w:rPr>
        <w:t>0,</w:t>
      </w:r>
      <w:r>
        <w:rPr>
          <w:rFonts w:ascii="Times New Roman" w:eastAsia="Times New Roman" w:hAnsi="Times New Roman" w:cs="Times New Roman"/>
          <w:sz w:val="28"/>
          <w:lang w:val="uk-UA"/>
        </w:rPr>
        <w:t>46</w:t>
      </w:r>
      <w:r w:rsidRPr="00E811CB">
        <w:rPr>
          <w:rFonts w:ascii="Times New Roman" w:eastAsia="Times New Roman" w:hAnsi="Times New Roman" w:cs="Times New Roman"/>
          <w:sz w:val="28"/>
          <w:lang w:val="uk-UA"/>
        </w:rPr>
        <w:t>; p &lt; 0,001)</w:t>
      </w:r>
      <w:r>
        <w:rPr>
          <w:rFonts w:ascii="Times New Roman" w:eastAsia="Times New Roman" w:hAnsi="Times New Roman" w:cs="Times New Roman"/>
          <w:sz w:val="28"/>
          <w:lang w:val="uk-UA"/>
        </w:rPr>
        <w:t>.</w:t>
      </w:r>
    </w:p>
    <w:p w:rsidR="00CD5EB6" w:rsidRDefault="00CD5EB6" w:rsidP="00CD5EB6">
      <w:pPr>
        <w:tabs>
          <w:tab w:val="right" w:pos="9356"/>
        </w:tabs>
        <w:spacing w:after="0" w:line="348" w:lineRule="auto"/>
        <w:jc w:val="both"/>
        <w:rPr>
          <w:rFonts w:ascii="Times New Roman" w:eastAsia="Times New Roman" w:hAnsi="Times New Roman" w:cs="Times New Roman"/>
          <w:sz w:val="28"/>
          <w:lang w:val="uk-UA"/>
        </w:rPr>
      </w:pPr>
      <w:r>
        <w:rPr>
          <w:rFonts w:ascii="Times New Roman" w:eastAsia="Times New Roman" w:hAnsi="Times New Roman" w:cs="Times New Roman"/>
          <w:noProof/>
          <w:sz w:val="28"/>
        </w:rPr>
        <w:drawing>
          <wp:inline distT="0" distB="0" distL="0" distR="0" wp14:anchorId="358B9936" wp14:editId="47818063">
            <wp:extent cx="5934710" cy="353695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34710" cy="3536950"/>
                    </a:xfrm>
                    <a:prstGeom prst="rect">
                      <a:avLst/>
                    </a:prstGeom>
                    <a:noFill/>
                    <a:ln>
                      <a:noFill/>
                    </a:ln>
                  </pic:spPr>
                </pic:pic>
              </a:graphicData>
            </a:graphic>
          </wp:inline>
        </w:drawing>
      </w:r>
    </w:p>
    <w:p w:rsidR="00CD5EB6" w:rsidRPr="00E811CB" w:rsidRDefault="00CD5EB6" w:rsidP="00CD5EB6">
      <w:pPr>
        <w:tabs>
          <w:tab w:val="left" w:pos="2316"/>
        </w:tabs>
        <w:spacing w:after="0" w:line="360"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b/>
          <w:sz w:val="28"/>
          <w:lang w:val="uk-UA"/>
        </w:rPr>
        <w:t>Рис. 3.10</w:t>
      </w:r>
      <w:r w:rsidRPr="00E811CB">
        <w:rPr>
          <w:rFonts w:ascii="Times New Roman" w:eastAsia="Times New Roman" w:hAnsi="Times New Roman" w:cs="Times New Roman"/>
          <w:b/>
          <w:sz w:val="28"/>
          <w:lang w:val="uk-UA"/>
        </w:rPr>
        <w:t xml:space="preserve">. </w:t>
      </w:r>
      <w:r w:rsidRPr="00E811CB">
        <w:rPr>
          <w:rFonts w:ascii="Times New Roman" w:eastAsia="Times New Roman" w:hAnsi="Times New Roman" w:cs="Times New Roman"/>
          <w:sz w:val="28"/>
          <w:lang w:val="uk-UA"/>
        </w:rPr>
        <w:t xml:space="preserve">Параметри множинної регресійної моделі впливу </w:t>
      </w:r>
      <w:r>
        <w:rPr>
          <w:rFonts w:ascii="Times New Roman" w:eastAsia="Times New Roman" w:hAnsi="Times New Roman" w:cs="Times New Roman"/>
          <w:sz w:val="28"/>
          <w:lang w:val="uk-UA"/>
        </w:rPr>
        <w:t>особистісних копінг-ресурсів</w:t>
      </w:r>
      <w:r w:rsidRPr="00E811CB">
        <w:rPr>
          <w:rFonts w:ascii="Times New Roman" w:eastAsia="Times New Roman" w:hAnsi="Times New Roman" w:cs="Times New Roman"/>
          <w:sz w:val="28"/>
          <w:lang w:val="uk-UA"/>
        </w:rPr>
        <w:t xml:space="preserve"> на </w:t>
      </w:r>
      <w:r>
        <w:rPr>
          <w:rFonts w:ascii="Times New Roman" w:eastAsia="Times New Roman" w:hAnsi="Times New Roman" w:cs="Times New Roman"/>
          <w:sz w:val="28"/>
          <w:lang w:val="uk-UA"/>
        </w:rPr>
        <w:t>антиципаторно-превентивний</w:t>
      </w:r>
      <w:r w:rsidRPr="00E811CB">
        <w:rPr>
          <w:rFonts w:ascii="Times New Roman" w:eastAsia="Times New Roman" w:hAnsi="Times New Roman" w:cs="Times New Roman"/>
          <w:sz w:val="28"/>
          <w:lang w:val="uk-UA"/>
        </w:rPr>
        <w:t xml:space="preserve"> копінг.</w:t>
      </w:r>
    </w:p>
    <w:p w:rsidR="00CD5EB6" w:rsidRPr="00E811CB" w:rsidRDefault="00CD5EB6" w:rsidP="00CD5EB6">
      <w:pPr>
        <w:pStyle w:val="af7"/>
        <w:spacing w:line="240" w:lineRule="auto"/>
        <w:ind w:firstLine="708"/>
        <w:rPr>
          <w:sz w:val="24"/>
          <w:lang w:val="uk-UA"/>
        </w:rPr>
      </w:pPr>
      <w:r w:rsidRPr="00E811CB">
        <w:rPr>
          <w:b/>
          <w:sz w:val="24"/>
          <w:lang w:val="uk-UA"/>
        </w:rPr>
        <w:t>Примітка</w:t>
      </w:r>
      <w:r w:rsidRPr="00E811CB">
        <w:rPr>
          <w:sz w:val="24"/>
          <w:lang w:val="uk-UA"/>
        </w:rPr>
        <w:t xml:space="preserve">: центр лінії – величина стандартизованого коефіцієнту регресії, жирна лінія – його стандартна похибка, вся лінія – його довірчий інтервал (95%), * – його статистична значущість на рівні p &lt; 0,05, ** </w:t>
      </w:r>
      <w:r>
        <w:rPr>
          <w:rFonts w:eastAsia="Calibri" w:cs="Times New Roman"/>
          <w:szCs w:val="28"/>
          <w:lang w:val="uk-UA"/>
        </w:rPr>
        <w:t>–</w:t>
      </w:r>
      <w:r w:rsidRPr="00E811CB">
        <w:rPr>
          <w:sz w:val="24"/>
          <w:lang w:val="uk-UA"/>
        </w:rPr>
        <w:t xml:space="preserve"> p &lt; 0,01, ; *** </w:t>
      </w:r>
      <w:r>
        <w:rPr>
          <w:rFonts w:eastAsia="Calibri" w:cs="Times New Roman"/>
          <w:szCs w:val="28"/>
          <w:lang w:val="uk-UA"/>
        </w:rPr>
        <w:t>–</w:t>
      </w:r>
      <w:r w:rsidRPr="009471FF">
        <w:rPr>
          <w:rFonts w:eastAsia="Calibri" w:cs="Times New Roman"/>
          <w:szCs w:val="28"/>
          <w:lang w:val="uk-UA"/>
        </w:rPr>
        <w:t xml:space="preserve"> </w:t>
      </w:r>
      <w:r w:rsidRPr="00E811CB">
        <w:rPr>
          <w:sz w:val="24"/>
          <w:lang w:val="uk-UA"/>
        </w:rPr>
        <w:t>p &lt; 0,001.</w:t>
      </w:r>
    </w:p>
    <w:p w:rsidR="00CD5EB6" w:rsidRPr="00E811CB" w:rsidRDefault="00CD5EB6" w:rsidP="00CD5EB6">
      <w:pPr>
        <w:tabs>
          <w:tab w:val="right" w:pos="9356"/>
        </w:tabs>
        <w:spacing w:after="0" w:line="348" w:lineRule="auto"/>
        <w:jc w:val="both"/>
        <w:rPr>
          <w:rFonts w:ascii="Times New Roman" w:eastAsia="Times New Roman" w:hAnsi="Times New Roman" w:cs="Times New Roman"/>
          <w:sz w:val="28"/>
          <w:lang w:val="uk-UA"/>
        </w:rPr>
      </w:pP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noProof/>
          <w:sz w:val="28"/>
          <w:lang w:val="uk-UA"/>
        </w:rPr>
        <w:t xml:space="preserve">Як відомо, </w:t>
      </w:r>
      <w:r>
        <w:rPr>
          <w:rFonts w:ascii="Times New Roman" w:eastAsia="Calibri" w:hAnsi="Times New Roman" w:cs="Times New Roman"/>
          <w:sz w:val="28"/>
          <w:szCs w:val="28"/>
          <w:lang w:val="uk-UA" w:eastAsia="en-US"/>
        </w:rPr>
        <w:t>п</w:t>
      </w:r>
      <w:r w:rsidRPr="000279F6">
        <w:rPr>
          <w:rFonts w:ascii="Times New Roman" w:eastAsia="Calibri" w:hAnsi="Times New Roman" w:cs="Times New Roman"/>
          <w:sz w:val="28"/>
          <w:szCs w:val="28"/>
          <w:lang w:val="uk-UA" w:eastAsia="en-US"/>
        </w:rPr>
        <w:t xml:space="preserve">роактивна установка теоретично визнається </w:t>
      </w:r>
      <w:r>
        <w:rPr>
          <w:rFonts w:ascii="Times New Roman" w:eastAsia="Calibri" w:hAnsi="Times New Roman" w:cs="Times New Roman"/>
          <w:sz w:val="28"/>
          <w:szCs w:val="28"/>
          <w:lang w:val="uk-UA" w:eastAsia="en-US"/>
        </w:rPr>
        <w:t xml:space="preserve">в першу чергу </w:t>
      </w:r>
      <w:r w:rsidRPr="000279F6">
        <w:rPr>
          <w:rFonts w:ascii="Times New Roman" w:eastAsia="Calibri" w:hAnsi="Times New Roman" w:cs="Times New Roman"/>
          <w:sz w:val="28"/>
          <w:szCs w:val="28"/>
          <w:lang w:val="uk-UA" w:eastAsia="en-US"/>
        </w:rPr>
        <w:t xml:space="preserve">рушійною </w:t>
      </w:r>
      <w:r w:rsidR="002336CC">
        <w:rPr>
          <w:rFonts w:ascii="Times New Roman" w:eastAsia="Calibri" w:hAnsi="Times New Roman" w:cs="Times New Roman"/>
          <w:sz w:val="28"/>
          <w:szCs w:val="28"/>
          <w:lang w:val="uk-UA" w:eastAsia="en-US"/>
        </w:rPr>
        <w:t>силою проактивного копінгу [133</w:t>
      </w:r>
      <w:r w:rsidRPr="000279F6">
        <w:rPr>
          <w:rFonts w:ascii="Times New Roman" w:eastAsia="Calibri" w:hAnsi="Times New Roman" w:cs="Times New Roman"/>
          <w:sz w:val="28"/>
          <w:szCs w:val="28"/>
          <w:lang w:val="uk-UA" w:eastAsia="en-US"/>
        </w:rPr>
        <w:t>].</w:t>
      </w:r>
      <w:r>
        <w:rPr>
          <w:rFonts w:ascii="Times New Roman" w:eastAsia="Calibri" w:hAnsi="Times New Roman" w:cs="Times New Roman"/>
          <w:sz w:val="28"/>
          <w:szCs w:val="28"/>
          <w:lang w:val="uk-UA" w:eastAsia="en-US"/>
        </w:rPr>
        <w:t xml:space="preserve"> Проте</w:t>
      </w:r>
      <w:r>
        <w:rPr>
          <w:rFonts w:ascii="Times New Roman" w:eastAsia="Calibri" w:hAnsi="Times New Roman" w:cs="Times New Roman"/>
          <w:sz w:val="28"/>
          <w:szCs w:val="28"/>
          <w:lang w:eastAsia="en-US"/>
        </w:rPr>
        <w:t xml:space="preserve">, враховуючи </w:t>
      </w:r>
      <w:r>
        <w:rPr>
          <w:rFonts w:ascii="Times New Roman" w:eastAsia="Calibri" w:hAnsi="Times New Roman" w:cs="Times New Roman"/>
          <w:sz w:val="28"/>
          <w:szCs w:val="28"/>
          <w:lang w:val="uk-UA" w:eastAsia="en-US"/>
        </w:rPr>
        <w:t xml:space="preserve">те, що в рамках теорії проспективного аналізу </w:t>
      </w:r>
      <w:r w:rsidRPr="00F40340">
        <w:rPr>
          <w:rFonts w:ascii="Times New Roman" w:eastAsia="Calibri" w:hAnsi="Times New Roman" w:cs="Times New Roman"/>
          <w:sz w:val="28"/>
          <w:szCs w:val="28"/>
          <w:lang w:eastAsia="en-US"/>
        </w:rPr>
        <w:t>[</w:t>
      </w:r>
      <w:r w:rsidR="006C3BBF">
        <w:rPr>
          <w:rFonts w:ascii="Times New Roman" w:eastAsia="Times New Roman" w:hAnsi="Times New Roman" w:cs="Times New Roman"/>
          <w:sz w:val="28"/>
          <w:lang w:val="uk-UA"/>
        </w:rPr>
        <w:t>193</w:t>
      </w:r>
      <w:r w:rsidRPr="00F40340">
        <w:rPr>
          <w:rFonts w:ascii="Times New Roman" w:eastAsia="Times New Roman" w:hAnsi="Times New Roman" w:cs="Times New Roman"/>
          <w:sz w:val="28"/>
        </w:rPr>
        <w:t>]</w:t>
      </w:r>
      <w:r>
        <w:rPr>
          <w:rFonts w:ascii="Times New Roman" w:eastAsia="Times New Roman" w:hAnsi="Times New Roman" w:cs="Times New Roman"/>
          <w:sz w:val="28"/>
          <w:lang w:val="uk-UA"/>
        </w:rPr>
        <w:t xml:space="preserve"> </w:t>
      </w:r>
      <w:r>
        <w:rPr>
          <w:rFonts w:ascii="Times New Roman" w:eastAsia="Calibri" w:hAnsi="Times New Roman" w:cs="Times New Roman"/>
          <w:sz w:val="28"/>
          <w:szCs w:val="28"/>
          <w:lang w:val="uk-UA" w:eastAsia="en-US"/>
        </w:rPr>
        <w:t>проактивна установка спрямована на майбутнє і тому може бути передумовою видів копінгу, орієнтованих на майбутнє: антиципаторного та превентивного</w:t>
      </w:r>
      <w:r>
        <w:rPr>
          <w:rFonts w:ascii="Times New Roman" w:eastAsia="Times New Roman" w:hAnsi="Times New Roman" w:cs="Times New Roman"/>
          <w:sz w:val="28"/>
          <w:lang w:val="uk-UA"/>
        </w:rPr>
        <w:t xml:space="preserve">. Стосовно загальної самоефективності можна провести паралелі з дисертаційною роботою К.Л. Чиканек </w:t>
      </w:r>
      <w:r w:rsidRPr="00F40340">
        <w:rPr>
          <w:rFonts w:ascii="Times New Roman" w:eastAsia="Calibri" w:hAnsi="Times New Roman" w:cs="Times New Roman"/>
          <w:sz w:val="28"/>
          <w:szCs w:val="28"/>
          <w:lang w:eastAsia="en-US"/>
        </w:rPr>
        <w:t>[</w:t>
      </w:r>
      <w:r w:rsidR="00427E6A" w:rsidRPr="00427E6A">
        <w:rPr>
          <w:rFonts w:ascii="Times New Roman" w:eastAsia="Times New Roman" w:hAnsi="Times New Roman" w:cs="Times New Roman"/>
          <w:sz w:val="28"/>
        </w:rPr>
        <w:t>107</w:t>
      </w:r>
      <w:r w:rsidRPr="00F40340">
        <w:rPr>
          <w:rFonts w:ascii="Times New Roman" w:eastAsia="Times New Roman" w:hAnsi="Times New Roman" w:cs="Times New Roman"/>
          <w:sz w:val="28"/>
        </w:rPr>
        <w:t>]</w:t>
      </w:r>
      <w:r>
        <w:rPr>
          <w:rFonts w:ascii="Times New Roman" w:eastAsia="Times New Roman" w:hAnsi="Times New Roman" w:cs="Times New Roman"/>
          <w:sz w:val="28"/>
          <w:lang w:val="uk-UA"/>
        </w:rPr>
        <w:t xml:space="preserve">, в якому досліджувались північноамериканські випускники, які за фахом були консультантами з питань генетики. Автором встановлено, що респонденти, впевнені у власній самоефективності, характеризувались більш високим рівнем превентивного копінгу. Р. Шварцер та Р. Фукс </w:t>
      </w:r>
      <w:r w:rsidRPr="00954BC7">
        <w:rPr>
          <w:rFonts w:ascii="Times New Roman" w:eastAsia="Calibri" w:hAnsi="Times New Roman" w:cs="Times New Roman"/>
          <w:sz w:val="28"/>
          <w:szCs w:val="28"/>
          <w:lang w:val="uk-UA" w:eastAsia="en-US"/>
        </w:rPr>
        <w:t>[</w:t>
      </w:r>
      <w:r w:rsidR="001D4A66" w:rsidRPr="001D4A66">
        <w:rPr>
          <w:rFonts w:ascii="Times New Roman" w:eastAsia="Times New Roman" w:hAnsi="Times New Roman" w:cs="Times New Roman"/>
          <w:sz w:val="28"/>
          <w:lang w:val="uk-UA"/>
        </w:rPr>
        <w:t>213</w:t>
      </w:r>
      <w:r w:rsidRPr="00954BC7">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розглядають зв'язок між самоефективністю та антиципаторним копінгом у рамках психології здоров'я, зокрема у сенсі боротьби із поганими звичками. Дослідники пояснюють, що коли індивід робить</w:t>
      </w:r>
      <w:r w:rsidRPr="007A76E7">
        <w:rPr>
          <w:rFonts w:ascii="Times New Roman" w:eastAsia="Times New Roman" w:hAnsi="Times New Roman" w:cs="Times New Roman"/>
          <w:sz w:val="28"/>
          <w:lang w:val="uk-UA"/>
        </w:rPr>
        <w:t xml:space="preserve"> успішну спробу кинути курити, </w:t>
      </w:r>
      <w:r>
        <w:rPr>
          <w:rFonts w:ascii="Times New Roman" w:eastAsia="Times New Roman" w:hAnsi="Times New Roman" w:cs="Times New Roman"/>
          <w:sz w:val="28"/>
          <w:lang w:val="uk-UA"/>
        </w:rPr>
        <w:t>на карту поставлений його здоровий спосіб життя у довгостроковій перспективі</w:t>
      </w:r>
      <w:r w:rsidRPr="007A76E7">
        <w:rPr>
          <w:rFonts w:ascii="Times New Roman" w:eastAsia="Times New Roman" w:hAnsi="Times New Roman" w:cs="Times New Roman"/>
          <w:sz w:val="28"/>
          <w:lang w:val="uk-UA"/>
        </w:rPr>
        <w:t xml:space="preserve">. На даному етапі, </w:t>
      </w:r>
      <w:r>
        <w:rPr>
          <w:rFonts w:ascii="Times New Roman" w:eastAsia="Times New Roman" w:hAnsi="Times New Roman" w:cs="Times New Roman"/>
          <w:sz w:val="28"/>
          <w:lang w:val="uk-UA"/>
        </w:rPr>
        <w:t>він стикає</w:t>
      </w:r>
      <w:r w:rsidRPr="007A76E7">
        <w:rPr>
          <w:rFonts w:ascii="Times New Roman" w:eastAsia="Times New Roman" w:hAnsi="Times New Roman" w:cs="Times New Roman"/>
          <w:sz w:val="28"/>
          <w:lang w:val="uk-UA"/>
        </w:rPr>
        <w:t xml:space="preserve">ться з високим ризиком ситуацій, </w:t>
      </w:r>
      <w:r>
        <w:rPr>
          <w:rFonts w:ascii="Times New Roman" w:eastAsia="Times New Roman" w:hAnsi="Times New Roman" w:cs="Times New Roman"/>
          <w:sz w:val="28"/>
          <w:lang w:val="uk-UA"/>
        </w:rPr>
        <w:t>які можуть змусити повернутися до поганої звички</w:t>
      </w:r>
      <w:r w:rsidRPr="007A76E7">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Рецидиви</w:t>
      </w:r>
      <w:r w:rsidRPr="007A76E7">
        <w:rPr>
          <w:rFonts w:ascii="Times New Roman" w:eastAsia="Times New Roman" w:hAnsi="Times New Roman" w:cs="Times New Roman"/>
          <w:sz w:val="28"/>
          <w:lang w:val="uk-UA"/>
        </w:rPr>
        <w:t xml:space="preserve"> можуть відбутися, якщо </w:t>
      </w:r>
      <w:r>
        <w:rPr>
          <w:rFonts w:ascii="Times New Roman" w:eastAsia="Times New Roman" w:hAnsi="Times New Roman" w:cs="Times New Roman"/>
          <w:sz w:val="28"/>
          <w:lang w:val="uk-UA"/>
        </w:rPr>
        <w:t>він</w:t>
      </w:r>
      <w:r w:rsidRPr="007A76E7">
        <w:rPr>
          <w:rFonts w:ascii="Times New Roman" w:eastAsia="Times New Roman" w:hAnsi="Times New Roman" w:cs="Times New Roman"/>
          <w:sz w:val="28"/>
          <w:lang w:val="uk-UA"/>
        </w:rPr>
        <w:t xml:space="preserve"> не </w:t>
      </w:r>
      <w:r>
        <w:rPr>
          <w:rFonts w:ascii="Times New Roman" w:eastAsia="Times New Roman" w:hAnsi="Times New Roman" w:cs="Times New Roman"/>
          <w:sz w:val="28"/>
          <w:lang w:val="uk-UA"/>
        </w:rPr>
        <w:t>зможе</w:t>
      </w:r>
      <w:r w:rsidRPr="007A76E7">
        <w:rPr>
          <w:rFonts w:ascii="Times New Roman" w:eastAsia="Times New Roman" w:hAnsi="Times New Roman" w:cs="Times New Roman"/>
          <w:sz w:val="28"/>
          <w:lang w:val="uk-UA"/>
        </w:rPr>
        <w:t xml:space="preserve"> мобілізувати </w:t>
      </w:r>
      <w:r>
        <w:rPr>
          <w:rFonts w:ascii="Times New Roman" w:eastAsia="Times New Roman" w:hAnsi="Times New Roman" w:cs="Times New Roman"/>
          <w:sz w:val="28"/>
          <w:lang w:val="uk-UA"/>
        </w:rPr>
        <w:t xml:space="preserve">відповідні </w:t>
      </w:r>
      <w:r w:rsidRPr="007A76E7">
        <w:rPr>
          <w:rFonts w:ascii="Times New Roman" w:eastAsia="Times New Roman" w:hAnsi="Times New Roman" w:cs="Times New Roman"/>
          <w:sz w:val="28"/>
          <w:lang w:val="uk-UA"/>
        </w:rPr>
        <w:t>стратегії подолання</w:t>
      </w:r>
      <w:r>
        <w:rPr>
          <w:rFonts w:ascii="Times New Roman" w:eastAsia="Times New Roman" w:hAnsi="Times New Roman" w:cs="Times New Roman"/>
          <w:sz w:val="28"/>
          <w:lang w:val="uk-UA"/>
        </w:rPr>
        <w:t xml:space="preserve">, в першу чергу антиципаторний копінг. Впевненість у власній здатності долати такі ситуації (що і є самоефективністю) сприяє ефективному використанню антиципаторного копінгу. </w:t>
      </w:r>
    </w:p>
    <w:p w:rsidR="00CD5EB6" w:rsidRDefault="00CD5EB6" w:rsidP="00CD5EB6">
      <w:pPr>
        <w:tabs>
          <w:tab w:val="right" w:pos="9356"/>
        </w:tabs>
        <w:spacing w:after="0" w:line="348" w:lineRule="auto"/>
        <w:ind w:firstLine="851"/>
        <w:jc w:val="both"/>
        <w:rPr>
          <w:rFonts w:ascii="Times New Roman" w:eastAsia="Calibri" w:hAnsi="Times New Roman" w:cs="Times New Roman"/>
          <w:sz w:val="28"/>
          <w:szCs w:val="28"/>
          <w:lang w:val="uk-UA" w:eastAsia="en-US"/>
        </w:rPr>
      </w:pPr>
      <w:r>
        <w:rPr>
          <w:rFonts w:ascii="Times New Roman" w:eastAsia="Times New Roman" w:hAnsi="Times New Roman" w:cs="Times New Roman"/>
          <w:noProof/>
          <w:sz w:val="28"/>
          <w:lang w:val="uk-UA"/>
        </w:rPr>
        <w:t xml:space="preserve">Що стосується визначальной ролі навченої ресурсності у впливі на антиципаторно-превентивний копінг, то на нашу думку це пояснюється тим, що для цих двух конструктів ключовим є когнітивний аспект. На когнітивний характер антиципаторного копінгу вказує </w:t>
      </w:r>
      <w:r w:rsidR="005509D8">
        <w:rPr>
          <w:rFonts w:ascii="Times New Roman" w:eastAsia="Times New Roman" w:hAnsi="Times New Roman" w:cs="Times New Roman"/>
          <w:noProof/>
          <w:sz w:val="28"/>
          <w:lang w:val="uk-UA"/>
        </w:rPr>
        <w:t>К.Г. Карракер та М. Лейк [152</w:t>
      </w:r>
      <w:r>
        <w:rPr>
          <w:rFonts w:ascii="Times New Roman" w:eastAsia="Times New Roman" w:hAnsi="Times New Roman" w:cs="Times New Roman"/>
          <w:noProof/>
          <w:sz w:val="28"/>
          <w:lang w:val="uk-UA"/>
        </w:rPr>
        <w:t>], превентивного – Б.Л. Сіворд [</w:t>
      </w:r>
      <w:r w:rsidR="007259A2">
        <w:rPr>
          <w:rFonts w:ascii="Times New Roman" w:hAnsi="Times New Roman" w:cs="Times New Roman"/>
          <w:sz w:val="28"/>
          <w:lang w:val="uk-UA"/>
        </w:rPr>
        <w:t>219</w:t>
      </w:r>
      <w:r>
        <w:rPr>
          <w:rFonts w:ascii="Times New Roman" w:eastAsia="Times New Roman" w:hAnsi="Times New Roman" w:cs="Times New Roman"/>
          <w:noProof/>
          <w:sz w:val="28"/>
          <w:lang w:val="uk-UA"/>
        </w:rPr>
        <w:t xml:space="preserve">]. </w:t>
      </w:r>
      <w:r w:rsidRPr="00F40340">
        <w:rPr>
          <w:rFonts w:ascii="Times New Roman" w:eastAsia="Calibri" w:hAnsi="Times New Roman" w:cs="Times New Roman"/>
          <w:sz w:val="28"/>
          <w:szCs w:val="28"/>
          <w:lang w:val="uk-UA" w:eastAsia="en-US"/>
        </w:rPr>
        <w:t>Навчена ресурсність також є ког</w:t>
      </w:r>
      <w:r>
        <w:rPr>
          <w:rFonts w:ascii="Times New Roman" w:eastAsia="Calibri" w:hAnsi="Times New Roman" w:cs="Times New Roman"/>
          <w:sz w:val="28"/>
          <w:szCs w:val="28"/>
          <w:lang w:val="uk-UA" w:eastAsia="en-US"/>
        </w:rPr>
        <w:t>нітивним психологічним конструктом</w:t>
      </w:r>
      <w:r w:rsidRPr="00F40340">
        <w:rPr>
          <w:rFonts w:ascii="Times New Roman" w:eastAsia="Calibri" w:hAnsi="Times New Roman" w:cs="Times New Roman"/>
          <w:sz w:val="28"/>
          <w:szCs w:val="28"/>
          <w:lang w:val="uk-UA" w:eastAsia="en-US"/>
        </w:rPr>
        <w:t>, адже</w:t>
      </w:r>
      <w:r>
        <w:rPr>
          <w:rFonts w:ascii="Times New Roman" w:eastAsia="Calibri" w:hAnsi="Times New Roman" w:cs="Times New Roman"/>
          <w:sz w:val="28"/>
          <w:szCs w:val="28"/>
          <w:lang w:val="uk-UA" w:eastAsia="en-US"/>
        </w:rPr>
        <w:t xml:space="preserve"> згідно постулатам М. Розенбаума</w:t>
      </w:r>
      <w:r w:rsidRPr="00F40340">
        <w:rPr>
          <w:rFonts w:ascii="Times New Roman" w:eastAsia="Calibri" w:hAnsi="Times New Roman" w:cs="Times New Roman"/>
          <w:sz w:val="28"/>
          <w:szCs w:val="28"/>
          <w:lang w:val="uk-UA" w:eastAsia="en-US"/>
        </w:rPr>
        <w:t xml:space="preserve"> </w:t>
      </w:r>
      <w:r w:rsidR="00A02C99">
        <w:rPr>
          <w:rFonts w:ascii="Times New Roman" w:eastAsia="Calibri" w:hAnsi="Times New Roman" w:cs="Times New Roman"/>
          <w:sz w:val="28"/>
          <w:szCs w:val="28"/>
          <w:lang w:val="uk-UA" w:eastAsia="en-US"/>
        </w:rPr>
        <w:t>[202</w:t>
      </w:r>
      <w:r>
        <w:rPr>
          <w:rFonts w:ascii="Times New Roman" w:eastAsia="Calibri" w:hAnsi="Times New Roman" w:cs="Times New Roman"/>
          <w:sz w:val="28"/>
          <w:szCs w:val="28"/>
          <w:lang w:val="uk-UA" w:eastAsia="en-US"/>
        </w:rPr>
        <w:t xml:space="preserve">] </w:t>
      </w:r>
      <w:r w:rsidRPr="00F40340">
        <w:rPr>
          <w:rFonts w:ascii="Times New Roman" w:eastAsia="Calibri" w:hAnsi="Times New Roman" w:cs="Times New Roman"/>
          <w:sz w:val="28"/>
          <w:szCs w:val="28"/>
          <w:lang w:val="uk-UA" w:eastAsia="en-US"/>
        </w:rPr>
        <w:t>поведінка, що спрямована на самоконтроль, завжди пов’язана з певними процесно-регуляторними когніціями, до того ж численні чинники, які при цьому впливають одне на одного, діють на процесно-регуляторні когніції і на поведінку, що спрямована на самоконтроль</w:t>
      </w:r>
      <w:r>
        <w:rPr>
          <w:rFonts w:ascii="Times New Roman" w:eastAsia="Calibri" w:hAnsi="Times New Roman" w:cs="Times New Roman"/>
          <w:sz w:val="28"/>
          <w:szCs w:val="28"/>
          <w:lang w:val="uk-UA" w:eastAsia="en-US"/>
        </w:rPr>
        <w:t>.</w:t>
      </w:r>
      <w:r w:rsidRPr="00F40340">
        <w:rPr>
          <w:rFonts w:ascii="Times New Roman" w:eastAsia="Calibri" w:hAnsi="Times New Roman" w:cs="Times New Roman"/>
          <w:sz w:val="28"/>
          <w:szCs w:val="28"/>
          <w:lang w:val="uk-UA" w:eastAsia="en-US"/>
        </w:rPr>
        <w:t xml:space="preserve"> </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Коефіцієнт детермінації для моделі множинної регресії, в якій критеріальною змінною виступав показник антиципаторно-превентивного копінгу був достатньо високим (</w:t>
      </w:r>
      <w:r>
        <w:rPr>
          <w:rFonts w:ascii="Times New Roman" w:eastAsia="Times New Roman" w:hAnsi="Times New Roman" w:cs="Times New Roman"/>
          <w:sz w:val="28"/>
          <w:lang w:val="en-US"/>
        </w:rPr>
        <w:t>R</w:t>
      </w:r>
      <w:r w:rsidRPr="0083782B">
        <w:rPr>
          <w:rFonts w:ascii="Times New Roman" w:eastAsia="Times New Roman" w:hAnsi="Times New Roman" w:cs="Times New Roman"/>
          <w:sz w:val="28"/>
          <w:vertAlign w:val="superscript"/>
          <w:lang w:val="uk-UA"/>
        </w:rPr>
        <w:t>2</w:t>
      </w:r>
      <w:r>
        <w:rPr>
          <w:rFonts w:ascii="Times New Roman" w:eastAsia="Times New Roman" w:hAnsi="Times New Roman" w:cs="Times New Roman"/>
          <w:sz w:val="28"/>
          <w:lang w:val="uk-UA"/>
        </w:rPr>
        <w:t> </w:t>
      </w:r>
      <w:r w:rsidRPr="0083782B">
        <w:rPr>
          <w:rFonts w:ascii="Times New Roman" w:eastAsia="Times New Roman" w:hAnsi="Times New Roman" w:cs="Times New Roman"/>
          <w:sz w:val="28"/>
          <w:lang w:val="uk-UA"/>
        </w:rPr>
        <w:t>=</w:t>
      </w:r>
      <w:r>
        <w:rPr>
          <w:rFonts w:ascii="Times New Roman" w:eastAsia="Times New Roman" w:hAnsi="Times New Roman" w:cs="Times New Roman"/>
          <w:sz w:val="28"/>
        </w:rPr>
        <w:t> </w:t>
      </w:r>
      <w:r w:rsidRPr="0083782B">
        <w:rPr>
          <w:rFonts w:ascii="Times New Roman" w:eastAsia="Times New Roman" w:hAnsi="Times New Roman" w:cs="Times New Roman"/>
          <w:sz w:val="28"/>
          <w:lang w:val="uk-UA"/>
        </w:rPr>
        <w:t>0,3</w:t>
      </w:r>
      <w:r>
        <w:rPr>
          <w:rFonts w:ascii="Times New Roman" w:eastAsia="Times New Roman" w:hAnsi="Times New Roman" w:cs="Times New Roman"/>
          <w:sz w:val="28"/>
          <w:lang w:val="uk-UA"/>
        </w:rPr>
        <w:t>5)</w:t>
      </w:r>
      <w:r w:rsidRPr="0083782B">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отже наведений в дослідженні комплекс особистісних копінг-ресурсів суттєво визначає цей конструкт подолання.</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Множинна регресійна модель для впливу особистісних копінг-ресурсів на реактивний копінг – пошук підтримки (</w:t>
      </w:r>
      <w:r w:rsidRPr="00F3446E">
        <w:rPr>
          <w:rFonts w:ascii="Times New Roman" w:eastAsia="Times New Roman" w:hAnsi="Times New Roman" w:cs="Times New Roman"/>
          <w:i/>
          <w:sz w:val="28"/>
          <w:lang w:val="uk-UA"/>
        </w:rPr>
        <w:t>рис. 3.11</w:t>
      </w:r>
      <w:r>
        <w:rPr>
          <w:rFonts w:ascii="Times New Roman" w:eastAsia="Times New Roman" w:hAnsi="Times New Roman" w:cs="Times New Roman"/>
          <w:sz w:val="28"/>
          <w:lang w:val="uk-UA"/>
        </w:rPr>
        <w:t>) дозволила виявити лише один статистично значущий предиктор – прийняття зовнішнього впливу. Стандартизований коефіцієнт регресії та його статистична значущість для цього параметру була наступною: β = 0,26; p &lt; 0,001.</w:t>
      </w:r>
    </w:p>
    <w:p w:rsidR="00CD5EB6" w:rsidRPr="00E811CB" w:rsidRDefault="00CD5EB6" w:rsidP="00CD5EB6">
      <w:pPr>
        <w:tabs>
          <w:tab w:val="right" w:pos="9356"/>
        </w:tabs>
        <w:spacing w:after="0" w:line="348" w:lineRule="auto"/>
        <w:jc w:val="both"/>
        <w:rPr>
          <w:rFonts w:ascii="Times New Roman" w:eastAsia="Times New Roman" w:hAnsi="Times New Roman" w:cs="Times New Roman"/>
          <w:sz w:val="28"/>
          <w:lang w:val="uk-UA"/>
        </w:rPr>
      </w:pPr>
      <w:r w:rsidRPr="00E811CB">
        <w:rPr>
          <w:rFonts w:ascii="Times New Roman" w:eastAsia="Times New Roman" w:hAnsi="Times New Roman" w:cs="Times New Roman"/>
          <w:noProof/>
          <w:sz w:val="28"/>
        </w:rPr>
        <w:drawing>
          <wp:inline distT="0" distB="0" distL="0" distR="0" wp14:anchorId="4E2732A7" wp14:editId="50CEFE98">
            <wp:extent cx="5934075" cy="3390900"/>
            <wp:effectExtent l="19050" t="0" r="9525" b="0"/>
            <wp:docPr id="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srcRect b="58891"/>
                    <a:stretch>
                      <a:fillRect/>
                    </a:stretch>
                  </pic:blipFill>
                  <pic:spPr bwMode="auto">
                    <a:xfrm>
                      <a:off x="0" y="0"/>
                      <a:ext cx="5934075" cy="3390900"/>
                    </a:xfrm>
                    <a:prstGeom prst="rect">
                      <a:avLst/>
                    </a:prstGeom>
                    <a:noFill/>
                    <a:ln w="9525">
                      <a:noFill/>
                      <a:miter lim="800000"/>
                      <a:headEnd/>
                      <a:tailEnd/>
                    </a:ln>
                  </pic:spPr>
                </pic:pic>
              </a:graphicData>
            </a:graphic>
          </wp:inline>
        </w:drawing>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b/>
          <w:sz w:val="28"/>
          <w:lang w:val="uk-UA"/>
        </w:rPr>
        <w:t>Рис. 3.11</w:t>
      </w:r>
      <w:r w:rsidRPr="00E811CB">
        <w:rPr>
          <w:rFonts w:ascii="Times New Roman" w:eastAsia="Times New Roman" w:hAnsi="Times New Roman" w:cs="Times New Roman"/>
          <w:b/>
          <w:sz w:val="28"/>
          <w:lang w:val="uk-UA"/>
        </w:rPr>
        <w:t xml:space="preserve">. </w:t>
      </w:r>
      <w:r w:rsidRPr="00E811CB">
        <w:rPr>
          <w:rFonts w:ascii="Times New Roman" w:eastAsia="Times New Roman" w:hAnsi="Times New Roman" w:cs="Times New Roman"/>
          <w:sz w:val="28"/>
          <w:lang w:val="uk-UA"/>
        </w:rPr>
        <w:t xml:space="preserve">Параметри множинної регресійної моделі впливу </w:t>
      </w:r>
      <w:r>
        <w:rPr>
          <w:rFonts w:ascii="Times New Roman" w:eastAsia="Times New Roman" w:hAnsi="Times New Roman" w:cs="Times New Roman"/>
          <w:sz w:val="28"/>
          <w:lang w:val="uk-UA"/>
        </w:rPr>
        <w:t>особистісних копінг-ресурсів</w:t>
      </w:r>
      <w:r w:rsidRPr="00E811CB">
        <w:rPr>
          <w:rFonts w:ascii="Times New Roman" w:eastAsia="Times New Roman" w:hAnsi="Times New Roman" w:cs="Times New Roman"/>
          <w:sz w:val="28"/>
          <w:lang w:val="uk-UA"/>
        </w:rPr>
        <w:t xml:space="preserve"> на </w:t>
      </w:r>
      <w:r>
        <w:rPr>
          <w:rFonts w:ascii="Times New Roman" w:eastAsia="Times New Roman" w:hAnsi="Times New Roman" w:cs="Times New Roman"/>
          <w:sz w:val="28"/>
          <w:lang w:val="uk-UA"/>
        </w:rPr>
        <w:t>р</w:t>
      </w:r>
      <w:r w:rsidRPr="00E811CB">
        <w:rPr>
          <w:rFonts w:ascii="Times New Roman" w:eastAsia="Times New Roman" w:hAnsi="Times New Roman" w:cs="Times New Roman"/>
          <w:sz w:val="28"/>
          <w:lang w:val="uk-UA"/>
        </w:rPr>
        <w:t xml:space="preserve">еактивний копінг </w:t>
      </w:r>
      <w:r>
        <w:rPr>
          <w:rFonts w:ascii="Times New Roman" w:eastAsia="Times New Roman" w:hAnsi="Times New Roman" w:cs="Times New Roman"/>
          <w:sz w:val="28"/>
          <w:lang w:val="uk-UA"/>
        </w:rPr>
        <w:t xml:space="preserve">– </w:t>
      </w:r>
      <w:r w:rsidRPr="00E811CB">
        <w:rPr>
          <w:rFonts w:ascii="Times New Roman" w:eastAsia="Times New Roman" w:hAnsi="Times New Roman" w:cs="Times New Roman"/>
          <w:sz w:val="28"/>
          <w:lang w:val="uk-UA"/>
        </w:rPr>
        <w:t>пошук підтримки.</w:t>
      </w:r>
    </w:p>
    <w:p w:rsidR="00CD5EB6" w:rsidRPr="00E811CB" w:rsidRDefault="00CD5EB6" w:rsidP="00CD5EB6">
      <w:pPr>
        <w:pStyle w:val="af7"/>
        <w:spacing w:line="240" w:lineRule="auto"/>
        <w:ind w:firstLine="708"/>
        <w:rPr>
          <w:sz w:val="24"/>
          <w:lang w:val="uk-UA"/>
        </w:rPr>
      </w:pPr>
      <w:r w:rsidRPr="00E811CB">
        <w:rPr>
          <w:b/>
          <w:sz w:val="24"/>
          <w:lang w:val="uk-UA"/>
        </w:rPr>
        <w:t>Примітка</w:t>
      </w:r>
      <w:r w:rsidRPr="00E811CB">
        <w:rPr>
          <w:sz w:val="24"/>
          <w:lang w:val="uk-UA"/>
        </w:rPr>
        <w:t xml:space="preserve">: центр лінії – величина стандартизованого коефіцієнту регресії, жирна лінія – його стандартна похибка, вся лінія – його довірчий інтервал (95%), * – його статистична значущість на рівні p &lt; 0,05, ** </w:t>
      </w:r>
      <w:r>
        <w:rPr>
          <w:rFonts w:eastAsia="Calibri" w:cs="Times New Roman"/>
          <w:szCs w:val="28"/>
          <w:lang w:val="uk-UA"/>
        </w:rPr>
        <w:t>–</w:t>
      </w:r>
      <w:r w:rsidRPr="00E811CB">
        <w:rPr>
          <w:sz w:val="24"/>
          <w:lang w:val="uk-UA"/>
        </w:rPr>
        <w:t xml:space="preserve"> p &lt; 0,01, ; ***</w:t>
      </w:r>
      <w:r w:rsidRPr="009471FF">
        <w:rPr>
          <w:sz w:val="24"/>
          <w:lang w:val="uk-UA"/>
        </w:rPr>
        <w:t xml:space="preserve"> </w:t>
      </w:r>
      <w:r>
        <w:rPr>
          <w:rFonts w:eastAsia="Calibri" w:cs="Times New Roman"/>
          <w:szCs w:val="28"/>
          <w:lang w:val="uk-UA"/>
        </w:rPr>
        <w:t>–</w:t>
      </w:r>
      <w:r w:rsidRPr="00E811CB">
        <w:rPr>
          <w:sz w:val="24"/>
          <w:lang w:val="uk-UA"/>
        </w:rPr>
        <w:t xml:space="preserve"> p &lt; 0,001.</w:t>
      </w:r>
    </w:p>
    <w:p w:rsidR="00CD5EB6" w:rsidRPr="004423C3" w:rsidRDefault="00CD5EB6" w:rsidP="00CD5EB6">
      <w:pPr>
        <w:tabs>
          <w:tab w:val="right" w:pos="9356"/>
        </w:tabs>
        <w:spacing w:after="0" w:line="348" w:lineRule="auto"/>
        <w:ind w:firstLine="851"/>
        <w:jc w:val="both"/>
        <w:rPr>
          <w:rFonts w:ascii="Times New Roman" w:eastAsia="Calibri" w:hAnsi="Times New Roman" w:cs="Times New Roman"/>
          <w:sz w:val="28"/>
          <w:szCs w:val="28"/>
          <w:lang w:val="uk-UA" w:eastAsia="en-US"/>
        </w:rPr>
      </w:pPr>
    </w:p>
    <w:p w:rsidR="00CD5EB6" w:rsidRDefault="00CD5EB6" w:rsidP="00CD5EB6">
      <w:pPr>
        <w:tabs>
          <w:tab w:val="right" w:pos="9356"/>
        </w:tabs>
        <w:spacing w:after="0" w:line="348" w:lineRule="auto"/>
        <w:ind w:firstLine="851"/>
        <w:jc w:val="both"/>
        <w:rPr>
          <w:rFonts w:ascii="Times New Roman" w:eastAsia="Calibri" w:hAnsi="Times New Roman" w:cs="Times New Roman"/>
          <w:sz w:val="28"/>
          <w:szCs w:val="28"/>
          <w:lang w:val="uk-UA" w:eastAsia="en-US"/>
        </w:rPr>
      </w:pPr>
      <w:r w:rsidRPr="004423C3">
        <w:rPr>
          <w:rFonts w:ascii="Times New Roman" w:eastAsia="Calibri" w:hAnsi="Times New Roman" w:cs="Times New Roman"/>
          <w:sz w:val="28"/>
          <w:szCs w:val="28"/>
          <w:lang w:val="uk-UA" w:eastAsia="en-US"/>
        </w:rPr>
        <w:t xml:space="preserve">Згідно концепції А.М. Вуда зі співавт. </w:t>
      </w:r>
      <w:r w:rsidR="00A70CC8">
        <w:rPr>
          <w:rFonts w:ascii="Times New Roman" w:eastAsia="Calibri" w:hAnsi="Times New Roman" w:cs="Times New Roman"/>
          <w:sz w:val="28"/>
          <w:szCs w:val="28"/>
          <w:lang w:val="uk-UA" w:eastAsia="en-US"/>
        </w:rPr>
        <w:t>[24</w:t>
      </w:r>
      <w:r w:rsidR="00A70CC8" w:rsidRPr="00A70CC8">
        <w:rPr>
          <w:rFonts w:ascii="Times New Roman" w:eastAsia="Calibri" w:hAnsi="Times New Roman" w:cs="Times New Roman"/>
          <w:sz w:val="28"/>
          <w:szCs w:val="28"/>
          <w:lang w:val="uk-UA" w:eastAsia="en-US"/>
        </w:rPr>
        <w:t>4</w:t>
      </w:r>
      <w:r w:rsidRPr="000279F6">
        <w:rPr>
          <w:rFonts w:ascii="Times New Roman" w:eastAsia="Calibri" w:hAnsi="Times New Roman" w:cs="Times New Roman"/>
          <w:sz w:val="28"/>
          <w:szCs w:val="28"/>
          <w:lang w:val="uk-UA" w:eastAsia="en-US"/>
        </w:rPr>
        <w:t>]</w:t>
      </w:r>
      <w:r>
        <w:rPr>
          <w:rFonts w:ascii="Times New Roman" w:eastAsia="Calibri" w:hAnsi="Times New Roman" w:cs="Times New Roman"/>
          <w:sz w:val="28"/>
          <w:szCs w:val="28"/>
          <w:lang w:val="uk-UA" w:eastAsia="en-US"/>
        </w:rPr>
        <w:t xml:space="preserve"> прийняття зовнішнього впливу пов'язане зі здатністю індивіда до інтроекції цінностей інших людей, до сприймання їхнього впливу, тому цей копінг-ресурс впливає копінг-стратегію, що відповідає за залучення соціальних ресурсів, а саме пошуку підтримки від міжособистісного оточення. Обраний спектр особистісних копінг-ресурсів (на відміну від двох попередніх видів копінгу) відносно слабко пояснює дисперсію показника реактивного копінгу – пошуку підтримки (</w:t>
      </w:r>
      <w:r>
        <w:rPr>
          <w:rFonts w:ascii="Times New Roman" w:eastAsia="Calibri" w:hAnsi="Times New Roman" w:cs="Times New Roman"/>
          <w:sz w:val="28"/>
          <w:szCs w:val="28"/>
          <w:lang w:val="en-US" w:eastAsia="en-US"/>
        </w:rPr>
        <w:t>R</w:t>
      </w:r>
      <w:r w:rsidRPr="00796E37">
        <w:rPr>
          <w:rFonts w:ascii="Times New Roman" w:eastAsia="Calibri" w:hAnsi="Times New Roman" w:cs="Times New Roman"/>
          <w:sz w:val="28"/>
          <w:szCs w:val="28"/>
          <w:vertAlign w:val="superscript"/>
          <w:lang w:val="uk-UA" w:eastAsia="en-US"/>
        </w:rPr>
        <w:t>2</w:t>
      </w:r>
      <w:r>
        <w:rPr>
          <w:rFonts w:ascii="Times New Roman" w:eastAsia="Calibri" w:hAnsi="Times New Roman" w:cs="Times New Roman"/>
          <w:sz w:val="28"/>
          <w:szCs w:val="28"/>
          <w:lang w:val="en-US" w:eastAsia="en-US"/>
        </w:rPr>
        <w:t> </w:t>
      </w:r>
      <w:r w:rsidRPr="009471FF">
        <w:rPr>
          <w:rFonts w:ascii="Times New Roman" w:eastAsia="Calibri" w:hAnsi="Times New Roman" w:cs="Times New Roman"/>
          <w:sz w:val="28"/>
          <w:szCs w:val="28"/>
          <w:lang w:val="uk-UA" w:eastAsia="en-US"/>
        </w:rPr>
        <w:t>=</w:t>
      </w:r>
      <w:r>
        <w:rPr>
          <w:rFonts w:ascii="Times New Roman" w:eastAsia="Calibri" w:hAnsi="Times New Roman" w:cs="Times New Roman"/>
          <w:sz w:val="28"/>
          <w:szCs w:val="28"/>
          <w:lang w:val="en-US" w:eastAsia="en-US"/>
        </w:rPr>
        <w:t> </w:t>
      </w:r>
      <w:r w:rsidRPr="00F045FC">
        <w:rPr>
          <w:rFonts w:ascii="Times New Roman" w:eastAsia="Calibri" w:hAnsi="Times New Roman" w:cs="Times New Roman"/>
          <w:sz w:val="28"/>
          <w:szCs w:val="28"/>
          <w:lang w:val="uk-UA" w:eastAsia="en-US"/>
        </w:rPr>
        <w:t>0,09</w:t>
      </w:r>
      <w:r>
        <w:rPr>
          <w:rFonts w:ascii="Times New Roman" w:eastAsia="Calibri" w:hAnsi="Times New Roman" w:cs="Times New Roman"/>
          <w:sz w:val="28"/>
          <w:szCs w:val="28"/>
          <w:lang w:val="uk-UA" w:eastAsia="en-US"/>
        </w:rPr>
        <w:t>).  Це можна пояснити тим, що для визначення даного виду копінгу ймовірно необхідно запропонувати ширший комплекс особистісних копінг-ресурсів.</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Аналіз множинної регресійної моделі впливу особистісних копінг-ресурсів на реактивний копінг – уникання (</w:t>
      </w:r>
      <w:r w:rsidRPr="00F3446E">
        <w:rPr>
          <w:rFonts w:ascii="Times New Roman" w:eastAsia="Times New Roman" w:hAnsi="Times New Roman" w:cs="Times New Roman"/>
          <w:i/>
          <w:sz w:val="28"/>
          <w:lang w:val="uk-UA"/>
        </w:rPr>
        <w:t>рис. 3.12</w:t>
      </w:r>
      <w:r>
        <w:rPr>
          <w:rFonts w:ascii="Times New Roman" w:eastAsia="Times New Roman" w:hAnsi="Times New Roman" w:cs="Times New Roman"/>
          <w:sz w:val="28"/>
          <w:lang w:val="uk-UA"/>
        </w:rPr>
        <w:t>) показав, що статистично значущим впливом на цей вид копінгу також характеризується такий копінг-ресурс, як прийняття зовнішнього впливу (β = 0,21; p &lt; 0,001). Цей вплив характеризувався додатним коефіцієнтом регресії. В свою чергу навчена ресурсність також чинила статистично значущий вплив на стратегію уникання, але коефіцієнт регресії був від’ємним (β = -0,13; p = 0,01).</w:t>
      </w:r>
    </w:p>
    <w:p w:rsidR="00CD5EB6" w:rsidRPr="00E811CB" w:rsidRDefault="00CD5EB6" w:rsidP="00CD5EB6">
      <w:pPr>
        <w:tabs>
          <w:tab w:val="right" w:pos="9356"/>
        </w:tabs>
        <w:spacing w:after="0" w:line="348" w:lineRule="auto"/>
        <w:jc w:val="both"/>
        <w:rPr>
          <w:rFonts w:ascii="Times New Roman" w:eastAsia="Times New Roman" w:hAnsi="Times New Roman" w:cs="Times New Roman"/>
          <w:sz w:val="28"/>
          <w:lang w:val="uk-UA"/>
        </w:rPr>
      </w:pPr>
      <w:r w:rsidRPr="00E811CB">
        <w:rPr>
          <w:rFonts w:ascii="Times New Roman" w:eastAsia="Times New Roman" w:hAnsi="Times New Roman" w:cs="Times New Roman"/>
          <w:noProof/>
          <w:sz w:val="28"/>
        </w:rPr>
        <w:drawing>
          <wp:inline distT="0" distB="0" distL="0" distR="0" wp14:anchorId="3009E376" wp14:editId="06680255">
            <wp:extent cx="5934075" cy="3438525"/>
            <wp:effectExtent l="19050" t="0" r="9525" b="0"/>
            <wp:docPr id="3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a:srcRect b="58314"/>
                    <a:stretch>
                      <a:fillRect/>
                    </a:stretch>
                  </pic:blipFill>
                  <pic:spPr bwMode="auto">
                    <a:xfrm>
                      <a:off x="0" y="0"/>
                      <a:ext cx="5934075" cy="3438525"/>
                    </a:xfrm>
                    <a:prstGeom prst="rect">
                      <a:avLst/>
                    </a:prstGeom>
                    <a:noFill/>
                    <a:ln w="9525">
                      <a:noFill/>
                      <a:miter lim="800000"/>
                      <a:headEnd/>
                      <a:tailEnd/>
                    </a:ln>
                  </pic:spPr>
                </pic:pic>
              </a:graphicData>
            </a:graphic>
          </wp:inline>
        </w:drawing>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b/>
          <w:sz w:val="28"/>
          <w:lang w:val="uk-UA"/>
        </w:rPr>
        <w:t>Рис. 3.12</w:t>
      </w:r>
      <w:r w:rsidRPr="00E811CB">
        <w:rPr>
          <w:rFonts w:ascii="Times New Roman" w:eastAsia="Times New Roman" w:hAnsi="Times New Roman" w:cs="Times New Roman"/>
          <w:b/>
          <w:sz w:val="28"/>
          <w:lang w:val="uk-UA"/>
        </w:rPr>
        <w:t xml:space="preserve">. </w:t>
      </w:r>
      <w:r w:rsidRPr="00E811CB">
        <w:rPr>
          <w:rFonts w:ascii="Times New Roman" w:eastAsia="Times New Roman" w:hAnsi="Times New Roman" w:cs="Times New Roman"/>
          <w:sz w:val="28"/>
          <w:lang w:val="uk-UA"/>
        </w:rPr>
        <w:t xml:space="preserve">Параметри множинної регресійної моделі впливу </w:t>
      </w:r>
      <w:r>
        <w:rPr>
          <w:rFonts w:ascii="Times New Roman" w:eastAsia="Times New Roman" w:hAnsi="Times New Roman" w:cs="Times New Roman"/>
          <w:sz w:val="28"/>
          <w:lang w:val="uk-UA"/>
        </w:rPr>
        <w:t>особистісних копінг-ресурсів</w:t>
      </w:r>
      <w:r w:rsidRPr="00E811CB">
        <w:rPr>
          <w:rFonts w:ascii="Times New Roman" w:eastAsia="Times New Roman" w:hAnsi="Times New Roman" w:cs="Times New Roman"/>
          <w:sz w:val="28"/>
          <w:lang w:val="uk-UA"/>
        </w:rPr>
        <w:t xml:space="preserve"> на </w:t>
      </w:r>
      <w:r>
        <w:rPr>
          <w:rFonts w:ascii="Times New Roman" w:eastAsia="Times New Roman" w:hAnsi="Times New Roman" w:cs="Times New Roman"/>
          <w:sz w:val="28"/>
          <w:lang w:val="uk-UA"/>
        </w:rPr>
        <w:t>р</w:t>
      </w:r>
      <w:r w:rsidRPr="00E811CB">
        <w:rPr>
          <w:rFonts w:ascii="Times New Roman" w:eastAsia="Times New Roman" w:hAnsi="Times New Roman" w:cs="Times New Roman"/>
          <w:sz w:val="28"/>
          <w:lang w:val="uk-UA"/>
        </w:rPr>
        <w:t xml:space="preserve">еактивний копінг </w:t>
      </w:r>
      <w:r>
        <w:rPr>
          <w:rFonts w:ascii="Times New Roman" w:eastAsia="Times New Roman" w:hAnsi="Times New Roman" w:cs="Times New Roman"/>
          <w:sz w:val="28"/>
          <w:lang w:val="uk-UA"/>
        </w:rPr>
        <w:t>уникання</w:t>
      </w:r>
      <w:r w:rsidRPr="00E811CB">
        <w:rPr>
          <w:rFonts w:ascii="Times New Roman" w:eastAsia="Times New Roman" w:hAnsi="Times New Roman" w:cs="Times New Roman"/>
          <w:sz w:val="28"/>
          <w:lang w:val="uk-UA"/>
        </w:rPr>
        <w:t>.</w:t>
      </w:r>
    </w:p>
    <w:p w:rsidR="00CD5EB6" w:rsidRPr="00E811CB" w:rsidRDefault="00CD5EB6" w:rsidP="00CD5EB6">
      <w:pPr>
        <w:pStyle w:val="af7"/>
        <w:spacing w:line="240" w:lineRule="auto"/>
        <w:ind w:firstLine="708"/>
        <w:rPr>
          <w:sz w:val="24"/>
          <w:lang w:val="uk-UA"/>
        </w:rPr>
      </w:pPr>
      <w:r w:rsidRPr="00E811CB">
        <w:rPr>
          <w:b/>
          <w:sz w:val="24"/>
          <w:lang w:val="uk-UA"/>
        </w:rPr>
        <w:t>Примітка</w:t>
      </w:r>
      <w:r w:rsidRPr="00E811CB">
        <w:rPr>
          <w:sz w:val="24"/>
          <w:lang w:val="uk-UA"/>
        </w:rPr>
        <w:t xml:space="preserve">: центр лінії – величина стандартизованого коефіцієнту регресії, жирна лінія – його стандартна похибка, вся лінія – його довірчий інтервал (95%), * – його статистична значущість на рівні p &lt; 0,05, ** </w:t>
      </w:r>
      <w:r>
        <w:rPr>
          <w:rFonts w:eastAsia="Calibri" w:cs="Times New Roman"/>
          <w:szCs w:val="28"/>
          <w:lang w:val="uk-UA"/>
        </w:rPr>
        <w:t>–</w:t>
      </w:r>
      <w:r w:rsidRPr="00E811CB">
        <w:rPr>
          <w:sz w:val="24"/>
          <w:lang w:val="uk-UA"/>
        </w:rPr>
        <w:t xml:space="preserve"> p &lt; 0,01, ; *** </w:t>
      </w:r>
      <w:r>
        <w:rPr>
          <w:rFonts w:eastAsia="Calibri" w:cs="Times New Roman"/>
          <w:szCs w:val="28"/>
          <w:lang w:val="uk-UA"/>
        </w:rPr>
        <w:t>–</w:t>
      </w:r>
      <w:r w:rsidRPr="009471FF">
        <w:rPr>
          <w:rFonts w:eastAsia="Calibri" w:cs="Times New Roman"/>
          <w:szCs w:val="28"/>
          <w:lang w:val="uk-UA"/>
        </w:rPr>
        <w:t xml:space="preserve"> </w:t>
      </w:r>
      <w:r w:rsidRPr="00E811CB">
        <w:rPr>
          <w:sz w:val="24"/>
          <w:lang w:val="uk-UA"/>
        </w:rPr>
        <w:t>p &lt; 0,001.</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Роль прийняття зовнішнього впливу у формуванні уникання очевидно пов’язана з наступним механізмом: схильність до інтроекції цінностей інших людей та стосується не тільки позитивних, але й негативних впливів. Відповідно нездатність протистояти негативним середовищним впливам сприяє тому, що особистість намагається обирати в стресових ситуаціях стратегії уникання. </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Негативну роль навченої ресурсності можна пояснити тим, що даний особистісний копінг-ресурс</w:t>
      </w:r>
      <w:r w:rsidRPr="00752150">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є за своєю суттю амбівалентним. Тобто ресурсна функція цього психологічного конструкту може реалізовуватись і як протилежний полюс досліджуваного параметру – умовно кажучи як «природжена ресурсність». Але вказане питання потребує подальшого вивчення. </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Отже, </w:t>
      </w:r>
      <w:r w:rsidR="000845B5">
        <w:rPr>
          <w:rFonts w:ascii="Times New Roman" w:eastAsia="Times New Roman" w:hAnsi="Times New Roman" w:cs="Times New Roman"/>
          <w:sz w:val="28"/>
          <w:lang w:val="uk-UA"/>
        </w:rPr>
        <w:t xml:space="preserve">розкрито значення </w:t>
      </w:r>
      <w:r w:rsidR="000845B5">
        <w:rPr>
          <w:rFonts w:ascii="Times New Roman" w:eastAsia="Times New Roman" w:hAnsi="Times New Roman" w:cs="Times New Roman"/>
          <w:sz w:val="28"/>
          <w:szCs w:val="24"/>
          <w:lang w:val="uk-UA"/>
        </w:rPr>
        <w:t>копінг-ресурсів як антецедентів копінг-стратегій і зокрема проактивного копінгу (</w:t>
      </w:r>
      <w:r w:rsidR="000845B5">
        <w:rPr>
          <w:rFonts w:ascii="Times New Roman" w:hAnsi="Times New Roman"/>
          <w:i/>
          <w:sz w:val="28"/>
          <w:lang w:val="uk-UA"/>
        </w:rPr>
        <w:t xml:space="preserve">рис. 2.2, </w:t>
      </w:r>
      <w:r w:rsidR="000845B5">
        <w:rPr>
          <w:rFonts w:ascii="Times New Roman" w:eastAsia="Times New Roman" w:hAnsi="Times New Roman" w:cs="Times New Roman"/>
          <w:i/>
          <w:sz w:val="28"/>
          <w:szCs w:val="24"/>
          <w:lang w:val="uk-UA"/>
        </w:rPr>
        <w:t>стрілка 5</w:t>
      </w:r>
      <w:r w:rsidR="000845B5">
        <w:rPr>
          <w:rFonts w:ascii="Times New Roman" w:eastAsia="Times New Roman" w:hAnsi="Times New Roman" w:cs="Times New Roman"/>
          <w:sz w:val="28"/>
          <w:szCs w:val="24"/>
          <w:lang w:val="uk-UA"/>
        </w:rPr>
        <w:t xml:space="preserve">) </w:t>
      </w:r>
      <w:r w:rsidR="000845B5">
        <w:rPr>
          <w:rFonts w:ascii="Times New Roman" w:eastAsia="Times New Roman" w:hAnsi="Times New Roman" w:cs="Times New Roman"/>
          <w:sz w:val="28"/>
          <w:lang w:val="uk-UA"/>
        </w:rPr>
        <w:t xml:space="preserve">і </w:t>
      </w:r>
      <w:r>
        <w:rPr>
          <w:rFonts w:ascii="Times New Roman" w:eastAsia="Times New Roman" w:hAnsi="Times New Roman" w:cs="Times New Roman"/>
          <w:sz w:val="28"/>
          <w:lang w:val="uk-UA"/>
        </w:rPr>
        <w:t xml:space="preserve">встановлено, що проактивна установка </w:t>
      </w:r>
      <w:r w:rsidRPr="003A0504">
        <w:rPr>
          <w:rFonts w:ascii="Times New Roman" w:eastAsia="Times New Roman" w:hAnsi="Times New Roman" w:cs="Times New Roman"/>
          <w:sz w:val="28"/>
          <w:lang w:val="uk-UA"/>
        </w:rPr>
        <w:t xml:space="preserve">поряд </w:t>
      </w:r>
      <w:r>
        <w:rPr>
          <w:rFonts w:ascii="Times New Roman" w:eastAsia="Times New Roman" w:hAnsi="Times New Roman" w:cs="Times New Roman"/>
          <w:sz w:val="28"/>
          <w:lang w:val="uk-UA"/>
        </w:rPr>
        <w:t xml:space="preserve">з загальною самоефективністю та навченою ресурсністю є важливими ресурсними чинниками для проактивного подолання. </w:t>
      </w:r>
      <w:r w:rsidRPr="00E811CB">
        <w:rPr>
          <w:rFonts w:ascii="Times New Roman" w:eastAsia="Times New Roman" w:hAnsi="Times New Roman" w:cs="Times New Roman"/>
          <w:sz w:val="28"/>
          <w:lang w:val="uk-UA"/>
        </w:rPr>
        <w:t>Це характери</w:t>
      </w:r>
      <w:r>
        <w:rPr>
          <w:rFonts w:ascii="Times New Roman" w:eastAsia="Times New Roman" w:hAnsi="Times New Roman" w:cs="Times New Roman"/>
          <w:sz w:val="28"/>
          <w:lang w:val="uk-UA"/>
        </w:rPr>
        <w:t>зує зазначені особистісні копінг-ресурси як спрямовані</w:t>
      </w:r>
      <w:r w:rsidRPr="00E811CB">
        <w:rPr>
          <w:rFonts w:ascii="Times New Roman" w:eastAsia="Times New Roman" w:hAnsi="Times New Roman" w:cs="Times New Roman"/>
          <w:sz w:val="28"/>
          <w:lang w:val="uk-UA"/>
        </w:rPr>
        <w:t xml:space="preserve"> на майбутнє, адже згідно концепції Р. Шварцера проактивний, превентивний та апперцептивний копінги – є видами копінгу, орієнтованими на стресові події, що можуть виникнути у майбутньому</w:t>
      </w:r>
      <w:r>
        <w:rPr>
          <w:rFonts w:ascii="Times New Roman" w:eastAsia="Times New Roman" w:hAnsi="Times New Roman" w:cs="Times New Roman"/>
          <w:sz w:val="28"/>
          <w:lang w:val="uk-UA"/>
        </w:rPr>
        <w:t xml:space="preserve"> </w:t>
      </w:r>
      <w:r w:rsidRPr="00CF5A5E">
        <w:rPr>
          <w:rFonts w:ascii="Times New Roman" w:eastAsia="Times New Roman" w:hAnsi="Times New Roman" w:cs="Times New Roman"/>
          <w:sz w:val="28"/>
          <w:lang w:val="uk-UA"/>
        </w:rPr>
        <w:t>[</w:t>
      </w:r>
      <w:r w:rsidR="007259A2">
        <w:rPr>
          <w:rFonts w:ascii="Times New Roman" w:hAnsi="Times New Roman"/>
          <w:sz w:val="28"/>
          <w:szCs w:val="28"/>
          <w:lang w:val="uk-UA"/>
        </w:rPr>
        <w:t>215</w:t>
      </w:r>
      <w:r w:rsidRPr="00CF5A5E">
        <w:rPr>
          <w:rFonts w:ascii="Times New Roman" w:eastAsia="Times New Roman" w:hAnsi="Times New Roman" w:cs="Times New Roman"/>
          <w:sz w:val="28"/>
          <w:lang w:val="uk-UA"/>
        </w:rPr>
        <w:t>]</w:t>
      </w:r>
      <w:r w:rsidRPr="00E811CB">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Показник автентичного життя міцно пов’язаний з проактивним копінгом. П</w:t>
      </w:r>
      <w:r w:rsidRPr="00E811CB">
        <w:rPr>
          <w:rFonts w:ascii="Times New Roman" w:eastAsia="Times New Roman" w:hAnsi="Times New Roman" w:cs="Times New Roman"/>
          <w:sz w:val="28"/>
          <w:lang w:val="uk-UA"/>
        </w:rPr>
        <w:t xml:space="preserve">рийняття зовнішнього впливу сприяє реактивним копінг-стратегіям. </w:t>
      </w:r>
      <w:r>
        <w:rPr>
          <w:rFonts w:ascii="Times New Roman" w:eastAsia="Times New Roman" w:hAnsi="Times New Roman" w:cs="Times New Roman"/>
          <w:sz w:val="28"/>
          <w:lang w:val="uk-UA"/>
        </w:rPr>
        <w:t>Окрім цього, слід зазначити, що формування навченої</w:t>
      </w:r>
      <w:r w:rsidRPr="00E811CB">
        <w:rPr>
          <w:rFonts w:ascii="Times New Roman" w:eastAsia="Times New Roman" w:hAnsi="Times New Roman" w:cs="Times New Roman"/>
          <w:sz w:val="28"/>
          <w:lang w:val="uk-UA"/>
        </w:rPr>
        <w:t xml:space="preserve"> ресурсн</w:t>
      </w:r>
      <w:r>
        <w:rPr>
          <w:rFonts w:ascii="Times New Roman" w:eastAsia="Times New Roman" w:hAnsi="Times New Roman" w:cs="Times New Roman"/>
          <w:sz w:val="28"/>
          <w:lang w:val="uk-UA"/>
        </w:rPr>
        <w:t>ості знижує вірогідність реалізації стратегій уникання в ситуаціях стресу.</w:t>
      </w:r>
      <w:r w:rsidRPr="00E811CB">
        <w:rPr>
          <w:rFonts w:ascii="Times New Roman" w:eastAsia="Times New Roman" w:hAnsi="Times New Roman" w:cs="Times New Roman"/>
          <w:sz w:val="28"/>
          <w:lang w:val="uk-UA"/>
        </w:rPr>
        <w:t xml:space="preserve"> </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Спробуємо </w:t>
      </w:r>
      <w:r w:rsidRPr="00E811CB">
        <w:rPr>
          <w:rFonts w:ascii="Times New Roman" w:eastAsia="Times New Roman" w:hAnsi="Times New Roman" w:cs="Times New Roman"/>
          <w:sz w:val="28"/>
          <w:lang w:val="uk-UA"/>
        </w:rPr>
        <w:t xml:space="preserve">з’ясувати, наскільки спільним є конструктне поле, що описують </w:t>
      </w:r>
      <w:r>
        <w:rPr>
          <w:rFonts w:ascii="Times New Roman" w:eastAsia="Times New Roman" w:hAnsi="Times New Roman" w:cs="Times New Roman"/>
          <w:sz w:val="28"/>
          <w:lang w:val="uk-UA"/>
        </w:rPr>
        <w:t>особистісні копінг-ресурси</w:t>
      </w:r>
      <w:r w:rsidRPr="00E811CB">
        <w:rPr>
          <w:rFonts w:ascii="Times New Roman" w:eastAsia="Times New Roman" w:hAnsi="Times New Roman" w:cs="Times New Roman"/>
          <w:sz w:val="28"/>
          <w:lang w:val="uk-UA"/>
        </w:rPr>
        <w:t xml:space="preserve">. Між шістьома показниками </w:t>
      </w:r>
      <w:r>
        <w:rPr>
          <w:rFonts w:ascii="Times New Roman" w:eastAsia="Times New Roman" w:hAnsi="Times New Roman" w:cs="Times New Roman"/>
          <w:sz w:val="28"/>
          <w:lang w:val="uk-UA"/>
        </w:rPr>
        <w:t>цих психологічних конструктів</w:t>
      </w:r>
      <w:r w:rsidRPr="00E811CB">
        <w:rPr>
          <w:rFonts w:ascii="Times New Roman" w:eastAsia="Times New Roman" w:hAnsi="Times New Roman" w:cs="Times New Roman"/>
          <w:sz w:val="28"/>
          <w:lang w:val="uk-UA"/>
        </w:rPr>
        <w:t xml:space="preserve"> розраховувались коефіцієнт</w:t>
      </w:r>
      <w:r>
        <w:rPr>
          <w:rFonts w:ascii="Times New Roman" w:eastAsia="Times New Roman" w:hAnsi="Times New Roman" w:cs="Times New Roman"/>
          <w:sz w:val="28"/>
          <w:lang w:val="uk-UA"/>
        </w:rPr>
        <w:t>и</w:t>
      </w:r>
      <w:r w:rsidRPr="00E811CB">
        <w:rPr>
          <w:rFonts w:ascii="Times New Roman" w:eastAsia="Times New Roman" w:hAnsi="Times New Roman" w:cs="Times New Roman"/>
          <w:sz w:val="28"/>
          <w:lang w:val="uk-UA"/>
        </w:rPr>
        <w:t xml:space="preserve"> кореляції </w:t>
      </w:r>
      <w:r w:rsidRPr="00083545">
        <w:rPr>
          <w:rFonts w:ascii="Times New Roman" w:eastAsia="Times New Roman" w:hAnsi="Times New Roman" w:cs="Times New Roman"/>
          <w:i/>
          <w:sz w:val="28"/>
          <w:lang w:val="uk-UA"/>
        </w:rPr>
        <w:t>r</w:t>
      </w:r>
      <w:r w:rsidRPr="00E811CB">
        <w:rPr>
          <w:rFonts w:ascii="Times New Roman" w:eastAsia="Times New Roman" w:hAnsi="Times New Roman" w:cs="Times New Roman"/>
          <w:sz w:val="28"/>
          <w:lang w:val="uk-UA"/>
        </w:rPr>
        <w:t xml:space="preserve"> Пірсона</w:t>
      </w:r>
      <w:r>
        <w:rPr>
          <w:rFonts w:ascii="Times New Roman" w:eastAsia="Times New Roman" w:hAnsi="Times New Roman" w:cs="Times New Roman"/>
          <w:sz w:val="28"/>
          <w:lang w:val="uk-UA"/>
        </w:rPr>
        <w:t xml:space="preserve"> </w:t>
      </w:r>
      <w:r w:rsidR="00BF607B" w:rsidRPr="00BF607B">
        <w:rPr>
          <w:rFonts w:ascii="Times New Roman" w:eastAsia="Times New Roman" w:hAnsi="Times New Roman" w:cs="Times New Roman"/>
          <w:sz w:val="28"/>
        </w:rPr>
        <w:t>[</w:t>
      </w:r>
      <w:r w:rsidR="004E02B9">
        <w:rPr>
          <w:rFonts w:ascii="Times New Roman" w:hAnsi="Times New Roman" w:cs="Times New Roman"/>
          <w:sz w:val="28"/>
          <w:lang w:val="uk-UA"/>
        </w:rPr>
        <w:t>1</w:t>
      </w:r>
      <w:r w:rsidR="004E02B9" w:rsidRPr="004E02B9">
        <w:rPr>
          <w:rFonts w:ascii="Times New Roman" w:hAnsi="Times New Roman" w:cs="Times New Roman"/>
          <w:sz w:val="28"/>
        </w:rPr>
        <w:t>91</w:t>
      </w:r>
      <w:r w:rsidR="00BF607B" w:rsidRPr="00BF607B">
        <w:rPr>
          <w:rFonts w:ascii="Times New Roman" w:eastAsia="Times New Roman" w:hAnsi="Times New Roman" w:cs="Times New Roman"/>
          <w:sz w:val="28"/>
        </w:rPr>
        <w:t xml:space="preserve">] </w:t>
      </w:r>
      <w:r>
        <w:rPr>
          <w:rFonts w:ascii="Times New Roman" w:eastAsia="Times New Roman" w:hAnsi="Times New Roman" w:cs="Times New Roman"/>
          <w:sz w:val="28"/>
          <w:lang w:val="uk-UA"/>
        </w:rPr>
        <w:t>та їхня</w:t>
      </w:r>
      <w:r w:rsidRPr="00E811CB">
        <w:rPr>
          <w:rFonts w:ascii="Times New Roman" w:eastAsia="Times New Roman" w:hAnsi="Times New Roman" w:cs="Times New Roman"/>
          <w:sz w:val="28"/>
          <w:lang w:val="uk-UA"/>
        </w:rPr>
        <w:t xml:space="preserve"> статистична значущість </w:t>
      </w:r>
      <w:r w:rsidRPr="00083545">
        <w:rPr>
          <w:rFonts w:ascii="Times New Roman" w:eastAsia="Times New Roman" w:hAnsi="Times New Roman" w:cs="Times New Roman"/>
          <w:i/>
          <w:sz w:val="28"/>
          <w:lang w:val="uk-UA"/>
        </w:rPr>
        <w:t>p</w:t>
      </w:r>
      <w:r>
        <w:rPr>
          <w:rFonts w:ascii="Times New Roman" w:eastAsia="Times New Roman" w:hAnsi="Times New Roman" w:cs="Times New Roman"/>
          <w:sz w:val="28"/>
          <w:lang w:val="uk-UA"/>
        </w:rPr>
        <w:t>. Відповідна</w:t>
      </w:r>
      <w:r w:rsidRPr="00E811CB">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м</w:t>
      </w:r>
      <w:r w:rsidRPr="00E811CB">
        <w:rPr>
          <w:rFonts w:ascii="Times New Roman" w:eastAsia="Times New Roman" w:hAnsi="Times New Roman" w:cs="Times New Roman"/>
          <w:sz w:val="28"/>
          <w:lang w:val="uk-UA"/>
        </w:rPr>
        <w:t xml:space="preserve">атриця наведена в </w:t>
      </w:r>
      <w:r w:rsidRPr="00F3446E">
        <w:rPr>
          <w:rFonts w:ascii="Times New Roman" w:eastAsia="Times New Roman" w:hAnsi="Times New Roman" w:cs="Times New Roman"/>
          <w:i/>
          <w:sz w:val="28"/>
          <w:lang w:val="uk-UA"/>
        </w:rPr>
        <w:t>таблиці 3.6.</w:t>
      </w:r>
      <w:r w:rsidRPr="00E811CB">
        <w:rPr>
          <w:rFonts w:ascii="Times New Roman" w:eastAsia="Times New Roman" w:hAnsi="Times New Roman" w:cs="Times New Roman"/>
          <w:sz w:val="28"/>
          <w:lang w:val="uk-UA"/>
        </w:rPr>
        <w:t xml:space="preserve"> Як видно з цієї таблиці </w:t>
      </w:r>
      <w:r>
        <w:rPr>
          <w:rFonts w:ascii="Times New Roman" w:eastAsia="Times New Roman" w:hAnsi="Times New Roman" w:cs="Times New Roman"/>
          <w:sz w:val="28"/>
          <w:lang w:val="uk-UA"/>
        </w:rPr>
        <w:t>зв'язки між</w:t>
      </w:r>
      <w:r w:rsidRPr="00E811CB">
        <w:rPr>
          <w:rFonts w:ascii="Times New Roman" w:eastAsia="Times New Roman" w:hAnsi="Times New Roman" w:cs="Times New Roman"/>
          <w:sz w:val="28"/>
          <w:lang w:val="uk-UA"/>
        </w:rPr>
        <w:t xml:space="preserve"> копінг-ре</w:t>
      </w:r>
      <w:r>
        <w:rPr>
          <w:rFonts w:ascii="Times New Roman" w:eastAsia="Times New Roman" w:hAnsi="Times New Roman" w:cs="Times New Roman"/>
          <w:sz w:val="28"/>
          <w:lang w:val="uk-UA"/>
        </w:rPr>
        <w:t>сурсами переважно характеризуються додатними коефіцієнтами кореляції. Виключення станови</w:t>
      </w:r>
      <w:r w:rsidRPr="00E811CB">
        <w:rPr>
          <w:rFonts w:ascii="Times New Roman" w:eastAsia="Times New Roman" w:hAnsi="Times New Roman" w:cs="Times New Roman"/>
          <w:sz w:val="28"/>
          <w:lang w:val="uk-UA"/>
        </w:rPr>
        <w:t>ть лише</w:t>
      </w:r>
      <w:r>
        <w:rPr>
          <w:rFonts w:ascii="Times New Roman" w:eastAsia="Times New Roman" w:hAnsi="Times New Roman" w:cs="Times New Roman"/>
          <w:sz w:val="28"/>
          <w:lang w:val="uk-UA"/>
        </w:rPr>
        <w:t xml:space="preserve"> такий копінг-ресурс, як прийняття зовнішнього впливу, тобто це вступає у протиріччя з </w:t>
      </w:r>
      <w:r w:rsidRPr="00E811CB">
        <w:rPr>
          <w:rFonts w:ascii="Times New Roman" w:eastAsia="Times New Roman" w:hAnsi="Times New Roman" w:cs="Times New Roman"/>
          <w:sz w:val="28"/>
          <w:lang w:val="uk-UA"/>
        </w:rPr>
        <w:t>іде</w:t>
      </w:r>
      <w:r>
        <w:rPr>
          <w:rFonts w:ascii="Times New Roman" w:eastAsia="Times New Roman" w:hAnsi="Times New Roman" w:cs="Times New Roman"/>
          <w:sz w:val="28"/>
          <w:lang w:val="uk-UA"/>
        </w:rPr>
        <w:t>є</w:t>
      </w:r>
      <w:r w:rsidRPr="00E811CB">
        <w:rPr>
          <w:rFonts w:ascii="Times New Roman" w:eastAsia="Times New Roman" w:hAnsi="Times New Roman" w:cs="Times New Roman"/>
          <w:sz w:val="28"/>
          <w:lang w:val="uk-UA"/>
        </w:rPr>
        <w:t>ю М. Б</w:t>
      </w:r>
      <w:r>
        <w:rPr>
          <w:rFonts w:ascii="Times New Roman" w:eastAsia="Times New Roman" w:hAnsi="Times New Roman" w:cs="Times New Roman"/>
          <w:sz w:val="28"/>
          <w:lang w:val="uk-UA"/>
        </w:rPr>
        <w:t>реєд, Ф. Сільє та Д. Віссер [</w:t>
      </w:r>
      <w:r w:rsidRPr="00C860CA">
        <w:rPr>
          <w:rFonts w:ascii="Times New Roman" w:eastAsia="Times New Roman" w:hAnsi="Times New Roman" w:cs="Times New Roman"/>
          <w:sz w:val="28"/>
          <w:lang w:val="uk-UA"/>
        </w:rPr>
        <w:t>9</w:t>
      </w:r>
      <w:r w:rsidR="004F3E0E" w:rsidRPr="004F3E0E">
        <w:rPr>
          <w:rFonts w:ascii="Times New Roman" w:eastAsia="Times New Roman" w:hAnsi="Times New Roman" w:cs="Times New Roman"/>
          <w:sz w:val="28"/>
          <w:lang w:val="uk-UA"/>
        </w:rPr>
        <w:t>7</w:t>
      </w:r>
      <w:r w:rsidRPr="00E811CB">
        <w:rPr>
          <w:rFonts w:ascii="Times New Roman" w:eastAsia="Times New Roman" w:hAnsi="Times New Roman" w:cs="Times New Roman"/>
          <w:sz w:val="28"/>
          <w:lang w:val="uk-UA"/>
        </w:rPr>
        <w:t>] про загальну салютоген</w:t>
      </w:r>
      <w:r>
        <w:rPr>
          <w:rFonts w:ascii="Times New Roman" w:eastAsia="Times New Roman" w:hAnsi="Times New Roman" w:cs="Times New Roman"/>
          <w:sz w:val="28"/>
          <w:lang w:val="uk-UA"/>
        </w:rPr>
        <w:t>етич</w:t>
      </w:r>
      <w:r w:rsidRPr="00E811CB">
        <w:rPr>
          <w:rFonts w:ascii="Times New Roman" w:eastAsia="Times New Roman" w:hAnsi="Times New Roman" w:cs="Times New Roman"/>
          <w:sz w:val="28"/>
          <w:lang w:val="uk-UA"/>
        </w:rPr>
        <w:t>ну функцію особистості, що виявляється в різних салютоген</w:t>
      </w:r>
      <w:r>
        <w:rPr>
          <w:rFonts w:ascii="Times New Roman" w:eastAsia="Times New Roman" w:hAnsi="Times New Roman" w:cs="Times New Roman"/>
          <w:sz w:val="28"/>
          <w:lang w:val="uk-UA"/>
        </w:rPr>
        <w:t>етичн</w:t>
      </w:r>
      <w:r w:rsidRPr="00E811CB">
        <w:rPr>
          <w:rFonts w:ascii="Times New Roman" w:eastAsia="Times New Roman" w:hAnsi="Times New Roman" w:cs="Times New Roman"/>
          <w:sz w:val="28"/>
          <w:lang w:val="uk-UA"/>
        </w:rPr>
        <w:t xml:space="preserve">их конструктах, розглянутих </w:t>
      </w:r>
      <w:r>
        <w:rPr>
          <w:rFonts w:ascii="Times New Roman" w:eastAsia="Times New Roman" w:hAnsi="Times New Roman" w:cs="Times New Roman"/>
          <w:sz w:val="28"/>
          <w:lang w:val="uk-UA"/>
        </w:rPr>
        <w:t>в даному досліджені</w:t>
      </w:r>
      <w:r w:rsidRPr="00E811CB">
        <w:rPr>
          <w:rFonts w:ascii="Times New Roman" w:eastAsia="Times New Roman" w:hAnsi="Times New Roman" w:cs="Times New Roman"/>
          <w:sz w:val="28"/>
          <w:lang w:val="uk-UA"/>
        </w:rPr>
        <w:t xml:space="preserve"> у якості </w:t>
      </w:r>
      <w:r>
        <w:rPr>
          <w:rFonts w:ascii="Times New Roman" w:eastAsia="Times New Roman" w:hAnsi="Times New Roman" w:cs="Times New Roman"/>
          <w:sz w:val="28"/>
          <w:lang w:val="uk-UA"/>
        </w:rPr>
        <w:t xml:space="preserve">особистісних </w:t>
      </w:r>
      <w:r w:rsidRPr="00E811CB">
        <w:rPr>
          <w:rFonts w:ascii="Times New Roman" w:eastAsia="Times New Roman" w:hAnsi="Times New Roman" w:cs="Times New Roman"/>
          <w:sz w:val="28"/>
          <w:lang w:val="uk-UA"/>
        </w:rPr>
        <w:t xml:space="preserve">копінг-ресурсів. </w:t>
      </w:r>
    </w:p>
    <w:p w:rsidR="00CD5EB6" w:rsidRPr="00E811CB" w:rsidRDefault="00CD5EB6" w:rsidP="00CD5EB6">
      <w:pPr>
        <w:tabs>
          <w:tab w:val="right" w:pos="9356"/>
        </w:tabs>
        <w:spacing w:after="0" w:line="348" w:lineRule="auto"/>
        <w:ind w:firstLine="851"/>
        <w:jc w:val="right"/>
        <w:rPr>
          <w:rFonts w:ascii="Times New Roman" w:eastAsia="Times New Roman" w:hAnsi="Times New Roman" w:cs="Times New Roman"/>
          <w:i/>
          <w:sz w:val="28"/>
          <w:lang w:val="uk-UA"/>
        </w:rPr>
      </w:pPr>
      <w:r>
        <w:rPr>
          <w:rFonts w:ascii="Times New Roman" w:eastAsia="Times New Roman" w:hAnsi="Times New Roman" w:cs="Times New Roman"/>
          <w:i/>
          <w:sz w:val="28"/>
          <w:lang w:val="uk-UA"/>
        </w:rPr>
        <w:t>Таблиця 3.6</w:t>
      </w:r>
    </w:p>
    <w:p w:rsidR="00CD5EB6" w:rsidRPr="00E811CB" w:rsidRDefault="00CD5EB6" w:rsidP="00CD5EB6">
      <w:pPr>
        <w:tabs>
          <w:tab w:val="right" w:pos="9356"/>
        </w:tabs>
        <w:spacing w:after="0" w:line="348" w:lineRule="auto"/>
        <w:jc w:val="center"/>
        <w:rPr>
          <w:rFonts w:ascii="Times New Roman" w:eastAsia="Times New Roman" w:hAnsi="Times New Roman" w:cs="Times New Roman"/>
          <w:b/>
          <w:sz w:val="28"/>
          <w:lang w:val="uk-UA"/>
        </w:rPr>
      </w:pPr>
      <w:r w:rsidRPr="00E811CB">
        <w:rPr>
          <w:rFonts w:ascii="Times New Roman" w:eastAsia="Times New Roman" w:hAnsi="Times New Roman" w:cs="Times New Roman"/>
          <w:b/>
          <w:sz w:val="28"/>
          <w:lang w:val="uk-UA"/>
        </w:rPr>
        <w:t>Матриця коефіцієнтів кореляції, які характеризують взаємовідношення між копінг-ресурсами</w:t>
      </w:r>
    </w:p>
    <w:tbl>
      <w:tblPr>
        <w:tblW w:w="9369" w:type="dxa"/>
        <w:tblInd w:w="95" w:type="dxa"/>
        <w:tblLook w:val="04A0" w:firstRow="1" w:lastRow="0" w:firstColumn="1" w:lastColumn="0" w:noHBand="0" w:noVBand="1"/>
      </w:tblPr>
      <w:tblGrid>
        <w:gridCol w:w="439"/>
        <w:gridCol w:w="2409"/>
        <w:gridCol w:w="473"/>
        <w:gridCol w:w="986"/>
        <w:gridCol w:w="986"/>
        <w:gridCol w:w="986"/>
        <w:gridCol w:w="986"/>
        <w:gridCol w:w="1112"/>
        <w:gridCol w:w="992"/>
      </w:tblGrid>
      <w:tr w:rsidR="00CD5EB6" w:rsidRPr="00E811CB" w:rsidTr="00F522E5">
        <w:trPr>
          <w:trHeight w:val="300"/>
        </w:trPr>
        <w:tc>
          <w:tcPr>
            <w:tcW w:w="332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Копінг-ресурси</w:t>
            </w:r>
          </w:p>
        </w:tc>
        <w:tc>
          <w:tcPr>
            <w:tcW w:w="986" w:type="dxa"/>
            <w:tcBorders>
              <w:top w:val="single" w:sz="4" w:space="0" w:color="auto"/>
              <w:left w:val="nil"/>
              <w:bottom w:val="single" w:sz="4" w:space="0" w:color="auto"/>
              <w:right w:val="single" w:sz="4" w:space="0" w:color="auto"/>
            </w:tcBorders>
            <w:shd w:val="clear" w:color="auto" w:fill="auto"/>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1</w:t>
            </w:r>
          </w:p>
        </w:tc>
        <w:tc>
          <w:tcPr>
            <w:tcW w:w="986" w:type="dxa"/>
            <w:tcBorders>
              <w:top w:val="single" w:sz="4" w:space="0" w:color="auto"/>
              <w:left w:val="nil"/>
              <w:bottom w:val="single" w:sz="4" w:space="0" w:color="auto"/>
              <w:right w:val="single" w:sz="4" w:space="0" w:color="auto"/>
            </w:tcBorders>
            <w:shd w:val="clear" w:color="auto" w:fill="auto"/>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2</w:t>
            </w:r>
          </w:p>
        </w:tc>
        <w:tc>
          <w:tcPr>
            <w:tcW w:w="986" w:type="dxa"/>
            <w:tcBorders>
              <w:top w:val="single" w:sz="4" w:space="0" w:color="auto"/>
              <w:left w:val="nil"/>
              <w:bottom w:val="single" w:sz="4" w:space="0" w:color="auto"/>
              <w:right w:val="single" w:sz="4" w:space="0" w:color="auto"/>
            </w:tcBorders>
            <w:shd w:val="clear" w:color="auto" w:fill="auto"/>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3</w:t>
            </w:r>
          </w:p>
        </w:tc>
        <w:tc>
          <w:tcPr>
            <w:tcW w:w="986" w:type="dxa"/>
            <w:tcBorders>
              <w:top w:val="single" w:sz="4" w:space="0" w:color="auto"/>
              <w:left w:val="nil"/>
              <w:bottom w:val="single" w:sz="4" w:space="0" w:color="auto"/>
              <w:right w:val="single" w:sz="4" w:space="0" w:color="auto"/>
            </w:tcBorders>
            <w:shd w:val="clear" w:color="auto" w:fill="auto"/>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4</w:t>
            </w:r>
          </w:p>
        </w:tc>
        <w:tc>
          <w:tcPr>
            <w:tcW w:w="1112" w:type="dxa"/>
            <w:tcBorders>
              <w:top w:val="single" w:sz="4" w:space="0" w:color="auto"/>
              <w:left w:val="nil"/>
              <w:bottom w:val="single" w:sz="4" w:space="0" w:color="auto"/>
              <w:right w:val="single" w:sz="4" w:space="0" w:color="auto"/>
            </w:tcBorders>
            <w:shd w:val="clear" w:color="auto" w:fill="auto"/>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5</w:t>
            </w:r>
          </w:p>
        </w:tc>
        <w:tc>
          <w:tcPr>
            <w:tcW w:w="992" w:type="dxa"/>
            <w:tcBorders>
              <w:top w:val="single" w:sz="4" w:space="0" w:color="auto"/>
              <w:left w:val="nil"/>
              <w:bottom w:val="single" w:sz="4" w:space="0" w:color="auto"/>
              <w:right w:val="single" w:sz="4" w:space="0" w:color="auto"/>
            </w:tcBorders>
            <w:shd w:val="clear" w:color="auto" w:fill="auto"/>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6</w:t>
            </w:r>
          </w:p>
        </w:tc>
      </w:tr>
      <w:tr w:rsidR="00CD5EB6" w:rsidRPr="00E811CB" w:rsidTr="00F522E5">
        <w:trPr>
          <w:trHeight w:val="300"/>
        </w:trPr>
        <w:tc>
          <w:tcPr>
            <w:tcW w:w="439"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1</w:t>
            </w:r>
          </w:p>
        </w:tc>
        <w:tc>
          <w:tcPr>
            <w:tcW w:w="2409" w:type="dxa"/>
            <w:vMerge w:val="restart"/>
            <w:tcBorders>
              <w:top w:val="nil"/>
              <w:left w:val="single" w:sz="4" w:space="0" w:color="auto"/>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Проактивна установка</w:t>
            </w:r>
          </w:p>
        </w:tc>
        <w:tc>
          <w:tcPr>
            <w:tcW w:w="473"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r</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0,43**</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0,46**</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-0,07</w:t>
            </w:r>
          </w:p>
        </w:tc>
        <w:tc>
          <w:tcPr>
            <w:tcW w:w="111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0,33**</w:t>
            </w:r>
          </w:p>
        </w:tc>
        <w:tc>
          <w:tcPr>
            <w:tcW w:w="99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0,28**</w:t>
            </w:r>
          </w:p>
        </w:tc>
      </w:tr>
      <w:tr w:rsidR="00CD5EB6" w:rsidRPr="00E811CB" w:rsidTr="00F522E5">
        <w:trPr>
          <w:trHeight w:val="300"/>
        </w:trPr>
        <w:tc>
          <w:tcPr>
            <w:tcW w:w="439" w:type="dxa"/>
            <w:vMerge/>
            <w:tcBorders>
              <w:top w:val="nil"/>
              <w:left w:val="single" w:sz="4" w:space="0" w:color="auto"/>
              <w:bottom w:val="single" w:sz="4" w:space="0" w:color="auto"/>
              <w:right w:val="single" w:sz="4" w:space="0" w:color="auto"/>
            </w:tcBorders>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2409" w:type="dxa"/>
            <w:vMerge/>
            <w:tcBorders>
              <w:top w:val="nil"/>
              <w:left w:val="single" w:sz="4" w:space="0" w:color="auto"/>
              <w:bottom w:val="single" w:sz="4" w:space="0" w:color="auto"/>
              <w:right w:val="single" w:sz="4" w:space="0" w:color="auto"/>
            </w:tcBorders>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473"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p</w:t>
            </w:r>
          </w:p>
        </w:tc>
        <w:tc>
          <w:tcPr>
            <w:tcW w:w="986" w:type="dxa"/>
            <w:tcBorders>
              <w:top w:val="nil"/>
              <w:left w:val="nil"/>
              <w:bottom w:val="single" w:sz="4" w:space="0" w:color="auto"/>
              <w:right w:val="single" w:sz="4" w:space="0" w:color="auto"/>
            </w:tcBorders>
            <w:shd w:val="clear" w:color="auto" w:fill="auto"/>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 </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D3AC1"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D3AC1"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0,14</w:t>
            </w:r>
          </w:p>
        </w:tc>
        <w:tc>
          <w:tcPr>
            <w:tcW w:w="111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9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r>
      <w:tr w:rsidR="00CD5EB6" w:rsidRPr="00E811CB" w:rsidTr="00F522E5">
        <w:trPr>
          <w:trHeight w:val="300"/>
        </w:trPr>
        <w:tc>
          <w:tcPr>
            <w:tcW w:w="439"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2</w:t>
            </w:r>
          </w:p>
        </w:tc>
        <w:tc>
          <w:tcPr>
            <w:tcW w:w="2409" w:type="dxa"/>
            <w:vMerge w:val="restart"/>
            <w:tcBorders>
              <w:top w:val="nil"/>
              <w:left w:val="single" w:sz="4" w:space="0" w:color="auto"/>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Загальна самоефективність</w:t>
            </w:r>
          </w:p>
        </w:tc>
        <w:tc>
          <w:tcPr>
            <w:tcW w:w="473"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r</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0,43**</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0,32**</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-0,18**</w:t>
            </w:r>
          </w:p>
        </w:tc>
        <w:tc>
          <w:tcPr>
            <w:tcW w:w="111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0,32**</w:t>
            </w:r>
          </w:p>
        </w:tc>
        <w:tc>
          <w:tcPr>
            <w:tcW w:w="99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0,28**</w:t>
            </w:r>
          </w:p>
        </w:tc>
      </w:tr>
      <w:tr w:rsidR="00CD5EB6" w:rsidRPr="00E811CB" w:rsidTr="00F522E5">
        <w:trPr>
          <w:trHeight w:val="300"/>
        </w:trPr>
        <w:tc>
          <w:tcPr>
            <w:tcW w:w="439" w:type="dxa"/>
            <w:vMerge/>
            <w:tcBorders>
              <w:top w:val="nil"/>
              <w:left w:val="single" w:sz="4" w:space="0" w:color="auto"/>
              <w:bottom w:val="single" w:sz="4" w:space="0" w:color="auto"/>
              <w:right w:val="single" w:sz="4" w:space="0" w:color="auto"/>
            </w:tcBorders>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2409" w:type="dxa"/>
            <w:vMerge/>
            <w:tcBorders>
              <w:top w:val="nil"/>
              <w:left w:val="single" w:sz="4" w:space="0" w:color="auto"/>
              <w:bottom w:val="single" w:sz="4" w:space="0" w:color="auto"/>
              <w:right w:val="single" w:sz="4" w:space="0" w:color="auto"/>
            </w:tcBorders>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473"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p</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86" w:type="dxa"/>
            <w:tcBorders>
              <w:top w:val="nil"/>
              <w:left w:val="nil"/>
              <w:bottom w:val="single" w:sz="4" w:space="0" w:color="auto"/>
              <w:right w:val="single" w:sz="4" w:space="0" w:color="auto"/>
            </w:tcBorders>
            <w:shd w:val="clear" w:color="auto" w:fill="auto"/>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 </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111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9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r>
      <w:tr w:rsidR="00CD5EB6" w:rsidRPr="00E811CB" w:rsidTr="00F522E5">
        <w:trPr>
          <w:trHeight w:val="300"/>
        </w:trPr>
        <w:tc>
          <w:tcPr>
            <w:tcW w:w="439"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3</w:t>
            </w:r>
          </w:p>
        </w:tc>
        <w:tc>
          <w:tcPr>
            <w:tcW w:w="2409" w:type="dxa"/>
            <w:vMerge w:val="restart"/>
            <w:tcBorders>
              <w:top w:val="nil"/>
              <w:left w:val="single" w:sz="4" w:space="0" w:color="auto"/>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Автентичне життя</w:t>
            </w:r>
          </w:p>
        </w:tc>
        <w:tc>
          <w:tcPr>
            <w:tcW w:w="473"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r</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0,46**</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0,32**</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-0,25**</w:t>
            </w:r>
          </w:p>
        </w:tc>
        <w:tc>
          <w:tcPr>
            <w:tcW w:w="111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0,18**</w:t>
            </w:r>
          </w:p>
        </w:tc>
        <w:tc>
          <w:tcPr>
            <w:tcW w:w="99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0,16**</w:t>
            </w:r>
          </w:p>
        </w:tc>
      </w:tr>
      <w:tr w:rsidR="00CD5EB6" w:rsidRPr="00E811CB" w:rsidTr="00F522E5">
        <w:trPr>
          <w:trHeight w:val="300"/>
        </w:trPr>
        <w:tc>
          <w:tcPr>
            <w:tcW w:w="439" w:type="dxa"/>
            <w:vMerge/>
            <w:tcBorders>
              <w:top w:val="nil"/>
              <w:left w:val="single" w:sz="4" w:space="0" w:color="auto"/>
              <w:bottom w:val="single" w:sz="4" w:space="0" w:color="auto"/>
              <w:right w:val="single" w:sz="4" w:space="0" w:color="auto"/>
            </w:tcBorders>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2409" w:type="dxa"/>
            <w:vMerge/>
            <w:tcBorders>
              <w:top w:val="nil"/>
              <w:left w:val="single" w:sz="4" w:space="0" w:color="auto"/>
              <w:bottom w:val="single" w:sz="4" w:space="0" w:color="auto"/>
              <w:right w:val="single" w:sz="4" w:space="0" w:color="auto"/>
            </w:tcBorders>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473"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p</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86" w:type="dxa"/>
            <w:tcBorders>
              <w:top w:val="nil"/>
              <w:left w:val="nil"/>
              <w:bottom w:val="single" w:sz="4" w:space="0" w:color="auto"/>
              <w:right w:val="single" w:sz="4" w:space="0" w:color="auto"/>
            </w:tcBorders>
            <w:shd w:val="clear" w:color="auto" w:fill="auto"/>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 </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111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9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r>
      <w:tr w:rsidR="00CD5EB6" w:rsidRPr="00E811CB" w:rsidTr="00F522E5">
        <w:trPr>
          <w:trHeight w:val="300"/>
        </w:trPr>
        <w:tc>
          <w:tcPr>
            <w:tcW w:w="439"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4</w:t>
            </w:r>
          </w:p>
        </w:tc>
        <w:tc>
          <w:tcPr>
            <w:tcW w:w="2409" w:type="dxa"/>
            <w:vMerge w:val="restart"/>
            <w:tcBorders>
              <w:top w:val="nil"/>
              <w:left w:val="single" w:sz="4" w:space="0" w:color="auto"/>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pacing w:val="-14"/>
                <w:sz w:val="28"/>
                <w:szCs w:val="20"/>
                <w:lang w:val="uk-UA"/>
              </w:rPr>
            </w:pPr>
            <w:r w:rsidRPr="00E811CB">
              <w:rPr>
                <w:rFonts w:ascii="Times New Roman" w:eastAsia="Times New Roman" w:hAnsi="Times New Roman" w:cs="Times New Roman"/>
                <w:bCs/>
                <w:spacing w:val="-14"/>
                <w:sz w:val="28"/>
                <w:szCs w:val="20"/>
                <w:lang w:val="uk-UA"/>
              </w:rPr>
              <w:t>Прийняття зовнішнього впливу</w:t>
            </w:r>
          </w:p>
        </w:tc>
        <w:tc>
          <w:tcPr>
            <w:tcW w:w="473"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r</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-0,07</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-0,18**</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-0,25**</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111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-0,12**</w:t>
            </w:r>
          </w:p>
        </w:tc>
        <w:tc>
          <w:tcPr>
            <w:tcW w:w="99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0,06</w:t>
            </w:r>
          </w:p>
        </w:tc>
      </w:tr>
      <w:tr w:rsidR="00CD5EB6" w:rsidRPr="00E811CB" w:rsidTr="00F522E5">
        <w:trPr>
          <w:trHeight w:val="300"/>
        </w:trPr>
        <w:tc>
          <w:tcPr>
            <w:tcW w:w="439" w:type="dxa"/>
            <w:vMerge/>
            <w:tcBorders>
              <w:top w:val="nil"/>
              <w:left w:val="single" w:sz="4" w:space="0" w:color="auto"/>
              <w:bottom w:val="single" w:sz="4" w:space="0" w:color="auto"/>
              <w:right w:val="single" w:sz="4" w:space="0" w:color="auto"/>
            </w:tcBorders>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2409" w:type="dxa"/>
            <w:vMerge/>
            <w:tcBorders>
              <w:top w:val="nil"/>
              <w:left w:val="single" w:sz="4" w:space="0" w:color="auto"/>
              <w:bottom w:val="single" w:sz="4" w:space="0" w:color="auto"/>
              <w:right w:val="single" w:sz="4" w:space="0" w:color="auto"/>
            </w:tcBorders>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473"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p</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0,14</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86" w:type="dxa"/>
            <w:tcBorders>
              <w:top w:val="nil"/>
              <w:left w:val="nil"/>
              <w:bottom w:val="single" w:sz="4" w:space="0" w:color="auto"/>
              <w:right w:val="single" w:sz="4" w:space="0" w:color="auto"/>
            </w:tcBorders>
            <w:shd w:val="clear" w:color="auto" w:fill="auto"/>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 </w:t>
            </w:r>
          </w:p>
        </w:tc>
        <w:tc>
          <w:tcPr>
            <w:tcW w:w="111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9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0,18</w:t>
            </w:r>
          </w:p>
        </w:tc>
      </w:tr>
      <w:tr w:rsidR="00CD5EB6" w:rsidRPr="00E811CB" w:rsidTr="00F522E5">
        <w:trPr>
          <w:trHeight w:val="300"/>
        </w:trPr>
        <w:tc>
          <w:tcPr>
            <w:tcW w:w="439"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5</w:t>
            </w:r>
          </w:p>
        </w:tc>
        <w:tc>
          <w:tcPr>
            <w:tcW w:w="2409" w:type="dxa"/>
            <w:vMerge w:val="restart"/>
            <w:tcBorders>
              <w:top w:val="nil"/>
              <w:left w:val="single" w:sz="4" w:space="0" w:color="auto"/>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Відчуття когеренції</w:t>
            </w:r>
          </w:p>
        </w:tc>
        <w:tc>
          <w:tcPr>
            <w:tcW w:w="473"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r</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0,33**</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0,32**</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0,18**</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-0,12**</w:t>
            </w:r>
          </w:p>
        </w:tc>
        <w:tc>
          <w:tcPr>
            <w:tcW w:w="111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99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0,12*</w:t>
            </w:r>
          </w:p>
        </w:tc>
      </w:tr>
      <w:tr w:rsidR="00CD5EB6" w:rsidRPr="00E811CB" w:rsidTr="00F522E5">
        <w:trPr>
          <w:trHeight w:val="300"/>
        </w:trPr>
        <w:tc>
          <w:tcPr>
            <w:tcW w:w="439" w:type="dxa"/>
            <w:vMerge/>
            <w:tcBorders>
              <w:top w:val="nil"/>
              <w:left w:val="single" w:sz="4" w:space="0" w:color="auto"/>
              <w:bottom w:val="single" w:sz="4" w:space="0" w:color="auto"/>
              <w:right w:val="single" w:sz="4" w:space="0" w:color="auto"/>
            </w:tcBorders>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2409" w:type="dxa"/>
            <w:vMerge/>
            <w:tcBorders>
              <w:top w:val="nil"/>
              <w:left w:val="single" w:sz="4" w:space="0" w:color="auto"/>
              <w:bottom w:val="single" w:sz="4" w:space="0" w:color="auto"/>
              <w:right w:val="single" w:sz="4" w:space="0" w:color="auto"/>
            </w:tcBorders>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473"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p</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0,01</w:t>
            </w:r>
          </w:p>
        </w:tc>
        <w:tc>
          <w:tcPr>
            <w:tcW w:w="1112" w:type="dxa"/>
            <w:tcBorders>
              <w:top w:val="nil"/>
              <w:left w:val="nil"/>
              <w:bottom w:val="single" w:sz="4" w:space="0" w:color="auto"/>
              <w:right w:val="single" w:sz="4" w:space="0" w:color="auto"/>
            </w:tcBorders>
            <w:shd w:val="clear" w:color="auto" w:fill="auto"/>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 </w:t>
            </w:r>
          </w:p>
        </w:tc>
        <w:tc>
          <w:tcPr>
            <w:tcW w:w="99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0,01</w:t>
            </w:r>
          </w:p>
        </w:tc>
      </w:tr>
      <w:tr w:rsidR="00CD5EB6" w:rsidRPr="00E811CB" w:rsidTr="00F522E5">
        <w:trPr>
          <w:trHeight w:val="300"/>
        </w:trPr>
        <w:tc>
          <w:tcPr>
            <w:tcW w:w="439"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6</w:t>
            </w:r>
          </w:p>
        </w:tc>
        <w:tc>
          <w:tcPr>
            <w:tcW w:w="2409" w:type="dxa"/>
            <w:vMerge w:val="restart"/>
            <w:tcBorders>
              <w:top w:val="nil"/>
              <w:left w:val="single" w:sz="4" w:space="0" w:color="auto"/>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Навчена ресурсність</w:t>
            </w:r>
          </w:p>
        </w:tc>
        <w:tc>
          <w:tcPr>
            <w:tcW w:w="473"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r</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0,28**</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0,28**</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0,16**</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0,06</w:t>
            </w:r>
          </w:p>
        </w:tc>
        <w:tc>
          <w:tcPr>
            <w:tcW w:w="111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0,12*</w:t>
            </w:r>
          </w:p>
        </w:tc>
        <w:tc>
          <w:tcPr>
            <w:tcW w:w="99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r>
      <w:tr w:rsidR="00CD5EB6" w:rsidRPr="00E811CB" w:rsidTr="00F522E5">
        <w:trPr>
          <w:trHeight w:val="300"/>
        </w:trPr>
        <w:tc>
          <w:tcPr>
            <w:tcW w:w="439" w:type="dxa"/>
            <w:vMerge/>
            <w:tcBorders>
              <w:top w:val="nil"/>
              <w:left w:val="single" w:sz="4" w:space="0" w:color="auto"/>
              <w:bottom w:val="single" w:sz="4" w:space="0" w:color="auto"/>
              <w:right w:val="single" w:sz="4" w:space="0" w:color="auto"/>
            </w:tcBorders>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2409" w:type="dxa"/>
            <w:vMerge/>
            <w:tcBorders>
              <w:top w:val="nil"/>
              <w:left w:val="single" w:sz="4" w:space="0" w:color="auto"/>
              <w:bottom w:val="single" w:sz="4" w:space="0" w:color="auto"/>
              <w:right w:val="single" w:sz="4" w:space="0" w:color="auto"/>
            </w:tcBorders>
            <w:vAlign w:val="cente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p>
        </w:tc>
        <w:tc>
          <w:tcPr>
            <w:tcW w:w="473" w:type="dxa"/>
            <w:tcBorders>
              <w:top w:val="nil"/>
              <w:left w:val="nil"/>
              <w:bottom w:val="single" w:sz="4" w:space="0" w:color="auto"/>
              <w:right w:val="single" w:sz="4" w:space="0" w:color="auto"/>
            </w:tcBorders>
            <w:shd w:val="clear" w:color="auto" w:fill="auto"/>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p</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5C1EA7" w:rsidP="00F522E5">
            <w:pPr>
              <w:tabs>
                <w:tab w:val="right" w:pos="9356"/>
              </w:tabs>
              <w:spacing w:after="0" w:line="360" w:lineRule="auto"/>
              <w:jc w:val="center"/>
              <w:rPr>
                <w:rFonts w:ascii="Times New Roman" w:eastAsia="Times New Roman" w:hAnsi="Times New Roman" w:cs="Times New Roman"/>
                <w:bCs/>
                <w:sz w:val="28"/>
                <w:szCs w:val="20"/>
                <w:lang w:val="uk-UA"/>
              </w:rPr>
            </w:pPr>
            <w:r>
              <w:rPr>
                <w:rFonts w:ascii="Times New Roman" w:eastAsia="Times New Roman" w:hAnsi="Times New Roman" w:cs="Times New Roman"/>
                <w:bCs/>
                <w:sz w:val="28"/>
                <w:szCs w:val="20"/>
                <w:lang w:val="uk-UA"/>
              </w:rPr>
              <w:t>&lt;</w:t>
            </w:r>
            <w:r w:rsidRPr="005D3AC1">
              <w:rPr>
                <w:rFonts w:ascii="Times New Roman" w:eastAsia="Times New Roman" w:hAnsi="Times New Roman" w:cs="Times New Roman"/>
                <w:bCs/>
                <w:sz w:val="28"/>
                <w:szCs w:val="20"/>
                <w:lang w:val="uk-UA"/>
              </w:rPr>
              <w:t>0,001</w:t>
            </w:r>
          </w:p>
        </w:tc>
        <w:tc>
          <w:tcPr>
            <w:tcW w:w="986"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0,18</w:t>
            </w:r>
          </w:p>
        </w:tc>
        <w:tc>
          <w:tcPr>
            <w:tcW w:w="1112" w:type="dxa"/>
            <w:tcBorders>
              <w:top w:val="nil"/>
              <w:left w:val="nil"/>
              <w:bottom w:val="single" w:sz="4" w:space="0" w:color="auto"/>
              <w:right w:val="single" w:sz="4" w:space="0" w:color="auto"/>
            </w:tcBorders>
            <w:shd w:val="clear" w:color="auto" w:fill="auto"/>
            <w:noWrap/>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0,01</w:t>
            </w:r>
          </w:p>
        </w:tc>
        <w:tc>
          <w:tcPr>
            <w:tcW w:w="992" w:type="dxa"/>
            <w:tcBorders>
              <w:top w:val="nil"/>
              <w:left w:val="nil"/>
              <w:bottom w:val="single" w:sz="4" w:space="0" w:color="auto"/>
              <w:right w:val="single" w:sz="4" w:space="0" w:color="auto"/>
            </w:tcBorders>
            <w:shd w:val="clear" w:color="auto" w:fill="auto"/>
            <w:tcMar>
              <w:left w:w="28" w:type="dxa"/>
              <w:right w:w="28" w:type="dxa"/>
            </w:tcMar>
            <w:hideMark/>
          </w:tcPr>
          <w:p w:rsidR="00CD5EB6" w:rsidRPr="00E811CB" w:rsidRDefault="00CD5EB6" w:rsidP="00F522E5">
            <w:pPr>
              <w:tabs>
                <w:tab w:val="right" w:pos="9356"/>
              </w:tabs>
              <w:spacing w:after="0" w:line="360" w:lineRule="auto"/>
              <w:jc w:val="center"/>
              <w:rPr>
                <w:rFonts w:ascii="Times New Roman" w:eastAsia="Times New Roman" w:hAnsi="Times New Roman" w:cs="Times New Roman"/>
                <w:bCs/>
                <w:sz w:val="28"/>
                <w:szCs w:val="20"/>
                <w:lang w:val="uk-UA"/>
              </w:rPr>
            </w:pPr>
            <w:r w:rsidRPr="00E811CB">
              <w:rPr>
                <w:rFonts w:ascii="Times New Roman" w:eastAsia="Times New Roman" w:hAnsi="Times New Roman" w:cs="Times New Roman"/>
                <w:bCs/>
                <w:sz w:val="28"/>
                <w:szCs w:val="20"/>
                <w:lang w:val="uk-UA"/>
              </w:rPr>
              <w:t> </w:t>
            </w:r>
          </w:p>
        </w:tc>
      </w:tr>
    </w:tbl>
    <w:p w:rsidR="00CD5EB6" w:rsidRPr="00E811CB" w:rsidRDefault="00CD5EB6" w:rsidP="00CD5EB6">
      <w:pPr>
        <w:tabs>
          <w:tab w:val="right" w:pos="9356"/>
        </w:tabs>
        <w:spacing w:before="120" w:after="0" w:line="240" w:lineRule="auto"/>
        <w:ind w:firstLine="851"/>
        <w:jc w:val="both"/>
        <w:rPr>
          <w:rFonts w:ascii="Times New Roman" w:eastAsia="Times New Roman" w:hAnsi="Times New Roman" w:cs="Times New Roman"/>
          <w:sz w:val="24"/>
          <w:lang w:val="uk-UA"/>
        </w:rPr>
      </w:pPr>
      <w:r w:rsidRPr="00E811CB">
        <w:rPr>
          <w:rFonts w:ascii="Times New Roman" w:eastAsia="Times New Roman" w:hAnsi="Times New Roman" w:cs="Times New Roman"/>
          <w:b/>
          <w:sz w:val="24"/>
          <w:lang w:val="uk-UA"/>
        </w:rPr>
        <w:t>Примітка:</w:t>
      </w:r>
      <w:r w:rsidRPr="00E811CB">
        <w:rPr>
          <w:rFonts w:ascii="Times New Roman" w:eastAsia="Times New Roman" w:hAnsi="Times New Roman" w:cs="Times New Roman"/>
          <w:sz w:val="24"/>
          <w:lang w:val="uk-UA"/>
        </w:rPr>
        <w:t xml:space="preserve"> знаком * позначені статистично значущі зв’язки на рівні p &lt; 0,05, знаком ** – на рівні p &lt; 0,01, знаком *** – на рівні p &lt; 0,001.</w:t>
      </w:r>
    </w:p>
    <w:p w:rsidR="00CD5EB6" w:rsidRPr="00752757"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Найбільш міцно пов’язаними копінг-ресурсами є проактивна установка та автентичне життя</w:t>
      </w:r>
      <w:r>
        <w:rPr>
          <w:rFonts w:ascii="Times New Roman" w:eastAsia="Times New Roman" w:hAnsi="Times New Roman" w:cs="Times New Roman"/>
          <w:sz w:val="28"/>
          <w:lang w:val="uk-UA"/>
        </w:rPr>
        <w:t xml:space="preserve"> (r = 0,4</w:t>
      </w:r>
      <w:r w:rsidRPr="00E811CB">
        <w:rPr>
          <w:rFonts w:ascii="Times New Roman" w:eastAsia="Times New Roman" w:hAnsi="Times New Roman" w:cs="Times New Roman"/>
          <w:sz w:val="28"/>
          <w:lang w:val="uk-UA"/>
        </w:rPr>
        <w:t>6), а також проактивна установка та загальна самоефективність</w:t>
      </w:r>
      <w:r>
        <w:rPr>
          <w:rFonts w:ascii="Times New Roman" w:eastAsia="Times New Roman" w:hAnsi="Times New Roman" w:cs="Times New Roman"/>
          <w:sz w:val="28"/>
          <w:lang w:val="uk-UA"/>
        </w:rPr>
        <w:t xml:space="preserve"> (r = 0,43</w:t>
      </w:r>
      <w:r w:rsidRPr="00E811CB">
        <w:rPr>
          <w:rFonts w:ascii="Times New Roman" w:eastAsia="Times New Roman" w:hAnsi="Times New Roman" w:cs="Times New Roman"/>
          <w:sz w:val="28"/>
          <w:lang w:val="uk-UA"/>
        </w:rPr>
        <w:t xml:space="preserve">). Отже, переконання в існуванні та життєздатності діапазону можливостей для покращення як себе, так і оточуючого середовища супроводжується переконанням у здатності ефективно долати різноманітні стресові ситуації та конгруентністю між досвідом та поведінкою. З першими двома ресурсами також достатньо сильний зв'язок мають відчуття когеренції </w:t>
      </w:r>
      <w:r>
        <w:rPr>
          <w:rFonts w:ascii="Times New Roman" w:eastAsia="Times New Roman" w:hAnsi="Times New Roman" w:cs="Times New Roman"/>
          <w:sz w:val="28"/>
          <w:lang w:val="uk-UA"/>
        </w:rPr>
        <w:t>(відповідно r = 0,33 та r = 0,32</w:t>
      </w:r>
      <w:r w:rsidRPr="00E811CB">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w:t>
      </w:r>
      <w:r w:rsidRPr="00E811CB">
        <w:rPr>
          <w:rFonts w:ascii="Times New Roman" w:eastAsia="Times New Roman" w:hAnsi="Times New Roman" w:cs="Times New Roman"/>
          <w:sz w:val="28"/>
          <w:lang w:val="uk-UA"/>
        </w:rPr>
        <w:t>та навчена ресурсність</w:t>
      </w:r>
      <w:r>
        <w:rPr>
          <w:rFonts w:ascii="Times New Roman" w:eastAsia="Times New Roman" w:hAnsi="Times New Roman" w:cs="Times New Roman"/>
          <w:sz w:val="28"/>
          <w:lang w:val="uk-UA"/>
        </w:rPr>
        <w:t xml:space="preserve"> (відповідно r = 0,28 та r = 0,28</w:t>
      </w:r>
      <w:r w:rsidRPr="00E811CB">
        <w:rPr>
          <w:rFonts w:ascii="Times New Roman" w:eastAsia="Times New Roman" w:hAnsi="Times New Roman" w:cs="Times New Roman"/>
          <w:sz w:val="28"/>
          <w:lang w:val="uk-UA"/>
        </w:rPr>
        <w:t xml:space="preserve">). Це дозволяє вважати проактивну установку (насамперед) та загальну самоефективність центральними особистісними копінг-ресурсами, які у найбільшому ступені уособлюють загальну ресурсність особистості. </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Як видно з таблиці 3.6</w:t>
      </w:r>
      <w:r w:rsidRPr="00E811CB">
        <w:rPr>
          <w:rFonts w:ascii="Times New Roman" w:eastAsia="Times New Roman" w:hAnsi="Times New Roman" w:cs="Times New Roman"/>
          <w:sz w:val="28"/>
          <w:lang w:val="uk-UA"/>
        </w:rPr>
        <w:t xml:space="preserve"> прийняття зовнішнього впливу є конструктом, найменш пов’язаним з проактивною установкою – він має статистично значущі кореляційні зв’язки з автентичним життям</w:t>
      </w:r>
      <w:r>
        <w:rPr>
          <w:rFonts w:ascii="Times New Roman" w:eastAsia="Times New Roman" w:hAnsi="Times New Roman" w:cs="Times New Roman"/>
          <w:sz w:val="28"/>
          <w:lang w:val="uk-UA"/>
        </w:rPr>
        <w:t xml:space="preserve"> (r = -0,25)</w:t>
      </w:r>
      <w:r w:rsidRPr="00E811CB">
        <w:rPr>
          <w:rFonts w:ascii="Times New Roman" w:eastAsia="Times New Roman" w:hAnsi="Times New Roman" w:cs="Times New Roman"/>
          <w:sz w:val="28"/>
          <w:lang w:val="uk-UA"/>
        </w:rPr>
        <w:t xml:space="preserve">, загальною самоефективністю </w:t>
      </w:r>
      <w:r>
        <w:rPr>
          <w:rFonts w:ascii="Times New Roman" w:eastAsia="Times New Roman" w:hAnsi="Times New Roman" w:cs="Times New Roman"/>
          <w:sz w:val="28"/>
          <w:lang w:val="uk-UA"/>
        </w:rPr>
        <w:t xml:space="preserve">(r = -0,18) </w:t>
      </w:r>
      <w:r w:rsidRPr="00E811CB">
        <w:rPr>
          <w:rFonts w:ascii="Times New Roman" w:eastAsia="Times New Roman" w:hAnsi="Times New Roman" w:cs="Times New Roman"/>
          <w:sz w:val="28"/>
          <w:lang w:val="uk-UA"/>
        </w:rPr>
        <w:t>та відчуттям когеренції</w:t>
      </w:r>
      <w:r>
        <w:rPr>
          <w:rFonts w:ascii="Times New Roman" w:eastAsia="Times New Roman" w:hAnsi="Times New Roman" w:cs="Times New Roman"/>
          <w:sz w:val="28"/>
          <w:lang w:val="uk-UA"/>
        </w:rPr>
        <w:t xml:space="preserve"> (r = 0,12)</w:t>
      </w:r>
      <w:r w:rsidRPr="00E811CB">
        <w:rPr>
          <w:rFonts w:ascii="Times New Roman" w:eastAsia="Times New Roman" w:hAnsi="Times New Roman" w:cs="Times New Roman"/>
          <w:sz w:val="28"/>
          <w:lang w:val="uk-UA"/>
        </w:rPr>
        <w:t>. Автентичне життя пов’язане з усіма параметрами ресурсів статистичн</w:t>
      </w:r>
      <w:r>
        <w:rPr>
          <w:rFonts w:ascii="Times New Roman" w:eastAsia="Times New Roman" w:hAnsi="Times New Roman" w:cs="Times New Roman"/>
          <w:sz w:val="28"/>
          <w:lang w:val="uk-UA"/>
        </w:rPr>
        <w:t xml:space="preserve">о значущими зв’язками, що </w:t>
      </w:r>
      <w:r w:rsidRPr="00E811CB">
        <w:rPr>
          <w:rFonts w:ascii="Times New Roman" w:eastAsia="Times New Roman" w:hAnsi="Times New Roman" w:cs="Times New Roman"/>
          <w:sz w:val="28"/>
          <w:lang w:val="uk-UA"/>
        </w:rPr>
        <w:t>підтверджує універсальний статус цього конструкту</w:t>
      </w:r>
      <w:r>
        <w:rPr>
          <w:rFonts w:ascii="Times New Roman" w:eastAsia="Times New Roman" w:hAnsi="Times New Roman" w:cs="Times New Roman"/>
          <w:sz w:val="28"/>
          <w:lang w:val="uk-UA"/>
        </w:rPr>
        <w:t>.</w:t>
      </w:r>
    </w:p>
    <w:p w:rsidR="00CD5EB6" w:rsidRPr="00264244"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Універсальність кожного з особистісних копінг-ресурсів оцінювалось шляхом створення моделей так званого </w:t>
      </w:r>
      <w:r>
        <w:rPr>
          <w:rFonts w:ascii="Times New Roman" w:eastAsia="Times New Roman" w:hAnsi="Times New Roman" w:cs="Times New Roman"/>
          <w:sz w:val="28"/>
          <w:szCs w:val="24"/>
          <w:lang w:val="uk-UA"/>
        </w:rPr>
        <w:t xml:space="preserve">інтегрального особистісного ресурсного фактору. Чим більш універсальним був конструкт, тим сильнішим був внесок особистісного копінг-ресурсу до латентного фактору. </w:t>
      </w:r>
      <w:r w:rsidRPr="00E811CB">
        <w:rPr>
          <w:rFonts w:ascii="Times New Roman" w:eastAsia="Times New Roman" w:hAnsi="Times New Roman" w:cs="Times New Roman"/>
          <w:sz w:val="28"/>
          <w:szCs w:val="24"/>
          <w:lang w:val="uk-UA"/>
        </w:rPr>
        <w:t>За допомогою конфірматорного ф</w:t>
      </w:r>
      <w:r>
        <w:rPr>
          <w:rFonts w:ascii="Times New Roman" w:eastAsia="Times New Roman" w:hAnsi="Times New Roman" w:cs="Times New Roman"/>
          <w:sz w:val="28"/>
          <w:szCs w:val="24"/>
          <w:lang w:val="uk-UA"/>
        </w:rPr>
        <w:t>акторного аналізу проаналізовано модель</w:t>
      </w:r>
      <w:r w:rsidRPr="00E811CB">
        <w:rPr>
          <w:rFonts w:ascii="Times New Roman" w:eastAsia="Times New Roman" w:hAnsi="Times New Roman" w:cs="Times New Roman"/>
          <w:sz w:val="28"/>
          <w:szCs w:val="24"/>
          <w:lang w:val="uk-UA"/>
        </w:rPr>
        <w:t xml:space="preserve">, у якій </w:t>
      </w:r>
      <w:r>
        <w:rPr>
          <w:rFonts w:ascii="Times New Roman" w:eastAsia="Times New Roman" w:hAnsi="Times New Roman" w:cs="Times New Roman"/>
          <w:sz w:val="28"/>
          <w:szCs w:val="24"/>
          <w:lang w:val="uk-UA"/>
        </w:rPr>
        <w:t>особистісні копінг-ресурси об’єднані</w:t>
      </w:r>
      <w:r w:rsidRPr="00E811CB">
        <w:rPr>
          <w:rFonts w:ascii="Times New Roman" w:eastAsia="Times New Roman" w:hAnsi="Times New Roman" w:cs="Times New Roman"/>
          <w:sz w:val="28"/>
          <w:szCs w:val="24"/>
          <w:lang w:val="uk-UA"/>
        </w:rPr>
        <w:t xml:space="preserve"> у інтегральний особистісний ресурсний фактор</w:t>
      </w:r>
      <w:r>
        <w:rPr>
          <w:rFonts w:ascii="Times New Roman" w:eastAsia="Times New Roman" w:hAnsi="Times New Roman" w:cs="Times New Roman"/>
          <w:sz w:val="28"/>
          <w:szCs w:val="24"/>
          <w:lang w:val="uk-UA"/>
        </w:rPr>
        <w:t xml:space="preserve"> (аналогія загальної салютогенетичної функції особистості за </w:t>
      </w:r>
      <w:r w:rsidRPr="00E811CB">
        <w:rPr>
          <w:rFonts w:ascii="Times New Roman" w:eastAsia="Times New Roman" w:hAnsi="Times New Roman" w:cs="Times New Roman"/>
          <w:sz w:val="28"/>
          <w:lang w:val="uk-UA"/>
        </w:rPr>
        <w:t>М. Б</w:t>
      </w:r>
      <w:r>
        <w:rPr>
          <w:rFonts w:ascii="Times New Roman" w:eastAsia="Times New Roman" w:hAnsi="Times New Roman" w:cs="Times New Roman"/>
          <w:sz w:val="28"/>
          <w:lang w:val="uk-UA"/>
        </w:rPr>
        <w:t>реєд, Ф. Сільє та Д. Віссер [</w:t>
      </w:r>
      <w:r w:rsidRPr="00C860CA">
        <w:rPr>
          <w:rFonts w:ascii="Times New Roman" w:eastAsia="Times New Roman" w:hAnsi="Times New Roman" w:cs="Times New Roman"/>
          <w:sz w:val="28"/>
          <w:lang w:val="uk-UA"/>
        </w:rPr>
        <w:t>9</w:t>
      </w:r>
      <w:r w:rsidR="004F3E0E" w:rsidRPr="004F3E0E">
        <w:rPr>
          <w:rFonts w:ascii="Times New Roman" w:eastAsia="Times New Roman" w:hAnsi="Times New Roman" w:cs="Times New Roman"/>
          <w:sz w:val="28"/>
          <w:lang w:val="uk-UA"/>
        </w:rPr>
        <w:t>7</w:t>
      </w:r>
      <w:r w:rsidRPr="00E811CB">
        <w:rPr>
          <w:rFonts w:ascii="Times New Roman" w:eastAsia="Times New Roman" w:hAnsi="Times New Roman" w:cs="Times New Roman"/>
          <w:sz w:val="28"/>
          <w:lang w:val="uk-UA"/>
        </w:rPr>
        <w:t>]</w:t>
      </w:r>
      <w:r w:rsidRPr="00264244">
        <w:rPr>
          <w:rFonts w:ascii="Times New Roman" w:eastAsia="Times New Roman" w:hAnsi="Times New Roman" w:cs="Times New Roman"/>
          <w:sz w:val="28"/>
          <w:lang w:val="uk-UA"/>
        </w:rPr>
        <w:t xml:space="preserve">). </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Шляхова діаграма для моделі інтегрального особистісного ресурсного фактора наведена на </w:t>
      </w:r>
      <w:r w:rsidRPr="00F3446E">
        <w:rPr>
          <w:rFonts w:ascii="Times New Roman" w:eastAsia="Times New Roman" w:hAnsi="Times New Roman" w:cs="Times New Roman"/>
          <w:i/>
          <w:sz w:val="28"/>
          <w:lang w:val="uk-UA"/>
        </w:rPr>
        <w:t>рисунку 3.13.</w:t>
      </w:r>
      <w:r>
        <w:rPr>
          <w:rFonts w:ascii="Times New Roman" w:eastAsia="Times New Roman" w:hAnsi="Times New Roman" w:cs="Times New Roman"/>
          <w:sz w:val="28"/>
          <w:lang w:val="uk-UA"/>
        </w:rPr>
        <w:t xml:space="preserve"> Зазначена модель є початковою, адже вона не містила кореляцій між залишковими дисперсіями. Згідно цієї моделі найбільш універсальними є такі особистісні копінг-ресурси: проактивна установка, загальна самоефективність, адже вони характеризуються найбільш суттєвими внесками до інтегрального ресурсного фактору – стандартизовані коефіцієнти регресії відповідно становили: β = 0,75</w:t>
      </w:r>
      <w:r w:rsidR="00733F64">
        <w:rPr>
          <w:rFonts w:ascii="Times New Roman" w:eastAsia="Times New Roman" w:hAnsi="Times New Roman" w:cs="Times New Roman"/>
          <w:sz w:val="28"/>
          <w:lang w:val="uk-UA"/>
        </w:rPr>
        <w:t xml:space="preserve">; </w:t>
      </w:r>
      <w:r w:rsidR="00733F64">
        <w:rPr>
          <w:rFonts w:ascii="Times New Roman" w:eastAsia="Times New Roman" w:hAnsi="Times New Roman" w:cs="Times New Roman"/>
          <w:sz w:val="28"/>
          <w:lang w:val="en-US"/>
        </w:rPr>
        <w:t>p </w:t>
      </w:r>
      <w:r w:rsidR="00733F64" w:rsidRPr="00733F64">
        <w:rPr>
          <w:rFonts w:ascii="Times New Roman" w:eastAsia="Times New Roman" w:hAnsi="Times New Roman" w:cs="Times New Roman"/>
          <w:sz w:val="28"/>
          <w:lang w:val="uk-UA"/>
        </w:rPr>
        <w:t>&lt;</w:t>
      </w:r>
      <w:r w:rsidR="00733F64">
        <w:rPr>
          <w:rFonts w:ascii="Times New Roman" w:eastAsia="Times New Roman" w:hAnsi="Times New Roman" w:cs="Times New Roman"/>
          <w:sz w:val="28"/>
          <w:lang w:val="en-US"/>
        </w:rPr>
        <w:t> </w:t>
      </w:r>
      <w:r w:rsidR="00733F64" w:rsidRPr="00733F64">
        <w:rPr>
          <w:rFonts w:ascii="Times New Roman" w:eastAsia="Times New Roman" w:hAnsi="Times New Roman" w:cs="Times New Roman"/>
          <w:sz w:val="28"/>
          <w:lang w:val="uk-UA"/>
        </w:rPr>
        <w:t>0,001</w:t>
      </w:r>
      <w:r>
        <w:rPr>
          <w:rFonts w:ascii="Times New Roman" w:eastAsia="Times New Roman" w:hAnsi="Times New Roman" w:cs="Times New Roman"/>
          <w:sz w:val="28"/>
          <w:lang w:val="uk-UA"/>
        </w:rPr>
        <w:t>, β = 0,60</w:t>
      </w:r>
      <w:r w:rsidR="00733F64">
        <w:rPr>
          <w:rFonts w:ascii="Times New Roman" w:eastAsia="Times New Roman" w:hAnsi="Times New Roman" w:cs="Times New Roman"/>
          <w:sz w:val="28"/>
          <w:lang w:val="uk-UA"/>
        </w:rPr>
        <w:t xml:space="preserve">; </w:t>
      </w:r>
      <w:r w:rsidR="00733F64">
        <w:rPr>
          <w:rFonts w:ascii="Times New Roman" w:eastAsia="Times New Roman" w:hAnsi="Times New Roman" w:cs="Times New Roman"/>
          <w:sz w:val="28"/>
          <w:lang w:val="en-US"/>
        </w:rPr>
        <w:t>p </w:t>
      </w:r>
      <w:r w:rsidR="00733F64" w:rsidRPr="00733F64">
        <w:rPr>
          <w:rFonts w:ascii="Times New Roman" w:eastAsia="Times New Roman" w:hAnsi="Times New Roman" w:cs="Times New Roman"/>
          <w:sz w:val="28"/>
          <w:lang w:val="uk-UA"/>
        </w:rPr>
        <w:t>&lt;</w:t>
      </w:r>
      <w:r w:rsidR="00733F64">
        <w:rPr>
          <w:rFonts w:ascii="Times New Roman" w:eastAsia="Times New Roman" w:hAnsi="Times New Roman" w:cs="Times New Roman"/>
          <w:sz w:val="28"/>
          <w:lang w:val="en-US"/>
        </w:rPr>
        <w:t> </w:t>
      </w:r>
      <w:r w:rsidR="00733F64" w:rsidRPr="00733F64">
        <w:rPr>
          <w:rFonts w:ascii="Times New Roman" w:eastAsia="Times New Roman" w:hAnsi="Times New Roman" w:cs="Times New Roman"/>
          <w:sz w:val="28"/>
          <w:lang w:val="uk-UA"/>
        </w:rPr>
        <w:t>0,001</w:t>
      </w:r>
      <w:r>
        <w:rPr>
          <w:rFonts w:ascii="Times New Roman" w:eastAsia="Times New Roman" w:hAnsi="Times New Roman" w:cs="Times New Roman"/>
          <w:sz w:val="28"/>
          <w:lang w:val="uk-UA"/>
        </w:rPr>
        <w:t xml:space="preserve"> та β = 0,57</w:t>
      </w:r>
      <w:r w:rsidR="00733F64">
        <w:rPr>
          <w:rFonts w:ascii="Times New Roman" w:eastAsia="Times New Roman" w:hAnsi="Times New Roman" w:cs="Times New Roman"/>
          <w:sz w:val="28"/>
          <w:lang w:val="uk-UA"/>
        </w:rPr>
        <w:t xml:space="preserve">; </w:t>
      </w:r>
      <w:r w:rsidR="00733F64">
        <w:rPr>
          <w:rFonts w:ascii="Times New Roman" w:eastAsia="Times New Roman" w:hAnsi="Times New Roman" w:cs="Times New Roman"/>
          <w:sz w:val="28"/>
          <w:lang w:val="en-US"/>
        </w:rPr>
        <w:t>p </w:t>
      </w:r>
      <w:r w:rsidR="00733F64" w:rsidRPr="00733F64">
        <w:rPr>
          <w:rFonts w:ascii="Times New Roman" w:eastAsia="Times New Roman" w:hAnsi="Times New Roman" w:cs="Times New Roman"/>
          <w:sz w:val="28"/>
          <w:lang w:val="uk-UA"/>
        </w:rPr>
        <w:t>&lt;</w:t>
      </w:r>
      <w:r w:rsidR="00733F64">
        <w:rPr>
          <w:rFonts w:ascii="Times New Roman" w:eastAsia="Times New Roman" w:hAnsi="Times New Roman" w:cs="Times New Roman"/>
          <w:sz w:val="28"/>
          <w:lang w:val="en-US"/>
        </w:rPr>
        <w:t> </w:t>
      </w:r>
      <w:r w:rsidR="00733F64" w:rsidRPr="00733F64">
        <w:rPr>
          <w:rFonts w:ascii="Times New Roman" w:eastAsia="Times New Roman" w:hAnsi="Times New Roman" w:cs="Times New Roman"/>
          <w:sz w:val="28"/>
          <w:lang w:val="uk-UA"/>
        </w:rPr>
        <w:t>0,001</w:t>
      </w:r>
      <w:r>
        <w:rPr>
          <w:rFonts w:ascii="Times New Roman" w:eastAsia="Times New Roman" w:hAnsi="Times New Roman" w:cs="Times New Roman"/>
          <w:sz w:val="28"/>
          <w:lang w:val="uk-UA"/>
        </w:rPr>
        <w:t>. Параметри відчуття когеренції та навченої ресурсності також робили додатній внесок у інтегральний особистісний ресурсний фактор, але він був менш суттєвим. В свою чергу показник прийняття зовнішнього впливу характеризувався від'ємним стандартизованим коефіцієнтом регресії β = -0,20</w:t>
      </w:r>
      <w:r w:rsidR="00733F64">
        <w:rPr>
          <w:rFonts w:ascii="Times New Roman" w:eastAsia="Times New Roman" w:hAnsi="Times New Roman" w:cs="Times New Roman"/>
          <w:sz w:val="28"/>
          <w:lang w:val="uk-UA"/>
        </w:rPr>
        <w:t xml:space="preserve">; </w:t>
      </w:r>
      <w:r w:rsidR="00733F64">
        <w:rPr>
          <w:rFonts w:ascii="Times New Roman" w:eastAsia="Times New Roman" w:hAnsi="Times New Roman" w:cs="Times New Roman"/>
          <w:sz w:val="28"/>
          <w:lang w:val="en-US"/>
        </w:rPr>
        <w:t>p </w:t>
      </w:r>
      <w:r w:rsidR="00733F64" w:rsidRPr="00733F64">
        <w:rPr>
          <w:rFonts w:ascii="Times New Roman" w:eastAsia="Times New Roman" w:hAnsi="Times New Roman" w:cs="Times New Roman"/>
          <w:sz w:val="28"/>
          <w:lang w:val="uk-UA"/>
        </w:rPr>
        <w:t>&lt;</w:t>
      </w:r>
      <w:r w:rsidR="00733F64">
        <w:rPr>
          <w:rFonts w:ascii="Times New Roman" w:eastAsia="Times New Roman" w:hAnsi="Times New Roman" w:cs="Times New Roman"/>
          <w:sz w:val="28"/>
          <w:lang w:val="en-US"/>
        </w:rPr>
        <w:t> </w:t>
      </w:r>
      <w:r w:rsidR="00733F64" w:rsidRPr="00733F64">
        <w:rPr>
          <w:rFonts w:ascii="Times New Roman" w:eastAsia="Times New Roman" w:hAnsi="Times New Roman" w:cs="Times New Roman"/>
          <w:sz w:val="28"/>
          <w:lang w:val="uk-UA"/>
        </w:rPr>
        <w:t>0,001</w:t>
      </w:r>
      <w:r>
        <w:rPr>
          <w:rFonts w:ascii="Times New Roman" w:eastAsia="Times New Roman" w:hAnsi="Times New Roman" w:cs="Times New Roman"/>
          <w:sz w:val="28"/>
          <w:lang w:val="uk-UA"/>
        </w:rPr>
        <w:t>. Це свідчило про те, що вказаний особистісний копінг-ресурс знаходиться у іншому конструктному полі, ніж інші розглянуті нами копінг-ресурси.</w:t>
      </w:r>
    </w:p>
    <w:p w:rsidR="00CD5EB6" w:rsidRDefault="00CD5EB6" w:rsidP="00CD5EB6">
      <w:pPr>
        <w:tabs>
          <w:tab w:val="right" w:pos="9356"/>
        </w:tabs>
        <w:spacing w:after="0" w:line="348" w:lineRule="auto"/>
        <w:jc w:val="both"/>
        <w:rPr>
          <w:rFonts w:ascii="Times New Roman" w:eastAsia="Times New Roman" w:hAnsi="Times New Roman" w:cs="Times New Roman"/>
          <w:sz w:val="28"/>
          <w:lang w:val="uk-UA"/>
        </w:rPr>
      </w:pPr>
      <w:r>
        <w:rPr>
          <w:noProof/>
        </w:rPr>
        <w:drawing>
          <wp:inline distT="0" distB="0" distL="0" distR="0" wp14:anchorId="5F2E2FE6" wp14:editId="09F06D2A">
            <wp:extent cx="5831998" cy="3217653"/>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5"/>
                    <a:srcRect t="9232" b="12776"/>
                    <a:stretch/>
                  </pic:blipFill>
                  <pic:spPr bwMode="auto">
                    <a:xfrm>
                      <a:off x="0" y="0"/>
                      <a:ext cx="5844758" cy="3224693"/>
                    </a:xfrm>
                    <a:prstGeom prst="rect">
                      <a:avLst/>
                    </a:prstGeom>
                    <a:ln>
                      <a:noFill/>
                    </a:ln>
                    <a:extLst>
                      <a:ext uri="{53640926-AAD7-44D8-BBD7-CCE9431645EC}">
                        <a14:shadowObscured xmlns:a14="http://schemas.microsoft.com/office/drawing/2010/main"/>
                      </a:ext>
                    </a:extLst>
                  </pic:spPr>
                </pic:pic>
              </a:graphicData>
            </a:graphic>
          </wp:inline>
        </w:drawing>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b/>
          <w:sz w:val="28"/>
          <w:lang w:val="uk-UA"/>
        </w:rPr>
        <w:t>Рис. 3.13</w:t>
      </w:r>
      <w:r w:rsidRPr="00E811CB">
        <w:rPr>
          <w:rFonts w:ascii="Times New Roman" w:eastAsia="Times New Roman" w:hAnsi="Times New Roman" w:cs="Times New Roman"/>
          <w:b/>
          <w:sz w:val="28"/>
          <w:lang w:val="uk-UA"/>
        </w:rPr>
        <w:t xml:space="preserve">. </w:t>
      </w:r>
      <w:r>
        <w:rPr>
          <w:rFonts w:ascii="Times New Roman" w:eastAsia="Times New Roman" w:hAnsi="Times New Roman" w:cs="Times New Roman"/>
          <w:sz w:val="28"/>
          <w:lang w:val="uk-UA"/>
        </w:rPr>
        <w:t>Шляхова діаграма для моделі інтегрального особистісного ресурсного фактора (початкова модель)</w:t>
      </w:r>
      <w:r w:rsidRPr="00E811CB">
        <w:rPr>
          <w:rFonts w:ascii="Times New Roman" w:eastAsia="Times New Roman" w:hAnsi="Times New Roman" w:cs="Times New Roman"/>
          <w:sz w:val="28"/>
          <w:lang w:val="uk-UA"/>
        </w:rPr>
        <w:t>.</w:t>
      </w:r>
    </w:p>
    <w:p w:rsidR="00CD5EB6" w:rsidRPr="00216B1C" w:rsidRDefault="00CD5EB6" w:rsidP="00CD5EB6">
      <w:pPr>
        <w:tabs>
          <w:tab w:val="right" w:pos="9356"/>
        </w:tabs>
        <w:spacing w:after="0" w:line="240" w:lineRule="auto"/>
        <w:ind w:firstLine="851"/>
        <w:jc w:val="both"/>
        <w:rPr>
          <w:rFonts w:ascii="Times New Roman" w:eastAsia="Times New Roman" w:hAnsi="Times New Roman" w:cs="Times New Roman"/>
          <w:sz w:val="24"/>
          <w:lang w:val="uk-UA"/>
        </w:rPr>
      </w:pPr>
      <w:r w:rsidRPr="00E811CB">
        <w:rPr>
          <w:rFonts w:ascii="Times New Roman" w:eastAsia="Times New Roman" w:hAnsi="Times New Roman" w:cs="Times New Roman"/>
          <w:b/>
          <w:sz w:val="24"/>
          <w:lang w:val="uk-UA"/>
        </w:rPr>
        <w:t>Примітка:</w:t>
      </w:r>
      <w:r w:rsidRPr="00E811CB">
        <w:rPr>
          <w:rFonts w:ascii="Times New Roman" w:eastAsia="Times New Roman" w:hAnsi="Times New Roman" w:cs="Times New Roman"/>
          <w:sz w:val="24"/>
          <w:lang w:val="uk-UA"/>
        </w:rPr>
        <w:t xml:space="preserve"> </w:t>
      </w:r>
      <w:r w:rsidRPr="00216B1C">
        <w:rPr>
          <w:rFonts w:ascii="Times New Roman" w:eastAsia="Times New Roman" w:hAnsi="Times New Roman" w:cs="Times New Roman"/>
          <w:sz w:val="24"/>
          <w:lang w:val="uk-UA"/>
        </w:rPr>
        <w:t>нулі перед десятковими розділовими комами не наводяться</w:t>
      </w:r>
      <w:r>
        <w:rPr>
          <w:rFonts w:ascii="Times New Roman" w:eastAsia="Times New Roman" w:hAnsi="Times New Roman" w:cs="Times New Roman"/>
          <w:sz w:val="24"/>
          <w:lang w:val="uk-UA"/>
        </w:rPr>
        <w:t>.</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За даними </w:t>
      </w:r>
      <w:r w:rsidRPr="00356CEA">
        <w:rPr>
          <w:rFonts w:ascii="Times New Roman" w:eastAsia="Times New Roman" w:hAnsi="Times New Roman" w:cs="Times New Roman"/>
          <w:i/>
          <w:sz w:val="28"/>
          <w:lang w:val="uk-UA"/>
        </w:rPr>
        <w:t>таблиці 3.7</w:t>
      </w:r>
      <w:r w:rsidRPr="00264244">
        <w:rPr>
          <w:rFonts w:ascii="Times New Roman" w:eastAsia="Times New Roman" w:hAnsi="Times New Roman" w:cs="Times New Roman"/>
          <w:sz w:val="28"/>
          <w:lang w:val="uk-UA"/>
        </w:rPr>
        <w:t xml:space="preserve">, яка репрезентує </w:t>
      </w:r>
      <w:r>
        <w:rPr>
          <w:rFonts w:ascii="Times New Roman" w:eastAsia="Times New Roman" w:hAnsi="Times New Roman" w:cs="Times New Roman"/>
          <w:sz w:val="28"/>
          <w:lang w:val="uk-UA"/>
        </w:rPr>
        <w:t>і</w:t>
      </w:r>
      <w:r w:rsidRPr="00264244">
        <w:rPr>
          <w:rFonts w:ascii="Times New Roman" w:eastAsia="Times New Roman" w:hAnsi="Times New Roman" w:cs="Times New Roman"/>
          <w:sz w:val="28"/>
          <w:lang w:val="uk-UA"/>
        </w:rPr>
        <w:t xml:space="preserve">ндекси відповідності для моделей інтегрального особистісного ресурсного фактора, </w:t>
      </w:r>
      <w:r>
        <w:rPr>
          <w:rFonts w:ascii="Times New Roman" w:eastAsia="Times New Roman" w:hAnsi="Times New Roman" w:cs="Times New Roman"/>
          <w:sz w:val="28"/>
          <w:lang w:val="uk-UA"/>
        </w:rPr>
        <w:t xml:space="preserve">початкова модель не в повній мірі відповідає емпіричним даним – на це вказують як абсолютні так і відносні інтегральні індекси. </w:t>
      </w:r>
    </w:p>
    <w:p w:rsidR="00CD5EB6" w:rsidRPr="00E811CB" w:rsidRDefault="00CD5EB6" w:rsidP="00CD5EB6">
      <w:pPr>
        <w:spacing w:after="0" w:line="360" w:lineRule="auto"/>
        <w:ind w:firstLine="708"/>
        <w:jc w:val="right"/>
        <w:rPr>
          <w:rFonts w:ascii="Times New Roman" w:eastAsia="Times New Roman" w:hAnsi="Times New Roman" w:cs="Times New Roman"/>
          <w:i/>
          <w:sz w:val="28"/>
          <w:szCs w:val="18"/>
          <w:lang w:val="uk-UA"/>
        </w:rPr>
      </w:pPr>
      <w:r w:rsidRPr="00E811CB">
        <w:rPr>
          <w:rFonts w:ascii="Times New Roman" w:eastAsia="Times New Roman" w:hAnsi="Times New Roman" w:cs="Times New Roman"/>
          <w:i/>
          <w:sz w:val="28"/>
          <w:szCs w:val="18"/>
          <w:lang w:val="uk-UA"/>
        </w:rPr>
        <w:t xml:space="preserve">Таблица </w:t>
      </w:r>
      <w:r>
        <w:rPr>
          <w:rFonts w:ascii="Times New Roman" w:eastAsia="Times New Roman" w:hAnsi="Times New Roman" w:cs="Times New Roman"/>
          <w:i/>
          <w:sz w:val="28"/>
          <w:szCs w:val="18"/>
          <w:lang w:val="uk-UA"/>
        </w:rPr>
        <w:t>3.7</w:t>
      </w:r>
    </w:p>
    <w:p w:rsidR="00CD5EB6" w:rsidRPr="00E811CB" w:rsidRDefault="00CD5EB6" w:rsidP="00CD5EB6">
      <w:pPr>
        <w:spacing w:after="0" w:line="360" w:lineRule="auto"/>
        <w:jc w:val="center"/>
        <w:rPr>
          <w:rFonts w:ascii="Times New Roman" w:eastAsia="Times New Roman" w:hAnsi="Times New Roman" w:cs="Times New Roman"/>
          <w:b/>
          <w:sz w:val="28"/>
          <w:szCs w:val="18"/>
          <w:lang w:val="uk-UA"/>
        </w:rPr>
      </w:pPr>
      <w:r w:rsidRPr="00E811CB">
        <w:rPr>
          <w:rFonts w:ascii="Times New Roman" w:eastAsia="Times New Roman" w:hAnsi="Times New Roman" w:cs="Times New Roman"/>
          <w:b/>
          <w:sz w:val="28"/>
          <w:szCs w:val="18"/>
          <w:lang w:val="uk-UA"/>
        </w:rPr>
        <w:t>Індекси відповідності для моделей</w:t>
      </w:r>
      <w:r>
        <w:rPr>
          <w:rFonts w:ascii="Times New Roman" w:eastAsia="Times New Roman" w:hAnsi="Times New Roman" w:cs="Times New Roman"/>
          <w:b/>
          <w:sz w:val="28"/>
          <w:szCs w:val="18"/>
          <w:lang w:val="uk-UA"/>
        </w:rPr>
        <w:t xml:space="preserve"> </w:t>
      </w:r>
      <w:r w:rsidRPr="008B5796">
        <w:rPr>
          <w:rFonts w:ascii="Times New Roman" w:eastAsia="Times New Roman" w:hAnsi="Times New Roman" w:cs="Times New Roman"/>
          <w:b/>
          <w:sz w:val="28"/>
          <w:szCs w:val="18"/>
          <w:lang w:val="uk-UA"/>
        </w:rPr>
        <w:t>інтегрального особистісного ресурсного фактора</w:t>
      </w:r>
    </w:p>
    <w:tbl>
      <w:tblPr>
        <w:tblStyle w:val="ad"/>
        <w:tblW w:w="0" w:type="auto"/>
        <w:tblLayout w:type="fixed"/>
        <w:tblLook w:val="04A0" w:firstRow="1" w:lastRow="0" w:firstColumn="1" w:lastColumn="0" w:noHBand="0" w:noVBand="1"/>
      </w:tblPr>
      <w:tblGrid>
        <w:gridCol w:w="392"/>
        <w:gridCol w:w="3968"/>
        <w:gridCol w:w="710"/>
        <w:gridCol w:w="1100"/>
        <w:gridCol w:w="884"/>
        <w:gridCol w:w="709"/>
        <w:gridCol w:w="850"/>
        <w:gridCol w:w="673"/>
      </w:tblGrid>
      <w:tr w:rsidR="00CD5EB6" w:rsidRPr="00E811CB" w:rsidTr="00F522E5">
        <w:tc>
          <w:tcPr>
            <w:tcW w:w="392" w:type="dxa"/>
            <w:tcBorders>
              <w:righ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w:t>
            </w:r>
          </w:p>
        </w:tc>
        <w:tc>
          <w:tcPr>
            <w:tcW w:w="3968" w:type="dxa"/>
            <w:tcBorders>
              <w:left w:val="single" w:sz="4" w:space="0" w:color="auto"/>
            </w:tcBorders>
          </w:tcPr>
          <w:p w:rsidR="00CD5EB6" w:rsidRPr="00E811CB" w:rsidRDefault="00CD5EB6" w:rsidP="00F522E5">
            <w:pPr>
              <w:spacing w:line="360" w:lineRule="auto"/>
              <w:jc w:val="center"/>
              <w:rPr>
                <w:sz w:val="24"/>
                <w:szCs w:val="24"/>
                <w:lang w:val="uk-UA"/>
              </w:rPr>
            </w:pPr>
            <w:r w:rsidRPr="00E811CB">
              <w:rPr>
                <w:sz w:val="24"/>
                <w:szCs w:val="24"/>
                <w:lang w:val="uk-UA"/>
              </w:rPr>
              <w:t>Модель</w:t>
            </w:r>
          </w:p>
        </w:tc>
        <w:tc>
          <w:tcPr>
            <w:tcW w:w="710" w:type="dxa"/>
          </w:tcPr>
          <w:p w:rsidR="00CD5EB6" w:rsidRPr="00E811CB" w:rsidRDefault="00CD5EB6" w:rsidP="00F522E5">
            <w:pPr>
              <w:spacing w:line="360" w:lineRule="auto"/>
              <w:jc w:val="both"/>
              <w:rPr>
                <w:sz w:val="24"/>
                <w:szCs w:val="24"/>
                <w:lang w:val="uk-UA"/>
              </w:rPr>
            </w:pPr>
            <w:r w:rsidRPr="00E811CB">
              <w:rPr>
                <w:sz w:val="24"/>
                <w:szCs w:val="24"/>
                <w:lang w:val="uk-UA"/>
              </w:rPr>
              <w:t>χ2/df</w:t>
            </w:r>
          </w:p>
        </w:tc>
        <w:tc>
          <w:tcPr>
            <w:tcW w:w="1100" w:type="dxa"/>
          </w:tcPr>
          <w:p w:rsidR="00CD5EB6" w:rsidRPr="00E811CB" w:rsidRDefault="00CD5EB6" w:rsidP="00F522E5">
            <w:pPr>
              <w:spacing w:line="360" w:lineRule="auto"/>
              <w:jc w:val="both"/>
              <w:rPr>
                <w:sz w:val="24"/>
                <w:szCs w:val="24"/>
                <w:lang w:val="uk-UA"/>
              </w:rPr>
            </w:pPr>
            <w:r w:rsidRPr="00E811CB">
              <w:rPr>
                <w:sz w:val="24"/>
                <w:szCs w:val="24"/>
                <w:lang w:val="uk-UA"/>
              </w:rPr>
              <w:t>RMSEA</w:t>
            </w:r>
          </w:p>
        </w:tc>
        <w:tc>
          <w:tcPr>
            <w:tcW w:w="884" w:type="dxa"/>
          </w:tcPr>
          <w:p w:rsidR="00CD5EB6" w:rsidRPr="00E811CB" w:rsidRDefault="00CD5EB6" w:rsidP="00F522E5">
            <w:pPr>
              <w:spacing w:line="360" w:lineRule="auto"/>
              <w:jc w:val="both"/>
              <w:rPr>
                <w:sz w:val="24"/>
                <w:szCs w:val="24"/>
                <w:lang w:val="uk-UA"/>
              </w:rPr>
            </w:pPr>
            <w:r w:rsidRPr="00E811CB">
              <w:rPr>
                <w:sz w:val="24"/>
                <w:szCs w:val="24"/>
                <w:lang w:val="uk-UA"/>
              </w:rPr>
              <w:t>SRMR</w:t>
            </w:r>
          </w:p>
        </w:tc>
        <w:tc>
          <w:tcPr>
            <w:tcW w:w="709" w:type="dxa"/>
          </w:tcPr>
          <w:p w:rsidR="00CD5EB6" w:rsidRPr="00E811CB" w:rsidRDefault="00CD5EB6" w:rsidP="00F522E5">
            <w:pPr>
              <w:spacing w:line="360" w:lineRule="auto"/>
              <w:jc w:val="both"/>
              <w:rPr>
                <w:sz w:val="24"/>
                <w:szCs w:val="24"/>
                <w:lang w:val="uk-UA"/>
              </w:rPr>
            </w:pPr>
            <w:r w:rsidRPr="00E811CB">
              <w:rPr>
                <w:sz w:val="24"/>
                <w:szCs w:val="24"/>
                <w:lang w:val="uk-UA"/>
              </w:rPr>
              <w:t>NFI</w:t>
            </w:r>
          </w:p>
        </w:tc>
        <w:tc>
          <w:tcPr>
            <w:tcW w:w="850" w:type="dxa"/>
          </w:tcPr>
          <w:p w:rsidR="00CD5EB6" w:rsidRPr="00E811CB" w:rsidRDefault="00CD5EB6" w:rsidP="00F522E5">
            <w:pPr>
              <w:spacing w:line="360" w:lineRule="auto"/>
              <w:jc w:val="both"/>
              <w:rPr>
                <w:sz w:val="24"/>
                <w:szCs w:val="24"/>
                <w:lang w:val="uk-UA"/>
              </w:rPr>
            </w:pPr>
            <w:r w:rsidRPr="00E811CB">
              <w:rPr>
                <w:sz w:val="24"/>
                <w:szCs w:val="24"/>
                <w:lang w:val="uk-UA"/>
              </w:rPr>
              <w:t>NNFI</w:t>
            </w:r>
          </w:p>
        </w:tc>
        <w:tc>
          <w:tcPr>
            <w:tcW w:w="673" w:type="dxa"/>
          </w:tcPr>
          <w:p w:rsidR="00CD5EB6" w:rsidRPr="00E811CB" w:rsidRDefault="00CD5EB6" w:rsidP="00F522E5">
            <w:pPr>
              <w:spacing w:line="360" w:lineRule="auto"/>
              <w:jc w:val="both"/>
              <w:rPr>
                <w:sz w:val="24"/>
                <w:szCs w:val="24"/>
                <w:lang w:val="uk-UA"/>
              </w:rPr>
            </w:pPr>
            <w:r w:rsidRPr="00E811CB">
              <w:rPr>
                <w:sz w:val="24"/>
                <w:szCs w:val="24"/>
                <w:lang w:val="uk-UA"/>
              </w:rPr>
              <w:t>CFI</w:t>
            </w:r>
          </w:p>
        </w:tc>
      </w:tr>
      <w:tr w:rsidR="00CD5EB6" w:rsidRPr="00E811CB" w:rsidTr="00F522E5">
        <w:tc>
          <w:tcPr>
            <w:tcW w:w="392" w:type="dxa"/>
            <w:tcBorders>
              <w:righ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1</w:t>
            </w:r>
          </w:p>
        </w:tc>
        <w:tc>
          <w:tcPr>
            <w:tcW w:w="3968" w:type="dxa"/>
            <w:tcBorders>
              <w:left w:val="single" w:sz="4" w:space="0" w:color="auto"/>
            </w:tcBorders>
          </w:tcPr>
          <w:p w:rsidR="00CD5EB6" w:rsidRPr="00E811CB" w:rsidRDefault="00CD5EB6" w:rsidP="00F522E5">
            <w:pPr>
              <w:spacing w:line="360" w:lineRule="auto"/>
              <w:jc w:val="both"/>
              <w:rPr>
                <w:sz w:val="24"/>
                <w:szCs w:val="24"/>
                <w:lang w:val="uk-UA"/>
              </w:rPr>
            </w:pPr>
            <w:r>
              <w:rPr>
                <w:sz w:val="24"/>
                <w:szCs w:val="24"/>
                <w:lang w:val="uk-UA"/>
              </w:rPr>
              <w:t>Початкова модель</w:t>
            </w:r>
            <w:r w:rsidRPr="00E811CB">
              <w:rPr>
                <w:sz w:val="24"/>
                <w:szCs w:val="24"/>
                <w:lang w:val="uk-UA"/>
              </w:rPr>
              <w:t xml:space="preserve"> </w:t>
            </w:r>
          </w:p>
        </w:tc>
        <w:tc>
          <w:tcPr>
            <w:tcW w:w="710" w:type="dxa"/>
          </w:tcPr>
          <w:p w:rsidR="00CD5EB6" w:rsidRPr="00E811CB" w:rsidRDefault="00CD5EB6" w:rsidP="00F522E5">
            <w:pPr>
              <w:spacing w:line="360" w:lineRule="auto"/>
              <w:jc w:val="both"/>
              <w:rPr>
                <w:sz w:val="24"/>
                <w:szCs w:val="24"/>
                <w:lang w:val="uk-UA"/>
              </w:rPr>
            </w:pPr>
            <w:r>
              <w:rPr>
                <w:sz w:val="24"/>
                <w:szCs w:val="24"/>
                <w:lang w:val="uk-UA"/>
              </w:rPr>
              <w:t>5,11</w:t>
            </w:r>
          </w:p>
        </w:tc>
        <w:tc>
          <w:tcPr>
            <w:tcW w:w="1100" w:type="dxa"/>
          </w:tcPr>
          <w:p w:rsidR="00CD5EB6" w:rsidRPr="00E811CB" w:rsidRDefault="00CD5EB6" w:rsidP="00F522E5">
            <w:pPr>
              <w:spacing w:line="360" w:lineRule="auto"/>
              <w:jc w:val="both"/>
              <w:rPr>
                <w:sz w:val="24"/>
                <w:szCs w:val="24"/>
                <w:lang w:val="uk-UA"/>
              </w:rPr>
            </w:pPr>
            <w:r>
              <w:rPr>
                <w:sz w:val="24"/>
                <w:szCs w:val="24"/>
                <w:lang w:val="uk-UA"/>
              </w:rPr>
              <w:t>0,10</w:t>
            </w:r>
          </w:p>
        </w:tc>
        <w:tc>
          <w:tcPr>
            <w:tcW w:w="884" w:type="dxa"/>
          </w:tcPr>
          <w:p w:rsidR="00CD5EB6" w:rsidRPr="00E811CB" w:rsidRDefault="00CD5EB6" w:rsidP="00F522E5">
            <w:pPr>
              <w:spacing w:line="360" w:lineRule="auto"/>
              <w:jc w:val="both"/>
              <w:rPr>
                <w:sz w:val="24"/>
                <w:szCs w:val="24"/>
                <w:lang w:val="uk-UA"/>
              </w:rPr>
            </w:pPr>
            <w:r>
              <w:rPr>
                <w:sz w:val="24"/>
                <w:szCs w:val="24"/>
                <w:lang w:val="uk-UA"/>
              </w:rPr>
              <w:t>0,06</w:t>
            </w:r>
          </w:p>
        </w:tc>
        <w:tc>
          <w:tcPr>
            <w:tcW w:w="709" w:type="dxa"/>
          </w:tcPr>
          <w:p w:rsidR="00CD5EB6" w:rsidRPr="00E811CB" w:rsidRDefault="00CD5EB6" w:rsidP="00F522E5">
            <w:pPr>
              <w:spacing w:line="360" w:lineRule="auto"/>
              <w:jc w:val="both"/>
              <w:rPr>
                <w:sz w:val="24"/>
                <w:szCs w:val="24"/>
                <w:lang w:val="uk-UA"/>
              </w:rPr>
            </w:pPr>
            <w:r>
              <w:rPr>
                <w:sz w:val="24"/>
                <w:szCs w:val="24"/>
                <w:lang w:val="uk-UA"/>
              </w:rPr>
              <w:t>0,88</w:t>
            </w:r>
          </w:p>
        </w:tc>
        <w:tc>
          <w:tcPr>
            <w:tcW w:w="850" w:type="dxa"/>
          </w:tcPr>
          <w:p w:rsidR="00CD5EB6" w:rsidRPr="00E811CB" w:rsidRDefault="00CD5EB6" w:rsidP="00F522E5">
            <w:pPr>
              <w:spacing w:line="360" w:lineRule="auto"/>
              <w:jc w:val="both"/>
              <w:rPr>
                <w:sz w:val="24"/>
                <w:szCs w:val="24"/>
                <w:lang w:val="uk-UA"/>
              </w:rPr>
            </w:pPr>
            <w:r>
              <w:rPr>
                <w:sz w:val="24"/>
                <w:szCs w:val="24"/>
                <w:lang w:val="uk-UA"/>
              </w:rPr>
              <w:t>0,83</w:t>
            </w:r>
          </w:p>
        </w:tc>
        <w:tc>
          <w:tcPr>
            <w:tcW w:w="673" w:type="dxa"/>
          </w:tcPr>
          <w:p w:rsidR="00CD5EB6" w:rsidRPr="00E811CB" w:rsidRDefault="00CD5EB6" w:rsidP="00F522E5">
            <w:pPr>
              <w:spacing w:line="360" w:lineRule="auto"/>
              <w:jc w:val="both"/>
              <w:rPr>
                <w:sz w:val="24"/>
                <w:szCs w:val="24"/>
                <w:lang w:val="uk-UA"/>
              </w:rPr>
            </w:pPr>
            <w:r>
              <w:rPr>
                <w:sz w:val="24"/>
                <w:szCs w:val="24"/>
                <w:lang w:val="uk-UA"/>
              </w:rPr>
              <w:t>0,90</w:t>
            </w:r>
          </w:p>
        </w:tc>
      </w:tr>
      <w:tr w:rsidR="00CD5EB6" w:rsidRPr="00E811CB" w:rsidTr="00F522E5">
        <w:tc>
          <w:tcPr>
            <w:tcW w:w="392" w:type="dxa"/>
            <w:tcBorders>
              <w:righ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2</w:t>
            </w:r>
          </w:p>
        </w:tc>
        <w:tc>
          <w:tcPr>
            <w:tcW w:w="3968" w:type="dxa"/>
            <w:tcBorders>
              <w:left w:val="single" w:sz="4" w:space="0" w:color="auto"/>
            </w:tcBorders>
          </w:tcPr>
          <w:p w:rsidR="00CD5EB6" w:rsidRPr="00E811CB" w:rsidRDefault="00CD5EB6" w:rsidP="00F522E5">
            <w:pPr>
              <w:spacing w:line="360" w:lineRule="auto"/>
              <w:jc w:val="both"/>
              <w:rPr>
                <w:sz w:val="24"/>
                <w:szCs w:val="24"/>
                <w:lang w:val="uk-UA"/>
              </w:rPr>
            </w:pPr>
            <w:r>
              <w:rPr>
                <w:sz w:val="24"/>
                <w:szCs w:val="24"/>
                <w:lang w:val="uk-UA"/>
              </w:rPr>
              <w:t>Модифікована модель</w:t>
            </w:r>
          </w:p>
        </w:tc>
        <w:tc>
          <w:tcPr>
            <w:tcW w:w="710" w:type="dxa"/>
            <w:vAlign w:val="center"/>
          </w:tcPr>
          <w:p w:rsidR="00CD5EB6" w:rsidRPr="00E811CB" w:rsidRDefault="00CD5EB6" w:rsidP="00F522E5">
            <w:pPr>
              <w:spacing w:line="360" w:lineRule="auto"/>
              <w:jc w:val="both"/>
              <w:rPr>
                <w:sz w:val="24"/>
                <w:szCs w:val="24"/>
                <w:lang w:val="uk-UA"/>
              </w:rPr>
            </w:pPr>
            <w:r>
              <w:rPr>
                <w:sz w:val="24"/>
                <w:szCs w:val="24"/>
                <w:lang w:val="uk-UA"/>
              </w:rPr>
              <w:t>1,58</w:t>
            </w:r>
          </w:p>
        </w:tc>
        <w:tc>
          <w:tcPr>
            <w:tcW w:w="1100" w:type="dxa"/>
          </w:tcPr>
          <w:p w:rsidR="00CD5EB6" w:rsidRPr="00E811CB" w:rsidRDefault="00CD5EB6" w:rsidP="00F522E5">
            <w:pPr>
              <w:spacing w:line="360" w:lineRule="auto"/>
              <w:jc w:val="both"/>
              <w:rPr>
                <w:sz w:val="24"/>
                <w:szCs w:val="24"/>
                <w:lang w:val="uk-UA"/>
              </w:rPr>
            </w:pPr>
            <w:r>
              <w:rPr>
                <w:sz w:val="24"/>
                <w:szCs w:val="24"/>
                <w:lang w:val="uk-UA"/>
              </w:rPr>
              <w:t>0,04</w:t>
            </w:r>
          </w:p>
        </w:tc>
        <w:tc>
          <w:tcPr>
            <w:tcW w:w="884" w:type="dxa"/>
          </w:tcPr>
          <w:p w:rsidR="00CD5EB6" w:rsidRPr="00E811CB" w:rsidRDefault="00CD5EB6" w:rsidP="00F522E5">
            <w:pPr>
              <w:spacing w:line="360" w:lineRule="auto"/>
              <w:jc w:val="both"/>
              <w:rPr>
                <w:sz w:val="24"/>
                <w:szCs w:val="24"/>
                <w:lang w:val="uk-UA"/>
              </w:rPr>
            </w:pPr>
            <w:r w:rsidRPr="00E811CB">
              <w:rPr>
                <w:sz w:val="24"/>
                <w:szCs w:val="24"/>
                <w:lang w:val="uk-UA"/>
              </w:rPr>
              <w:t>0,</w:t>
            </w:r>
            <w:r>
              <w:rPr>
                <w:sz w:val="24"/>
                <w:szCs w:val="24"/>
                <w:lang w:val="uk-UA"/>
              </w:rPr>
              <w:t>02</w:t>
            </w:r>
          </w:p>
        </w:tc>
        <w:tc>
          <w:tcPr>
            <w:tcW w:w="709" w:type="dxa"/>
          </w:tcPr>
          <w:p w:rsidR="00CD5EB6" w:rsidRPr="00E811CB" w:rsidRDefault="00CD5EB6" w:rsidP="00F522E5">
            <w:pPr>
              <w:spacing w:line="360" w:lineRule="auto"/>
              <w:jc w:val="both"/>
              <w:rPr>
                <w:sz w:val="24"/>
                <w:szCs w:val="24"/>
                <w:lang w:val="uk-UA"/>
              </w:rPr>
            </w:pPr>
            <w:r>
              <w:rPr>
                <w:sz w:val="24"/>
                <w:szCs w:val="24"/>
                <w:lang w:val="uk-UA"/>
              </w:rPr>
              <w:t>0,98</w:t>
            </w:r>
          </w:p>
        </w:tc>
        <w:tc>
          <w:tcPr>
            <w:tcW w:w="850" w:type="dxa"/>
          </w:tcPr>
          <w:p w:rsidR="00CD5EB6" w:rsidRPr="00E811CB" w:rsidRDefault="00CD5EB6" w:rsidP="00F522E5">
            <w:pPr>
              <w:spacing w:line="360" w:lineRule="auto"/>
              <w:jc w:val="both"/>
              <w:rPr>
                <w:sz w:val="24"/>
                <w:szCs w:val="24"/>
                <w:lang w:val="uk-UA"/>
              </w:rPr>
            </w:pPr>
            <w:r>
              <w:rPr>
                <w:sz w:val="24"/>
                <w:szCs w:val="24"/>
                <w:lang w:val="uk-UA"/>
              </w:rPr>
              <w:t>0,98</w:t>
            </w:r>
          </w:p>
        </w:tc>
        <w:tc>
          <w:tcPr>
            <w:tcW w:w="673" w:type="dxa"/>
          </w:tcPr>
          <w:p w:rsidR="00CD5EB6" w:rsidRPr="00E811CB" w:rsidRDefault="00CD5EB6" w:rsidP="00F522E5">
            <w:pPr>
              <w:spacing w:line="360" w:lineRule="auto"/>
              <w:jc w:val="both"/>
              <w:rPr>
                <w:sz w:val="24"/>
                <w:szCs w:val="24"/>
                <w:lang w:val="uk-UA"/>
              </w:rPr>
            </w:pPr>
            <w:r>
              <w:rPr>
                <w:sz w:val="24"/>
                <w:szCs w:val="24"/>
                <w:lang w:val="uk-UA"/>
              </w:rPr>
              <w:t>0,99</w:t>
            </w:r>
          </w:p>
        </w:tc>
      </w:tr>
    </w:tbl>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Відповідно на наступному кроці початкова модель була нами модифікована за допомогою введення додаткових кореляцій між залишковими дисперсіями маніфест них параметрів. Таким чином було отримано нову – модифіковану модель, яка характеризувалась дуже високим ступенем відповідності емпіричним даним, про що свідчать індекси відповідності наведені в </w:t>
      </w:r>
      <w:r w:rsidRPr="00356CEA">
        <w:rPr>
          <w:rFonts w:ascii="Times New Roman" w:eastAsia="Times New Roman" w:hAnsi="Times New Roman" w:cs="Times New Roman"/>
          <w:i/>
          <w:sz w:val="28"/>
          <w:lang w:val="uk-UA"/>
        </w:rPr>
        <w:t>таблиці 3.7</w:t>
      </w:r>
      <w:r>
        <w:rPr>
          <w:rFonts w:ascii="Times New Roman" w:eastAsia="Times New Roman" w:hAnsi="Times New Roman" w:cs="Times New Roman"/>
          <w:sz w:val="28"/>
          <w:lang w:val="uk-UA"/>
        </w:rPr>
        <w:t xml:space="preserve">. Шляхова діаграма для модифікованої моделі інтегрального особистісного ресурсного фактора наведена на </w:t>
      </w:r>
      <w:r w:rsidRPr="00356CEA">
        <w:rPr>
          <w:rFonts w:ascii="Times New Roman" w:eastAsia="Times New Roman" w:hAnsi="Times New Roman" w:cs="Times New Roman"/>
          <w:i/>
          <w:sz w:val="28"/>
          <w:lang w:val="uk-UA"/>
        </w:rPr>
        <w:t>рисунку 3.14.</w:t>
      </w:r>
    </w:p>
    <w:p w:rsidR="00CD5EB6" w:rsidRDefault="00CD5EB6" w:rsidP="00CD5EB6">
      <w:pPr>
        <w:tabs>
          <w:tab w:val="right" w:pos="9356"/>
        </w:tabs>
        <w:spacing w:after="0" w:line="348" w:lineRule="auto"/>
        <w:jc w:val="both"/>
        <w:rPr>
          <w:rFonts w:ascii="Times New Roman" w:eastAsia="Times New Roman" w:hAnsi="Times New Roman" w:cs="Times New Roman"/>
          <w:b/>
          <w:sz w:val="28"/>
          <w:lang w:val="uk-UA"/>
        </w:rPr>
      </w:pPr>
      <w:r>
        <w:rPr>
          <w:noProof/>
        </w:rPr>
        <w:drawing>
          <wp:inline distT="0" distB="0" distL="0" distR="0" wp14:anchorId="6798993B" wp14:editId="643B5661">
            <wp:extent cx="5887869" cy="32004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6"/>
                    <a:srcRect t="9676" b="13486"/>
                    <a:stretch/>
                  </pic:blipFill>
                  <pic:spPr bwMode="auto">
                    <a:xfrm>
                      <a:off x="0" y="0"/>
                      <a:ext cx="5894538" cy="3204025"/>
                    </a:xfrm>
                    <a:prstGeom prst="rect">
                      <a:avLst/>
                    </a:prstGeom>
                    <a:ln>
                      <a:noFill/>
                    </a:ln>
                    <a:extLst>
                      <a:ext uri="{53640926-AAD7-44D8-BBD7-CCE9431645EC}">
                        <a14:shadowObscured xmlns:a14="http://schemas.microsoft.com/office/drawing/2010/main"/>
                      </a:ext>
                    </a:extLst>
                  </pic:spPr>
                </pic:pic>
              </a:graphicData>
            </a:graphic>
          </wp:inline>
        </w:drawing>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b/>
          <w:sz w:val="28"/>
          <w:lang w:val="uk-UA"/>
        </w:rPr>
        <w:t>Рис. 3.14</w:t>
      </w:r>
      <w:r w:rsidRPr="00E811CB">
        <w:rPr>
          <w:rFonts w:ascii="Times New Roman" w:eastAsia="Times New Roman" w:hAnsi="Times New Roman" w:cs="Times New Roman"/>
          <w:b/>
          <w:sz w:val="28"/>
          <w:lang w:val="uk-UA"/>
        </w:rPr>
        <w:t xml:space="preserve">. </w:t>
      </w:r>
      <w:r>
        <w:rPr>
          <w:rFonts w:ascii="Times New Roman" w:eastAsia="Times New Roman" w:hAnsi="Times New Roman" w:cs="Times New Roman"/>
          <w:sz w:val="28"/>
          <w:lang w:val="uk-UA"/>
        </w:rPr>
        <w:t>Шляхова діаграма для моделі інтегрального особистісного ресурсного фактора (модифікована модель)</w:t>
      </w:r>
      <w:r w:rsidRPr="00E811CB">
        <w:rPr>
          <w:rFonts w:ascii="Times New Roman" w:eastAsia="Times New Roman" w:hAnsi="Times New Roman" w:cs="Times New Roman"/>
          <w:sz w:val="28"/>
          <w:lang w:val="uk-UA"/>
        </w:rPr>
        <w:t>.</w:t>
      </w:r>
    </w:p>
    <w:p w:rsidR="00CD5EB6" w:rsidRPr="00216B1C" w:rsidRDefault="00CD5EB6" w:rsidP="00CD5EB6">
      <w:pPr>
        <w:tabs>
          <w:tab w:val="right" w:pos="9356"/>
        </w:tabs>
        <w:spacing w:after="0" w:line="240" w:lineRule="auto"/>
        <w:ind w:firstLine="851"/>
        <w:jc w:val="both"/>
        <w:rPr>
          <w:rFonts w:ascii="Times New Roman" w:eastAsia="Times New Roman" w:hAnsi="Times New Roman" w:cs="Times New Roman"/>
          <w:sz w:val="24"/>
          <w:lang w:val="uk-UA"/>
        </w:rPr>
      </w:pPr>
      <w:r w:rsidRPr="00E811CB">
        <w:rPr>
          <w:rFonts w:ascii="Times New Roman" w:eastAsia="Times New Roman" w:hAnsi="Times New Roman" w:cs="Times New Roman"/>
          <w:b/>
          <w:sz w:val="24"/>
          <w:lang w:val="uk-UA"/>
        </w:rPr>
        <w:t>Примітка:</w:t>
      </w:r>
      <w:r w:rsidRPr="00E811CB">
        <w:rPr>
          <w:rFonts w:ascii="Times New Roman" w:eastAsia="Times New Roman" w:hAnsi="Times New Roman" w:cs="Times New Roman"/>
          <w:sz w:val="24"/>
          <w:lang w:val="uk-UA"/>
        </w:rPr>
        <w:t xml:space="preserve"> </w:t>
      </w:r>
      <w:r w:rsidRPr="00216B1C">
        <w:rPr>
          <w:rFonts w:ascii="Times New Roman" w:eastAsia="Times New Roman" w:hAnsi="Times New Roman" w:cs="Times New Roman"/>
          <w:sz w:val="24"/>
          <w:lang w:val="uk-UA"/>
        </w:rPr>
        <w:t>нулі перед десятковими розділовими комами не наводяться</w:t>
      </w:r>
      <w:r>
        <w:rPr>
          <w:rFonts w:ascii="Times New Roman" w:eastAsia="Times New Roman" w:hAnsi="Times New Roman" w:cs="Times New Roman"/>
          <w:sz w:val="24"/>
          <w:lang w:val="uk-UA"/>
        </w:rPr>
        <w:t>.</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5434F1"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Згідно цієї шляхової діаграми подібність проактивної установки до інтегрального особистісного ресурсного фактору є ще більшою, про що свідчить відносне зростання стандартизованого коефіцієнту регресії β = 0,81</w:t>
      </w:r>
      <w:r w:rsidR="00733F64">
        <w:rPr>
          <w:rFonts w:ascii="Times New Roman" w:eastAsia="Times New Roman" w:hAnsi="Times New Roman" w:cs="Times New Roman"/>
          <w:sz w:val="28"/>
          <w:lang w:val="uk-UA"/>
        </w:rPr>
        <w:t xml:space="preserve">; </w:t>
      </w:r>
      <w:r w:rsidR="00733F64">
        <w:rPr>
          <w:rFonts w:ascii="Times New Roman" w:eastAsia="Times New Roman" w:hAnsi="Times New Roman" w:cs="Times New Roman"/>
          <w:sz w:val="28"/>
          <w:lang w:val="en-US"/>
        </w:rPr>
        <w:t>p </w:t>
      </w:r>
      <w:r w:rsidR="00733F64" w:rsidRPr="00733F64">
        <w:rPr>
          <w:rFonts w:ascii="Times New Roman" w:eastAsia="Times New Roman" w:hAnsi="Times New Roman" w:cs="Times New Roman"/>
          <w:sz w:val="28"/>
          <w:lang w:val="uk-UA"/>
        </w:rPr>
        <w:t>&lt;</w:t>
      </w:r>
      <w:r w:rsidR="00733F64">
        <w:rPr>
          <w:rFonts w:ascii="Times New Roman" w:eastAsia="Times New Roman" w:hAnsi="Times New Roman" w:cs="Times New Roman"/>
          <w:sz w:val="28"/>
          <w:lang w:val="en-US"/>
        </w:rPr>
        <w:t> </w:t>
      </w:r>
      <w:r w:rsidR="00733F64" w:rsidRPr="00733F64">
        <w:rPr>
          <w:rFonts w:ascii="Times New Roman" w:eastAsia="Times New Roman" w:hAnsi="Times New Roman" w:cs="Times New Roman"/>
          <w:sz w:val="28"/>
          <w:lang w:val="uk-UA"/>
        </w:rPr>
        <w:t>0,001</w:t>
      </w:r>
      <w:r>
        <w:rPr>
          <w:rFonts w:ascii="Times New Roman" w:eastAsia="Times New Roman" w:hAnsi="Times New Roman" w:cs="Times New Roman"/>
          <w:sz w:val="28"/>
          <w:lang w:val="uk-UA"/>
        </w:rPr>
        <w:t>. Навпаки, внески показників загальної самоефективності та автентичного життя є трохи меншими ніж у початковій моделі (відповідно β = 0,54</w:t>
      </w:r>
      <w:r w:rsidR="00733F64">
        <w:rPr>
          <w:rFonts w:ascii="Times New Roman" w:eastAsia="Times New Roman" w:hAnsi="Times New Roman" w:cs="Times New Roman"/>
          <w:sz w:val="28"/>
          <w:lang w:val="uk-UA"/>
        </w:rPr>
        <w:t xml:space="preserve">; </w:t>
      </w:r>
      <w:r w:rsidR="00733F64">
        <w:rPr>
          <w:rFonts w:ascii="Times New Roman" w:eastAsia="Times New Roman" w:hAnsi="Times New Roman" w:cs="Times New Roman"/>
          <w:sz w:val="28"/>
          <w:lang w:val="en-US"/>
        </w:rPr>
        <w:t>p </w:t>
      </w:r>
      <w:r w:rsidR="00733F64" w:rsidRPr="00733F64">
        <w:rPr>
          <w:rFonts w:ascii="Times New Roman" w:eastAsia="Times New Roman" w:hAnsi="Times New Roman" w:cs="Times New Roman"/>
          <w:sz w:val="28"/>
          <w:lang w:val="uk-UA"/>
        </w:rPr>
        <w:t>&lt;</w:t>
      </w:r>
      <w:r w:rsidR="00733F64">
        <w:rPr>
          <w:rFonts w:ascii="Times New Roman" w:eastAsia="Times New Roman" w:hAnsi="Times New Roman" w:cs="Times New Roman"/>
          <w:sz w:val="28"/>
          <w:lang w:val="en-US"/>
        </w:rPr>
        <w:t> </w:t>
      </w:r>
      <w:r w:rsidR="00733F64" w:rsidRPr="00733F64">
        <w:rPr>
          <w:rFonts w:ascii="Times New Roman" w:eastAsia="Times New Roman" w:hAnsi="Times New Roman" w:cs="Times New Roman"/>
          <w:sz w:val="28"/>
          <w:lang w:val="uk-UA"/>
        </w:rPr>
        <w:t>0,001</w:t>
      </w:r>
      <w:r>
        <w:rPr>
          <w:rFonts w:ascii="Times New Roman" w:eastAsia="Times New Roman" w:hAnsi="Times New Roman" w:cs="Times New Roman"/>
          <w:sz w:val="28"/>
          <w:lang w:val="uk-UA"/>
        </w:rPr>
        <w:t xml:space="preserve"> та β = 0,55</w:t>
      </w:r>
      <w:r w:rsidR="00733F64">
        <w:rPr>
          <w:rFonts w:ascii="Times New Roman" w:eastAsia="Times New Roman" w:hAnsi="Times New Roman" w:cs="Times New Roman"/>
          <w:sz w:val="28"/>
          <w:lang w:val="uk-UA"/>
        </w:rPr>
        <w:t xml:space="preserve">; </w:t>
      </w:r>
      <w:r w:rsidR="00733F64">
        <w:rPr>
          <w:rFonts w:ascii="Times New Roman" w:eastAsia="Times New Roman" w:hAnsi="Times New Roman" w:cs="Times New Roman"/>
          <w:sz w:val="28"/>
          <w:lang w:val="en-US"/>
        </w:rPr>
        <w:t>p </w:t>
      </w:r>
      <w:r w:rsidR="00733F64" w:rsidRPr="00733F64">
        <w:rPr>
          <w:rFonts w:ascii="Times New Roman" w:eastAsia="Times New Roman" w:hAnsi="Times New Roman" w:cs="Times New Roman"/>
          <w:sz w:val="28"/>
          <w:lang w:val="uk-UA"/>
        </w:rPr>
        <w:t>&lt;</w:t>
      </w:r>
      <w:r w:rsidR="00733F64">
        <w:rPr>
          <w:rFonts w:ascii="Times New Roman" w:eastAsia="Times New Roman" w:hAnsi="Times New Roman" w:cs="Times New Roman"/>
          <w:sz w:val="28"/>
          <w:lang w:val="en-US"/>
        </w:rPr>
        <w:t> </w:t>
      </w:r>
      <w:r w:rsidR="00733F64" w:rsidRPr="00733F64">
        <w:rPr>
          <w:rFonts w:ascii="Times New Roman" w:eastAsia="Times New Roman" w:hAnsi="Times New Roman" w:cs="Times New Roman"/>
          <w:sz w:val="28"/>
          <w:lang w:val="uk-UA"/>
        </w:rPr>
        <w:t>0,001</w:t>
      </w:r>
      <w:r>
        <w:rPr>
          <w:rFonts w:ascii="Times New Roman" w:eastAsia="Times New Roman" w:hAnsi="Times New Roman" w:cs="Times New Roman"/>
          <w:sz w:val="28"/>
          <w:lang w:val="uk-UA"/>
        </w:rPr>
        <w:t xml:space="preserve">), що висуває на перший план саме проактивну установку як найбільш універсальний особистісний копінг-ресурс. Стосовно прийняття зовнішнього впливу, то цей копінг-ресурс виявив від'ємний зв'язок із інтегральним ресурсним фактором, але сила зв’язку була слабкою при статистичній незначущості стандартизовано коефіцієнту регресії (β = -0,07; </w:t>
      </w:r>
      <w:r>
        <w:rPr>
          <w:rFonts w:ascii="Times New Roman" w:eastAsia="Times New Roman" w:hAnsi="Times New Roman" w:cs="Times New Roman"/>
          <w:sz w:val="28"/>
          <w:lang w:val="en-US"/>
        </w:rPr>
        <w:t>p </w:t>
      </w:r>
      <w:r w:rsidRPr="005434F1">
        <w:rPr>
          <w:rFonts w:ascii="Times New Roman" w:eastAsia="Times New Roman" w:hAnsi="Times New Roman" w:cs="Times New Roman"/>
          <w:sz w:val="28"/>
          <w:lang w:val="uk-UA"/>
        </w:rPr>
        <w:t>=</w:t>
      </w:r>
      <w:r>
        <w:rPr>
          <w:rFonts w:ascii="Times New Roman" w:eastAsia="Times New Roman" w:hAnsi="Times New Roman" w:cs="Times New Roman"/>
          <w:sz w:val="28"/>
          <w:lang w:val="en-US"/>
        </w:rPr>
        <w:t> </w:t>
      </w:r>
      <w:r>
        <w:rPr>
          <w:rFonts w:ascii="Times New Roman" w:eastAsia="Times New Roman" w:hAnsi="Times New Roman" w:cs="Times New Roman"/>
          <w:sz w:val="28"/>
          <w:lang w:val="uk-UA"/>
        </w:rPr>
        <w:t>0</w:t>
      </w:r>
      <w:r w:rsidRPr="005434F1">
        <w:rPr>
          <w:rFonts w:ascii="Times New Roman" w:eastAsia="Times New Roman" w:hAnsi="Times New Roman" w:cs="Times New Roman"/>
          <w:sz w:val="28"/>
          <w:lang w:val="uk-UA"/>
        </w:rPr>
        <w:t>,25).</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5434F1">
        <w:rPr>
          <w:rFonts w:ascii="Times New Roman" w:eastAsia="Times New Roman" w:hAnsi="Times New Roman" w:cs="Times New Roman"/>
          <w:sz w:val="28"/>
          <w:lang w:val="uk-UA"/>
        </w:rPr>
        <w:t>Отриман</w:t>
      </w:r>
      <w:r>
        <w:rPr>
          <w:rFonts w:ascii="Times New Roman" w:eastAsia="Times New Roman" w:hAnsi="Times New Roman" w:cs="Times New Roman"/>
          <w:sz w:val="28"/>
          <w:lang w:val="uk-UA"/>
        </w:rPr>
        <w:t xml:space="preserve">і дані можна інтерпретувати наступним чином. Визначальна роль проактивної установки у копінг-процесах підтверджується і в роботі Г.С. Шмітца і Р. Шварцера </w:t>
      </w:r>
      <w:r w:rsidR="007E6A69">
        <w:rPr>
          <w:rFonts w:ascii="Times New Roman" w:eastAsia="Times New Roman" w:hAnsi="Times New Roman" w:cs="Times New Roman"/>
          <w:sz w:val="28"/>
          <w:lang w:val="uk-UA"/>
        </w:rPr>
        <w:t>[210</w:t>
      </w:r>
      <w:r w:rsidRPr="00E811CB">
        <w:rPr>
          <w:rFonts w:ascii="Times New Roman" w:eastAsia="Times New Roman" w:hAnsi="Times New Roman" w:cs="Times New Roman"/>
          <w:sz w:val="28"/>
          <w:lang w:val="uk-UA"/>
        </w:rPr>
        <w:t>]</w:t>
      </w:r>
      <w:r>
        <w:rPr>
          <w:rFonts w:ascii="Times New Roman" w:eastAsia="Times New Roman" w:hAnsi="Times New Roman" w:cs="Times New Roman"/>
          <w:sz w:val="28"/>
          <w:lang w:val="uk-UA"/>
        </w:rPr>
        <w:t>. Автори вважають, що п</w:t>
      </w:r>
      <w:r w:rsidRPr="00E811CB">
        <w:rPr>
          <w:rFonts w:ascii="Times New Roman" w:eastAsia="Times New Roman" w:hAnsi="Times New Roman" w:cs="Times New Roman"/>
          <w:sz w:val="28"/>
          <w:lang w:val="uk-UA"/>
        </w:rPr>
        <w:t xml:space="preserve">роактивні установки можуть розглядатися як ресурсний чинник на початковому етапі поведінки подолання, </w:t>
      </w:r>
      <w:r>
        <w:rPr>
          <w:rFonts w:ascii="Times New Roman" w:eastAsia="Times New Roman" w:hAnsi="Times New Roman" w:cs="Times New Roman"/>
          <w:sz w:val="28"/>
          <w:lang w:val="uk-UA"/>
        </w:rPr>
        <w:t>коли формуються цілепокладання та</w:t>
      </w:r>
      <w:r w:rsidRPr="00E811CB">
        <w:rPr>
          <w:rFonts w:ascii="Times New Roman" w:eastAsia="Times New Roman" w:hAnsi="Times New Roman" w:cs="Times New Roman"/>
          <w:sz w:val="28"/>
          <w:lang w:val="uk-UA"/>
        </w:rPr>
        <w:t xml:space="preserve"> планування. Ці установки впливають на рівень цілепокладання, визначають наміри й п</w:t>
      </w:r>
      <w:r>
        <w:rPr>
          <w:rFonts w:ascii="Times New Roman" w:eastAsia="Times New Roman" w:hAnsi="Times New Roman" w:cs="Times New Roman"/>
          <w:sz w:val="28"/>
          <w:lang w:val="uk-UA"/>
        </w:rPr>
        <w:t>обічно впливають на ініціативу та</w:t>
      </w:r>
      <w:r w:rsidRPr="00E811CB">
        <w:rPr>
          <w:rFonts w:ascii="Times New Roman" w:eastAsia="Times New Roman" w:hAnsi="Times New Roman" w:cs="Times New Roman"/>
          <w:sz w:val="28"/>
          <w:lang w:val="uk-UA"/>
        </w:rPr>
        <w:t xml:space="preserve"> підтримання цілеспрямованих дій. Тобто проактивні установки можуть також знижувати активність використання копінг-стратегії уникання при труднощах.</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Вказані моделі також дають підстави до критичного ставлення до </w:t>
      </w:r>
      <w:r w:rsidRPr="00E811CB">
        <w:rPr>
          <w:rFonts w:ascii="Times New Roman" w:eastAsia="Times New Roman" w:hAnsi="Times New Roman" w:cs="Times New Roman"/>
          <w:sz w:val="28"/>
          <w:lang w:val="uk-UA"/>
        </w:rPr>
        <w:t>іде</w:t>
      </w:r>
      <w:r>
        <w:rPr>
          <w:rFonts w:ascii="Times New Roman" w:eastAsia="Times New Roman" w:hAnsi="Times New Roman" w:cs="Times New Roman"/>
          <w:sz w:val="28"/>
          <w:lang w:val="uk-UA"/>
        </w:rPr>
        <w:t>ї</w:t>
      </w:r>
      <w:r w:rsidRPr="00E811CB">
        <w:rPr>
          <w:rFonts w:ascii="Times New Roman" w:eastAsia="Times New Roman" w:hAnsi="Times New Roman" w:cs="Times New Roman"/>
          <w:sz w:val="28"/>
          <w:lang w:val="uk-UA"/>
        </w:rPr>
        <w:t xml:space="preserve"> М. Б</w:t>
      </w:r>
      <w:r>
        <w:rPr>
          <w:rFonts w:ascii="Times New Roman" w:eastAsia="Times New Roman" w:hAnsi="Times New Roman" w:cs="Times New Roman"/>
          <w:sz w:val="28"/>
          <w:lang w:val="uk-UA"/>
        </w:rPr>
        <w:t>реєд, Ф. Сільє та Д. Віссер [</w:t>
      </w:r>
      <w:r w:rsidRPr="00C860CA">
        <w:rPr>
          <w:rFonts w:ascii="Times New Roman" w:eastAsia="Times New Roman" w:hAnsi="Times New Roman" w:cs="Times New Roman"/>
          <w:sz w:val="28"/>
          <w:lang w:val="uk-UA"/>
        </w:rPr>
        <w:t>9</w:t>
      </w:r>
      <w:r w:rsidR="004F3E0E" w:rsidRPr="004F3E0E">
        <w:rPr>
          <w:rFonts w:ascii="Times New Roman" w:eastAsia="Times New Roman" w:hAnsi="Times New Roman" w:cs="Times New Roman"/>
          <w:sz w:val="28"/>
          <w:lang w:val="uk-UA"/>
        </w:rPr>
        <w:t>7</w:t>
      </w:r>
      <w:r w:rsidRPr="00E811CB">
        <w:rPr>
          <w:rFonts w:ascii="Times New Roman" w:eastAsia="Times New Roman" w:hAnsi="Times New Roman" w:cs="Times New Roman"/>
          <w:sz w:val="28"/>
          <w:lang w:val="uk-UA"/>
        </w:rPr>
        <w:t>] про загальну салютоген</w:t>
      </w:r>
      <w:r>
        <w:rPr>
          <w:rFonts w:ascii="Times New Roman" w:eastAsia="Times New Roman" w:hAnsi="Times New Roman" w:cs="Times New Roman"/>
          <w:sz w:val="28"/>
          <w:lang w:val="uk-UA"/>
        </w:rPr>
        <w:t>етич</w:t>
      </w:r>
      <w:r w:rsidRPr="00E811CB">
        <w:rPr>
          <w:rFonts w:ascii="Times New Roman" w:eastAsia="Times New Roman" w:hAnsi="Times New Roman" w:cs="Times New Roman"/>
          <w:sz w:val="28"/>
          <w:lang w:val="uk-UA"/>
        </w:rPr>
        <w:t>ну функцію особистості, що виявляється в різних салютоген</w:t>
      </w:r>
      <w:r>
        <w:rPr>
          <w:rFonts w:ascii="Times New Roman" w:eastAsia="Times New Roman" w:hAnsi="Times New Roman" w:cs="Times New Roman"/>
          <w:sz w:val="28"/>
          <w:lang w:val="uk-UA"/>
        </w:rPr>
        <w:t>етичн</w:t>
      </w:r>
      <w:r w:rsidRPr="00E811CB">
        <w:rPr>
          <w:rFonts w:ascii="Times New Roman" w:eastAsia="Times New Roman" w:hAnsi="Times New Roman" w:cs="Times New Roman"/>
          <w:sz w:val="28"/>
          <w:lang w:val="uk-UA"/>
        </w:rPr>
        <w:t>их конструктах</w:t>
      </w:r>
      <w:r>
        <w:rPr>
          <w:rFonts w:ascii="Times New Roman" w:eastAsia="Times New Roman" w:hAnsi="Times New Roman" w:cs="Times New Roman"/>
          <w:sz w:val="28"/>
          <w:lang w:val="uk-UA"/>
        </w:rPr>
        <w:t xml:space="preserve">. Можливим вирішенням протиріччя між теоретичним баченням та емпіричними даними може бути уявлення про певну ієрархію копінг-ресурсів, де прийняття зовнішнього впливу є більш ієрархічно нижчим, реактивним за своєю сутністю особистісним копінг-ресурсом. Адже як було показано вище, цей ресурс чинить суттєвий вплив на реактивні копінг-стратегії: пошуку підтримки та уникання. Тоді як інші досліджувані нами копінг-ресурси є ієрархічно вищими. Відповідно на різних ієрархічних рівнях особистісні копінг-ресурси мають іншу природу. </w:t>
      </w:r>
    </w:p>
    <w:p w:rsidR="00CD5EB6" w:rsidRPr="00752150"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Враховуючи результати, наведені у підрозділі 3.1 про те, що як види копінгу (копінг-стратегії), так і особистісні копінг-ресурси у якості джерел детермінації мають широкий спектр різноманітних чинників: ситуативних, особистісних, зумовлених самодетермінацією тощо, ми не можемо диференціювати копінг-стратегії від особистісних копінг-ресурсів за критерієм походження. Також у підрозділі 3.2 встановлено, що деякі копінг-ресурси можуть знаходитися у різних конструктних полях, проте виявлені міцні зв'язки між копінг-ресурсами та окремими копінг-стратегіями. До того ж, необхідно зазначити, що п</w:t>
      </w:r>
      <w:r w:rsidRPr="00752150">
        <w:rPr>
          <w:rFonts w:ascii="Times New Roman" w:eastAsia="Times New Roman" w:hAnsi="Times New Roman" w:cs="Times New Roman"/>
          <w:sz w:val="28"/>
          <w:lang w:val="uk-UA"/>
        </w:rPr>
        <w:t xml:space="preserve">роведений </w:t>
      </w:r>
      <w:r>
        <w:rPr>
          <w:rFonts w:ascii="Times New Roman" w:eastAsia="Times New Roman" w:hAnsi="Times New Roman" w:cs="Times New Roman"/>
          <w:sz w:val="28"/>
          <w:lang w:val="uk-UA"/>
        </w:rPr>
        <w:t>в огляді літератури аналіз</w:t>
      </w:r>
      <w:r w:rsidRPr="00752150">
        <w:rPr>
          <w:rFonts w:ascii="Times New Roman" w:eastAsia="Times New Roman" w:hAnsi="Times New Roman" w:cs="Times New Roman"/>
          <w:sz w:val="28"/>
          <w:lang w:val="uk-UA"/>
        </w:rPr>
        <w:t xml:space="preserve"> емпіричних досліджень не виявив спроб науковців переглянути ключові принципи </w:t>
      </w:r>
      <w:r>
        <w:rPr>
          <w:rFonts w:ascii="Times New Roman" w:eastAsia="Times New Roman" w:hAnsi="Times New Roman" w:cs="Times New Roman"/>
          <w:sz w:val="28"/>
          <w:lang w:val="uk-UA"/>
        </w:rPr>
        <w:t>диференціації</w:t>
      </w:r>
      <w:r w:rsidRPr="00752150">
        <w:rPr>
          <w:rFonts w:ascii="Times New Roman" w:eastAsia="Times New Roman" w:hAnsi="Times New Roman" w:cs="Times New Roman"/>
          <w:sz w:val="28"/>
          <w:lang w:val="uk-UA"/>
        </w:rPr>
        <w:t xml:space="preserve"> цих </w:t>
      </w:r>
      <w:r>
        <w:rPr>
          <w:rFonts w:ascii="Times New Roman" w:eastAsia="Times New Roman" w:hAnsi="Times New Roman" w:cs="Times New Roman"/>
          <w:sz w:val="28"/>
          <w:lang w:val="uk-UA"/>
        </w:rPr>
        <w:t>категорій</w:t>
      </w:r>
      <w:r w:rsidRPr="00752150">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Отже, нашою метою </w:t>
      </w:r>
      <w:r w:rsidRPr="00752150">
        <w:rPr>
          <w:rFonts w:ascii="Times New Roman" w:eastAsia="Times New Roman" w:hAnsi="Times New Roman" w:cs="Times New Roman"/>
          <w:sz w:val="28"/>
          <w:lang w:val="uk-UA"/>
        </w:rPr>
        <w:t>було запропонувати найбільш адекватні крите</w:t>
      </w:r>
      <w:r>
        <w:rPr>
          <w:rFonts w:ascii="Times New Roman" w:eastAsia="Times New Roman" w:hAnsi="Times New Roman" w:cs="Times New Roman"/>
          <w:sz w:val="28"/>
          <w:lang w:val="uk-UA"/>
        </w:rPr>
        <w:t xml:space="preserve">рії категоризації </w:t>
      </w:r>
      <w:r w:rsidRPr="00752150">
        <w:rPr>
          <w:rFonts w:ascii="Times New Roman" w:eastAsia="Times New Roman" w:hAnsi="Times New Roman" w:cs="Times New Roman"/>
          <w:sz w:val="28"/>
          <w:lang w:val="uk-UA"/>
        </w:rPr>
        <w:t xml:space="preserve">психологічних конструктів, пов’язаних з подоланням, що відбувались шляхом емпіричного аналізу взаємовідношень між ними за допомогою засобів експлораторного та конфірматорного факторного аналізу. </w:t>
      </w:r>
    </w:p>
    <w:p w:rsidR="00CD5EB6" w:rsidRPr="00752150"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752150">
        <w:rPr>
          <w:rFonts w:ascii="Times New Roman" w:eastAsia="Times New Roman" w:hAnsi="Times New Roman" w:cs="Times New Roman"/>
          <w:sz w:val="28"/>
          <w:lang w:val="uk-UA"/>
        </w:rPr>
        <w:t>За допомогою конфірматорного факторного аналізу проаналізовано моделі, у якій види копінгу об’єднані у інтегральний фактор копінг-стратегій, а особистісні копінг-ресурси – у інтегральний особистісний ресурсний фактор. Згідно з концепцією формування копінг-поведінки перша латентна змінна розцінюється як критеріальна змінна, а друга – як предиктор. Моделі цього типу отримали умовну назву «стратегії та ресурси». Для початкової модель цього типу (</w:t>
      </w:r>
      <w:r w:rsidR="005C19AD" w:rsidRPr="00356CEA">
        <w:rPr>
          <w:rFonts w:ascii="Times New Roman" w:eastAsia="Times New Roman" w:hAnsi="Times New Roman" w:cs="Times New Roman"/>
          <w:i/>
          <w:sz w:val="28"/>
          <w:lang w:val="uk-UA"/>
        </w:rPr>
        <w:t>табл. 3.8</w:t>
      </w:r>
      <w:r w:rsidR="005C19AD" w:rsidRPr="00752150">
        <w:rPr>
          <w:rFonts w:ascii="Times New Roman" w:eastAsia="Times New Roman" w:hAnsi="Times New Roman" w:cs="Times New Roman"/>
          <w:sz w:val="28"/>
          <w:lang w:val="uk-UA"/>
        </w:rPr>
        <w:t>,</w:t>
      </w:r>
      <w:r w:rsidR="005C19AD">
        <w:rPr>
          <w:rFonts w:ascii="Times New Roman" w:eastAsia="Times New Roman" w:hAnsi="Times New Roman" w:cs="Times New Roman"/>
          <w:sz w:val="28"/>
          <w:lang w:val="uk-UA"/>
        </w:rPr>
        <w:t xml:space="preserve"> </w:t>
      </w:r>
      <w:r w:rsidRPr="00752150">
        <w:rPr>
          <w:rFonts w:ascii="Times New Roman" w:eastAsia="Times New Roman" w:hAnsi="Times New Roman" w:cs="Times New Roman"/>
          <w:sz w:val="28"/>
          <w:lang w:val="uk-UA"/>
        </w:rPr>
        <w:t xml:space="preserve">модель 1) невідповідність емпіричним даним була суттєвою. </w:t>
      </w:r>
    </w:p>
    <w:p w:rsidR="00CD5EB6" w:rsidRPr="00E811CB" w:rsidRDefault="00CD5EB6" w:rsidP="00CD5EB6">
      <w:pPr>
        <w:spacing w:after="0" w:line="360" w:lineRule="auto"/>
        <w:ind w:firstLine="708"/>
        <w:jc w:val="right"/>
        <w:rPr>
          <w:rFonts w:ascii="Times New Roman" w:eastAsia="Times New Roman" w:hAnsi="Times New Roman" w:cs="Times New Roman"/>
          <w:i/>
          <w:sz w:val="28"/>
          <w:szCs w:val="18"/>
          <w:lang w:val="uk-UA"/>
        </w:rPr>
      </w:pPr>
      <w:r>
        <w:rPr>
          <w:rFonts w:ascii="Times New Roman" w:eastAsia="Times New Roman" w:hAnsi="Times New Roman" w:cs="Times New Roman"/>
          <w:i/>
          <w:sz w:val="28"/>
          <w:szCs w:val="18"/>
          <w:lang w:val="uk-UA"/>
        </w:rPr>
        <w:t>Таблиця 3.8</w:t>
      </w:r>
    </w:p>
    <w:p w:rsidR="00CD5EB6" w:rsidRPr="00E811CB" w:rsidRDefault="00CD5EB6" w:rsidP="00CD5EB6">
      <w:pPr>
        <w:spacing w:after="0" w:line="360" w:lineRule="auto"/>
        <w:jc w:val="center"/>
        <w:rPr>
          <w:rFonts w:ascii="Times New Roman" w:eastAsia="Times New Roman" w:hAnsi="Times New Roman" w:cs="Times New Roman"/>
          <w:b/>
          <w:sz w:val="28"/>
          <w:szCs w:val="18"/>
          <w:lang w:val="uk-UA"/>
        </w:rPr>
      </w:pPr>
      <w:r w:rsidRPr="00E811CB">
        <w:rPr>
          <w:rFonts w:ascii="Times New Roman" w:eastAsia="Times New Roman" w:hAnsi="Times New Roman" w:cs="Times New Roman"/>
          <w:b/>
          <w:sz w:val="28"/>
          <w:szCs w:val="18"/>
          <w:lang w:val="uk-UA"/>
        </w:rPr>
        <w:t>Індекси відповідності для моделей, що репрезентують різні структурно-функціональні одиниці подолання</w:t>
      </w:r>
    </w:p>
    <w:tbl>
      <w:tblPr>
        <w:tblStyle w:val="ad"/>
        <w:tblW w:w="0" w:type="auto"/>
        <w:tblLayout w:type="fixed"/>
        <w:tblLook w:val="04A0" w:firstRow="1" w:lastRow="0" w:firstColumn="1" w:lastColumn="0" w:noHBand="0" w:noVBand="1"/>
      </w:tblPr>
      <w:tblGrid>
        <w:gridCol w:w="392"/>
        <w:gridCol w:w="3968"/>
        <w:gridCol w:w="710"/>
        <w:gridCol w:w="1100"/>
        <w:gridCol w:w="884"/>
        <w:gridCol w:w="709"/>
        <w:gridCol w:w="850"/>
        <w:gridCol w:w="673"/>
      </w:tblGrid>
      <w:tr w:rsidR="00CD5EB6" w:rsidRPr="00E811CB" w:rsidTr="00F522E5">
        <w:tc>
          <w:tcPr>
            <w:tcW w:w="392" w:type="dxa"/>
            <w:tcBorders>
              <w:righ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w:t>
            </w:r>
          </w:p>
        </w:tc>
        <w:tc>
          <w:tcPr>
            <w:tcW w:w="3968" w:type="dxa"/>
            <w:tcBorders>
              <w:left w:val="single" w:sz="4" w:space="0" w:color="auto"/>
            </w:tcBorders>
          </w:tcPr>
          <w:p w:rsidR="00CD5EB6" w:rsidRPr="00E811CB" w:rsidRDefault="00CD5EB6" w:rsidP="00F522E5">
            <w:pPr>
              <w:spacing w:line="360" w:lineRule="auto"/>
              <w:jc w:val="center"/>
              <w:rPr>
                <w:sz w:val="24"/>
                <w:szCs w:val="24"/>
                <w:lang w:val="uk-UA"/>
              </w:rPr>
            </w:pPr>
            <w:r w:rsidRPr="00E811CB">
              <w:rPr>
                <w:sz w:val="24"/>
                <w:szCs w:val="24"/>
                <w:lang w:val="uk-UA"/>
              </w:rPr>
              <w:t>Модель</w:t>
            </w:r>
          </w:p>
        </w:tc>
        <w:tc>
          <w:tcPr>
            <w:tcW w:w="710" w:type="dxa"/>
          </w:tcPr>
          <w:p w:rsidR="00CD5EB6" w:rsidRPr="00E811CB" w:rsidRDefault="00CD5EB6" w:rsidP="00F522E5">
            <w:pPr>
              <w:spacing w:line="360" w:lineRule="auto"/>
              <w:jc w:val="both"/>
              <w:rPr>
                <w:sz w:val="24"/>
                <w:szCs w:val="24"/>
                <w:lang w:val="uk-UA"/>
              </w:rPr>
            </w:pPr>
            <w:r w:rsidRPr="00E811CB">
              <w:rPr>
                <w:sz w:val="24"/>
                <w:szCs w:val="24"/>
                <w:lang w:val="uk-UA"/>
              </w:rPr>
              <w:t>χ2/df</w:t>
            </w:r>
          </w:p>
        </w:tc>
        <w:tc>
          <w:tcPr>
            <w:tcW w:w="1100" w:type="dxa"/>
          </w:tcPr>
          <w:p w:rsidR="00CD5EB6" w:rsidRPr="00E811CB" w:rsidRDefault="00CD5EB6" w:rsidP="00F522E5">
            <w:pPr>
              <w:spacing w:line="360" w:lineRule="auto"/>
              <w:jc w:val="both"/>
              <w:rPr>
                <w:sz w:val="24"/>
                <w:szCs w:val="24"/>
                <w:lang w:val="uk-UA"/>
              </w:rPr>
            </w:pPr>
            <w:r w:rsidRPr="00E811CB">
              <w:rPr>
                <w:sz w:val="24"/>
                <w:szCs w:val="24"/>
                <w:lang w:val="uk-UA"/>
              </w:rPr>
              <w:t>RMSEA</w:t>
            </w:r>
          </w:p>
        </w:tc>
        <w:tc>
          <w:tcPr>
            <w:tcW w:w="884" w:type="dxa"/>
          </w:tcPr>
          <w:p w:rsidR="00CD5EB6" w:rsidRPr="00E811CB" w:rsidRDefault="00CD5EB6" w:rsidP="00F522E5">
            <w:pPr>
              <w:spacing w:line="360" w:lineRule="auto"/>
              <w:jc w:val="both"/>
              <w:rPr>
                <w:sz w:val="24"/>
                <w:szCs w:val="24"/>
                <w:lang w:val="uk-UA"/>
              </w:rPr>
            </w:pPr>
            <w:r w:rsidRPr="00E811CB">
              <w:rPr>
                <w:sz w:val="24"/>
                <w:szCs w:val="24"/>
                <w:lang w:val="uk-UA"/>
              </w:rPr>
              <w:t>SRMR</w:t>
            </w:r>
          </w:p>
        </w:tc>
        <w:tc>
          <w:tcPr>
            <w:tcW w:w="709" w:type="dxa"/>
          </w:tcPr>
          <w:p w:rsidR="00CD5EB6" w:rsidRPr="00E811CB" w:rsidRDefault="00CD5EB6" w:rsidP="00F522E5">
            <w:pPr>
              <w:spacing w:line="360" w:lineRule="auto"/>
              <w:jc w:val="both"/>
              <w:rPr>
                <w:sz w:val="24"/>
                <w:szCs w:val="24"/>
                <w:lang w:val="uk-UA"/>
              </w:rPr>
            </w:pPr>
            <w:r w:rsidRPr="00E811CB">
              <w:rPr>
                <w:sz w:val="24"/>
                <w:szCs w:val="24"/>
                <w:lang w:val="uk-UA"/>
              </w:rPr>
              <w:t>NFI</w:t>
            </w:r>
          </w:p>
        </w:tc>
        <w:tc>
          <w:tcPr>
            <w:tcW w:w="850" w:type="dxa"/>
          </w:tcPr>
          <w:p w:rsidR="00CD5EB6" w:rsidRPr="00E811CB" w:rsidRDefault="00CD5EB6" w:rsidP="00F522E5">
            <w:pPr>
              <w:spacing w:line="360" w:lineRule="auto"/>
              <w:jc w:val="both"/>
              <w:rPr>
                <w:sz w:val="24"/>
                <w:szCs w:val="24"/>
                <w:lang w:val="uk-UA"/>
              </w:rPr>
            </w:pPr>
            <w:r w:rsidRPr="00E811CB">
              <w:rPr>
                <w:sz w:val="24"/>
                <w:szCs w:val="24"/>
                <w:lang w:val="uk-UA"/>
              </w:rPr>
              <w:t>NNFI</w:t>
            </w:r>
          </w:p>
        </w:tc>
        <w:tc>
          <w:tcPr>
            <w:tcW w:w="673" w:type="dxa"/>
          </w:tcPr>
          <w:p w:rsidR="00CD5EB6" w:rsidRPr="00E811CB" w:rsidRDefault="00CD5EB6" w:rsidP="00F522E5">
            <w:pPr>
              <w:spacing w:line="360" w:lineRule="auto"/>
              <w:jc w:val="both"/>
              <w:rPr>
                <w:sz w:val="24"/>
                <w:szCs w:val="24"/>
                <w:lang w:val="uk-UA"/>
              </w:rPr>
            </w:pPr>
            <w:r w:rsidRPr="00E811CB">
              <w:rPr>
                <w:sz w:val="24"/>
                <w:szCs w:val="24"/>
                <w:lang w:val="uk-UA"/>
              </w:rPr>
              <w:t>CFI</w:t>
            </w:r>
          </w:p>
        </w:tc>
      </w:tr>
      <w:tr w:rsidR="00CD5EB6" w:rsidRPr="00E811CB" w:rsidTr="00F522E5">
        <w:tc>
          <w:tcPr>
            <w:tcW w:w="9286" w:type="dxa"/>
            <w:gridSpan w:val="8"/>
          </w:tcPr>
          <w:p w:rsidR="00CD5EB6" w:rsidRPr="00E811CB" w:rsidRDefault="00CD5EB6" w:rsidP="00F522E5">
            <w:pPr>
              <w:spacing w:line="360" w:lineRule="auto"/>
              <w:jc w:val="center"/>
              <w:rPr>
                <w:sz w:val="24"/>
                <w:szCs w:val="24"/>
                <w:lang w:val="uk-UA"/>
              </w:rPr>
            </w:pPr>
            <w:r w:rsidRPr="00E811CB">
              <w:rPr>
                <w:sz w:val="24"/>
                <w:szCs w:val="24"/>
                <w:lang w:val="uk-UA"/>
              </w:rPr>
              <w:t>Початкові моделі</w:t>
            </w:r>
          </w:p>
        </w:tc>
      </w:tr>
      <w:tr w:rsidR="00CD5EB6" w:rsidRPr="00E811CB" w:rsidTr="00F522E5">
        <w:tc>
          <w:tcPr>
            <w:tcW w:w="392" w:type="dxa"/>
            <w:tcBorders>
              <w:righ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1</w:t>
            </w:r>
          </w:p>
        </w:tc>
        <w:tc>
          <w:tcPr>
            <w:tcW w:w="3968" w:type="dxa"/>
            <w:tcBorders>
              <w:lef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 xml:space="preserve">Стратегії та ресурси </w:t>
            </w:r>
          </w:p>
        </w:tc>
        <w:tc>
          <w:tcPr>
            <w:tcW w:w="710" w:type="dxa"/>
          </w:tcPr>
          <w:p w:rsidR="00CD5EB6" w:rsidRPr="00E811CB" w:rsidRDefault="00CD5EB6" w:rsidP="00F522E5">
            <w:pPr>
              <w:spacing w:line="360" w:lineRule="auto"/>
              <w:jc w:val="center"/>
              <w:rPr>
                <w:sz w:val="24"/>
                <w:szCs w:val="24"/>
                <w:lang w:val="uk-UA"/>
              </w:rPr>
            </w:pPr>
            <w:r w:rsidRPr="00E811CB">
              <w:rPr>
                <w:sz w:val="24"/>
                <w:szCs w:val="24"/>
                <w:lang w:val="uk-UA"/>
              </w:rPr>
              <w:t>7,00</w:t>
            </w:r>
          </w:p>
        </w:tc>
        <w:tc>
          <w:tcPr>
            <w:tcW w:w="1100" w:type="dxa"/>
          </w:tcPr>
          <w:p w:rsidR="00CD5EB6" w:rsidRPr="00E811CB" w:rsidRDefault="00CD5EB6" w:rsidP="00F522E5">
            <w:pPr>
              <w:spacing w:line="360" w:lineRule="auto"/>
              <w:jc w:val="center"/>
              <w:rPr>
                <w:sz w:val="24"/>
                <w:szCs w:val="24"/>
                <w:lang w:val="uk-UA"/>
              </w:rPr>
            </w:pPr>
            <w:r w:rsidRPr="00E811CB">
              <w:rPr>
                <w:sz w:val="24"/>
                <w:szCs w:val="24"/>
                <w:lang w:val="uk-UA"/>
              </w:rPr>
              <w:t>0,12</w:t>
            </w:r>
          </w:p>
        </w:tc>
        <w:tc>
          <w:tcPr>
            <w:tcW w:w="884" w:type="dxa"/>
          </w:tcPr>
          <w:p w:rsidR="00CD5EB6" w:rsidRPr="00E811CB" w:rsidRDefault="00CD5EB6" w:rsidP="00F522E5">
            <w:pPr>
              <w:spacing w:line="360" w:lineRule="auto"/>
              <w:jc w:val="center"/>
              <w:rPr>
                <w:sz w:val="24"/>
                <w:szCs w:val="24"/>
                <w:lang w:val="uk-UA"/>
              </w:rPr>
            </w:pPr>
            <w:r w:rsidRPr="00E811CB">
              <w:rPr>
                <w:sz w:val="24"/>
                <w:szCs w:val="24"/>
                <w:lang w:val="uk-UA"/>
              </w:rPr>
              <w:t>0,08</w:t>
            </w:r>
          </w:p>
        </w:tc>
        <w:tc>
          <w:tcPr>
            <w:tcW w:w="709" w:type="dxa"/>
          </w:tcPr>
          <w:p w:rsidR="00CD5EB6" w:rsidRPr="00E811CB" w:rsidRDefault="00CD5EB6" w:rsidP="00F522E5">
            <w:pPr>
              <w:spacing w:line="360" w:lineRule="auto"/>
              <w:jc w:val="center"/>
              <w:rPr>
                <w:sz w:val="24"/>
                <w:szCs w:val="24"/>
                <w:lang w:val="uk-UA"/>
              </w:rPr>
            </w:pPr>
            <w:r w:rsidRPr="00E811CB">
              <w:rPr>
                <w:sz w:val="24"/>
                <w:szCs w:val="24"/>
                <w:lang w:val="uk-UA"/>
              </w:rPr>
              <w:t>0,73</w:t>
            </w:r>
          </w:p>
        </w:tc>
        <w:tc>
          <w:tcPr>
            <w:tcW w:w="850" w:type="dxa"/>
          </w:tcPr>
          <w:p w:rsidR="00CD5EB6" w:rsidRPr="00E811CB" w:rsidRDefault="00CD5EB6" w:rsidP="00F522E5">
            <w:pPr>
              <w:spacing w:line="360" w:lineRule="auto"/>
              <w:jc w:val="center"/>
              <w:rPr>
                <w:sz w:val="24"/>
                <w:szCs w:val="24"/>
                <w:lang w:val="uk-UA"/>
              </w:rPr>
            </w:pPr>
            <w:r w:rsidRPr="00E811CB">
              <w:rPr>
                <w:sz w:val="24"/>
                <w:szCs w:val="24"/>
                <w:lang w:val="uk-UA"/>
              </w:rPr>
              <w:t>0,68</w:t>
            </w:r>
          </w:p>
        </w:tc>
        <w:tc>
          <w:tcPr>
            <w:tcW w:w="673" w:type="dxa"/>
          </w:tcPr>
          <w:p w:rsidR="00CD5EB6" w:rsidRPr="00E811CB" w:rsidRDefault="00CD5EB6" w:rsidP="00F522E5">
            <w:pPr>
              <w:spacing w:line="360" w:lineRule="auto"/>
              <w:jc w:val="center"/>
              <w:rPr>
                <w:sz w:val="24"/>
                <w:szCs w:val="24"/>
                <w:lang w:val="uk-UA"/>
              </w:rPr>
            </w:pPr>
            <w:r w:rsidRPr="00E811CB">
              <w:rPr>
                <w:sz w:val="24"/>
                <w:szCs w:val="24"/>
                <w:lang w:val="uk-UA"/>
              </w:rPr>
              <w:t>0,76</w:t>
            </w:r>
          </w:p>
        </w:tc>
      </w:tr>
      <w:tr w:rsidR="00CD5EB6" w:rsidRPr="00E811CB" w:rsidTr="00F522E5">
        <w:tc>
          <w:tcPr>
            <w:tcW w:w="392" w:type="dxa"/>
            <w:tcBorders>
              <w:righ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2</w:t>
            </w:r>
          </w:p>
        </w:tc>
        <w:tc>
          <w:tcPr>
            <w:tcW w:w="3968" w:type="dxa"/>
            <w:tcBorders>
              <w:lef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3 копінг-вектори (загальний вплив)</w:t>
            </w:r>
          </w:p>
        </w:tc>
        <w:tc>
          <w:tcPr>
            <w:tcW w:w="710" w:type="dxa"/>
            <w:vAlign w:val="center"/>
          </w:tcPr>
          <w:p w:rsidR="00CD5EB6" w:rsidRPr="00E811CB" w:rsidRDefault="00CD5EB6" w:rsidP="00F522E5">
            <w:pPr>
              <w:spacing w:line="360" w:lineRule="auto"/>
              <w:jc w:val="center"/>
              <w:rPr>
                <w:sz w:val="24"/>
                <w:szCs w:val="24"/>
                <w:lang w:val="uk-UA"/>
              </w:rPr>
            </w:pPr>
            <w:r w:rsidRPr="00E811CB">
              <w:rPr>
                <w:sz w:val="24"/>
                <w:szCs w:val="24"/>
                <w:lang w:val="uk-UA"/>
              </w:rPr>
              <w:t>3,45</w:t>
            </w:r>
          </w:p>
        </w:tc>
        <w:tc>
          <w:tcPr>
            <w:tcW w:w="1100" w:type="dxa"/>
          </w:tcPr>
          <w:p w:rsidR="00CD5EB6" w:rsidRPr="00E811CB" w:rsidRDefault="00CD5EB6" w:rsidP="00F522E5">
            <w:pPr>
              <w:spacing w:line="360" w:lineRule="auto"/>
              <w:jc w:val="center"/>
              <w:rPr>
                <w:sz w:val="24"/>
                <w:szCs w:val="24"/>
                <w:lang w:val="uk-UA"/>
              </w:rPr>
            </w:pPr>
            <w:r w:rsidRPr="00E811CB">
              <w:rPr>
                <w:sz w:val="24"/>
                <w:szCs w:val="24"/>
                <w:lang w:val="uk-UA"/>
              </w:rPr>
              <w:t>0,07</w:t>
            </w:r>
          </w:p>
        </w:tc>
        <w:tc>
          <w:tcPr>
            <w:tcW w:w="884" w:type="dxa"/>
          </w:tcPr>
          <w:p w:rsidR="00CD5EB6" w:rsidRPr="00E811CB" w:rsidRDefault="00CD5EB6" w:rsidP="00F522E5">
            <w:pPr>
              <w:spacing w:line="360" w:lineRule="auto"/>
              <w:jc w:val="center"/>
              <w:rPr>
                <w:sz w:val="24"/>
                <w:szCs w:val="24"/>
                <w:lang w:val="uk-UA"/>
              </w:rPr>
            </w:pPr>
            <w:r w:rsidRPr="00E811CB">
              <w:rPr>
                <w:sz w:val="24"/>
                <w:szCs w:val="24"/>
                <w:lang w:val="uk-UA"/>
              </w:rPr>
              <w:t>0,06</w:t>
            </w:r>
          </w:p>
        </w:tc>
        <w:tc>
          <w:tcPr>
            <w:tcW w:w="709" w:type="dxa"/>
            <w:vAlign w:val="center"/>
          </w:tcPr>
          <w:p w:rsidR="00CD5EB6" w:rsidRPr="00E811CB" w:rsidRDefault="00CD5EB6" w:rsidP="00F522E5">
            <w:pPr>
              <w:spacing w:line="360" w:lineRule="auto"/>
              <w:jc w:val="center"/>
              <w:rPr>
                <w:sz w:val="24"/>
                <w:szCs w:val="24"/>
                <w:lang w:val="uk-UA"/>
              </w:rPr>
            </w:pPr>
            <w:r w:rsidRPr="00E811CB">
              <w:rPr>
                <w:sz w:val="24"/>
                <w:szCs w:val="24"/>
                <w:lang w:val="uk-UA"/>
              </w:rPr>
              <w:t>0,88</w:t>
            </w:r>
          </w:p>
        </w:tc>
        <w:tc>
          <w:tcPr>
            <w:tcW w:w="850" w:type="dxa"/>
            <w:vAlign w:val="center"/>
          </w:tcPr>
          <w:p w:rsidR="00CD5EB6" w:rsidRPr="00E811CB" w:rsidRDefault="00CD5EB6" w:rsidP="00F522E5">
            <w:pPr>
              <w:spacing w:line="360" w:lineRule="auto"/>
              <w:jc w:val="center"/>
              <w:rPr>
                <w:sz w:val="24"/>
                <w:szCs w:val="24"/>
                <w:lang w:val="uk-UA"/>
              </w:rPr>
            </w:pPr>
            <w:r w:rsidRPr="00E811CB">
              <w:rPr>
                <w:sz w:val="24"/>
                <w:szCs w:val="24"/>
                <w:lang w:val="uk-UA"/>
              </w:rPr>
              <w:t>0,87</w:t>
            </w:r>
          </w:p>
        </w:tc>
        <w:tc>
          <w:tcPr>
            <w:tcW w:w="673" w:type="dxa"/>
            <w:vAlign w:val="center"/>
          </w:tcPr>
          <w:p w:rsidR="00CD5EB6" w:rsidRPr="00E811CB" w:rsidRDefault="00CD5EB6" w:rsidP="00F522E5">
            <w:pPr>
              <w:spacing w:line="360" w:lineRule="auto"/>
              <w:jc w:val="center"/>
              <w:rPr>
                <w:sz w:val="24"/>
                <w:szCs w:val="24"/>
                <w:lang w:val="uk-UA"/>
              </w:rPr>
            </w:pPr>
            <w:r w:rsidRPr="00E811CB">
              <w:rPr>
                <w:sz w:val="24"/>
                <w:szCs w:val="24"/>
                <w:lang w:val="uk-UA"/>
              </w:rPr>
              <w:t>0,91</w:t>
            </w:r>
          </w:p>
        </w:tc>
      </w:tr>
      <w:tr w:rsidR="00CD5EB6" w:rsidRPr="00E811CB" w:rsidTr="00F522E5">
        <w:tc>
          <w:tcPr>
            <w:tcW w:w="392" w:type="dxa"/>
            <w:tcBorders>
              <w:righ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3</w:t>
            </w:r>
          </w:p>
        </w:tc>
        <w:tc>
          <w:tcPr>
            <w:tcW w:w="3968" w:type="dxa"/>
            <w:tcBorders>
              <w:left w:val="single" w:sz="4" w:space="0" w:color="auto"/>
            </w:tcBorders>
          </w:tcPr>
          <w:p w:rsidR="00CD5EB6" w:rsidRPr="00E811CB" w:rsidRDefault="00CD5EB6" w:rsidP="00F522E5">
            <w:pPr>
              <w:spacing w:line="360" w:lineRule="auto"/>
              <w:jc w:val="both"/>
              <w:rPr>
                <w:sz w:val="24"/>
                <w:szCs w:val="24"/>
                <w:lang w:val="uk-UA"/>
              </w:rPr>
            </w:pPr>
            <w:r w:rsidRPr="00E811CB">
              <w:rPr>
                <w:spacing w:val="-4"/>
                <w:sz w:val="24"/>
                <w:szCs w:val="24"/>
                <w:lang w:val="uk-UA"/>
              </w:rPr>
              <w:t>3 копінг-вектори (послідовний вплив)</w:t>
            </w:r>
          </w:p>
        </w:tc>
        <w:tc>
          <w:tcPr>
            <w:tcW w:w="710" w:type="dxa"/>
            <w:vAlign w:val="center"/>
          </w:tcPr>
          <w:p w:rsidR="00CD5EB6" w:rsidRPr="00E811CB" w:rsidRDefault="00CD5EB6" w:rsidP="00F522E5">
            <w:pPr>
              <w:spacing w:line="360" w:lineRule="auto"/>
              <w:jc w:val="center"/>
              <w:rPr>
                <w:sz w:val="24"/>
                <w:szCs w:val="24"/>
                <w:lang w:val="uk-UA"/>
              </w:rPr>
            </w:pPr>
            <w:r w:rsidRPr="00E811CB">
              <w:rPr>
                <w:sz w:val="24"/>
                <w:szCs w:val="24"/>
                <w:lang w:val="uk-UA"/>
              </w:rPr>
              <w:t>4,16</w:t>
            </w:r>
          </w:p>
        </w:tc>
        <w:tc>
          <w:tcPr>
            <w:tcW w:w="1100" w:type="dxa"/>
          </w:tcPr>
          <w:p w:rsidR="00CD5EB6" w:rsidRPr="00E811CB" w:rsidRDefault="00CD5EB6" w:rsidP="00F522E5">
            <w:pPr>
              <w:spacing w:line="360" w:lineRule="auto"/>
              <w:jc w:val="center"/>
              <w:rPr>
                <w:sz w:val="24"/>
                <w:szCs w:val="24"/>
                <w:lang w:val="uk-UA"/>
              </w:rPr>
            </w:pPr>
            <w:r w:rsidRPr="00E811CB">
              <w:rPr>
                <w:sz w:val="24"/>
                <w:szCs w:val="24"/>
                <w:lang w:val="uk-UA"/>
              </w:rPr>
              <w:t>0,08</w:t>
            </w:r>
          </w:p>
        </w:tc>
        <w:tc>
          <w:tcPr>
            <w:tcW w:w="884" w:type="dxa"/>
          </w:tcPr>
          <w:p w:rsidR="00CD5EB6" w:rsidRPr="00E811CB" w:rsidRDefault="00CD5EB6" w:rsidP="00F522E5">
            <w:pPr>
              <w:spacing w:line="360" w:lineRule="auto"/>
              <w:jc w:val="center"/>
              <w:rPr>
                <w:sz w:val="24"/>
                <w:szCs w:val="24"/>
                <w:lang w:val="uk-UA"/>
              </w:rPr>
            </w:pPr>
            <w:r w:rsidRPr="00E811CB">
              <w:rPr>
                <w:sz w:val="24"/>
                <w:szCs w:val="24"/>
                <w:lang w:val="uk-UA"/>
              </w:rPr>
              <w:t>0,07</w:t>
            </w:r>
          </w:p>
        </w:tc>
        <w:tc>
          <w:tcPr>
            <w:tcW w:w="709" w:type="dxa"/>
            <w:vAlign w:val="center"/>
          </w:tcPr>
          <w:p w:rsidR="00CD5EB6" w:rsidRPr="00E811CB" w:rsidRDefault="00CD5EB6" w:rsidP="00F522E5">
            <w:pPr>
              <w:spacing w:line="360" w:lineRule="auto"/>
              <w:jc w:val="center"/>
              <w:rPr>
                <w:sz w:val="24"/>
                <w:szCs w:val="24"/>
                <w:lang w:val="uk-UA"/>
              </w:rPr>
            </w:pPr>
            <w:r w:rsidRPr="00E811CB">
              <w:rPr>
                <w:sz w:val="24"/>
                <w:szCs w:val="24"/>
                <w:lang w:val="uk-UA"/>
              </w:rPr>
              <w:t>0,85</w:t>
            </w:r>
          </w:p>
        </w:tc>
        <w:tc>
          <w:tcPr>
            <w:tcW w:w="850" w:type="dxa"/>
            <w:vAlign w:val="center"/>
          </w:tcPr>
          <w:p w:rsidR="00CD5EB6" w:rsidRPr="00E811CB" w:rsidRDefault="00CD5EB6" w:rsidP="00F522E5">
            <w:pPr>
              <w:spacing w:line="360" w:lineRule="auto"/>
              <w:jc w:val="center"/>
              <w:rPr>
                <w:sz w:val="24"/>
                <w:szCs w:val="24"/>
                <w:lang w:val="uk-UA"/>
              </w:rPr>
            </w:pPr>
            <w:r w:rsidRPr="00E811CB">
              <w:rPr>
                <w:sz w:val="24"/>
                <w:szCs w:val="24"/>
                <w:lang w:val="uk-UA"/>
              </w:rPr>
              <w:t>0,83</w:t>
            </w:r>
          </w:p>
        </w:tc>
        <w:tc>
          <w:tcPr>
            <w:tcW w:w="673" w:type="dxa"/>
            <w:vAlign w:val="center"/>
          </w:tcPr>
          <w:p w:rsidR="00CD5EB6" w:rsidRPr="00E811CB" w:rsidRDefault="00CD5EB6" w:rsidP="00F522E5">
            <w:pPr>
              <w:spacing w:line="360" w:lineRule="auto"/>
              <w:jc w:val="center"/>
              <w:rPr>
                <w:sz w:val="24"/>
                <w:szCs w:val="24"/>
                <w:lang w:val="uk-UA"/>
              </w:rPr>
            </w:pPr>
            <w:r w:rsidRPr="00E811CB">
              <w:rPr>
                <w:sz w:val="24"/>
                <w:szCs w:val="24"/>
                <w:lang w:val="uk-UA"/>
              </w:rPr>
              <w:t>0,88</w:t>
            </w:r>
          </w:p>
        </w:tc>
      </w:tr>
      <w:tr w:rsidR="00CD5EB6" w:rsidRPr="00E811CB" w:rsidTr="00F522E5">
        <w:tc>
          <w:tcPr>
            <w:tcW w:w="392" w:type="dxa"/>
            <w:tcBorders>
              <w:righ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4</w:t>
            </w:r>
          </w:p>
        </w:tc>
        <w:tc>
          <w:tcPr>
            <w:tcW w:w="3968" w:type="dxa"/>
            <w:tcBorders>
              <w:lef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4 копінг-вектори (загальний вплив)</w:t>
            </w:r>
          </w:p>
        </w:tc>
        <w:tc>
          <w:tcPr>
            <w:tcW w:w="710" w:type="dxa"/>
            <w:vAlign w:val="center"/>
          </w:tcPr>
          <w:p w:rsidR="00CD5EB6" w:rsidRPr="00E811CB" w:rsidRDefault="00CD5EB6" w:rsidP="00F522E5">
            <w:pPr>
              <w:spacing w:line="360" w:lineRule="auto"/>
              <w:jc w:val="center"/>
              <w:rPr>
                <w:sz w:val="24"/>
                <w:szCs w:val="24"/>
                <w:lang w:val="uk-UA"/>
              </w:rPr>
            </w:pPr>
            <w:r w:rsidRPr="00E811CB">
              <w:rPr>
                <w:sz w:val="24"/>
                <w:szCs w:val="24"/>
                <w:lang w:val="uk-UA"/>
              </w:rPr>
              <w:t>6,90</w:t>
            </w:r>
          </w:p>
        </w:tc>
        <w:tc>
          <w:tcPr>
            <w:tcW w:w="1100" w:type="dxa"/>
          </w:tcPr>
          <w:p w:rsidR="00CD5EB6" w:rsidRPr="00E811CB" w:rsidRDefault="00CD5EB6" w:rsidP="00F522E5">
            <w:pPr>
              <w:spacing w:line="360" w:lineRule="auto"/>
              <w:jc w:val="center"/>
              <w:rPr>
                <w:sz w:val="24"/>
                <w:szCs w:val="24"/>
                <w:lang w:val="uk-UA"/>
              </w:rPr>
            </w:pPr>
            <w:r w:rsidRPr="00E811CB">
              <w:rPr>
                <w:sz w:val="24"/>
                <w:szCs w:val="24"/>
                <w:lang w:val="uk-UA"/>
              </w:rPr>
              <w:t>0,12</w:t>
            </w:r>
          </w:p>
        </w:tc>
        <w:tc>
          <w:tcPr>
            <w:tcW w:w="884" w:type="dxa"/>
          </w:tcPr>
          <w:p w:rsidR="00CD5EB6" w:rsidRPr="00E811CB" w:rsidRDefault="00CD5EB6" w:rsidP="00F522E5">
            <w:pPr>
              <w:spacing w:line="360" w:lineRule="auto"/>
              <w:jc w:val="center"/>
              <w:rPr>
                <w:sz w:val="24"/>
                <w:szCs w:val="24"/>
                <w:lang w:val="uk-UA"/>
              </w:rPr>
            </w:pPr>
            <w:r w:rsidRPr="00E811CB">
              <w:rPr>
                <w:sz w:val="24"/>
                <w:szCs w:val="24"/>
                <w:lang w:val="uk-UA"/>
              </w:rPr>
              <w:t>0,11</w:t>
            </w:r>
          </w:p>
        </w:tc>
        <w:tc>
          <w:tcPr>
            <w:tcW w:w="709" w:type="dxa"/>
            <w:vAlign w:val="center"/>
          </w:tcPr>
          <w:p w:rsidR="00CD5EB6" w:rsidRPr="00E811CB" w:rsidRDefault="00CD5EB6" w:rsidP="00F522E5">
            <w:pPr>
              <w:spacing w:line="360" w:lineRule="auto"/>
              <w:jc w:val="center"/>
              <w:rPr>
                <w:sz w:val="24"/>
                <w:szCs w:val="24"/>
                <w:lang w:val="uk-UA"/>
              </w:rPr>
            </w:pPr>
            <w:r w:rsidRPr="00E811CB">
              <w:rPr>
                <w:sz w:val="24"/>
                <w:szCs w:val="24"/>
                <w:lang w:val="uk-UA"/>
              </w:rPr>
              <w:t>0,73</w:t>
            </w:r>
          </w:p>
        </w:tc>
        <w:tc>
          <w:tcPr>
            <w:tcW w:w="850" w:type="dxa"/>
            <w:vAlign w:val="center"/>
          </w:tcPr>
          <w:p w:rsidR="00CD5EB6" w:rsidRPr="00E811CB" w:rsidRDefault="00CD5EB6" w:rsidP="00F522E5">
            <w:pPr>
              <w:spacing w:line="360" w:lineRule="auto"/>
              <w:jc w:val="center"/>
              <w:rPr>
                <w:sz w:val="24"/>
                <w:szCs w:val="24"/>
                <w:lang w:val="uk-UA"/>
              </w:rPr>
            </w:pPr>
            <w:r w:rsidRPr="00E811CB">
              <w:rPr>
                <w:sz w:val="24"/>
                <w:szCs w:val="24"/>
                <w:lang w:val="uk-UA"/>
              </w:rPr>
              <w:t>0,68</w:t>
            </w:r>
          </w:p>
        </w:tc>
        <w:tc>
          <w:tcPr>
            <w:tcW w:w="673" w:type="dxa"/>
            <w:vAlign w:val="center"/>
          </w:tcPr>
          <w:p w:rsidR="00CD5EB6" w:rsidRPr="00E811CB" w:rsidRDefault="00CD5EB6" w:rsidP="00F522E5">
            <w:pPr>
              <w:spacing w:line="360" w:lineRule="auto"/>
              <w:jc w:val="center"/>
              <w:rPr>
                <w:sz w:val="24"/>
                <w:szCs w:val="24"/>
                <w:lang w:val="uk-UA"/>
              </w:rPr>
            </w:pPr>
            <w:r w:rsidRPr="00E811CB">
              <w:rPr>
                <w:sz w:val="24"/>
                <w:szCs w:val="24"/>
                <w:lang w:val="uk-UA"/>
              </w:rPr>
              <w:t>0,75</w:t>
            </w:r>
          </w:p>
        </w:tc>
      </w:tr>
      <w:tr w:rsidR="00CD5EB6" w:rsidRPr="00E811CB" w:rsidTr="00F522E5">
        <w:tc>
          <w:tcPr>
            <w:tcW w:w="392" w:type="dxa"/>
            <w:tcBorders>
              <w:righ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5</w:t>
            </w:r>
          </w:p>
        </w:tc>
        <w:tc>
          <w:tcPr>
            <w:tcW w:w="3968" w:type="dxa"/>
            <w:tcBorders>
              <w:left w:val="single" w:sz="4" w:space="0" w:color="auto"/>
            </w:tcBorders>
          </w:tcPr>
          <w:p w:rsidR="00CD5EB6" w:rsidRPr="00E811CB" w:rsidRDefault="00CD5EB6" w:rsidP="00F522E5">
            <w:pPr>
              <w:spacing w:line="360" w:lineRule="auto"/>
              <w:jc w:val="both"/>
              <w:rPr>
                <w:sz w:val="24"/>
                <w:szCs w:val="24"/>
                <w:lang w:val="uk-UA"/>
              </w:rPr>
            </w:pPr>
            <w:r w:rsidRPr="00E811CB">
              <w:rPr>
                <w:spacing w:val="-4"/>
                <w:sz w:val="24"/>
                <w:szCs w:val="24"/>
                <w:lang w:val="uk-UA"/>
              </w:rPr>
              <w:t>4 копінг-вектори (послідовний вплив)</w:t>
            </w:r>
          </w:p>
        </w:tc>
        <w:tc>
          <w:tcPr>
            <w:tcW w:w="710" w:type="dxa"/>
            <w:vAlign w:val="center"/>
          </w:tcPr>
          <w:p w:rsidR="00CD5EB6" w:rsidRPr="00E811CB" w:rsidRDefault="00CD5EB6" w:rsidP="00F522E5">
            <w:pPr>
              <w:spacing w:line="360" w:lineRule="auto"/>
              <w:jc w:val="center"/>
              <w:rPr>
                <w:sz w:val="24"/>
                <w:szCs w:val="24"/>
                <w:lang w:val="uk-UA"/>
              </w:rPr>
            </w:pPr>
            <w:r w:rsidRPr="00E811CB">
              <w:rPr>
                <w:sz w:val="24"/>
                <w:szCs w:val="24"/>
                <w:lang w:val="uk-UA"/>
              </w:rPr>
              <w:t>9,06</w:t>
            </w:r>
          </w:p>
        </w:tc>
        <w:tc>
          <w:tcPr>
            <w:tcW w:w="1100" w:type="dxa"/>
          </w:tcPr>
          <w:p w:rsidR="00CD5EB6" w:rsidRPr="00E811CB" w:rsidRDefault="00CD5EB6" w:rsidP="00F522E5">
            <w:pPr>
              <w:spacing w:line="360" w:lineRule="auto"/>
              <w:jc w:val="center"/>
              <w:rPr>
                <w:sz w:val="24"/>
                <w:szCs w:val="24"/>
                <w:lang w:val="uk-UA"/>
              </w:rPr>
            </w:pPr>
            <w:r w:rsidRPr="00E811CB">
              <w:rPr>
                <w:sz w:val="24"/>
                <w:szCs w:val="24"/>
                <w:lang w:val="uk-UA"/>
              </w:rPr>
              <w:t>0,13</w:t>
            </w:r>
          </w:p>
        </w:tc>
        <w:tc>
          <w:tcPr>
            <w:tcW w:w="884" w:type="dxa"/>
          </w:tcPr>
          <w:p w:rsidR="00CD5EB6" w:rsidRPr="00E811CB" w:rsidRDefault="00CD5EB6" w:rsidP="00F522E5">
            <w:pPr>
              <w:spacing w:line="360" w:lineRule="auto"/>
              <w:jc w:val="center"/>
              <w:rPr>
                <w:sz w:val="24"/>
                <w:szCs w:val="24"/>
                <w:lang w:val="uk-UA"/>
              </w:rPr>
            </w:pPr>
            <w:r w:rsidRPr="00E811CB">
              <w:rPr>
                <w:sz w:val="24"/>
                <w:szCs w:val="24"/>
                <w:lang w:val="uk-UA"/>
              </w:rPr>
              <w:t>0,15</w:t>
            </w:r>
          </w:p>
        </w:tc>
        <w:tc>
          <w:tcPr>
            <w:tcW w:w="709" w:type="dxa"/>
            <w:vAlign w:val="center"/>
          </w:tcPr>
          <w:p w:rsidR="00CD5EB6" w:rsidRPr="00E811CB" w:rsidRDefault="00CD5EB6" w:rsidP="00F522E5">
            <w:pPr>
              <w:spacing w:line="360" w:lineRule="auto"/>
              <w:jc w:val="center"/>
              <w:rPr>
                <w:sz w:val="24"/>
                <w:szCs w:val="24"/>
                <w:lang w:val="uk-UA"/>
              </w:rPr>
            </w:pPr>
            <w:r w:rsidRPr="00E811CB">
              <w:rPr>
                <w:sz w:val="24"/>
                <w:szCs w:val="24"/>
                <w:lang w:val="uk-UA"/>
              </w:rPr>
              <w:t>0,61</w:t>
            </w:r>
          </w:p>
        </w:tc>
        <w:tc>
          <w:tcPr>
            <w:tcW w:w="850" w:type="dxa"/>
            <w:vAlign w:val="center"/>
          </w:tcPr>
          <w:p w:rsidR="00CD5EB6" w:rsidRPr="00E811CB" w:rsidRDefault="00CD5EB6" w:rsidP="00F522E5">
            <w:pPr>
              <w:spacing w:line="360" w:lineRule="auto"/>
              <w:jc w:val="center"/>
              <w:rPr>
                <w:sz w:val="24"/>
                <w:szCs w:val="24"/>
                <w:lang w:val="uk-UA"/>
              </w:rPr>
            </w:pPr>
            <w:r w:rsidRPr="00E811CB">
              <w:rPr>
                <w:sz w:val="24"/>
                <w:szCs w:val="24"/>
                <w:lang w:val="uk-UA"/>
              </w:rPr>
              <w:t>0,57</w:t>
            </w:r>
          </w:p>
        </w:tc>
        <w:tc>
          <w:tcPr>
            <w:tcW w:w="673" w:type="dxa"/>
            <w:vAlign w:val="center"/>
          </w:tcPr>
          <w:p w:rsidR="00CD5EB6" w:rsidRPr="00E811CB" w:rsidRDefault="00CD5EB6" w:rsidP="00F522E5">
            <w:pPr>
              <w:spacing w:line="360" w:lineRule="auto"/>
              <w:jc w:val="center"/>
              <w:rPr>
                <w:sz w:val="24"/>
                <w:szCs w:val="24"/>
                <w:lang w:val="uk-UA"/>
              </w:rPr>
            </w:pPr>
            <w:r w:rsidRPr="00E811CB">
              <w:rPr>
                <w:sz w:val="24"/>
                <w:szCs w:val="24"/>
                <w:lang w:val="uk-UA"/>
              </w:rPr>
              <w:t>0,63</w:t>
            </w:r>
          </w:p>
        </w:tc>
      </w:tr>
      <w:tr w:rsidR="00CD5EB6" w:rsidRPr="00E811CB" w:rsidTr="00F522E5">
        <w:tc>
          <w:tcPr>
            <w:tcW w:w="9286" w:type="dxa"/>
            <w:gridSpan w:val="8"/>
          </w:tcPr>
          <w:p w:rsidR="00CD5EB6" w:rsidRPr="00E811CB" w:rsidRDefault="00CD5EB6" w:rsidP="00F522E5">
            <w:pPr>
              <w:spacing w:line="360" w:lineRule="auto"/>
              <w:jc w:val="center"/>
              <w:rPr>
                <w:sz w:val="24"/>
                <w:szCs w:val="24"/>
                <w:lang w:val="uk-UA"/>
              </w:rPr>
            </w:pPr>
            <w:r w:rsidRPr="00E811CB">
              <w:rPr>
                <w:sz w:val="24"/>
                <w:szCs w:val="24"/>
                <w:lang w:val="uk-UA"/>
              </w:rPr>
              <w:t>Модифіковані моделі</w:t>
            </w:r>
          </w:p>
        </w:tc>
      </w:tr>
      <w:tr w:rsidR="00CD5EB6" w:rsidRPr="00E811CB" w:rsidTr="00F522E5">
        <w:tc>
          <w:tcPr>
            <w:tcW w:w="392" w:type="dxa"/>
            <w:tcBorders>
              <w:righ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6</w:t>
            </w:r>
          </w:p>
        </w:tc>
        <w:tc>
          <w:tcPr>
            <w:tcW w:w="3968" w:type="dxa"/>
            <w:tcBorders>
              <w:lef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Стратегії та ресурси</w:t>
            </w:r>
          </w:p>
        </w:tc>
        <w:tc>
          <w:tcPr>
            <w:tcW w:w="710" w:type="dxa"/>
          </w:tcPr>
          <w:p w:rsidR="00CD5EB6" w:rsidRPr="00E811CB" w:rsidRDefault="00CD5EB6" w:rsidP="00F522E5">
            <w:pPr>
              <w:spacing w:line="360" w:lineRule="auto"/>
              <w:jc w:val="center"/>
              <w:rPr>
                <w:sz w:val="24"/>
                <w:szCs w:val="24"/>
                <w:lang w:val="uk-UA"/>
              </w:rPr>
            </w:pPr>
            <w:r w:rsidRPr="00E811CB">
              <w:rPr>
                <w:sz w:val="24"/>
                <w:szCs w:val="24"/>
                <w:lang w:val="uk-UA"/>
              </w:rPr>
              <w:t>2,49</w:t>
            </w:r>
          </w:p>
        </w:tc>
        <w:tc>
          <w:tcPr>
            <w:tcW w:w="1100" w:type="dxa"/>
          </w:tcPr>
          <w:p w:rsidR="00CD5EB6" w:rsidRPr="00E811CB" w:rsidRDefault="00CD5EB6" w:rsidP="00F522E5">
            <w:pPr>
              <w:spacing w:line="360" w:lineRule="auto"/>
              <w:jc w:val="center"/>
              <w:rPr>
                <w:sz w:val="24"/>
                <w:szCs w:val="24"/>
                <w:lang w:val="uk-UA"/>
              </w:rPr>
            </w:pPr>
            <w:r w:rsidRPr="00E811CB">
              <w:rPr>
                <w:sz w:val="24"/>
                <w:szCs w:val="24"/>
                <w:lang w:val="uk-UA"/>
              </w:rPr>
              <w:t>0,06</w:t>
            </w:r>
          </w:p>
        </w:tc>
        <w:tc>
          <w:tcPr>
            <w:tcW w:w="884" w:type="dxa"/>
          </w:tcPr>
          <w:p w:rsidR="00CD5EB6" w:rsidRPr="00E811CB" w:rsidRDefault="00CD5EB6" w:rsidP="00F522E5">
            <w:pPr>
              <w:spacing w:line="360" w:lineRule="auto"/>
              <w:jc w:val="center"/>
              <w:rPr>
                <w:sz w:val="24"/>
                <w:szCs w:val="24"/>
                <w:lang w:val="uk-UA"/>
              </w:rPr>
            </w:pPr>
            <w:r w:rsidRPr="00E811CB">
              <w:rPr>
                <w:sz w:val="24"/>
                <w:szCs w:val="24"/>
                <w:lang w:val="uk-UA"/>
              </w:rPr>
              <w:t>0,05</w:t>
            </w:r>
          </w:p>
        </w:tc>
        <w:tc>
          <w:tcPr>
            <w:tcW w:w="709" w:type="dxa"/>
          </w:tcPr>
          <w:p w:rsidR="00CD5EB6" w:rsidRPr="00E811CB" w:rsidRDefault="00CD5EB6" w:rsidP="00F522E5">
            <w:pPr>
              <w:spacing w:line="360" w:lineRule="auto"/>
              <w:jc w:val="center"/>
              <w:rPr>
                <w:sz w:val="24"/>
                <w:szCs w:val="24"/>
                <w:lang w:val="uk-UA"/>
              </w:rPr>
            </w:pPr>
            <w:r w:rsidRPr="00E811CB">
              <w:rPr>
                <w:sz w:val="24"/>
                <w:szCs w:val="24"/>
                <w:lang w:val="uk-UA"/>
              </w:rPr>
              <w:t>0,92</w:t>
            </w:r>
          </w:p>
        </w:tc>
        <w:tc>
          <w:tcPr>
            <w:tcW w:w="850" w:type="dxa"/>
          </w:tcPr>
          <w:p w:rsidR="00CD5EB6" w:rsidRPr="00E811CB" w:rsidRDefault="00CD5EB6" w:rsidP="00F522E5">
            <w:pPr>
              <w:spacing w:line="360" w:lineRule="auto"/>
              <w:jc w:val="center"/>
              <w:rPr>
                <w:sz w:val="24"/>
                <w:szCs w:val="24"/>
                <w:lang w:val="uk-UA"/>
              </w:rPr>
            </w:pPr>
            <w:r w:rsidRPr="00E811CB">
              <w:rPr>
                <w:sz w:val="24"/>
                <w:szCs w:val="24"/>
                <w:lang w:val="uk-UA"/>
              </w:rPr>
              <w:t>0,92</w:t>
            </w:r>
          </w:p>
        </w:tc>
        <w:tc>
          <w:tcPr>
            <w:tcW w:w="673" w:type="dxa"/>
          </w:tcPr>
          <w:p w:rsidR="00CD5EB6" w:rsidRPr="00E811CB" w:rsidRDefault="00CD5EB6" w:rsidP="00F522E5">
            <w:pPr>
              <w:spacing w:line="360" w:lineRule="auto"/>
              <w:jc w:val="center"/>
              <w:rPr>
                <w:sz w:val="24"/>
                <w:szCs w:val="24"/>
                <w:lang w:val="uk-UA"/>
              </w:rPr>
            </w:pPr>
            <w:r w:rsidRPr="00E811CB">
              <w:rPr>
                <w:sz w:val="24"/>
                <w:szCs w:val="24"/>
                <w:lang w:val="uk-UA"/>
              </w:rPr>
              <w:t>0,95</w:t>
            </w:r>
          </w:p>
        </w:tc>
      </w:tr>
      <w:tr w:rsidR="00CD5EB6" w:rsidRPr="00E811CB" w:rsidTr="00F522E5">
        <w:tc>
          <w:tcPr>
            <w:tcW w:w="392" w:type="dxa"/>
            <w:tcBorders>
              <w:righ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7</w:t>
            </w:r>
          </w:p>
        </w:tc>
        <w:tc>
          <w:tcPr>
            <w:tcW w:w="3968" w:type="dxa"/>
            <w:tcBorders>
              <w:lef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3 копінг-вектори (загальний вплив)</w:t>
            </w:r>
          </w:p>
        </w:tc>
        <w:tc>
          <w:tcPr>
            <w:tcW w:w="710" w:type="dxa"/>
          </w:tcPr>
          <w:p w:rsidR="00CD5EB6" w:rsidRPr="00E811CB" w:rsidRDefault="00CD5EB6" w:rsidP="00F522E5">
            <w:pPr>
              <w:spacing w:line="360" w:lineRule="auto"/>
              <w:jc w:val="center"/>
              <w:rPr>
                <w:sz w:val="24"/>
                <w:szCs w:val="24"/>
                <w:lang w:val="uk-UA"/>
              </w:rPr>
            </w:pPr>
            <w:r w:rsidRPr="00E811CB">
              <w:rPr>
                <w:sz w:val="24"/>
                <w:szCs w:val="24"/>
                <w:lang w:val="uk-UA"/>
              </w:rPr>
              <w:t>1,89</w:t>
            </w:r>
          </w:p>
        </w:tc>
        <w:tc>
          <w:tcPr>
            <w:tcW w:w="1100" w:type="dxa"/>
          </w:tcPr>
          <w:p w:rsidR="00CD5EB6" w:rsidRPr="00E811CB" w:rsidRDefault="00CD5EB6" w:rsidP="00F522E5">
            <w:pPr>
              <w:spacing w:line="360" w:lineRule="auto"/>
              <w:jc w:val="center"/>
              <w:rPr>
                <w:sz w:val="24"/>
                <w:szCs w:val="24"/>
                <w:lang w:val="uk-UA"/>
              </w:rPr>
            </w:pPr>
            <w:r w:rsidRPr="00E811CB">
              <w:rPr>
                <w:sz w:val="24"/>
                <w:szCs w:val="24"/>
                <w:lang w:val="uk-UA"/>
              </w:rPr>
              <w:t>0,05</w:t>
            </w:r>
          </w:p>
        </w:tc>
        <w:tc>
          <w:tcPr>
            <w:tcW w:w="884" w:type="dxa"/>
          </w:tcPr>
          <w:p w:rsidR="00CD5EB6" w:rsidRPr="00E811CB" w:rsidRDefault="00CD5EB6" w:rsidP="00F522E5">
            <w:pPr>
              <w:spacing w:line="360" w:lineRule="auto"/>
              <w:jc w:val="center"/>
              <w:rPr>
                <w:sz w:val="24"/>
                <w:szCs w:val="24"/>
                <w:lang w:val="uk-UA"/>
              </w:rPr>
            </w:pPr>
            <w:r w:rsidRPr="00E811CB">
              <w:rPr>
                <w:sz w:val="24"/>
                <w:szCs w:val="24"/>
                <w:lang w:val="uk-UA"/>
              </w:rPr>
              <w:t>0,05</w:t>
            </w:r>
          </w:p>
        </w:tc>
        <w:tc>
          <w:tcPr>
            <w:tcW w:w="709" w:type="dxa"/>
          </w:tcPr>
          <w:p w:rsidR="00CD5EB6" w:rsidRPr="00E811CB" w:rsidRDefault="00CD5EB6" w:rsidP="00F522E5">
            <w:pPr>
              <w:spacing w:line="360" w:lineRule="auto"/>
              <w:jc w:val="center"/>
              <w:rPr>
                <w:sz w:val="24"/>
                <w:szCs w:val="24"/>
                <w:lang w:val="uk-UA"/>
              </w:rPr>
            </w:pPr>
            <w:r w:rsidRPr="00E811CB">
              <w:rPr>
                <w:sz w:val="24"/>
                <w:szCs w:val="24"/>
                <w:lang w:val="uk-UA"/>
              </w:rPr>
              <w:t>0,94</w:t>
            </w:r>
          </w:p>
        </w:tc>
        <w:tc>
          <w:tcPr>
            <w:tcW w:w="850" w:type="dxa"/>
          </w:tcPr>
          <w:p w:rsidR="00CD5EB6" w:rsidRPr="00E811CB" w:rsidRDefault="00CD5EB6" w:rsidP="00F522E5">
            <w:pPr>
              <w:spacing w:line="360" w:lineRule="auto"/>
              <w:jc w:val="center"/>
              <w:rPr>
                <w:sz w:val="24"/>
                <w:szCs w:val="24"/>
                <w:lang w:val="uk-UA"/>
              </w:rPr>
            </w:pPr>
            <w:r w:rsidRPr="00E811CB">
              <w:rPr>
                <w:sz w:val="24"/>
                <w:szCs w:val="24"/>
                <w:lang w:val="uk-UA"/>
              </w:rPr>
              <w:t>0,97</w:t>
            </w:r>
          </w:p>
        </w:tc>
        <w:tc>
          <w:tcPr>
            <w:tcW w:w="673" w:type="dxa"/>
          </w:tcPr>
          <w:p w:rsidR="00CD5EB6" w:rsidRPr="00E811CB" w:rsidRDefault="00CD5EB6" w:rsidP="00F522E5">
            <w:pPr>
              <w:spacing w:line="360" w:lineRule="auto"/>
              <w:jc w:val="center"/>
              <w:rPr>
                <w:sz w:val="24"/>
                <w:szCs w:val="24"/>
                <w:lang w:val="uk-UA"/>
              </w:rPr>
            </w:pPr>
            <w:r w:rsidRPr="00E811CB">
              <w:rPr>
                <w:sz w:val="24"/>
                <w:szCs w:val="24"/>
                <w:lang w:val="uk-UA"/>
              </w:rPr>
              <w:t>0,97</w:t>
            </w:r>
          </w:p>
        </w:tc>
      </w:tr>
      <w:tr w:rsidR="00CD5EB6" w:rsidRPr="00E811CB" w:rsidTr="00F522E5">
        <w:tc>
          <w:tcPr>
            <w:tcW w:w="392" w:type="dxa"/>
            <w:tcBorders>
              <w:righ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8</w:t>
            </w:r>
          </w:p>
        </w:tc>
        <w:tc>
          <w:tcPr>
            <w:tcW w:w="3968" w:type="dxa"/>
            <w:tcBorders>
              <w:left w:val="single" w:sz="4" w:space="0" w:color="auto"/>
            </w:tcBorders>
          </w:tcPr>
          <w:p w:rsidR="00CD5EB6" w:rsidRPr="00E811CB" w:rsidRDefault="00CD5EB6" w:rsidP="00F522E5">
            <w:pPr>
              <w:spacing w:line="360" w:lineRule="auto"/>
              <w:jc w:val="both"/>
              <w:rPr>
                <w:spacing w:val="-4"/>
                <w:sz w:val="24"/>
                <w:szCs w:val="24"/>
                <w:lang w:val="uk-UA"/>
              </w:rPr>
            </w:pPr>
            <w:r w:rsidRPr="00E811CB">
              <w:rPr>
                <w:spacing w:val="-4"/>
                <w:sz w:val="24"/>
                <w:szCs w:val="24"/>
                <w:lang w:val="uk-UA"/>
              </w:rPr>
              <w:t>3 копінг-вектори (послідовний вплив)</w:t>
            </w:r>
          </w:p>
        </w:tc>
        <w:tc>
          <w:tcPr>
            <w:tcW w:w="710" w:type="dxa"/>
          </w:tcPr>
          <w:p w:rsidR="00CD5EB6" w:rsidRPr="00E811CB" w:rsidRDefault="00CD5EB6" w:rsidP="00F522E5">
            <w:pPr>
              <w:spacing w:line="360" w:lineRule="auto"/>
              <w:jc w:val="center"/>
              <w:rPr>
                <w:sz w:val="24"/>
                <w:szCs w:val="24"/>
                <w:lang w:val="uk-UA"/>
              </w:rPr>
            </w:pPr>
            <w:r w:rsidRPr="00E811CB">
              <w:rPr>
                <w:sz w:val="24"/>
                <w:szCs w:val="24"/>
                <w:lang w:val="uk-UA"/>
              </w:rPr>
              <w:t>2,53</w:t>
            </w:r>
          </w:p>
        </w:tc>
        <w:tc>
          <w:tcPr>
            <w:tcW w:w="1100" w:type="dxa"/>
          </w:tcPr>
          <w:p w:rsidR="00CD5EB6" w:rsidRPr="00E811CB" w:rsidRDefault="00CD5EB6" w:rsidP="00F522E5">
            <w:pPr>
              <w:spacing w:line="360" w:lineRule="auto"/>
              <w:jc w:val="center"/>
              <w:rPr>
                <w:sz w:val="24"/>
                <w:szCs w:val="24"/>
                <w:lang w:val="uk-UA"/>
              </w:rPr>
            </w:pPr>
            <w:r w:rsidRPr="00E811CB">
              <w:rPr>
                <w:sz w:val="24"/>
                <w:szCs w:val="24"/>
                <w:lang w:val="uk-UA"/>
              </w:rPr>
              <w:t>0,06</w:t>
            </w:r>
          </w:p>
        </w:tc>
        <w:tc>
          <w:tcPr>
            <w:tcW w:w="884" w:type="dxa"/>
          </w:tcPr>
          <w:p w:rsidR="00CD5EB6" w:rsidRPr="00E811CB" w:rsidRDefault="00CD5EB6" w:rsidP="00F522E5">
            <w:pPr>
              <w:spacing w:line="360" w:lineRule="auto"/>
              <w:jc w:val="center"/>
              <w:rPr>
                <w:sz w:val="24"/>
                <w:szCs w:val="24"/>
                <w:lang w:val="uk-UA"/>
              </w:rPr>
            </w:pPr>
            <w:r w:rsidRPr="00E811CB">
              <w:rPr>
                <w:sz w:val="24"/>
                <w:szCs w:val="24"/>
                <w:lang w:val="uk-UA"/>
              </w:rPr>
              <w:t>0,06</w:t>
            </w:r>
          </w:p>
        </w:tc>
        <w:tc>
          <w:tcPr>
            <w:tcW w:w="709" w:type="dxa"/>
          </w:tcPr>
          <w:p w:rsidR="00CD5EB6" w:rsidRPr="00E811CB" w:rsidRDefault="00CD5EB6" w:rsidP="00F522E5">
            <w:pPr>
              <w:spacing w:line="360" w:lineRule="auto"/>
              <w:jc w:val="center"/>
              <w:rPr>
                <w:sz w:val="24"/>
                <w:szCs w:val="24"/>
                <w:lang w:val="uk-UA"/>
              </w:rPr>
            </w:pPr>
            <w:r w:rsidRPr="00E811CB">
              <w:rPr>
                <w:sz w:val="24"/>
                <w:szCs w:val="24"/>
                <w:lang w:val="uk-UA"/>
              </w:rPr>
              <w:t>0,91</w:t>
            </w:r>
          </w:p>
        </w:tc>
        <w:tc>
          <w:tcPr>
            <w:tcW w:w="850" w:type="dxa"/>
          </w:tcPr>
          <w:p w:rsidR="00CD5EB6" w:rsidRPr="00E811CB" w:rsidRDefault="00CD5EB6" w:rsidP="00F522E5">
            <w:pPr>
              <w:spacing w:line="360" w:lineRule="auto"/>
              <w:jc w:val="center"/>
              <w:rPr>
                <w:sz w:val="24"/>
                <w:szCs w:val="24"/>
                <w:lang w:val="uk-UA"/>
              </w:rPr>
            </w:pPr>
            <w:r w:rsidRPr="00E811CB">
              <w:rPr>
                <w:sz w:val="24"/>
                <w:szCs w:val="24"/>
                <w:lang w:val="uk-UA"/>
              </w:rPr>
              <w:t>0,95</w:t>
            </w:r>
          </w:p>
        </w:tc>
        <w:tc>
          <w:tcPr>
            <w:tcW w:w="673" w:type="dxa"/>
          </w:tcPr>
          <w:p w:rsidR="00CD5EB6" w:rsidRPr="00E811CB" w:rsidRDefault="00CD5EB6" w:rsidP="00F522E5">
            <w:pPr>
              <w:spacing w:line="360" w:lineRule="auto"/>
              <w:jc w:val="center"/>
              <w:rPr>
                <w:sz w:val="24"/>
                <w:szCs w:val="24"/>
                <w:lang w:val="uk-UA"/>
              </w:rPr>
            </w:pPr>
            <w:r w:rsidRPr="00E811CB">
              <w:rPr>
                <w:sz w:val="24"/>
                <w:szCs w:val="24"/>
                <w:lang w:val="uk-UA"/>
              </w:rPr>
              <w:t>0,95</w:t>
            </w:r>
          </w:p>
        </w:tc>
      </w:tr>
      <w:tr w:rsidR="00CD5EB6" w:rsidRPr="00E811CB" w:rsidTr="00F522E5">
        <w:tc>
          <w:tcPr>
            <w:tcW w:w="392" w:type="dxa"/>
            <w:tcBorders>
              <w:righ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9</w:t>
            </w:r>
          </w:p>
        </w:tc>
        <w:tc>
          <w:tcPr>
            <w:tcW w:w="3968" w:type="dxa"/>
            <w:tcBorders>
              <w:left w:val="single" w:sz="4" w:space="0" w:color="auto"/>
            </w:tcBorders>
          </w:tcPr>
          <w:p w:rsidR="00CD5EB6" w:rsidRPr="00E811CB" w:rsidRDefault="00CD5EB6" w:rsidP="00F522E5">
            <w:pPr>
              <w:spacing w:line="360" w:lineRule="auto"/>
              <w:jc w:val="both"/>
              <w:rPr>
                <w:sz w:val="24"/>
                <w:szCs w:val="24"/>
                <w:lang w:val="uk-UA"/>
              </w:rPr>
            </w:pPr>
            <w:r w:rsidRPr="00E811CB">
              <w:rPr>
                <w:sz w:val="24"/>
                <w:szCs w:val="24"/>
                <w:lang w:val="uk-UA"/>
              </w:rPr>
              <w:t>4 копінг-вектори (загальний вплив)</w:t>
            </w:r>
          </w:p>
        </w:tc>
        <w:tc>
          <w:tcPr>
            <w:tcW w:w="710" w:type="dxa"/>
          </w:tcPr>
          <w:p w:rsidR="00CD5EB6" w:rsidRPr="00E811CB" w:rsidRDefault="00CD5EB6" w:rsidP="00F522E5">
            <w:pPr>
              <w:spacing w:line="360" w:lineRule="auto"/>
              <w:jc w:val="center"/>
              <w:rPr>
                <w:sz w:val="24"/>
                <w:szCs w:val="24"/>
                <w:lang w:val="uk-UA"/>
              </w:rPr>
            </w:pPr>
            <w:r w:rsidRPr="00E811CB">
              <w:rPr>
                <w:sz w:val="24"/>
                <w:szCs w:val="24"/>
                <w:lang w:val="uk-UA"/>
              </w:rPr>
              <w:t>5,50</w:t>
            </w:r>
          </w:p>
        </w:tc>
        <w:tc>
          <w:tcPr>
            <w:tcW w:w="1100" w:type="dxa"/>
          </w:tcPr>
          <w:p w:rsidR="00CD5EB6" w:rsidRPr="00E811CB" w:rsidRDefault="00CD5EB6" w:rsidP="00F522E5">
            <w:pPr>
              <w:spacing w:line="360" w:lineRule="auto"/>
              <w:jc w:val="center"/>
              <w:rPr>
                <w:sz w:val="24"/>
                <w:szCs w:val="24"/>
                <w:lang w:val="uk-UA"/>
              </w:rPr>
            </w:pPr>
            <w:r w:rsidRPr="00E811CB">
              <w:rPr>
                <w:sz w:val="24"/>
                <w:szCs w:val="24"/>
                <w:lang w:val="uk-UA"/>
              </w:rPr>
              <w:t>0,10</w:t>
            </w:r>
          </w:p>
        </w:tc>
        <w:tc>
          <w:tcPr>
            <w:tcW w:w="884" w:type="dxa"/>
          </w:tcPr>
          <w:p w:rsidR="00CD5EB6" w:rsidRPr="00E811CB" w:rsidRDefault="00CD5EB6" w:rsidP="00F522E5">
            <w:pPr>
              <w:spacing w:line="360" w:lineRule="auto"/>
              <w:jc w:val="center"/>
              <w:rPr>
                <w:sz w:val="24"/>
                <w:szCs w:val="24"/>
                <w:lang w:val="uk-UA"/>
              </w:rPr>
            </w:pPr>
            <w:r w:rsidRPr="00E811CB">
              <w:rPr>
                <w:sz w:val="24"/>
                <w:szCs w:val="24"/>
                <w:lang w:val="uk-UA"/>
              </w:rPr>
              <w:t>0,10</w:t>
            </w:r>
          </w:p>
        </w:tc>
        <w:tc>
          <w:tcPr>
            <w:tcW w:w="709" w:type="dxa"/>
          </w:tcPr>
          <w:p w:rsidR="00CD5EB6" w:rsidRPr="00E811CB" w:rsidRDefault="00CD5EB6" w:rsidP="00F522E5">
            <w:pPr>
              <w:spacing w:line="360" w:lineRule="auto"/>
              <w:jc w:val="center"/>
              <w:rPr>
                <w:sz w:val="24"/>
                <w:szCs w:val="24"/>
                <w:lang w:val="uk-UA"/>
              </w:rPr>
            </w:pPr>
            <w:r w:rsidRPr="00E811CB">
              <w:rPr>
                <w:sz w:val="24"/>
                <w:szCs w:val="24"/>
                <w:lang w:val="uk-UA"/>
              </w:rPr>
              <w:t>0,81</w:t>
            </w:r>
          </w:p>
        </w:tc>
        <w:tc>
          <w:tcPr>
            <w:tcW w:w="850" w:type="dxa"/>
          </w:tcPr>
          <w:p w:rsidR="00CD5EB6" w:rsidRPr="00E811CB" w:rsidRDefault="00CD5EB6" w:rsidP="00F522E5">
            <w:pPr>
              <w:spacing w:line="360" w:lineRule="auto"/>
              <w:jc w:val="center"/>
              <w:rPr>
                <w:sz w:val="24"/>
                <w:szCs w:val="24"/>
                <w:lang w:val="uk-UA"/>
              </w:rPr>
            </w:pPr>
            <w:r w:rsidRPr="00E811CB">
              <w:rPr>
                <w:sz w:val="24"/>
                <w:szCs w:val="24"/>
                <w:lang w:val="uk-UA"/>
              </w:rPr>
              <w:t>0,76</w:t>
            </w:r>
          </w:p>
        </w:tc>
        <w:tc>
          <w:tcPr>
            <w:tcW w:w="673" w:type="dxa"/>
          </w:tcPr>
          <w:p w:rsidR="00CD5EB6" w:rsidRPr="00E811CB" w:rsidRDefault="00CD5EB6" w:rsidP="00F522E5">
            <w:pPr>
              <w:spacing w:line="360" w:lineRule="auto"/>
              <w:jc w:val="center"/>
              <w:rPr>
                <w:sz w:val="24"/>
                <w:szCs w:val="24"/>
                <w:lang w:val="uk-UA"/>
              </w:rPr>
            </w:pPr>
            <w:r w:rsidRPr="00E811CB">
              <w:rPr>
                <w:sz w:val="24"/>
                <w:szCs w:val="24"/>
                <w:lang w:val="uk-UA"/>
              </w:rPr>
              <w:t>0,83</w:t>
            </w:r>
          </w:p>
        </w:tc>
      </w:tr>
      <w:tr w:rsidR="00CD5EB6" w:rsidRPr="00E811CB" w:rsidTr="00F522E5">
        <w:tc>
          <w:tcPr>
            <w:tcW w:w="392" w:type="dxa"/>
            <w:tcBorders>
              <w:right w:val="single" w:sz="4" w:space="0" w:color="auto"/>
            </w:tcBorders>
            <w:tcMar>
              <w:left w:w="28" w:type="dxa"/>
              <w:right w:w="28" w:type="dxa"/>
            </w:tcMar>
          </w:tcPr>
          <w:p w:rsidR="00CD5EB6" w:rsidRPr="00E811CB" w:rsidRDefault="00CD5EB6" w:rsidP="00F522E5">
            <w:pPr>
              <w:spacing w:line="360" w:lineRule="auto"/>
              <w:jc w:val="both"/>
              <w:rPr>
                <w:spacing w:val="-8"/>
                <w:sz w:val="24"/>
                <w:szCs w:val="24"/>
                <w:lang w:val="uk-UA"/>
              </w:rPr>
            </w:pPr>
            <w:r w:rsidRPr="00E811CB">
              <w:rPr>
                <w:spacing w:val="-8"/>
                <w:sz w:val="24"/>
                <w:szCs w:val="24"/>
                <w:lang w:val="uk-UA"/>
              </w:rPr>
              <w:t>10</w:t>
            </w:r>
          </w:p>
        </w:tc>
        <w:tc>
          <w:tcPr>
            <w:tcW w:w="3968" w:type="dxa"/>
            <w:tcBorders>
              <w:left w:val="single" w:sz="4" w:space="0" w:color="auto"/>
            </w:tcBorders>
          </w:tcPr>
          <w:p w:rsidR="00CD5EB6" w:rsidRPr="00E811CB" w:rsidRDefault="00CD5EB6" w:rsidP="00F522E5">
            <w:pPr>
              <w:spacing w:line="360" w:lineRule="auto"/>
              <w:jc w:val="both"/>
              <w:rPr>
                <w:sz w:val="24"/>
                <w:szCs w:val="24"/>
                <w:lang w:val="uk-UA"/>
              </w:rPr>
            </w:pPr>
            <w:r w:rsidRPr="00E811CB">
              <w:rPr>
                <w:spacing w:val="-4"/>
                <w:sz w:val="24"/>
                <w:szCs w:val="24"/>
                <w:lang w:val="uk-UA"/>
              </w:rPr>
              <w:t>4 копінг-вектори (послідовний вплив)</w:t>
            </w:r>
          </w:p>
        </w:tc>
        <w:tc>
          <w:tcPr>
            <w:tcW w:w="710" w:type="dxa"/>
          </w:tcPr>
          <w:p w:rsidR="00CD5EB6" w:rsidRPr="00E811CB" w:rsidRDefault="00CD5EB6" w:rsidP="00F522E5">
            <w:pPr>
              <w:spacing w:line="360" w:lineRule="auto"/>
              <w:jc w:val="center"/>
              <w:rPr>
                <w:sz w:val="24"/>
                <w:szCs w:val="24"/>
                <w:lang w:val="uk-UA"/>
              </w:rPr>
            </w:pPr>
            <w:r w:rsidRPr="00E811CB">
              <w:rPr>
                <w:sz w:val="24"/>
                <w:szCs w:val="24"/>
                <w:lang w:val="uk-UA"/>
              </w:rPr>
              <w:t>7,28</w:t>
            </w:r>
          </w:p>
        </w:tc>
        <w:tc>
          <w:tcPr>
            <w:tcW w:w="1100" w:type="dxa"/>
          </w:tcPr>
          <w:p w:rsidR="00CD5EB6" w:rsidRPr="00E811CB" w:rsidRDefault="00CD5EB6" w:rsidP="00F522E5">
            <w:pPr>
              <w:spacing w:line="360" w:lineRule="auto"/>
              <w:jc w:val="center"/>
              <w:rPr>
                <w:sz w:val="24"/>
                <w:szCs w:val="24"/>
                <w:lang w:val="uk-UA"/>
              </w:rPr>
            </w:pPr>
            <w:r w:rsidRPr="00E811CB">
              <w:rPr>
                <w:sz w:val="24"/>
                <w:szCs w:val="24"/>
                <w:lang w:val="uk-UA"/>
              </w:rPr>
              <w:t>0,12</w:t>
            </w:r>
          </w:p>
        </w:tc>
        <w:tc>
          <w:tcPr>
            <w:tcW w:w="884" w:type="dxa"/>
          </w:tcPr>
          <w:p w:rsidR="00CD5EB6" w:rsidRPr="00E811CB" w:rsidRDefault="00CD5EB6" w:rsidP="00F522E5">
            <w:pPr>
              <w:spacing w:line="360" w:lineRule="auto"/>
              <w:jc w:val="center"/>
              <w:rPr>
                <w:sz w:val="24"/>
                <w:szCs w:val="24"/>
                <w:lang w:val="uk-UA"/>
              </w:rPr>
            </w:pPr>
            <w:r w:rsidRPr="00E811CB">
              <w:rPr>
                <w:sz w:val="24"/>
                <w:szCs w:val="24"/>
                <w:lang w:val="uk-UA"/>
              </w:rPr>
              <w:t>0,13</w:t>
            </w:r>
          </w:p>
        </w:tc>
        <w:tc>
          <w:tcPr>
            <w:tcW w:w="709" w:type="dxa"/>
          </w:tcPr>
          <w:p w:rsidR="00CD5EB6" w:rsidRPr="00E811CB" w:rsidRDefault="00CD5EB6" w:rsidP="00F522E5">
            <w:pPr>
              <w:spacing w:line="360" w:lineRule="auto"/>
              <w:jc w:val="center"/>
              <w:rPr>
                <w:sz w:val="24"/>
                <w:szCs w:val="24"/>
                <w:lang w:val="uk-UA"/>
              </w:rPr>
            </w:pPr>
            <w:r w:rsidRPr="00E811CB">
              <w:rPr>
                <w:sz w:val="24"/>
                <w:szCs w:val="24"/>
                <w:lang w:val="uk-UA"/>
              </w:rPr>
              <w:t>0,72</w:t>
            </w:r>
          </w:p>
        </w:tc>
        <w:tc>
          <w:tcPr>
            <w:tcW w:w="850" w:type="dxa"/>
          </w:tcPr>
          <w:p w:rsidR="00CD5EB6" w:rsidRPr="00E811CB" w:rsidRDefault="00CD5EB6" w:rsidP="00F522E5">
            <w:pPr>
              <w:spacing w:line="360" w:lineRule="auto"/>
              <w:jc w:val="center"/>
              <w:rPr>
                <w:sz w:val="24"/>
                <w:szCs w:val="24"/>
                <w:lang w:val="uk-UA"/>
              </w:rPr>
            </w:pPr>
            <w:r w:rsidRPr="00E811CB">
              <w:rPr>
                <w:sz w:val="24"/>
                <w:szCs w:val="24"/>
                <w:lang w:val="uk-UA"/>
              </w:rPr>
              <w:t>0,66</w:t>
            </w:r>
          </w:p>
        </w:tc>
        <w:tc>
          <w:tcPr>
            <w:tcW w:w="673" w:type="dxa"/>
          </w:tcPr>
          <w:p w:rsidR="00CD5EB6" w:rsidRPr="00E811CB" w:rsidRDefault="00CD5EB6" w:rsidP="00F522E5">
            <w:pPr>
              <w:spacing w:line="360" w:lineRule="auto"/>
              <w:jc w:val="center"/>
              <w:rPr>
                <w:sz w:val="24"/>
                <w:szCs w:val="24"/>
                <w:lang w:val="uk-UA"/>
              </w:rPr>
            </w:pPr>
            <w:r w:rsidRPr="00E811CB">
              <w:rPr>
                <w:sz w:val="24"/>
                <w:szCs w:val="24"/>
                <w:lang w:val="uk-UA"/>
              </w:rPr>
              <w:t>0,75</w:t>
            </w:r>
          </w:p>
        </w:tc>
      </w:tr>
    </w:tbl>
    <w:p w:rsidR="00CD5EB6" w:rsidRPr="00752150"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752150"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752150">
        <w:rPr>
          <w:rFonts w:ascii="Times New Roman" w:eastAsia="Times New Roman" w:hAnsi="Times New Roman" w:cs="Times New Roman"/>
          <w:sz w:val="28"/>
          <w:lang w:val="uk-UA"/>
        </w:rPr>
        <w:t>При модифікації цієї моделі шляхом впровадження кореляцій між залишковими дисперсіями вдалося значно покращити її відповідність до емпіричних даних (</w:t>
      </w:r>
      <w:r w:rsidRPr="00356CEA">
        <w:rPr>
          <w:rFonts w:ascii="Times New Roman" w:eastAsia="Times New Roman" w:hAnsi="Times New Roman" w:cs="Times New Roman"/>
          <w:i/>
          <w:sz w:val="28"/>
          <w:lang w:val="uk-UA"/>
        </w:rPr>
        <w:t>табл. 3.8</w:t>
      </w:r>
      <w:r w:rsidRPr="00752150">
        <w:rPr>
          <w:rFonts w:ascii="Times New Roman" w:eastAsia="Times New Roman" w:hAnsi="Times New Roman" w:cs="Times New Roman"/>
          <w:sz w:val="28"/>
          <w:lang w:val="uk-UA"/>
        </w:rPr>
        <w:t xml:space="preserve">; модель 6). Шляхові діаграми для моделей типу «Стратегії та ресурси» наведені на </w:t>
      </w:r>
      <w:r w:rsidRPr="00356CEA">
        <w:rPr>
          <w:rFonts w:ascii="Times New Roman" w:eastAsia="Times New Roman" w:hAnsi="Times New Roman" w:cs="Times New Roman"/>
          <w:i/>
          <w:sz w:val="28"/>
          <w:lang w:val="uk-UA"/>
        </w:rPr>
        <w:t>рисунку 3.15.</w:t>
      </w:r>
      <w:r w:rsidRPr="00752150">
        <w:rPr>
          <w:rFonts w:ascii="Times New Roman" w:eastAsia="Times New Roman" w:hAnsi="Times New Roman" w:cs="Times New Roman"/>
          <w:sz w:val="28"/>
          <w:lang w:val="uk-UA"/>
        </w:rPr>
        <w:t xml:space="preserve"> З цих моделей видно, що вплив інтегрального особистісного ресурсного фактору на інтегральний фактор копінг-стратегій є настільки суттєвим (β = 0,88; p &lt; 0,01 для початкової моделі, β = 0,86; p &lt; 0,01 для модифікованої моделі), що вказує на функціональну близькість цих інтегральних факторів і відповідно на недоцільність саме такого виділення латентних факторів. Також, оскільки п’ять кореляцій між залишковими дисперсіями зв’язували маніфестні змінні різних латентних факторів, можна дійти висновку, що існує інша структура, яка пояснює взаємовідношення між копінг-стратегіями і особистісними копінг-ресурсами. </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47"/>
        <w:gridCol w:w="5224"/>
      </w:tblGrid>
      <w:tr w:rsidR="00CD5EB6" w:rsidRPr="00E811CB" w:rsidTr="00F522E5">
        <w:tc>
          <w:tcPr>
            <w:tcW w:w="4785" w:type="dxa"/>
          </w:tcPr>
          <w:p w:rsidR="00CD5EB6" w:rsidRPr="00E811CB" w:rsidRDefault="00CD5EB6" w:rsidP="00F522E5">
            <w:pPr>
              <w:spacing w:line="360" w:lineRule="auto"/>
              <w:jc w:val="both"/>
              <w:rPr>
                <w:sz w:val="28"/>
                <w:szCs w:val="24"/>
                <w:lang w:val="uk-UA"/>
              </w:rPr>
            </w:pPr>
            <w:r w:rsidRPr="00E811CB">
              <w:rPr>
                <w:noProof/>
                <w:sz w:val="28"/>
                <w:szCs w:val="24"/>
              </w:rPr>
              <w:drawing>
                <wp:inline distT="0" distB="0" distL="0" distR="0" wp14:anchorId="536DC14C" wp14:editId="349D5654">
                  <wp:extent cx="2652712" cy="2305050"/>
                  <wp:effectExtent l="19050" t="0" r="0" b="0"/>
                  <wp:docPr id="4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a:srcRect l="7051" t="20999" r="7516" b="26334"/>
                          <a:stretch>
                            <a:fillRect/>
                          </a:stretch>
                        </pic:blipFill>
                        <pic:spPr bwMode="auto">
                          <a:xfrm>
                            <a:off x="0" y="0"/>
                            <a:ext cx="2652712" cy="2305050"/>
                          </a:xfrm>
                          <a:prstGeom prst="rect">
                            <a:avLst/>
                          </a:prstGeom>
                          <a:noFill/>
                          <a:ln w="9525">
                            <a:noFill/>
                            <a:miter lim="800000"/>
                            <a:headEnd/>
                            <a:tailEnd/>
                          </a:ln>
                        </pic:spPr>
                      </pic:pic>
                    </a:graphicData>
                  </a:graphic>
                </wp:inline>
              </w:drawing>
            </w:r>
          </w:p>
        </w:tc>
        <w:tc>
          <w:tcPr>
            <w:tcW w:w="4786" w:type="dxa"/>
          </w:tcPr>
          <w:p w:rsidR="00CD5EB6" w:rsidRPr="00E811CB" w:rsidRDefault="00CD5EB6" w:rsidP="00F522E5">
            <w:pPr>
              <w:spacing w:line="360" w:lineRule="auto"/>
              <w:jc w:val="both"/>
              <w:rPr>
                <w:sz w:val="28"/>
                <w:szCs w:val="24"/>
                <w:lang w:val="uk-UA"/>
              </w:rPr>
            </w:pPr>
            <w:r w:rsidRPr="00E811CB">
              <w:rPr>
                <w:noProof/>
                <w:sz w:val="28"/>
                <w:szCs w:val="24"/>
              </w:rPr>
              <w:drawing>
                <wp:inline distT="0" distB="0" distL="0" distR="0" wp14:anchorId="1305A691" wp14:editId="5AD3B82E">
                  <wp:extent cx="3219450" cy="2276475"/>
                  <wp:effectExtent l="19050" t="0" r="0" b="0"/>
                  <wp:docPr id="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srcRect l="-161" t="23160" r="-897" b="26107"/>
                          <a:stretch>
                            <a:fillRect/>
                          </a:stretch>
                        </pic:blipFill>
                        <pic:spPr bwMode="auto">
                          <a:xfrm>
                            <a:off x="0" y="0"/>
                            <a:ext cx="3219450" cy="2276475"/>
                          </a:xfrm>
                          <a:prstGeom prst="rect">
                            <a:avLst/>
                          </a:prstGeom>
                          <a:noFill/>
                          <a:ln w="9525">
                            <a:noFill/>
                            <a:miter lim="800000"/>
                            <a:headEnd/>
                            <a:tailEnd/>
                          </a:ln>
                        </pic:spPr>
                      </pic:pic>
                    </a:graphicData>
                  </a:graphic>
                </wp:inline>
              </w:drawing>
            </w:r>
          </w:p>
        </w:tc>
      </w:tr>
    </w:tbl>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b/>
          <w:sz w:val="28"/>
          <w:szCs w:val="24"/>
          <w:lang w:val="uk-UA"/>
        </w:rPr>
        <w:t>Рис. 3.15</w:t>
      </w:r>
      <w:r w:rsidRPr="00E811CB">
        <w:rPr>
          <w:rFonts w:ascii="Times New Roman" w:eastAsia="Times New Roman" w:hAnsi="Times New Roman" w:cs="Times New Roman"/>
          <w:b/>
          <w:sz w:val="28"/>
          <w:szCs w:val="24"/>
          <w:lang w:val="uk-UA"/>
        </w:rPr>
        <w:t>.</w:t>
      </w:r>
      <w:r w:rsidRPr="00E811CB">
        <w:rPr>
          <w:rFonts w:ascii="Times New Roman" w:eastAsia="Times New Roman" w:hAnsi="Times New Roman" w:cs="Times New Roman"/>
          <w:sz w:val="28"/>
          <w:szCs w:val="24"/>
          <w:lang w:val="uk-UA"/>
        </w:rPr>
        <w:t xml:space="preserve"> Шляхові діаграми для моделей типу «Стратегії та ресурси» (ліворуч – початкова, праворуч – модифікована). </w:t>
      </w:r>
    </w:p>
    <w:p w:rsidR="007451B2" w:rsidRPr="00216B1C" w:rsidRDefault="007451B2" w:rsidP="007451B2">
      <w:pPr>
        <w:tabs>
          <w:tab w:val="right" w:pos="9356"/>
        </w:tabs>
        <w:spacing w:after="0" w:line="240" w:lineRule="auto"/>
        <w:ind w:firstLine="851"/>
        <w:jc w:val="both"/>
        <w:rPr>
          <w:rFonts w:ascii="Times New Roman" w:eastAsia="Times New Roman" w:hAnsi="Times New Roman" w:cs="Times New Roman"/>
          <w:sz w:val="24"/>
          <w:lang w:val="uk-UA"/>
        </w:rPr>
      </w:pPr>
      <w:r w:rsidRPr="00E811CB">
        <w:rPr>
          <w:rFonts w:ascii="Times New Roman" w:eastAsia="Times New Roman" w:hAnsi="Times New Roman" w:cs="Times New Roman"/>
          <w:b/>
          <w:sz w:val="24"/>
          <w:lang w:val="uk-UA"/>
        </w:rPr>
        <w:t>Примітка:</w:t>
      </w:r>
      <w:r w:rsidRPr="00E811CB">
        <w:rPr>
          <w:rFonts w:ascii="Times New Roman" w:eastAsia="Times New Roman" w:hAnsi="Times New Roman" w:cs="Times New Roman"/>
          <w:sz w:val="24"/>
          <w:lang w:val="uk-UA"/>
        </w:rPr>
        <w:t xml:space="preserve"> </w:t>
      </w:r>
      <w:r w:rsidRPr="00216B1C">
        <w:rPr>
          <w:rFonts w:ascii="Times New Roman" w:eastAsia="Times New Roman" w:hAnsi="Times New Roman" w:cs="Times New Roman"/>
          <w:sz w:val="24"/>
          <w:lang w:val="uk-UA"/>
        </w:rPr>
        <w:t>нулі перед десятковими розділовими комами не наводяться</w:t>
      </w:r>
      <w:r>
        <w:rPr>
          <w:rFonts w:ascii="Times New Roman" w:eastAsia="Times New Roman" w:hAnsi="Times New Roman" w:cs="Times New Roman"/>
          <w:sz w:val="24"/>
          <w:lang w:val="uk-UA"/>
        </w:rPr>
        <w:t>.</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 xml:space="preserve">Таким чином, класичний розподіл конструктів, пов’язаних з подоланням, на копінг-стратегії та особистісні копінг-ресурси не підтверджується емпірично. Тобто отримані дані є додатковим аргументом на користь сумнівів щодо доцільності цієї дихотомії, які були висвітлені при аналізі останніх досліджень та публікацій. Але залишається відкритим питання, чи існує інша, більш адекватна структура взаємовідношень між конструктами, задіяними у подоланні. </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 xml:space="preserve">Для вирішення цього питання використовувався експлораторний факторний аналіз (факторизація – методом найбільшої правдоподібності, обертання – методом promax). За критеріями Кайзера та каменистого осипу найбільш оптимальною уявлялась трьохфакторна модель. Матриця факторних </w:t>
      </w:r>
      <w:r>
        <w:rPr>
          <w:rFonts w:ascii="Times New Roman" w:eastAsia="Times New Roman" w:hAnsi="Times New Roman" w:cs="Times New Roman"/>
          <w:sz w:val="28"/>
          <w:szCs w:val="24"/>
          <w:lang w:val="uk-UA"/>
        </w:rPr>
        <w:t xml:space="preserve">навантажень наведена в </w:t>
      </w:r>
      <w:r w:rsidRPr="00356CEA">
        <w:rPr>
          <w:rFonts w:ascii="Times New Roman" w:eastAsia="Times New Roman" w:hAnsi="Times New Roman" w:cs="Times New Roman"/>
          <w:i/>
          <w:sz w:val="28"/>
          <w:szCs w:val="24"/>
          <w:lang w:val="uk-UA"/>
        </w:rPr>
        <w:t xml:space="preserve">таблиці 3.9. </w:t>
      </w:r>
    </w:p>
    <w:p w:rsidR="00CD5EB6" w:rsidRPr="00E811CB" w:rsidRDefault="00CD5EB6" w:rsidP="00CD5EB6">
      <w:pPr>
        <w:spacing w:after="0" w:line="360" w:lineRule="auto"/>
        <w:jc w:val="right"/>
        <w:rPr>
          <w:rFonts w:ascii="Times New Roman" w:eastAsia="Times New Roman" w:hAnsi="Times New Roman" w:cs="Times New Roman"/>
          <w:i/>
          <w:sz w:val="28"/>
          <w:szCs w:val="24"/>
          <w:lang w:val="uk-UA"/>
        </w:rPr>
      </w:pPr>
      <w:r>
        <w:rPr>
          <w:rFonts w:ascii="Times New Roman" w:eastAsia="Times New Roman" w:hAnsi="Times New Roman" w:cs="Times New Roman"/>
          <w:i/>
          <w:sz w:val="28"/>
          <w:szCs w:val="24"/>
          <w:lang w:val="uk-UA"/>
        </w:rPr>
        <w:t>Таблиця 3.9</w:t>
      </w:r>
      <w:r w:rsidRPr="00E811CB">
        <w:rPr>
          <w:rFonts w:ascii="Times New Roman" w:eastAsia="Times New Roman" w:hAnsi="Times New Roman" w:cs="Times New Roman"/>
          <w:i/>
          <w:sz w:val="28"/>
          <w:szCs w:val="24"/>
          <w:lang w:val="uk-UA"/>
        </w:rPr>
        <w:t>.</w:t>
      </w:r>
    </w:p>
    <w:p w:rsidR="00CD5EB6" w:rsidRPr="00E811CB" w:rsidRDefault="00CD5EB6" w:rsidP="00CD5EB6">
      <w:pPr>
        <w:spacing w:after="0" w:line="360" w:lineRule="auto"/>
        <w:jc w:val="center"/>
        <w:rPr>
          <w:rFonts w:ascii="Times New Roman" w:eastAsia="Times New Roman" w:hAnsi="Times New Roman" w:cs="Times New Roman"/>
          <w:sz w:val="28"/>
          <w:szCs w:val="24"/>
          <w:lang w:val="uk-UA"/>
        </w:rPr>
      </w:pPr>
      <w:r w:rsidRPr="00E811CB">
        <w:rPr>
          <w:rFonts w:ascii="Times New Roman" w:eastAsia="Times New Roman" w:hAnsi="Times New Roman" w:cs="Times New Roman"/>
          <w:b/>
          <w:sz w:val="28"/>
          <w:szCs w:val="24"/>
          <w:lang w:val="uk-UA"/>
        </w:rPr>
        <w:t>Матриця патернів експлораторного факторного аналізу для конструктів подолання</w:t>
      </w:r>
    </w:p>
    <w:tbl>
      <w:tblPr>
        <w:tblStyle w:val="ad"/>
        <w:tblW w:w="0" w:type="auto"/>
        <w:tblLook w:val="04A0" w:firstRow="1" w:lastRow="0" w:firstColumn="1" w:lastColumn="0" w:noHBand="0" w:noVBand="1"/>
      </w:tblPr>
      <w:tblGrid>
        <w:gridCol w:w="4486"/>
        <w:gridCol w:w="1292"/>
        <w:gridCol w:w="1276"/>
        <w:gridCol w:w="1134"/>
        <w:gridCol w:w="1119"/>
      </w:tblGrid>
      <w:tr w:rsidR="00CD5EB6" w:rsidRPr="00E811CB" w:rsidTr="00F522E5">
        <w:trPr>
          <w:trHeight w:val="237"/>
        </w:trPr>
        <w:tc>
          <w:tcPr>
            <w:tcW w:w="4486"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Змінні</w:t>
            </w:r>
          </w:p>
        </w:tc>
        <w:tc>
          <w:tcPr>
            <w:tcW w:w="3702" w:type="dxa"/>
            <w:gridSpan w:val="3"/>
            <w:tcBorders>
              <w:right w:val="single" w:sz="4" w:space="0" w:color="auto"/>
            </w:tcBorders>
            <w:hideMark/>
          </w:tcPr>
          <w:p w:rsidR="00CD5EB6" w:rsidRPr="00E811CB" w:rsidRDefault="00CD5EB6" w:rsidP="00F522E5">
            <w:pPr>
              <w:spacing w:line="360" w:lineRule="auto"/>
              <w:jc w:val="center"/>
              <w:rPr>
                <w:sz w:val="24"/>
                <w:szCs w:val="24"/>
                <w:lang w:val="uk-UA"/>
              </w:rPr>
            </w:pPr>
            <w:r w:rsidRPr="00E811CB">
              <w:rPr>
                <w:sz w:val="24"/>
                <w:szCs w:val="24"/>
                <w:lang w:val="uk-UA"/>
              </w:rPr>
              <w:t>Фактор</w:t>
            </w:r>
          </w:p>
        </w:tc>
        <w:tc>
          <w:tcPr>
            <w:tcW w:w="1119" w:type="dxa"/>
            <w:vMerge w:val="restart"/>
            <w:tcBorders>
              <w:left w:val="single" w:sz="4" w:space="0" w:color="auto"/>
            </w:tcBorders>
            <w:vAlign w:val="center"/>
          </w:tcPr>
          <w:p w:rsidR="00CD5EB6" w:rsidRPr="00E811CB" w:rsidRDefault="00CD5EB6" w:rsidP="00F522E5">
            <w:pPr>
              <w:spacing w:line="360" w:lineRule="auto"/>
              <w:jc w:val="center"/>
              <w:rPr>
                <w:sz w:val="24"/>
                <w:szCs w:val="24"/>
                <w:lang w:val="uk-UA"/>
              </w:rPr>
            </w:pPr>
            <w:r w:rsidRPr="00E811CB">
              <w:rPr>
                <w:sz w:val="24"/>
                <w:szCs w:val="22"/>
                <w:lang w:val="uk-UA"/>
              </w:rPr>
              <w:t>h</w:t>
            </w:r>
            <w:r w:rsidRPr="00E811CB">
              <w:rPr>
                <w:sz w:val="24"/>
                <w:szCs w:val="22"/>
                <w:vertAlign w:val="superscript"/>
                <w:lang w:val="uk-UA"/>
              </w:rPr>
              <w:t>2</w:t>
            </w:r>
          </w:p>
        </w:tc>
      </w:tr>
      <w:tr w:rsidR="00CD5EB6" w:rsidRPr="00E811CB" w:rsidTr="00F522E5">
        <w:trPr>
          <w:trHeight w:val="237"/>
        </w:trPr>
        <w:tc>
          <w:tcPr>
            <w:tcW w:w="4486" w:type="dxa"/>
            <w:vMerge/>
            <w:hideMark/>
          </w:tcPr>
          <w:p w:rsidR="00CD5EB6" w:rsidRPr="00E811CB" w:rsidRDefault="00CD5EB6" w:rsidP="00F522E5">
            <w:pPr>
              <w:spacing w:line="360" w:lineRule="auto"/>
              <w:jc w:val="both"/>
              <w:rPr>
                <w:sz w:val="24"/>
                <w:szCs w:val="24"/>
                <w:lang w:val="uk-UA"/>
              </w:rPr>
            </w:pPr>
          </w:p>
        </w:tc>
        <w:tc>
          <w:tcPr>
            <w:tcW w:w="1292"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w:t>
            </w:r>
          </w:p>
        </w:tc>
        <w:tc>
          <w:tcPr>
            <w:tcW w:w="1276"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w:t>
            </w:r>
          </w:p>
        </w:tc>
        <w:tc>
          <w:tcPr>
            <w:tcW w:w="1134" w:type="dxa"/>
            <w:tcBorders>
              <w:right w:val="single" w:sz="4" w:space="0" w:color="auto"/>
            </w:tcBorders>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w:t>
            </w:r>
          </w:p>
        </w:tc>
        <w:tc>
          <w:tcPr>
            <w:tcW w:w="1119" w:type="dxa"/>
            <w:vMerge/>
            <w:tcBorders>
              <w:left w:val="single" w:sz="4" w:space="0" w:color="auto"/>
            </w:tcBorders>
          </w:tcPr>
          <w:p w:rsidR="00CD5EB6" w:rsidRPr="00E811CB" w:rsidRDefault="00CD5EB6" w:rsidP="00F522E5">
            <w:pPr>
              <w:spacing w:line="360" w:lineRule="auto"/>
              <w:jc w:val="both"/>
              <w:rPr>
                <w:sz w:val="24"/>
                <w:szCs w:val="24"/>
                <w:lang w:val="uk-UA"/>
              </w:rPr>
            </w:pPr>
          </w:p>
        </w:tc>
      </w:tr>
      <w:tr w:rsidR="00CD5EB6" w:rsidRPr="00E811CB" w:rsidTr="00F522E5">
        <w:trPr>
          <w:trHeight w:val="237"/>
        </w:trPr>
        <w:tc>
          <w:tcPr>
            <w:tcW w:w="4486" w:type="dxa"/>
            <w:hideMark/>
          </w:tcPr>
          <w:p w:rsidR="00CD5EB6" w:rsidRPr="00E811CB" w:rsidRDefault="00CD5EB6" w:rsidP="00F522E5">
            <w:pPr>
              <w:spacing w:line="360" w:lineRule="auto"/>
              <w:jc w:val="both"/>
              <w:rPr>
                <w:sz w:val="24"/>
                <w:szCs w:val="24"/>
                <w:lang w:val="uk-UA"/>
              </w:rPr>
            </w:pPr>
            <w:r w:rsidRPr="00E811CB">
              <w:rPr>
                <w:sz w:val="24"/>
                <w:szCs w:val="24"/>
                <w:lang w:val="uk-UA"/>
              </w:rPr>
              <w:t>Проактивна установка</w:t>
            </w:r>
          </w:p>
        </w:tc>
        <w:tc>
          <w:tcPr>
            <w:tcW w:w="1292"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0,80*</w:t>
            </w:r>
          </w:p>
        </w:tc>
        <w:tc>
          <w:tcPr>
            <w:tcW w:w="1276"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-0,05</w:t>
            </w:r>
          </w:p>
        </w:tc>
        <w:tc>
          <w:tcPr>
            <w:tcW w:w="1134" w:type="dxa"/>
            <w:tcBorders>
              <w:right w:val="single" w:sz="4" w:space="0" w:color="auto"/>
            </w:tcBorders>
            <w:noWrap/>
            <w:hideMark/>
          </w:tcPr>
          <w:p w:rsidR="00CD5EB6" w:rsidRPr="00E811CB" w:rsidRDefault="00CD5EB6" w:rsidP="00F522E5">
            <w:pPr>
              <w:spacing w:line="360" w:lineRule="auto"/>
              <w:jc w:val="center"/>
              <w:rPr>
                <w:sz w:val="24"/>
                <w:szCs w:val="24"/>
                <w:lang w:val="uk-UA"/>
              </w:rPr>
            </w:pPr>
            <w:r w:rsidRPr="00E811CB">
              <w:rPr>
                <w:sz w:val="24"/>
                <w:szCs w:val="24"/>
                <w:lang w:val="uk-UA"/>
              </w:rPr>
              <w:t>0,18</w:t>
            </w:r>
          </w:p>
        </w:tc>
        <w:tc>
          <w:tcPr>
            <w:tcW w:w="1119" w:type="dxa"/>
            <w:tcBorders>
              <w:left w:val="single" w:sz="4" w:space="0" w:color="auto"/>
            </w:tcBorders>
          </w:tcPr>
          <w:p w:rsidR="00CD5EB6" w:rsidRPr="00E811CB" w:rsidRDefault="00CD5EB6" w:rsidP="00F522E5">
            <w:pPr>
              <w:jc w:val="center"/>
              <w:rPr>
                <w:sz w:val="24"/>
                <w:szCs w:val="24"/>
                <w:lang w:val="uk-UA"/>
              </w:rPr>
            </w:pPr>
            <w:r w:rsidRPr="00E811CB">
              <w:rPr>
                <w:sz w:val="24"/>
                <w:szCs w:val="24"/>
                <w:lang w:val="uk-UA"/>
              </w:rPr>
              <w:t>0,57</w:t>
            </w:r>
          </w:p>
        </w:tc>
      </w:tr>
      <w:tr w:rsidR="00CD5EB6" w:rsidRPr="00E811CB" w:rsidTr="00F522E5">
        <w:trPr>
          <w:trHeight w:val="237"/>
        </w:trPr>
        <w:tc>
          <w:tcPr>
            <w:tcW w:w="4486" w:type="dxa"/>
            <w:hideMark/>
          </w:tcPr>
          <w:p w:rsidR="00CD5EB6" w:rsidRPr="00E811CB" w:rsidRDefault="00CD5EB6" w:rsidP="00F522E5">
            <w:pPr>
              <w:spacing w:line="360" w:lineRule="auto"/>
              <w:jc w:val="both"/>
              <w:rPr>
                <w:sz w:val="24"/>
                <w:szCs w:val="24"/>
                <w:lang w:val="uk-UA"/>
              </w:rPr>
            </w:pPr>
            <w:r w:rsidRPr="00E811CB">
              <w:rPr>
                <w:sz w:val="24"/>
                <w:szCs w:val="24"/>
                <w:lang w:val="uk-UA"/>
              </w:rPr>
              <w:t>Загальна самоефективність</w:t>
            </w:r>
          </w:p>
        </w:tc>
        <w:tc>
          <w:tcPr>
            <w:tcW w:w="1292"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0,57*</w:t>
            </w:r>
          </w:p>
        </w:tc>
        <w:tc>
          <w:tcPr>
            <w:tcW w:w="1276"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0,08</w:t>
            </w:r>
          </w:p>
        </w:tc>
        <w:tc>
          <w:tcPr>
            <w:tcW w:w="1134" w:type="dxa"/>
            <w:tcBorders>
              <w:right w:val="single" w:sz="4" w:space="0" w:color="auto"/>
            </w:tcBorders>
            <w:noWrap/>
            <w:hideMark/>
          </w:tcPr>
          <w:p w:rsidR="00CD5EB6" w:rsidRPr="00E811CB" w:rsidRDefault="00CD5EB6" w:rsidP="00F522E5">
            <w:pPr>
              <w:spacing w:line="360" w:lineRule="auto"/>
              <w:jc w:val="center"/>
              <w:rPr>
                <w:sz w:val="24"/>
                <w:szCs w:val="24"/>
                <w:lang w:val="uk-UA"/>
              </w:rPr>
            </w:pPr>
            <w:r w:rsidRPr="00E811CB">
              <w:rPr>
                <w:sz w:val="24"/>
                <w:szCs w:val="24"/>
                <w:lang w:val="uk-UA"/>
              </w:rPr>
              <w:t>-0,04</w:t>
            </w:r>
          </w:p>
        </w:tc>
        <w:tc>
          <w:tcPr>
            <w:tcW w:w="1119" w:type="dxa"/>
            <w:tcBorders>
              <w:left w:val="single" w:sz="4" w:space="0" w:color="auto"/>
            </w:tcBorders>
          </w:tcPr>
          <w:p w:rsidR="00CD5EB6" w:rsidRPr="00E811CB" w:rsidRDefault="00CD5EB6" w:rsidP="00F522E5">
            <w:pPr>
              <w:jc w:val="center"/>
              <w:rPr>
                <w:sz w:val="24"/>
                <w:szCs w:val="24"/>
                <w:lang w:val="uk-UA"/>
              </w:rPr>
            </w:pPr>
            <w:r w:rsidRPr="00E811CB">
              <w:rPr>
                <w:sz w:val="24"/>
                <w:szCs w:val="24"/>
                <w:lang w:val="uk-UA"/>
              </w:rPr>
              <w:t>0,39</w:t>
            </w:r>
          </w:p>
        </w:tc>
      </w:tr>
      <w:tr w:rsidR="00CD5EB6" w:rsidRPr="00E811CB" w:rsidTr="00F522E5">
        <w:trPr>
          <w:trHeight w:val="237"/>
        </w:trPr>
        <w:tc>
          <w:tcPr>
            <w:tcW w:w="4486" w:type="dxa"/>
            <w:hideMark/>
          </w:tcPr>
          <w:p w:rsidR="00CD5EB6" w:rsidRPr="00E811CB" w:rsidRDefault="00CD5EB6" w:rsidP="00F522E5">
            <w:pPr>
              <w:spacing w:line="360" w:lineRule="auto"/>
              <w:jc w:val="both"/>
              <w:rPr>
                <w:sz w:val="24"/>
                <w:szCs w:val="24"/>
                <w:lang w:val="uk-UA"/>
              </w:rPr>
            </w:pPr>
            <w:r w:rsidRPr="00E811CB">
              <w:rPr>
                <w:sz w:val="24"/>
                <w:szCs w:val="24"/>
                <w:lang w:val="uk-UA"/>
              </w:rPr>
              <w:t>Автентичне життя</w:t>
            </w:r>
          </w:p>
        </w:tc>
        <w:tc>
          <w:tcPr>
            <w:tcW w:w="1292"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0,61*</w:t>
            </w:r>
          </w:p>
        </w:tc>
        <w:tc>
          <w:tcPr>
            <w:tcW w:w="1276"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-0,08</w:t>
            </w:r>
          </w:p>
        </w:tc>
        <w:tc>
          <w:tcPr>
            <w:tcW w:w="1134" w:type="dxa"/>
            <w:tcBorders>
              <w:right w:val="single" w:sz="4" w:space="0" w:color="auto"/>
            </w:tcBorders>
            <w:noWrap/>
            <w:hideMark/>
          </w:tcPr>
          <w:p w:rsidR="00CD5EB6" w:rsidRPr="00E811CB" w:rsidRDefault="00CD5EB6" w:rsidP="00F522E5">
            <w:pPr>
              <w:spacing w:line="360" w:lineRule="auto"/>
              <w:jc w:val="center"/>
              <w:rPr>
                <w:sz w:val="24"/>
                <w:szCs w:val="24"/>
                <w:lang w:val="uk-UA"/>
              </w:rPr>
            </w:pPr>
            <w:r w:rsidRPr="00E811CB">
              <w:rPr>
                <w:sz w:val="24"/>
                <w:szCs w:val="24"/>
                <w:lang w:val="uk-UA"/>
              </w:rPr>
              <w:t>-0,07</w:t>
            </w:r>
          </w:p>
        </w:tc>
        <w:tc>
          <w:tcPr>
            <w:tcW w:w="1119" w:type="dxa"/>
            <w:tcBorders>
              <w:left w:val="single" w:sz="4" w:space="0" w:color="auto"/>
            </w:tcBorders>
          </w:tcPr>
          <w:p w:rsidR="00CD5EB6" w:rsidRPr="00E811CB" w:rsidRDefault="00CD5EB6" w:rsidP="00F522E5">
            <w:pPr>
              <w:jc w:val="center"/>
              <w:rPr>
                <w:sz w:val="24"/>
                <w:szCs w:val="24"/>
                <w:lang w:val="uk-UA"/>
              </w:rPr>
            </w:pPr>
            <w:r w:rsidRPr="00E811CB">
              <w:rPr>
                <w:sz w:val="24"/>
                <w:szCs w:val="24"/>
                <w:lang w:val="uk-UA"/>
              </w:rPr>
              <w:t>0,35</w:t>
            </w:r>
          </w:p>
        </w:tc>
      </w:tr>
      <w:tr w:rsidR="00CD5EB6" w:rsidRPr="00E811CB" w:rsidTr="00F522E5">
        <w:trPr>
          <w:trHeight w:val="379"/>
        </w:trPr>
        <w:tc>
          <w:tcPr>
            <w:tcW w:w="4486" w:type="dxa"/>
            <w:hideMark/>
          </w:tcPr>
          <w:p w:rsidR="00CD5EB6" w:rsidRPr="00E811CB" w:rsidRDefault="00CD5EB6" w:rsidP="00F522E5">
            <w:pPr>
              <w:spacing w:line="360" w:lineRule="auto"/>
              <w:jc w:val="both"/>
              <w:rPr>
                <w:sz w:val="24"/>
                <w:szCs w:val="24"/>
                <w:lang w:val="uk-UA"/>
              </w:rPr>
            </w:pPr>
            <w:r w:rsidRPr="00E811CB">
              <w:rPr>
                <w:sz w:val="24"/>
                <w:szCs w:val="24"/>
                <w:lang w:val="uk-UA"/>
              </w:rPr>
              <w:t>Прийняття зовнішнього впливу</w:t>
            </w:r>
          </w:p>
        </w:tc>
        <w:tc>
          <w:tcPr>
            <w:tcW w:w="1292"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-0,13</w:t>
            </w:r>
          </w:p>
        </w:tc>
        <w:tc>
          <w:tcPr>
            <w:tcW w:w="1276"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0,06</w:t>
            </w:r>
          </w:p>
        </w:tc>
        <w:tc>
          <w:tcPr>
            <w:tcW w:w="1134" w:type="dxa"/>
            <w:tcBorders>
              <w:right w:val="single" w:sz="4" w:space="0" w:color="auto"/>
            </w:tcBorders>
            <w:noWrap/>
            <w:hideMark/>
          </w:tcPr>
          <w:p w:rsidR="00CD5EB6" w:rsidRPr="00E811CB" w:rsidRDefault="00CD5EB6" w:rsidP="00F522E5">
            <w:pPr>
              <w:spacing w:line="360" w:lineRule="auto"/>
              <w:jc w:val="center"/>
              <w:rPr>
                <w:sz w:val="24"/>
                <w:szCs w:val="24"/>
                <w:lang w:val="uk-UA"/>
              </w:rPr>
            </w:pPr>
            <w:r w:rsidRPr="00E811CB">
              <w:rPr>
                <w:sz w:val="24"/>
                <w:szCs w:val="24"/>
                <w:lang w:val="uk-UA"/>
              </w:rPr>
              <w:t>0,83*</w:t>
            </w:r>
          </w:p>
        </w:tc>
        <w:tc>
          <w:tcPr>
            <w:tcW w:w="1119" w:type="dxa"/>
            <w:tcBorders>
              <w:left w:val="single" w:sz="4" w:space="0" w:color="auto"/>
            </w:tcBorders>
          </w:tcPr>
          <w:p w:rsidR="00CD5EB6" w:rsidRPr="00E811CB" w:rsidRDefault="00CD5EB6" w:rsidP="00F522E5">
            <w:pPr>
              <w:jc w:val="center"/>
              <w:rPr>
                <w:sz w:val="24"/>
                <w:szCs w:val="24"/>
                <w:lang w:val="uk-UA"/>
              </w:rPr>
            </w:pPr>
            <w:r w:rsidRPr="00E811CB">
              <w:rPr>
                <w:sz w:val="24"/>
                <w:szCs w:val="24"/>
                <w:lang w:val="uk-UA"/>
              </w:rPr>
              <w:t>0,76</w:t>
            </w:r>
          </w:p>
        </w:tc>
      </w:tr>
      <w:tr w:rsidR="00CD5EB6" w:rsidRPr="00E811CB" w:rsidTr="00F522E5">
        <w:trPr>
          <w:trHeight w:val="237"/>
        </w:trPr>
        <w:tc>
          <w:tcPr>
            <w:tcW w:w="4486" w:type="dxa"/>
            <w:hideMark/>
          </w:tcPr>
          <w:p w:rsidR="00CD5EB6" w:rsidRPr="00E811CB" w:rsidRDefault="00CD5EB6" w:rsidP="00F522E5">
            <w:pPr>
              <w:spacing w:line="360" w:lineRule="auto"/>
              <w:jc w:val="both"/>
              <w:rPr>
                <w:sz w:val="24"/>
                <w:szCs w:val="24"/>
                <w:lang w:val="uk-UA"/>
              </w:rPr>
            </w:pPr>
            <w:r w:rsidRPr="00E811CB">
              <w:rPr>
                <w:sz w:val="24"/>
                <w:szCs w:val="24"/>
                <w:lang w:val="uk-UA"/>
              </w:rPr>
              <w:t>Відчуття когеренції</w:t>
            </w:r>
          </w:p>
        </w:tc>
        <w:tc>
          <w:tcPr>
            <w:tcW w:w="1292"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0,44*</w:t>
            </w:r>
          </w:p>
        </w:tc>
        <w:tc>
          <w:tcPr>
            <w:tcW w:w="1276"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-0,05</w:t>
            </w:r>
          </w:p>
        </w:tc>
        <w:tc>
          <w:tcPr>
            <w:tcW w:w="1134" w:type="dxa"/>
            <w:tcBorders>
              <w:right w:val="single" w:sz="4" w:space="0" w:color="auto"/>
            </w:tcBorders>
            <w:noWrap/>
            <w:hideMark/>
          </w:tcPr>
          <w:p w:rsidR="00CD5EB6" w:rsidRPr="00E811CB" w:rsidRDefault="00CD5EB6" w:rsidP="00F522E5">
            <w:pPr>
              <w:spacing w:line="360" w:lineRule="auto"/>
              <w:jc w:val="center"/>
              <w:rPr>
                <w:sz w:val="24"/>
                <w:szCs w:val="24"/>
                <w:lang w:val="uk-UA"/>
              </w:rPr>
            </w:pPr>
            <w:r w:rsidRPr="00E811CB">
              <w:rPr>
                <w:sz w:val="24"/>
                <w:szCs w:val="24"/>
                <w:lang w:val="uk-UA"/>
              </w:rPr>
              <w:t>0,00</w:t>
            </w:r>
          </w:p>
        </w:tc>
        <w:tc>
          <w:tcPr>
            <w:tcW w:w="1119" w:type="dxa"/>
            <w:tcBorders>
              <w:left w:val="single" w:sz="4" w:space="0" w:color="auto"/>
            </w:tcBorders>
          </w:tcPr>
          <w:p w:rsidR="00CD5EB6" w:rsidRPr="00E811CB" w:rsidRDefault="00CD5EB6" w:rsidP="00F522E5">
            <w:pPr>
              <w:jc w:val="center"/>
              <w:rPr>
                <w:sz w:val="24"/>
                <w:szCs w:val="24"/>
                <w:lang w:val="uk-UA"/>
              </w:rPr>
            </w:pPr>
            <w:r w:rsidRPr="00E811CB">
              <w:rPr>
                <w:sz w:val="24"/>
                <w:szCs w:val="24"/>
                <w:lang w:val="uk-UA"/>
              </w:rPr>
              <w:t>0,17</w:t>
            </w:r>
          </w:p>
        </w:tc>
      </w:tr>
      <w:tr w:rsidR="00CD5EB6" w:rsidRPr="00E811CB" w:rsidTr="00F522E5">
        <w:trPr>
          <w:trHeight w:val="237"/>
        </w:trPr>
        <w:tc>
          <w:tcPr>
            <w:tcW w:w="4486" w:type="dxa"/>
            <w:hideMark/>
          </w:tcPr>
          <w:p w:rsidR="00CD5EB6" w:rsidRPr="00E811CB" w:rsidRDefault="00CD5EB6" w:rsidP="00F522E5">
            <w:pPr>
              <w:spacing w:line="360" w:lineRule="auto"/>
              <w:jc w:val="both"/>
              <w:rPr>
                <w:sz w:val="24"/>
                <w:szCs w:val="24"/>
                <w:lang w:val="uk-UA"/>
              </w:rPr>
            </w:pPr>
            <w:r w:rsidRPr="00E811CB">
              <w:rPr>
                <w:sz w:val="24"/>
                <w:szCs w:val="24"/>
                <w:lang w:val="uk-UA"/>
              </w:rPr>
              <w:t>Навчена ресурсність</w:t>
            </w:r>
          </w:p>
        </w:tc>
        <w:tc>
          <w:tcPr>
            <w:tcW w:w="1292"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-0,02</w:t>
            </w:r>
          </w:p>
        </w:tc>
        <w:tc>
          <w:tcPr>
            <w:tcW w:w="1276"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0,66*</w:t>
            </w:r>
          </w:p>
        </w:tc>
        <w:tc>
          <w:tcPr>
            <w:tcW w:w="1134" w:type="dxa"/>
            <w:tcBorders>
              <w:right w:val="single" w:sz="4" w:space="0" w:color="auto"/>
            </w:tcBorders>
            <w:noWrap/>
            <w:hideMark/>
          </w:tcPr>
          <w:p w:rsidR="00CD5EB6" w:rsidRPr="00E811CB" w:rsidRDefault="00CD5EB6" w:rsidP="00F522E5">
            <w:pPr>
              <w:spacing w:line="360" w:lineRule="auto"/>
              <w:jc w:val="center"/>
              <w:rPr>
                <w:sz w:val="24"/>
                <w:szCs w:val="24"/>
                <w:lang w:val="uk-UA"/>
              </w:rPr>
            </w:pPr>
            <w:r w:rsidRPr="00E811CB">
              <w:rPr>
                <w:sz w:val="24"/>
                <w:szCs w:val="24"/>
                <w:lang w:val="uk-UA"/>
              </w:rPr>
              <w:t>-0,02</w:t>
            </w:r>
          </w:p>
        </w:tc>
        <w:tc>
          <w:tcPr>
            <w:tcW w:w="1119" w:type="dxa"/>
            <w:tcBorders>
              <w:left w:val="single" w:sz="4" w:space="0" w:color="auto"/>
            </w:tcBorders>
          </w:tcPr>
          <w:p w:rsidR="00CD5EB6" w:rsidRPr="00E811CB" w:rsidRDefault="00CD5EB6" w:rsidP="00F522E5">
            <w:pPr>
              <w:jc w:val="center"/>
              <w:rPr>
                <w:sz w:val="24"/>
                <w:szCs w:val="24"/>
                <w:lang w:val="uk-UA"/>
              </w:rPr>
            </w:pPr>
            <w:r w:rsidRPr="00E811CB">
              <w:rPr>
                <w:sz w:val="24"/>
                <w:szCs w:val="24"/>
                <w:lang w:val="uk-UA"/>
              </w:rPr>
              <w:t>0,42</w:t>
            </w:r>
          </w:p>
        </w:tc>
      </w:tr>
      <w:tr w:rsidR="00CD5EB6" w:rsidRPr="00E811CB" w:rsidTr="00F522E5">
        <w:trPr>
          <w:trHeight w:val="237"/>
        </w:trPr>
        <w:tc>
          <w:tcPr>
            <w:tcW w:w="4486" w:type="dxa"/>
            <w:hideMark/>
          </w:tcPr>
          <w:p w:rsidR="00CD5EB6" w:rsidRPr="00E811CB" w:rsidRDefault="00CD5EB6" w:rsidP="00F522E5">
            <w:pPr>
              <w:spacing w:line="360" w:lineRule="auto"/>
              <w:jc w:val="both"/>
              <w:rPr>
                <w:sz w:val="24"/>
                <w:szCs w:val="24"/>
                <w:lang w:val="uk-UA"/>
              </w:rPr>
            </w:pPr>
            <w:r w:rsidRPr="00E811CB">
              <w:rPr>
                <w:sz w:val="24"/>
                <w:szCs w:val="24"/>
                <w:lang w:val="uk-UA"/>
              </w:rPr>
              <w:t>Проактивний копінг</w:t>
            </w:r>
          </w:p>
        </w:tc>
        <w:tc>
          <w:tcPr>
            <w:tcW w:w="1292"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0,51*</w:t>
            </w:r>
          </w:p>
        </w:tc>
        <w:tc>
          <w:tcPr>
            <w:tcW w:w="1276"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0,27</w:t>
            </w:r>
          </w:p>
        </w:tc>
        <w:tc>
          <w:tcPr>
            <w:tcW w:w="1134" w:type="dxa"/>
            <w:tcBorders>
              <w:right w:val="single" w:sz="4" w:space="0" w:color="auto"/>
            </w:tcBorders>
            <w:noWrap/>
            <w:hideMark/>
          </w:tcPr>
          <w:p w:rsidR="00CD5EB6" w:rsidRPr="00E811CB" w:rsidRDefault="00CD5EB6" w:rsidP="00F522E5">
            <w:pPr>
              <w:spacing w:line="360" w:lineRule="auto"/>
              <w:jc w:val="center"/>
              <w:rPr>
                <w:sz w:val="24"/>
                <w:szCs w:val="24"/>
                <w:lang w:val="uk-UA"/>
              </w:rPr>
            </w:pPr>
            <w:r w:rsidRPr="00E811CB">
              <w:rPr>
                <w:sz w:val="24"/>
                <w:szCs w:val="24"/>
                <w:lang w:val="uk-UA"/>
              </w:rPr>
              <w:t>-0,02</w:t>
            </w:r>
          </w:p>
        </w:tc>
        <w:tc>
          <w:tcPr>
            <w:tcW w:w="1119" w:type="dxa"/>
            <w:tcBorders>
              <w:left w:val="single" w:sz="4" w:space="0" w:color="auto"/>
            </w:tcBorders>
          </w:tcPr>
          <w:p w:rsidR="00CD5EB6" w:rsidRPr="00E811CB" w:rsidRDefault="00CD5EB6" w:rsidP="00F522E5">
            <w:pPr>
              <w:jc w:val="center"/>
              <w:rPr>
                <w:sz w:val="24"/>
                <w:szCs w:val="24"/>
                <w:lang w:val="uk-UA"/>
              </w:rPr>
            </w:pPr>
            <w:r w:rsidRPr="00E811CB">
              <w:rPr>
                <w:sz w:val="24"/>
                <w:szCs w:val="24"/>
                <w:lang w:val="uk-UA"/>
              </w:rPr>
              <w:t>0,49</w:t>
            </w:r>
          </w:p>
        </w:tc>
      </w:tr>
      <w:tr w:rsidR="00CD5EB6" w:rsidRPr="00E811CB" w:rsidTr="00F522E5">
        <w:trPr>
          <w:trHeight w:val="379"/>
        </w:trPr>
        <w:tc>
          <w:tcPr>
            <w:tcW w:w="4486" w:type="dxa"/>
            <w:hideMark/>
          </w:tcPr>
          <w:p w:rsidR="00CD5EB6" w:rsidRPr="00E811CB" w:rsidRDefault="00CD5EB6" w:rsidP="00F522E5">
            <w:pPr>
              <w:spacing w:line="360" w:lineRule="auto"/>
              <w:jc w:val="both"/>
              <w:rPr>
                <w:sz w:val="24"/>
                <w:szCs w:val="24"/>
                <w:lang w:val="uk-UA"/>
              </w:rPr>
            </w:pPr>
            <w:r w:rsidRPr="00E811CB">
              <w:rPr>
                <w:sz w:val="24"/>
                <w:szCs w:val="24"/>
                <w:lang w:val="uk-UA"/>
              </w:rPr>
              <w:t>Аперцептивно-превентивний копінг</w:t>
            </w:r>
          </w:p>
        </w:tc>
        <w:tc>
          <w:tcPr>
            <w:tcW w:w="1292"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-0,02</w:t>
            </w:r>
          </w:p>
        </w:tc>
        <w:tc>
          <w:tcPr>
            <w:tcW w:w="1276"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0,84*</w:t>
            </w:r>
          </w:p>
        </w:tc>
        <w:tc>
          <w:tcPr>
            <w:tcW w:w="1134" w:type="dxa"/>
            <w:tcBorders>
              <w:right w:val="single" w:sz="4" w:space="0" w:color="auto"/>
            </w:tcBorders>
            <w:noWrap/>
            <w:hideMark/>
          </w:tcPr>
          <w:p w:rsidR="00CD5EB6" w:rsidRPr="00E811CB" w:rsidRDefault="00CD5EB6" w:rsidP="00F522E5">
            <w:pPr>
              <w:spacing w:line="360" w:lineRule="auto"/>
              <w:jc w:val="center"/>
              <w:rPr>
                <w:sz w:val="24"/>
                <w:szCs w:val="24"/>
                <w:lang w:val="uk-UA"/>
              </w:rPr>
            </w:pPr>
            <w:r w:rsidRPr="00E811CB">
              <w:rPr>
                <w:sz w:val="24"/>
                <w:szCs w:val="24"/>
                <w:lang w:val="uk-UA"/>
              </w:rPr>
              <w:t>-0,03</w:t>
            </w:r>
          </w:p>
        </w:tc>
        <w:tc>
          <w:tcPr>
            <w:tcW w:w="1119" w:type="dxa"/>
            <w:tcBorders>
              <w:left w:val="single" w:sz="4" w:space="0" w:color="auto"/>
            </w:tcBorders>
          </w:tcPr>
          <w:p w:rsidR="00CD5EB6" w:rsidRPr="00E811CB" w:rsidRDefault="00CD5EB6" w:rsidP="00F522E5">
            <w:pPr>
              <w:jc w:val="center"/>
              <w:rPr>
                <w:sz w:val="24"/>
                <w:szCs w:val="24"/>
                <w:lang w:val="uk-UA"/>
              </w:rPr>
            </w:pPr>
            <w:r w:rsidRPr="00E811CB">
              <w:rPr>
                <w:sz w:val="24"/>
                <w:szCs w:val="24"/>
                <w:lang w:val="uk-UA"/>
              </w:rPr>
              <w:t>0,68</w:t>
            </w:r>
          </w:p>
        </w:tc>
      </w:tr>
      <w:tr w:rsidR="00CD5EB6" w:rsidRPr="00E811CB" w:rsidTr="00F522E5">
        <w:trPr>
          <w:trHeight w:val="379"/>
        </w:trPr>
        <w:tc>
          <w:tcPr>
            <w:tcW w:w="4486" w:type="dxa"/>
            <w:hideMark/>
          </w:tcPr>
          <w:p w:rsidR="00CD5EB6" w:rsidRPr="00E811CB" w:rsidRDefault="00CD5EB6" w:rsidP="00F522E5">
            <w:pPr>
              <w:spacing w:line="360" w:lineRule="auto"/>
              <w:jc w:val="both"/>
              <w:rPr>
                <w:sz w:val="24"/>
                <w:szCs w:val="24"/>
                <w:lang w:val="uk-UA"/>
              </w:rPr>
            </w:pPr>
            <w:r w:rsidRPr="00E811CB">
              <w:rPr>
                <w:sz w:val="24"/>
                <w:szCs w:val="24"/>
                <w:lang w:val="uk-UA"/>
              </w:rPr>
              <w:t>Реактивний копінг - пошук підтримки</w:t>
            </w:r>
          </w:p>
        </w:tc>
        <w:tc>
          <w:tcPr>
            <w:tcW w:w="1292"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0,22</w:t>
            </w:r>
          </w:p>
        </w:tc>
        <w:tc>
          <w:tcPr>
            <w:tcW w:w="1276"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-0,03</w:t>
            </w:r>
          </w:p>
        </w:tc>
        <w:tc>
          <w:tcPr>
            <w:tcW w:w="1134" w:type="dxa"/>
            <w:tcBorders>
              <w:right w:val="single" w:sz="4" w:space="0" w:color="auto"/>
            </w:tcBorders>
            <w:noWrap/>
            <w:hideMark/>
          </w:tcPr>
          <w:p w:rsidR="00CD5EB6" w:rsidRPr="00E811CB" w:rsidRDefault="00CD5EB6" w:rsidP="00F522E5">
            <w:pPr>
              <w:spacing w:line="360" w:lineRule="auto"/>
              <w:jc w:val="center"/>
              <w:rPr>
                <w:sz w:val="24"/>
                <w:szCs w:val="24"/>
                <w:lang w:val="uk-UA"/>
              </w:rPr>
            </w:pPr>
            <w:r w:rsidRPr="00E811CB">
              <w:rPr>
                <w:sz w:val="24"/>
                <w:szCs w:val="24"/>
                <w:lang w:val="uk-UA"/>
              </w:rPr>
              <w:t>0,35*</w:t>
            </w:r>
          </w:p>
        </w:tc>
        <w:tc>
          <w:tcPr>
            <w:tcW w:w="1119" w:type="dxa"/>
            <w:tcBorders>
              <w:left w:val="single" w:sz="4" w:space="0" w:color="auto"/>
            </w:tcBorders>
          </w:tcPr>
          <w:p w:rsidR="00CD5EB6" w:rsidRPr="00E811CB" w:rsidRDefault="00CD5EB6" w:rsidP="00F522E5">
            <w:pPr>
              <w:jc w:val="center"/>
              <w:rPr>
                <w:sz w:val="24"/>
                <w:szCs w:val="24"/>
                <w:lang w:val="uk-UA"/>
              </w:rPr>
            </w:pPr>
            <w:r w:rsidRPr="00E811CB">
              <w:rPr>
                <w:sz w:val="24"/>
                <w:szCs w:val="24"/>
                <w:lang w:val="uk-UA"/>
              </w:rPr>
              <w:t>0,13</w:t>
            </w:r>
          </w:p>
        </w:tc>
      </w:tr>
      <w:tr w:rsidR="00CD5EB6" w:rsidRPr="00E811CB" w:rsidTr="00F522E5">
        <w:trPr>
          <w:trHeight w:val="237"/>
        </w:trPr>
        <w:tc>
          <w:tcPr>
            <w:tcW w:w="4486" w:type="dxa"/>
            <w:hideMark/>
          </w:tcPr>
          <w:p w:rsidR="00CD5EB6" w:rsidRPr="00E811CB" w:rsidRDefault="00CD5EB6" w:rsidP="00F522E5">
            <w:pPr>
              <w:spacing w:line="360" w:lineRule="auto"/>
              <w:jc w:val="both"/>
              <w:rPr>
                <w:sz w:val="24"/>
                <w:szCs w:val="24"/>
                <w:lang w:val="uk-UA"/>
              </w:rPr>
            </w:pPr>
            <w:r w:rsidRPr="00E811CB">
              <w:rPr>
                <w:sz w:val="24"/>
                <w:szCs w:val="24"/>
                <w:lang w:val="uk-UA"/>
              </w:rPr>
              <w:t>Реактивний копінг - уникання</w:t>
            </w:r>
          </w:p>
        </w:tc>
        <w:tc>
          <w:tcPr>
            <w:tcW w:w="1292"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0,01</w:t>
            </w:r>
          </w:p>
        </w:tc>
        <w:tc>
          <w:tcPr>
            <w:tcW w:w="1276" w:type="dxa"/>
            <w:noWrap/>
            <w:hideMark/>
          </w:tcPr>
          <w:p w:rsidR="00CD5EB6" w:rsidRPr="00E811CB" w:rsidRDefault="00CD5EB6" w:rsidP="00F522E5">
            <w:pPr>
              <w:spacing w:line="360" w:lineRule="auto"/>
              <w:jc w:val="center"/>
              <w:rPr>
                <w:sz w:val="24"/>
                <w:szCs w:val="24"/>
                <w:lang w:val="uk-UA"/>
              </w:rPr>
            </w:pPr>
            <w:r w:rsidRPr="00E811CB">
              <w:rPr>
                <w:sz w:val="24"/>
                <w:szCs w:val="24"/>
                <w:lang w:val="uk-UA"/>
              </w:rPr>
              <w:t>-0,13</w:t>
            </w:r>
          </w:p>
        </w:tc>
        <w:tc>
          <w:tcPr>
            <w:tcW w:w="1134" w:type="dxa"/>
            <w:tcBorders>
              <w:right w:val="single" w:sz="4" w:space="0" w:color="auto"/>
            </w:tcBorders>
            <w:noWrap/>
            <w:hideMark/>
          </w:tcPr>
          <w:p w:rsidR="00CD5EB6" w:rsidRPr="00E811CB" w:rsidRDefault="00CD5EB6" w:rsidP="00F522E5">
            <w:pPr>
              <w:spacing w:line="360" w:lineRule="auto"/>
              <w:jc w:val="center"/>
              <w:rPr>
                <w:sz w:val="24"/>
                <w:szCs w:val="24"/>
                <w:lang w:val="uk-UA"/>
              </w:rPr>
            </w:pPr>
            <w:r w:rsidRPr="00E811CB">
              <w:rPr>
                <w:sz w:val="24"/>
                <w:szCs w:val="24"/>
                <w:lang w:val="uk-UA"/>
              </w:rPr>
              <w:t>0,24*</w:t>
            </w:r>
          </w:p>
        </w:tc>
        <w:tc>
          <w:tcPr>
            <w:tcW w:w="1119" w:type="dxa"/>
            <w:tcBorders>
              <w:left w:val="single" w:sz="4" w:space="0" w:color="auto"/>
            </w:tcBorders>
          </w:tcPr>
          <w:p w:rsidR="00CD5EB6" w:rsidRPr="00E811CB" w:rsidRDefault="00CD5EB6" w:rsidP="00F522E5">
            <w:pPr>
              <w:jc w:val="center"/>
              <w:rPr>
                <w:sz w:val="24"/>
                <w:szCs w:val="24"/>
                <w:lang w:val="uk-UA"/>
              </w:rPr>
            </w:pPr>
            <w:r w:rsidRPr="00E811CB">
              <w:rPr>
                <w:sz w:val="24"/>
                <w:szCs w:val="24"/>
                <w:lang w:val="uk-UA"/>
              </w:rPr>
              <w:t>0,07</w:t>
            </w:r>
          </w:p>
        </w:tc>
      </w:tr>
    </w:tbl>
    <w:p w:rsidR="00CD5EB6" w:rsidRPr="00E7624A" w:rsidRDefault="00CD5EB6" w:rsidP="00CD5EB6">
      <w:pPr>
        <w:spacing w:after="0" w:line="240" w:lineRule="auto"/>
        <w:ind w:firstLine="851"/>
        <w:jc w:val="both"/>
        <w:rPr>
          <w:rFonts w:ascii="Times New Roman" w:eastAsia="Times New Roman" w:hAnsi="Times New Roman" w:cs="Times New Roman"/>
          <w:sz w:val="24"/>
          <w:szCs w:val="24"/>
          <w:lang w:val="uk-UA"/>
        </w:rPr>
      </w:pPr>
      <w:r w:rsidRPr="00E7624A">
        <w:rPr>
          <w:rFonts w:ascii="Times New Roman" w:eastAsia="Times New Roman" w:hAnsi="Times New Roman" w:cs="Times New Roman"/>
          <w:b/>
          <w:sz w:val="24"/>
          <w:szCs w:val="24"/>
          <w:lang w:val="uk-UA"/>
        </w:rPr>
        <w:t>Примітка:</w:t>
      </w:r>
      <w:r w:rsidRPr="00E7624A">
        <w:rPr>
          <w:rFonts w:ascii="Times New Roman" w:eastAsia="Times New Roman" w:hAnsi="Times New Roman" w:cs="Times New Roman"/>
          <w:sz w:val="24"/>
          <w:szCs w:val="24"/>
          <w:lang w:val="uk-UA"/>
        </w:rPr>
        <w:t xml:space="preserve"> знаком * позначені максимальні за абсолютним значенням факторні навантаження пунктів.</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З цієї моделі видно, що масив копінг-стратегій та особистісних копінг-ресурсів сформований трьома факторами. До першого фактору, який описував 24,84% загальної дисперсії змінних увійшли стратегія проактивного копінгу та чотири ресурси: проактивна установка, загальна самоефективність, автентичне життя та відчуття когеренції. Другий фактор (10,29% загальної дисперсії змінних) складався із стратегії антиципаторно-превентивного копінгу та навченої ресурсності. Третій фактор, що пояснював 5,16% масиву первинних даних, був сформований реактивними стратегіями уникання та пошуку підтримки, а також копінг-ресурсом прийняття зовнішнього впливу.</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 xml:space="preserve">Ці фактори отримали назву копінг-вектори. Адже вектор (від лат. </w:t>
      </w:r>
      <w:r w:rsidRPr="00E811CB">
        <w:rPr>
          <w:rFonts w:ascii="Times New Roman" w:eastAsia="Times New Roman" w:hAnsi="Times New Roman" w:cs="Times New Roman"/>
          <w:i/>
          <w:sz w:val="28"/>
          <w:szCs w:val="24"/>
          <w:lang w:val="uk-UA"/>
        </w:rPr>
        <w:t>vector</w:t>
      </w:r>
      <w:r w:rsidRPr="00E811CB">
        <w:rPr>
          <w:rFonts w:ascii="Times New Roman" w:eastAsia="Times New Roman" w:hAnsi="Times New Roman" w:cs="Times New Roman"/>
          <w:sz w:val="28"/>
          <w:szCs w:val="24"/>
          <w:lang w:val="uk-UA"/>
        </w:rPr>
        <w:t>, буквально — що несе, перевозить), в геометричному сенсі — направлений відрізок, тобто відрізок, в якого вказані початок і кінець. Умовно «початком» копінг-вектора вважаються особистісні копінг-ресурси, умовним «кінцем» копінг-стратегії. Копінг-вектор – це інтегральна структурно-функціональна одиниця, яка об’єднує як особистісні копінг-ресурси, так і копінг-стратегії. Пропонуючи ввести в науковий тезаурус термін «копінг-вектор», ми ґрунтувались на тому, що копінг є багатофак</w:t>
      </w:r>
      <w:r>
        <w:rPr>
          <w:rFonts w:ascii="Times New Roman" w:eastAsia="Times New Roman" w:hAnsi="Times New Roman" w:cs="Times New Roman"/>
          <w:sz w:val="28"/>
          <w:szCs w:val="24"/>
          <w:lang w:val="uk-UA"/>
        </w:rPr>
        <w:t xml:space="preserve">торним концептом, який включає </w:t>
      </w:r>
      <w:r w:rsidRPr="00E811CB">
        <w:rPr>
          <w:rFonts w:ascii="Times New Roman" w:eastAsia="Times New Roman" w:hAnsi="Times New Roman" w:cs="Times New Roman"/>
          <w:sz w:val="28"/>
          <w:szCs w:val="24"/>
          <w:lang w:val="uk-UA"/>
        </w:rPr>
        <w:t>як копінг-ресур</w:t>
      </w:r>
      <w:r w:rsidR="009E3584">
        <w:rPr>
          <w:rFonts w:ascii="Times New Roman" w:eastAsia="Times New Roman" w:hAnsi="Times New Roman" w:cs="Times New Roman"/>
          <w:sz w:val="28"/>
          <w:szCs w:val="24"/>
          <w:lang w:val="uk-UA"/>
        </w:rPr>
        <w:t>си, так і копінг-стратегії [</w:t>
      </w:r>
      <w:r w:rsidR="009E3584" w:rsidRPr="009E3584">
        <w:rPr>
          <w:rFonts w:ascii="Times New Roman" w:eastAsia="Times New Roman" w:hAnsi="Times New Roman" w:cs="Times New Roman"/>
          <w:sz w:val="28"/>
          <w:szCs w:val="24"/>
          <w:lang w:val="uk-UA"/>
        </w:rPr>
        <w:t>93</w:t>
      </w:r>
      <w:r w:rsidRPr="00E811CB">
        <w:rPr>
          <w:rFonts w:ascii="Times New Roman" w:eastAsia="Times New Roman" w:hAnsi="Times New Roman" w:cs="Times New Roman"/>
          <w:sz w:val="28"/>
          <w:szCs w:val="24"/>
          <w:lang w:val="uk-UA"/>
        </w:rPr>
        <w:t>]. Комбінуючи ресурси і стратегії, людина отримає можливість долати стресову ситуацію після, звича</w:t>
      </w:r>
      <w:r w:rsidR="009E3584">
        <w:rPr>
          <w:rFonts w:ascii="Times New Roman" w:eastAsia="Times New Roman" w:hAnsi="Times New Roman" w:cs="Times New Roman"/>
          <w:sz w:val="28"/>
          <w:szCs w:val="24"/>
          <w:lang w:val="uk-UA"/>
        </w:rPr>
        <w:t>йно, її вірного оцінювання [</w:t>
      </w:r>
      <w:r w:rsidR="009E3584" w:rsidRPr="009E3584">
        <w:rPr>
          <w:rFonts w:ascii="Times New Roman" w:eastAsia="Times New Roman" w:hAnsi="Times New Roman" w:cs="Times New Roman"/>
          <w:sz w:val="28"/>
          <w:szCs w:val="24"/>
          <w:lang w:val="uk-UA"/>
        </w:rPr>
        <w:t>95</w:t>
      </w:r>
      <w:r w:rsidRPr="00E811CB">
        <w:rPr>
          <w:rFonts w:ascii="Times New Roman" w:eastAsia="Times New Roman" w:hAnsi="Times New Roman" w:cs="Times New Roman"/>
          <w:sz w:val="28"/>
          <w:szCs w:val="24"/>
          <w:lang w:val="uk-UA"/>
        </w:rPr>
        <w:t xml:space="preserve">]. </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Виходячи із системного підходу до копінг-поведінки, які були запроваджені у психологію подолан</w:t>
      </w:r>
      <w:r w:rsidR="003D3E65">
        <w:rPr>
          <w:rFonts w:ascii="Times New Roman" w:eastAsia="Times New Roman" w:hAnsi="Times New Roman" w:cs="Times New Roman"/>
          <w:sz w:val="28"/>
          <w:szCs w:val="24"/>
          <w:lang w:val="uk-UA"/>
        </w:rPr>
        <w:t>ня Н.В. Родіною [51</w:t>
      </w:r>
      <w:r w:rsidRPr="00E811CB">
        <w:rPr>
          <w:rFonts w:ascii="Times New Roman" w:eastAsia="Times New Roman" w:hAnsi="Times New Roman" w:cs="Times New Roman"/>
          <w:sz w:val="28"/>
          <w:szCs w:val="24"/>
          <w:lang w:val="uk-UA"/>
        </w:rPr>
        <w:t xml:space="preserve">] слід зазначити, що для цих структурно-функціональних одиниць характерна єдність способів взаємодії особистості із середовищем. Згідно до експлораторної факторної моделі виділяються три копінг-вектори – відповідно до назв стратегій, що входять до їхнього складу: проактивний, антиципаторно-превентивний та реактивний. Для проактивного копінг-вектору характерні стійкі переконання у здатності до саморозвитку та можливості змінювати середовище. Основними якостями антиципаторно-превентивного копінг-вектору є самоконтроль та контроль за ймовірними сигналам и середовища. Для реактивного копінг-вектору характерним є відповідати на сигнали середовища лише після їхнього виникнення та апелювати до середовища, як до потенційного ресурсу. </w:t>
      </w:r>
    </w:p>
    <w:p w:rsidR="00CD5EB6" w:rsidRPr="00356CEA" w:rsidRDefault="00CD5EB6" w:rsidP="00CD5EB6">
      <w:pPr>
        <w:spacing w:after="0" w:line="360" w:lineRule="auto"/>
        <w:ind w:firstLine="851"/>
        <w:jc w:val="both"/>
        <w:rPr>
          <w:rFonts w:ascii="Times New Roman" w:eastAsia="Times New Roman" w:hAnsi="Times New Roman" w:cs="Times New Roman"/>
          <w:i/>
          <w:sz w:val="28"/>
          <w:szCs w:val="24"/>
          <w:lang w:val="uk-UA"/>
        </w:rPr>
      </w:pPr>
      <w:r w:rsidRPr="00E811CB">
        <w:rPr>
          <w:rFonts w:ascii="Times New Roman" w:eastAsia="Times New Roman" w:hAnsi="Times New Roman" w:cs="Times New Roman"/>
          <w:sz w:val="28"/>
          <w:szCs w:val="24"/>
          <w:lang w:val="uk-UA"/>
        </w:rPr>
        <w:t>Ґрунтуючись на ієрархіч</w:t>
      </w:r>
      <w:r w:rsidR="00C86169">
        <w:rPr>
          <w:rFonts w:ascii="Times New Roman" w:eastAsia="Times New Roman" w:hAnsi="Times New Roman" w:cs="Times New Roman"/>
          <w:sz w:val="28"/>
          <w:szCs w:val="24"/>
          <w:lang w:val="uk-UA"/>
        </w:rPr>
        <w:t>ній моделі О.С</w:t>
      </w:r>
      <w:r w:rsidR="001359E3">
        <w:rPr>
          <w:rFonts w:ascii="Times New Roman" w:eastAsia="Times New Roman" w:hAnsi="Times New Roman" w:cs="Times New Roman"/>
          <w:sz w:val="28"/>
          <w:szCs w:val="24"/>
          <w:lang w:val="uk-UA"/>
        </w:rPr>
        <w:t>. Старченкової [58</w:t>
      </w:r>
      <w:r w:rsidRPr="00E811CB">
        <w:rPr>
          <w:rFonts w:ascii="Times New Roman" w:eastAsia="Times New Roman" w:hAnsi="Times New Roman" w:cs="Times New Roman"/>
          <w:sz w:val="28"/>
          <w:szCs w:val="24"/>
          <w:lang w:val="uk-UA"/>
        </w:rPr>
        <w:t>], яка виділяє наступні послідовні рівні подолання: реактивний, антиципаторно-превентивний, та проактивний (найвищій), були побудовані моделі з аналогічною ієрархію копінг-векторів. В процесі побудови структурних моделей, що складаються з певної кількості копінг-векторів, розглядались як моделі із загальним впливом (у якій кожний вектор впливає на проактивний копінг-вектор), так і моделі із послідовним впливом (яких вплив на проактивний копінг-вектор опосередковується антиципаторно-превентивним вектором). Ці моделі для трь</w:t>
      </w:r>
      <w:r>
        <w:rPr>
          <w:rFonts w:ascii="Times New Roman" w:eastAsia="Times New Roman" w:hAnsi="Times New Roman" w:cs="Times New Roman"/>
          <w:sz w:val="28"/>
          <w:szCs w:val="24"/>
          <w:lang w:val="uk-UA"/>
        </w:rPr>
        <w:t xml:space="preserve">ох копінг-векторів на </w:t>
      </w:r>
      <w:r w:rsidRPr="00356CEA">
        <w:rPr>
          <w:rFonts w:ascii="Times New Roman" w:eastAsia="Times New Roman" w:hAnsi="Times New Roman" w:cs="Times New Roman"/>
          <w:i/>
          <w:sz w:val="28"/>
          <w:szCs w:val="24"/>
          <w:lang w:val="uk-UA"/>
        </w:rPr>
        <w:t>рисунках 3.16 та 3.17.</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95"/>
        <w:gridCol w:w="4876"/>
      </w:tblGrid>
      <w:tr w:rsidR="00CD5EB6" w:rsidRPr="00E7624A" w:rsidTr="00F522E5">
        <w:tc>
          <w:tcPr>
            <w:tcW w:w="4695" w:type="dxa"/>
          </w:tcPr>
          <w:p w:rsidR="00CD5EB6" w:rsidRPr="00E811CB" w:rsidRDefault="00CD5EB6" w:rsidP="00F522E5">
            <w:pPr>
              <w:spacing w:line="360" w:lineRule="auto"/>
              <w:jc w:val="both"/>
              <w:rPr>
                <w:sz w:val="28"/>
                <w:szCs w:val="24"/>
                <w:lang w:val="uk-UA"/>
              </w:rPr>
            </w:pPr>
            <w:r w:rsidRPr="00E811CB">
              <w:rPr>
                <w:noProof/>
                <w:sz w:val="28"/>
                <w:szCs w:val="24"/>
              </w:rPr>
              <w:drawing>
                <wp:inline distT="0" distB="0" distL="0" distR="0" wp14:anchorId="074D9CB3" wp14:editId="4781264A">
                  <wp:extent cx="2969810" cy="2583039"/>
                  <wp:effectExtent l="19050" t="0" r="1990" b="0"/>
                  <wp:docPr id="1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a:srcRect t="24065" r="19323" b="26260"/>
                          <a:stretch>
                            <a:fillRect/>
                          </a:stretch>
                        </pic:blipFill>
                        <pic:spPr bwMode="auto">
                          <a:xfrm>
                            <a:off x="0" y="0"/>
                            <a:ext cx="2973519" cy="2586265"/>
                          </a:xfrm>
                          <a:prstGeom prst="rect">
                            <a:avLst/>
                          </a:prstGeom>
                          <a:noFill/>
                          <a:ln w="9525">
                            <a:noFill/>
                            <a:miter lim="800000"/>
                            <a:headEnd/>
                            <a:tailEnd/>
                          </a:ln>
                        </pic:spPr>
                      </pic:pic>
                    </a:graphicData>
                  </a:graphic>
                </wp:inline>
              </w:drawing>
            </w:r>
          </w:p>
        </w:tc>
        <w:tc>
          <w:tcPr>
            <w:tcW w:w="4876" w:type="dxa"/>
          </w:tcPr>
          <w:p w:rsidR="00CD5EB6" w:rsidRPr="00E811CB" w:rsidRDefault="00CD5EB6" w:rsidP="00F522E5">
            <w:pPr>
              <w:spacing w:line="360" w:lineRule="auto"/>
              <w:jc w:val="both"/>
              <w:rPr>
                <w:sz w:val="28"/>
                <w:szCs w:val="24"/>
                <w:lang w:val="uk-UA"/>
              </w:rPr>
            </w:pPr>
            <w:r w:rsidRPr="00E811CB">
              <w:rPr>
                <w:noProof/>
                <w:sz w:val="28"/>
                <w:szCs w:val="24"/>
              </w:rPr>
              <w:drawing>
                <wp:inline distT="0" distB="0" distL="0" distR="0" wp14:anchorId="40A6C59E" wp14:editId="58F804FB">
                  <wp:extent cx="3092476" cy="2647666"/>
                  <wp:effectExtent l="19050" t="0" r="0" b="0"/>
                  <wp:docPr id="4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0"/>
                          <a:srcRect t="24199" r="17371" b="25801"/>
                          <a:stretch>
                            <a:fillRect/>
                          </a:stretch>
                        </pic:blipFill>
                        <pic:spPr bwMode="auto">
                          <a:xfrm>
                            <a:off x="0" y="0"/>
                            <a:ext cx="3093575" cy="2648607"/>
                          </a:xfrm>
                          <a:prstGeom prst="rect">
                            <a:avLst/>
                          </a:prstGeom>
                          <a:noFill/>
                          <a:ln w="9525">
                            <a:noFill/>
                            <a:miter lim="800000"/>
                            <a:headEnd/>
                            <a:tailEnd/>
                          </a:ln>
                        </pic:spPr>
                      </pic:pic>
                    </a:graphicData>
                  </a:graphic>
                </wp:inline>
              </w:drawing>
            </w:r>
          </w:p>
        </w:tc>
      </w:tr>
    </w:tbl>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b/>
          <w:sz w:val="28"/>
          <w:szCs w:val="24"/>
          <w:lang w:val="uk-UA"/>
        </w:rPr>
        <w:t>Рис. 3.16</w:t>
      </w:r>
      <w:r w:rsidRPr="00E811CB">
        <w:rPr>
          <w:rFonts w:ascii="Times New Roman" w:eastAsia="Times New Roman" w:hAnsi="Times New Roman" w:cs="Times New Roman"/>
          <w:b/>
          <w:sz w:val="28"/>
          <w:szCs w:val="24"/>
          <w:lang w:val="uk-UA"/>
        </w:rPr>
        <w:t>.</w:t>
      </w:r>
      <w:r w:rsidRPr="00E811CB">
        <w:rPr>
          <w:rFonts w:ascii="Times New Roman" w:eastAsia="Times New Roman" w:hAnsi="Times New Roman" w:cs="Times New Roman"/>
          <w:sz w:val="28"/>
          <w:szCs w:val="24"/>
          <w:lang w:val="uk-UA"/>
        </w:rPr>
        <w:t xml:space="preserve"> Шляхові діаграми для початкових моделей, що складається з трьох копінг-векторів (ліворуч – загальний вплив, праворуч – послідовний вплив). </w:t>
      </w:r>
    </w:p>
    <w:p w:rsidR="007451B2" w:rsidRPr="00216B1C" w:rsidRDefault="007451B2" w:rsidP="007451B2">
      <w:pPr>
        <w:tabs>
          <w:tab w:val="right" w:pos="9356"/>
        </w:tabs>
        <w:spacing w:after="0" w:line="240" w:lineRule="auto"/>
        <w:ind w:firstLine="851"/>
        <w:jc w:val="both"/>
        <w:rPr>
          <w:rFonts w:ascii="Times New Roman" w:eastAsia="Times New Roman" w:hAnsi="Times New Roman" w:cs="Times New Roman"/>
          <w:sz w:val="24"/>
          <w:lang w:val="uk-UA"/>
        </w:rPr>
      </w:pPr>
      <w:r w:rsidRPr="00E811CB">
        <w:rPr>
          <w:rFonts w:ascii="Times New Roman" w:eastAsia="Times New Roman" w:hAnsi="Times New Roman" w:cs="Times New Roman"/>
          <w:b/>
          <w:sz w:val="24"/>
          <w:lang w:val="uk-UA"/>
        </w:rPr>
        <w:t>Примітка:</w:t>
      </w:r>
      <w:r w:rsidRPr="00E811CB">
        <w:rPr>
          <w:rFonts w:ascii="Times New Roman" w:eastAsia="Times New Roman" w:hAnsi="Times New Roman" w:cs="Times New Roman"/>
          <w:sz w:val="24"/>
          <w:lang w:val="uk-UA"/>
        </w:rPr>
        <w:t xml:space="preserve"> </w:t>
      </w:r>
      <w:r w:rsidRPr="00216B1C">
        <w:rPr>
          <w:rFonts w:ascii="Times New Roman" w:eastAsia="Times New Roman" w:hAnsi="Times New Roman" w:cs="Times New Roman"/>
          <w:sz w:val="24"/>
          <w:lang w:val="uk-UA"/>
        </w:rPr>
        <w:t>нулі перед десятковими розділовими комами не наводяться</w:t>
      </w:r>
      <w:r>
        <w:rPr>
          <w:rFonts w:ascii="Times New Roman" w:eastAsia="Times New Roman" w:hAnsi="Times New Roman" w:cs="Times New Roman"/>
          <w:sz w:val="24"/>
          <w:lang w:val="uk-UA"/>
        </w:rPr>
        <w:t>.</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18"/>
          <w:lang w:val="uk-UA"/>
        </w:rPr>
        <w:t>При аналізі початкових моделей було з’ясовано, що модель із послідовним впливом була менш адек</w:t>
      </w:r>
      <w:r>
        <w:rPr>
          <w:rFonts w:ascii="Times New Roman" w:eastAsia="Times New Roman" w:hAnsi="Times New Roman" w:cs="Times New Roman"/>
          <w:sz w:val="28"/>
          <w:szCs w:val="18"/>
          <w:lang w:val="uk-UA"/>
        </w:rPr>
        <w:t>ватною емпіричним даним (</w:t>
      </w:r>
      <w:r w:rsidRPr="00356CEA">
        <w:rPr>
          <w:rFonts w:ascii="Times New Roman" w:eastAsia="Times New Roman" w:hAnsi="Times New Roman" w:cs="Times New Roman"/>
          <w:i/>
          <w:sz w:val="28"/>
          <w:szCs w:val="18"/>
          <w:lang w:val="uk-UA"/>
        </w:rPr>
        <w:t>табл. 3.8</w:t>
      </w:r>
      <w:r w:rsidRPr="00E811CB">
        <w:rPr>
          <w:rFonts w:ascii="Times New Roman" w:eastAsia="Times New Roman" w:hAnsi="Times New Roman" w:cs="Times New Roman"/>
          <w:sz w:val="28"/>
          <w:szCs w:val="18"/>
          <w:lang w:val="uk-UA"/>
        </w:rPr>
        <w:t>, модель 2), ніж моде</w:t>
      </w:r>
      <w:r>
        <w:rPr>
          <w:rFonts w:ascii="Times New Roman" w:eastAsia="Times New Roman" w:hAnsi="Times New Roman" w:cs="Times New Roman"/>
          <w:sz w:val="28"/>
          <w:szCs w:val="18"/>
          <w:lang w:val="uk-UA"/>
        </w:rPr>
        <w:t>ль із загальним впливом (</w:t>
      </w:r>
      <w:r w:rsidRPr="00356CEA">
        <w:rPr>
          <w:rFonts w:ascii="Times New Roman" w:eastAsia="Times New Roman" w:hAnsi="Times New Roman" w:cs="Times New Roman"/>
          <w:i/>
          <w:sz w:val="28"/>
          <w:szCs w:val="18"/>
          <w:lang w:val="uk-UA"/>
        </w:rPr>
        <w:t>табл. 3.8</w:t>
      </w:r>
      <w:r w:rsidRPr="00E811CB">
        <w:rPr>
          <w:rFonts w:ascii="Times New Roman" w:eastAsia="Times New Roman" w:hAnsi="Times New Roman" w:cs="Times New Roman"/>
          <w:sz w:val="28"/>
          <w:szCs w:val="18"/>
          <w:lang w:val="uk-UA"/>
        </w:rPr>
        <w:t>, модель 3). Більш того, ці моделі статистично значуще відрізнялись одна від одної (χ</w:t>
      </w:r>
      <w:r w:rsidRPr="00E811CB">
        <w:rPr>
          <w:rFonts w:ascii="Times New Roman" w:eastAsia="Times New Roman" w:hAnsi="Times New Roman" w:cs="Times New Roman"/>
          <w:sz w:val="28"/>
          <w:szCs w:val="18"/>
          <w:vertAlign w:val="superscript"/>
          <w:lang w:val="uk-UA"/>
        </w:rPr>
        <w:t>2</w:t>
      </w:r>
      <w:r w:rsidRPr="00E811CB">
        <w:rPr>
          <w:rFonts w:ascii="Times New Roman" w:eastAsia="Times New Roman" w:hAnsi="Times New Roman" w:cs="Times New Roman"/>
          <w:sz w:val="28"/>
          <w:szCs w:val="18"/>
          <w:lang w:val="uk-UA"/>
        </w:rPr>
        <w:t xml:space="preserve"> = 26,92, df = 1, p &lt; 0,01). Тобто ми маємо віддати перевагу моделі із загальним впливом. </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 xml:space="preserve">При аналізі модифікованих моделей спостерігалась аналогічна тенденція. Більш відповідала емпіричним даним модель з загальним впливом </w:t>
      </w:r>
      <w:r>
        <w:rPr>
          <w:rFonts w:ascii="Times New Roman" w:eastAsia="Times New Roman" w:hAnsi="Times New Roman" w:cs="Times New Roman"/>
          <w:sz w:val="28"/>
          <w:szCs w:val="18"/>
          <w:lang w:val="uk-UA"/>
        </w:rPr>
        <w:t>(</w:t>
      </w:r>
      <w:r w:rsidRPr="00356CEA">
        <w:rPr>
          <w:rFonts w:ascii="Times New Roman" w:eastAsia="Times New Roman" w:hAnsi="Times New Roman" w:cs="Times New Roman"/>
          <w:i/>
          <w:sz w:val="28"/>
          <w:szCs w:val="18"/>
          <w:lang w:val="uk-UA"/>
        </w:rPr>
        <w:t>табл. 3.8</w:t>
      </w:r>
      <w:r w:rsidRPr="00E811CB">
        <w:rPr>
          <w:rFonts w:ascii="Times New Roman" w:eastAsia="Times New Roman" w:hAnsi="Times New Roman" w:cs="Times New Roman"/>
          <w:sz w:val="28"/>
          <w:szCs w:val="18"/>
          <w:lang w:val="uk-UA"/>
        </w:rPr>
        <w:t xml:space="preserve">, модель 7), ніж модель із </w:t>
      </w:r>
      <w:r w:rsidRPr="00E811CB">
        <w:rPr>
          <w:rFonts w:ascii="Times New Roman" w:eastAsia="Times New Roman" w:hAnsi="Times New Roman" w:cs="Times New Roman"/>
          <w:sz w:val="28"/>
          <w:szCs w:val="24"/>
          <w:lang w:val="uk-UA"/>
        </w:rPr>
        <w:t xml:space="preserve">послідовним впливом </w:t>
      </w:r>
      <w:r>
        <w:rPr>
          <w:rFonts w:ascii="Times New Roman" w:eastAsia="Times New Roman" w:hAnsi="Times New Roman" w:cs="Times New Roman"/>
          <w:sz w:val="28"/>
          <w:szCs w:val="18"/>
          <w:lang w:val="uk-UA"/>
        </w:rPr>
        <w:t>(</w:t>
      </w:r>
      <w:r w:rsidRPr="00356CEA">
        <w:rPr>
          <w:rFonts w:ascii="Times New Roman" w:eastAsia="Times New Roman" w:hAnsi="Times New Roman" w:cs="Times New Roman"/>
          <w:i/>
          <w:sz w:val="28"/>
          <w:szCs w:val="18"/>
          <w:lang w:val="uk-UA"/>
        </w:rPr>
        <w:t>табл. 3.8</w:t>
      </w:r>
      <w:r w:rsidRPr="00E811CB">
        <w:rPr>
          <w:rFonts w:ascii="Times New Roman" w:eastAsia="Times New Roman" w:hAnsi="Times New Roman" w:cs="Times New Roman"/>
          <w:sz w:val="28"/>
          <w:szCs w:val="18"/>
          <w:lang w:val="uk-UA"/>
        </w:rPr>
        <w:t>, модель</w:t>
      </w:r>
      <w:r>
        <w:rPr>
          <w:rFonts w:ascii="Times New Roman" w:eastAsia="Times New Roman" w:hAnsi="Times New Roman" w:cs="Times New Roman"/>
          <w:sz w:val="28"/>
          <w:szCs w:val="18"/>
          <w:lang w:val="uk-UA"/>
        </w:rPr>
        <w:t> </w:t>
      </w:r>
      <w:r w:rsidRPr="00E811CB">
        <w:rPr>
          <w:rFonts w:ascii="Times New Roman" w:eastAsia="Times New Roman" w:hAnsi="Times New Roman" w:cs="Times New Roman"/>
          <w:sz w:val="28"/>
          <w:szCs w:val="18"/>
          <w:lang w:val="uk-UA"/>
        </w:rPr>
        <w:t xml:space="preserve">8). </w:t>
      </w:r>
      <w:r>
        <w:rPr>
          <w:rFonts w:ascii="Times New Roman" w:eastAsia="Times New Roman" w:hAnsi="Times New Roman" w:cs="Times New Roman"/>
          <w:sz w:val="28"/>
          <w:szCs w:val="18"/>
          <w:lang w:val="uk-UA"/>
        </w:rPr>
        <w:t>Зазначені</w:t>
      </w:r>
      <w:r w:rsidRPr="00E811CB">
        <w:rPr>
          <w:rFonts w:ascii="Times New Roman" w:eastAsia="Times New Roman" w:hAnsi="Times New Roman" w:cs="Times New Roman"/>
          <w:sz w:val="28"/>
          <w:szCs w:val="18"/>
          <w:lang w:val="uk-UA"/>
        </w:rPr>
        <w:t xml:space="preserve"> моделі також статистично значуще відрізнялись одна від одної (χ</w:t>
      </w:r>
      <w:r w:rsidRPr="00E811CB">
        <w:rPr>
          <w:rFonts w:ascii="Times New Roman" w:eastAsia="Times New Roman" w:hAnsi="Times New Roman" w:cs="Times New Roman"/>
          <w:sz w:val="28"/>
          <w:szCs w:val="18"/>
          <w:vertAlign w:val="superscript"/>
          <w:lang w:val="uk-UA"/>
        </w:rPr>
        <w:t>2</w:t>
      </w:r>
      <w:r>
        <w:rPr>
          <w:rFonts w:ascii="Times New Roman" w:eastAsia="Times New Roman" w:hAnsi="Times New Roman" w:cs="Times New Roman"/>
          <w:sz w:val="28"/>
          <w:szCs w:val="18"/>
          <w:lang w:val="uk-UA"/>
        </w:rPr>
        <w:t> </w:t>
      </w:r>
      <w:r w:rsidRPr="00E811CB">
        <w:rPr>
          <w:rFonts w:ascii="Times New Roman" w:eastAsia="Times New Roman" w:hAnsi="Times New Roman" w:cs="Times New Roman"/>
          <w:sz w:val="28"/>
          <w:szCs w:val="18"/>
          <w:lang w:val="uk-UA"/>
        </w:rPr>
        <w:t>=</w:t>
      </w:r>
      <w:r>
        <w:rPr>
          <w:rFonts w:ascii="Times New Roman" w:eastAsia="Times New Roman" w:hAnsi="Times New Roman" w:cs="Times New Roman"/>
          <w:sz w:val="28"/>
          <w:szCs w:val="18"/>
          <w:lang w:val="uk-UA"/>
        </w:rPr>
        <w:t> </w:t>
      </w:r>
      <w:r w:rsidRPr="00E811CB">
        <w:rPr>
          <w:rFonts w:ascii="Times New Roman" w:eastAsia="Times New Roman" w:hAnsi="Times New Roman" w:cs="Times New Roman"/>
          <w:sz w:val="28"/>
          <w:szCs w:val="18"/>
          <w:lang w:val="uk-UA"/>
        </w:rPr>
        <w:t>20,50, df = 1, p &lt; 0,01), що дає підстави обрати саме першу модель як таку, що найбільш адекватно відображає структуру досліджених конструктів.</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786"/>
        <w:gridCol w:w="4785"/>
      </w:tblGrid>
      <w:tr w:rsidR="00CD5EB6" w:rsidRPr="00E811CB" w:rsidTr="00F522E5">
        <w:tc>
          <w:tcPr>
            <w:tcW w:w="4786" w:type="dxa"/>
          </w:tcPr>
          <w:p w:rsidR="00CD5EB6" w:rsidRPr="00E811CB" w:rsidRDefault="00CD5EB6" w:rsidP="00F522E5">
            <w:pPr>
              <w:spacing w:line="360" w:lineRule="auto"/>
              <w:jc w:val="both"/>
              <w:rPr>
                <w:sz w:val="28"/>
                <w:szCs w:val="24"/>
                <w:lang w:val="uk-UA"/>
              </w:rPr>
            </w:pPr>
            <w:r w:rsidRPr="00E811CB">
              <w:rPr>
                <w:noProof/>
                <w:sz w:val="28"/>
                <w:szCs w:val="24"/>
              </w:rPr>
              <w:drawing>
                <wp:inline distT="0" distB="0" distL="0" distR="0" wp14:anchorId="3DE3EF12" wp14:editId="6C574FDE">
                  <wp:extent cx="2870344" cy="2504364"/>
                  <wp:effectExtent l="19050" t="0" r="6206" b="0"/>
                  <wp:docPr id="4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a:srcRect t="24146" r="7454" b="26342"/>
                          <a:stretch>
                            <a:fillRect/>
                          </a:stretch>
                        </pic:blipFill>
                        <pic:spPr bwMode="auto">
                          <a:xfrm>
                            <a:off x="0" y="0"/>
                            <a:ext cx="2872642" cy="2506369"/>
                          </a:xfrm>
                          <a:prstGeom prst="rect">
                            <a:avLst/>
                          </a:prstGeom>
                          <a:noFill/>
                          <a:ln w="9525">
                            <a:noFill/>
                            <a:miter lim="800000"/>
                            <a:headEnd/>
                            <a:tailEnd/>
                          </a:ln>
                        </pic:spPr>
                      </pic:pic>
                    </a:graphicData>
                  </a:graphic>
                </wp:inline>
              </w:drawing>
            </w:r>
          </w:p>
        </w:tc>
        <w:tc>
          <w:tcPr>
            <w:tcW w:w="4785" w:type="dxa"/>
          </w:tcPr>
          <w:p w:rsidR="00CD5EB6" w:rsidRPr="00E811CB" w:rsidRDefault="00CD5EB6" w:rsidP="00F522E5">
            <w:pPr>
              <w:spacing w:line="360" w:lineRule="auto"/>
              <w:jc w:val="both"/>
              <w:rPr>
                <w:sz w:val="28"/>
                <w:szCs w:val="24"/>
                <w:lang w:val="uk-UA"/>
              </w:rPr>
            </w:pPr>
            <w:r w:rsidRPr="00E811CB">
              <w:rPr>
                <w:noProof/>
                <w:sz w:val="28"/>
                <w:szCs w:val="24"/>
              </w:rPr>
              <w:drawing>
                <wp:inline distT="0" distB="0" distL="0" distR="0" wp14:anchorId="6C9FD8AE" wp14:editId="4B486DBE">
                  <wp:extent cx="2976633" cy="2504364"/>
                  <wp:effectExtent l="19050" t="0" r="0" b="0"/>
                  <wp:docPr id="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srcRect t="24289" r="6522" b="26483"/>
                          <a:stretch>
                            <a:fillRect/>
                          </a:stretch>
                        </pic:blipFill>
                        <pic:spPr bwMode="auto">
                          <a:xfrm>
                            <a:off x="0" y="0"/>
                            <a:ext cx="2979375" cy="2506671"/>
                          </a:xfrm>
                          <a:prstGeom prst="rect">
                            <a:avLst/>
                          </a:prstGeom>
                          <a:noFill/>
                          <a:ln w="9525">
                            <a:noFill/>
                            <a:miter lim="800000"/>
                            <a:headEnd/>
                            <a:tailEnd/>
                          </a:ln>
                        </pic:spPr>
                      </pic:pic>
                    </a:graphicData>
                  </a:graphic>
                </wp:inline>
              </w:drawing>
            </w:r>
          </w:p>
        </w:tc>
      </w:tr>
    </w:tbl>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b/>
          <w:sz w:val="28"/>
          <w:szCs w:val="24"/>
          <w:lang w:val="uk-UA"/>
        </w:rPr>
        <w:t>Рис. 3.</w:t>
      </w:r>
      <w:r>
        <w:rPr>
          <w:rFonts w:ascii="Times New Roman" w:eastAsia="Times New Roman" w:hAnsi="Times New Roman" w:cs="Times New Roman"/>
          <w:b/>
          <w:sz w:val="28"/>
          <w:szCs w:val="24"/>
          <w:lang w:val="uk-UA"/>
        </w:rPr>
        <w:t>17</w:t>
      </w:r>
      <w:r w:rsidRPr="00E811CB">
        <w:rPr>
          <w:rFonts w:ascii="Times New Roman" w:eastAsia="Times New Roman" w:hAnsi="Times New Roman" w:cs="Times New Roman"/>
          <w:sz w:val="28"/>
          <w:szCs w:val="24"/>
          <w:lang w:val="uk-UA"/>
        </w:rPr>
        <w:t xml:space="preserve"> Шляхові діаграми для модифікованих моделей, що складається з трьох копінг-векторів (ліворуч – загальний вплив, праворуч – послідовний вплив). </w:t>
      </w:r>
    </w:p>
    <w:p w:rsidR="007451B2" w:rsidRPr="00216B1C" w:rsidRDefault="007451B2" w:rsidP="007451B2">
      <w:pPr>
        <w:tabs>
          <w:tab w:val="right" w:pos="9356"/>
        </w:tabs>
        <w:spacing w:after="0" w:line="240" w:lineRule="auto"/>
        <w:ind w:firstLine="851"/>
        <w:jc w:val="both"/>
        <w:rPr>
          <w:rFonts w:ascii="Times New Roman" w:eastAsia="Times New Roman" w:hAnsi="Times New Roman" w:cs="Times New Roman"/>
          <w:sz w:val="24"/>
          <w:lang w:val="uk-UA"/>
        </w:rPr>
      </w:pPr>
      <w:r w:rsidRPr="00E811CB">
        <w:rPr>
          <w:rFonts w:ascii="Times New Roman" w:eastAsia="Times New Roman" w:hAnsi="Times New Roman" w:cs="Times New Roman"/>
          <w:b/>
          <w:sz w:val="24"/>
          <w:lang w:val="uk-UA"/>
        </w:rPr>
        <w:t>Примітка:</w:t>
      </w:r>
      <w:r w:rsidRPr="00E811CB">
        <w:rPr>
          <w:rFonts w:ascii="Times New Roman" w:eastAsia="Times New Roman" w:hAnsi="Times New Roman" w:cs="Times New Roman"/>
          <w:sz w:val="24"/>
          <w:lang w:val="uk-UA"/>
        </w:rPr>
        <w:t xml:space="preserve"> </w:t>
      </w:r>
      <w:r w:rsidRPr="00216B1C">
        <w:rPr>
          <w:rFonts w:ascii="Times New Roman" w:eastAsia="Times New Roman" w:hAnsi="Times New Roman" w:cs="Times New Roman"/>
          <w:sz w:val="24"/>
          <w:lang w:val="uk-UA"/>
        </w:rPr>
        <w:t>нулі перед десятковими розділовими комами не наводяться</w:t>
      </w:r>
      <w:r>
        <w:rPr>
          <w:rFonts w:ascii="Times New Roman" w:eastAsia="Times New Roman" w:hAnsi="Times New Roman" w:cs="Times New Roman"/>
          <w:sz w:val="24"/>
          <w:lang w:val="uk-UA"/>
        </w:rPr>
        <w:t>.</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Проаналізуємо цю модель (</w:t>
      </w:r>
      <w:r w:rsidRPr="00356CEA">
        <w:rPr>
          <w:rFonts w:ascii="Times New Roman" w:eastAsia="Times New Roman" w:hAnsi="Times New Roman" w:cs="Times New Roman"/>
          <w:i/>
          <w:sz w:val="28"/>
          <w:szCs w:val="24"/>
          <w:lang w:val="uk-UA"/>
        </w:rPr>
        <w:t>рис. 3.17</w:t>
      </w:r>
      <w:r w:rsidRPr="00E811CB">
        <w:rPr>
          <w:rFonts w:ascii="Times New Roman" w:eastAsia="Times New Roman" w:hAnsi="Times New Roman" w:cs="Times New Roman"/>
          <w:sz w:val="28"/>
          <w:szCs w:val="24"/>
          <w:lang w:val="uk-UA"/>
        </w:rPr>
        <w:t>, ліворуч), яка за індексами відповідності є найкращою з усіх запропонованих, та опишемо її характерні риси. Найбільш значущими складовими проактивного копінг-вектору є проактивний копінг, загальна самоефективність та проактивна установка. Антиципаторно-превентивний копінг-вектор чинить сильний позитивний вплив (</w:t>
      </w:r>
      <w:r w:rsidR="00A77CBE">
        <w:rPr>
          <w:rFonts w:ascii="Times New Roman" w:eastAsia="Times New Roman" w:hAnsi="Times New Roman" w:cs="Times New Roman"/>
          <w:sz w:val="28"/>
          <w:szCs w:val="24"/>
          <w:lang w:val="uk-UA"/>
        </w:rPr>
        <w:t>β</w:t>
      </w:r>
      <w:r w:rsidRPr="00E811CB">
        <w:rPr>
          <w:rFonts w:ascii="Times New Roman" w:eastAsia="Times New Roman" w:hAnsi="Times New Roman" w:cs="Times New Roman"/>
          <w:sz w:val="28"/>
          <w:szCs w:val="24"/>
          <w:lang w:val="uk-UA"/>
        </w:rPr>
        <w:t xml:space="preserve"> = 0,64; </w:t>
      </w:r>
      <w:r w:rsidRPr="00E811CB">
        <w:rPr>
          <w:rFonts w:ascii="Times New Roman" w:eastAsia="Times New Roman" w:hAnsi="Times New Roman" w:cs="Times New Roman"/>
          <w:sz w:val="28"/>
          <w:szCs w:val="18"/>
          <w:lang w:val="uk-UA"/>
        </w:rPr>
        <w:t>p &lt; 0,01</w:t>
      </w:r>
      <w:r w:rsidRPr="00E811CB">
        <w:rPr>
          <w:rFonts w:ascii="Times New Roman" w:eastAsia="Times New Roman" w:hAnsi="Times New Roman" w:cs="Times New Roman"/>
          <w:sz w:val="28"/>
          <w:szCs w:val="24"/>
          <w:lang w:val="uk-UA"/>
        </w:rPr>
        <w:t>) на проактивний копінг-вектор. Тоді, як вплив реактивного копінгу, навпаки є від'ємним (</w:t>
      </w:r>
      <w:r w:rsidR="00A77CBE">
        <w:rPr>
          <w:rFonts w:ascii="Times New Roman" w:eastAsia="Times New Roman" w:hAnsi="Times New Roman" w:cs="Times New Roman"/>
          <w:sz w:val="28"/>
          <w:szCs w:val="24"/>
          <w:lang w:val="uk-UA"/>
        </w:rPr>
        <w:t>β</w:t>
      </w:r>
      <w:r w:rsidRPr="00E811CB">
        <w:rPr>
          <w:rFonts w:ascii="Times New Roman" w:eastAsia="Times New Roman" w:hAnsi="Times New Roman" w:cs="Times New Roman"/>
          <w:sz w:val="28"/>
          <w:szCs w:val="24"/>
          <w:lang w:val="uk-UA"/>
        </w:rPr>
        <w:t xml:space="preserve"> = -0,28; </w:t>
      </w:r>
      <w:r w:rsidRPr="00E811CB">
        <w:rPr>
          <w:rFonts w:ascii="Times New Roman" w:eastAsia="Times New Roman" w:hAnsi="Times New Roman" w:cs="Times New Roman"/>
          <w:sz w:val="28"/>
          <w:szCs w:val="18"/>
          <w:lang w:val="uk-UA"/>
        </w:rPr>
        <w:t>p = 0,02</w:t>
      </w:r>
      <w:r w:rsidRPr="00E811CB">
        <w:rPr>
          <w:rFonts w:ascii="Times New Roman" w:eastAsia="Times New Roman" w:hAnsi="Times New Roman" w:cs="Times New Roman"/>
          <w:sz w:val="28"/>
          <w:szCs w:val="24"/>
          <w:lang w:val="uk-UA"/>
        </w:rPr>
        <w:t>). Таким чином, стійкі переконання у здатності до саморозвитку та можливості змінювати середовище у певній мірі базуються на здатності до самоконтролю та контролю за ймовірними сигналами середовища. Проте, схильність індивіда до реактивної взаємодії із середовищем лише заважає реалізації проактивної взаємодії. Внесок реактивного копінг-вектору у антиципаторно-превентивний вектор є статистично незначущим (</w:t>
      </w:r>
      <w:r w:rsidR="00A77CBE">
        <w:rPr>
          <w:rFonts w:ascii="Times New Roman" w:eastAsia="Times New Roman" w:hAnsi="Times New Roman" w:cs="Times New Roman"/>
          <w:sz w:val="28"/>
          <w:szCs w:val="24"/>
          <w:lang w:val="uk-UA"/>
        </w:rPr>
        <w:t>β</w:t>
      </w:r>
      <w:r w:rsidRPr="00E811CB">
        <w:rPr>
          <w:rFonts w:ascii="Times New Roman" w:eastAsia="Times New Roman" w:hAnsi="Times New Roman" w:cs="Times New Roman"/>
          <w:sz w:val="28"/>
          <w:szCs w:val="24"/>
          <w:lang w:val="uk-UA"/>
        </w:rPr>
        <w:t xml:space="preserve"> = 0,09; </w:t>
      </w:r>
      <w:r w:rsidR="00CC7E58">
        <w:rPr>
          <w:rFonts w:ascii="Times New Roman" w:eastAsia="Times New Roman" w:hAnsi="Times New Roman" w:cs="Times New Roman"/>
          <w:sz w:val="28"/>
          <w:szCs w:val="18"/>
          <w:lang w:val="uk-UA"/>
        </w:rPr>
        <w:t>p = 0,</w:t>
      </w:r>
      <w:r w:rsidRPr="00E811CB">
        <w:rPr>
          <w:rFonts w:ascii="Times New Roman" w:eastAsia="Times New Roman" w:hAnsi="Times New Roman" w:cs="Times New Roman"/>
          <w:sz w:val="28"/>
          <w:szCs w:val="18"/>
          <w:lang w:val="uk-UA"/>
        </w:rPr>
        <w:t>2</w:t>
      </w:r>
      <w:r w:rsidR="00CC7E58">
        <w:rPr>
          <w:rFonts w:ascii="Times New Roman" w:eastAsia="Times New Roman" w:hAnsi="Times New Roman" w:cs="Times New Roman"/>
          <w:sz w:val="28"/>
          <w:szCs w:val="18"/>
          <w:lang w:val="uk-UA"/>
        </w:rPr>
        <w:t>0</w:t>
      </w:r>
      <w:r w:rsidRPr="00E811CB">
        <w:rPr>
          <w:rFonts w:ascii="Times New Roman" w:eastAsia="Times New Roman" w:hAnsi="Times New Roman" w:cs="Times New Roman"/>
          <w:sz w:val="28"/>
          <w:szCs w:val="24"/>
          <w:lang w:val="uk-UA"/>
        </w:rPr>
        <w:t xml:space="preserve">) відповідно, ці латентні змінні можна вважати відносно незалежними. </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Також слід звернути увагу на кореляції між залишковими дисперсіями, які зв’язували маніфестні змінні різних латентних факторів цієї моделі. Таких кореляцій нараховувалось дві. Перша – характеризує наявність зв'язку між автентичним життям і прийняттям зовнішнього впливу, адже незважаючи на те, що вони є складовими різних копінг-векторів, вони характеризують єдиний конструкт – автентичність. Друга кореляція характеризує зв'язок між проактивним копінгом та стратегією пошуку підтримки реактивного копінгу. Це вказує, що у проактивному подоланні, хоч і у досить слабкій мірі, але є задіяними реактивні компоненти, а саме спроби знайти інформаційну підтримку, матеріальну и емоційну підтримку.</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 xml:space="preserve">Для більш наочного представлення взаємовідношень між дослідженими конструктами був проведений експлораторний факторний аналіз (факторизація – методом найбільшої правдоподібності, обертання – методом </w:t>
      </w:r>
      <w:r w:rsidRPr="00E7624A">
        <w:rPr>
          <w:rFonts w:ascii="Times New Roman" w:eastAsia="Times New Roman" w:hAnsi="Times New Roman" w:cs="Times New Roman"/>
          <w:i/>
          <w:sz w:val="28"/>
          <w:szCs w:val="24"/>
          <w:lang w:val="uk-UA"/>
        </w:rPr>
        <w:t>promax</w:t>
      </w:r>
      <w:r w:rsidRPr="00E811CB">
        <w:rPr>
          <w:rFonts w:ascii="Times New Roman" w:eastAsia="Times New Roman" w:hAnsi="Times New Roman" w:cs="Times New Roman"/>
          <w:sz w:val="28"/>
          <w:szCs w:val="24"/>
          <w:lang w:val="uk-UA"/>
        </w:rPr>
        <w:t>) з побудовою двохфакторної моделі та зображення складових трьох копінг-векторів у просторі</w:t>
      </w:r>
      <w:r>
        <w:rPr>
          <w:rFonts w:ascii="Times New Roman" w:eastAsia="Times New Roman" w:hAnsi="Times New Roman" w:cs="Times New Roman"/>
          <w:sz w:val="28"/>
          <w:szCs w:val="24"/>
          <w:lang w:val="uk-UA"/>
        </w:rPr>
        <w:t xml:space="preserve"> отриманих двох факторів (</w:t>
      </w:r>
      <w:r w:rsidRPr="00356CEA">
        <w:rPr>
          <w:rFonts w:ascii="Times New Roman" w:eastAsia="Times New Roman" w:hAnsi="Times New Roman" w:cs="Times New Roman"/>
          <w:i/>
          <w:sz w:val="28"/>
          <w:szCs w:val="24"/>
          <w:lang w:val="uk-UA"/>
        </w:rPr>
        <w:t>рис.</w:t>
      </w:r>
      <w:r w:rsidR="005C19AD">
        <w:rPr>
          <w:rFonts w:ascii="Times New Roman" w:eastAsia="Times New Roman" w:hAnsi="Times New Roman" w:cs="Times New Roman"/>
          <w:i/>
          <w:sz w:val="28"/>
          <w:szCs w:val="24"/>
          <w:lang w:val="uk-UA"/>
        </w:rPr>
        <w:t> </w:t>
      </w:r>
      <w:r w:rsidRPr="00356CEA">
        <w:rPr>
          <w:rFonts w:ascii="Times New Roman" w:eastAsia="Times New Roman" w:hAnsi="Times New Roman" w:cs="Times New Roman"/>
          <w:i/>
          <w:sz w:val="28"/>
          <w:szCs w:val="24"/>
          <w:lang w:val="uk-UA"/>
        </w:rPr>
        <w:t>3.18</w:t>
      </w:r>
      <w:r w:rsidRPr="00E811CB">
        <w:rPr>
          <w:rFonts w:ascii="Times New Roman" w:eastAsia="Times New Roman" w:hAnsi="Times New Roman" w:cs="Times New Roman"/>
          <w:sz w:val="28"/>
          <w:szCs w:val="24"/>
          <w:lang w:val="uk-UA"/>
        </w:rPr>
        <w:t xml:space="preserve">). </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53"/>
        <w:gridCol w:w="4218"/>
      </w:tblGrid>
      <w:tr w:rsidR="00CD5EB6" w:rsidRPr="00E811CB" w:rsidTr="00F522E5">
        <w:tc>
          <w:tcPr>
            <w:tcW w:w="5353" w:type="dxa"/>
          </w:tcPr>
          <w:p w:rsidR="00CD5EB6" w:rsidRPr="00E811CB" w:rsidRDefault="00CD5EB6" w:rsidP="00F522E5">
            <w:pPr>
              <w:spacing w:line="360" w:lineRule="auto"/>
              <w:jc w:val="both"/>
              <w:rPr>
                <w:sz w:val="28"/>
                <w:szCs w:val="24"/>
                <w:lang w:val="uk-UA"/>
              </w:rPr>
            </w:pPr>
            <w:r w:rsidRPr="00E811CB">
              <w:rPr>
                <w:noProof/>
                <w:sz w:val="28"/>
                <w:szCs w:val="24"/>
              </w:rPr>
              <w:drawing>
                <wp:inline distT="0" distB="0" distL="0" distR="0" wp14:anchorId="34A6E678" wp14:editId="01E45846">
                  <wp:extent cx="3233830" cy="2590800"/>
                  <wp:effectExtent l="0" t="0" r="5080" b="0"/>
                  <wp:docPr id="4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a:srcRect/>
                          <a:stretch>
                            <a:fillRect/>
                          </a:stretch>
                        </pic:blipFill>
                        <pic:spPr bwMode="auto">
                          <a:xfrm>
                            <a:off x="0" y="0"/>
                            <a:ext cx="3234868" cy="2591632"/>
                          </a:xfrm>
                          <a:prstGeom prst="rect">
                            <a:avLst/>
                          </a:prstGeom>
                          <a:noFill/>
                          <a:ln w="9525">
                            <a:noFill/>
                            <a:miter lim="800000"/>
                            <a:headEnd/>
                            <a:tailEnd/>
                          </a:ln>
                        </pic:spPr>
                      </pic:pic>
                    </a:graphicData>
                  </a:graphic>
                </wp:inline>
              </w:drawing>
            </w:r>
          </w:p>
        </w:tc>
        <w:tc>
          <w:tcPr>
            <w:tcW w:w="4218" w:type="dxa"/>
          </w:tcPr>
          <w:p w:rsidR="00CD5EB6" w:rsidRPr="00E811CB" w:rsidRDefault="00CD5EB6" w:rsidP="00F522E5">
            <w:pPr>
              <w:spacing w:line="360" w:lineRule="auto"/>
              <w:jc w:val="both"/>
              <w:rPr>
                <w:sz w:val="28"/>
                <w:szCs w:val="24"/>
                <w:lang w:val="uk-UA"/>
              </w:rPr>
            </w:pPr>
            <w:r w:rsidRPr="00E811CB">
              <w:rPr>
                <w:noProof/>
                <w:sz w:val="28"/>
                <w:szCs w:val="24"/>
              </w:rPr>
              <w:drawing>
                <wp:inline distT="0" distB="0" distL="0" distR="0" wp14:anchorId="301B1E44" wp14:editId="1B64F052">
                  <wp:extent cx="2790825" cy="1967875"/>
                  <wp:effectExtent l="0" t="0" r="0" b="0"/>
                  <wp:docPr id="5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srcRect/>
                          <a:stretch>
                            <a:fillRect/>
                          </a:stretch>
                        </pic:blipFill>
                        <pic:spPr bwMode="auto">
                          <a:xfrm>
                            <a:off x="0" y="0"/>
                            <a:ext cx="2803813" cy="1977033"/>
                          </a:xfrm>
                          <a:prstGeom prst="rect">
                            <a:avLst/>
                          </a:prstGeom>
                          <a:noFill/>
                          <a:ln w="9525">
                            <a:noFill/>
                            <a:miter lim="800000"/>
                            <a:headEnd/>
                            <a:tailEnd/>
                          </a:ln>
                        </pic:spPr>
                      </pic:pic>
                    </a:graphicData>
                  </a:graphic>
                </wp:inline>
              </w:drawing>
            </w:r>
          </w:p>
        </w:tc>
      </w:tr>
    </w:tbl>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b/>
          <w:sz w:val="28"/>
          <w:szCs w:val="24"/>
          <w:lang w:val="uk-UA"/>
        </w:rPr>
        <w:t>Рис. 3</w:t>
      </w:r>
      <w:r w:rsidRPr="00E811CB">
        <w:rPr>
          <w:rFonts w:ascii="Times New Roman" w:eastAsia="Times New Roman" w:hAnsi="Times New Roman" w:cs="Times New Roman"/>
          <w:b/>
          <w:sz w:val="28"/>
          <w:szCs w:val="24"/>
          <w:lang w:val="uk-UA"/>
        </w:rPr>
        <w:t>.</w:t>
      </w:r>
      <w:r>
        <w:rPr>
          <w:rFonts w:ascii="Times New Roman" w:eastAsia="Times New Roman" w:hAnsi="Times New Roman" w:cs="Times New Roman"/>
          <w:b/>
          <w:sz w:val="28"/>
          <w:szCs w:val="24"/>
          <w:lang w:val="uk-UA"/>
        </w:rPr>
        <w:t>18</w:t>
      </w:r>
      <w:r w:rsidRPr="00E811CB">
        <w:rPr>
          <w:rFonts w:ascii="Times New Roman" w:eastAsia="Times New Roman" w:hAnsi="Times New Roman" w:cs="Times New Roman"/>
          <w:sz w:val="28"/>
          <w:szCs w:val="24"/>
          <w:lang w:val="uk-UA"/>
        </w:rPr>
        <w:t xml:space="preserve"> Складові трьох копінг-векторів у просторі двох факторів (ліворуч) та мо</w:t>
      </w:r>
      <w:r>
        <w:rPr>
          <w:rFonts w:ascii="Times New Roman" w:eastAsia="Times New Roman" w:hAnsi="Times New Roman" w:cs="Times New Roman"/>
          <w:sz w:val="28"/>
          <w:szCs w:val="24"/>
          <w:lang w:val="uk-UA"/>
        </w:rPr>
        <w:t>дель проактивного копінгу за Р. </w:t>
      </w:r>
      <w:r w:rsidR="007259A2">
        <w:rPr>
          <w:rFonts w:ascii="Times New Roman" w:eastAsia="Times New Roman" w:hAnsi="Times New Roman" w:cs="Times New Roman"/>
          <w:sz w:val="28"/>
          <w:szCs w:val="24"/>
          <w:lang w:val="uk-UA"/>
        </w:rPr>
        <w:t>Шварцером [216</w:t>
      </w:r>
      <w:r w:rsidRPr="00E811CB">
        <w:rPr>
          <w:rFonts w:ascii="Times New Roman" w:eastAsia="Times New Roman" w:hAnsi="Times New Roman" w:cs="Times New Roman"/>
          <w:sz w:val="28"/>
          <w:szCs w:val="24"/>
          <w:lang w:val="uk-UA"/>
        </w:rPr>
        <w:t xml:space="preserve">] (праворуч). </w:t>
      </w:r>
    </w:p>
    <w:p w:rsidR="00CD5EB6" w:rsidRPr="00E811CB" w:rsidRDefault="00CD5EB6" w:rsidP="00CD5EB6">
      <w:pPr>
        <w:spacing w:after="0" w:line="240" w:lineRule="auto"/>
        <w:ind w:firstLine="851"/>
        <w:jc w:val="both"/>
        <w:rPr>
          <w:rFonts w:ascii="Times New Roman" w:eastAsia="Times New Roman" w:hAnsi="Times New Roman" w:cs="Times New Roman"/>
          <w:sz w:val="24"/>
          <w:szCs w:val="24"/>
          <w:lang w:val="uk-UA"/>
        </w:rPr>
      </w:pPr>
      <w:r w:rsidRPr="00E811CB">
        <w:rPr>
          <w:rFonts w:ascii="Times New Roman" w:eastAsia="Times New Roman" w:hAnsi="Times New Roman" w:cs="Times New Roman"/>
          <w:b/>
          <w:sz w:val="24"/>
          <w:szCs w:val="24"/>
          <w:lang w:val="uk-UA"/>
        </w:rPr>
        <w:t>Примітка:</w:t>
      </w:r>
      <w:r w:rsidRPr="00E811CB">
        <w:rPr>
          <w:rFonts w:ascii="Times New Roman" w:eastAsia="Times New Roman" w:hAnsi="Times New Roman" w:cs="Times New Roman"/>
          <w:sz w:val="24"/>
          <w:szCs w:val="24"/>
          <w:lang w:val="uk-UA"/>
        </w:rPr>
        <w:t xml:space="preserve"> 1. Прийняття зовнішнього впливу; 2. Антиципаторно-превентивний копінг; 3. Навчена ресурсність; 4. Реактивний копінг – пошук підтримки; 5. Реактивний копінг – уникання; 6. Проактивний копінг; 7. Відчуття когеренції; 8. Проактивна установка; 9. Загальна самоефективність; 10. Автентичне життя. </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p>
    <w:p w:rsidR="00CD5EB6"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 xml:space="preserve">З цього рисунку видно, складові реактивного копінг-вектору групуються в області негативного полюсу першого фактору, а також в області нульових значень кожного з факторів. Складові антиципаторно-превентивного копінг-вектору концентруються біля позитивного полюсу другого фактору, а складові проактивного – біля позитивного полюсу першого фактору. </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Розглядаючи цю двохфакторну модель у порівнянні з моделлю проакти</w:t>
      </w:r>
      <w:r w:rsidR="007259A2">
        <w:rPr>
          <w:rFonts w:ascii="Times New Roman" w:eastAsia="Times New Roman" w:hAnsi="Times New Roman" w:cs="Times New Roman"/>
          <w:sz w:val="28"/>
          <w:szCs w:val="24"/>
          <w:lang w:val="uk-UA"/>
        </w:rPr>
        <w:t>вного копінгу Р. Шварцера [216</w:t>
      </w:r>
      <w:r w:rsidRPr="00E811CB">
        <w:rPr>
          <w:rFonts w:ascii="Times New Roman" w:eastAsia="Times New Roman" w:hAnsi="Times New Roman" w:cs="Times New Roman"/>
          <w:sz w:val="28"/>
          <w:szCs w:val="24"/>
          <w:lang w:val="uk-UA"/>
        </w:rPr>
        <w:t xml:space="preserve">], можна дійти висновку, що розподіл та конфігурація копінг-векторів співпадає із положенням видів копінгу у просторі двох ортогональних конструктів «минулі втрати – майбутні загрози і складні завдання» та «невизначеність – визначеність». Таким чином, ці конструкти відповідають першому та другому факторам двох факторної моделі. Також, виходячи з цього, можна зазначити, що в нашому дослідженні антиципаторно-превентивний копінг-вектор представлений переважно антиципаторними конструктами. Відтак модель проактивного копінгу Р. Шварцера розглядається на більш універсальному рівні – рівні копінг-векторів та отримує своє емпіричне підтвердження. </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 xml:space="preserve">Слід зазначити, що </w:t>
      </w:r>
      <w:r>
        <w:rPr>
          <w:rFonts w:ascii="Times New Roman" w:eastAsia="Times New Roman" w:hAnsi="Times New Roman" w:cs="Times New Roman"/>
          <w:sz w:val="28"/>
          <w:szCs w:val="24"/>
          <w:lang w:val="uk-UA"/>
        </w:rPr>
        <w:t>у просторі двох факторів (</w:t>
      </w:r>
      <w:r w:rsidRPr="00356CEA">
        <w:rPr>
          <w:rFonts w:ascii="Times New Roman" w:eastAsia="Times New Roman" w:hAnsi="Times New Roman" w:cs="Times New Roman"/>
          <w:i/>
          <w:sz w:val="28"/>
          <w:szCs w:val="24"/>
          <w:lang w:val="uk-UA"/>
        </w:rPr>
        <w:t>рис. 3.18</w:t>
      </w:r>
      <w:r w:rsidRPr="00E811CB">
        <w:rPr>
          <w:rFonts w:ascii="Times New Roman" w:eastAsia="Times New Roman" w:hAnsi="Times New Roman" w:cs="Times New Roman"/>
          <w:sz w:val="28"/>
          <w:szCs w:val="24"/>
          <w:lang w:val="uk-UA"/>
        </w:rPr>
        <w:t>, ліворуч) звертає на себе увагу відносна віддаленість прийняття зовнішнього впливу від стратегій реактивного копінгу. Це дало підстави розглянути структурні моделі, що складаються із чотирьох копінг-векторів: зовнішнього впливу, реактивного, антиципаторно-превентивного та проактивного. Але всі ці моделі дуже слабо відпов</w:t>
      </w:r>
      <w:r>
        <w:rPr>
          <w:rFonts w:ascii="Times New Roman" w:eastAsia="Times New Roman" w:hAnsi="Times New Roman" w:cs="Times New Roman"/>
          <w:sz w:val="28"/>
          <w:szCs w:val="24"/>
          <w:lang w:val="uk-UA"/>
        </w:rPr>
        <w:t>ідають емпіричним даним (</w:t>
      </w:r>
      <w:r w:rsidRPr="00085EAF">
        <w:rPr>
          <w:rFonts w:ascii="Times New Roman" w:eastAsia="Times New Roman" w:hAnsi="Times New Roman" w:cs="Times New Roman"/>
          <w:i/>
          <w:sz w:val="28"/>
          <w:szCs w:val="24"/>
          <w:lang w:val="uk-UA"/>
        </w:rPr>
        <w:t>табл. 3.8</w:t>
      </w:r>
      <w:r w:rsidRPr="00E811CB">
        <w:rPr>
          <w:rFonts w:ascii="Times New Roman" w:eastAsia="Times New Roman" w:hAnsi="Times New Roman" w:cs="Times New Roman"/>
          <w:sz w:val="28"/>
          <w:szCs w:val="24"/>
          <w:lang w:val="uk-UA"/>
        </w:rPr>
        <w:t xml:space="preserve">, моделі 4, 5, 9, 10). </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Отже</w:t>
      </w:r>
      <w:r w:rsidRPr="00085EAF">
        <w:rPr>
          <w:rFonts w:ascii="Times New Roman" w:eastAsia="Times New Roman" w:hAnsi="Times New Roman" w:cs="Times New Roman"/>
          <w:sz w:val="28"/>
          <w:szCs w:val="24"/>
          <w:lang w:val="uk-UA"/>
        </w:rPr>
        <w:t xml:space="preserve">, можна зробити висновки про те, </w:t>
      </w:r>
      <w:r>
        <w:rPr>
          <w:rFonts w:ascii="Times New Roman" w:eastAsia="Times New Roman" w:hAnsi="Times New Roman" w:cs="Times New Roman"/>
          <w:sz w:val="28"/>
          <w:szCs w:val="24"/>
          <w:lang w:val="uk-UA"/>
        </w:rPr>
        <w:t xml:space="preserve">що </w:t>
      </w:r>
      <w:r>
        <w:rPr>
          <w:rFonts w:ascii="Times New Roman" w:eastAsia="Times New Roman" w:hAnsi="Times New Roman" w:cs="Times New Roman"/>
          <w:sz w:val="28"/>
          <w:lang w:val="uk-UA"/>
        </w:rPr>
        <w:t xml:space="preserve">проактивна установка, загальна самоефективність, автентичне життя та навчена ресурсність виступають важливими ресурсними чинниками для проактивного подолання. Проактивна установка є найбільш універсальним особистісним копінг-ресурсом, адже вона </w:t>
      </w:r>
      <w:r w:rsidR="00503E28">
        <w:rPr>
          <w:rFonts w:ascii="Times New Roman" w:eastAsia="Times New Roman" w:hAnsi="Times New Roman" w:cs="Times New Roman"/>
          <w:sz w:val="28"/>
          <w:lang w:val="uk-UA"/>
        </w:rPr>
        <w:t>максимально</w:t>
      </w:r>
      <w:r>
        <w:rPr>
          <w:rFonts w:ascii="Times New Roman" w:eastAsia="Times New Roman" w:hAnsi="Times New Roman" w:cs="Times New Roman"/>
          <w:sz w:val="28"/>
          <w:lang w:val="uk-UA"/>
        </w:rPr>
        <w:t xml:space="preserve"> повно відображає інтегральний ресурсний фактор особистості</w:t>
      </w:r>
      <w:r w:rsidR="005B3756">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w:t>
      </w:r>
      <w:r w:rsidRPr="00E811CB">
        <w:rPr>
          <w:rFonts w:ascii="Times New Roman" w:eastAsia="Times New Roman" w:hAnsi="Times New Roman" w:cs="Times New Roman"/>
          <w:sz w:val="28"/>
          <w:szCs w:val="24"/>
          <w:lang w:val="uk-UA"/>
        </w:rPr>
        <w:t xml:space="preserve">За результатами вивчення відношень між конструктами, які характеризують копінг, було запропоновано поняття «копінг-вектор». Цей термін описує інтегральну структурно-функціональну одиницю, яка об’єднує як особистісні копінг-ресурси, так і копінг-стратегії. Існування трьох копінг-векторів знаходить більш вагомі емпіричні підтвердження ніж класичний розподіл на особистісні копінг-ресурси та копінг-стратегії. Поняття «копінг-вектор» є універсальною категорією, що описує взаємодію особистості, що долає, із середовищем. Проактивний копінг-вектор характеризується стійкими переконаннями особистості у власній здатності до саморозвитку та можливості змінювати середовище. Антиципаторно-превентивний копінг-вектор – самоконтролем та контролем за ймовірними сигналами середовища. Реактивний копінг-вектор – відповідями на сигнали середовища після їхнього виникнення та зверненням до середовища, як до потенційного ресурсу. Ці копінг-вектори можна розташувати у просторі двох ортогональних </w:t>
      </w:r>
      <w:r>
        <w:rPr>
          <w:rFonts w:ascii="Times New Roman" w:eastAsia="Times New Roman" w:hAnsi="Times New Roman" w:cs="Times New Roman"/>
          <w:sz w:val="28"/>
          <w:szCs w:val="24"/>
          <w:lang w:val="uk-UA"/>
        </w:rPr>
        <w:t xml:space="preserve">осей </w:t>
      </w:r>
      <w:r w:rsidRPr="00E811CB">
        <w:rPr>
          <w:rFonts w:ascii="Times New Roman" w:eastAsia="Times New Roman" w:hAnsi="Times New Roman" w:cs="Times New Roman"/>
          <w:sz w:val="28"/>
          <w:szCs w:val="24"/>
          <w:lang w:val="uk-UA"/>
        </w:rPr>
        <w:t xml:space="preserve">«минулі втрати – майбутні загрози і складні завдання» та «невизначеність – визначеність». Альтернативна гіпотеза про наявність чотирьох копінг-векторів не знайшла емпіричного підтвердження. </w:t>
      </w:r>
    </w:p>
    <w:p w:rsidR="00CD5EB6" w:rsidRPr="002A671B" w:rsidRDefault="00CD5EB6" w:rsidP="002A671B">
      <w:pPr>
        <w:spacing w:after="0" w:line="360" w:lineRule="auto"/>
        <w:ind w:firstLine="851"/>
        <w:jc w:val="both"/>
        <w:rPr>
          <w:rFonts w:ascii="Times New Roman" w:eastAsia="Times New Roman" w:hAnsi="Times New Roman" w:cs="Times New Roman"/>
          <w:sz w:val="28"/>
          <w:szCs w:val="24"/>
          <w:lang w:val="uk-UA"/>
        </w:rPr>
      </w:pPr>
    </w:p>
    <w:p w:rsidR="00CD5EB6" w:rsidRPr="002A671B" w:rsidRDefault="00CD5EB6" w:rsidP="002A671B">
      <w:pPr>
        <w:spacing w:after="0" w:line="360" w:lineRule="auto"/>
        <w:ind w:firstLine="851"/>
        <w:jc w:val="both"/>
        <w:rPr>
          <w:rFonts w:ascii="Times New Roman" w:eastAsia="Times New Roman" w:hAnsi="Times New Roman" w:cs="Times New Roman"/>
          <w:b/>
          <w:sz w:val="28"/>
          <w:szCs w:val="24"/>
          <w:lang w:val="uk-UA"/>
        </w:rPr>
      </w:pPr>
      <w:r w:rsidRPr="002A671B">
        <w:rPr>
          <w:rFonts w:ascii="Times New Roman" w:eastAsia="Times New Roman" w:hAnsi="Times New Roman" w:cs="Times New Roman"/>
          <w:b/>
          <w:sz w:val="28"/>
          <w:szCs w:val="24"/>
          <w:lang w:val="uk-UA"/>
        </w:rPr>
        <w:t xml:space="preserve">3.3. </w:t>
      </w:r>
      <w:r w:rsidR="002A671B" w:rsidRPr="002A671B">
        <w:rPr>
          <w:rFonts w:ascii="Times New Roman" w:eastAsia="Times New Roman" w:hAnsi="Times New Roman" w:cs="Times New Roman"/>
          <w:b/>
          <w:sz w:val="28"/>
          <w:szCs w:val="24"/>
          <w:lang w:val="uk-UA"/>
        </w:rPr>
        <w:t xml:space="preserve">Дослідження </w:t>
      </w:r>
      <w:r w:rsidR="00670A04">
        <w:rPr>
          <w:rFonts w:ascii="Times New Roman" w:eastAsia="Times New Roman" w:hAnsi="Times New Roman" w:cs="Times New Roman"/>
          <w:b/>
          <w:sz w:val="28"/>
          <w:szCs w:val="24"/>
          <w:lang w:val="uk-UA"/>
        </w:rPr>
        <w:t>значення</w:t>
      </w:r>
      <w:r w:rsidR="002A671B" w:rsidRPr="002A671B">
        <w:rPr>
          <w:rFonts w:ascii="Times New Roman" w:eastAsia="Times New Roman" w:hAnsi="Times New Roman" w:cs="Times New Roman"/>
          <w:b/>
          <w:sz w:val="28"/>
          <w:szCs w:val="24"/>
          <w:lang w:val="uk-UA"/>
        </w:rPr>
        <w:t xml:space="preserve"> проактивного копінгу в забезпеченні якості життя особистості на прикладі подолання стресів, що виникають під час навчання у ВНЗ</w:t>
      </w:r>
      <w:r w:rsidR="002A671B">
        <w:rPr>
          <w:rFonts w:ascii="Times New Roman" w:eastAsia="Times New Roman" w:hAnsi="Times New Roman" w:cs="Times New Roman"/>
          <w:b/>
          <w:sz w:val="28"/>
          <w:szCs w:val="24"/>
          <w:lang w:val="uk-UA"/>
        </w:rPr>
        <w:t>.</w:t>
      </w:r>
    </w:p>
    <w:p w:rsidR="00CD5EB6" w:rsidRPr="00A67210" w:rsidRDefault="00CD5EB6" w:rsidP="00CD5EB6">
      <w:pPr>
        <w:tabs>
          <w:tab w:val="right" w:pos="9356"/>
        </w:tabs>
        <w:spacing w:after="0" w:line="348" w:lineRule="auto"/>
        <w:ind w:firstLine="851"/>
        <w:jc w:val="both"/>
        <w:rPr>
          <w:rFonts w:ascii="Times New Roman" w:eastAsia="Times New Roman" w:hAnsi="Times New Roman" w:cs="Times New Roman"/>
          <w:b/>
          <w:sz w:val="28"/>
        </w:rPr>
      </w:pP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 xml:space="preserve">З'ясувавши в попередніх підрозділах сутність проактивного копінгу та визначивши </w:t>
      </w:r>
      <w:r>
        <w:rPr>
          <w:rFonts w:ascii="Times New Roman" w:eastAsia="Times New Roman" w:hAnsi="Times New Roman" w:cs="Times New Roman"/>
          <w:sz w:val="28"/>
          <w:lang w:val="uk-UA"/>
        </w:rPr>
        <w:t xml:space="preserve">роль особистісних копінг-ресурсів як передумов проактивного подолання, постає питання про здатність цього виду копінгу ефективно протистояти стресовому навантаженню, властивому студентам під час навчання у ВНЗ. </w:t>
      </w:r>
      <w:r w:rsidRPr="00E811CB">
        <w:rPr>
          <w:rFonts w:ascii="Times New Roman" w:eastAsia="Times New Roman" w:hAnsi="Times New Roman" w:cs="Times New Roman"/>
          <w:sz w:val="28"/>
          <w:szCs w:val="24"/>
          <w:lang w:val="uk-UA"/>
        </w:rPr>
        <w:t xml:space="preserve">Відтак, </w:t>
      </w:r>
      <w:r>
        <w:rPr>
          <w:rFonts w:ascii="Times New Roman" w:eastAsia="Times New Roman" w:hAnsi="Times New Roman" w:cs="Times New Roman"/>
          <w:sz w:val="28"/>
          <w:szCs w:val="24"/>
          <w:lang w:val="uk-UA"/>
        </w:rPr>
        <w:t>необхідно провести</w:t>
      </w:r>
      <w:r w:rsidRPr="00E811CB">
        <w:rPr>
          <w:rFonts w:ascii="Times New Roman" w:eastAsia="Times New Roman" w:hAnsi="Times New Roman" w:cs="Times New Roman"/>
          <w:sz w:val="28"/>
          <w:szCs w:val="24"/>
          <w:lang w:val="uk-UA"/>
        </w:rPr>
        <w:t xml:space="preserve"> емпіричний аналіз особливостей стресового навантаження, властивих процесу соціалізації студентів у ВНЗ та характерних для них реакцій на стресори. </w:t>
      </w:r>
      <w:r>
        <w:rPr>
          <w:rFonts w:ascii="Times New Roman" w:eastAsia="Times New Roman" w:hAnsi="Times New Roman" w:cs="Times New Roman"/>
          <w:sz w:val="28"/>
          <w:szCs w:val="24"/>
          <w:lang w:val="uk-UA"/>
        </w:rPr>
        <w:t>А</w:t>
      </w:r>
      <w:r w:rsidRPr="00E811CB">
        <w:rPr>
          <w:rFonts w:ascii="Times New Roman" w:eastAsia="Times New Roman" w:hAnsi="Times New Roman" w:cs="Times New Roman"/>
          <w:sz w:val="28"/>
          <w:szCs w:val="24"/>
          <w:lang w:val="uk-UA"/>
        </w:rPr>
        <w:t xml:space="preserve"> також </w:t>
      </w:r>
      <w:r>
        <w:rPr>
          <w:rFonts w:ascii="Times New Roman" w:eastAsia="Times New Roman" w:hAnsi="Times New Roman" w:cs="Times New Roman"/>
          <w:sz w:val="28"/>
          <w:szCs w:val="24"/>
          <w:lang w:val="uk-UA"/>
        </w:rPr>
        <w:t xml:space="preserve">більш детально </w:t>
      </w:r>
      <w:r w:rsidRPr="00E811CB">
        <w:rPr>
          <w:rFonts w:ascii="Times New Roman" w:eastAsia="Times New Roman" w:hAnsi="Times New Roman" w:cs="Times New Roman"/>
          <w:sz w:val="28"/>
          <w:szCs w:val="24"/>
          <w:lang w:val="uk-UA"/>
        </w:rPr>
        <w:t>дослід</w:t>
      </w:r>
      <w:r>
        <w:rPr>
          <w:rFonts w:ascii="Times New Roman" w:eastAsia="Times New Roman" w:hAnsi="Times New Roman" w:cs="Times New Roman"/>
          <w:sz w:val="28"/>
          <w:szCs w:val="24"/>
          <w:lang w:val="uk-UA"/>
        </w:rPr>
        <w:t>ити</w:t>
      </w:r>
      <w:r w:rsidRPr="00E811CB">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ці параметри</w:t>
      </w:r>
      <w:r w:rsidRPr="00E811CB">
        <w:rPr>
          <w:rFonts w:ascii="Times New Roman" w:eastAsia="Times New Roman" w:hAnsi="Times New Roman" w:cs="Times New Roman"/>
          <w:sz w:val="28"/>
          <w:szCs w:val="24"/>
          <w:lang w:val="uk-UA"/>
        </w:rPr>
        <w:t xml:space="preserve"> з урахуванням </w:t>
      </w:r>
      <w:r>
        <w:rPr>
          <w:rFonts w:ascii="Times New Roman" w:eastAsia="Times New Roman" w:hAnsi="Times New Roman" w:cs="Times New Roman"/>
          <w:sz w:val="28"/>
          <w:szCs w:val="24"/>
          <w:lang w:val="uk-UA"/>
        </w:rPr>
        <w:t xml:space="preserve">покурсової </w:t>
      </w:r>
      <w:r w:rsidRPr="00E811CB">
        <w:rPr>
          <w:rFonts w:ascii="Times New Roman" w:eastAsia="Times New Roman" w:hAnsi="Times New Roman" w:cs="Times New Roman"/>
          <w:sz w:val="28"/>
          <w:szCs w:val="24"/>
          <w:lang w:val="uk-UA"/>
        </w:rPr>
        <w:t>динаміки навчання у виші.</w:t>
      </w:r>
    </w:p>
    <w:p w:rsidR="00CD5EB6" w:rsidRPr="009C6E32" w:rsidRDefault="00CD5EB6" w:rsidP="00CD5EB6">
      <w:pPr>
        <w:spacing w:after="0" w:line="360" w:lineRule="auto"/>
        <w:ind w:firstLine="851"/>
        <w:jc w:val="both"/>
        <w:rPr>
          <w:rFonts w:ascii="Times" w:hAnsi="Times" w:cs="Times"/>
          <w:color w:val="000000"/>
          <w:sz w:val="28"/>
          <w:szCs w:val="28"/>
          <w:lang w:val="uk-UA"/>
        </w:rPr>
      </w:pPr>
      <w:r>
        <w:rPr>
          <w:rFonts w:ascii="Times New Roman" w:eastAsia="Times New Roman" w:hAnsi="Times New Roman" w:cs="Times New Roman"/>
          <w:sz w:val="28"/>
          <w:lang w:val="uk-UA"/>
        </w:rPr>
        <w:t xml:space="preserve">Досліджуваними параметрами були показники </w:t>
      </w:r>
      <w:r w:rsidRPr="00E811CB">
        <w:rPr>
          <w:rFonts w:ascii="Times New Roman" w:eastAsia="Times New Roman" w:hAnsi="Times New Roman" w:cs="Times New Roman"/>
          <w:sz w:val="28"/>
          <w:lang w:val="uk-UA"/>
        </w:rPr>
        <w:t>опитува</w:t>
      </w:r>
      <w:r>
        <w:rPr>
          <w:rFonts w:ascii="Times New Roman" w:eastAsia="Times New Roman" w:hAnsi="Times New Roman" w:cs="Times New Roman"/>
          <w:sz w:val="28"/>
          <w:lang w:val="uk-UA"/>
        </w:rPr>
        <w:t>льника</w:t>
      </w:r>
      <w:r w:rsidRPr="00E811CB">
        <w:rPr>
          <w:rFonts w:ascii="Times New Roman" w:eastAsia="Times New Roman" w:hAnsi="Times New Roman" w:cs="Times New Roman"/>
          <w:sz w:val="28"/>
          <w:lang w:val="uk-UA"/>
        </w:rPr>
        <w:t xml:space="preserve"> стресових подій студентського життя</w:t>
      </w:r>
      <w:r>
        <w:rPr>
          <w:rFonts w:ascii="Times New Roman" w:eastAsia="Times New Roman" w:hAnsi="Times New Roman" w:cs="Times New Roman"/>
          <w:sz w:val="28"/>
          <w:lang w:val="uk-UA"/>
        </w:rPr>
        <w:t>, а саме три категорії стресорів: фрустрації</w:t>
      </w:r>
      <w:r w:rsidRPr="00E811CB">
        <w:rPr>
          <w:rFonts w:ascii="Times New Roman" w:eastAsia="Times New Roman" w:hAnsi="Times New Roman" w:cs="Times New Roman"/>
          <w:sz w:val="28"/>
          <w:lang w:val="uk-UA"/>
        </w:rPr>
        <w:t xml:space="preserve"> (A), </w:t>
      </w:r>
      <w:r>
        <w:rPr>
          <w:rFonts w:ascii="Times New Roman" w:eastAsia="Times New Roman" w:hAnsi="Times New Roman" w:cs="Times New Roman"/>
          <w:sz w:val="28"/>
          <w:lang w:val="uk-UA"/>
        </w:rPr>
        <w:t>тиск</w:t>
      </w:r>
      <w:r w:rsidRPr="00E811CB">
        <w:rPr>
          <w:rFonts w:ascii="Times New Roman" w:eastAsia="Times New Roman" w:hAnsi="Times New Roman" w:cs="Times New Roman"/>
          <w:sz w:val="28"/>
          <w:lang w:val="uk-UA"/>
        </w:rPr>
        <w:t xml:space="preserve"> з боку обставин (C) та змін</w:t>
      </w:r>
      <w:r>
        <w:rPr>
          <w:rFonts w:ascii="Times New Roman" w:eastAsia="Times New Roman" w:hAnsi="Times New Roman" w:cs="Times New Roman"/>
          <w:sz w:val="28"/>
          <w:lang w:val="uk-UA"/>
        </w:rPr>
        <w:t>и</w:t>
      </w:r>
      <w:r w:rsidRPr="00E811CB">
        <w:rPr>
          <w:rFonts w:ascii="Times New Roman" w:eastAsia="Times New Roman" w:hAnsi="Times New Roman" w:cs="Times New Roman"/>
          <w:sz w:val="28"/>
          <w:lang w:val="uk-UA"/>
        </w:rPr>
        <w:t xml:space="preserve"> (D</w:t>
      </w:r>
      <w:r>
        <w:rPr>
          <w:rFonts w:ascii="Times New Roman" w:eastAsia="Times New Roman" w:hAnsi="Times New Roman" w:cs="Times New Roman"/>
          <w:sz w:val="28"/>
          <w:lang w:val="uk-UA"/>
        </w:rPr>
        <w:t>), а також ч</w:t>
      </w:r>
      <w:r w:rsidRPr="000279F6">
        <w:rPr>
          <w:rFonts w:ascii="Times" w:hAnsi="Times" w:cs="Times"/>
          <w:color w:val="000000"/>
          <w:sz w:val="28"/>
          <w:szCs w:val="28"/>
          <w:lang w:val="uk-UA"/>
        </w:rPr>
        <w:t>отири</w:t>
      </w:r>
      <w:r>
        <w:rPr>
          <w:rFonts w:ascii="Times" w:hAnsi="Times" w:cs="Times"/>
          <w:color w:val="000000"/>
          <w:sz w:val="28"/>
          <w:szCs w:val="28"/>
          <w:lang w:val="uk-UA"/>
        </w:rPr>
        <w:t xml:space="preserve"> категорії стресових реакцій </w:t>
      </w:r>
      <w:r w:rsidRPr="000279F6">
        <w:rPr>
          <w:rFonts w:ascii="Times" w:hAnsi="Times" w:cs="Times"/>
          <w:color w:val="000000"/>
          <w:sz w:val="28"/>
          <w:szCs w:val="28"/>
          <w:lang w:val="uk-UA"/>
        </w:rPr>
        <w:t>–</w:t>
      </w:r>
      <w:r>
        <w:rPr>
          <w:rFonts w:ascii="Times" w:hAnsi="Times" w:cs="Times"/>
          <w:color w:val="000000"/>
          <w:sz w:val="28"/>
          <w:szCs w:val="28"/>
          <w:lang w:val="uk-UA"/>
        </w:rPr>
        <w:t xml:space="preserve"> </w:t>
      </w:r>
      <w:r w:rsidRPr="000279F6">
        <w:rPr>
          <w:rFonts w:ascii="Times" w:hAnsi="Times" w:cs="Times"/>
          <w:color w:val="000000"/>
          <w:sz w:val="28"/>
          <w:szCs w:val="28"/>
          <w:lang w:val="uk-UA"/>
        </w:rPr>
        <w:t>це</w:t>
      </w:r>
      <w:r>
        <w:rPr>
          <w:rFonts w:ascii="Times" w:hAnsi="Times" w:cs="Times"/>
          <w:color w:val="000000"/>
          <w:sz w:val="28"/>
          <w:szCs w:val="28"/>
          <w:lang w:val="uk-UA"/>
        </w:rPr>
        <w:t xml:space="preserve"> </w:t>
      </w:r>
      <w:r w:rsidRPr="000279F6">
        <w:rPr>
          <w:rFonts w:ascii="Times" w:hAnsi="Times" w:cs="Times"/>
          <w:color w:val="000000"/>
          <w:sz w:val="28"/>
          <w:szCs w:val="28"/>
          <w:lang w:val="uk-UA"/>
        </w:rPr>
        <w:t>фізіологічні</w:t>
      </w:r>
      <w:r>
        <w:rPr>
          <w:rFonts w:ascii="Times" w:hAnsi="Times" w:cs="Times"/>
          <w:color w:val="000000"/>
          <w:sz w:val="28"/>
          <w:szCs w:val="28"/>
          <w:lang w:val="uk-UA"/>
        </w:rPr>
        <w:t xml:space="preserve"> реакції </w:t>
      </w:r>
      <w:r w:rsidRPr="00BF28BA">
        <w:rPr>
          <w:rFonts w:ascii="Times" w:hAnsi="Times" w:cs="Times"/>
          <w:color w:val="000000"/>
          <w:sz w:val="28"/>
          <w:szCs w:val="28"/>
          <w:lang w:val="uk-UA"/>
        </w:rPr>
        <w:t>(</w:t>
      </w:r>
      <w:r>
        <w:rPr>
          <w:rFonts w:ascii="Times" w:hAnsi="Times" w:cs="Times"/>
          <w:color w:val="000000"/>
          <w:sz w:val="28"/>
          <w:szCs w:val="28"/>
          <w:lang w:val="en-US"/>
        </w:rPr>
        <w:t>F</w:t>
      </w:r>
      <w:r w:rsidRPr="00BF28BA">
        <w:rPr>
          <w:rFonts w:ascii="Times" w:hAnsi="Times" w:cs="Times"/>
          <w:color w:val="000000"/>
          <w:sz w:val="28"/>
          <w:szCs w:val="28"/>
          <w:lang w:val="uk-UA"/>
        </w:rPr>
        <w:t>)</w:t>
      </w:r>
      <w:r w:rsidRPr="000279F6">
        <w:rPr>
          <w:rFonts w:ascii="Times" w:hAnsi="Times" w:cs="Times"/>
          <w:color w:val="000000"/>
          <w:sz w:val="28"/>
          <w:szCs w:val="28"/>
          <w:lang w:val="uk-UA"/>
        </w:rPr>
        <w:t>,</w:t>
      </w:r>
      <w:r>
        <w:rPr>
          <w:rFonts w:ascii="Times" w:hAnsi="Times" w:cs="Times"/>
          <w:color w:val="000000"/>
          <w:sz w:val="28"/>
          <w:szCs w:val="28"/>
          <w:lang w:val="uk-UA"/>
        </w:rPr>
        <w:t xml:space="preserve"> </w:t>
      </w:r>
      <w:r w:rsidRPr="000279F6">
        <w:rPr>
          <w:rFonts w:ascii="Times" w:hAnsi="Times" w:cs="Times"/>
          <w:color w:val="000000"/>
          <w:sz w:val="28"/>
          <w:szCs w:val="28"/>
          <w:lang w:val="uk-UA"/>
        </w:rPr>
        <w:t>емоційні</w:t>
      </w:r>
      <w:r>
        <w:rPr>
          <w:rFonts w:ascii="Times" w:hAnsi="Times" w:cs="Times"/>
          <w:color w:val="000000"/>
          <w:sz w:val="28"/>
          <w:szCs w:val="28"/>
          <w:lang w:val="uk-UA"/>
        </w:rPr>
        <w:t xml:space="preserve"> реакції </w:t>
      </w:r>
      <w:r w:rsidRPr="00BF28BA">
        <w:rPr>
          <w:rFonts w:ascii="Times" w:hAnsi="Times" w:cs="Times"/>
          <w:color w:val="000000"/>
          <w:sz w:val="28"/>
          <w:szCs w:val="28"/>
          <w:lang w:val="uk-UA"/>
        </w:rPr>
        <w:t>(</w:t>
      </w:r>
      <w:r>
        <w:rPr>
          <w:rFonts w:ascii="Times" w:hAnsi="Times" w:cs="Times"/>
          <w:color w:val="000000"/>
          <w:sz w:val="28"/>
          <w:szCs w:val="28"/>
          <w:lang w:val="en-US"/>
        </w:rPr>
        <w:t>G</w:t>
      </w:r>
      <w:r w:rsidRPr="00BF28BA">
        <w:rPr>
          <w:rFonts w:ascii="Times" w:hAnsi="Times" w:cs="Times"/>
          <w:color w:val="000000"/>
          <w:sz w:val="28"/>
          <w:szCs w:val="28"/>
          <w:lang w:val="uk-UA"/>
        </w:rPr>
        <w:t>)</w:t>
      </w:r>
      <w:r w:rsidRPr="000279F6">
        <w:rPr>
          <w:rFonts w:ascii="Times" w:hAnsi="Times" w:cs="Times"/>
          <w:color w:val="000000"/>
          <w:sz w:val="28"/>
          <w:szCs w:val="28"/>
          <w:lang w:val="uk-UA"/>
        </w:rPr>
        <w:t>,</w:t>
      </w:r>
      <w:r>
        <w:rPr>
          <w:rFonts w:ascii="Times" w:hAnsi="Times" w:cs="Times"/>
          <w:color w:val="000000"/>
          <w:sz w:val="28"/>
          <w:szCs w:val="28"/>
          <w:lang w:val="uk-UA"/>
        </w:rPr>
        <w:t xml:space="preserve"> </w:t>
      </w:r>
      <w:r w:rsidRPr="000279F6">
        <w:rPr>
          <w:rFonts w:ascii="Times" w:hAnsi="Times" w:cs="Times"/>
          <w:color w:val="000000"/>
          <w:sz w:val="28"/>
          <w:szCs w:val="28"/>
          <w:lang w:val="uk-UA"/>
        </w:rPr>
        <w:t>поведінкові</w:t>
      </w:r>
      <w:r>
        <w:rPr>
          <w:rFonts w:ascii="Times" w:hAnsi="Times" w:cs="Times"/>
          <w:color w:val="000000"/>
          <w:sz w:val="28"/>
          <w:szCs w:val="28"/>
          <w:lang w:val="uk-UA"/>
        </w:rPr>
        <w:t xml:space="preserve"> реакції </w:t>
      </w:r>
      <w:r w:rsidRPr="00BF28BA">
        <w:rPr>
          <w:rFonts w:ascii="Times" w:hAnsi="Times" w:cs="Times"/>
          <w:color w:val="000000"/>
          <w:sz w:val="28"/>
          <w:szCs w:val="28"/>
          <w:lang w:val="uk-UA"/>
        </w:rPr>
        <w:t>(</w:t>
      </w:r>
      <w:r w:rsidRPr="009C6E32">
        <w:rPr>
          <w:rFonts w:ascii="Times" w:hAnsi="Times" w:cs="Times"/>
          <w:color w:val="000000"/>
          <w:sz w:val="28"/>
          <w:szCs w:val="28"/>
          <w:lang w:val="uk-UA"/>
        </w:rPr>
        <w:t>H</w:t>
      </w:r>
      <w:r w:rsidRPr="00BF28BA">
        <w:rPr>
          <w:rFonts w:ascii="Times" w:hAnsi="Times" w:cs="Times"/>
          <w:color w:val="000000"/>
          <w:sz w:val="28"/>
          <w:szCs w:val="28"/>
          <w:lang w:val="uk-UA"/>
        </w:rPr>
        <w:t>)</w:t>
      </w:r>
      <w:r w:rsidRPr="000279F6">
        <w:rPr>
          <w:rFonts w:ascii="Times" w:hAnsi="Times" w:cs="Times"/>
          <w:color w:val="000000"/>
          <w:sz w:val="28"/>
          <w:szCs w:val="28"/>
          <w:lang w:val="uk-UA"/>
        </w:rPr>
        <w:t>,</w:t>
      </w:r>
      <w:r>
        <w:rPr>
          <w:rFonts w:ascii="Times" w:hAnsi="Times" w:cs="Times"/>
          <w:color w:val="000000"/>
          <w:sz w:val="28"/>
          <w:szCs w:val="28"/>
          <w:lang w:val="uk-UA"/>
        </w:rPr>
        <w:t xml:space="preserve"> </w:t>
      </w:r>
      <w:r w:rsidRPr="000279F6">
        <w:rPr>
          <w:rFonts w:ascii="Times" w:hAnsi="Times" w:cs="Times"/>
          <w:color w:val="000000"/>
          <w:sz w:val="28"/>
          <w:szCs w:val="28"/>
          <w:lang w:val="uk-UA"/>
        </w:rPr>
        <w:t>а</w:t>
      </w:r>
      <w:r>
        <w:rPr>
          <w:rFonts w:ascii="Times" w:hAnsi="Times" w:cs="Times"/>
          <w:color w:val="000000"/>
          <w:sz w:val="28"/>
          <w:szCs w:val="28"/>
          <w:lang w:val="uk-UA"/>
        </w:rPr>
        <w:t xml:space="preserve"> </w:t>
      </w:r>
      <w:r w:rsidRPr="000279F6">
        <w:rPr>
          <w:rFonts w:ascii="Times" w:hAnsi="Times" w:cs="Times"/>
          <w:color w:val="000000"/>
          <w:sz w:val="28"/>
          <w:szCs w:val="28"/>
          <w:lang w:val="uk-UA"/>
        </w:rPr>
        <w:t>також</w:t>
      </w:r>
      <w:r>
        <w:rPr>
          <w:rFonts w:ascii="Times" w:hAnsi="Times" w:cs="Times"/>
          <w:color w:val="000000"/>
          <w:sz w:val="28"/>
          <w:szCs w:val="28"/>
          <w:lang w:val="uk-UA"/>
        </w:rPr>
        <w:t xml:space="preserve"> когнітивне оцінювання стресу </w:t>
      </w:r>
      <w:r w:rsidRPr="00BF28BA">
        <w:rPr>
          <w:rFonts w:ascii="Times" w:hAnsi="Times" w:cs="Times"/>
          <w:color w:val="000000"/>
          <w:sz w:val="28"/>
          <w:szCs w:val="28"/>
          <w:lang w:val="uk-UA"/>
        </w:rPr>
        <w:t>(</w:t>
      </w:r>
      <w:r w:rsidRPr="009C6E32">
        <w:rPr>
          <w:rFonts w:ascii="Times" w:hAnsi="Times" w:cs="Times"/>
          <w:color w:val="000000"/>
          <w:sz w:val="28"/>
          <w:szCs w:val="28"/>
          <w:lang w:val="uk-UA"/>
        </w:rPr>
        <w:t>I</w:t>
      </w:r>
      <w:r w:rsidRPr="00BF28BA">
        <w:rPr>
          <w:rFonts w:ascii="Times" w:hAnsi="Times" w:cs="Times"/>
          <w:color w:val="000000"/>
          <w:sz w:val="28"/>
          <w:szCs w:val="28"/>
          <w:lang w:val="uk-UA"/>
        </w:rPr>
        <w:t>)</w:t>
      </w:r>
      <w:r w:rsidRPr="000279F6">
        <w:rPr>
          <w:rFonts w:ascii="Times" w:hAnsi="Times" w:cs="Times"/>
          <w:color w:val="000000"/>
          <w:sz w:val="28"/>
          <w:szCs w:val="28"/>
          <w:lang w:val="uk-UA"/>
        </w:rPr>
        <w:t>.</w:t>
      </w:r>
      <w:r>
        <w:rPr>
          <w:rFonts w:ascii="Times" w:hAnsi="Times" w:cs="Times"/>
          <w:color w:val="000000"/>
          <w:sz w:val="28"/>
          <w:szCs w:val="28"/>
          <w:lang w:val="uk-UA"/>
        </w:rPr>
        <w:t xml:space="preserve"> Проводився а</w:t>
      </w:r>
      <w:r w:rsidRPr="009C6E32">
        <w:rPr>
          <w:rFonts w:ascii="Times" w:hAnsi="Times" w:cs="Times"/>
          <w:color w:val="000000"/>
          <w:sz w:val="28"/>
          <w:szCs w:val="28"/>
          <w:lang w:val="uk-UA"/>
        </w:rPr>
        <w:t xml:space="preserve">наліз описових статистик з обчисленням середнього арифметичного значення (М) та медіани (Me), а також частотний аналіз за кожною шкалою. Також використовувався простий регресійний аналіз для побудови простих лінійних регресійних моделей, що описують взаємовідношення між стресорами та стресовими реакціями. </w:t>
      </w:r>
    </w:p>
    <w:p w:rsidR="00CD5EB6" w:rsidRPr="00545EF3" w:rsidRDefault="00CD5EB6" w:rsidP="00CD5EB6">
      <w:pPr>
        <w:spacing w:after="0" w:line="360" w:lineRule="auto"/>
        <w:ind w:firstLine="851"/>
        <w:jc w:val="both"/>
        <w:rPr>
          <w:rFonts w:ascii="Times New Roman" w:eastAsia="Times New Roman" w:hAnsi="Times New Roman" w:cs="Times New Roman"/>
          <w:sz w:val="28"/>
          <w:szCs w:val="24"/>
          <w:lang w:val="uk-UA"/>
        </w:rPr>
      </w:pPr>
      <w:r w:rsidRPr="00545EF3">
        <w:rPr>
          <w:rFonts w:ascii="Times New Roman" w:eastAsia="Times New Roman" w:hAnsi="Times New Roman" w:cs="Times New Roman"/>
          <w:sz w:val="28"/>
          <w:szCs w:val="24"/>
          <w:lang w:val="uk-UA"/>
        </w:rPr>
        <w:t xml:space="preserve">За даними </w:t>
      </w:r>
      <w:r w:rsidRPr="00085EAF">
        <w:rPr>
          <w:rFonts w:ascii="Times New Roman" w:eastAsia="Times New Roman" w:hAnsi="Times New Roman" w:cs="Times New Roman"/>
          <w:i/>
          <w:sz w:val="28"/>
          <w:szCs w:val="24"/>
          <w:lang w:val="uk-UA"/>
        </w:rPr>
        <w:t>таблиці 3.10</w:t>
      </w:r>
      <w:r w:rsidRPr="00545EF3">
        <w:rPr>
          <w:rFonts w:ascii="Times New Roman" w:eastAsia="Times New Roman" w:hAnsi="Times New Roman" w:cs="Times New Roman"/>
          <w:sz w:val="28"/>
          <w:szCs w:val="24"/>
          <w:lang w:val="uk-UA"/>
        </w:rPr>
        <w:t xml:space="preserve"> три стресові ситуації, </w:t>
      </w:r>
      <w:r>
        <w:rPr>
          <w:rFonts w:ascii="Times New Roman" w:eastAsia="Times New Roman" w:hAnsi="Times New Roman" w:cs="Times New Roman"/>
          <w:sz w:val="28"/>
          <w:szCs w:val="24"/>
          <w:lang w:val="uk-UA"/>
        </w:rPr>
        <w:t>що характеризують фрустраці</w:t>
      </w:r>
      <w:r w:rsidRPr="00545EF3">
        <w:rPr>
          <w:rFonts w:ascii="Times New Roman" w:eastAsia="Times New Roman" w:hAnsi="Times New Roman" w:cs="Times New Roman"/>
          <w:sz w:val="28"/>
          <w:szCs w:val="24"/>
          <w:lang w:val="uk-UA"/>
        </w:rPr>
        <w:t xml:space="preserve">ю, мають приблизно однаково високий рейтинг. </w:t>
      </w:r>
    </w:p>
    <w:p w:rsidR="00CD5EB6" w:rsidRPr="00E811CB" w:rsidRDefault="00CD5EB6" w:rsidP="00CD5EB6">
      <w:pPr>
        <w:spacing w:after="0" w:line="360" w:lineRule="auto"/>
        <w:jc w:val="right"/>
        <w:rPr>
          <w:rFonts w:ascii="Times New Roman" w:eastAsia="Times New Roman" w:hAnsi="Times New Roman" w:cs="Times New Roman"/>
          <w:i/>
          <w:sz w:val="28"/>
          <w:szCs w:val="24"/>
          <w:lang w:val="uk-UA"/>
        </w:rPr>
      </w:pPr>
      <w:r w:rsidRPr="00E811CB">
        <w:rPr>
          <w:rFonts w:ascii="Times New Roman" w:eastAsia="Times New Roman" w:hAnsi="Times New Roman" w:cs="Times New Roman"/>
          <w:i/>
          <w:sz w:val="28"/>
          <w:szCs w:val="24"/>
          <w:lang w:val="uk-UA"/>
        </w:rPr>
        <w:t xml:space="preserve">Таблиця </w:t>
      </w:r>
      <w:r>
        <w:rPr>
          <w:rFonts w:ascii="Times New Roman" w:eastAsia="Times New Roman" w:hAnsi="Times New Roman" w:cs="Times New Roman"/>
          <w:i/>
          <w:sz w:val="28"/>
          <w:szCs w:val="24"/>
          <w:lang w:val="uk-UA"/>
        </w:rPr>
        <w:t>3.</w:t>
      </w:r>
      <w:r w:rsidRPr="00E811CB">
        <w:rPr>
          <w:rFonts w:ascii="Times New Roman" w:eastAsia="Times New Roman" w:hAnsi="Times New Roman" w:cs="Times New Roman"/>
          <w:i/>
          <w:sz w:val="28"/>
          <w:szCs w:val="24"/>
          <w:lang w:val="uk-UA"/>
        </w:rPr>
        <w:t>1</w:t>
      </w:r>
      <w:r>
        <w:rPr>
          <w:rFonts w:ascii="Times New Roman" w:eastAsia="Times New Roman" w:hAnsi="Times New Roman" w:cs="Times New Roman"/>
          <w:i/>
          <w:sz w:val="28"/>
          <w:szCs w:val="24"/>
          <w:lang w:val="uk-UA"/>
        </w:rPr>
        <w:t>0</w:t>
      </w:r>
    </w:p>
    <w:p w:rsidR="00CD5EB6" w:rsidRPr="009C6E32" w:rsidRDefault="00CD5EB6" w:rsidP="00CD5EB6">
      <w:pPr>
        <w:spacing w:after="0" w:line="360" w:lineRule="auto"/>
        <w:jc w:val="center"/>
        <w:rPr>
          <w:rFonts w:ascii="Times New Roman" w:eastAsia="Times New Roman" w:hAnsi="Times New Roman" w:cs="Times New Roman"/>
          <w:b/>
          <w:sz w:val="28"/>
          <w:szCs w:val="24"/>
          <w:lang w:val="uk-UA"/>
        </w:rPr>
      </w:pPr>
      <w:r w:rsidRPr="009C6E32">
        <w:rPr>
          <w:rFonts w:ascii="Times New Roman" w:eastAsia="Times New Roman" w:hAnsi="Times New Roman" w:cs="Times New Roman"/>
          <w:b/>
          <w:sz w:val="28"/>
          <w:szCs w:val="24"/>
          <w:lang w:val="uk-UA"/>
        </w:rPr>
        <w:t xml:space="preserve">Описові статистики для показників категорії А: фрустрації </w:t>
      </w:r>
    </w:p>
    <w:tbl>
      <w:tblPr>
        <w:tblStyle w:val="ad"/>
        <w:tblW w:w="9526" w:type="dxa"/>
        <w:tblLayout w:type="fixed"/>
        <w:tblCellMar>
          <w:left w:w="28" w:type="dxa"/>
          <w:right w:w="28" w:type="dxa"/>
        </w:tblCellMar>
        <w:tblLook w:val="04A0" w:firstRow="1" w:lastRow="0" w:firstColumn="1" w:lastColumn="0" w:noHBand="0" w:noVBand="1"/>
      </w:tblPr>
      <w:tblGrid>
        <w:gridCol w:w="4990"/>
        <w:gridCol w:w="567"/>
        <w:gridCol w:w="567"/>
        <w:gridCol w:w="708"/>
        <w:gridCol w:w="709"/>
        <w:gridCol w:w="709"/>
        <w:gridCol w:w="709"/>
        <w:gridCol w:w="567"/>
      </w:tblGrid>
      <w:tr w:rsidR="00CD5EB6" w:rsidRPr="00E811CB" w:rsidTr="00F522E5">
        <w:trPr>
          <w:trHeight w:val="315"/>
        </w:trPr>
        <w:tc>
          <w:tcPr>
            <w:tcW w:w="4990"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Показники</w:t>
            </w:r>
          </w:p>
        </w:tc>
        <w:tc>
          <w:tcPr>
            <w:tcW w:w="567"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M</w:t>
            </w:r>
          </w:p>
        </w:tc>
        <w:tc>
          <w:tcPr>
            <w:tcW w:w="567"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Me</w:t>
            </w:r>
          </w:p>
        </w:tc>
        <w:tc>
          <w:tcPr>
            <w:tcW w:w="3402" w:type="dxa"/>
            <w:gridSpan w:val="5"/>
            <w:hideMark/>
          </w:tcPr>
          <w:p w:rsidR="00CD5EB6" w:rsidRPr="00E811CB" w:rsidRDefault="00CD5EB6" w:rsidP="00F522E5">
            <w:pPr>
              <w:spacing w:line="360" w:lineRule="auto"/>
              <w:jc w:val="center"/>
              <w:rPr>
                <w:sz w:val="24"/>
                <w:szCs w:val="24"/>
                <w:lang w:val="uk-UA"/>
              </w:rPr>
            </w:pPr>
            <w:r w:rsidRPr="00E811CB">
              <w:rPr>
                <w:sz w:val="24"/>
                <w:szCs w:val="24"/>
                <w:lang w:val="uk-UA"/>
              </w:rPr>
              <w:t>Частка варіантів відповіді</w:t>
            </w:r>
          </w:p>
        </w:tc>
      </w:tr>
      <w:tr w:rsidR="00CD5EB6" w:rsidRPr="00E811CB" w:rsidTr="00F522E5">
        <w:trPr>
          <w:trHeight w:val="234"/>
        </w:trPr>
        <w:tc>
          <w:tcPr>
            <w:tcW w:w="4990" w:type="dxa"/>
            <w:vMerge/>
            <w:hideMark/>
          </w:tcPr>
          <w:p w:rsidR="00CD5EB6" w:rsidRPr="00E811CB" w:rsidRDefault="00CD5EB6" w:rsidP="00F522E5">
            <w:pPr>
              <w:spacing w:line="360" w:lineRule="auto"/>
              <w:jc w:val="both"/>
              <w:rPr>
                <w:sz w:val="24"/>
                <w:szCs w:val="24"/>
                <w:lang w:val="uk-UA"/>
              </w:rPr>
            </w:pPr>
          </w:p>
        </w:tc>
        <w:tc>
          <w:tcPr>
            <w:tcW w:w="567" w:type="dxa"/>
            <w:vMerge/>
            <w:hideMark/>
          </w:tcPr>
          <w:p w:rsidR="00CD5EB6" w:rsidRPr="00E811CB" w:rsidRDefault="00CD5EB6" w:rsidP="00F522E5">
            <w:pPr>
              <w:spacing w:line="360" w:lineRule="auto"/>
              <w:jc w:val="both"/>
              <w:rPr>
                <w:sz w:val="24"/>
                <w:szCs w:val="24"/>
                <w:lang w:val="uk-UA"/>
              </w:rPr>
            </w:pPr>
          </w:p>
        </w:tc>
        <w:tc>
          <w:tcPr>
            <w:tcW w:w="567" w:type="dxa"/>
            <w:vMerge/>
            <w:hideMark/>
          </w:tcPr>
          <w:p w:rsidR="00CD5EB6" w:rsidRPr="00E811CB" w:rsidRDefault="00CD5EB6" w:rsidP="00F522E5">
            <w:pPr>
              <w:spacing w:line="360" w:lineRule="auto"/>
              <w:jc w:val="both"/>
              <w:rPr>
                <w:sz w:val="24"/>
                <w:szCs w:val="24"/>
                <w:lang w:val="uk-UA"/>
              </w:rPr>
            </w:pPr>
          </w:p>
        </w:tc>
        <w:tc>
          <w:tcPr>
            <w:tcW w:w="708" w:type="dxa"/>
            <w:hideMark/>
          </w:tcPr>
          <w:p w:rsidR="00CD5EB6" w:rsidRPr="00E811CB" w:rsidRDefault="00CD5EB6" w:rsidP="00F522E5">
            <w:pPr>
              <w:spacing w:line="360" w:lineRule="auto"/>
              <w:jc w:val="center"/>
              <w:rPr>
                <w:sz w:val="24"/>
                <w:szCs w:val="24"/>
                <w:lang w:val="uk-UA"/>
              </w:rPr>
            </w:pPr>
            <w:r w:rsidRPr="00E811CB">
              <w:rPr>
                <w:sz w:val="24"/>
                <w:szCs w:val="24"/>
                <w:lang w:val="uk-UA"/>
              </w:rPr>
              <w:t>1</w:t>
            </w: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2</w:t>
            </w: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3</w:t>
            </w: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4</w:t>
            </w:r>
          </w:p>
        </w:tc>
        <w:tc>
          <w:tcPr>
            <w:tcW w:w="567" w:type="dxa"/>
            <w:hideMark/>
          </w:tcPr>
          <w:p w:rsidR="00CD5EB6" w:rsidRPr="00E811CB" w:rsidRDefault="00CD5EB6" w:rsidP="00F522E5">
            <w:pPr>
              <w:spacing w:line="360" w:lineRule="auto"/>
              <w:jc w:val="center"/>
              <w:rPr>
                <w:sz w:val="24"/>
                <w:szCs w:val="24"/>
                <w:lang w:val="uk-UA"/>
              </w:rPr>
            </w:pPr>
            <w:r w:rsidRPr="00E811CB">
              <w:rPr>
                <w:sz w:val="24"/>
                <w:szCs w:val="24"/>
                <w:lang w:val="uk-UA"/>
              </w:rPr>
              <w:t>5</w:t>
            </w:r>
          </w:p>
        </w:tc>
      </w:tr>
      <w:tr w:rsidR="00CD5EB6" w:rsidRPr="00E811CB" w:rsidTr="00F522E5">
        <w:trPr>
          <w:trHeight w:val="495"/>
        </w:trPr>
        <w:tc>
          <w:tcPr>
            <w:tcW w:w="4990" w:type="dxa"/>
            <w:hideMark/>
          </w:tcPr>
          <w:p w:rsidR="00CD5EB6" w:rsidRPr="00E811CB" w:rsidRDefault="00CD5EB6" w:rsidP="00F522E5">
            <w:pPr>
              <w:spacing w:line="360" w:lineRule="auto"/>
              <w:jc w:val="both"/>
              <w:rPr>
                <w:spacing w:val="-6"/>
                <w:sz w:val="24"/>
                <w:szCs w:val="24"/>
                <w:lang w:val="uk-UA"/>
              </w:rPr>
            </w:pPr>
            <w:r w:rsidRPr="00E811CB">
              <w:rPr>
                <w:spacing w:val="-6"/>
                <w:sz w:val="24"/>
                <w:szCs w:val="24"/>
                <w:lang w:val="uk-UA"/>
              </w:rPr>
              <w:t>Я пережив (-ла) незадоволеність у зв'язку з затримкою в досягненні моїх цілей</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2,75</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3,00</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11%</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38%</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16%</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6%</w:t>
            </w:r>
          </w:p>
        </w:tc>
      </w:tr>
      <w:tr w:rsidR="00CD5EB6" w:rsidRPr="00E811CB" w:rsidTr="00F522E5">
        <w:trPr>
          <w:trHeight w:val="480"/>
        </w:trPr>
        <w:tc>
          <w:tcPr>
            <w:tcW w:w="4990" w:type="dxa"/>
            <w:hideMark/>
          </w:tcPr>
          <w:p w:rsidR="00CD5EB6" w:rsidRPr="00E811CB" w:rsidRDefault="00CD5EB6" w:rsidP="00F522E5">
            <w:pPr>
              <w:spacing w:line="360" w:lineRule="auto"/>
              <w:jc w:val="both"/>
              <w:rPr>
                <w:spacing w:val="-6"/>
                <w:sz w:val="24"/>
                <w:szCs w:val="24"/>
                <w:lang w:val="uk-UA"/>
              </w:rPr>
            </w:pPr>
            <w:r w:rsidRPr="00E811CB">
              <w:rPr>
                <w:spacing w:val="-6"/>
                <w:sz w:val="24"/>
                <w:szCs w:val="24"/>
                <w:lang w:val="uk-UA"/>
              </w:rPr>
              <w:t>В мене були повсякденні перешкоди, які заважали мені досягати цілей</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2,83</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3,00</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6%</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32%</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38%</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19%</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4%</w:t>
            </w:r>
          </w:p>
        </w:tc>
      </w:tr>
      <w:tr w:rsidR="00CD5EB6" w:rsidRPr="00E811CB" w:rsidTr="00F522E5">
        <w:trPr>
          <w:trHeight w:val="480"/>
        </w:trPr>
        <w:tc>
          <w:tcPr>
            <w:tcW w:w="4990" w:type="dxa"/>
            <w:hideMark/>
          </w:tcPr>
          <w:p w:rsidR="00CD5EB6" w:rsidRPr="00E811CB" w:rsidRDefault="00CD5EB6" w:rsidP="00F522E5">
            <w:pPr>
              <w:spacing w:line="360" w:lineRule="auto"/>
              <w:jc w:val="both"/>
              <w:rPr>
                <w:spacing w:val="-6"/>
                <w:sz w:val="24"/>
                <w:szCs w:val="24"/>
                <w:lang w:val="uk-UA"/>
              </w:rPr>
            </w:pPr>
            <w:r w:rsidRPr="00E811CB">
              <w:rPr>
                <w:spacing w:val="-6"/>
                <w:sz w:val="24"/>
                <w:szCs w:val="24"/>
                <w:lang w:val="uk-UA"/>
              </w:rPr>
              <w:t>Мені не вистачало матеріальних ресурсів (книжки, гроші на поїздки тощо)</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2,76</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3,00</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13%</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29%</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33%</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5%</w:t>
            </w:r>
          </w:p>
        </w:tc>
      </w:tr>
      <w:tr w:rsidR="00CD5EB6" w:rsidRPr="00E811CB" w:rsidTr="00F522E5">
        <w:trPr>
          <w:trHeight w:val="480"/>
        </w:trPr>
        <w:tc>
          <w:tcPr>
            <w:tcW w:w="4990" w:type="dxa"/>
            <w:hideMark/>
          </w:tcPr>
          <w:p w:rsidR="00CD5EB6" w:rsidRPr="00E811CB" w:rsidRDefault="00CD5EB6" w:rsidP="00F522E5">
            <w:pPr>
              <w:spacing w:line="360" w:lineRule="auto"/>
              <w:jc w:val="both"/>
              <w:rPr>
                <w:spacing w:val="-6"/>
                <w:sz w:val="24"/>
                <w:szCs w:val="24"/>
                <w:lang w:val="uk-UA"/>
              </w:rPr>
            </w:pPr>
            <w:r w:rsidRPr="00E811CB">
              <w:rPr>
                <w:spacing w:val="-6"/>
                <w:sz w:val="24"/>
                <w:szCs w:val="24"/>
                <w:lang w:val="uk-UA"/>
              </w:rPr>
              <w:t>Я пережив (-ла) невдачі в досягненні цілей, які я перед собою поставив (-ла)</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2,66</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3,00</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9%</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40%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31%</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15%</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4%</w:t>
            </w:r>
          </w:p>
        </w:tc>
      </w:tr>
      <w:tr w:rsidR="00CD5EB6" w:rsidRPr="00E811CB" w:rsidTr="00F522E5">
        <w:trPr>
          <w:trHeight w:val="480"/>
        </w:trPr>
        <w:tc>
          <w:tcPr>
            <w:tcW w:w="4990" w:type="dxa"/>
            <w:hideMark/>
          </w:tcPr>
          <w:p w:rsidR="00CD5EB6" w:rsidRPr="00E811CB" w:rsidRDefault="00CD5EB6" w:rsidP="00F522E5">
            <w:pPr>
              <w:spacing w:line="360" w:lineRule="auto"/>
              <w:jc w:val="both"/>
              <w:rPr>
                <w:spacing w:val="-6"/>
                <w:sz w:val="24"/>
                <w:szCs w:val="24"/>
                <w:lang w:val="uk-UA"/>
              </w:rPr>
            </w:pPr>
            <w:r w:rsidRPr="00E811CB">
              <w:rPr>
                <w:spacing w:val="-6"/>
                <w:sz w:val="24"/>
                <w:szCs w:val="24"/>
                <w:lang w:val="uk-UA"/>
              </w:rPr>
              <w:t>Я не був прийнятий (-а) оточенням (від мене відвернулися)</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1,61</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1,00</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60%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27%</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7%</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4%</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В мене були неприємні ситуації на побаченнях</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1,97</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2,00</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38%</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37%</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17%</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5%</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w:t>
            </w:r>
          </w:p>
        </w:tc>
      </w:tr>
      <w:tr w:rsidR="00CD5EB6" w:rsidRPr="00E811CB" w:rsidTr="00F522E5">
        <w:trPr>
          <w:trHeight w:val="480"/>
        </w:trPr>
        <w:tc>
          <w:tcPr>
            <w:tcW w:w="4990" w:type="dxa"/>
            <w:hideMark/>
          </w:tcPr>
          <w:p w:rsidR="00CD5EB6" w:rsidRPr="00E811CB" w:rsidRDefault="00CD5EB6" w:rsidP="00F522E5">
            <w:pPr>
              <w:spacing w:line="360" w:lineRule="auto"/>
              <w:jc w:val="both"/>
              <w:rPr>
                <w:spacing w:val="-6"/>
                <w:sz w:val="24"/>
                <w:szCs w:val="24"/>
                <w:lang w:val="uk-UA"/>
              </w:rPr>
            </w:pPr>
            <w:r w:rsidRPr="00E811CB">
              <w:rPr>
                <w:spacing w:val="-6"/>
                <w:sz w:val="24"/>
                <w:szCs w:val="24"/>
                <w:lang w:val="uk-UA"/>
              </w:rPr>
              <w:t>Я відчуваю, що відмовився (-лася) від деяких можливостей, незважаючи на свою кваліфікацію</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2,64</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3,00</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18%</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28%</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32%</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17%</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5%</w:t>
            </w:r>
          </w:p>
        </w:tc>
      </w:tr>
      <w:tr w:rsidR="00CD5EB6" w:rsidRPr="00E811CB" w:rsidTr="00F522E5">
        <w:trPr>
          <w:trHeight w:val="480"/>
        </w:trPr>
        <w:tc>
          <w:tcPr>
            <w:tcW w:w="4990" w:type="dxa"/>
          </w:tcPr>
          <w:p w:rsidR="00CD5EB6" w:rsidRPr="00E811CB" w:rsidRDefault="00CD5EB6" w:rsidP="00F522E5">
            <w:pPr>
              <w:spacing w:line="360" w:lineRule="auto"/>
              <w:jc w:val="both"/>
              <w:rPr>
                <w:spacing w:val="-6"/>
                <w:sz w:val="24"/>
                <w:szCs w:val="24"/>
                <w:lang w:val="uk-UA"/>
              </w:rPr>
            </w:pPr>
            <w:r w:rsidRPr="00E811CB">
              <w:rPr>
                <w:i/>
                <w:sz w:val="24"/>
                <w:szCs w:val="24"/>
                <w:lang w:val="uk-UA"/>
              </w:rPr>
              <w:t>Середнє (інтегральне) значення для категорії</w:t>
            </w:r>
          </w:p>
        </w:tc>
        <w:tc>
          <w:tcPr>
            <w:tcW w:w="567" w:type="dxa"/>
            <w:noWrap/>
            <w:vAlign w:val="bottom"/>
          </w:tcPr>
          <w:p w:rsidR="00CD5EB6" w:rsidRPr="00E811CB" w:rsidRDefault="00CD5EB6" w:rsidP="00F522E5">
            <w:pPr>
              <w:spacing w:line="360" w:lineRule="auto"/>
              <w:jc w:val="center"/>
              <w:rPr>
                <w:sz w:val="24"/>
                <w:szCs w:val="24"/>
                <w:lang w:val="uk-UA"/>
              </w:rPr>
            </w:pPr>
            <w:r w:rsidRPr="00E811CB">
              <w:rPr>
                <w:sz w:val="24"/>
                <w:szCs w:val="24"/>
                <w:lang w:val="uk-UA"/>
              </w:rPr>
              <w:t>2,46</w:t>
            </w:r>
          </w:p>
        </w:tc>
        <w:tc>
          <w:tcPr>
            <w:tcW w:w="567" w:type="dxa"/>
            <w:noWrap/>
            <w:vAlign w:val="bottom"/>
          </w:tcPr>
          <w:p w:rsidR="00CD5EB6" w:rsidRPr="00E811CB" w:rsidRDefault="00CD5EB6" w:rsidP="00F522E5">
            <w:pPr>
              <w:spacing w:line="360" w:lineRule="auto"/>
              <w:jc w:val="center"/>
              <w:rPr>
                <w:sz w:val="24"/>
                <w:szCs w:val="24"/>
                <w:lang w:val="uk-UA"/>
              </w:rPr>
            </w:pPr>
            <w:r w:rsidRPr="00E811CB">
              <w:rPr>
                <w:sz w:val="24"/>
                <w:szCs w:val="24"/>
                <w:lang w:val="uk-UA"/>
              </w:rPr>
              <w:t>2,57</w:t>
            </w:r>
          </w:p>
        </w:tc>
        <w:tc>
          <w:tcPr>
            <w:tcW w:w="708" w:type="dxa"/>
            <w:noWrap/>
            <w:vAlign w:val="bottom"/>
          </w:tcPr>
          <w:p w:rsidR="00CD5EB6" w:rsidRPr="00E811CB" w:rsidRDefault="00CD5EB6" w:rsidP="00F522E5">
            <w:pPr>
              <w:spacing w:line="360" w:lineRule="auto"/>
              <w:jc w:val="center"/>
              <w:rPr>
                <w:sz w:val="24"/>
                <w:szCs w:val="24"/>
                <w:lang w:val="uk-UA"/>
              </w:rPr>
            </w:pPr>
            <w:r w:rsidRPr="00E811CB">
              <w:rPr>
                <w:sz w:val="24"/>
                <w:szCs w:val="24"/>
                <w:lang w:val="uk-UA"/>
              </w:rPr>
              <w:t>22%</w:t>
            </w:r>
          </w:p>
        </w:tc>
        <w:tc>
          <w:tcPr>
            <w:tcW w:w="709" w:type="dxa"/>
            <w:noWrap/>
            <w:vAlign w:val="bottom"/>
          </w:tcPr>
          <w:p w:rsidR="00CD5EB6" w:rsidRPr="00E811CB" w:rsidRDefault="00CD5EB6" w:rsidP="00F522E5">
            <w:pPr>
              <w:spacing w:line="360" w:lineRule="auto"/>
              <w:jc w:val="center"/>
              <w:rPr>
                <w:sz w:val="24"/>
                <w:szCs w:val="24"/>
                <w:lang w:val="uk-UA"/>
              </w:rPr>
            </w:pPr>
            <w:r w:rsidRPr="00E811CB">
              <w:rPr>
                <w:sz w:val="24"/>
                <w:szCs w:val="24"/>
                <w:lang w:val="uk-UA"/>
              </w:rPr>
              <w:t>32%</w:t>
            </w:r>
          </w:p>
        </w:tc>
        <w:tc>
          <w:tcPr>
            <w:tcW w:w="709" w:type="dxa"/>
            <w:noWrap/>
            <w:vAlign w:val="bottom"/>
          </w:tcPr>
          <w:p w:rsidR="00CD5EB6" w:rsidRPr="00E811CB" w:rsidRDefault="00CD5EB6" w:rsidP="00F522E5">
            <w:pPr>
              <w:spacing w:line="360" w:lineRule="auto"/>
              <w:jc w:val="center"/>
              <w:rPr>
                <w:sz w:val="24"/>
                <w:szCs w:val="24"/>
                <w:lang w:val="uk-UA"/>
              </w:rPr>
            </w:pPr>
            <w:r w:rsidRPr="00E811CB">
              <w:rPr>
                <w:sz w:val="24"/>
                <w:szCs w:val="24"/>
                <w:lang w:val="uk-UA"/>
              </w:rPr>
              <w:t>28%</w:t>
            </w:r>
          </w:p>
        </w:tc>
        <w:tc>
          <w:tcPr>
            <w:tcW w:w="709" w:type="dxa"/>
            <w:noWrap/>
            <w:vAlign w:val="bottom"/>
          </w:tcPr>
          <w:p w:rsidR="00CD5EB6" w:rsidRPr="00E811CB" w:rsidRDefault="00CD5EB6" w:rsidP="00F522E5">
            <w:pPr>
              <w:spacing w:line="360" w:lineRule="auto"/>
              <w:jc w:val="center"/>
              <w:rPr>
                <w:sz w:val="24"/>
                <w:szCs w:val="24"/>
                <w:lang w:val="uk-UA"/>
              </w:rPr>
            </w:pPr>
            <w:r w:rsidRPr="00E811CB">
              <w:rPr>
                <w:sz w:val="24"/>
                <w:szCs w:val="24"/>
                <w:lang w:val="uk-UA"/>
              </w:rPr>
              <w:t>14%</w:t>
            </w:r>
          </w:p>
        </w:tc>
        <w:tc>
          <w:tcPr>
            <w:tcW w:w="567" w:type="dxa"/>
            <w:noWrap/>
            <w:vAlign w:val="bottom"/>
          </w:tcPr>
          <w:p w:rsidR="00CD5EB6" w:rsidRPr="00E811CB" w:rsidRDefault="00CD5EB6" w:rsidP="00F522E5">
            <w:pPr>
              <w:spacing w:line="360" w:lineRule="auto"/>
              <w:jc w:val="center"/>
              <w:rPr>
                <w:sz w:val="24"/>
                <w:szCs w:val="24"/>
                <w:lang w:val="uk-UA"/>
              </w:rPr>
            </w:pPr>
            <w:r w:rsidRPr="00E811CB">
              <w:rPr>
                <w:sz w:val="24"/>
                <w:szCs w:val="24"/>
                <w:lang w:val="uk-UA"/>
              </w:rPr>
              <w:t>4%</w:t>
            </w:r>
          </w:p>
        </w:tc>
      </w:tr>
    </w:tbl>
    <w:p w:rsidR="00CD5EB6" w:rsidRPr="00E811CB" w:rsidRDefault="00CD5EB6" w:rsidP="00CD5EB6">
      <w:pPr>
        <w:spacing w:after="0" w:line="360" w:lineRule="auto"/>
        <w:jc w:val="right"/>
        <w:rPr>
          <w:rFonts w:ascii="Times New Roman" w:eastAsia="Times New Roman" w:hAnsi="Times New Roman" w:cs="Times New Roman"/>
          <w:b/>
          <w:sz w:val="28"/>
          <w:szCs w:val="24"/>
          <w:lang w:val="uk-UA"/>
        </w:rPr>
      </w:pPr>
    </w:p>
    <w:p w:rsidR="00CD5EB6" w:rsidRPr="00545EF3" w:rsidRDefault="000845B5" w:rsidP="00CD5EB6">
      <w:pPr>
        <w:spacing w:after="0" w:line="360" w:lineRule="auto"/>
        <w:ind w:firstLine="851"/>
        <w:jc w:val="both"/>
        <w:rPr>
          <w:rFonts w:ascii="Times New Roman" w:eastAsia="Times New Roman" w:hAnsi="Times New Roman" w:cs="Times New Roman"/>
          <w:sz w:val="28"/>
          <w:szCs w:val="24"/>
          <w:lang w:val="uk-UA"/>
        </w:rPr>
      </w:pPr>
      <w:r w:rsidRPr="00545EF3">
        <w:rPr>
          <w:rFonts w:ascii="Times New Roman" w:eastAsia="Times New Roman" w:hAnsi="Times New Roman" w:cs="Times New Roman"/>
          <w:sz w:val="28"/>
          <w:szCs w:val="24"/>
          <w:lang w:val="uk-UA"/>
        </w:rPr>
        <w:t xml:space="preserve">Це ситуації, пов’язані з затримками та перешкодами у досягненні цілей, а також ситуації, викликані браком матеріальних ресурсів. </w:t>
      </w:r>
      <w:r w:rsidR="00CD5EB6" w:rsidRPr="00545EF3">
        <w:rPr>
          <w:rFonts w:ascii="Times New Roman" w:eastAsia="Times New Roman" w:hAnsi="Times New Roman" w:cs="Times New Roman"/>
          <w:sz w:val="28"/>
          <w:szCs w:val="24"/>
          <w:lang w:val="uk-UA"/>
        </w:rPr>
        <w:t>Кожна з цих ситуацій траплялась як мінімум час від часу у досить значної частки досліджених студентів (від 58% до 61% в залежності від специфіки ситуації). З іншого боку відносно рідко досліджені студенти стикались з неприйняттям з боку оточення та неприємними ситуаціями на побаченнях. Як мінімум</w:t>
      </w:r>
      <w:r w:rsidR="00CD5EB6">
        <w:rPr>
          <w:rFonts w:ascii="Times New Roman" w:eastAsia="Times New Roman" w:hAnsi="Times New Roman" w:cs="Times New Roman"/>
          <w:sz w:val="28"/>
          <w:szCs w:val="24"/>
          <w:lang w:val="uk-UA"/>
        </w:rPr>
        <w:t>,</w:t>
      </w:r>
      <w:r w:rsidR="00CD5EB6" w:rsidRPr="00545EF3">
        <w:rPr>
          <w:rFonts w:ascii="Times New Roman" w:eastAsia="Times New Roman" w:hAnsi="Times New Roman" w:cs="Times New Roman"/>
          <w:sz w:val="28"/>
          <w:szCs w:val="24"/>
          <w:lang w:val="uk-UA"/>
        </w:rPr>
        <w:t xml:space="preserve"> час від часу з цими ситуаціями стикались відповідно 13% та 25% опитаних. </w:t>
      </w:r>
    </w:p>
    <w:p w:rsidR="00CD5EB6" w:rsidRPr="009C6E32" w:rsidRDefault="00CD5EB6" w:rsidP="00CD5EB6">
      <w:pPr>
        <w:spacing w:after="0" w:line="360" w:lineRule="auto"/>
        <w:ind w:firstLine="851"/>
        <w:jc w:val="both"/>
        <w:rPr>
          <w:rFonts w:ascii="Times New Roman" w:eastAsia="Times New Roman" w:hAnsi="Times New Roman" w:cs="Times New Roman"/>
          <w:sz w:val="28"/>
          <w:szCs w:val="24"/>
          <w:lang w:val="uk-UA"/>
        </w:rPr>
      </w:pPr>
      <w:r w:rsidRPr="009C6E32">
        <w:rPr>
          <w:rFonts w:ascii="Times New Roman" w:eastAsia="Times New Roman" w:hAnsi="Times New Roman" w:cs="Times New Roman"/>
          <w:sz w:val="28"/>
          <w:szCs w:val="24"/>
          <w:lang w:val="uk-UA"/>
        </w:rPr>
        <w:t>Відомо, що зниження напруження, успішна адаптація до умов ВНЗ та гармонійна інтеграція у студентське життя головним чином залежить від рівня сформованості толерантності до фрустрації. Спеціальні психолого-педагогічні умови розвитку толерантності у студентів забезпечують реалізацію гармонійних відносин, взаєморозуміння, емоційної стійкості, здатності адекватно оцінювати складні навчальні та життєві ситуації, знаходити оптимальний вихід із них. Все вищезгадане позначається на особистісному та професійному становленні молоді, оптимізує навчально-виховний процес загалом та при</w:t>
      </w:r>
      <w:r w:rsidR="009F2891">
        <w:rPr>
          <w:rFonts w:ascii="Times New Roman" w:eastAsia="Times New Roman" w:hAnsi="Times New Roman" w:cs="Times New Roman"/>
          <w:sz w:val="28"/>
          <w:szCs w:val="24"/>
          <w:lang w:val="uk-UA"/>
        </w:rPr>
        <w:t>скорює процес їх адаптації [</w:t>
      </w:r>
      <w:r w:rsidR="009F2891" w:rsidRPr="009F2891">
        <w:rPr>
          <w:rFonts w:ascii="Times New Roman" w:eastAsia="Times New Roman" w:hAnsi="Times New Roman" w:cs="Times New Roman"/>
          <w:sz w:val="28"/>
          <w:szCs w:val="24"/>
        </w:rPr>
        <w:t>7</w:t>
      </w:r>
      <w:r w:rsidRPr="009C6E32">
        <w:rPr>
          <w:rFonts w:ascii="Times New Roman" w:eastAsia="Times New Roman" w:hAnsi="Times New Roman" w:cs="Times New Roman"/>
          <w:sz w:val="28"/>
          <w:szCs w:val="24"/>
          <w:lang w:val="uk-UA"/>
        </w:rPr>
        <w:t>].</w:t>
      </w:r>
    </w:p>
    <w:p w:rsidR="00CD5EB6" w:rsidRPr="009C6E32" w:rsidRDefault="00CD5EB6" w:rsidP="00CD5EB6">
      <w:pPr>
        <w:spacing w:after="0" w:line="360" w:lineRule="auto"/>
        <w:ind w:firstLine="851"/>
        <w:jc w:val="both"/>
        <w:rPr>
          <w:rFonts w:ascii="Times New Roman" w:eastAsia="Times New Roman" w:hAnsi="Times New Roman" w:cs="Times New Roman"/>
          <w:sz w:val="28"/>
          <w:szCs w:val="24"/>
          <w:lang w:val="uk-UA"/>
        </w:rPr>
      </w:pPr>
      <w:r w:rsidRPr="009C6E32">
        <w:rPr>
          <w:rFonts w:ascii="Times New Roman" w:eastAsia="Times New Roman" w:hAnsi="Times New Roman" w:cs="Times New Roman"/>
          <w:sz w:val="28"/>
          <w:szCs w:val="24"/>
          <w:lang w:val="uk-UA"/>
        </w:rPr>
        <w:t>Таким чином, за нашими даними основними джерелами фрустрації для студентів виявились ті ситуації, що стосувались їхнього цілепокладання, тоді як ситуації міжособистісного спілкування значно рідше сприймались як непереборні. Завдяки постановці цілей студент може краще організувати навчальну діяльність і спланувати свою роботу з оволодіння майбутньою професією, розкрити зміст спільної діяльності з викладачем та основні вимоги до ви</w:t>
      </w:r>
      <w:r w:rsidR="00A208F5">
        <w:rPr>
          <w:rFonts w:ascii="Times New Roman" w:eastAsia="Times New Roman" w:hAnsi="Times New Roman" w:cs="Times New Roman"/>
          <w:sz w:val="28"/>
          <w:szCs w:val="24"/>
          <w:lang w:val="uk-UA"/>
        </w:rPr>
        <w:t>конання навчальних завдань [40</w:t>
      </w:r>
      <w:r w:rsidRPr="009C6E32">
        <w:rPr>
          <w:rFonts w:ascii="Times New Roman" w:eastAsia="Times New Roman" w:hAnsi="Times New Roman" w:cs="Times New Roman"/>
          <w:sz w:val="28"/>
          <w:szCs w:val="24"/>
          <w:lang w:val="uk-UA"/>
        </w:rPr>
        <w:t>]. Тоді як порушення цілепокладання суттєво відбивається на ефективності навчання.</w:t>
      </w:r>
    </w:p>
    <w:p w:rsidR="00CD5EB6" w:rsidRPr="009C6E32" w:rsidRDefault="00CD5EB6" w:rsidP="00CD5EB6">
      <w:pPr>
        <w:spacing w:after="0" w:line="360" w:lineRule="auto"/>
        <w:ind w:firstLine="851"/>
        <w:jc w:val="both"/>
        <w:rPr>
          <w:rFonts w:ascii="Times New Roman" w:eastAsia="Times New Roman" w:hAnsi="Times New Roman" w:cs="Times New Roman"/>
          <w:sz w:val="28"/>
          <w:szCs w:val="24"/>
          <w:lang w:val="uk-UA"/>
        </w:rPr>
      </w:pPr>
      <w:r w:rsidRPr="009C6E32">
        <w:rPr>
          <w:rFonts w:ascii="Times New Roman" w:eastAsia="Times New Roman" w:hAnsi="Times New Roman" w:cs="Times New Roman"/>
          <w:sz w:val="28"/>
          <w:szCs w:val="24"/>
          <w:lang w:val="uk-UA"/>
        </w:rPr>
        <w:t xml:space="preserve">Аналізуючи описові статистики для показників тиск з боку обставин (категорії C), наведені у </w:t>
      </w:r>
      <w:r w:rsidRPr="00085EAF">
        <w:rPr>
          <w:rFonts w:ascii="Times New Roman" w:eastAsia="Times New Roman" w:hAnsi="Times New Roman" w:cs="Times New Roman"/>
          <w:i/>
          <w:sz w:val="28"/>
          <w:szCs w:val="24"/>
          <w:lang w:val="uk-UA"/>
        </w:rPr>
        <w:t>таблиці 3.11</w:t>
      </w:r>
      <w:r w:rsidRPr="009C6E32">
        <w:rPr>
          <w:rFonts w:ascii="Times New Roman" w:eastAsia="Times New Roman" w:hAnsi="Times New Roman" w:cs="Times New Roman"/>
          <w:sz w:val="28"/>
          <w:szCs w:val="24"/>
          <w:lang w:val="uk-UA"/>
        </w:rPr>
        <w:t xml:space="preserve">, варто зауважити, що найбільш частими стресорами для студентів виступають ситуації перенавантаження, які викликані спробами робити декілька справ одночасно. Також досить часто респонденти відзначають у якості стресового чинника нестачу часу. З цими проблемами час від часу, часто та більшість часу стикались відповідно 81% та 71% досліджених. Тиск, пов'язаний з конкуренцією та міжособистісними стосунками, зустрічається набагато рідше: відповідно 40% та 45% студентів зазначили, що такі ситуації відбувались з ними час від часу. </w:t>
      </w:r>
    </w:p>
    <w:p w:rsidR="00CD5EB6" w:rsidRPr="00E811CB" w:rsidRDefault="00CD5EB6" w:rsidP="00CD5EB6">
      <w:pPr>
        <w:spacing w:after="0" w:line="360" w:lineRule="auto"/>
        <w:ind w:firstLine="708"/>
        <w:jc w:val="right"/>
        <w:rPr>
          <w:rFonts w:ascii="Times New Roman" w:eastAsia="Times New Roman" w:hAnsi="Times New Roman" w:cs="Times New Roman"/>
          <w:i/>
          <w:sz w:val="28"/>
          <w:szCs w:val="24"/>
          <w:lang w:val="uk-UA"/>
        </w:rPr>
      </w:pPr>
      <w:r>
        <w:rPr>
          <w:rFonts w:ascii="Times New Roman" w:eastAsia="Times New Roman" w:hAnsi="Times New Roman" w:cs="Times New Roman"/>
          <w:i/>
          <w:sz w:val="28"/>
          <w:szCs w:val="24"/>
          <w:lang w:val="uk-UA"/>
        </w:rPr>
        <w:t>Таблиця 3.11</w:t>
      </w:r>
    </w:p>
    <w:p w:rsidR="00CD5EB6" w:rsidRPr="009C6E32" w:rsidRDefault="00CD5EB6" w:rsidP="00CD5EB6">
      <w:pPr>
        <w:spacing w:after="0" w:line="360" w:lineRule="auto"/>
        <w:jc w:val="center"/>
        <w:rPr>
          <w:rFonts w:ascii="Times New Roman" w:eastAsia="Times New Roman" w:hAnsi="Times New Roman" w:cs="Times New Roman"/>
          <w:b/>
          <w:sz w:val="28"/>
          <w:szCs w:val="24"/>
          <w:lang w:val="uk-UA"/>
        </w:rPr>
      </w:pPr>
      <w:r w:rsidRPr="009C6E32">
        <w:rPr>
          <w:rFonts w:ascii="Times New Roman" w:eastAsia="Times New Roman" w:hAnsi="Times New Roman" w:cs="Times New Roman"/>
          <w:b/>
          <w:sz w:val="28"/>
          <w:szCs w:val="24"/>
          <w:lang w:val="uk-UA"/>
        </w:rPr>
        <w:t xml:space="preserve">Описові статистики для показників категорії C: тиск з боку обставин </w:t>
      </w:r>
    </w:p>
    <w:tbl>
      <w:tblPr>
        <w:tblStyle w:val="ad"/>
        <w:tblW w:w="9526" w:type="dxa"/>
        <w:tblLayout w:type="fixed"/>
        <w:tblCellMar>
          <w:left w:w="28" w:type="dxa"/>
          <w:right w:w="28" w:type="dxa"/>
        </w:tblCellMar>
        <w:tblLook w:val="04A0" w:firstRow="1" w:lastRow="0" w:firstColumn="1" w:lastColumn="0" w:noHBand="0" w:noVBand="1"/>
      </w:tblPr>
      <w:tblGrid>
        <w:gridCol w:w="4990"/>
        <w:gridCol w:w="567"/>
        <w:gridCol w:w="567"/>
        <w:gridCol w:w="667"/>
        <w:gridCol w:w="730"/>
        <w:gridCol w:w="729"/>
        <w:gridCol w:w="731"/>
        <w:gridCol w:w="545"/>
      </w:tblGrid>
      <w:tr w:rsidR="00CD5EB6" w:rsidRPr="00E811CB" w:rsidTr="00F522E5">
        <w:trPr>
          <w:trHeight w:val="315"/>
        </w:trPr>
        <w:tc>
          <w:tcPr>
            <w:tcW w:w="4990"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Показники</w:t>
            </w:r>
          </w:p>
        </w:tc>
        <w:tc>
          <w:tcPr>
            <w:tcW w:w="567"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M</w:t>
            </w:r>
          </w:p>
        </w:tc>
        <w:tc>
          <w:tcPr>
            <w:tcW w:w="567"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Me</w:t>
            </w:r>
          </w:p>
        </w:tc>
        <w:tc>
          <w:tcPr>
            <w:tcW w:w="3402" w:type="dxa"/>
            <w:gridSpan w:val="5"/>
            <w:hideMark/>
          </w:tcPr>
          <w:p w:rsidR="00CD5EB6" w:rsidRPr="00E811CB" w:rsidRDefault="00CD5EB6" w:rsidP="00F522E5">
            <w:pPr>
              <w:spacing w:line="360" w:lineRule="auto"/>
              <w:jc w:val="center"/>
              <w:rPr>
                <w:sz w:val="24"/>
                <w:szCs w:val="24"/>
                <w:lang w:val="uk-UA"/>
              </w:rPr>
            </w:pPr>
            <w:r w:rsidRPr="00E811CB">
              <w:rPr>
                <w:sz w:val="24"/>
                <w:szCs w:val="24"/>
                <w:lang w:val="uk-UA"/>
              </w:rPr>
              <w:t>Частка варіантів відповіді</w:t>
            </w:r>
          </w:p>
        </w:tc>
      </w:tr>
      <w:tr w:rsidR="00CD5EB6" w:rsidRPr="00E811CB" w:rsidTr="00F522E5">
        <w:trPr>
          <w:trHeight w:val="315"/>
        </w:trPr>
        <w:tc>
          <w:tcPr>
            <w:tcW w:w="4990" w:type="dxa"/>
            <w:vMerge/>
            <w:hideMark/>
          </w:tcPr>
          <w:p w:rsidR="00CD5EB6" w:rsidRPr="00E811CB" w:rsidRDefault="00CD5EB6" w:rsidP="00F522E5">
            <w:pPr>
              <w:spacing w:line="360" w:lineRule="auto"/>
              <w:jc w:val="both"/>
              <w:rPr>
                <w:sz w:val="24"/>
                <w:szCs w:val="24"/>
                <w:lang w:val="uk-UA"/>
              </w:rPr>
            </w:pPr>
          </w:p>
        </w:tc>
        <w:tc>
          <w:tcPr>
            <w:tcW w:w="567" w:type="dxa"/>
            <w:vMerge/>
            <w:hideMark/>
          </w:tcPr>
          <w:p w:rsidR="00CD5EB6" w:rsidRPr="00E811CB" w:rsidRDefault="00CD5EB6" w:rsidP="00F522E5">
            <w:pPr>
              <w:spacing w:line="360" w:lineRule="auto"/>
              <w:jc w:val="both"/>
              <w:rPr>
                <w:sz w:val="24"/>
                <w:szCs w:val="24"/>
                <w:lang w:val="uk-UA"/>
              </w:rPr>
            </w:pPr>
          </w:p>
        </w:tc>
        <w:tc>
          <w:tcPr>
            <w:tcW w:w="567" w:type="dxa"/>
            <w:vMerge/>
            <w:hideMark/>
          </w:tcPr>
          <w:p w:rsidR="00CD5EB6" w:rsidRPr="00E811CB" w:rsidRDefault="00CD5EB6" w:rsidP="00F522E5">
            <w:pPr>
              <w:spacing w:line="360" w:lineRule="auto"/>
              <w:jc w:val="both"/>
              <w:rPr>
                <w:sz w:val="24"/>
                <w:szCs w:val="24"/>
                <w:lang w:val="uk-UA"/>
              </w:rPr>
            </w:pPr>
          </w:p>
        </w:tc>
        <w:tc>
          <w:tcPr>
            <w:tcW w:w="667" w:type="dxa"/>
            <w:hideMark/>
          </w:tcPr>
          <w:p w:rsidR="00CD5EB6" w:rsidRPr="00E811CB" w:rsidRDefault="00CD5EB6" w:rsidP="00F522E5">
            <w:pPr>
              <w:spacing w:line="360" w:lineRule="auto"/>
              <w:jc w:val="center"/>
              <w:rPr>
                <w:sz w:val="24"/>
                <w:szCs w:val="24"/>
                <w:lang w:val="uk-UA"/>
              </w:rPr>
            </w:pPr>
            <w:r w:rsidRPr="00E811CB">
              <w:rPr>
                <w:sz w:val="24"/>
                <w:szCs w:val="24"/>
                <w:lang w:val="uk-UA"/>
              </w:rPr>
              <w:t>1</w:t>
            </w:r>
          </w:p>
        </w:tc>
        <w:tc>
          <w:tcPr>
            <w:tcW w:w="730" w:type="dxa"/>
            <w:hideMark/>
          </w:tcPr>
          <w:p w:rsidR="00CD5EB6" w:rsidRPr="00E811CB" w:rsidRDefault="00CD5EB6" w:rsidP="00F522E5">
            <w:pPr>
              <w:spacing w:line="360" w:lineRule="auto"/>
              <w:jc w:val="center"/>
              <w:rPr>
                <w:sz w:val="24"/>
                <w:szCs w:val="24"/>
                <w:lang w:val="uk-UA"/>
              </w:rPr>
            </w:pPr>
            <w:r w:rsidRPr="00E811CB">
              <w:rPr>
                <w:sz w:val="24"/>
                <w:szCs w:val="24"/>
                <w:lang w:val="uk-UA"/>
              </w:rPr>
              <w:t>2</w:t>
            </w:r>
          </w:p>
        </w:tc>
        <w:tc>
          <w:tcPr>
            <w:tcW w:w="729" w:type="dxa"/>
            <w:hideMark/>
          </w:tcPr>
          <w:p w:rsidR="00CD5EB6" w:rsidRPr="00E811CB" w:rsidRDefault="00CD5EB6" w:rsidP="00F522E5">
            <w:pPr>
              <w:spacing w:line="360" w:lineRule="auto"/>
              <w:jc w:val="center"/>
              <w:rPr>
                <w:sz w:val="24"/>
                <w:szCs w:val="24"/>
                <w:lang w:val="uk-UA"/>
              </w:rPr>
            </w:pPr>
            <w:r w:rsidRPr="00E811CB">
              <w:rPr>
                <w:sz w:val="24"/>
                <w:szCs w:val="24"/>
                <w:lang w:val="uk-UA"/>
              </w:rPr>
              <w:t>3</w:t>
            </w:r>
          </w:p>
        </w:tc>
        <w:tc>
          <w:tcPr>
            <w:tcW w:w="731" w:type="dxa"/>
            <w:hideMark/>
          </w:tcPr>
          <w:p w:rsidR="00CD5EB6" w:rsidRPr="00E811CB" w:rsidRDefault="00CD5EB6" w:rsidP="00F522E5">
            <w:pPr>
              <w:spacing w:line="360" w:lineRule="auto"/>
              <w:jc w:val="center"/>
              <w:rPr>
                <w:sz w:val="24"/>
                <w:szCs w:val="24"/>
                <w:lang w:val="uk-UA"/>
              </w:rPr>
            </w:pPr>
            <w:r w:rsidRPr="00E811CB">
              <w:rPr>
                <w:sz w:val="24"/>
                <w:szCs w:val="24"/>
                <w:lang w:val="uk-UA"/>
              </w:rPr>
              <w:t>4</w:t>
            </w:r>
          </w:p>
        </w:tc>
        <w:tc>
          <w:tcPr>
            <w:tcW w:w="545" w:type="dxa"/>
            <w:hideMark/>
          </w:tcPr>
          <w:p w:rsidR="00CD5EB6" w:rsidRPr="00E811CB" w:rsidRDefault="00CD5EB6" w:rsidP="00F522E5">
            <w:pPr>
              <w:spacing w:line="360" w:lineRule="auto"/>
              <w:jc w:val="center"/>
              <w:rPr>
                <w:sz w:val="24"/>
                <w:szCs w:val="24"/>
                <w:lang w:val="uk-UA"/>
              </w:rPr>
            </w:pPr>
            <w:r w:rsidRPr="00E811CB">
              <w:rPr>
                <w:sz w:val="24"/>
                <w:szCs w:val="24"/>
                <w:lang w:val="uk-UA"/>
              </w:rPr>
              <w:t>5</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Конкуренція (у навчанні, роботі, стосунках)</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2,35</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2,00</w:t>
            </w:r>
          </w:p>
        </w:tc>
        <w:tc>
          <w:tcPr>
            <w:tcW w:w="6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24%</w:t>
            </w:r>
          </w:p>
        </w:tc>
        <w:tc>
          <w:tcPr>
            <w:tcW w:w="730"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36%</w:t>
            </w:r>
          </w:p>
        </w:tc>
        <w:tc>
          <w:tcPr>
            <w:tcW w:w="72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25%</w:t>
            </w:r>
          </w:p>
        </w:tc>
        <w:tc>
          <w:tcPr>
            <w:tcW w:w="731"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12%</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Нестача часу</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3,24</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3,00</w:t>
            </w:r>
          </w:p>
        </w:tc>
        <w:tc>
          <w:tcPr>
            <w:tcW w:w="6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6%</w:t>
            </w:r>
          </w:p>
        </w:tc>
        <w:tc>
          <w:tcPr>
            <w:tcW w:w="730"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22%</w:t>
            </w:r>
          </w:p>
        </w:tc>
        <w:tc>
          <w:tcPr>
            <w:tcW w:w="72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27%</w:t>
            </w:r>
          </w:p>
        </w:tc>
        <w:tc>
          <w:tcPr>
            <w:tcW w:w="731"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29%</w:t>
            </w:r>
          </w:p>
        </w:tc>
        <w:tc>
          <w:tcPr>
            <w:tcW w:w="545" w:type="dxa"/>
            <w:noWrap/>
            <w:vAlign w:val="center"/>
            <w:hideMark/>
          </w:tcPr>
          <w:p w:rsidR="00CD5EB6" w:rsidRPr="00E811CB" w:rsidRDefault="00CD5EB6" w:rsidP="00F522E5">
            <w:pPr>
              <w:spacing w:line="360" w:lineRule="auto"/>
              <w:jc w:val="center"/>
              <w:rPr>
                <w:spacing w:val="-12"/>
                <w:sz w:val="24"/>
                <w:szCs w:val="24"/>
                <w:lang w:val="uk-UA"/>
              </w:rPr>
            </w:pPr>
            <w:r w:rsidRPr="00E811CB">
              <w:rPr>
                <w:spacing w:val="-12"/>
                <w:sz w:val="24"/>
                <w:szCs w:val="24"/>
                <w:lang w:val="uk-UA"/>
              </w:rPr>
              <w:t>15%</w:t>
            </w:r>
          </w:p>
        </w:tc>
      </w:tr>
      <w:tr w:rsidR="00CD5EB6" w:rsidRPr="00E811CB" w:rsidTr="00F522E5">
        <w:trPr>
          <w:trHeight w:val="48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Перенавантаження (спроби одночасно робити багато справ)</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3,53</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4,00</w:t>
            </w:r>
          </w:p>
        </w:tc>
        <w:tc>
          <w:tcPr>
            <w:tcW w:w="6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5%</w:t>
            </w:r>
          </w:p>
        </w:tc>
        <w:tc>
          <w:tcPr>
            <w:tcW w:w="730"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14%</w:t>
            </w:r>
          </w:p>
        </w:tc>
        <w:tc>
          <w:tcPr>
            <w:tcW w:w="72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25%</w:t>
            </w:r>
          </w:p>
        </w:tc>
        <w:tc>
          <w:tcPr>
            <w:tcW w:w="731"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35%</w:t>
            </w:r>
          </w:p>
        </w:tc>
        <w:tc>
          <w:tcPr>
            <w:tcW w:w="545" w:type="dxa"/>
            <w:noWrap/>
            <w:vAlign w:val="center"/>
            <w:hideMark/>
          </w:tcPr>
          <w:p w:rsidR="00CD5EB6" w:rsidRPr="00E811CB" w:rsidRDefault="00CD5EB6" w:rsidP="00F522E5">
            <w:pPr>
              <w:spacing w:line="360" w:lineRule="auto"/>
              <w:jc w:val="center"/>
              <w:rPr>
                <w:spacing w:val="-10"/>
                <w:sz w:val="24"/>
                <w:szCs w:val="24"/>
                <w:lang w:val="uk-UA"/>
              </w:rPr>
            </w:pPr>
            <w:r w:rsidRPr="00E811CB">
              <w:rPr>
                <w:spacing w:val="-10"/>
                <w:sz w:val="24"/>
                <w:szCs w:val="24"/>
                <w:lang w:val="uk-UA"/>
              </w:rPr>
              <w:t>21%</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Міжособистісні стосунки</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2,54</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2,00</w:t>
            </w:r>
          </w:p>
        </w:tc>
        <w:tc>
          <w:tcPr>
            <w:tcW w:w="6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15%</w:t>
            </w:r>
          </w:p>
        </w:tc>
        <w:tc>
          <w:tcPr>
            <w:tcW w:w="730"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41%</w:t>
            </w:r>
          </w:p>
        </w:tc>
        <w:tc>
          <w:tcPr>
            <w:tcW w:w="72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25%</w:t>
            </w:r>
          </w:p>
        </w:tc>
        <w:tc>
          <w:tcPr>
            <w:tcW w:w="731"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15%</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5%</w:t>
            </w:r>
          </w:p>
        </w:tc>
      </w:tr>
      <w:tr w:rsidR="00CD5EB6" w:rsidRPr="00E811CB" w:rsidTr="00F522E5">
        <w:trPr>
          <w:trHeight w:val="300"/>
        </w:trPr>
        <w:tc>
          <w:tcPr>
            <w:tcW w:w="4990" w:type="dxa"/>
          </w:tcPr>
          <w:p w:rsidR="00CD5EB6" w:rsidRPr="00E811CB" w:rsidRDefault="00CD5EB6" w:rsidP="00F522E5">
            <w:pPr>
              <w:spacing w:line="360" w:lineRule="auto"/>
              <w:jc w:val="both"/>
              <w:rPr>
                <w:sz w:val="24"/>
                <w:szCs w:val="24"/>
                <w:lang w:val="uk-UA"/>
              </w:rPr>
            </w:pPr>
            <w:r w:rsidRPr="00E811CB">
              <w:rPr>
                <w:i/>
                <w:sz w:val="24"/>
                <w:szCs w:val="24"/>
                <w:lang w:val="uk-UA"/>
              </w:rPr>
              <w:t>Середнє (інтегральне) значення для категорії</w:t>
            </w:r>
          </w:p>
        </w:tc>
        <w:tc>
          <w:tcPr>
            <w:tcW w:w="567" w:type="dxa"/>
            <w:noWrap/>
            <w:vAlign w:val="bottom"/>
          </w:tcPr>
          <w:p w:rsidR="00CD5EB6" w:rsidRPr="00E811CB" w:rsidRDefault="00CD5EB6" w:rsidP="00F522E5">
            <w:pPr>
              <w:spacing w:line="360" w:lineRule="auto"/>
              <w:jc w:val="center"/>
              <w:rPr>
                <w:sz w:val="24"/>
                <w:szCs w:val="24"/>
                <w:lang w:val="uk-UA"/>
              </w:rPr>
            </w:pPr>
            <w:r w:rsidRPr="00E811CB">
              <w:rPr>
                <w:sz w:val="24"/>
                <w:szCs w:val="24"/>
                <w:lang w:val="uk-UA"/>
              </w:rPr>
              <w:t>2,92</w:t>
            </w:r>
          </w:p>
        </w:tc>
        <w:tc>
          <w:tcPr>
            <w:tcW w:w="567" w:type="dxa"/>
            <w:noWrap/>
            <w:vAlign w:val="bottom"/>
          </w:tcPr>
          <w:p w:rsidR="00CD5EB6" w:rsidRPr="00E811CB" w:rsidRDefault="00CD5EB6" w:rsidP="00F522E5">
            <w:pPr>
              <w:spacing w:line="360" w:lineRule="auto"/>
              <w:jc w:val="center"/>
              <w:rPr>
                <w:sz w:val="24"/>
                <w:szCs w:val="24"/>
                <w:lang w:val="uk-UA"/>
              </w:rPr>
            </w:pPr>
            <w:r w:rsidRPr="00E811CB">
              <w:rPr>
                <w:sz w:val="24"/>
                <w:szCs w:val="24"/>
                <w:lang w:val="uk-UA"/>
              </w:rPr>
              <w:t>2,75</w:t>
            </w:r>
          </w:p>
        </w:tc>
        <w:tc>
          <w:tcPr>
            <w:tcW w:w="667" w:type="dxa"/>
            <w:noWrap/>
            <w:vAlign w:val="bottom"/>
          </w:tcPr>
          <w:p w:rsidR="00CD5EB6" w:rsidRPr="00E811CB" w:rsidRDefault="00CD5EB6" w:rsidP="00F522E5">
            <w:pPr>
              <w:spacing w:line="360" w:lineRule="auto"/>
              <w:jc w:val="center"/>
              <w:rPr>
                <w:sz w:val="24"/>
                <w:szCs w:val="24"/>
                <w:lang w:val="uk-UA"/>
              </w:rPr>
            </w:pPr>
            <w:r w:rsidRPr="00E811CB">
              <w:rPr>
                <w:sz w:val="24"/>
                <w:szCs w:val="24"/>
                <w:lang w:val="uk-UA"/>
              </w:rPr>
              <w:t>13%</w:t>
            </w:r>
          </w:p>
        </w:tc>
        <w:tc>
          <w:tcPr>
            <w:tcW w:w="730" w:type="dxa"/>
            <w:noWrap/>
            <w:vAlign w:val="bottom"/>
          </w:tcPr>
          <w:p w:rsidR="00CD5EB6" w:rsidRPr="00E811CB" w:rsidRDefault="00CD5EB6" w:rsidP="00F522E5">
            <w:pPr>
              <w:spacing w:line="360" w:lineRule="auto"/>
              <w:jc w:val="center"/>
              <w:rPr>
                <w:sz w:val="24"/>
                <w:szCs w:val="24"/>
                <w:lang w:val="uk-UA"/>
              </w:rPr>
            </w:pPr>
            <w:r w:rsidRPr="00E811CB">
              <w:rPr>
                <w:sz w:val="24"/>
                <w:szCs w:val="24"/>
                <w:lang w:val="uk-UA"/>
              </w:rPr>
              <w:t>28%</w:t>
            </w:r>
          </w:p>
        </w:tc>
        <w:tc>
          <w:tcPr>
            <w:tcW w:w="729" w:type="dxa"/>
            <w:noWrap/>
            <w:vAlign w:val="bottom"/>
          </w:tcPr>
          <w:p w:rsidR="00CD5EB6" w:rsidRPr="00E811CB" w:rsidRDefault="00CD5EB6" w:rsidP="00F522E5">
            <w:pPr>
              <w:spacing w:line="360" w:lineRule="auto"/>
              <w:jc w:val="center"/>
              <w:rPr>
                <w:sz w:val="24"/>
                <w:szCs w:val="24"/>
                <w:lang w:val="uk-UA"/>
              </w:rPr>
            </w:pPr>
            <w:r w:rsidRPr="00E811CB">
              <w:rPr>
                <w:sz w:val="24"/>
                <w:szCs w:val="24"/>
                <w:lang w:val="uk-UA"/>
              </w:rPr>
              <w:t>26%</w:t>
            </w:r>
          </w:p>
        </w:tc>
        <w:tc>
          <w:tcPr>
            <w:tcW w:w="731" w:type="dxa"/>
            <w:noWrap/>
            <w:vAlign w:val="bottom"/>
          </w:tcPr>
          <w:p w:rsidR="00CD5EB6" w:rsidRPr="00E811CB" w:rsidRDefault="00CD5EB6" w:rsidP="00F522E5">
            <w:pPr>
              <w:spacing w:line="360" w:lineRule="auto"/>
              <w:jc w:val="center"/>
              <w:rPr>
                <w:sz w:val="24"/>
                <w:szCs w:val="24"/>
                <w:lang w:val="uk-UA"/>
              </w:rPr>
            </w:pPr>
            <w:r w:rsidRPr="00E811CB">
              <w:rPr>
                <w:sz w:val="24"/>
                <w:szCs w:val="24"/>
                <w:lang w:val="uk-UA"/>
              </w:rPr>
              <w:t>23%</w:t>
            </w:r>
          </w:p>
        </w:tc>
        <w:tc>
          <w:tcPr>
            <w:tcW w:w="545" w:type="dxa"/>
            <w:noWrap/>
            <w:vAlign w:val="bottom"/>
          </w:tcPr>
          <w:p w:rsidR="00CD5EB6" w:rsidRPr="00E811CB" w:rsidRDefault="00CD5EB6" w:rsidP="00F522E5">
            <w:pPr>
              <w:spacing w:line="360" w:lineRule="auto"/>
              <w:jc w:val="center"/>
              <w:rPr>
                <w:spacing w:val="-10"/>
                <w:sz w:val="24"/>
                <w:szCs w:val="24"/>
                <w:lang w:val="uk-UA"/>
              </w:rPr>
            </w:pPr>
            <w:r w:rsidRPr="00E811CB">
              <w:rPr>
                <w:spacing w:val="-10"/>
                <w:sz w:val="24"/>
                <w:szCs w:val="24"/>
                <w:lang w:val="uk-UA"/>
              </w:rPr>
              <w:t>11%</w:t>
            </w:r>
          </w:p>
        </w:tc>
      </w:tr>
    </w:tbl>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p>
    <w:p w:rsidR="00CD5EB6" w:rsidRPr="009C6E32" w:rsidRDefault="00CD5EB6" w:rsidP="00CD5EB6">
      <w:pPr>
        <w:spacing w:after="0" w:line="360" w:lineRule="auto"/>
        <w:ind w:firstLine="851"/>
        <w:jc w:val="both"/>
        <w:rPr>
          <w:rFonts w:ascii="Times New Roman" w:eastAsia="Times New Roman" w:hAnsi="Times New Roman" w:cs="Times New Roman"/>
          <w:sz w:val="28"/>
          <w:szCs w:val="24"/>
          <w:lang w:val="uk-UA"/>
        </w:rPr>
      </w:pPr>
      <w:r w:rsidRPr="009C6E32">
        <w:rPr>
          <w:rFonts w:ascii="Times New Roman" w:eastAsia="Times New Roman" w:hAnsi="Times New Roman" w:cs="Times New Roman"/>
          <w:sz w:val="28"/>
          <w:szCs w:val="24"/>
          <w:lang w:val="uk-UA"/>
        </w:rPr>
        <w:t>В.В. Краснова та А.Б</w:t>
      </w:r>
      <w:r w:rsidR="00A208F5">
        <w:rPr>
          <w:rFonts w:ascii="Times New Roman" w:eastAsia="Times New Roman" w:hAnsi="Times New Roman" w:cs="Times New Roman"/>
          <w:sz w:val="28"/>
          <w:szCs w:val="24"/>
          <w:lang w:val="uk-UA"/>
        </w:rPr>
        <w:t>. Холмогорова [30</w:t>
      </w:r>
      <w:r w:rsidRPr="009C6E32">
        <w:rPr>
          <w:rFonts w:ascii="Times New Roman" w:eastAsia="Times New Roman" w:hAnsi="Times New Roman" w:cs="Times New Roman"/>
          <w:sz w:val="28"/>
          <w:szCs w:val="24"/>
          <w:lang w:val="uk-UA"/>
        </w:rPr>
        <w:t xml:space="preserve">] вказують, що такі зовнішні чинники, як часте недосипання, виснаження, академічні заборгованості, труднощі самоорганізації, дефіцит соціальної підтримки, складні сімейні обставини тощо, часто стають причинами емоційної дезадаптації та психічних розладів у студентів. </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9C6E32">
        <w:rPr>
          <w:rFonts w:ascii="Times New Roman" w:eastAsia="Times New Roman" w:hAnsi="Times New Roman" w:cs="Times New Roman"/>
          <w:sz w:val="28"/>
          <w:szCs w:val="24"/>
          <w:lang w:val="uk-UA"/>
        </w:rPr>
        <w:t>Частотний аналіз показників змін (категорія D) виявив, що для досліджених студентів в першу чергу характерними є дрібні зміни у їхньому житті, які у значній кількості відбуваються одночасно, на відміну від стрімких неприємних змін (</w:t>
      </w:r>
      <w:r w:rsidRPr="00085EAF">
        <w:rPr>
          <w:rFonts w:ascii="Times New Roman" w:eastAsia="Times New Roman" w:hAnsi="Times New Roman" w:cs="Times New Roman"/>
          <w:i/>
          <w:sz w:val="28"/>
          <w:szCs w:val="24"/>
          <w:lang w:val="uk-UA"/>
        </w:rPr>
        <w:t>табл. 3.12</w:t>
      </w:r>
      <w:r w:rsidRPr="009C6E32">
        <w:rPr>
          <w:rFonts w:ascii="Times New Roman" w:eastAsia="Times New Roman" w:hAnsi="Times New Roman" w:cs="Times New Roman"/>
          <w:sz w:val="28"/>
          <w:szCs w:val="24"/>
          <w:lang w:val="uk-UA"/>
        </w:rPr>
        <w:t xml:space="preserve">). </w:t>
      </w:r>
    </w:p>
    <w:p w:rsidR="00CD5EB6" w:rsidRPr="00E811CB" w:rsidRDefault="00CD5EB6" w:rsidP="00CD5EB6">
      <w:pPr>
        <w:spacing w:after="0" w:line="360" w:lineRule="auto"/>
        <w:jc w:val="right"/>
        <w:rPr>
          <w:rFonts w:ascii="Times New Roman" w:eastAsia="Times New Roman" w:hAnsi="Times New Roman" w:cs="Times New Roman"/>
          <w:i/>
          <w:sz w:val="28"/>
          <w:szCs w:val="24"/>
          <w:lang w:val="uk-UA"/>
        </w:rPr>
      </w:pPr>
      <w:r w:rsidRPr="00E811CB">
        <w:rPr>
          <w:rFonts w:ascii="Times New Roman" w:eastAsia="Times New Roman" w:hAnsi="Times New Roman" w:cs="Times New Roman"/>
          <w:i/>
          <w:sz w:val="28"/>
          <w:szCs w:val="24"/>
          <w:lang w:val="uk-UA"/>
        </w:rPr>
        <w:t>Таблиця 3</w:t>
      </w:r>
      <w:r>
        <w:rPr>
          <w:rFonts w:ascii="Times New Roman" w:eastAsia="Times New Roman" w:hAnsi="Times New Roman" w:cs="Times New Roman"/>
          <w:i/>
          <w:sz w:val="28"/>
          <w:szCs w:val="24"/>
          <w:lang w:val="uk-UA"/>
        </w:rPr>
        <w:t>.12</w:t>
      </w:r>
    </w:p>
    <w:p w:rsidR="00CD5EB6" w:rsidRPr="004C00EC" w:rsidRDefault="00CD5EB6" w:rsidP="00CD5EB6">
      <w:pPr>
        <w:spacing w:after="0" w:line="360" w:lineRule="auto"/>
        <w:jc w:val="center"/>
        <w:rPr>
          <w:rFonts w:ascii="Times New Roman" w:eastAsia="Times New Roman" w:hAnsi="Times New Roman" w:cs="Times New Roman"/>
          <w:b/>
          <w:sz w:val="28"/>
          <w:szCs w:val="24"/>
          <w:lang w:val="uk-UA"/>
        </w:rPr>
      </w:pPr>
      <w:r w:rsidRPr="004C00EC">
        <w:rPr>
          <w:rFonts w:ascii="Times New Roman" w:eastAsia="Times New Roman" w:hAnsi="Times New Roman" w:cs="Times New Roman"/>
          <w:b/>
          <w:sz w:val="28"/>
          <w:szCs w:val="24"/>
          <w:lang w:val="uk-UA"/>
        </w:rPr>
        <w:t xml:space="preserve">Описові статистики для показників категорії D: зміни </w:t>
      </w:r>
    </w:p>
    <w:tbl>
      <w:tblPr>
        <w:tblStyle w:val="ad"/>
        <w:tblW w:w="9526" w:type="dxa"/>
        <w:tblLayout w:type="fixed"/>
        <w:tblCellMar>
          <w:left w:w="28" w:type="dxa"/>
          <w:right w:w="28" w:type="dxa"/>
        </w:tblCellMar>
        <w:tblLook w:val="04A0" w:firstRow="1" w:lastRow="0" w:firstColumn="1" w:lastColumn="0" w:noHBand="0" w:noVBand="1"/>
      </w:tblPr>
      <w:tblGrid>
        <w:gridCol w:w="4990"/>
        <w:gridCol w:w="567"/>
        <w:gridCol w:w="567"/>
        <w:gridCol w:w="647"/>
        <w:gridCol w:w="770"/>
        <w:gridCol w:w="709"/>
        <w:gridCol w:w="709"/>
        <w:gridCol w:w="567"/>
      </w:tblGrid>
      <w:tr w:rsidR="00CD5EB6" w:rsidRPr="00E811CB" w:rsidTr="00F522E5">
        <w:trPr>
          <w:trHeight w:val="315"/>
        </w:trPr>
        <w:tc>
          <w:tcPr>
            <w:tcW w:w="4990"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Показники</w:t>
            </w:r>
          </w:p>
        </w:tc>
        <w:tc>
          <w:tcPr>
            <w:tcW w:w="567"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M</w:t>
            </w:r>
          </w:p>
        </w:tc>
        <w:tc>
          <w:tcPr>
            <w:tcW w:w="567"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Me</w:t>
            </w:r>
          </w:p>
        </w:tc>
        <w:tc>
          <w:tcPr>
            <w:tcW w:w="3402" w:type="dxa"/>
            <w:gridSpan w:val="5"/>
            <w:hideMark/>
          </w:tcPr>
          <w:p w:rsidR="00CD5EB6" w:rsidRPr="00E811CB" w:rsidRDefault="00CD5EB6" w:rsidP="00F522E5">
            <w:pPr>
              <w:spacing w:line="360" w:lineRule="auto"/>
              <w:jc w:val="center"/>
              <w:rPr>
                <w:sz w:val="24"/>
                <w:szCs w:val="24"/>
                <w:lang w:val="uk-UA"/>
              </w:rPr>
            </w:pPr>
            <w:r w:rsidRPr="00E811CB">
              <w:rPr>
                <w:sz w:val="24"/>
                <w:szCs w:val="24"/>
                <w:lang w:val="uk-UA"/>
              </w:rPr>
              <w:t>Частка варіантів відповіді</w:t>
            </w:r>
          </w:p>
        </w:tc>
      </w:tr>
      <w:tr w:rsidR="00CD5EB6" w:rsidRPr="00E811CB" w:rsidTr="00F522E5">
        <w:trPr>
          <w:trHeight w:val="315"/>
        </w:trPr>
        <w:tc>
          <w:tcPr>
            <w:tcW w:w="4990" w:type="dxa"/>
            <w:vMerge/>
            <w:hideMark/>
          </w:tcPr>
          <w:p w:rsidR="00CD5EB6" w:rsidRPr="00E811CB" w:rsidRDefault="00CD5EB6" w:rsidP="00F522E5">
            <w:pPr>
              <w:spacing w:line="360" w:lineRule="auto"/>
              <w:jc w:val="both"/>
              <w:rPr>
                <w:sz w:val="24"/>
                <w:szCs w:val="24"/>
                <w:lang w:val="uk-UA"/>
              </w:rPr>
            </w:pPr>
          </w:p>
        </w:tc>
        <w:tc>
          <w:tcPr>
            <w:tcW w:w="567" w:type="dxa"/>
            <w:vMerge/>
            <w:hideMark/>
          </w:tcPr>
          <w:p w:rsidR="00CD5EB6" w:rsidRPr="00E811CB" w:rsidRDefault="00CD5EB6" w:rsidP="00F522E5">
            <w:pPr>
              <w:spacing w:line="360" w:lineRule="auto"/>
              <w:jc w:val="both"/>
              <w:rPr>
                <w:sz w:val="24"/>
                <w:szCs w:val="24"/>
                <w:lang w:val="uk-UA"/>
              </w:rPr>
            </w:pPr>
          </w:p>
        </w:tc>
        <w:tc>
          <w:tcPr>
            <w:tcW w:w="567" w:type="dxa"/>
            <w:vMerge/>
            <w:hideMark/>
          </w:tcPr>
          <w:p w:rsidR="00CD5EB6" w:rsidRPr="00E811CB" w:rsidRDefault="00CD5EB6" w:rsidP="00F522E5">
            <w:pPr>
              <w:spacing w:line="360" w:lineRule="auto"/>
              <w:jc w:val="both"/>
              <w:rPr>
                <w:sz w:val="24"/>
                <w:szCs w:val="24"/>
                <w:lang w:val="uk-UA"/>
              </w:rPr>
            </w:pPr>
          </w:p>
        </w:tc>
        <w:tc>
          <w:tcPr>
            <w:tcW w:w="647" w:type="dxa"/>
            <w:hideMark/>
          </w:tcPr>
          <w:p w:rsidR="00CD5EB6" w:rsidRPr="00E811CB" w:rsidRDefault="00CD5EB6" w:rsidP="00F522E5">
            <w:pPr>
              <w:spacing w:line="360" w:lineRule="auto"/>
              <w:jc w:val="center"/>
              <w:rPr>
                <w:sz w:val="24"/>
                <w:szCs w:val="24"/>
                <w:lang w:val="uk-UA"/>
              </w:rPr>
            </w:pPr>
            <w:r w:rsidRPr="00E811CB">
              <w:rPr>
                <w:sz w:val="24"/>
                <w:szCs w:val="24"/>
                <w:lang w:val="uk-UA"/>
              </w:rPr>
              <w:t>1</w:t>
            </w:r>
          </w:p>
        </w:tc>
        <w:tc>
          <w:tcPr>
            <w:tcW w:w="770" w:type="dxa"/>
            <w:hideMark/>
          </w:tcPr>
          <w:p w:rsidR="00CD5EB6" w:rsidRPr="00E811CB" w:rsidRDefault="00CD5EB6" w:rsidP="00F522E5">
            <w:pPr>
              <w:spacing w:line="360" w:lineRule="auto"/>
              <w:jc w:val="center"/>
              <w:rPr>
                <w:sz w:val="24"/>
                <w:szCs w:val="24"/>
                <w:lang w:val="uk-UA"/>
              </w:rPr>
            </w:pPr>
            <w:r w:rsidRPr="00E811CB">
              <w:rPr>
                <w:sz w:val="24"/>
                <w:szCs w:val="24"/>
                <w:lang w:val="uk-UA"/>
              </w:rPr>
              <w:t>2</w:t>
            </w: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3</w:t>
            </w: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4</w:t>
            </w:r>
          </w:p>
        </w:tc>
        <w:tc>
          <w:tcPr>
            <w:tcW w:w="567" w:type="dxa"/>
            <w:hideMark/>
          </w:tcPr>
          <w:p w:rsidR="00CD5EB6" w:rsidRPr="00E811CB" w:rsidRDefault="00CD5EB6" w:rsidP="00F522E5">
            <w:pPr>
              <w:spacing w:line="360" w:lineRule="auto"/>
              <w:jc w:val="center"/>
              <w:rPr>
                <w:sz w:val="24"/>
                <w:szCs w:val="24"/>
                <w:lang w:val="uk-UA"/>
              </w:rPr>
            </w:pPr>
            <w:r w:rsidRPr="00E811CB">
              <w:rPr>
                <w:sz w:val="24"/>
                <w:szCs w:val="24"/>
                <w:lang w:val="uk-UA"/>
              </w:rPr>
              <w:t>5</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Стрімкі неприємні зміни</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2,18</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2,00</w:t>
            </w:r>
          </w:p>
        </w:tc>
        <w:tc>
          <w:tcPr>
            <w:tcW w:w="64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28%</w:t>
            </w:r>
          </w:p>
        </w:tc>
        <w:tc>
          <w:tcPr>
            <w:tcW w:w="770"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40%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21%</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6%</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4%</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Дуже багато змін, що відбувалися одночасно</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3,03</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3,00</w:t>
            </w:r>
          </w:p>
        </w:tc>
        <w:tc>
          <w:tcPr>
            <w:tcW w:w="64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8%</w:t>
            </w:r>
          </w:p>
        </w:tc>
        <w:tc>
          <w:tcPr>
            <w:tcW w:w="770"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26%</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28%</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8%</w:t>
            </w:r>
          </w:p>
        </w:tc>
      </w:tr>
      <w:tr w:rsidR="00CD5EB6" w:rsidRPr="00E811CB" w:rsidTr="00F522E5">
        <w:trPr>
          <w:trHeight w:val="300"/>
        </w:trPr>
        <w:tc>
          <w:tcPr>
            <w:tcW w:w="4990" w:type="dxa"/>
            <w:hideMark/>
          </w:tcPr>
          <w:p w:rsidR="00CD5EB6" w:rsidRPr="00E811CB" w:rsidRDefault="00CD5EB6" w:rsidP="00F522E5">
            <w:pPr>
              <w:spacing w:line="360" w:lineRule="auto"/>
              <w:jc w:val="both"/>
              <w:rPr>
                <w:spacing w:val="-4"/>
                <w:sz w:val="24"/>
                <w:szCs w:val="24"/>
                <w:lang w:val="uk-UA"/>
              </w:rPr>
            </w:pPr>
            <w:r w:rsidRPr="00E811CB">
              <w:rPr>
                <w:spacing w:val="-4"/>
                <w:sz w:val="24"/>
                <w:szCs w:val="24"/>
                <w:lang w:val="uk-UA"/>
              </w:rPr>
              <w:t>Зміни, що порушили мій спосіб життя та/чи цілі</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2,83</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3,00</w:t>
            </w:r>
          </w:p>
        </w:tc>
        <w:tc>
          <w:tcPr>
            <w:tcW w:w="64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15%</w:t>
            </w:r>
          </w:p>
        </w:tc>
        <w:tc>
          <w:tcPr>
            <w:tcW w:w="770"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28%</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25%</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22%</w:t>
            </w:r>
          </w:p>
        </w:tc>
        <w:tc>
          <w:tcPr>
            <w:tcW w:w="567" w:type="dxa"/>
            <w:noWrap/>
            <w:vAlign w:val="center"/>
            <w:hideMark/>
          </w:tcPr>
          <w:p w:rsidR="00CD5EB6" w:rsidRPr="00E811CB" w:rsidRDefault="00CD5EB6" w:rsidP="00F522E5">
            <w:pPr>
              <w:spacing w:line="360" w:lineRule="auto"/>
              <w:jc w:val="center"/>
              <w:rPr>
                <w:spacing w:val="-6"/>
                <w:sz w:val="24"/>
                <w:szCs w:val="24"/>
                <w:lang w:val="uk-UA"/>
              </w:rPr>
            </w:pPr>
            <w:r w:rsidRPr="00E811CB">
              <w:rPr>
                <w:spacing w:val="-6"/>
                <w:sz w:val="24"/>
                <w:szCs w:val="24"/>
                <w:lang w:val="uk-UA"/>
              </w:rPr>
              <w:t>10%</w:t>
            </w:r>
          </w:p>
        </w:tc>
      </w:tr>
      <w:tr w:rsidR="00CD5EB6" w:rsidRPr="00E811CB" w:rsidTr="00F522E5">
        <w:trPr>
          <w:trHeight w:val="300"/>
        </w:trPr>
        <w:tc>
          <w:tcPr>
            <w:tcW w:w="4990" w:type="dxa"/>
            <w:vAlign w:val="center"/>
          </w:tcPr>
          <w:p w:rsidR="00CD5EB6" w:rsidRPr="00E811CB" w:rsidRDefault="00CD5EB6" w:rsidP="00F522E5">
            <w:pPr>
              <w:spacing w:line="360" w:lineRule="auto"/>
              <w:rPr>
                <w:spacing w:val="-16"/>
                <w:sz w:val="24"/>
                <w:szCs w:val="24"/>
                <w:lang w:val="uk-UA"/>
              </w:rPr>
            </w:pPr>
            <w:r w:rsidRPr="00E811CB">
              <w:rPr>
                <w:i/>
                <w:sz w:val="24"/>
                <w:szCs w:val="24"/>
                <w:lang w:val="uk-UA"/>
              </w:rPr>
              <w:t>Середнє (інтегральне) значення для категорії</w:t>
            </w:r>
          </w:p>
        </w:tc>
        <w:tc>
          <w:tcPr>
            <w:tcW w:w="567" w:type="dxa"/>
            <w:noWrap/>
            <w:vAlign w:val="center"/>
          </w:tcPr>
          <w:p w:rsidR="00CD5EB6" w:rsidRPr="00E811CB" w:rsidRDefault="00CD5EB6" w:rsidP="00F522E5">
            <w:pPr>
              <w:jc w:val="center"/>
              <w:rPr>
                <w:sz w:val="24"/>
                <w:szCs w:val="24"/>
                <w:lang w:val="uk-UA"/>
              </w:rPr>
            </w:pPr>
            <w:r w:rsidRPr="00E811CB">
              <w:rPr>
                <w:sz w:val="24"/>
                <w:szCs w:val="24"/>
                <w:lang w:val="uk-UA"/>
              </w:rPr>
              <w:t>2,68</w:t>
            </w:r>
          </w:p>
        </w:tc>
        <w:tc>
          <w:tcPr>
            <w:tcW w:w="567" w:type="dxa"/>
            <w:noWrap/>
            <w:vAlign w:val="center"/>
          </w:tcPr>
          <w:p w:rsidR="00CD5EB6" w:rsidRPr="00E811CB" w:rsidRDefault="00CD5EB6" w:rsidP="00F522E5">
            <w:pPr>
              <w:jc w:val="center"/>
              <w:rPr>
                <w:sz w:val="24"/>
                <w:szCs w:val="24"/>
                <w:lang w:val="uk-UA"/>
              </w:rPr>
            </w:pPr>
            <w:r w:rsidRPr="00E811CB">
              <w:rPr>
                <w:sz w:val="24"/>
                <w:szCs w:val="24"/>
                <w:lang w:val="uk-UA"/>
              </w:rPr>
              <w:t>2,67</w:t>
            </w:r>
          </w:p>
        </w:tc>
        <w:tc>
          <w:tcPr>
            <w:tcW w:w="647" w:type="dxa"/>
            <w:noWrap/>
            <w:vAlign w:val="center"/>
          </w:tcPr>
          <w:p w:rsidR="00CD5EB6" w:rsidRPr="00E811CB" w:rsidRDefault="00CD5EB6" w:rsidP="00F522E5">
            <w:pPr>
              <w:jc w:val="center"/>
              <w:rPr>
                <w:sz w:val="24"/>
                <w:szCs w:val="24"/>
                <w:lang w:val="uk-UA"/>
              </w:rPr>
            </w:pPr>
            <w:r w:rsidRPr="00E811CB">
              <w:rPr>
                <w:sz w:val="24"/>
                <w:szCs w:val="24"/>
                <w:lang w:val="uk-UA"/>
              </w:rPr>
              <w:t>17%</w:t>
            </w:r>
          </w:p>
        </w:tc>
        <w:tc>
          <w:tcPr>
            <w:tcW w:w="770" w:type="dxa"/>
            <w:noWrap/>
            <w:vAlign w:val="center"/>
          </w:tcPr>
          <w:p w:rsidR="00CD5EB6" w:rsidRPr="00E811CB" w:rsidRDefault="00CD5EB6" w:rsidP="00F522E5">
            <w:pPr>
              <w:jc w:val="center"/>
              <w:rPr>
                <w:sz w:val="24"/>
                <w:szCs w:val="24"/>
                <w:lang w:val="uk-UA"/>
              </w:rPr>
            </w:pPr>
            <w:r w:rsidRPr="00E811CB">
              <w:rPr>
                <w:sz w:val="24"/>
                <w:szCs w:val="24"/>
                <w:lang w:val="uk-UA"/>
              </w:rPr>
              <w:t>31%</w:t>
            </w:r>
          </w:p>
        </w:tc>
        <w:tc>
          <w:tcPr>
            <w:tcW w:w="709" w:type="dxa"/>
            <w:noWrap/>
            <w:vAlign w:val="center"/>
          </w:tcPr>
          <w:p w:rsidR="00CD5EB6" w:rsidRPr="00E811CB" w:rsidRDefault="00CD5EB6" w:rsidP="00F522E5">
            <w:pPr>
              <w:jc w:val="center"/>
              <w:rPr>
                <w:sz w:val="24"/>
                <w:szCs w:val="24"/>
                <w:lang w:val="uk-UA"/>
              </w:rPr>
            </w:pPr>
            <w:r w:rsidRPr="00E811CB">
              <w:rPr>
                <w:sz w:val="24"/>
                <w:szCs w:val="24"/>
                <w:lang w:val="uk-UA"/>
              </w:rPr>
              <w:t>25%</w:t>
            </w:r>
          </w:p>
        </w:tc>
        <w:tc>
          <w:tcPr>
            <w:tcW w:w="709" w:type="dxa"/>
            <w:noWrap/>
            <w:vAlign w:val="center"/>
          </w:tcPr>
          <w:p w:rsidR="00CD5EB6" w:rsidRPr="00E811CB" w:rsidRDefault="00CD5EB6" w:rsidP="00F522E5">
            <w:pPr>
              <w:jc w:val="center"/>
              <w:rPr>
                <w:sz w:val="24"/>
                <w:szCs w:val="24"/>
                <w:lang w:val="uk-UA"/>
              </w:rPr>
            </w:pPr>
            <w:r w:rsidRPr="00E811CB">
              <w:rPr>
                <w:sz w:val="24"/>
                <w:szCs w:val="24"/>
                <w:lang w:val="uk-UA"/>
              </w:rPr>
              <w:t>19%</w:t>
            </w:r>
          </w:p>
        </w:tc>
        <w:tc>
          <w:tcPr>
            <w:tcW w:w="567" w:type="dxa"/>
            <w:noWrap/>
            <w:vAlign w:val="center"/>
          </w:tcPr>
          <w:p w:rsidR="00CD5EB6" w:rsidRPr="00E811CB" w:rsidRDefault="00CD5EB6" w:rsidP="00F522E5">
            <w:pPr>
              <w:jc w:val="center"/>
              <w:rPr>
                <w:sz w:val="24"/>
                <w:szCs w:val="24"/>
                <w:lang w:val="uk-UA"/>
              </w:rPr>
            </w:pPr>
            <w:r w:rsidRPr="00E811CB">
              <w:rPr>
                <w:sz w:val="24"/>
                <w:szCs w:val="24"/>
                <w:lang w:val="uk-UA"/>
              </w:rPr>
              <w:t>7%</w:t>
            </w:r>
          </w:p>
        </w:tc>
      </w:tr>
    </w:tbl>
    <w:p w:rsidR="00CD5EB6" w:rsidRPr="00E811CB" w:rsidRDefault="00CD5EB6" w:rsidP="00CD5EB6">
      <w:pPr>
        <w:spacing w:after="0" w:line="360" w:lineRule="auto"/>
        <w:jc w:val="both"/>
        <w:rPr>
          <w:rFonts w:ascii="Times New Roman" w:eastAsia="Times New Roman" w:hAnsi="Times New Roman" w:cs="Times New Roman"/>
          <w:sz w:val="28"/>
          <w:szCs w:val="24"/>
          <w:lang w:val="uk-UA"/>
        </w:rPr>
      </w:pP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9C6E32">
        <w:rPr>
          <w:rFonts w:ascii="Times New Roman" w:eastAsia="Times New Roman" w:hAnsi="Times New Roman" w:cs="Times New Roman"/>
          <w:sz w:val="28"/>
          <w:szCs w:val="24"/>
          <w:lang w:val="uk-UA"/>
        </w:rPr>
        <w:t xml:space="preserve">Якщо у першому випадку мова йде про мікростресори (66% досліджених стикаються з ними час від часу та частіше), то у другому про макростресори (на їхню більш чи менш часту присутність у своєму житті вказали 31% досліджених). </w:t>
      </w:r>
      <w:r w:rsidRPr="00E811CB">
        <w:rPr>
          <w:rFonts w:ascii="Times New Roman" w:eastAsia="Times New Roman" w:hAnsi="Times New Roman" w:cs="Times New Roman"/>
          <w:sz w:val="28"/>
          <w:szCs w:val="24"/>
          <w:lang w:val="uk-UA"/>
        </w:rPr>
        <w:t xml:space="preserve">Отримані результати кореспондують з даними Н.К. Лебідь, яка зазначає що навчальний процес у виші пов’язаний зі значною кількістю стресорів. При цьому великого значення набувають не лише травматичні події (так звані макростресори), а й повсякденні мікростресори, які, при частому прояві, починають носити хронічний характер, і можуть привести до соматичних змін і захворювань </w:t>
      </w:r>
      <w:r w:rsidR="00A208F5">
        <w:rPr>
          <w:rFonts w:ascii="Times New Roman" w:eastAsia="Times New Roman" w:hAnsi="Times New Roman" w:cs="Times New Roman"/>
          <w:sz w:val="28"/>
          <w:szCs w:val="24"/>
          <w:lang w:val="uk-UA"/>
        </w:rPr>
        <w:t>[32</w:t>
      </w:r>
      <w:r w:rsidRPr="00E811CB">
        <w:rPr>
          <w:rFonts w:ascii="Times New Roman" w:eastAsia="Times New Roman" w:hAnsi="Times New Roman" w:cs="Times New Roman"/>
          <w:sz w:val="28"/>
          <w:szCs w:val="24"/>
          <w:lang w:val="uk-UA"/>
        </w:rPr>
        <w:t xml:space="preserve">]. </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 xml:space="preserve">Як вказувалось вище, категорії A, C та D описують різноманітні стресові події, що можуть статися зі студентами під час навчання у ВНЗ. Порівняння інтегральних значень для статистичних показників кожної з категорій, які наведені у таблицях 1-3 показало, що частіше студенти скаржаться на тиск обставин, ніж на зміни у їхньому житті та фрустрації їхніх потреб, адже за середньокатегоріальними значеннями для середнього арифметичного та медіани переважає категорія С, яка описує зовнішній тиск на студентів. </w:t>
      </w:r>
    </w:p>
    <w:p w:rsidR="00CD5EB6"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 xml:space="preserve">Перша категорія, яка характеризує стресові реакції, це категорія фізіологічних реакції (F). Описові статистики для цієї категорії наведені у </w:t>
      </w:r>
      <w:r w:rsidRPr="00085EAF">
        <w:rPr>
          <w:rFonts w:ascii="Times New Roman" w:eastAsia="Times New Roman" w:hAnsi="Times New Roman" w:cs="Times New Roman"/>
          <w:i/>
          <w:sz w:val="28"/>
          <w:szCs w:val="24"/>
          <w:lang w:val="uk-UA"/>
        </w:rPr>
        <w:t>таблиці 3.13.</w:t>
      </w:r>
      <w:r w:rsidRPr="00E811CB">
        <w:rPr>
          <w:rFonts w:ascii="Times New Roman" w:eastAsia="Times New Roman" w:hAnsi="Times New Roman" w:cs="Times New Roman"/>
          <w:sz w:val="28"/>
          <w:szCs w:val="24"/>
          <w:lang w:val="uk-UA"/>
        </w:rPr>
        <w:t xml:space="preserve"> Як видно з цієї таблиці найчастіше організм студентів реагує на стресові ситуації головним болем та виснаженням. Частка респондентів, що як мінімум </w:t>
      </w:r>
      <w:r w:rsidRPr="004C00EC">
        <w:rPr>
          <w:rFonts w:ascii="Times New Roman" w:eastAsia="Times New Roman" w:hAnsi="Times New Roman" w:cs="Times New Roman"/>
          <w:sz w:val="28"/>
          <w:szCs w:val="24"/>
          <w:lang w:val="uk-UA"/>
        </w:rPr>
        <w:t>час від часу помічає їх за собою, д</w:t>
      </w:r>
      <w:r w:rsidRPr="00E811CB">
        <w:rPr>
          <w:rFonts w:ascii="Times New Roman" w:eastAsia="Times New Roman" w:hAnsi="Times New Roman" w:cs="Times New Roman"/>
          <w:sz w:val="28"/>
          <w:szCs w:val="24"/>
          <w:lang w:val="uk-UA"/>
        </w:rPr>
        <w:t xml:space="preserve">ля кожного з цих симптомів </w:t>
      </w:r>
      <w:r w:rsidRPr="004C00EC">
        <w:rPr>
          <w:rFonts w:ascii="Times New Roman" w:eastAsia="Times New Roman" w:hAnsi="Times New Roman" w:cs="Times New Roman"/>
          <w:sz w:val="28"/>
          <w:szCs w:val="24"/>
          <w:lang w:val="uk-UA"/>
        </w:rPr>
        <w:t xml:space="preserve">становить 65%. </w:t>
      </w:r>
      <w:r w:rsidRPr="00E811CB">
        <w:rPr>
          <w:rFonts w:ascii="Times New Roman" w:eastAsia="Times New Roman" w:hAnsi="Times New Roman" w:cs="Times New Roman"/>
          <w:sz w:val="28"/>
          <w:szCs w:val="24"/>
          <w:lang w:val="uk-UA"/>
        </w:rPr>
        <w:t>Найменш поширеними фізіологічними стресовими реакціями у досліджених студентів є порушення функцій дихальної системи (астма, бронхоспазм, гіпервентиляція) та ураження шкіри (висипи, шкіряний свербіж, алергія).</w:t>
      </w:r>
    </w:p>
    <w:p w:rsidR="00CD5EB6" w:rsidRDefault="00CD5EB6" w:rsidP="00CD5EB6">
      <w:pPr>
        <w:spacing w:after="0" w:line="360" w:lineRule="auto"/>
        <w:ind w:firstLine="851"/>
        <w:jc w:val="both"/>
        <w:rPr>
          <w:rFonts w:ascii="Times New Roman" w:eastAsia="Times New Roman" w:hAnsi="Times New Roman" w:cs="Times New Roman"/>
          <w:sz w:val="28"/>
          <w:szCs w:val="24"/>
          <w:lang w:val="uk-UA"/>
        </w:rPr>
      </w:pPr>
    </w:p>
    <w:p w:rsidR="00CD5EB6" w:rsidRDefault="00CD5EB6" w:rsidP="00CD5EB6">
      <w:pPr>
        <w:spacing w:after="0" w:line="360" w:lineRule="auto"/>
        <w:ind w:firstLine="851"/>
        <w:jc w:val="both"/>
        <w:rPr>
          <w:rFonts w:ascii="Times New Roman" w:eastAsia="Times New Roman" w:hAnsi="Times New Roman" w:cs="Times New Roman"/>
          <w:sz w:val="28"/>
          <w:szCs w:val="24"/>
          <w:lang w:val="uk-UA"/>
        </w:rPr>
      </w:pPr>
    </w:p>
    <w:p w:rsidR="00CD5EB6" w:rsidRDefault="00CD5EB6" w:rsidP="00CD5EB6">
      <w:pPr>
        <w:spacing w:after="0" w:line="360" w:lineRule="auto"/>
        <w:ind w:firstLine="851"/>
        <w:jc w:val="both"/>
        <w:rPr>
          <w:rFonts w:ascii="Times New Roman" w:eastAsia="Times New Roman" w:hAnsi="Times New Roman" w:cs="Times New Roman"/>
          <w:sz w:val="28"/>
          <w:szCs w:val="24"/>
          <w:lang w:val="uk-UA"/>
        </w:rPr>
      </w:pPr>
    </w:p>
    <w:p w:rsidR="00CD5EB6" w:rsidRPr="00E811CB" w:rsidRDefault="00CD5EB6" w:rsidP="00CD5EB6">
      <w:pPr>
        <w:spacing w:after="0" w:line="360" w:lineRule="auto"/>
        <w:jc w:val="right"/>
        <w:rPr>
          <w:rFonts w:ascii="Times New Roman" w:eastAsia="Times New Roman" w:hAnsi="Times New Roman" w:cs="Times New Roman"/>
          <w:i/>
          <w:sz w:val="28"/>
          <w:szCs w:val="24"/>
          <w:lang w:val="uk-UA"/>
        </w:rPr>
      </w:pPr>
      <w:r>
        <w:rPr>
          <w:rFonts w:ascii="Times New Roman" w:eastAsia="Times New Roman" w:hAnsi="Times New Roman" w:cs="Times New Roman"/>
          <w:i/>
          <w:sz w:val="28"/>
          <w:szCs w:val="24"/>
          <w:lang w:val="uk-UA"/>
        </w:rPr>
        <w:t>Таблиця 3.13</w:t>
      </w:r>
    </w:p>
    <w:p w:rsidR="00CD5EB6" w:rsidRPr="004C00EC" w:rsidRDefault="00CD5EB6" w:rsidP="00CD5EB6">
      <w:pPr>
        <w:spacing w:after="0" w:line="360" w:lineRule="auto"/>
        <w:jc w:val="center"/>
        <w:rPr>
          <w:rFonts w:ascii="Times New Roman" w:eastAsia="Times New Roman" w:hAnsi="Times New Roman" w:cs="Times New Roman"/>
          <w:b/>
          <w:sz w:val="28"/>
          <w:szCs w:val="24"/>
          <w:lang w:val="uk-UA"/>
        </w:rPr>
      </w:pPr>
      <w:r w:rsidRPr="004C00EC">
        <w:rPr>
          <w:rFonts w:ascii="Times New Roman" w:eastAsia="Times New Roman" w:hAnsi="Times New Roman" w:cs="Times New Roman"/>
          <w:b/>
          <w:sz w:val="28"/>
          <w:szCs w:val="24"/>
          <w:lang w:val="uk-UA"/>
        </w:rPr>
        <w:t>Описові статистики для показників категорії F: фізіологічні реакції</w:t>
      </w:r>
    </w:p>
    <w:tbl>
      <w:tblPr>
        <w:tblStyle w:val="ad"/>
        <w:tblW w:w="9526" w:type="dxa"/>
        <w:tblLayout w:type="fixed"/>
        <w:tblCellMar>
          <w:left w:w="28" w:type="dxa"/>
          <w:right w:w="28" w:type="dxa"/>
        </w:tblCellMar>
        <w:tblLook w:val="04A0" w:firstRow="1" w:lastRow="0" w:firstColumn="1" w:lastColumn="0" w:noHBand="0" w:noVBand="1"/>
      </w:tblPr>
      <w:tblGrid>
        <w:gridCol w:w="4990"/>
        <w:gridCol w:w="708"/>
        <w:gridCol w:w="567"/>
        <w:gridCol w:w="709"/>
        <w:gridCol w:w="709"/>
        <w:gridCol w:w="709"/>
        <w:gridCol w:w="589"/>
        <w:gridCol w:w="545"/>
      </w:tblGrid>
      <w:tr w:rsidR="00CD5EB6" w:rsidRPr="00E811CB" w:rsidTr="00F522E5">
        <w:trPr>
          <w:trHeight w:val="315"/>
        </w:trPr>
        <w:tc>
          <w:tcPr>
            <w:tcW w:w="4990"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Показники</w:t>
            </w:r>
          </w:p>
        </w:tc>
        <w:tc>
          <w:tcPr>
            <w:tcW w:w="708"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M</w:t>
            </w:r>
          </w:p>
        </w:tc>
        <w:tc>
          <w:tcPr>
            <w:tcW w:w="567"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Me</w:t>
            </w:r>
          </w:p>
        </w:tc>
        <w:tc>
          <w:tcPr>
            <w:tcW w:w="3261" w:type="dxa"/>
            <w:gridSpan w:val="5"/>
            <w:hideMark/>
          </w:tcPr>
          <w:p w:rsidR="00CD5EB6" w:rsidRPr="00E811CB" w:rsidRDefault="00CD5EB6" w:rsidP="00F522E5">
            <w:pPr>
              <w:spacing w:line="360" w:lineRule="auto"/>
              <w:jc w:val="center"/>
              <w:rPr>
                <w:sz w:val="24"/>
                <w:szCs w:val="24"/>
                <w:lang w:val="uk-UA"/>
              </w:rPr>
            </w:pPr>
            <w:r w:rsidRPr="00E811CB">
              <w:rPr>
                <w:sz w:val="24"/>
                <w:szCs w:val="24"/>
                <w:lang w:val="uk-UA"/>
              </w:rPr>
              <w:t>Частка варіантів відповіді</w:t>
            </w:r>
          </w:p>
        </w:tc>
      </w:tr>
      <w:tr w:rsidR="00CD5EB6" w:rsidRPr="00E811CB" w:rsidTr="00F522E5">
        <w:trPr>
          <w:trHeight w:val="315"/>
        </w:trPr>
        <w:tc>
          <w:tcPr>
            <w:tcW w:w="4990" w:type="dxa"/>
            <w:vMerge/>
            <w:hideMark/>
          </w:tcPr>
          <w:p w:rsidR="00CD5EB6" w:rsidRPr="00E811CB" w:rsidRDefault="00CD5EB6" w:rsidP="00F522E5">
            <w:pPr>
              <w:spacing w:line="360" w:lineRule="auto"/>
              <w:jc w:val="both"/>
              <w:rPr>
                <w:sz w:val="24"/>
                <w:szCs w:val="24"/>
                <w:lang w:val="uk-UA"/>
              </w:rPr>
            </w:pPr>
          </w:p>
        </w:tc>
        <w:tc>
          <w:tcPr>
            <w:tcW w:w="708" w:type="dxa"/>
            <w:vMerge/>
            <w:hideMark/>
          </w:tcPr>
          <w:p w:rsidR="00CD5EB6" w:rsidRPr="00E811CB" w:rsidRDefault="00CD5EB6" w:rsidP="00F522E5">
            <w:pPr>
              <w:spacing w:line="360" w:lineRule="auto"/>
              <w:jc w:val="both"/>
              <w:rPr>
                <w:sz w:val="24"/>
                <w:szCs w:val="24"/>
                <w:lang w:val="uk-UA"/>
              </w:rPr>
            </w:pPr>
          </w:p>
        </w:tc>
        <w:tc>
          <w:tcPr>
            <w:tcW w:w="567" w:type="dxa"/>
            <w:vMerge/>
            <w:hideMark/>
          </w:tcPr>
          <w:p w:rsidR="00CD5EB6" w:rsidRPr="00E811CB" w:rsidRDefault="00CD5EB6" w:rsidP="00F522E5">
            <w:pPr>
              <w:spacing w:line="360" w:lineRule="auto"/>
              <w:jc w:val="both"/>
              <w:rPr>
                <w:sz w:val="24"/>
                <w:szCs w:val="24"/>
                <w:lang w:val="uk-UA"/>
              </w:rPr>
            </w:pP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1</w:t>
            </w: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2</w:t>
            </w: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3</w:t>
            </w:r>
          </w:p>
        </w:tc>
        <w:tc>
          <w:tcPr>
            <w:tcW w:w="589" w:type="dxa"/>
            <w:hideMark/>
          </w:tcPr>
          <w:p w:rsidR="00CD5EB6" w:rsidRPr="00E811CB" w:rsidRDefault="00CD5EB6" w:rsidP="00F522E5">
            <w:pPr>
              <w:spacing w:line="360" w:lineRule="auto"/>
              <w:jc w:val="center"/>
              <w:rPr>
                <w:sz w:val="24"/>
                <w:szCs w:val="24"/>
                <w:lang w:val="uk-UA"/>
              </w:rPr>
            </w:pPr>
            <w:r w:rsidRPr="00E811CB">
              <w:rPr>
                <w:sz w:val="24"/>
                <w:szCs w:val="24"/>
                <w:lang w:val="uk-UA"/>
              </w:rPr>
              <w:t>4</w:t>
            </w:r>
          </w:p>
        </w:tc>
        <w:tc>
          <w:tcPr>
            <w:tcW w:w="545" w:type="dxa"/>
            <w:hideMark/>
          </w:tcPr>
          <w:p w:rsidR="00CD5EB6" w:rsidRPr="00E811CB" w:rsidRDefault="00CD5EB6" w:rsidP="00F522E5">
            <w:pPr>
              <w:spacing w:line="360" w:lineRule="auto"/>
              <w:jc w:val="center"/>
              <w:rPr>
                <w:sz w:val="24"/>
                <w:szCs w:val="24"/>
                <w:lang w:val="uk-UA"/>
              </w:rPr>
            </w:pPr>
            <w:r w:rsidRPr="00E811CB">
              <w:rPr>
                <w:sz w:val="24"/>
                <w:szCs w:val="24"/>
                <w:lang w:val="uk-UA"/>
              </w:rPr>
              <w:t>5</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Пітніння (спітнілі руки, спина тощо)</w:t>
            </w:r>
          </w:p>
        </w:tc>
        <w:tc>
          <w:tcPr>
            <w:tcW w:w="708"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2,44</w:t>
            </w:r>
          </w:p>
        </w:tc>
        <w:tc>
          <w:tcPr>
            <w:tcW w:w="567"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2,00</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28%</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29%</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22%</w:t>
            </w:r>
          </w:p>
        </w:tc>
        <w:tc>
          <w:tcPr>
            <w:tcW w:w="58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14%</w:t>
            </w:r>
          </w:p>
        </w:tc>
        <w:tc>
          <w:tcPr>
            <w:tcW w:w="545"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7%</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Проблеми з мовленням (не міг / не могла виразно говорити, заїкувався (-лася), тощо)</w:t>
            </w:r>
          </w:p>
        </w:tc>
        <w:tc>
          <w:tcPr>
            <w:tcW w:w="708"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2,35</w:t>
            </w:r>
          </w:p>
        </w:tc>
        <w:tc>
          <w:tcPr>
            <w:tcW w:w="567"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2,00</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29%</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31%</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23%</w:t>
            </w:r>
          </w:p>
        </w:tc>
        <w:tc>
          <w:tcPr>
            <w:tcW w:w="58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11%</w:t>
            </w:r>
          </w:p>
        </w:tc>
        <w:tc>
          <w:tcPr>
            <w:tcW w:w="545"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6%</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Дрож (міг / могла нервувати, гризти нігті тощо)</w:t>
            </w:r>
          </w:p>
        </w:tc>
        <w:tc>
          <w:tcPr>
            <w:tcW w:w="708"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2,49</w:t>
            </w:r>
          </w:p>
        </w:tc>
        <w:tc>
          <w:tcPr>
            <w:tcW w:w="567"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2,00</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26%</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27%</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24%</w:t>
            </w:r>
          </w:p>
        </w:tc>
        <w:tc>
          <w:tcPr>
            <w:tcW w:w="58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16%</w:t>
            </w:r>
          </w:p>
        </w:tc>
        <w:tc>
          <w:tcPr>
            <w:tcW w:w="545"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6%</w:t>
            </w:r>
          </w:p>
        </w:tc>
      </w:tr>
      <w:tr w:rsidR="00CD5EB6" w:rsidRPr="00E811CB" w:rsidTr="00F522E5">
        <w:trPr>
          <w:trHeight w:val="300"/>
        </w:trPr>
        <w:tc>
          <w:tcPr>
            <w:tcW w:w="4990" w:type="dxa"/>
            <w:hideMark/>
          </w:tcPr>
          <w:p w:rsidR="00CD5EB6" w:rsidRPr="00E811CB" w:rsidRDefault="00CD5EB6" w:rsidP="00F522E5">
            <w:pPr>
              <w:spacing w:line="360" w:lineRule="auto"/>
              <w:jc w:val="both"/>
              <w:rPr>
                <w:spacing w:val="-12"/>
                <w:sz w:val="24"/>
                <w:szCs w:val="24"/>
                <w:lang w:val="uk-UA"/>
              </w:rPr>
            </w:pPr>
            <w:r w:rsidRPr="00E811CB">
              <w:rPr>
                <w:spacing w:val="-12"/>
                <w:sz w:val="24"/>
                <w:szCs w:val="24"/>
                <w:lang w:val="uk-UA"/>
              </w:rPr>
              <w:t>Невгамовність (ходив (-ла) швидко, з місця на місце)</w:t>
            </w:r>
          </w:p>
        </w:tc>
        <w:tc>
          <w:tcPr>
            <w:tcW w:w="708"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2,40</w:t>
            </w:r>
          </w:p>
        </w:tc>
        <w:tc>
          <w:tcPr>
            <w:tcW w:w="567"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2,00</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26%</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30%</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27%</w:t>
            </w:r>
          </w:p>
        </w:tc>
        <w:tc>
          <w:tcPr>
            <w:tcW w:w="58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13%</w:t>
            </w:r>
          </w:p>
        </w:tc>
        <w:tc>
          <w:tcPr>
            <w:tcW w:w="545"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5%</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Виснаження (відчував (-ла) занепад сил, вигоряння тощо)</w:t>
            </w:r>
          </w:p>
        </w:tc>
        <w:tc>
          <w:tcPr>
            <w:tcW w:w="708"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3,00</w:t>
            </w:r>
          </w:p>
        </w:tc>
        <w:tc>
          <w:tcPr>
            <w:tcW w:w="567"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3,00</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15%</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20%</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28%</w:t>
            </w:r>
          </w:p>
        </w:tc>
        <w:tc>
          <w:tcPr>
            <w:tcW w:w="58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25%</w:t>
            </w:r>
          </w:p>
        </w:tc>
        <w:tc>
          <w:tcPr>
            <w:tcW w:w="545" w:type="dxa"/>
            <w:noWrap/>
            <w:vAlign w:val="center"/>
            <w:hideMark/>
          </w:tcPr>
          <w:p w:rsidR="00CD5EB6" w:rsidRPr="00E811CB" w:rsidRDefault="00CD5EB6" w:rsidP="00F522E5">
            <w:pPr>
              <w:spacing w:line="360" w:lineRule="auto"/>
              <w:jc w:val="both"/>
              <w:rPr>
                <w:spacing w:val="-12"/>
                <w:sz w:val="24"/>
                <w:szCs w:val="24"/>
                <w:lang w:val="uk-UA"/>
              </w:rPr>
            </w:pPr>
            <w:r w:rsidRPr="00E811CB">
              <w:rPr>
                <w:spacing w:val="-12"/>
                <w:sz w:val="24"/>
                <w:szCs w:val="24"/>
                <w:lang w:val="uk-UA"/>
              </w:rPr>
              <w:t>12%</w:t>
            </w:r>
          </w:p>
        </w:tc>
      </w:tr>
      <w:tr w:rsidR="00CD5EB6" w:rsidRPr="00E811CB" w:rsidTr="00F522E5">
        <w:trPr>
          <w:trHeight w:val="300"/>
        </w:trPr>
        <w:tc>
          <w:tcPr>
            <w:tcW w:w="4990" w:type="dxa"/>
            <w:hideMark/>
          </w:tcPr>
          <w:p w:rsidR="00CD5EB6" w:rsidRPr="00E811CB" w:rsidRDefault="00CD5EB6" w:rsidP="00F522E5">
            <w:pPr>
              <w:spacing w:line="360" w:lineRule="auto"/>
              <w:jc w:val="both"/>
              <w:rPr>
                <w:spacing w:val="-6"/>
                <w:sz w:val="24"/>
                <w:szCs w:val="24"/>
                <w:lang w:val="uk-UA"/>
              </w:rPr>
            </w:pPr>
            <w:r w:rsidRPr="00E811CB">
              <w:rPr>
                <w:spacing w:val="-6"/>
                <w:sz w:val="24"/>
                <w:szCs w:val="24"/>
                <w:lang w:val="uk-UA"/>
              </w:rPr>
              <w:t>Розлади травлення (біль у шлунку, виразки тощо)</w:t>
            </w:r>
          </w:p>
        </w:tc>
        <w:tc>
          <w:tcPr>
            <w:tcW w:w="708"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2,00</w:t>
            </w:r>
          </w:p>
        </w:tc>
        <w:tc>
          <w:tcPr>
            <w:tcW w:w="567"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2,00</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46%</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26%</w:t>
            </w:r>
          </w:p>
        </w:tc>
        <w:tc>
          <w:tcPr>
            <w:tcW w:w="70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14%</w:t>
            </w:r>
          </w:p>
        </w:tc>
        <w:tc>
          <w:tcPr>
            <w:tcW w:w="589"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10%</w:t>
            </w:r>
          </w:p>
        </w:tc>
        <w:tc>
          <w:tcPr>
            <w:tcW w:w="545" w:type="dxa"/>
            <w:noWrap/>
            <w:vAlign w:val="center"/>
            <w:hideMark/>
          </w:tcPr>
          <w:p w:rsidR="00CD5EB6" w:rsidRPr="00E811CB" w:rsidRDefault="00CD5EB6" w:rsidP="00F522E5">
            <w:pPr>
              <w:spacing w:line="360" w:lineRule="auto"/>
              <w:jc w:val="both"/>
              <w:rPr>
                <w:sz w:val="24"/>
                <w:szCs w:val="24"/>
                <w:lang w:val="uk-UA"/>
              </w:rPr>
            </w:pPr>
            <w:r w:rsidRPr="00E811CB">
              <w:rPr>
                <w:sz w:val="24"/>
                <w:szCs w:val="24"/>
                <w:lang w:val="uk-UA"/>
              </w:rPr>
              <w:t>4%</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Астма, бронхоспазм, гіпервентиляція</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1,42</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78%</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9%</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6%</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4%</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w:t>
            </w:r>
          </w:p>
        </w:tc>
      </w:tr>
      <w:tr w:rsidR="00CD5EB6" w:rsidRPr="00E811CB" w:rsidTr="00F522E5">
        <w:trPr>
          <w:trHeight w:val="300"/>
        </w:trPr>
        <w:tc>
          <w:tcPr>
            <w:tcW w:w="4990" w:type="dxa"/>
            <w:hideMark/>
          </w:tcPr>
          <w:p w:rsidR="00CD5EB6" w:rsidRPr="00E811CB" w:rsidRDefault="00CD5EB6" w:rsidP="00F522E5">
            <w:pPr>
              <w:spacing w:line="360" w:lineRule="auto"/>
              <w:jc w:val="both"/>
              <w:rPr>
                <w:spacing w:val="-6"/>
                <w:sz w:val="24"/>
                <w:szCs w:val="24"/>
                <w:lang w:val="uk-UA"/>
              </w:rPr>
            </w:pPr>
            <w:r w:rsidRPr="00E811CB">
              <w:rPr>
                <w:spacing w:val="-6"/>
                <w:sz w:val="24"/>
                <w:szCs w:val="24"/>
                <w:lang w:val="uk-UA"/>
              </w:rPr>
              <w:t>Біль у спині, напруженість у м'язах, скрегіт зубами</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1,72</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57%</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23%</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13%</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5%</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Висипи, шкіряний свербіж, алергія</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1,38</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77%</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12%</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7%</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0%</w:t>
            </w:r>
          </w:p>
        </w:tc>
      </w:tr>
      <w:tr w:rsidR="00CD5EB6" w:rsidRPr="00E811CB" w:rsidTr="00F522E5">
        <w:trPr>
          <w:trHeight w:val="480"/>
        </w:trPr>
        <w:tc>
          <w:tcPr>
            <w:tcW w:w="4990" w:type="dxa"/>
            <w:hideMark/>
          </w:tcPr>
          <w:p w:rsidR="00CD5EB6" w:rsidRPr="00E811CB" w:rsidRDefault="00CD5EB6" w:rsidP="00F522E5">
            <w:pPr>
              <w:spacing w:line="360" w:lineRule="auto"/>
              <w:jc w:val="both"/>
              <w:rPr>
                <w:spacing w:val="-18"/>
                <w:sz w:val="24"/>
                <w:szCs w:val="24"/>
                <w:lang w:val="uk-UA"/>
              </w:rPr>
            </w:pPr>
            <w:r w:rsidRPr="00E811CB">
              <w:rPr>
                <w:spacing w:val="-18"/>
                <w:sz w:val="24"/>
                <w:szCs w:val="24"/>
                <w:lang w:val="uk-UA"/>
              </w:rPr>
              <w:t>Головний біль, підвищений тиск, прискорене серцебиття</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3,04</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12%</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22%</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28%</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25%</w:t>
            </w:r>
          </w:p>
        </w:tc>
        <w:tc>
          <w:tcPr>
            <w:tcW w:w="545" w:type="dxa"/>
            <w:noWrap/>
            <w:vAlign w:val="center"/>
            <w:hideMark/>
          </w:tcPr>
          <w:p w:rsidR="00CD5EB6" w:rsidRPr="00E811CB" w:rsidRDefault="00CD5EB6" w:rsidP="00F522E5">
            <w:pPr>
              <w:spacing w:line="360" w:lineRule="auto"/>
              <w:jc w:val="center"/>
              <w:rPr>
                <w:spacing w:val="-10"/>
                <w:sz w:val="24"/>
                <w:szCs w:val="24"/>
                <w:lang w:val="uk-UA"/>
              </w:rPr>
            </w:pPr>
            <w:r w:rsidRPr="00E811CB">
              <w:rPr>
                <w:spacing w:val="-10"/>
                <w:sz w:val="24"/>
                <w:szCs w:val="24"/>
                <w:lang w:val="uk-UA"/>
              </w:rPr>
              <w:t>12%</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Біль у суглобах</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1,77</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54%</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25%</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13%</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7%</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Вірусні захворювання (застуда, грип тощо)</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1,93</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50%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22%</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16%</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8%</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Втрата ваги (не міг / не могла їсти)</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2,08</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45%</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24%</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17%</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8%</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7%</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Набрання ваги (їв (-ла) багато)</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1,84</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54%</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22%</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14%</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8%</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w:t>
            </w:r>
          </w:p>
        </w:tc>
      </w:tr>
      <w:tr w:rsidR="00CD5EB6" w:rsidRPr="00E811CB" w:rsidTr="00F522E5">
        <w:trPr>
          <w:trHeight w:val="300"/>
        </w:trPr>
        <w:tc>
          <w:tcPr>
            <w:tcW w:w="4990" w:type="dxa"/>
            <w:vAlign w:val="center"/>
          </w:tcPr>
          <w:p w:rsidR="00CD5EB6" w:rsidRPr="00E811CB" w:rsidRDefault="00CD5EB6" w:rsidP="00F522E5">
            <w:pPr>
              <w:spacing w:line="360" w:lineRule="auto"/>
              <w:rPr>
                <w:i/>
                <w:sz w:val="24"/>
                <w:szCs w:val="24"/>
                <w:lang w:val="uk-UA"/>
              </w:rPr>
            </w:pPr>
            <w:r w:rsidRPr="00E811CB">
              <w:rPr>
                <w:i/>
                <w:sz w:val="24"/>
                <w:szCs w:val="24"/>
                <w:lang w:val="uk-UA"/>
              </w:rPr>
              <w:t>Середнє (інтегральне) значення для категорії</w:t>
            </w:r>
          </w:p>
        </w:tc>
        <w:tc>
          <w:tcPr>
            <w:tcW w:w="708" w:type="dxa"/>
            <w:noWrap/>
            <w:vAlign w:val="bottom"/>
          </w:tcPr>
          <w:p w:rsidR="00CD5EB6" w:rsidRPr="00E811CB" w:rsidRDefault="00CD5EB6" w:rsidP="00F522E5">
            <w:pPr>
              <w:spacing w:line="360" w:lineRule="auto"/>
              <w:jc w:val="center"/>
              <w:rPr>
                <w:i/>
                <w:sz w:val="24"/>
                <w:szCs w:val="24"/>
                <w:lang w:val="uk-UA"/>
              </w:rPr>
            </w:pPr>
            <w:r w:rsidRPr="00E811CB">
              <w:rPr>
                <w:i/>
                <w:sz w:val="24"/>
                <w:szCs w:val="24"/>
                <w:lang w:val="uk-UA"/>
              </w:rPr>
              <w:t>2,13</w:t>
            </w:r>
          </w:p>
        </w:tc>
        <w:tc>
          <w:tcPr>
            <w:tcW w:w="567" w:type="dxa"/>
            <w:noWrap/>
            <w:vAlign w:val="bottom"/>
          </w:tcPr>
          <w:p w:rsidR="00CD5EB6" w:rsidRPr="00E811CB" w:rsidRDefault="00CD5EB6" w:rsidP="00F522E5">
            <w:pPr>
              <w:spacing w:line="360" w:lineRule="auto"/>
              <w:jc w:val="center"/>
              <w:rPr>
                <w:i/>
                <w:sz w:val="24"/>
                <w:szCs w:val="24"/>
                <w:lang w:val="uk-UA"/>
              </w:rPr>
            </w:pPr>
            <w:r w:rsidRPr="00E811CB">
              <w:rPr>
                <w:i/>
                <w:sz w:val="24"/>
                <w:szCs w:val="24"/>
                <w:lang w:val="uk-UA"/>
              </w:rPr>
              <w:t>1,79</w:t>
            </w:r>
          </w:p>
        </w:tc>
        <w:tc>
          <w:tcPr>
            <w:tcW w:w="709" w:type="dxa"/>
            <w:noWrap/>
            <w:vAlign w:val="bottom"/>
          </w:tcPr>
          <w:p w:rsidR="00CD5EB6" w:rsidRPr="00E811CB" w:rsidRDefault="00CD5EB6" w:rsidP="00F522E5">
            <w:pPr>
              <w:spacing w:line="360" w:lineRule="auto"/>
              <w:jc w:val="center"/>
              <w:rPr>
                <w:i/>
                <w:sz w:val="24"/>
                <w:szCs w:val="24"/>
                <w:lang w:val="uk-UA"/>
              </w:rPr>
            </w:pPr>
            <w:r w:rsidRPr="00E811CB">
              <w:rPr>
                <w:i/>
                <w:sz w:val="24"/>
                <w:szCs w:val="24"/>
                <w:lang w:val="uk-UA"/>
              </w:rPr>
              <w:t>43%</w:t>
            </w:r>
          </w:p>
        </w:tc>
        <w:tc>
          <w:tcPr>
            <w:tcW w:w="709" w:type="dxa"/>
            <w:noWrap/>
            <w:vAlign w:val="bottom"/>
          </w:tcPr>
          <w:p w:rsidR="00CD5EB6" w:rsidRPr="00E811CB" w:rsidRDefault="00CD5EB6" w:rsidP="00F522E5">
            <w:pPr>
              <w:spacing w:line="360" w:lineRule="auto"/>
              <w:jc w:val="center"/>
              <w:rPr>
                <w:i/>
                <w:sz w:val="24"/>
                <w:szCs w:val="24"/>
                <w:lang w:val="uk-UA"/>
              </w:rPr>
            </w:pPr>
            <w:r w:rsidRPr="00E811CB">
              <w:rPr>
                <w:i/>
                <w:sz w:val="24"/>
                <w:szCs w:val="24"/>
                <w:lang w:val="uk-UA"/>
              </w:rPr>
              <w:t>23%</w:t>
            </w:r>
          </w:p>
        </w:tc>
        <w:tc>
          <w:tcPr>
            <w:tcW w:w="709" w:type="dxa"/>
            <w:noWrap/>
            <w:vAlign w:val="bottom"/>
          </w:tcPr>
          <w:p w:rsidR="00CD5EB6" w:rsidRPr="00E811CB" w:rsidRDefault="00CD5EB6" w:rsidP="00F522E5">
            <w:pPr>
              <w:spacing w:line="360" w:lineRule="auto"/>
              <w:jc w:val="center"/>
              <w:rPr>
                <w:i/>
                <w:sz w:val="24"/>
                <w:szCs w:val="24"/>
                <w:lang w:val="uk-UA"/>
              </w:rPr>
            </w:pPr>
            <w:r w:rsidRPr="00E811CB">
              <w:rPr>
                <w:i/>
                <w:sz w:val="24"/>
                <w:szCs w:val="24"/>
                <w:lang w:val="uk-UA"/>
              </w:rPr>
              <w:t>18%</w:t>
            </w:r>
          </w:p>
        </w:tc>
        <w:tc>
          <w:tcPr>
            <w:tcW w:w="589" w:type="dxa"/>
            <w:noWrap/>
            <w:vAlign w:val="bottom"/>
          </w:tcPr>
          <w:p w:rsidR="00CD5EB6" w:rsidRPr="00E811CB" w:rsidRDefault="00CD5EB6" w:rsidP="00F522E5">
            <w:pPr>
              <w:spacing w:line="360" w:lineRule="auto"/>
              <w:jc w:val="center"/>
              <w:rPr>
                <w:i/>
                <w:sz w:val="24"/>
                <w:szCs w:val="24"/>
                <w:lang w:val="uk-UA"/>
              </w:rPr>
            </w:pPr>
            <w:r w:rsidRPr="00E811CB">
              <w:rPr>
                <w:i/>
                <w:sz w:val="24"/>
                <w:szCs w:val="24"/>
                <w:lang w:val="uk-UA"/>
              </w:rPr>
              <w:t>11%</w:t>
            </w:r>
          </w:p>
        </w:tc>
        <w:tc>
          <w:tcPr>
            <w:tcW w:w="545" w:type="dxa"/>
            <w:noWrap/>
            <w:vAlign w:val="bottom"/>
          </w:tcPr>
          <w:p w:rsidR="00CD5EB6" w:rsidRPr="00E811CB" w:rsidRDefault="00CD5EB6" w:rsidP="00F522E5">
            <w:pPr>
              <w:spacing w:line="360" w:lineRule="auto"/>
              <w:jc w:val="center"/>
              <w:rPr>
                <w:i/>
                <w:sz w:val="24"/>
                <w:szCs w:val="24"/>
                <w:lang w:val="uk-UA"/>
              </w:rPr>
            </w:pPr>
            <w:r w:rsidRPr="00E811CB">
              <w:rPr>
                <w:i/>
                <w:sz w:val="24"/>
                <w:szCs w:val="24"/>
                <w:lang w:val="uk-UA"/>
              </w:rPr>
              <w:t>5%</w:t>
            </w:r>
          </w:p>
        </w:tc>
      </w:tr>
    </w:tbl>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За даними проведеного у КНУБіА анкетування, 33% студентів скаржились на почастішання серцебиття перед екзаменом, 31% мали розлади сну, 20% студентів казали про порушення контролю за м’язами (некероване тремтіння м’язів, слабкість у колінах та ін.), 8% казали про неприємні відчуття у грудях, 4% студентів скаржили</w:t>
      </w:r>
      <w:r w:rsidR="00DE26E9">
        <w:rPr>
          <w:rFonts w:ascii="Times New Roman" w:eastAsia="Times New Roman" w:hAnsi="Times New Roman" w:cs="Times New Roman"/>
          <w:sz w:val="28"/>
          <w:szCs w:val="24"/>
          <w:lang w:val="uk-UA"/>
        </w:rPr>
        <w:t>сь на болі у голові та ін. [23</w:t>
      </w:r>
      <w:r w:rsidRPr="00E811CB">
        <w:rPr>
          <w:rFonts w:ascii="Times New Roman" w:eastAsia="Times New Roman" w:hAnsi="Times New Roman" w:cs="Times New Roman"/>
          <w:sz w:val="28"/>
          <w:szCs w:val="24"/>
          <w:lang w:val="uk-UA"/>
        </w:rPr>
        <w:t xml:space="preserve">]. Ці дані не повністю кореспондують з нашими, але також свідчать про те, що досліджені студенти схильні до виразних фізіологічних реакцій на стрес. </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В структурі опитувальника емоційні реакції студентів мають вужчий спектр ніж фізіологічні. Згідно описових статистик для</w:t>
      </w:r>
      <w:r>
        <w:rPr>
          <w:rFonts w:ascii="Times New Roman" w:eastAsia="Times New Roman" w:hAnsi="Times New Roman" w:cs="Times New Roman"/>
          <w:sz w:val="28"/>
          <w:szCs w:val="24"/>
          <w:lang w:val="uk-UA"/>
        </w:rPr>
        <w:t xml:space="preserve"> показників категорії G (</w:t>
      </w:r>
      <w:r w:rsidRPr="00085EAF">
        <w:rPr>
          <w:rFonts w:ascii="Times New Roman" w:eastAsia="Times New Roman" w:hAnsi="Times New Roman" w:cs="Times New Roman"/>
          <w:i/>
          <w:sz w:val="28"/>
          <w:szCs w:val="24"/>
          <w:lang w:val="uk-UA"/>
        </w:rPr>
        <w:t>табл. 3.14</w:t>
      </w:r>
      <w:r w:rsidRPr="00E811CB">
        <w:rPr>
          <w:rFonts w:ascii="Times New Roman" w:eastAsia="Times New Roman" w:hAnsi="Times New Roman" w:cs="Times New Roman"/>
          <w:sz w:val="28"/>
          <w:szCs w:val="24"/>
          <w:lang w:val="uk-UA"/>
        </w:rPr>
        <w:t>) найбільш широко представлені серед емоційних реакцій страх, тривога та неспокій. Більш ніж 60% респондентів відчували ці симптоми як мінімум час від часу. Горе та депресія спостерігались найрідше серед зазначених стресових реакцій, але доля таких осіб є також значною – більш ніж 40% респондентів відчували ці симптоми як мінімум час від часу. Це співвідноситьс</w:t>
      </w:r>
      <w:r w:rsidR="003C08E6">
        <w:rPr>
          <w:rFonts w:ascii="Times New Roman" w:eastAsia="Times New Roman" w:hAnsi="Times New Roman" w:cs="Times New Roman"/>
          <w:sz w:val="28"/>
          <w:szCs w:val="24"/>
          <w:lang w:val="uk-UA"/>
        </w:rPr>
        <w:t>я з даними І.В. Волженцевої [1</w:t>
      </w:r>
      <w:r w:rsidRPr="00E811CB">
        <w:rPr>
          <w:rFonts w:ascii="Times New Roman" w:eastAsia="Times New Roman" w:hAnsi="Times New Roman" w:cs="Times New Roman"/>
          <w:sz w:val="28"/>
          <w:szCs w:val="24"/>
          <w:lang w:val="uk-UA"/>
        </w:rPr>
        <w:t xml:space="preserve">2], яка, дослідивши емоційні реакції студентів в емоційно-нейтральний період, вказує, що найбільш виразною емоцією є радість, якої по мірі убування поступаються гнів, страх та печаль. Тоді як в емоційно-забарвлений період найбільш суттєвим є зростання емоції страху. </w:t>
      </w:r>
    </w:p>
    <w:p w:rsidR="00CD5EB6" w:rsidRPr="00E811CB" w:rsidRDefault="00CD5EB6" w:rsidP="00CD5EB6">
      <w:pPr>
        <w:spacing w:after="0" w:line="360" w:lineRule="auto"/>
        <w:jc w:val="right"/>
        <w:rPr>
          <w:rFonts w:ascii="Times New Roman" w:eastAsia="Times New Roman" w:hAnsi="Times New Roman" w:cs="Times New Roman"/>
          <w:i/>
          <w:sz w:val="28"/>
          <w:szCs w:val="24"/>
          <w:lang w:val="uk-UA"/>
        </w:rPr>
      </w:pPr>
      <w:r>
        <w:rPr>
          <w:rFonts w:ascii="Times New Roman" w:eastAsia="Times New Roman" w:hAnsi="Times New Roman" w:cs="Times New Roman"/>
          <w:i/>
          <w:sz w:val="28"/>
          <w:szCs w:val="24"/>
          <w:lang w:val="uk-UA"/>
        </w:rPr>
        <w:t>Таблиця 3.14</w:t>
      </w:r>
    </w:p>
    <w:p w:rsidR="00CD5EB6" w:rsidRPr="004C00EC" w:rsidRDefault="00CD5EB6" w:rsidP="00CD5EB6">
      <w:pPr>
        <w:spacing w:after="0" w:line="360" w:lineRule="auto"/>
        <w:jc w:val="center"/>
        <w:rPr>
          <w:rFonts w:ascii="Times New Roman" w:eastAsia="Times New Roman" w:hAnsi="Times New Roman" w:cs="Times New Roman"/>
          <w:b/>
          <w:sz w:val="28"/>
          <w:szCs w:val="24"/>
          <w:lang w:val="uk-UA"/>
        </w:rPr>
      </w:pPr>
      <w:r w:rsidRPr="004C00EC">
        <w:rPr>
          <w:rFonts w:ascii="Times New Roman" w:eastAsia="Times New Roman" w:hAnsi="Times New Roman" w:cs="Times New Roman"/>
          <w:b/>
          <w:sz w:val="28"/>
          <w:szCs w:val="24"/>
          <w:lang w:val="uk-UA"/>
        </w:rPr>
        <w:t xml:space="preserve">Описові статистики для показників категорії G: емоційні реакції </w:t>
      </w:r>
    </w:p>
    <w:tbl>
      <w:tblPr>
        <w:tblStyle w:val="ad"/>
        <w:tblW w:w="9526" w:type="dxa"/>
        <w:tblLayout w:type="fixed"/>
        <w:tblCellMar>
          <w:left w:w="28" w:type="dxa"/>
          <w:right w:w="28" w:type="dxa"/>
        </w:tblCellMar>
        <w:tblLook w:val="04A0" w:firstRow="1" w:lastRow="0" w:firstColumn="1" w:lastColumn="0" w:noHBand="0" w:noVBand="1"/>
      </w:tblPr>
      <w:tblGrid>
        <w:gridCol w:w="4990"/>
        <w:gridCol w:w="708"/>
        <w:gridCol w:w="567"/>
        <w:gridCol w:w="709"/>
        <w:gridCol w:w="709"/>
        <w:gridCol w:w="709"/>
        <w:gridCol w:w="589"/>
        <w:gridCol w:w="545"/>
      </w:tblGrid>
      <w:tr w:rsidR="00CD5EB6" w:rsidRPr="00E811CB" w:rsidTr="00F522E5">
        <w:trPr>
          <w:trHeight w:val="315"/>
        </w:trPr>
        <w:tc>
          <w:tcPr>
            <w:tcW w:w="4990"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Показники</w:t>
            </w:r>
          </w:p>
        </w:tc>
        <w:tc>
          <w:tcPr>
            <w:tcW w:w="708"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M</w:t>
            </w:r>
          </w:p>
        </w:tc>
        <w:tc>
          <w:tcPr>
            <w:tcW w:w="567"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Me</w:t>
            </w:r>
          </w:p>
        </w:tc>
        <w:tc>
          <w:tcPr>
            <w:tcW w:w="3261" w:type="dxa"/>
            <w:gridSpan w:val="5"/>
            <w:hideMark/>
          </w:tcPr>
          <w:p w:rsidR="00CD5EB6" w:rsidRPr="00E811CB" w:rsidRDefault="00CD5EB6" w:rsidP="00F522E5">
            <w:pPr>
              <w:spacing w:line="360" w:lineRule="auto"/>
              <w:jc w:val="center"/>
              <w:rPr>
                <w:sz w:val="24"/>
                <w:szCs w:val="24"/>
                <w:lang w:val="uk-UA"/>
              </w:rPr>
            </w:pPr>
            <w:r w:rsidRPr="00E811CB">
              <w:rPr>
                <w:sz w:val="24"/>
                <w:szCs w:val="24"/>
                <w:lang w:val="uk-UA"/>
              </w:rPr>
              <w:t>Частка варіантів відповіді</w:t>
            </w:r>
          </w:p>
        </w:tc>
      </w:tr>
      <w:tr w:rsidR="00CD5EB6" w:rsidRPr="00E811CB" w:rsidTr="00F522E5">
        <w:trPr>
          <w:trHeight w:val="315"/>
        </w:trPr>
        <w:tc>
          <w:tcPr>
            <w:tcW w:w="4990" w:type="dxa"/>
            <w:vMerge/>
            <w:hideMark/>
          </w:tcPr>
          <w:p w:rsidR="00CD5EB6" w:rsidRPr="00E811CB" w:rsidRDefault="00CD5EB6" w:rsidP="00F522E5">
            <w:pPr>
              <w:spacing w:line="360" w:lineRule="auto"/>
              <w:jc w:val="both"/>
              <w:rPr>
                <w:sz w:val="24"/>
                <w:szCs w:val="24"/>
                <w:lang w:val="uk-UA"/>
              </w:rPr>
            </w:pPr>
          </w:p>
        </w:tc>
        <w:tc>
          <w:tcPr>
            <w:tcW w:w="708" w:type="dxa"/>
            <w:vMerge/>
            <w:hideMark/>
          </w:tcPr>
          <w:p w:rsidR="00CD5EB6" w:rsidRPr="00E811CB" w:rsidRDefault="00CD5EB6" w:rsidP="00F522E5">
            <w:pPr>
              <w:spacing w:line="360" w:lineRule="auto"/>
              <w:jc w:val="both"/>
              <w:rPr>
                <w:sz w:val="24"/>
                <w:szCs w:val="24"/>
                <w:lang w:val="uk-UA"/>
              </w:rPr>
            </w:pPr>
          </w:p>
        </w:tc>
        <w:tc>
          <w:tcPr>
            <w:tcW w:w="567" w:type="dxa"/>
            <w:vMerge/>
            <w:hideMark/>
          </w:tcPr>
          <w:p w:rsidR="00CD5EB6" w:rsidRPr="00E811CB" w:rsidRDefault="00CD5EB6" w:rsidP="00F522E5">
            <w:pPr>
              <w:spacing w:line="360" w:lineRule="auto"/>
              <w:jc w:val="both"/>
              <w:rPr>
                <w:sz w:val="24"/>
                <w:szCs w:val="24"/>
                <w:lang w:val="uk-UA"/>
              </w:rPr>
            </w:pP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1</w:t>
            </w: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2</w:t>
            </w: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3</w:t>
            </w:r>
          </w:p>
        </w:tc>
        <w:tc>
          <w:tcPr>
            <w:tcW w:w="589" w:type="dxa"/>
            <w:hideMark/>
          </w:tcPr>
          <w:p w:rsidR="00CD5EB6" w:rsidRPr="00E811CB" w:rsidRDefault="00CD5EB6" w:rsidP="00F522E5">
            <w:pPr>
              <w:spacing w:line="360" w:lineRule="auto"/>
              <w:jc w:val="center"/>
              <w:rPr>
                <w:sz w:val="24"/>
                <w:szCs w:val="24"/>
                <w:lang w:val="uk-UA"/>
              </w:rPr>
            </w:pPr>
            <w:r w:rsidRPr="00E811CB">
              <w:rPr>
                <w:sz w:val="24"/>
                <w:szCs w:val="24"/>
                <w:lang w:val="uk-UA"/>
              </w:rPr>
              <w:t>4</w:t>
            </w:r>
          </w:p>
        </w:tc>
        <w:tc>
          <w:tcPr>
            <w:tcW w:w="545" w:type="dxa"/>
            <w:hideMark/>
          </w:tcPr>
          <w:p w:rsidR="00CD5EB6" w:rsidRPr="00E811CB" w:rsidRDefault="00CD5EB6" w:rsidP="00F522E5">
            <w:pPr>
              <w:spacing w:line="360" w:lineRule="auto"/>
              <w:jc w:val="center"/>
              <w:rPr>
                <w:sz w:val="24"/>
                <w:szCs w:val="24"/>
                <w:lang w:val="uk-UA"/>
              </w:rPr>
            </w:pPr>
            <w:r w:rsidRPr="00E811CB">
              <w:rPr>
                <w:sz w:val="24"/>
                <w:szCs w:val="24"/>
                <w:lang w:val="uk-UA"/>
              </w:rPr>
              <w:t>5</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Страх, тривогу, неспокій</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3,00</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12%</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26%</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25%</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21%</w:t>
            </w:r>
          </w:p>
        </w:tc>
        <w:tc>
          <w:tcPr>
            <w:tcW w:w="545" w:type="dxa"/>
            <w:noWrap/>
            <w:vAlign w:val="center"/>
            <w:hideMark/>
          </w:tcPr>
          <w:p w:rsidR="00CD5EB6" w:rsidRPr="00E811CB" w:rsidRDefault="00CD5EB6" w:rsidP="00F522E5">
            <w:pPr>
              <w:spacing w:line="360" w:lineRule="auto"/>
              <w:jc w:val="center"/>
              <w:rPr>
                <w:spacing w:val="-10"/>
                <w:sz w:val="24"/>
                <w:szCs w:val="24"/>
                <w:lang w:val="uk-UA"/>
              </w:rPr>
            </w:pPr>
            <w:r w:rsidRPr="00E811CB">
              <w:rPr>
                <w:spacing w:val="-10"/>
                <w:sz w:val="24"/>
                <w:szCs w:val="24"/>
                <w:lang w:val="uk-UA"/>
              </w:rPr>
              <w:t>15%</w:t>
            </w:r>
          </w:p>
        </w:tc>
      </w:tr>
      <w:tr w:rsidR="00CD5EB6" w:rsidRPr="00E811CB" w:rsidTr="00F522E5">
        <w:trPr>
          <w:trHeight w:val="300"/>
        </w:trPr>
        <w:tc>
          <w:tcPr>
            <w:tcW w:w="4990" w:type="dxa"/>
            <w:hideMark/>
          </w:tcPr>
          <w:p w:rsidR="00CD5EB6" w:rsidRPr="00E811CB" w:rsidRDefault="00CD5EB6" w:rsidP="00F522E5">
            <w:pPr>
              <w:spacing w:line="360" w:lineRule="auto"/>
              <w:jc w:val="both"/>
              <w:rPr>
                <w:sz w:val="24"/>
                <w:szCs w:val="24"/>
                <w:lang w:val="uk-UA"/>
              </w:rPr>
            </w:pPr>
            <w:r w:rsidRPr="00E811CB">
              <w:rPr>
                <w:sz w:val="24"/>
                <w:szCs w:val="24"/>
                <w:lang w:val="uk-UA"/>
              </w:rPr>
              <w:t>Гнів</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2,74</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18%</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29%</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25%</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18%</w:t>
            </w:r>
          </w:p>
        </w:tc>
        <w:tc>
          <w:tcPr>
            <w:tcW w:w="545" w:type="dxa"/>
            <w:noWrap/>
            <w:vAlign w:val="center"/>
            <w:hideMark/>
          </w:tcPr>
          <w:p w:rsidR="00CD5EB6" w:rsidRPr="00E811CB" w:rsidRDefault="00CD5EB6" w:rsidP="00F522E5">
            <w:pPr>
              <w:spacing w:line="360" w:lineRule="auto"/>
              <w:jc w:val="center"/>
              <w:rPr>
                <w:spacing w:val="-10"/>
                <w:sz w:val="24"/>
                <w:szCs w:val="24"/>
                <w:lang w:val="uk-UA"/>
              </w:rPr>
            </w:pPr>
            <w:r w:rsidRPr="00E811CB">
              <w:rPr>
                <w:spacing w:val="-10"/>
                <w:sz w:val="24"/>
                <w:szCs w:val="24"/>
                <w:lang w:val="uk-UA"/>
              </w:rPr>
              <w:t>10%</w:t>
            </w:r>
          </w:p>
        </w:tc>
      </w:tr>
      <w:tr w:rsidR="00CD5EB6" w:rsidRPr="00E811CB" w:rsidTr="00F522E5">
        <w:trPr>
          <w:trHeight w:val="300"/>
        </w:trPr>
        <w:tc>
          <w:tcPr>
            <w:tcW w:w="4990" w:type="dxa"/>
            <w:hideMark/>
          </w:tcPr>
          <w:p w:rsidR="00CD5EB6" w:rsidRPr="00E811CB" w:rsidRDefault="00CD5EB6" w:rsidP="00F522E5">
            <w:pPr>
              <w:spacing w:line="360" w:lineRule="auto"/>
              <w:rPr>
                <w:sz w:val="24"/>
                <w:szCs w:val="24"/>
                <w:lang w:val="uk-UA"/>
              </w:rPr>
            </w:pPr>
            <w:r w:rsidRPr="00E811CB">
              <w:rPr>
                <w:sz w:val="24"/>
                <w:szCs w:val="24"/>
                <w:lang w:val="uk-UA"/>
              </w:rPr>
              <w:t>Відчуття провини</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2,38</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26%</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32%</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26%</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10%</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6%</w:t>
            </w:r>
          </w:p>
        </w:tc>
      </w:tr>
      <w:tr w:rsidR="00CD5EB6" w:rsidRPr="00E811CB" w:rsidTr="00F522E5">
        <w:trPr>
          <w:trHeight w:val="300"/>
        </w:trPr>
        <w:tc>
          <w:tcPr>
            <w:tcW w:w="4990" w:type="dxa"/>
            <w:hideMark/>
          </w:tcPr>
          <w:p w:rsidR="00CD5EB6" w:rsidRPr="00E811CB" w:rsidRDefault="00CD5EB6" w:rsidP="00F522E5">
            <w:pPr>
              <w:spacing w:line="360" w:lineRule="auto"/>
              <w:rPr>
                <w:sz w:val="24"/>
                <w:szCs w:val="24"/>
                <w:lang w:val="uk-UA"/>
              </w:rPr>
            </w:pPr>
            <w:r w:rsidRPr="00E811CB">
              <w:rPr>
                <w:sz w:val="24"/>
                <w:szCs w:val="24"/>
                <w:lang w:val="uk-UA"/>
              </w:rPr>
              <w:t>Горе, депресію</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2,35</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29%</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23%</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11%</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7%</w:t>
            </w:r>
          </w:p>
        </w:tc>
      </w:tr>
      <w:tr w:rsidR="00CD5EB6" w:rsidRPr="00E811CB" w:rsidTr="00F522E5">
        <w:trPr>
          <w:trHeight w:val="300"/>
        </w:trPr>
        <w:tc>
          <w:tcPr>
            <w:tcW w:w="4990" w:type="dxa"/>
            <w:vAlign w:val="center"/>
          </w:tcPr>
          <w:p w:rsidR="00CD5EB6" w:rsidRPr="00E811CB" w:rsidRDefault="00CD5EB6" w:rsidP="00F522E5">
            <w:pPr>
              <w:spacing w:line="360" w:lineRule="auto"/>
              <w:rPr>
                <w:i/>
                <w:sz w:val="24"/>
                <w:szCs w:val="24"/>
                <w:lang w:val="uk-UA"/>
              </w:rPr>
            </w:pPr>
            <w:r w:rsidRPr="00E811CB">
              <w:rPr>
                <w:i/>
                <w:spacing w:val="-16"/>
                <w:sz w:val="24"/>
                <w:szCs w:val="24"/>
                <w:lang w:val="uk-UA"/>
              </w:rPr>
              <w:t>Середнє (інтегральне) значення для категорії</w:t>
            </w:r>
          </w:p>
        </w:tc>
        <w:tc>
          <w:tcPr>
            <w:tcW w:w="708" w:type="dxa"/>
            <w:noWrap/>
            <w:vAlign w:val="center"/>
          </w:tcPr>
          <w:p w:rsidR="00CD5EB6" w:rsidRPr="00E811CB" w:rsidRDefault="00CD5EB6" w:rsidP="00F522E5">
            <w:pPr>
              <w:jc w:val="center"/>
              <w:rPr>
                <w:i/>
                <w:sz w:val="24"/>
                <w:szCs w:val="24"/>
                <w:lang w:val="uk-UA"/>
              </w:rPr>
            </w:pPr>
            <w:r w:rsidRPr="00E811CB">
              <w:rPr>
                <w:i/>
                <w:sz w:val="24"/>
                <w:szCs w:val="24"/>
                <w:lang w:val="uk-UA"/>
              </w:rPr>
              <w:t>2,62</w:t>
            </w:r>
          </w:p>
        </w:tc>
        <w:tc>
          <w:tcPr>
            <w:tcW w:w="567" w:type="dxa"/>
            <w:noWrap/>
            <w:vAlign w:val="center"/>
          </w:tcPr>
          <w:p w:rsidR="00CD5EB6" w:rsidRPr="00E811CB" w:rsidRDefault="00CD5EB6" w:rsidP="00F522E5">
            <w:pPr>
              <w:jc w:val="center"/>
              <w:rPr>
                <w:i/>
                <w:sz w:val="24"/>
                <w:szCs w:val="24"/>
                <w:lang w:val="uk-UA"/>
              </w:rPr>
            </w:pPr>
            <w:r w:rsidRPr="00E811CB">
              <w:rPr>
                <w:i/>
                <w:sz w:val="24"/>
                <w:szCs w:val="24"/>
                <w:lang w:val="uk-UA"/>
              </w:rPr>
              <w:t>2,50</w:t>
            </w:r>
          </w:p>
        </w:tc>
        <w:tc>
          <w:tcPr>
            <w:tcW w:w="709" w:type="dxa"/>
            <w:noWrap/>
            <w:vAlign w:val="center"/>
          </w:tcPr>
          <w:p w:rsidR="00CD5EB6" w:rsidRPr="00E811CB" w:rsidRDefault="00CD5EB6" w:rsidP="00F522E5">
            <w:pPr>
              <w:jc w:val="center"/>
              <w:rPr>
                <w:i/>
                <w:sz w:val="24"/>
                <w:szCs w:val="24"/>
                <w:lang w:val="uk-UA"/>
              </w:rPr>
            </w:pPr>
            <w:r w:rsidRPr="00E811CB">
              <w:rPr>
                <w:i/>
                <w:sz w:val="24"/>
                <w:szCs w:val="24"/>
                <w:lang w:val="uk-UA"/>
              </w:rPr>
              <w:t>22%</w:t>
            </w:r>
          </w:p>
        </w:tc>
        <w:tc>
          <w:tcPr>
            <w:tcW w:w="709" w:type="dxa"/>
            <w:noWrap/>
            <w:vAlign w:val="center"/>
          </w:tcPr>
          <w:p w:rsidR="00CD5EB6" w:rsidRPr="00E811CB" w:rsidRDefault="00CD5EB6" w:rsidP="00F522E5">
            <w:pPr>
              <w:jc w:val="center"/>
              <w:rPr>
                <w:i/>
                <w:sz w:val="24"/>
                <w:szCs w:val="24"/>
                <w:lang w:val="uk-UA"/>
              </w:rPr>
            </w:pPr>
            <w:r w:rsidRPr="00E811CB">
              <w:rPr>
                <w:i/>
                <w:sz w:val="24"/>
                <w:szCs w:val="24"/>
                <w:lang w:val="uk-UA"/>
              </w:rPr>
              <w:t>29%</w:t>
            </w:r>
          </w:p>
        </w:tc>
        <w:tc>
          <w:tcPr>
            <w:tcW w:w="709" w:type="dxa"/>
            <w:noWrap/>
            <w:vAlign w:val="center"/>
          </w:tcPr>
          <w:p w:rsidR="00CD5EB6" w:rsidRPr="00E811CB" w:rsidRDefault="00CD5EB6" w:rsidP="00F522E5">
            <w:pPr>
              <w:jc w:val="center"/>
              <w:rPr>
                <w:i/>
                <w:sz w:val="24"/>
                <w:szCs w:val="24"/>
                <w:lang w:val="uk-UA"/>
              </w:rPr>
            </w:pPr>
            <w:r w:rsidRPr="00E811CB">
              <w:rPr>
                <w:i/>
                <w:sz w:val="24"/>
                <w:szCs w:val="24"/>
                <w:lang w:val="uk-UA"/>
              </w:rPr>
              <w:t>25%</w:t>
            </w:r>
          </w:p>
        </w:tc>
        <w:tc>
          <w:tcPr>
            <w:tcW w:w="589" w:type="dxa"/>
            <w:noWrap/>
            <w:vAlign w:val="center"/>
          </w:tcPr>
          <w:p w:rsidR="00CD5EB6" w:rsidRPr="00E811CB" w:rsidRDefault="00CD5EB6" w:rsidP="00F522E5">
            <w:pPr>
              <w:jc w:val="center"/>
              <w:rPr>
                <w:i/>
                <w:sz w:val="24"/>
                <w:szCs w:val="24"/>
                <w:lang w:val="uk-UA"/>
              </w:rPr>
            </w:pPr>
            <w:r w:rsidRPr="00E811CB">
              <w:rPr>
                <w:i/>
                <w:sz w:val="24"/>
                <w:szCs w:val="24"/>
                <w:lang w:val="uk-UA"/>
              </w:rPr>
              <w:t>15%</w:t>
            </w:r>
          </w:p>
        </w:tc>
        <w:tc>
          <w:tcPr>
            <w:tcW w:w="545" w:type="dxa"/>
            <w:noWrap/>
            <w:vAlign w:val="center"/>
          </w:tcPr>
          <w:p w:rsidR="00CD5EB6" w:rsidRPr="00E811CB" w:rsidRDefault="00CD5EB6" w:rsidP="00F522E5">
            <w:pPr>
              <w:jc w:val="center"/>
              <w:rPr>
                <w:i/>
                <w:spacing w:val="-10"/>
                <w:sz w:val="24"/>
                <w:szCs w:val="24"/>
                <w:lang w:val="uk-UA"/>
              </w:rPr>
            </w:pPr>
            <w:r w:rsidRPr="00E811CB">
              <w:rPr>
                <w:i/>
                <w:spacing w:val="-10"/>
                <w:sz w:val="24"/>
                <w:szCs w:val="24"/>
                <w:lang w:val="uk-UA"/>
              </w:rPr>
              <w:t>10%</w:t>
            </w:r>
          </w:p>
        </w:tc>
      </w:tr>
    </w:tbl>
    <w:p w:rsidR="00CD5EB6" w:rsidRPr="00E811CB" w:rsidRDefault="00CD5EB6" w:rsidP="00CD5EB6">
      <w:pPr>
        <w:spacing w:after="0" w:line="360" w:lineRule="auto"/>
        <w:jc w:val="both"/>
        <w:rPr>
          <w:rFonts w:ascii="Times New Roman" w:eastAsia="Times New Roman" w:hAnsi="Times New Roman" w:cs="Times New Roman"/>
          <w:sz w:val="28"/>
          <w:szCs w:val="24"/>
          <w:lang w:val="uk-UA"/>
        </w:rPr>
      </w:pP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085EAF">
        <w:rPr>
          <w:rFonts w:ascii="Times New Roman" w:eastAsia="Times New Roman" w:hAnsi="Times New Roman" w:cs="Times New Roman"/>
          <w:i/>
          <w:sz w:val="28"/>
          <w:szCs w:val="24"/>
          <w:lang w:val="uk-UA"/>
        </w:rPr>
        <w:t xml:space="preserve">Таблиця 3.15 </w:t>
      </w:r>
      <w:r w:rsidRPr="00E811CB">
        <w:rPr>
          <w:rFonts w:ascii="Times New Roman" w:eastAsia="Times New Roman" w:hAnsi="Times New Roman" w:cs="Times New Roman"/>
          <w:sz w:val="28"/>
          <w:szCs w:val="24"/>
          <w:lang w:val="uk-UA"/>
        </w:rPr>
        <w:t>репрезентує описові статистики для показників категорії H и характеризує виразність поведінкових реакцій досліджених студентів. Найбільш частими проявами поведінкових реакцій були роздратованість по відношенню до інших, плач, образа інших та відстороненність від міжособистісного оточення. Тоді як суїцидальні думки та тенденції нездорової поведінки були менш поширеними. Співвідносячи отримані данні з іншими опитуваннями, слід зазначити, що дослідження, проведене в російських вузах, показало, що більше 30% студентів третього курсу відзначають у самозвіті симптоми депресії, а наявність суїцидальн</w:t>
      </w:r>
      <w:r>
        <w:rPr>
          <w:rFonts w:ascii="Times New Roman" w:eastAsia="Times New Roman" w:hAnsi="Times New Roman" w:cs="Times New Roman"/>
          <w:sz w:val="28"/>
          <w:szCs w:val="24"/>
          <w:lang w:val="uk-UA"/>
        </w:rPr>
        <w:t>и</w:t>
      </w:r>
      <w:r w:rsidRPr="00E811CB">
        <w:rPr>
          <w:rFonts w:ascii="Times New Roman" w:eastAsia="Times New Roman" w:hAnsi="Times New Roman" w:cs="Times New Roman"/>
          <w:sz w:val="28"/>
          <w:szCs w:val="24"/>
          <w:lang w:val="uk-UA"/>
        </w:rPr>
        <w:t>х думок і бажань відзначають більше 16 %. Більше половини студентів відчувають симптоми тривоги середнього та</w:t>
      </w:r>
      <w:r w:rsidR="003C08E6">
        <w:rPr>
          <w:rFonts w:ascii="Times New Roman" w:eastAsia="Times New Roman" w:hAnsi="Times New Roman" w:cs="Times New Roman"/>
          <w:sz w:val="28"/>
          <w:szCs w:val="24"/>
          <w:lang w:val="uk-UA"/>
        </w:rPr>
        <w:t xml:space="preserve"> високого ступеню важкості [</w:t>
      </w:r>
      <w:r w:rsidR="003C08E6" w:rsidRPr="003C08E6">
        <w:rPr>
          <w:rFonts w:ascii="Times New Roman" w:eastAsia="Times New Roman" w:hAnsi="Times New Roman" w:cs="Times New Roman"/>
          <w:sz w:val="28"/>
          <w:szCs w:val="24"/>
        </w:rPr>
        <w:t>15</w:t>
      </w:r>
      <w:r w:rsidRPr="00E811CB">
        <w:rPr>
          <w:rFonts w:ascii="Times New Roman" w:eastAsia="Times New Roman" w:hAnsi="Times New Roman" w:cs="Times New Roman"/>
          <w:sz w:val="28"/>
          <w:szCs w:val="24"/>
          <w:lang w:val="uk-UA"/>
        </w:rPr>
        <w:t>].</w:t>
      </w:r>
    </w:p>
    <w:p w:rsidR="00CD5EB6" w:rsidRPr="00E811CB" w:rsidRDefault="00CD5EB6" w:rsidP="00CD5EB6">
      <w:pPr>
        <w:spacing w:after="0" w:line="360" w:lineRule="auto"/>
        <w:jc w:val="right"/>
        <w:rPr>
          <w:rFonts w:ascii="Times New Roman" w:eastAsia="Times New Roman" w:hAnsi="Times New Roman" w:cs="Times New Roman"/>
          <w:i/>
          <w:sz w:val="28"/>
          <w:szCs w:val="24"/>
          <w:lang w:val="uk-UA"/>
        </w:rPr>
      </w:pPr>
      <w:r>
        <w:rPr>
          <w:rFonts w:ascii="Times New Roman" w:eastAsia="Times New Roman" w:hAnsi="Times New Roman" w:cs="Times New Roman"/>
          <w:i/>
          <w:sz w:val="28"/>
          <w:szCs w:val="24"/>
          <w:lang w:val="uk-UA"/>
        </w:rPr>
        <w:t>Таблиця 3.15</w:t>
      </w:r>
    </w:p>
    <w:p w:rsidR="00CD5EB6" w:rsidRPr="00B77C8D" w:rsidRDefault="00CD5EB6" w:rsidP="00CD5EB6">
      <w:pPr>
        <w:spacing w:after="0" w:line="360" w:lineRule="auto"/>
        <w:jc w:val="center"/>
        <w:rPr>
          <w:rFonts w:ascii="Times New Roman" w:eastAsia="Times New Roman" w:hAnsi="Times New Roman" w:cs="Times New Roman"/>
          <w:b/>
          <w:sz w:val="28"/>
          <w:szCs w:val="24"/>
          <w:lang w:val="uk-UA"/>
        </w:rPr>
      </w:pPr>
      <w:r w:rsidRPr="00B77C8D">
        <w:rPr>
          <w:rFonts w:ascii="Times New Roman" w:eastAsia="Times New Roman" w:hAnsi="Times New Roman" w:cs="Times New Roman"/>
          <w:b/>
          <w:sz w:val="28"/>
          <w:szCs w:val="24"/>
          <w:lang w:val="uk-UA"/>
        </w:rPr>
        <w:t xml:space="preserve">Описові статистики для показників категорії H: поведінкові реакції </w:t>
      </w:r>
    </w:p>
    <w:tbl>
      <w:tblPr>
        <w:tblStyle w:val="ad"/>
        <w:tblW w:w="9526" w:type="dxa"/>
        <w:tblLayout w:type="fixed"/>
        <w:tblCellMar>
          <w:left w:w="28" w:type="dxa"/>
          <w:right w:w="28" w:type="dxa"/>
        </w:tblCellMar>
        <w:tblLook w:val="04A0" w:firstRow="1" w:lastRow="0" w:firstColumn="1" w:lastColumn="0" w:noHBand="0" w:noVBand="1"/>
      </w:tblPr>
      <w:tblGrid>
        <w:gridCol w:w="4990"/>
        <w:gridCol w:w="708"/>
        <w:gridCol w:w="567"/>
        <w:gridCol w:w="709"/>
        <w:gridCol w:w="709"/>
        <w:gridCol w:w="709"/>
        <w:gridCol w:w="589"/>
        <w:gridCol w:w="545"/>
      </w:tblGrid>
      <w:tr w:rsidR="00CD5EB6" w:rsidRPr="00E811CB" w:rsidTr="00F522E5">
        <w:trPr>
          <w:trHeight w:val="315"/>
        </w:trPr>
        <w:tc>
          <w:tcPr>
            <w:tcW w:w="4990"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Показники</w:t>
            </w:r>
          </w:p>
        </w:tc>
        <w:tc>
          <w:tcPr>
            <w:tcW w:w="708"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M</w:t>
            </w:r>
          </w:p>
        </w:tc>
        <w:tc>
          <w:tcPr>
            <w:tcW w:w="567"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Me</w:t>
            </w:r>
          </w:p>
        </w:tc>
        <w:tc>
          <w:tcPr>
            <w:tcW w:w="3261" w:type="dxa"/>
            <w:gridSpan w:val="5"/>
            <w:hideMark/>
          </w:tcPr>
          <w:p w:rsidR="00CD5EB6" w:rsidRPr="00E811CB" w:rsidRDefault="00CD5EB6" w:rsidP="00F522E5">
            <w:pPr>
              <w:spacing w:line="360" w:lineRule="auto"/>
              <w:jc w:val="center"/>
              <w:rPr>
                <w:sz w:val="24"/>
                <w:szCs w:val="24"/>
                <w:lang w:val="uk-UA"/>
              </w:rPr>
            </w:pPr>
            <w:r w:rsidRPr="00E811CB">
              <w:rPr>
                <w:sz w:val="24"/>
                <w:szCs w:val="24"/>
                <w:lang w:val="uk-UA"/>
              </w:rPr>
              <w:t>Частка варіантів відповіді</w:t>
            </w:r>
          </w:p>
        </w:tc>
      </w:tr>
      <w:tr w:rsidR="00CD5EB6" w:rsidRPr="00E811CB" w:rsidTr="00F522E5">
        <w:trPr>
          <w:trHeight w:val="315"/>
        </w:trPr>
        <w:tc>
          <w:tcPr>
            <w:tcW w:w="4990" w:type="dxa"/>
            <w:vMerge/>
            <w:hideMark/>
          </w:tcPr>
          <w:p w:rsidR="00CD5EB6" w:rsidRPr="00E811CB" w:rsidRDefault="00CD5EB6" w:rsidP="00F522E5">
            <w:pPr>
              <w:spacing w:line="360" w:lineRule="auto"/>
              <w:jc w:val="both"/>
              <w:rPr>
                <w:sz w:val="24"/>
                <w:szCs w:val="24"/>
                <w:lang w:val="uk-UA"/>
              </w:rPr>
            </w:pPr>
          </w:p>
        </w:tc>
        <w:tc>
          <w:tcPr>
            <w:tcW w:w="708" w:type="dxa"/>
            <w:vMerge/>
            <w:hideMark/>
          </w:tcPr>
          <w:p w:rsidR="00CD5EB6" w:rsidRPr="00E811CB" w:rsidRDefault="00CD5EB6" w:rsidP="00F522E5">
            <w:pPr>
              <w:spacing w:line="360" w:lineRule="auto"/>
              <w:jc w:val="both"/>
              <w:rPr>
                <w:sz w:val="24"/>
                <w:szCs w:val="24"/>
                <w:lang w:val="uk-UA"/>
              </w:rPr>
            </w:pPr>
          </w:p>
        </w:tc>
        <w:tc>
          <w:tcPr>
            <w:tcW w:w="567" w:type="dxa"/>
            <w:vMerge/>
            <w:hideMark/>
          </w:tcPr>
          <w:p w:rsidR="00CD5EB6" w:rsidRPr="00E811CB" w:rsidRDefault="00CD5EB6" w:rsidP="00F522E5">
            <w:pPr>
              <w:spacing w:line="360" w:lineRule="auto"/>
              <w:jc w:val="both"/>
              <w:rPr>
                <w:sz w:val="24"/>
                <w:szCs w:val="24"/>
                <w:lang w:val="uk-UA"/>
              </w:rPr>
            </w:pP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1</w:t>
            </w: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2</w:t>
            </w: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3</w:t>
            </w:r>
          </w:p>
        </w:tc>
        <w:tc>
          <w:tcPr>
            <w:tcW w:w="589" w:type="dxa"/>
            <w:hideMark/>
          </w:tcPr>
          <w:p w:rsidR="00CD5EB6" w:rsidRPr="00E811CB" w:rsidRDefault="00CD5EB6" w:rsidP="00F522E5">
            <w:pPr>
              <w:spacing w:line="360" w:lineRule="auto"/>
              <w:jc w:val="center"/>
              <w:rPr>
                <w:sz w:val="24"/>
                <w:szCs w:val="24"/>
                <w:lang w:val="uk-UA"/>
              </w:rPr>
            </w:pPr>
            <w:r w:rsidRPr="00E811CB">
              <w:rPr>
                <w:sz w:val="24"/>
                <w:szCs w:val="24"/>
                <w:lang w:val="uk-UA"/>
              </w:rPr>
              <w:t>4</w:t>
            </w:r>
          </w:p>
        </w:tc>
        <w:tc>
          <w:tcPr>
            <w:tcW w:w="545" w:type="dxa"/>
            <w:hideMark/>
          </w:tcPr>
          <w:p w:rsidR="00CD5EB6" w:rsidRPr="00E811CB" w:rsidRDefault="00CD5EB6" w:rsidP="00F522E5">
            <w:pPr>
              <w:spacing w:line="360" w:lineRule="auto"/>
              <w:jc w:val="center"/>
              <w:rPr>
                <w:sz w:val="24"/>
                <w:szCs w:val="24"/>
                <w:lang w:val="uk-UA"/>
              </w:rPr>
            </w:pPr>
            <w:r w:rsidRPr="00E811CB">
              <w:rPr>
                <w:sz w:val="24"/>
                <w:szCs w:val="24"/>
                <w:lang w:val="uk-UA"/>
              </w:rPr>
              <w:t>5</w:t>
            </w:r>
          </w:p>
        </w:tc>
      </w:tr>
      <w:tr w:rsidR="00CD5EB6" w:rsidRPr="00E811CB" w:rsidTr="00F522E5">
        <w:trPr>
          <w:trHeight w:val="300"/>
        </w:trPr>
        <w:tc>
          <w:tcPr>
            <w:tcW w:w="4990" w:type="dxa"/>
            <w:hideMark/>
          </w:tcPr>
          <w:p w:rsidR="00CD5EB6" w:rsidRPr="00E811CB" w:rsidRDefault="00CD5EB6" w:rsidP="00F522E5">
            <w:pPr>
              <w:spacing w:line="360" w:lineRule="auto"/>
              <w:rPr>
                <w:sz w:val="24"/>
                <w:szCs w:val="24"/>
                <w:lang w:val="uk-UA"/>
              </w:rPr>
            </w:pPr>
            <w:r w:rsidRPr="00E811CB">
              <w:rPr>
                <w:sz w:val="24"/>
                <w:szCs w:val="24"/>
                <w:lang w:val="uk-UA"/>
              </w:rPr>
              <w:t>Плакав (-ла)</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2,41</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34%</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24%</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14%</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9%</w:t>
            </w:r>
          </w:p>
        </w:tc>
      </w:tr>
      <w:tr w:rsidR="00CD5EB6" w:rsidRPr="00E811CB" w:rsidTr="00F522E5">
        <w:trPr>
          <w:trHeight w:val="300"/>
        </w:trPr>
        <w:tc>
          <w:tcPr>
            <w:tcW w:w="4990" w:type="dxa"/>
            <w:hideMark/>
          </w:tcPr>
          <w:p w:rsidR="00CD5EB6" w:rsidRPr="00E811CB" w:rsidRDefault="00CD5EB6" w:rsidP="00F522E5">
            <w:pPr>
              <w:spacing w:line="360" w:lineRule="auto"/>
              <w:rPr>
                <w:sz w:val="24"/>
                <w:szCs w:val="24"/>
                <w:lang w:val="uk-UA"/>
              </w:rPr>
            </w:pPr>
            <w:r w:rsidRPr="00E811CB">
              <w:rPr>
                <w:sz w:val="24"/>
                <w:szCs w:val="24"/>
                <w:lang w:val="uk-UA"/>
              </w:rPr>
              <w:t>Ображав (-ла) інших (словами і/чи фізично)</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2,19</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34%</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32%</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21%</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10%</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4%</w:t>
            </w:r>
          </w:p>
        </w:tc>
      </w:tr>
      <w:tr w:rsidR="00CD5EB6" w:rsidRPr="00E811CB" w:rsidTr="00F522E5">
        <w:trPr>
          <w:trHeight w:val="300"/>
        </w:trPr>
        <w:tc>
          <w:tcPr>
            <w:tcW w:w="4990" w:type="dxa"/>
            <w:hideMark/>
          </w:tcPr>
          <w:p w:rsidR="00CD5EB6" w:rsidRPr="00E811CB" w:rsidRDefault="00CD5EB6" w:rsidP="00F522E5">
            <w:pPr>
              <w:spacing w:line="360" w:lineRule="auto"/>
              <w:rPr>
                <w:sz w:val="24"/>
                <w:szCs w:val="24"/>
                <w:lang w:val="uk-UA"/>
              </w:rPr>
            </w:pPr>
            <w:r w:rsidRPr="00E811CB">
              <w:rPr>
                <w:sz w:val="24"/>
                <w:szCs w:val="24"/>
                <w:lang w:val="uk-UA"/>
              </w:rPr>
              <w:t>Зловживав (-ла) алкоголем, наркотиками тощо</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1,64</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65%</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17%</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10%</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5%</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w:t>
            </w:r>
          </w:p>
        </w:tc>
      </w:tr>
      <w:tr w:rsidR="00CD5EB6" w:rsidRPr="00E811CB" w:rsidTr="00F522E5">
        <w:trPr>
          <w:trHeight w:val="300"/>
        </w:trPr>
        <w:tc>
          <w:tcPr>
            <w:tcW w:w="4990" w:type="dxa"/>
            <w:hideMark/>
          </w:tcPr>
          <w:p w:rsidR="00CD5EB6" w:rsidRPr="00E811CB" w:rsidRDefault="00CD5EB6" w:rsidP="00F522E5">
            <w:pPr>
              <w:spacing w:line="360" w:lineRule="auto"/>
              <w:rPr>
                <w:sz w:val="24"/>
                <w:szCs w:val="24"/>
                <w:lang w:val="uk-UA"/>
              </w:rPr>
            </w:pPr>
            <w:r w:rsidRPr="00E811CB">
              <w:rPr>
                <w:sz w:val="24"/>
                <w:szCs w:val="24"/>
                <w:lang w:val="uk-UA"/>
              </w:rPr>
              <w:t>Курив (-ла) понад міру</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1,79</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65%</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13%</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8%</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8%</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7%</w:t>
            </w:r>
          </w:p>
        </w:tc>
      </w:tr>
      <w:tr w:rsidR="00CD5EB6" w:rsidRPr="00E811CB" w:rsidTr="00F522E5">
        <w:trPr>
          <w:trHeight w:val="300"/>
        </w:trPr>
        <w:tc>
          <w:tcPr>
            <w:tcW w:w="4990" w:type="dxa"/>
            <w:hideMark/>
          </w:tcPr>
          <w:p w:rsidR="00CD5EB6" w:rsidRPr="00E811CB" w:rsidRDefault="00CD5EB6" w:rsidP="00F522E5">
            <w:pPr>
              <w:spacing w:line="360" w:lineRule="auto"/>
              <w:rPr>
                <w:spacing w:val="-12"/>
                <w:sz w:val="24"/>
                <w:szCs w:val="24"/>
                <w:lang w:val="uk-UA"/>
              </w:rPr>
            </w:pPr>
            <w:r w:rsidRPr="00E811CB">
              <w:rPr>
                <w:spacing w:val="-12"/>
                <w:sz w:val="24"/>
                <w:szCs w:val="24"/>
                <w:lang w:val="uk-UA"/>
              </w:rPr>
              <w:t>Був (-ла) роздратований (-а) по відношенню до інших</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2,86</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13%</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28%</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29%</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w:t>
            </w:r>
          </w:p>
        </w:tc>
        <w:tc>
          <w:tcPr>
            <w:tcW w:w="545" w:type="dxa"/>
            <w:noWrap/>
            <w:vAlign w:val="center"/>
            <w:hideMark/>
          </w:tcPr>
          <w:p w:rsidR="00CD5EB6" w:rsidRPr="00E811CB" w:rsidRDefault="00CD5EB6" w:rsidP="00F522E5">
            <w:pPr>
              <w:spacing w:line="360" w:lineRule="auto"/>
              <w:jc w:val="center"/>
              <w:rPr>
                <w:spacing w:val="-10"/>
                <w:sz w:val="24"/>
                <w:szCs w:val="24"/>
                <w:lang w:val="uk-UA"/>
              </w:rPr>
            </w:pPr>
            <w:r w:rsidRPr="00E811CB">
              <w:rPr>
                <w:spacing w:val="-10"/>
                <w:sz w:val="24"/>
                <w:szCs w:val="24"/>
                <w:lang w:val="uk-UA"/>
              </w:rPr>
              <w:t>10%</w:t>
            </w:r>
          </w:p>
        </w:tc>
      </w:tr>
      <w:tr w:rsidR="00CD5EB6" w:rsidRPr="00E811CB" w:rsidTr="00F522E5">
        <w:trPr>
          <w:trHeight w:val="300"/>
        </w:trPr>
        <w:tc>
          <w:tcPr>
            <w:tcW w:w="4990" w:type="dxa"/>
            <w:hideMark/>
          </w:tcPr>
          <w:p w:rsidR="00CD5EB6" w:rsidRPr="00E811CB" w:rsidRDefault="00CD5EB6" w:rsidP="00F522E5">
            <w:pPr>
              <w:spacing w:line="360" w:lineRule="auto"/>
              <w:rPr>
                <w:sz w:val="24"/>
                <w:szCs w:val="24"/>
                <w:lang w:val="uk-UA"/>
              </w:rPr>
            </w:pPr>
            <w:r w:rsidRPr="00E811CB">
              <w:rPr>
                <w:sz w:val="24"/>
                <w:szCs w:val="24"/>
                <w:lang w:val="uk-UA"/>
              </w:rPr>
              <w:t>Думав (-ла) про самогубство</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1,45</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77%</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8%</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w:t>
            </w:r>
          </w:p>
        </w:tc>
      </w:tr>
      <w:tr w:rsidR="00CD5EB6" w:rsidRPr="00E811CB" w:rsidTr="00F522E5">
        <w:trPr>
          <w:trHeight w:val="300"/>
        </w:trPr>
        <w:tc>
          <w:tcPr>
            <w:tcW w:w="4990" w:type="dxa"/>
            <w:hideMark/>
          </w:tcPr>
          <w:p w:rsidR="00CD5EB6" w:rsidRPr="00E811CB" w:rsidRDefault="00CD5EB6" w:rsidP="00F522E5">
            <w:pPr>
              <w:spacing w:line="360" w:lineRule="auto"/>
              <w:rPr>
                <w:sz w:val="24"/>
                <w:szCs w:val="24"/>
                <w:lang w:val="uk-UA"/>
              </w:rPr>
            </w:pPr>
            <w:r w:rsidRPr="00E811CB">
              <w:rPr>
                <w:sz w:val="24"/>
                <w:szCs w:val="24"/>
                <w:lang w:val="uk-UA"/>
              </w:rPr>
              <w:t>Відсторонився (-лася) від інших людей</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2,05</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38%</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34%</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18%</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6%</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4%</w:t>
            </w:r>
          </w:p>
        </w:tc>
      </w:tr>
      <w:tr w:rsidR="00CD5EB6" w:rsidRPr="00E811CB" w:rsidTr="00F522E5">
        <w:trPr>
          <w:trHeight w:val="300"/>
        </w:trPr>
        <w:tc>
          <w:tcPr>
            <w:tcW w:w="4990" w:type="dxa"/>
          </w:tcPr>
          <w:p w:rsidR="00CD5EB6" w:rsidRPr="00E811CB" w:rsidRDefault="00CD5EB6" w:rsidP="00F522E5">
            <w:pPr>
              <w:spacing w:line="360" w:lineRule="auto"/>
              <w:rPr>
                <w:i/>
                <w:sz w:val="24"/>
                <w:szCs w:val="24"/>
                <w:lang w:val="uk-UA"/>
              </w:rPr>
            </w:pPr>
            <w:r w:rsidRPr="00E811CB">
              <w:rPr>
                <w:i/>
                <w:spacing w:val="-16"/>
                <w:sz w:val="24"/>
                <w:szCs w:val="24"/>
                <w:lang w:val="uk-UA"/>
              </w:rPr>
              <w:t>Середнє (інтегральне) значення для категорії</w:t>
            </w:r>
          </w:p>
        </w:tc>
        <w:tc>
          <w:tcPr>
            <w:tcW w:w="708" w:type="dxa"/>
            <w:noWrap/>
            <w:vAlign w:val="bottom"/>
          </w:tcPr>
          <w:p w:rsidR="00CD5EB6" w:rsidRPr="00E811CB" w:rsidRDefault="00CD5EB6" w:rsidP="00F522E5">
            <w:pPr>
              <w:spacing w:line="360" w:lineRule="auto"/>
              <w:jc w:val="center"/>
              <w:rPr>
                <w:i/>
                <w:sz w:val="24"/>
                <w:szCs w:val="24"/>
                <w:lang w:val="uk-UA"/>
              </w:rPr>
            </w:pPr>
            <w:r w:rsidRPr="00E811CB">
              <w:rPr>
                <w:i/>
                <w:sz w:val="24"/>
                <w:szCs w:val="24"/>
                <w:lang w:val="uk-UA"/>
              </w:rPr>
              <w:t>2,06</w:t>
            </w:r>
          </w:p>
        </w:tc>
        <w:tc>
          <w:tcPr>
            <w:tcW w:w="567" w:type="dxa"/>
            <w:noWrap/>
            <w:vAlign w:val="bottom"/>
          </w:tcPr>
          <w:p w:rsidR="00CD5EB6" w:rsidRPr="00E811CB" w:rsidRDefault="00CD5EB6" w:rsidP="00F522E5">
            <w:pPr>
              <w:spacing w:line="360" w:lineRule="auto"/>
              <w:jc w:val="center"/>
              <w:rPr>
                <w:i/>
                <w:sz w:val="24"/>
                <w:szCs w:val="24"/>
                <w:lang w:val="uk-UA"/>
              </w:rPr>
            </w:pPr>
            <w:r w:rsidRPr="00E811CB">
              <w:rPr>
                <w:i/>
                <w:sz w:val="24"/>
                <w:szCs w:val="24"/>
                <w:lang w:val="uk-UA"/>
              </w:rPr>
              <w:t>1,71</w:t>
            </w:r>
          </w:p>
        </w:tc>
        <w:tc>
          <w:tcPr>
            <w:tcW w:w="709" w:type="dxa"/>
            <w:noWrap/>
            <w:vAlign w:val="bottom"/>
          </w:tcPr>
          <w:p w:rsidR="00CD5EB6" w:rsidRPr="00E811CB" w:rsidRDefault="00CD5EB6" w:rsidP="00F522E5">
            <w:pPr>
              <w:spacing w:line="360" w:lineRule="auto"/>
              <w:jc w:val="center"/>
              <w:rPr>
                <w:i/>
                <w:sz w:val="24"/>
                <w:szCs w:val="24"/>
                <w:lang w:val="uk-UA"/>
              </w:rPr>
            </w:pPr>
            <w:r w:rsidRPr="00E811CB">
              <w:rPr>
                <w:i/>
                <w:sz w:val="24"/>
                <w:szCs w:val="24"/>
                <w:lang w:val="uk-UA"/>
              </w:rPr>
              <w:t>47%</w:t>
            </w:r>
          </w:p>
        </w:tc>
        <w:tc>
          <w:tcPr>
            <w:tcW w:w="709" w:type="dxa"/>
            <w:noWrap/>
            <w:vAlign w:val="bottom"/>
          </w:tcPr>
          <w:p w:rsidR="00CD5EB6" w:rsidRPr="00E811CB" w:rsidRDefault="00CD5EB6" w:rsidP="00F522E5">
            <w:pPr>
              <w:spacing w:line="360" w:lineRule="auto"/>
              <w:jc w:val="center"/>
              <w:rPr>
                <w:i/>
                <w:sz w:val="24"/>
                <w:szCs w:val="24"/>
                <w:lang w:val="uk-UA"/>
              </w:rPr>
            </w:pPr>
            <w:r w:rsidRPr="00E811CB">
              <w:rPr>
                <w:i/>
                <w:sz w:val="24"/>
                <w:szCs w:val="24"/>
                <w:lang w:val="uk-UA"/>
              </w:rPr>
              <w:t>23%</w:t>
            </w:r>
          </w:p>
        </w:tc>
        <w:tc>
          <w:tcPr>
            <w:tcW w:w="709" w:type="dxa"/>
            <w:noWrap/>
            <w:vAlign w:val="bottom"/>
          </w:tcPr>
          <w:p w:rsidR="00CD5EB6" w:rsidRPr="00E811CB" w:rsidRDefault="00CD5EB6" w:rsidP="00F522E5">
            <w:pPr>
              <w:spacing w:line="360" w:lineRule="auto"/>
              <w:jc w:val="center"/>
              <w:rPr>
                <w:i/>
                <w:sz w:val="24"/>
                <w:szCs w:val="24"/>
                <w:lang w:val="uk-UA"/>
              </w:rPr>
            </w:pPr>
            <w:r w:rsidRPr="00E811CB">
              <w:rPr>
                <w:i/>
                <w:sz w:val="24"/>
                <w:szCs w:val="24"/>
                <w:lang w:val="uk-UA"/>
              </w:rPr>
              <w:t>16%</w:t>
            </w:r>
          </w:p>
        </w:tc>
        <w:tc>
          <w:tcPr>
            <w:tcW w:w="589" w:type="dxa"/>
            <w:noWrap/>
            <w:vAlign w:val="bottom"/>
          </w:tcPr>
          <w:p w:rsidR="00CD5EB6" w:rsidRPr="00E811CB" w:rsidRDefault="00CD5EB6" w:rsidP="00F522E5">
            <w:pPr>
              <w:spacing w:line="360" w:lineRule="auto"/>
              <w:jc w:val="center"/>
              <w:rPr>
                <w:i/>
                <w:sz w:val="24"/>
                <w:szCs w:val="24"/>
                <w:lang w:val="uk-UA"/>
              </w:rPr>
            </w:pPr>
            <w:r w:rsidRPr="00E811CB">
              <w:rPr>
                <w:i/>
                <w:sz w:val="24"/>
                <w:szCs w:val="24"/>
                <w:lang w:val="uk-UA"/>
              </w:rPr>
              <w:t>9%</w:t>
            </w:r>
          </w:p>
        </w:tc>
        <w:tc>
          <w:tcPr>
            <w:tcW w:w="545" w:type="dxa"/>
            <w:noWrap/>
            <w:vAlign w:val="bottom"/>
          </w:tcPr>
          <w:p w:rsidR="00CD5EB6" w:rsidRPr="00E811CB" w:rsidRDefault="00CD5EB6" w:rsidP="00F522E5">
            <w:pPr>
              <w:spacing w:line="360" w:lineRule="auto"/>
              <w:jc w:val="center"/>
              <w:rPr>
                <w:i/>
                <w:sz w:val="24"/>
                <w:szCs w:val="24"/>
                <w:lang w:val="uk-UA"/>
              </w:rPr>
            </w:pPr>
            <w:r w:rsidRPr="00E811CB">
              <w:rPr>
                <w:i/>
                <w:sz w:val="24"/>
                <w:szCs w:val="24"/>
                <w:lang w:val="uk-UA"/>
              </w:rPr>
              <w:t>6%</w:t>
            </w:r>
          </w:p>
        </w:tc>
      </w:tr>
    </w:tbl>
    <w:p w:rsidR="00CD5EB6" w:rsidRPr="00E811CB" w:rsidRDefault="00CD5EB6" w:rsidP="00CD5EB6">
      <w:pPr>
        <w:spacing w:after="0" w:line="360" w:lineRule="auto"/>
        <w:jc w:val="both"/>
        <w:rPr>
          <w:rFonts w:ascii="Times New Roman" w:eastAsia="Times New Roman" w:hAnsi="Times New Roman" w:cs="Times New Roman"/>
          <w:sz w:val="28"/>
          <w:szCs w:val="24"/>
          <w:lang w:val="uk-UA"/>
        </w:rPr>
      </w:pP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Когнітивне оцінювання стресу оцінювалась за двома параметрами: аналіз рівня стресовості подій та аналіз ефекти</w:t>
      </w:r>
      <w:r>
        <w:rPr>
          <w:rFonts w:ascii="Times New Roman" w:eastAsia="Times New Roman" w:hAnsi="Times New Roman" w:cs="Times New Roman"/>
          <w:sz w:val="28"/>
          <w:szCs w:val="24"/>
          <w:lang w:val="uk-UA"/>
        </w:rPr>
        <w:t>вності копінг-стратегій (</w:t>
      </w:r>
      <w:r w:rsidRPr="00085EAF">
        <w:rPr>
          <w:rFonts w:ascii="Times New Roman" w:eastAsia="Times New Roman" w:hAnsi="Times New Roman" w:cs="Times New Roman"/>
          <w:i/>
          <w:sz w:val="28"/>
          <w:szCs w:val="24"/>
          <w:lang w:val="uk-UA"/>
        </w:rPr>
        <w:t>табл. 3.16</w:t>
      </w:r>
      <w:r w:rsidRPr="00E811CB">
        <w:rPr>
          <w:rFonts w:ascii="Times New Roman" w:eastAsia="Times New Roman" w:hAnsi="Times New Roman" w:cs="Times New Roman"/>
          <w:sz w:val="28"/>
          <w:szCs w:val="24"/>
          <w:lang w:val="uk-UA"/>
        </w:rPr>
        <w:t xml:space="preserve">). Слід зазначити, що частотна представленість цих двох показників у вибірці була приблизно однаковою. </w:t>
      </w:r>
    </w:p>
    <w:p w:rsidR="00CD5EB6" w:rsidRPr="00E811CB" w:rsidRDefault="00CD5EB6" w:rsidP="00CD5EB6">
      <w:pPr>
        <w:spacing w:after="0" w:line="360" w:lineRule="auto"/>
        <w:jc w:val="right"/>
        <w:rPr>
          <w:rFonts w:ascii="Times New Roman" w:eastAsia="Times New Roman" w:hAnsi="Times New Roman" w:cs="Times New Roman"/>
          <w:i/>
          <w:sz w:val="28"/>
          <w:szCs w:val="24"/>
          <w:lang w:val="uk-UA"/>
        </w:rPr>
      </w:pPr>
      <w:r>
        <w:rPr>
          <w:rFonts w:ascii="Times New Roman" w:eastAsia="Times New Roman" w:hAnsi="Times New Roman" w:cs="Times New Roman"/>
          <w:i/>
          <w:sz w:val="28"/>
          <w:szCs w:val="24"/>
          <w:lang w:val="uk-UA"/>
        </w:rPr>
        <w:t>Таблиця 3.16</w:t>
      </w:r>
    </w:p>
    <w:p w:rsidR="00CD5EB6" w:rsidRPr="00B77C8D" w:rsidRDefault="00CD5EB6" w:rsidP="00CD5EB6">
      <w:pPr>
        <w:spacing w:after="0" w:line="360" w:lineRule="auto"/>
        <w:jc w:val="center"/>
        <w:rPr>
          <w:rFonts w:ascii="Times New Roman" w:eastAsia="Times New Roman" w:hAnsi="Times New Roman" w:cs="Times New Roman"/>
          <w:b/>
          <w:sz w:val="28"/>
          <w:szCs w:val="24"/>
          <w:lang w:val="uk-UA"/>
        </w:rPr>
      </w:pPr>
      <w:r w:rsidRPr="00B77C8D">
        <w:rPr>
          <w:rFonts w:ascii="Times New Roman" w:eastAsia="Times New Roman" w:hAnsi="Times New Roman" w:cs="Times New Roman"/>
          <w:b/>
          <w:sz w:val="28"/>
          <w:szCs w:val="24"/>
          <w:lang w:val="uk-UA"/>
        </w:rPr>
        <w:t>Описові статистики для показників категорії I: когнітивне оцінювання стресу</w:t>
      </w:r>
    </w:p>
    <w:tbl>
      <w:tblPr>
        <w:tblStyle w:val="ad"/>
        <w:tblW w:w="9526" w:type="dxa"/>
        <w:tblLayout w:type="fixed"/>
        <w:tblCellMar>
          <w:left w:w="28" w:type="dxa"/>
          <w:right w:w="28" w:type="dxa"/>
        </w:tblCellMar>
        <w:tblLook w:val="04A0" w:firstRow="1" w:lastRow="0" w:firstColumn="1" w:lastColumn="0" w:noHBand="0" w:noVBand="1"/>
      </w:tblPr>
      <w:tblGrid>
        <w:gridCol w:w="4990"/>
        <w:gridCol w:w="708"/>
        <w:gridCol w:w="567"/>
        <w:gridCol w:w="709"/>
        <w:gridCol w:w="709"/>
        <w:gridCol w:w="709"/>
        <w:gridCol w:w="589"/>
        <w:gridCol w:w="545"/>
      </w:tblGrid>
      <w:tr w:rsidR="00CD5EB6" w:rsidRPr="00E811CB" w:rsidTr="00F522E5">
        <w:trPr>
          <w:trHeight w:val="315"/>
        </w:trPr>
        <w:tc>
          <w:tcPr>
            <w:tcW w:w="4990"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Показники</w:t>
            </w:r>
          </w:p>
        </w:tc>
        <w:tc>
          <w:tcPr>
            <w:tcW w:w="708"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M</w:t>
            </w:r>
          </w:p>
        </w:tc>
        <w:tc>
          <w:tcPr>
            <w:tcW w:w="567" w:type="dxa"/>
            <w:vMerge w:val="restart"/>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Me</w:t>
            </w:r>
          </w:p>
        </w:tc>
        <w:tc>
          <w:tcPr>
            <w:tcW w:w="3261" w:type="dxa"/>
            <w:gridSpan w:val="5"/>
            <w:hideMark/>
          </w:tcPr>
          <w:p w:rsidR="00CD5EB6" w:rsidRPr="00E811CB" w:rsidRDefault="00CD5EB6" w:rsidP="00F522E5">
            <w:pPr>
              <w:spacing w:line="360" w:lineRule="auto"/>
              <w:jc w:val="center"/>
              <w:rPr>
                <w:sz w:val="24"/>
                <w:szCs w:val="24"/>
                <w:lang w:val="uk-UA"/>
              </w:rPr>
            </w:pPr>
            <w:r w:rsidRPr="00E811CB">
              <w:rPr>
                <w:sz w:val="24"/>
                <w:szCs w:val="24"/>
                <w:lang w:val="uk-UA"/>
              </w:rPr>
              <w:t>Частка варіантів відповіді</w:t>
            </w:r>
          </w:p>
        </w:tc>
      </w:tr>
      <w:tr w:rsidR="00CD5EB6" w:rsidRPr="00E811CB" w:rsidTr="00F522E5">
        <w:trPr>
          <w:trHeight w:val="315"/>
        </w:trPr>
        <w:tc>
          <w:tcPr>
            <w:tcW w:w="4990" w:type="dxa"/>
            <w:vMerge/>
            <w:hideMark/>
          </w:tcPr>
          <w:p w:rsidR="00CD5EB6" w:rsidRPr="00E811CB" w:rsidRDefault="00CD5EB6" w:rsidP="00F522E5">
            <w:pPr>
              <w:spacing w:line="360" w:lineRule="auto"/>
              <w:jc w:val="both"/>
              <w:rPr>
                <w:sz w:val="24"/>
                <w:szCs w:val="24"/>
                <w:lang w:val="uk-UA"/>
              </w:rPr>
            </w:pPr>
          </w:p>
        </w:tc>
        <w:tc>
          <w:tcPr>
            <w:tcW w:w="708" w:type="dxa"/>
            <w:vMerge/>
            <w:hideMark/>
          </w:tcPr>
          <w:p w:rsidR="00CD5EB6" w:rsidRPr="00E811CB" w:rsidRDefault="00CD5EB6" w:rsidP="00F522E5">
            <w:pPr>
              <w:spacing w:line="360" w:lineRule="auto"/>
              <w:jc w:val="both"/>
              <w:rPr>
                <w:sz w:val="24"/>
                <w:szCs w:val="24"/>
                <w:lang w:val="uk-UA"/>
              </w:rPr>
            </w:pPr>
          </w:p>
        </w:tc>
        <w:tc>
          <w:tcPr>
            <w:tcW w:w="567" w:type="dxa"/>
            <w:vMerge/>
            <w:hideMark/>
          </w:tcPr>
          <w:p w:rsidR="00CD5EB6" w:rsidRPr="00E811CB" w:rsidRDefault="00CD5EB6" w:rsidP="00F522E5">
            <w:pPr>
              <w:spacing w:line="360" w:lineRule="auto"/>
              <w:jc w:val="both"/>
              <w:rPr>
                <w:sz w:val="24"/>
                <w:szCs w:val="24"/>
                <w:lang w:val="uk-UA"/>
              </w:rPr>
            </w:pP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1</w:t>
            </w: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2</w:t>
            </w:r>
          </w:p>
        </w:tc>
        <w:tc>
          <w:tcPr>
            <w:tcW w:w="709" w:type="dxa"/>
            <w:hideMark/>
          </w:tcPr>
          <w:p w:rsidR="00CD5EB6" w:rsidRPr="00E811CB" w:rsidRDefault="00CD5EB6" w:rsidP="00F522E5">
            <w:pPr>
              <w:spacing w:line="360" w:lineRule="auto"/>
              <w:jc w:val="center"/>
              <w:rPr>
                <w:sz w:val="24"/>
                <w:szCs w:val="24"/>
                <w:lang w:val="uk-UA"/>
              </w:rPr>
            </w:pPr>
            <w:r w:rsidRPr="00E811CB">
              <w:rPr>
                <w:sz w:val="24"/>
                <w:szCs w:val="24"/>
                <w:lang w:val="uk-UA"/>
              </w:rPr>
              <w:t>3</w:t>
            </w:r>
          </w:p>
        </w:tc>
        <w:tc>
          <w:tcPr>
            <w:tcW w:w="589" w:type="dxa"/>
            <w:hideMark/>
          </w:tcPr>
          <w:p w:rsidR="00CD5EB6" w:rsidRPr="00E811CB" w:rsidRDefault="00CD5EB6" w:rsidP="00F522E5">
            <w:pPr>
              <w:spacing w:line="360" w:lineRule="auto"/>
              <w:jc w:val="center"/>
              <w:rPr>
                <w:sz w:val="24"/>
                <w:szCs w:val="24"/>
                <w:lang w:val="uk-UA"/>
              </w:rPr>
            </w:pPr>
            <w:r w:rsidRPr="00E811CB">
              <w:rPr>
                <w:sz w:val="24"/>
                <w:szCs w:val="24"/>
                <w:lang w:val="uk-UA"/>
              </w:rPr>
              <w:t>4</w:t>
            </w:r>
          </w:p>
        </w:tc>
        <w:tc>
          <w:tcPr>
            <w:tcW w:w="545" w:type="dxa"/>
            <w:hideMark/>
          </w:tcPr>
          <w:p w:rsidR="00CD5EB6" w:rsidRPr="00E811CB" w:rsidRDefault="00CD5EB6" w:rsidP="00F522E5">
            <w:pPr>
              <w:spacing w:line="360" w:lineRule="auto"/>
              <w:jc w:val="center"/>
              <w:rPr>
                <w:sz w:val="24"/>
                <w:szCs w:val="24"/>
                <w:lang w:val="uk-UA"/>
              </w:rPr>
            </w:pPr>
            <w:r w:rsidRPr="00E811CB">
              <w:rPr>
                <w:sz w:val="24"/>
                <w:szCs w:val="24"/>
                <w:lang w:val="uk-UA"/>
              </w:rPr>
              <w:t>5</w:t>
            </w:r>
          </w:p>
        </w:tc>
      </w:tr>
      <w:tr w:rsidR="00CD5EB6" w:rsidRPr="00E811CB" w:rsidTr="00F522E5">
        <w:trPr>
          <w:trHeight w:val="480"/>
        </w:trPr>
        <w:tc>
          <w:tcPr>
            <w:tcW w:w="4990" w:type="dxa"/>
            <w:hideMark/>
          </w:tcPr>
          <w:p w:rsidR="00CD5EB6" w:rsidRPr="00E811CB" w:rsidRDefault="00CD5EB6" w:rsidP="00F522E5">
            <w:pPr>
              <w:spacing w:line="360" w:lineRule="auto"/>
              <w:rPr>
                <w:sz w:val="24"/>
                <w:szCs w:val="24"/>
                <w:lang w:val="uk-UA"/>
              </w:rPr>
            </w:pPr>
            <w:r w:rsidRPr="00E811CB">
              <w:rPr>
                <w:sz w:val="24"/>
                <w:szCs w:val="24"/>
                <w:lang w:val="uk-UA"/>
              </w:rPr>
              <w:t>Думав (-ла) і аналізував (-ла), наскільки стресовими були ці ситуації</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2,85</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12%</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28%</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32%</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20%</w:t>
            </w:r>
          </w:p>
        </w:tc>
        <w:tc>
          <w:tcPr>
            <w:tcW w:w="545"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8%</w:t>
            </w:r>
          </w:p>
        </w:tc>
      </w:tr>
      <w:tr w:rsidR="00CD5EB6" w:rsidRPr="00E811CB" w:rsidTr="00F522E5">
        <w:trPr>
          <w:trHeight w:val="495"/>
        </w:trPr>
        <w:tc>
          <w:tcPr>
            <w:tcW w:w="4990" w:type="dxa"/>
            <w:hideMark/>
          </w:tcPr>
          <w:p w:rsidR="00CD5EB6" w:rsidRPr="00E811CB" w:rsidRDefault="00CD5EB6" w:rsidP="00F522E5">
            <w:pPr>
              <w:spacing w:line="360" w:lineRule="auto"/>
              <w:rPr>
                <w:spacing w:val="-12"/>
                <w:sz w:val="24"/>
                <w:szCs w:val="24"/>
                <w:lang w:val="uk-UA"/>
              </w:rPr>
            </w:pPr>
            <w:r w:rsidRPr="00E811CB">
              <w:rPr>
                <w:spacing w:val="-12"/>
                <w:sz w:val="24"/>
                <w:szCs w:val="24"/>
                <w:lang w:val="uk-UA"/>
              </w:rPr>
              <w:t>Думав (-ла) і аналізував (-ла), наскільки максимально ефективними були мої способи подолання</w:t>
            </w:r>
          </w:p>
        </w:tc>
        <w:tc>
          <w:tcPr>
            <w:tcW w:w="708"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3,00</w:t>
            </w:r>
          </w:p>
        </w:tc>
        <w:tc>
          <w:tcPr>
            <w:tcW w:w="567"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3,00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10%</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24%</w:t>
            </w:r>
          </w:p>
        </w:tc>
        <w:tc>
          <w:tcPr>
            <w:tcW w:w="70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32%</w:t>
            </w:r>
          </w:p>
        </w:tc>
        <w:tc>
          <w:tcPr>
            <w:tcW w:w="589" w:type="dxa"/>
            <w:noWrap/>
            <w:vAlign w:val="center"/>
            <w:hideMark/>
          </w:tcPr>
          <w:p w:rsidR="00CD5EB6" w:rsidRPr="00E811CB" w:rsidRDefault="00CD5EB6" w:rsidP="00F522E5">
            <w:pPr>
              <w:spacing w:line="360" w:lineRule="auto"/>
              <w:jc w:val="center"/>
              <w:rPr>
                <w:sz w:val="24"/>
                <w:szCs w:val="24"/>
                <w:lang w:val="uk-UA"/>
              </w:rPr>
            </w:pPr>
            <w:r w:rsidRPr="00E811CB">
              <w:rPr>
                <w:sz w:val="24"/>
                <w:szCs w:val="24"/>
                <w:lang w:val="uk-UA"/>
              </w:rPr>
              <w:t>24%</w:t>
            </w:r>
          </w:p>
        </w:tc>
        <w:tc>
          <w:tcPr>
            <w:tcW w:w="545" w:type="dxa"/>
            <w:noWrap/>
            <w:vAlign w:val="center"/>
            <w:hideMark/>
          </w:tcPr>
          <w:p w:rsidR="00CD5EB6" w:rsidRPr="00E811CB" w:rsidRDefault="00CD5EB6" w:rsidP="00F522E5">
            <w:pPr>
              <w:spacing w:line="360" w:lineRule="auto"/>
              <w:jc w:val="center"/>
              <w:rPr>
                <w:spacing w:val="-10"/>
                <w:sz w:val="24"/>
                <w:szCs w:val="24"/>
                <w:lang w:val="uk-UA"/>
              </w:rPr>
            </w:pPr>
            <w:r w:rsidRPr="00E811CB">
              <w:rPr>
                <w:spacing w:val="-10"/>
                <w:sz w:val="24"/>
                <w:szCs w:val="24"/>
                <w:lang w:val="uk-UA"/>
              </w:rPr>
              <w:t>10%</w:t>
            </w:r>
          </w:p>
        </w:tc>
      </w:tr>
      <w:tr w:rsidR="00CD5EB6" w:rsidRPr="00E811CB" w:rsidTr="00F522E5">
        <w:trPr>
          <w:trHeight w:val="495"/>
        </w:trPr>
        <w:tc>
          <w:tcPr>
            <w:tcW w:w="4990" w:type="dxa"/>
            <w:vAlign w:val="center"/>
          </w:tcPr>
          <w:p w:rsidR="00CD5EB6" w:rsidRPr="00E811CB" w:rsidRDefault="00CD5EB6" w:rsidP="00F522E5">
            <w:pPr>
              <w:rPr>
                <w:i/>
                <w:sz w:val="24"/>
                <w:szCs w:val="24"/>
                <w:lang w:val="uk-UA"/>
              </w:rPr>
            </w:pPr>
            <w:r w:rsidRPr="00E811CB">
              <w:rPr>
                <w:i/>
                <w:spacing w:val="-16"/>
                <w:sz w:val="24"/>
                <w:szCs w:val="24"/>
                <w:lang w:val="uk-UA"/>
              </w:rPr>
              <w:t>Середнє (інтегральне) значення для категорії</w:t>
            </w:r>
          </w:p>
        </w:tc>
        <w:tc>
          <w:tcPr>
            <w:tcW w:w="708" w:type="dxa"/>
            <w:noWrap/>
            <w:vAlign w:val="center"/>
          </w:tcPr>
          <w:p w:rsidR="00CD5EB6" w:rsidRPr="00E811CB" w:rsidRDefault="00CD5EB6" w:rsidP="00F522E5">
            <w:pPr>
              <w:jc w:val="center"/>
              <w:rPr>
                <w:i/>
                <w:sz w:val="24"/>
                <w:szCs w:val="24"/>
                <w:lang w:val="uk-UA"/>
              </w:rPr>
            </w:pPr>
            <w:r w:rsidRPr="00E811CB">
              <w:rPr>
                <w:i/>
                <w:sz w:val="24"/>
                <w:szCs w:val="24"/>
                <w:lang w:val="uk-UA"/>
              </w:rPr>
              <w:t>2,93</w:t>
            </w:r>
          </w:p>
        </w:tc>
        <w:tc>
          <w:tcPr>
            <w:tcW w:w="567" w:type="dxa"/>
            <w:noWrap/>
            <w:vAlign w:val="center"/>
          </w:tcPr>
          <w:p w:rsidR="00CD5EB6" w:rsidRPr="00E811CB" w:rsidRDefault="00CD5EB6" w:rsidP="00F522E5">
            <w:pPr>
              <w:jc w:val="center"/>
              <w:rPr>
                <w:i/>
                <w:sz w:val="24"/>
                <w:szCs w:val="24"/>
                <w:lang w:val="uk-UA"/>
              </w:rPr>
            </w:pPr>
            <w:r w:rsidRPr="00E811CB">
              <w:rPr>
                <w:i/>
                <w:sz w:val="24"/>
                <w:szCs w:val="24"/>
                <w:lang w:val="uk-UA"/>
              </w:rPr>
              <w:t>3,00</w:t>
            </w:r>
          </w:p>
        </w:tc>
        <w:tc>
          <w:tcPr>
            <w:tcW w:w="709" w:type="dxa"/>
            <w:noWrap/>
            <w:vAlign w:val="center"/>
          </w:tcPr>
          <w:p w:rsidR="00CD5EB6" w:rsidRPr="00E811CB" w:rsidRDefault="00CD5EB6" w:rsidP="00F522E5">
            <w:pPr>
              <w:jc w:val="center"/>
              <w:rPr>
                <w:i/>
                <w:sz w:val="24"/>
                <w:szCs w:val="24"/>
                <w:lang w:val="uk-UA"/>
              </w:rPr>
            </w:pPr>
            <w:r w:rsidRPr="00E811CB">
              <w:rPr>
                <w:i/>
                <w:sz w:val="24"/>
                <w:szCs w:val="24"/>
                <w:lang w:val="uk-UA"/>
              </w:rPr>
              <w:t>11%</w:t>
            </w:r>
          </w:p>
        </w:tc>
        <w:tc>
          <w:tcPr>
            <w:tcW w:w="709" w:type="dxa"/>
            <w:noWrap/>
            <w:vAlign w:val="center"/>
          </w:tcPr>
          <w:p w:rsidR="00CD5EB6" w:rsidRPr="00E811CB" w:rsidRDefault="00CD5EB6" w:rsidP="00F522E5">
            <w:pPr>
              <w:jc w:val="center"/>
              <w:rPr>
                <w:i/>
                <w:sz w:val="24"/>
                <w:szCs w:val="24"/>
                <w:lang w:val="uk-UA"/>
              </w:rPr>
            </w:pPr>
            <w:r w:rsidRPr="00E811CB">
              <w:rPr>
                <w:i/>
                <w:sz w:val="24"/>
                <w:szCs w:val="24"/>
                <w:lang w:val="uk-UA"/>
              </w:rPr>
              <w:t>26%</w:t>
            </w:r>
          </w:p>
        </w:tc>
        <w:tc>
          <w:tcPr>
            <w:tcW w:w="709" w:type="dxa"/>
            <w:noWrap/>
            <w:vAlign w:val="center"/>
          </w:tcPr>
          <w:p w:rsidR="00CD5EB6" w:rsidRPr="00E811CB" w:rsidRDefault="00CD5EB6" w:rsidP="00F522E5">
            <w:pPr>
              <w:jc w:val="center"/>
              <w:rPr>
                <w:i/>
                <w:sz w:val="24"/>
                <w:szCs w:val="24"/>
                <w:lang w:val="uk-UA"/>
              </w:rPr>
            </w:pPr>
            <w:r w:rsidRPr="00E811CB">
              <w:rPr>
                <w:i/>
                <w:sz w:val="24"/>
                <w:szCs w:val="24"/>
                <w:lang w:val="uk-UA"/>
              </w:rPr>
              <w:t>32%</w:t>
            </w:r>
          </w:p>
        </w:tc>
        <w:tc>
          <w:tcPr>
            <w:tcW w:w="589" w:type="dxa"/>
            <w:noWrap/>
            <w:vAlign w:val="center"/>
          </w:tcPr>
          <w:p w:rsidR="00CD5EB6" w:rsidRPr="00E811CB" w:rsidRDefault="00CD5EB6" w:rsidP="00F522E5">
            <w:pPr>
              <w:jc w:val="center"/>
              <w:rPr>
                <w:i/>
                <w:sz w:val="24"/>
                <w:szCs w:val="24"/>
                <w:lang w:val="uk-UA"/>
              </w:rPr>
            </w:pPr>
            <w:r w:rsidRPr="00E811CB">
              <w:rPr>
                <w:i/>
                <w:sz w:val="24"/>
                <w:szCs w:val="24"/>
                <w:lang w:val="uk-UA"/>
              </w:rPr>
              <w:t>22%</w:t>
            </w:r>
          </w:p>
        </w:tc>
        <w:tc>
          <w:tcPr>
            <w:tcW w:w="545" w:type="dxa"/>
            <w:noWrap/>
            <w:vAlign w:val="center"/>
          </w:tcPr>
          <w:p w:rsidR="00CD5EB6" w:rsidRPr="00E811CB" w:rsidRDefault="00CD5EB6" w:rsidP="00F522E5">
            <w:pPr>
              <w:jc w:val="center"/>
              <w:rPr>
                <w:i/>
                <w:sz w:val="24"/>
                <w:szCs w:val="24"/>
                <w:lang w:val="uk-UA"/>
              </w:rPr>
            </w:pPr>
            <w:r w:rsidRPr="00E811CB">
              <w:rPr>
                <w:i/>
                <w:sz w:val="24"/>
                <w:szCs w:val="24"/>
                <w:lang w:val="uk-UA"/>
              </w:rPr>
              <w:t>9%</w:t>
            </w:r>
          </w:p>
        </w:tc>
      </w:tr>
    </w:tbl>
    <w:p w:rsidR="00CD5EB6" w:rsidRPr="00E811CB" w:rsidRDefault="00CD5EB6" w:rsidP="00CD5EB6">
      <w:pPr>
        <w:spacing w:after="0" w:line="360" w:lineRule="auto"/>
        <w:jc w:val="both"/>
        <w:rPr>
          <w:rFonts w:ascii="Times New Roman" w:eastAsia="Times New Roman" w:hAnsi="Times New Roman" w:cs="Times New Roman"/>
          <w:sz w:val="28"/>
          <w:szCs w:val="24"/>
          <w:lang w:val="uk-UA"/>
        </w:rPr>
      </w:pP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 xml:space="preserve">Порівнюючи інтегральні значення для стресових реакцій можна зробити висновок, що на стресові ситуації студенти реагують здебільшого когнітивними та емоційним реакціями, у меншому ступеню фізіологічними та поведінковими реакціями. </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 xml:space="preserve">Далі розглянемо, якою є динаміка середніх (інтегральних) значень за категоріями опитувальника стресових ситуацій студентського життя з урахуванням динаміки соціалізації на різних етапах навчання у виші. Схематично зміна інтегральних значень параметрів стресорів наведена на </w:t>
      </w:r>
      <w:r w:rsidRPr="00085EAF">
        <w:rPr>
          <w:rFonts w:ascii="Times New Roman" w:eastAsia="Times New Roman" w:hAnsi="Times New Roman" w:cs="Times New Roman"/>
          <w:i/>
          <w:sz w:val="28"/>
          <w:szCs w:val="24"/>
          <w:lang w:val="uk-UA"/>
        </w:rPr>
        <w:t>рисунку 3.19.</w:t>
      </w:r>
      <w:r w:rsidRPr="00E811CB">
        <w:rPr>
          <w:rFonts w:ascii="Times New Roman" w:eastAsia="Times New Roman" w:hAnsi="Times New Roman" w:cs="Times New Roman"/>
          <w:sz w:val="28"/>
          <w:szCs w:val="24"/>
          <w:lang w:val="uk-UA"/>
        </w:rPr>
        <w:t xml:space="preserve">  </w:t>
      </w:r>
    </w:p>
    <w:p w:rsidR="00CD5EB6" w:rsidRPr="00E811CB" w:rsidRDefault="00CD5EB6" w:rsidP="00CD5EB6">
      <w:pPr>
        <w:spacing w:after="0" w:line="360" w:lineRule="auto"/>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noProof/>
          <w:sz w:val="28"/>
          <w:szCs w:val="24"/>
        </w:rPr>
        <w:drawing>
          <wp:inline distT="0" distB="0" distL="0" distR="0" wp14:anchorId="0A644D90" wp14:editId="450043A3">
            <wp:extent cx="5936907" cy="4028303"/>
            <wp:effectExtent l="19050" t="0" r="6693" b="0"/>
            <wp:docPr id="4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4"/>
                    <a:srcRect b="5233"/>
                    <a:stretch>
                      <a:fillRect/>
                    </a:stretch>
                  </pic:blipFill>
                  <pic:spPr bwMode="auto">
                    <a:xfrm>
                      <a:off x="0" y="0"/>
                      <a:ext cx="5936907" cy="4028303"/>
                    </a:xfrm>
                    <a:prstGeom prst="rect">
                      <a:avLst/>
                    </a:prstGeom>
                    <a:noFill/>
                    <a:ln w="9525">
                      <a:noFill/>
                      <a:miter lim="800000"/>
                      <a:headEnd/>
                      <a:tailEnd/>
                    </a:ln>
                  </pic:spPr>
                </pic:pic>
              </a:graphicData>
            </a:graphic>
          </wp:inline>
        </w:drawing>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b/>
          <w:sz w:val="28"/>
          <w:szCs w:val="24"/>
          <w:lang w:val="uk-UA"/>
        </w:rPr>
        <w:t>Рис. </w:t>
      </w:r>
      <w:r>
        <w:rPr>
          <w:rFonts w:ascii="Times New Roman" w:eastAsia="Times New Roman" w:hAnsi="Times New Roman" w:cs="Times New Roman"/>
          <w:b/>
          <w:sz w:val="28"/>
          <w:szCs w:val="24"/>
          <w:lang w:val="uk-UA"/>
        </w:rPr>
        <w:t>3.</w:t>
      </w:r>
      <w:r w:rsidRPr="00E811CB">
        <w:rPr>
          <w:rFonts w:ascii="Times New Roman" w:eastAsia="Times New Roman" w:hAnsi="Times New Roman" w:cs="Times New Roman"/>
          <w:b/>
          <w:sz w:val="28"/>
          <w:szCs w:val="24"/>
          <w:lang w:val="uk-UA"/>
        </w:rPr>
        <w:t>1</w:t>
      </w:r>
      <w:r>
        <w:rPr>
          <w:rFonts w:ascii="Times New Roman" w:eastAsia="Times New Roman" w:hAnsi="Times New Roman" w:cs="Times New Roman"/>
          <w:b/>
          <w:sz w:val="28"/>
          <w:szCs w:val="24"/>
          <w:lang w:val="uk-UA"/>
        </w:rPr>
        <w:t>9</w:t>
      </w:r>
      <w:r w:rsidRPr="00E811CB">
        <w:rPr>
          <w:rFonts w:ascii="Times New Roman" w:eastAsia="Times New Roman" w:hAnsi="Times New Roman" w:cs="Times New Roman"/>
          <w:b/>
          <w:sz w:val="28"/>
          <w:szCs w:val="24"/>
          <w:lang w:val="uk-UA"/>
        </w:rPr>
        <w:t>.</w:t>
      </w:r>
      <w:r w:rsidR="00222814">
        <w:rPr>
          <w:rFonts w:ascii="Times New Roman" w:eastAsia="Times New Roman" w:hAnsi="Times New Roman" w:cs="Times New Roman"/>
          <w:sz w:val="28"/>
          <w:szCs w:val="24"/>
          <w:lang w:val="uk-UA"/>
        </w:rPr>
        <w:t xml:space="preserve"> Покурсова динаміка </w:t>
      </w:r>
      <w:r w:rsidR="00095CC7">
        <w:rPr>
          <w:rFonts w:ascii="Times New Roman" w:eastAsia="Times New Roman" w:hAnsi="Times New Roman" w:cs="Times New Roman"/>
          <w:sz w:val="28"/>
          <w:szCs w:val="24"/>
          <w:lang w:val="uk-UA"/>
        </w:rPr>
        <w:t>інтегральних показників стресових подій</w:t>
      </w:r>
      <w:r w:rsidRPr="00E811CB">
        <w:rPr>
          <w:rFonts w:ascii="Times New Roman" w:eastAsia="Times New Roman" w:hAnsi="Times New Roman" w:cs="Times New Roman"/>
          <w:sz w:val="28"/>
          <w:szCs w:val="24"/>
          <w:lang w:val="uk-UA"/>
        </w:rPr>
        <w:t xml:space="preserve"> під час навчання у ВНЗ.</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 xml:space="preserve">Як видно з цього рисунку, лише на четвертому та п’ятому курсі окрім тиску обставин провідною також стає категорія змін. Вочевидь це пов’язано з тим, що на </w:t>
      </w:r>
      <w:r>
        <w:rPr>
          <w:rFonts w:ascii="Times New Roman" w:eastAsia="Times New Roman" w:hAnsi="Times New Roman" w:cs="Times New Roman"/>
          <w:sz w:val="28"/>
          <w:szCs w:val="24"/>
          <w:lang w:val="uk-UA"/>
        </w:rPr>
        <w:t>цьому етапі навчання</w:t>
      </w:r>
      <w:r w:rsidRPr="00E811CB">
        <w:rPr>
          <w:rFonts w:ascii="Times New Roman" w:eastAsia="Times New Roman" w:hAnsi="Times New Roman" w:cs="Times New Roman"/>
          <w:sz w:val="28"/>
          <w:szCs w:val="24"/>
          <w:lang w:val="uk-UA"/>
        </w:rPr>
        <w:t xml:space="preserve"> – у світ</w:t>
      </w:r>
      <w:r>
        <w:rPr>
          <w:rFonts w:ascii="Times New Roman" w:eastAsia="Times New Roman" w:hAnsi="Times New Roman" w:cs="Times New Roman"/>
          <w:sz w:val="28"/>
          <w:szCs w:val="24"/>
          <w:lang w:val="uk-UA"/>
        </w:rPr>
        <w:t>л</w:t>
      </w:r>
      <w:r w:rsidRPr="00E811CB">
        <w:rPr>
          <w:rFonts w:ascii="Times New Roman" w:eastAsia="Times New Roman" w:hAnsi="Times New Roman" w:cs="Times New Roman"/>
          <w:sz w:val="28"/>
          <w:szCs w:val="24"/>
          <w:lang w:val="uk-UA"/>
        </w:rPr>
        <w:t xml:space="preserve">і перспективи швидкого закінчення ВНЗ – у студентів формують чіткі практичні установки на майбутній рід діяльності. Проявляються нові цінності, що стають усе більше актуальними, пов'язані з матеріальним і родинним станом, місцем роботи тощо. Студенти поступово відходять від колективних форм життя </w:t>
      </w:r>
      <w:r>
        <w:rPr>
          <w:rFonts w:ascii="Times New Roman" w:eastAsia="Times New Roman" w:hAnsi="Times New Roman" w:cs="Times New Roman"/>
          <w:sz w:val="28"/>
          <w:szCs w:val="24"/>
          <w:lang w:val="uk-UA"/>
        </w:rPr>
        <w:t>вишу</w:t>
      </w:r>
      <w:r w:rsidRPr="00E811CB">
        <w:rPr>
          <w:rFonts w:ascii="Times New Roman" w:eastAsia="Times New Roman" w:hAnsi="Times New Roman" w:cs="Times New Roman"/>
          <w:sz w:val="28"/>
          <w:szCs w:val="24"/>
          <w:lang w:val="uk-UA"/>
        </w:rPr>
        <w:t xml:space="preserve">. У сучасних умовах четверо- та </w:t>
      </w:r>
      <w:r>
        <w:rPr>
          <w:rFonts w:ascii="Times New Roman" w:eastAsia="Times New Roman" w:hAnsi="Times New Roman" w:cs="Times New Roman"/>
          <w:sz w:val="28"/>
          <w:szCs w:val="24"/>
          <w:lang w:val="uk-UA"/>
        </w:rPr>
        <w:t>п'ятикурсники зазнають велике емоційне</w:t>
      </w:r>
      <w:r w:rsidRPr="00E811CB">
        <w:rPr>
          <w:rFonts w:ascii="Times New Roman" w:eastAsia="Times New Roman" w:hAnsi="Times New Roman" w:cs="Times New Roman"/>
          <w:sz w:val="28"/>
          <w:szCs w:val="24"/>
          <w:lang w:val="uk-UA"/>
        </w:rPr>
        <w:t xml:space="preserve"> напру</w:t>
      </w:r>
      <w:r>
        <w:rPr>
          <w:rFonts w:ascii="Times New Roman" w:eastAsia="Times New Roman" w:hAnsi="Times New Roman" w:cs="Times New Roman"/>
          <w:sz w:val="28"/>
          <w:szCs w:val="24"/>
          <w:lang w:val="uk-UA"/>
        </w:rPr>
        <w:t>ження</w:t>
      </w:r>
      <w:r w:rsidRPr="00E811CB">
        <w:rPr>
          <w:rFonts w:ascii="Times New Roman" w:eastAsia="Times New Roman" w:hAnsi="Times New Roman" w:cs="Times New Roman"/>
          <w:sz w:val="28"/>
          <w:szCs w:val="24"/>
          <w:lang w:val="uk-UA"/>
        </w:rPr>
        <w:t>, тому що закінчення вишу спричиняє необхідність пошуку роботи, що в сучасних соціально-економі</w:t>
      </w:r>
      <w:r>
        <w:rPr>
          <w:rFonts w:ascii="Times New Roman" w:eastAsia="Times New Roman" w:hAnsi="Times New Roman" w:cs="Times New Roman"/>
          <w:sz w:val="28"/>
          <w:szCs w:val="24"/>
          <w:lang w:val="uk-UA"/>
        </w:rPr>
        <w:t>чних умовах найчастіше пов’язане</w:t>
      </w:r>
      <w:r w:rsidRPr="00E811CB">
        <w:rPr>
          <w:rFonts w:ascii="Times New Roman" w:eastAsia="Times New Roman" w:hAnsi="Times New Roman" w:cs="Times New Roman"/>
          <w:sz w:val="28"/>
          <w:szCs w:val="24"/>
          <w:lang w:val="uk-UA"/>
        </w:rPr>
        <w:t xml:space="preserve"> зі значними труднощами, а також </w:t>
      </w:r>
      <w:r>
        <w:rPr>
          <w:rFonts w:ascii="Times New Roman" w:eastAsia="Times New Roman" w:hAnsi="Times New Roman" w:cs="Times New Roman"/>
          <w:sz w:val="28"/>
          <w:szCs w:val="24"/>
          <w:lang w:val="uk-UA"/>
        </w:rPr>
        <w:t>із перебудовою в у</w:t>
      </w:r>
      <w:r w:rsidRPr="00E811CB">
        <w:rPr>
          <w:rFonts w:ascii="Times New Roman" w:eastAsia="Times New Roman" w:hAnsi="Times New Roman" w:cs="Times New Roman"/>
          <w:sz w:val="28"/>
          <w:szCs w:val="24"/>
          <w:lang w:val="uk-UA"/>
        </w:rPr>
        <w:t xml:space="preserve">сіх сферах життєдіяльності </w:t>
      </w:r>
      <w:r>
        <w:rPr>
          <w:rFonts w:ascii="Times New Roman" w:eastAsia="Times New Roman" w:hAnsi="Times New Roman" w:cs="Times New Roman"/>
          <w:sz w:val="28"/>
          <w:szCs w:val="24"/>
          <w:lang w:val="uk-UA"/>
        </w:rPr>
        <w:t xml:space="preserve">особистості </w:t>
      </w:r>
      <w:r w:rsidR="003D3E65">
        <w:rPr>
          <w:rFonts w:ascii="Times New Roman" w:eastAsia="Times New Roman" w:hAnsi="Times New Roman" w:cs="Times New Roman"/>
          <w:sz w:val="28"/>
          <w:szCs w:val="24"/>
          <w:lang w:val="uk-UA"/>
        </w:rPr>
        <w:t>[54</w:t>
      </w:r>
      <w:r w:rsidRPr="00E811CB">
        <w:rPr>
          <w:rFonts w:ascii="Times New Roman" w:eastAsia="Times New Roman" w:hAnsi="Times New Roman" w:cs="Times New Roman"/>
          <w:sz w:val="28"/>
          <w:szCs w:val="24"/>
          <w:lang w:val="uk-UA"/>
        </w:rPr>
        <w:t>].</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 xml:space="preserve">На </w:t>
      </w:r>
      <w:r w:rsidRPr="00085EAF">
        <w:rPr>
          <w:rFonts w:ascii="Times New Roman" w:eastAsia="Times New Roman" w:hAnsi="Times New Roman" w:cs="Times New Roman"/>
          <w:i/>
          <w:sz w:val="28"/>
          <w:szCs w:val="24"/>
          <w:lang w:val="uk-UA"/>
        </w:rPr>
        <w:t>рисунку 3.20</w:t>
      </w:r>
      <w:r w:rsidRPr="00E811CB">
        <w:rPr>
          <w:rFonts w:ascii="Times New Roman" w:eastAsia="Times New Roman" w:hAnsi="Times New Roman" w:cs="Times New Roman"/>
          <w:sz w:val="28"/>
          <w:szCs w:val="24"/>
          <w:lang w:val="uk-UA"/>
        </w:rPr>
        <w:t xml:space="preserve"> на</w:t>
      </w:r>
      <w:r>
        <w:rPr>
          <w:rFonts w:ascii="Times New Roman" w:eastAsia="Times New Roman" w:hAnsi="Times New Roman" w:cs="Times New Roman"/>
          <w:sz w:val="28"/>
          <w:szCs w:val="24"/>
          <w:lang w:val="uk-UA"/>
        </w:rPr>
        <w:t xml:space="preserve">ведена покурсова динаміка </w:t>
      </w:r>
      <w:r w:rsidRPr="00E811CB">
        <w:rPr>
          <w:rFonts w:ascii="Times New Roman" w:eastAsia="Times New Roman" w:hAnsi="Times New Roman" w:cs="Times New Roman"/>
          <w:sz w:val="28"/>
          <w:szCs w:val="24"/>
          <w:lang w:val="uk-UA"/>
        </w:rPr>
        <w:t xml:space="preserve">категорій опитувальника, які свідчать про стресові реакції студентів. Слід зазначити, що на протязі всього навчання зберігається виявлений вище патерн: на стресові ситуації студенти реагують здебільшого когнітивними та емоційним реакціями, у меншому ступеню фізіологічними та поведінковими реакціями. </w:t>
      </w:r>
    </w:p>
    <w:p w:rsidR="00CD5EB6" w:rsidRPr="00E811CB" w:rsidRDefault="00CD5EB6" w:rsidP="00CD5EB6">
      <w:pPr>
        <w:spacing w:after="0" w:line="360" w:lineRule="auto"/>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noProof/>
          <w:sz w:val="28"/>
          <w:szCs w:val="24"/>
        </w:rPr>
        <w:drawing>
          <wp:inline distT="0" distB="0" distL="0" distR="0" wp14:anchorId="362F9224" wp14:editId="5A064552">
            <wp:extent cx="5931535" cy="4250690"/>
            <wp:effectExtent l="19050" t="0" r="0" b="0"/>
            <wp:docPr id="4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5"/>
                    <a:srcRect/>
                    <a:stretch>
                      <a:fillRect/>
                    </a:stretch>
                  </pic:blipFill>
                  <pic:spPr bwMode="auto">
                    <a:xfrm>
                      <a:off x="0" y="0"/>
                      <a:ext cx="5931535" cy="4250690"/>
                    </a:xfrm>
                    <a:prstGeom prst="rect">
                      <a:avLst/>
                    </a:prstGeom>
                    <a:noFill/>
                    <a:ln w="9525">
                      <a:noFill/>
                      <a:miter lim="800000"/>
                      <a:headEnd/>
                      <a:tailEnd/>
                    </a:ln>
                  </pic:spPr>
                </pic:pic>
              </a:graphicData>
            </a:graphic>
          </wp:inline>
        </w:drawing>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b/>
          <w:sz w:val="28"/>
          <w:szCs w:val="24"/>
          <w:lang w:val="uk-UA"/>
        </w:rPr>
        <w:t>Рис. </w:t>
      </w:r>
      <w:r>
        <w:rPr>
          <w:rFonts w:ascii="Times New Roman" w:eastAsia="Times New Roman" w:hAnsi="Times New Roman" w:cs="Times New Roman"/>
          <w:b/>
          <w:sz w:val="28"/>
          <w:szCs w:val="24"/>
          <w:lang w:val="uk-UA"/>
        </w:rPr>
        <w:t>3.</w:t>
      </w:r>
      <w:r w:rsidRPr="00E811CB">
        <w:rPr>
          <w:rFonts w:ascii="Times New Roman" w:eastAsia="Times New Roman" w:hAnsi="Times New Roman" w:cs="Times New Roman"/>
          <w:b/>
          <w:sz w:val="28"/>
          <w:szCs w:val="24"/>
          <w:lang w:val="uk-UA"/>
        </w:rPr>
        <w:t>2</w:t>
      </w:r>
      <w:r>
        <w:rPr>
          <w:rFonts w:ascii="Times New Roman" w:eastAsia="Times New Roman" w:hAnsi="Times New Roman" w:cs="Times New Roman"/>
          <w:b/>
          <w:sz w:val="28"/>
          <w:szCs w:val="24"/>
          <w:lang w:val="uk-UA"/>
        </w:rPr>
        <w:t>0</w:t>
      </w:r>
      <w:r w:rsidRPr="00E811CB">
        <w:rPr>
          <w:rFonts w:ascii="Times New Roman" w:eastAsia="Times New Roman" w:hAnsi="Times New Roman" w:cs="Times New Roman"/>
          <w:b/>
          <w:sz w:val="28"/>
          <w:szCs w:val="24"/>
          <w:lang w:val="uk-UA"/>
        </w:rPr>
        <w:t>.</w:t>
      </w:r>
      <w:r w:rsidRPr="00E811CB">
        <w:rPr>
          <w:rFonts w:ascii="Times New Roman" w:eastAsia="Times New Roman" w:hAnsi="Times New Roman" w:cs="Times New Roman"/>
          <w:sz w:val="28"/>
          <w:szCs w:val="24"/>
          <w:lang w:val="uk-UA"/>
        </w:rPr>
        <w:t xml:space="preserve"> </w:t>
      </w:r>
      <w:r w:rsidR="00222814">
        <w:rPr>
          <w:rFonts w:ascii="Times New Roman" w:eastAsia="Times New Roman" w:hAnsi="Times New Roman" w:cs="Times New Roman"/>
          <w:sz w:val="28"/>
          <w:szCs w:val="24"/>
          <w:lang w:val="uk-UA"/>
        </w:rPr>
        <w:t xml:space="preserve">Покурсова динаміка інтегральних показників стресових реакцій </w:t>
      </w:r>
      <w:r w:rsidRPr="00E811CB">
        <w:rPr>
          <w:rFonts w:ascii="Times New Roman" w:eastAsia="Times New Roman" w:hAnsi="Times New Roman" w:cs="Times New Roman"/>
          <w:sz w:val="28"/>
          <w:szCs w:val="24"/>
          <w:lang w:val="uk-UA"/>
        </w:rPr>
        <w:t>студентів.</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 xml:space="preserve">Згідно з моделлю «стимул-реакція» стресові чинники формують відповідні реакції на стресор. На </w:t>
      </w:r>
      <w:r w:rsidRPr="00085EAF">
        <w:rPr>
          <w:rFonts w:ascii="Times New Roman" w:eastAsia="Times New Roman" w:hAnsi="Times New Roman" w:cs="Times New Roman"/>
          <w:i/>
          <w:sz w:val="28"/>
          <w:szCs w:val="24"/>
          <w:lang w:val="uk-UA"/>
        </w:rPr>
        <w:t>рисунку 3.21</w:t>
      </w:r>
      <w:r w:rsidRPr="00E811CB">
        <w:rPr>
          <w:rFonts w:ascii="Times New Roman" w:eastAsia="Times New Roman" w:hAnsi="Times New Roman" w:cs="Times New Roman"/>
          <w:sz w:val="28"/>
          <w:szCs w:val="24"/>
          <w:lang w:val="uk-UA"/>
        </w:rPr>
        <w:t xml:space="preserve"> у вигляді стрілок наведені статистично значущі впливи стресових чинників на стресові реакції. Аналізувались лише взаємовідношення між категоріями. Всі ці впливи були прямими – більша активність стресору сприяла більшої виразності стресової реакції. </w:t>
      </w:r>
    </w:p>
    <w:p w:rsidR="00CD5EB6" w:rsidRPr="00E811CB" w:rsidRDefault="00A60C42" w:rsidP="00CD5EB6">
      <w:pPr>
        <w:spacing w:after="0" w:line="360" w:lineRule="auto"/>
        <w:jc w:val="both"/>
        <w:rPr>
          <w:rFonts w:ascii="Times New Roman" w:eastAsia="Times New Roman" w:hAnsi="Times New Roman" w:cs="Times New Roman"/>
          <w:sz w:val="28"/>
          <w:szCs w:val="24"/>
          <w:lang w:val="uk-UA"/>
        </w:rPr>
      </w:pPr>
      <w:r>
        <w:rPr>
          <w:rFonts w:ascii="Times New Roman" w:eastAsia="Times New Roman" w:hAnsi="Times New Roman" w:cs="Times New Roman"/>
          <w:noProof/>
          <w:sz w:val="24"/>
          <w:szCs w:val="24"/>
        </w:rPr>
        <mc:AlternateContent>
          <mc:Choice Requires="wpc">
            <w:drawing>
              <wp:inline distT="0" distB="0" distL="0" distR="0" wp14:anchorId="3D9E3740" wp14:editId="79BA71A1">
                <wp:extent cx="5970905" cy="4232275"/>
                <wp:effectExtent l="0" t="0" r="48895" b="53975"/>
                <wp:docPr id="96" name="Полотно 1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69" name="AutoShape 17"/>
                        <wps:cNvSpPr>
                          <a:spLocks noChangeArrowheads="1"/>
                        </wps:cNvSpPr>
                        <wps:spPr bwMode="auto">
                          <a:xfrm>
                            <a:off x="43815" y="355600"/>
                            <a:ext cx="1773555" cy="649605"/>
                          </a:xfrm>
                          <a:prstGeom prst="roundRect">
                            <a:avLst>
                              <a:gd name="adj" fmla="val 16667"/>
                            </a:avLst>
                          </a:prstGeom>
                          <a:solidFill>
                            <a:srgbClr val="FFFFFF"/>
                          </a:solidFill>
                          <a:ln w="9525">
                            <a:solidFill>
                              <a:srgbClr val="000000"/>
                            </a:solidFill>
                            <a:prstDash val="sysDot"/>
                            <a:round/>
                            <a:headEnd/>
                            <a:tailEnd/>
                          </a:ln>
                          <a:effectLst>
                            <a:outerShdw dist="35921" dir="2700000" algn="ctr" rotWithShape="0">
                              <a:srgbClr val="808080"/>
                            </a:outerShdw>
                          </a:effectLst>
                        </wps:spPr>
                        <wps:txbx>
                          <w:txbxContent>
                            <w:p w:rsidR="007E59F8" w:rsidRPr="00936B91" w:rsidRDefault="007E59F8" w:rsidP="00CD5EB6">
                              <w:pPr>
                                <w:jc w:val="center"/>
                              </w:pPr>
                              <w:r>
                                <w:rPr>
                                  <w:rFonts w:ascii="Times" w:hAnsi="Times" w:cs="Times"/>
                                  <w:color w:val="000000"/>
                                  <w:sz w:val="28"/>
                                  <w:szCs w:val="28"/>
                                  <w:lang w:val="uk-UA"/>
                                </w:rPr>
                                <w:t>Фрустрації (</w:t>
                              </w:r>
                              <w:r>
                                <w:rPr>
                                  <w:rFonts w:ascii="Times" w:hAnsi="Times" w:cs="Times"/>
                                  <w:color w:val="000000"/>
                                  <w:sz w:val="28"/>
                                  <w:szCs w:val="28"/>
                                  <w:lang w:val="en-US"/>
                                </w:rPr>
                                <w:t>A</w:t>
                              </w:r>
                              <w:r>
                                <w:rPr>
                                  <w:rFonts w:ascii="Times" w:hAnsi="Times" w:cs="Times"/>
                                  <w:color w:val="000000"/>
                                  <w:sz w:val="28"/>
                                  <w:szCs w:val="28"/>
                                  <w:lang w:val="uk-UA"/>
                                </w:rPr>
                                <w:t>)</w:t>
                              </w:r>
                            </w:p>
                          </w:txbxContent>
                        </wps:txbx>
                        <wps:bodyPr rot="0" vert="horz" wrap="square" lIns="91440" tIns="45720" rIns="91440" bIns="45720" anchor="t" anchorCtr="0" upright="1">
                          <a:noAutofit/>
                        </wps:bodyPr>
                      </wps:wsp>
                      <wps:wsp>
                        <wps:cNvPr id="70" name="AutoShape 18"/>
                        <wps:cNvSpPr>
                          <a:spLocks noChangeArrowheads="1"/>
                        </wps:cNvSpPr>
                        <wps:spPr bwMode="auto">
                          <a:xfrm>
                            <a:off x="43815" y="2900680"/>
                            <a:ext cx="1773555" cy="670560"/>
                          </a:xfrm>
                          <a:prstGeom prst="roundRect">
                            <a:avLst>
                              <a:gd name="adj" fmla="val 16667"/>
                            </a:avLst>
                          </a:prstGeom>
                          <a:solidFill>
                            <a:srgbClr val="FFFFFF"/>
                          </a:solidFill>
                          <a:ln w="9525">
                            <a:solidFill>
                              <a:srgbClr val="000000"/>
                            </a:solidFill>
                            <a:prstDash val="sysDot"/>
                            <a:round/>
                            <a:headEnd/>
                            <a:tailEnd/>
                          </a:ln>
                          <a:effectLst>
                            <a:outerShdw dist="35921" dir="2700000" algn="ctr" rotWithShape="0">
                              <a:srgbClr val="808080"/>
                            </a:outerShdw>
                          </a:effectLst>
                        </wps:spPr>
                        <wps:txbx>
                          <w:txbxContent>
                            <w:p w:rsidR="007E59F8" w:rsidRPr="00936B91" w:rsidRDefault="007E59F8" w:rsidP="00CD5EB6">
                              <w:pPr>
                                <w:jc w:val="center"/>
                              </w:pPr>
                              <w:r>
                                <w:rPr>
                                  <w:rFonts w:ascii="Times" w:hAnsi="Times" w:cs="Times"/>
                                  <w:color w:val="000000"/>
                                  <w:sz w:val="28"/>
                                  <w:szCs w:val="28"/>
                                  <w:lang w:val="uk-UA"/>
                                </w:rPr>
                                <w:t>Зміни (</w:t>
                              </w:r>
                              <w:r>
                                <w:rPr>
                                  <w:rFonts w:ascii="Times" w:hAnsi="Times" w:cs="Times"/>
                                  <w:color w:val="000000"/>
                                  <w:sz w:val="28"/>
                                  <w:szCs w:val="28"/>
                                  <w:lang w:val="en-US"/>
                                </w:rPr>
                                <w:t>D</w:t>
                              </w:r>
                              <w:r>
                                <w:rPr>
                                  <w:rFonts w:ascii="Times" w:hAnsi="Times" w:cs="Times"/>
                                  <w:color w:val="000000"/>
                                  <w:sz w:val="28"/>
                                  <w:szCs w:val="28"/>
                                  <w:lang w:val="uk-UA"/>
                                </w:rPr>
                                <w:t>)</w:t>
                              </w:r>
                            </w:p>
                          </w:txbxContent>
                        </wps:txbx>
                        <wps:bodyPr rot="0" vert="horz" wrap="square" lIns="91440" tIns="45720" rIns="91440" bIns="45720" anchor="t" anchorCtr="0" upright="1">
                          <a:noAutofit/>
                        </wps:bodyPr>
                      </wps:wsp>
                      <wps:wsp>
                        <wps:cNvPr id="71" name="AutoShape 19"/>
                        <wps:cNvSpPr>
                          <a:spLocks noChangeArrowheads="1"/>
                        </wps:cNvSpPr>
                        <wps:spPr bwMode="auto">
                          <a:xfrm>
                            <a:off x="43815" y="1628140"/>
                            <a:ext cx="1773555" cy="663575"/>
                          </a:xfrm>
                          <a:prstGeom prst="roundRect">
                            <a:avLst>
                              <a:gd name="adj" fmla="val 16667"/>
                            </a:avLst>
                          </a:prstGeom>
                          <a:solidFill>
                            <a:srgbClr val="FFFFFF"/>
                          </a:solidFill>
                          <a:ln w="9525">
                            <a:solidFill>
                              <a:srgbClr val="000000"/>
                            </a:solidFill>
                            <a:prstDash val="sysDot"/>
                            <a:round/>
                            <a:headEnd/>
                            <a:tailEnd/>
                          </a:ln>
                          <a:effectLst>
                            <a:outerShdw dist="35921" dir="2700000" algn="ctr" rotWithShape="0">
                              <a:srgbClr val="808080"/>
                            </a:outerShdw>
                          </a:effectLst>
                        </wps:spPr>
                        <wps:txbx>
                          <w:txbxContent>
                            <w:p w:rsidR="007E59F8" w:rsidRPr="00936B91" w:rsidRDefault="007E59F8" w:rsidP="00CD5EB6">
                              <w:pPr>
                                <w:jc w:val="center"/>
                              </w:pPr>
                              <w:r>
                                <w:rPr>
                                  <w:rFonts w:ascii="Times" w:hAnsi="Times" w:cs="Times"/>
                                  <w:color w:val="000000"/>
                                  <w:sz w:val="28"/>
                                  <w:szCs w:val="28"/>
                                  <w:lang w:val="uk-UA"/>
                                </w:rPr>
                                <w:t>Тиск з боку обставин (</w:t>
                              </w:r>
                              <w:r>
                                <w:rPr>
                                  <w:rFonts w:ascii="Times" w:hAnsi="Times" w:cs="Times"/>
                                  <w:color w:val="000000"/>
                                  <w:sz w:val="28"/>
                                  <w:szCs w:val="28"/>
                                  <w:lang w:val="en-US"/>
                                </w:rPr>
                                <w:t>C</w:t>
                              </w:r>
                              <w:r>
                                <w:rPr>
                                  <w:rFonts w:ascii="Times" w:hAnsi="Times" w:cs="Times"/>
                                  <w:color w:val="000000"/>
                                  <w:sz w:val="28"/>
                                  <w:szCs w:val="28"/>
                                  <w:lang w:val="uk-UA"/>
                                </w:rPr>
                                <w:t>)</w:t>
                              </w:r>
                            </w:p>
                          </w:txbxContent>
                        </wps:txbx>
                        <wps:bodyPr rot="0" vert="horz" wrap="square" lIns="91440" tIns="45720" rIns="91440" bIns="45720" anchor="t" anchorCtr="0" upright="1">
                          <a:noAutofit/>
                        </wps:bodyPr>
                      </wps:wsp>
                      <wps:wsp>
                        <wps:cNvPr id="72" name="AutoShape 20"/>
                        <wps:cNvSpPr>
                          <a:spLocks noChangeArrowheads="1"/>
                        </wps:cNvSpPr>
                        <wps:spPr bwMode="auto">
                          <a:xfrm>
                            <a:off x="4197350" y="0"/>
                            <a:ext cx="1773555" cy="593725"/>
                          </a:xfrm>
                          <a:prstGeom prst="roundRect">
                            <a:avLst>
                              <a:gd name="adj" fmla="val 16667"/>
                            </a:avLst>
                          </a:prstGeom>
                          <a:solidFill>
                            <a:srgbClr val="FFFFFF"/>
                          </a:solidFill>
                          <a:ln w="9525">
                            <a:solidFill>
                              <a:srgbClr val="000000"/>
                            </a:solidFill>
                            <a:prstDash val="sysDot"/>
                            <a:round/>
                            <a:headEnd/>
                            <a:tailEnd/>
                          </a:ln>
                          <a:effectLst>
                            <a:outerShdw dist="35921" dir="2700000" algn="ctr" rotWithShape="0">
                              <a:srgbClr val="808080"/>
                            </a:outerShdw>
                          </a:effectLst>
                        </wps:spPr>
                        <wps:txbx>
                          <w:txbxContent>
                            <w:p w:rsidR="007E59F8" w:rsidRPr="00936B91" w:rsidRDefault="007E59F8" w:rsidP="00CD5EB6">
                              <w:pPr>
                                <w:jc w:val="center"/>
                              </w:pPr>
                              <w:r>
                                <w:rPr>
                                  <w:rFonts w:ascii="Times" w:hAnsi="Times" w:cs="Times"/>
                                  <w:color w:val="000000"/>
                                  <w:sz w:val="28"/>
                                  <w:szCs w:val="28"/>
                                  <w:lang w:val="uk-UA"/>
                                </w:rPr>
                                <w:t>Фізіологічні реакції (</w:t>
                              </w:r>
                              <w:r>
                                <w:rPr>
                                  <w:rFonts w:ascii="Times" w:hAnsi="Times" w:cs="Times"/>
                                  <w:color w:val="000000"/>
                                  <w:sz w:val="28"/>
                                  <w:szCs w:val="28"/>
                                  <w:lang w:val="en-US"/>
                                </w:rPr>
                                <w:t>F</w:t>
                              </w:r>
                              <w:r>
                                <w:rPr>
                                  <w:rFonts w:ascii="Times" w:hAnsi="Times" w:cs="Times"/>
                                  <w:color w:val="000000"/>
                                  <w:sz w:val="28"/>
                                  <w:szCs w:val="28"/>
                                  <w:lang w:val="uk-UA"/>
                                </w:rPr>
                                <w:t>)</w:t>
                              </w:r>
                            </w:p>
                          </w:txbxContent>
                        </wps:txbx>
                        <wps:bodyPr rot="0" vert="horz" wrap="square" lIns="91440" tIns="45720" rIns="91440" bIns="45720" anchor="t" anchorCtr="0" upright="1">
                          <a:noAutofit/>
                        </wps:bodyPr>
                      </wps:wsp>
                      <wps:wsp>
                        <wps:cNvPr id="73" name="AutoShape 21"/>
                        <wps:cNvSpPr>
                          <a:spLocks noChangeArrowheads="1"/>
                        </wps:cNvSpPr>
                        <wps:spPr bwMode="auto">
                          <a:xfrm>
                            <a:off x="4197350" y="2380615"/>
                            <a:ext cx="1773555" cy="626110"/>
                          </a:xfrm>
                          <a:prstGeom prst="roundRect">
                            <a:avLst>
                              <a:gd name="adj" fmla="val 16667"/>
                            </a:avLst>
                          </a:prstGeom>
                          <a:solidFill>
                            <a:srgbClr val="FFFFFF"/>
                          </a:solidFill>
                          <a:ln w="9525">
                            <a:solidFill>
                              <a:srgbClr val="000000"/>
                            </a:solidFill>
                            <a:prstDash val="sysDot"/>
                            <a:round/>
                            <a:headEnd/>
                            <a:tailEnd/>
                          </a:ln>
                          <a:effectLst>
                            <a:outerShdw dist="35921" dir="2700000" algn="ctr" rotWithShape="0">
                              <a:srgbClr val="808080"/>
                            </a:outerShdw>
                          </a:effectLst>
                        </wps:spPr>
                        <wps:txbx>
                          <w:txbxContent>
                            <w:p w:rsidR="007E59F8" w:rsidRPr="00936B91" w:rsidRDefault="007E59F8" w:rsidP="00CD5EB6">
                              <w:pPr>
                                <w:jc w:val="center"/>
                              </w:pPr>
                              <w:r>
                                <w:rPr>
                                  <w:rFonts w:ascii="Times" w:hAnsi="Times" w:cs="Times"/>
                                  <w:color w:val="000000"/>
                                  <w:sz w:val="28"/>
                                  <w:szCs w:val="28"/>
                                  <w:lang w:val="uk-UA"/>
                                </w:rPr>
                                <w:t>Поведінкові реакції (</w:t>
                              </w:r>
                              <w:r>
                                <w:rPr>
                                  <w:rFonts w:ascii="Times" w:hAnsi="Times" w:cs="Times"/>
                                  <w:color w:val="000000"/>
                                  <w:sz w:val="28"/>
                                  <w:szCs w:val="28"/>
                                  <w:lang w:val="en-US"/>
                                </w:rPr>
                                <w:t>H</w:t>
                              </w:r>
                              <w:r>
                                <w:rPr>
                                  <w:rFonts w:ascii="Times" w:hAnsi="Times" w:cs="Times"/>
                                  <w:color w:val="000000"/>
                                  <w:sz w:val="28"/>
                                  <w:szCs w:val="28"/>
                                  <w:lang w:val="uk-UA"/>
                                </w:rPr>
                                <w:t>)</w:t>
                              </w:r>
                            </w:p>
                          </w:txbxContent>
                        </wps:txbx>
                        <wps:bodyPr rot="0" vert="horz" wrap="square" lIns="91440" tIns="45720" rIns="91440" bIns="45720" anchor="t" anchorCtr="0" upright="1">
                          <a:noAutofit/>
                        </wps:bodyPr>
                      </wps:wsp>
                      <wps:wsp>
                        <wps:cNvPr id="74" name="AutoShape 22"/>
                        <wps:cNvSpPr>
                          <a:spLocks noChangeArrowheads="1"/>
                        </wps:cNvSpPr>
                        <wps:spPr bwMode="auto">
                          <a:xfrm>
                            <a:off x="4197350" y="1189990"/>
                            <a:ext cx="1773555" cy="638810"/>
                          </a:xfrm>
                          <a:prstGeom prst="roundRect">
                            <a:avLst>
                              <a:gd name="adj" fmla="val 16667"/>
                            </a:avLst>
                          </a:prstGeom>
                          <a:solidFill>
                            <a:srgbClr val="FFFFFF"/>
                          </a:solidFill>
                          <a:ln w="9525">
                            <a:solidFill>
                              <a:srgbClr val="000000"/>
                            </a:solidFill>
                            <a:prstDash val="sysDot"/>
                            <a:round/>
                            <a:headEnd/>
                            <a:tailEnd/>
                          </a:ln>
                          <a:effectLst>
                            <a:outerShdw dist="35921" dir="2700000" algn="ctr" rotWithShape="0">
                              <a:srgbClr val="808080"/>
                            </a:outerShdw>
                          </a:effectLst>
                        </wps:spPr>
                        <wps:txbx>
                          <w:txbxContent>
                            <w:p w:rsidR="007E59F8" w:rsidRPr="00936B91" w:rsidRDefault="007E59F8" w:rsidP="00CD5EB6">
                              <w:pPr>
                                <w:jc w:val="center"/>
                              </w:pPr>
                              <w:r w:rsidRPr="000279F6">
                                <w:rPr>
                                  <w:rFonts w:ascii="Times" w:hAnsi="Times" w:cs="Times"/>
                                  <w:color w:val="000000"/>
                                  <w:sz w:val="28"/>
                                  <w:szCs w:val="28"/>
                                  <w:lang w:val="uk-UA"/>
                                </w:rPr>
                                <w:t>Емоційні</w:t>
                              </w:r>
                              <w:r>
                                <w:rPr>
                                  <w:rFonts w:ascii="Times" w:hAnsi="Times" w:cs="Times"/>
                                  <w:color w:val="000000"/>
                                  <w:sz w:val="28"/>
                                  <w:szCs w:val="28"/>
                                  <w:lang w:val="uk-UA"/>
                                </w:rPr>
                                <w:t xml:space="preserve"> реакції (</w:t>
                              </w:r>
                              <w:r>
                                <w:rPr>
                                  <w:rFonts w:ascii="Times" w:hAnsi="Times" w:cs="Times"/>
                                  <w:color w:val="000000"/>
                                  <w:sz w:val="28"/>
                                  <w:szCs w:val="28"/>
                                  <w:lang w:val="en-US"/>
                                </w:rPr>
                                <w:t>G</w:t>
                              </w:r>
                              <w:r>
                                <w:rPr>
                                  <w:rFonts w:ascii="Times" w:hAnsi="Times" w:cs="Times"/>
                                  <w:color w:val="000000"/>
                                  <w:sz w:val="28"/>
                                  <w:szCs w:val="28"/>
                                  <w:lang w:val="uk-UA"/>
                                </w:rPr>
                                <w:t>)</w:t>
                              </w:r>
                            </w:p>
                          </w:txbxContent>
                        </wps:txbx>
                        <wps:bodyPr rot="0" vert="horz" wrap="square" lIns="91440" tIns="45720" rIns="91440" bIns="45720" anchor="t" anchorCtr="0" upright="1">
                          <a:noAutofit/>
                        </wps:bodyPr>
                      </wps:wsp>
                      <wps:wsp>
                        <wps:cNvPr id="75" name="AutoShape 23"/>
                        <wps:cNvSpPr>
                          <a:spLocks noChangeArrowheads="1"/>
                        </wps:cNvSpPr>
                        <wps:spPr bwMode="auto">
                          <a:xfrm>
                            <a:off x="4197350" y="3571240"/>
                            <a:ext cx="1773555" cy="661035"/>
                          </a:xfrm>
                          <a:prstGeom prst="roundRect">
                            <a:avLst>
                              <a:gd name="adj" fmla="val 16667"/>
                            </a:avLst>
                          </a:prstGeom>
                          <a:solidFill>
                            <a:srgbClr val="FFFFFF"/>
                          </a:solidFill>
                          <a:ln w="9525">
                            <a:solidFill>
                              <a:srgbClr val="000000"/>
                            </a:solidFill>
                            <a:prstDash val="sysDot"/>
                            <a:round/>
                            <a:headEnd/>
                            <a:tailEnd/>
                          </a:ln>
                          <a:effectLst>
                            <a:outerShdw dist="35921" dir="2700000" algn="ctr" rotWithShape="0">
                              <a:srgbClr val="808080"/>
                            </a:outerShdw>
                          </a:effectLst>
                        </wps:spPr>
                        <wps:txbx>
                          <w:txbxContent>
                            <w:p w:rsidR="007E59F8" w:rsidRPr="00936B91" w:rsidRDefault="007E59F8" w:rsidP="00CD5EB6">
                              <w:pPr>
                                <w:jc w:val="center"/>
                              </w:pPr>
                              <w:r>
                                <w:rPr>
                                  <w:rFonts w:ascii="Times" w:hAnsi="Times" w:cs="Times"/>
                                  <w:color w:val="000000"/>
                                  <w:sz w:val="28"/>
                                  <w:szCs w:val="28"/>
                                  <w:lang w:val="uk-UA"/>
                                </w:rPr>
                                <w:t>Когнітивна оцінка стресу (</w:t>
                              </w:r>
                              <w:r>
                                <w:rPr>
                                  <w:rFonts w:ascii="Times" w:hAnsi="Times" w:cs="Times"/>
                                  <w:color w:val="000000"/>
                                  <w:sz w:val="28"/>
                                  <w:szCs w:val="28"/>
                                  <w:lang w:val="en-US"/>
                                </w:rPr>
                                <w:t>I</w:t>
                              </w:r>
                              <w:r>
                                <w:rPr>
                                  <w:rFonts w:ascii="Times" w:hAnsi="Times" w:cs="Times"/>
                                  <w:color w:val="000000"/>
                                  <w:sz w:val="28"/>
                                  <w:szCs w:val="28"/>
                                  <w:lang w:val="uk-UA"/>
                                </w:rPr>
                                <w:t>)</w:t>
                              </w:r>
                            </w:p>
                          </w:txbxContent>
                        </wps:txbx>
                        <wps:bodyPr rot="0" vert="horz" wrap="square" lIns="91440" tIns="45720" rIns="91440" bIns="45720" anchor="t" anchorCtr="0" upright="1">
                          <a:noAutofit/>
                        </wps:bodyPr>
                      </wps:wsp>
                      <wps:wsp>
                        <wps:cNvPr id="77" name="AutoShape 25"/>
                        <wps:cNvCnPr>
                          <a:cxnSpLocks noChangeShapeType="1"/>
                          <a:stCxn id="71" idx="3"/>
                          <a:endCxn id="75" idx="1"/>
                        </wps:cNvCnPr>
                        <wps:spPr bwMode="auto">
                          <a:xfrm>
                            <a:off x="1817370" y="1960245"/>
                            <a:ext cx="2379980" cy="19418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 name="Text Box 27"/>
                        <wps:cNvSpPr txBox="1">
                          <a:spLocks noChangeArrowheads="1"/>
                        </wps:cNvSpPr>
                        <wps:spPr bwMode="auto">
                          <a:xfrm>
                            <a:off x="3171190" y="180975"/>
                            <a:ext cx="380365" cy="240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E59F8" w:rsidRPr="00657514" w:rsidRDefault="007E59F8" w:rsidP="00CD5EB6">
                              <w:pPr>
                                <w:rPr>
                                  <w:lang w:val="en-US"/>
                                </w:rPr>
                              </w:pPr>
                              <w:r>
                                <w:rPr>
                                  <w:lang w:val="en-US"/>
                                </w:rPr>
                                <w:t>0,35</w:t>
                              </w:r>
                            </w:p>
                          </w:txbxContent>
                        </wps:txbx>
                        <wps:bodyPr rot="0" vert="horz" wrap="square" lIns="18000" tIns="0" rIns="18000" bIns="0" anchor="t" anchorCtr="0" upright="1">
                          <a:noAutofit/>
                        </wps:bodyPr>
                      </wps:wsp>
                      <wps:wsp>
                        <wps:cNvPr id="80" name="Text Box 28"/>
                        <wps:cNvSpPr txBox="1">
                          <a:spLocks noChangeArrowheads="1"/>
                        </wps:cNvSpPr>
                        <wps:spPr bwMode="auto">
                          <a:xfrm>
                            <a:off x="3086735" y="593725"/>
                            <a:ext cx="380365" cy="240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E59F8" w:rsidRPr="00657514" w:rsidRDefault="007E59F8" w:rsidP="00CD5EB6">
                              <w:pPr>
                                <w:rPr>
                                  <w:lang w:val="en-US"/>
                                </w:rPr>
                              </w:pPr>
                              <w:r>
                                <w:rPr>
                                  <w:lang w:val="en-US"/>
                                </w:rPr>
                                <w:t>0,43</w:t>
                              </w:r>
                            </w:p>
                          </w:txbxContent>
                        </wps:txbx>
                        <wps:bodyPr rot="0" vert="horz" wrap="square" lIns="18000" tIns="0" rIns="18000" bIns="0" anchor="t" anchorCtr="0" upright="1">
                          <a:noAutofit/>
                        </wps:bodyPr>
                      </wps:wsp>
                      <wps:wsp>
                        <wps:cNvPr id="81" name="Text Box 29"/>
                        <wps:cNvSpPr txBox="1">
                          <a:spLocks noChangeArrowheads="1"/>
                        </wps:cNvSpPr>
                        <wps:spPr bwMode="auto">
                          <a:xfrm>
                            <a:off x="3907790" y="713105"/>
                            <a:ext cx="380365" cy="240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E59F8" w:rsidRPr="00657514" w:rsidRDefault="007E59F8" w:rsidP="00CD5EB6">
                              <w:pPr>
                                <w:rPr>
                                  <w:lang w:val="en-US"/>
                                </w:rPr>
                              </w:pPr>
                              <w:r>
                                <w:rPr>
                                  <w:lang w:val="en-US"/>
                                </w:rPr>
                                <w:t>0,33</w:t>
                              </w:r>
                            </w:p>
                          </w:txbxContent>
                        </wps:txbx>
                        <wps:bodyPr rot="0" vert="horz" wrap="square" lIns="18000" tIns="0" rIns="18000" bIns="0" anchor="t" anchorCtr="0" upright="1">
                          <a:noAutofit/>
                        </wps:bodyPr>
                      </wps:wsp>
                      <wps:wsp>
                        <wps:cNvPr id="82" name="Text Box 30"/>
                        <wps:cNvSpPr txBox="1">
                          <a:spLocks noChangeArrowheads="1"/>
                        </wps:cNvSpPr>
                        <wps:spPr bwMode="auto">
                          <a:xfrm>
                            <a:off x="3688080" y="1005205"/>
                            <a:ext cx="380365" cy="240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E59F8" w:rsidRPr="00657514" w:rsidRDefault="007E59F8" w:rsidP="00CD5EB6">
                              <w:pPr>
                                <w:rPr>
                                  <w:lang w:val="en-US"/>
                                </w:rPr>
                              </w:pPr>
                              <w:r>
                                <w:rPr>
                                  <w:lang w:val="en-US"/>
                                </w:rPr>
                                <w:t>0,25</w:t>
                              </w:r>
                            </w:p>
                          </w:txbxContent>
                        </wps:txbx>
                        <wps:bodyPr rot="0" vert="horz" wrap="square" lIns="18000" tIns="0" rIns="18000" bIns="0" anchor="t" anchorCtr="0" upright="1">
                          <a:noAutofit/>
                        </wps:bodyPr>
                      </wps:wsp>
                      <wps:wsp>
                        <wps:cNvPr id="83" name="Text Box 31"/>
                        <wps:cNvSpPr txBox="1">
                          <a:spLocks noChangeArrowheads="1"/>
                        </wps:cNvSpPr>
                        <wps:spPr bwMode="auto">
                          <a:xfrm>
                            <a:off x="3816985" y="1744345"/>
                            <a:ext cx="380365" cy="240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E59F8" w:rsidRPr="00657514" w:rsidRDefault="007E59F8" w:rsidP="00CD5EB6">
                              <w:pPr>
                                <w:rPr>
                                  <w:lang w:val="en-US"/>
                                </w:rPr>
                              </w:pPr>
                              <w:r>
                                <w:rPr>
                                  <w:lang w:val="en-US"/>
                                </w:rPr>
                                <w:t>0,27</w:t>
                              </w:r>
                            </w:p>
                          </w:txbxContent>
                        </wps:txbx>
                        <wps:bodyPr rot="0" vert="horz" wrap="square" lIns="18000" tIns="0" rIns="18000" bIns="0" anchor="t" anchorCtr="0" upright="1">
                          <a:noAutofit/>
                        </wps:bodyPr>
                      </wps:wsp>
                      <wps:wsp>
                        <wps:cNvPr id="84" name="Text Box 32"/>
                        <wps:cNvSpPr txBox="1">
                          <a:spLocks noChangeArrowheads="1"/>
                        </wps:cNvSpPr>
                        <wps:spPr bwMode="auto">
                          <a:xfrm>
                            <a:off x="3326130" y="1318895"/>
                            <a:ext cx="380365" cy="240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E59F8" w:rsidRPr="00657514" w:rsidRDefault="007E59F8" w:rsidP="00CD5EB6">
                              <w:pPr>
                                <w:rPr>
                                  <w:lang w:val="en-US"/>
                                </w:rPr>
                              </w:pPr>
                              <w:r>
                                <w:rPr>
                                  <w:lang w:val="en-US"/>
                                </w:rPr>
                                <w:t>0,39</w:t>
                              </w:r>
                            </w:p>
                          </w:txbxContent>
                        </wps:txbx>
                        <wps:bodyPr rot="0" vert="horz" wrap="square" lIns="18000" tIns="0" rIns="18000" bIns="0" anchor="t" anchorCtr="0" upright="1">
                          <a:noAutofit/>
                        </wps:bodyPr>
                      </wps:wsp>
                      <wps:wsp>
                        <wps:cNvPr id="85" name="Text Box 33"/>
                        <wps:cNvSpPr txBox="1">
                          <a:spLocks noChangeArrowheads="1"/>
                        </wps:cNvSpPr>
                        <wps:spPr bwMode="auto">
                          <a:xfrm>
                            <a:off x="3470910" y="3695700"/>
                            <a:ext cx="380365" cy="240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E59F8" w:rsidRPr="00657514" w:rsidRDefault="007E59F8" w:rsidP="00CD5EB6">
                              <w:pPr>
                                <w:rPr>
                                  <w:lang w:val="en-US"/>
                                </w:rPr>
                              </w:pPr>
                              <w:r>
                                <w:rPr>
                                  <w:lang w:val="en-US"/>
                                </w:rPr>
                                <w:t>0,15</w:t>
                              </w:r>
                            </w:p>
                          </w:txbxContent>
                        </wps:txbx>
                        <wps:bodyPr rot="0" vert="horz" wrap="square" lIns="18000" tIns="0" rIns="18000" bIns="0" anchor="t" anchorCtr="0" upright="1">
                          <a:noAutofit/>
                        </wps:bodyPr>
                      </wps:wsp>
                      <wps:wsp>
                        <wps:cNvPr id="86" name="Text Box 34"/>
                        <wps:cNvSpPr txBox="1">
                          <a:spLocks noChangeArrowheads="1"/>
                        </wps:cNvSpPr>
                        <wps:spPr bwMode="auto">
                          <a:xfrm>
                            <a:off x="3615690" y="2766695"/>
                            <a:ext cx="380365" cy="240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E59F8" w:rsidRPr="00657514" w:rsidRDefault="007E59F8" w:rsidP="00CD5EB6">
                              <w:pPr>
                                <w:rPr>
                                  <w:lang w:val="en-US"/>
                                </w:rPr>
                              </w:pPr>
                              <w:r>
                                <w:rPr>
                                  <w:lang w:val="en-US"/>
                                </w:rPr>
                                <w:t>0,36</w:t>
                              </w:r>
                            </w:p>
                          </w:txbxContent>
                        </wps:txbx>
                        <wps:bodyPr rot="0" vert="horz" wrap="square" lIns="18000" tIns="0" rIns="18000" bIns="0" anchor="t" anchorCtr="0" upright="1">
                          <a:noAutofit/>
                        </wps:bodyPr>
                      </wps:wsp>
                      <wps:wsp>
                        <wps:cNvPr id="87" name="Text Box 35"/>
                        <wps:cNvSpPr txBox="1">
                          <a:spLocks noChangeArrowheads="1"/>
                        </wps:cNvSpPr>
                        <wps:spPr bwMode="auto">
                          <a:xfrm>
                            <a:off x="3036570" y="2404745"/>
                            <a:ext cx="380365" cy="240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E59F8" w:rsidRPr="00657514" w:rsidRDefault="007E59F8" w:rsidP="00CD5EB6">
                              <w:pPr>
                                <w:rPr>
                                  <w:lang w:val="en-US"/>
                                </w:rPr>
                              </w:pPr>
                              <w:r>
                                <w:rPr>
                                  <w:lang w:val="en-US"/>
                                </w:rPr>
                                <w:t>0,33</w:t>
                              </w:r>
                            </w:p>
                          </w:txbxContent>
                        </wps:txbx>
                        <wps:bodyPr rot="0" vert="horz" wrap="square" lIns="18000" tIns="0" rIns="18000" bIns="0" anchor="t" anchorCtr="0" upright="1">
                          <a:noAutofit/>
                        </wps:bodyPr>
                      </wps:wsp>
                      <wps:wsp>
                        <wps:cNvPr id="88" name="Text Box 36"/>
                        <wps:cNvSpPr txBox="1">
                          <a:spLocks noChangeArrowheads="1"/>
                        </wps:cNvSpPr>
                        <wps:spPr bwMode="auto">
                          <a:xfrm>
                            <a:off x="3856990" y="2139315"/>
                            <a:ext cx="380365" cy="240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E59F8" w:rsidRPr="00657514" w:rsidRDefault="007E59F8" w:rsidP="00CD5EB6">
                              <w:pPr>
                                <w:rPr>
                                  <w:lang w:val="en-US"/>
                                </w:rPr>
                              </w:pPr>
                              <w:r>
                                <w:rPr>
                                  <w:lang w:val="en-US"/>
                                </w:rPr>
                                <w:t>0,31</w:t>
                              </w:r>
                            </w:p>
                          </w:txbxContent>
                        </wps:txbx>
                        <wps:bodyPr rot="0" vert="horz" wrap="square" lIns="18000" tIns="0" rIns="18000" bIns="0" anchor="t" anchorCtr="0" upright="1">
                          <a:noAutofit/>
                        </wps:bodyPr>
                      </wps:wsp>
                      <wps:wsp>
                        <wps:cNvPr id="89" name="AutoShape 37"/>
                        <wps:cNvCnPr>
                          <a:cxnSpLocks noChangeShapeType="1"/>
                          <a:stCxn id="69" idx="3"/>
                          <a:endCxn id="72" idx="1"/>
                        </wps:cNvCnPr>
                        <wps:spPr bwMode="auto">
                          <a:xfrm flipV="1">
                            <a:off x="1817370" y="297180"/>
                            <a:ext cx="2379980" cy="3835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0" name="AutoShape 38"/>
                        <wps:cNvCnPr>
                          <a:cxnSpLocks noChangeShapeType="1"/>
                          <a:stCxn id="71" idx="3"/>
                          <a:endCxn id="72" idx="1"/>
                        </wps:cNvCnPr>
                        <wps:spPr bwMode="auto">
                          <a:xfrm flipV="1">
                            <a:off x="1817370" y="297180"/>
                            <a:ext cx="2379980" cy="16630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1" name="AutoShape 39"/>
                        <wps:cNvCnPr>
                          <a:cxnSpLocks noChangeShapeType="1"/>
                          <a:stCxn id="70" idx="3"/>
                          <a:endCxn id="72" idx="1"/>
                        </wps:cNvCnPr>
                        <wps:spPr bwMode="auto">
                          <a:xfrm flipV="1">
                            <a:off x="1817370" y="297180"/>
                            <a:ext cx="2379980" cy="2938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2" name="AutoShape 40"/>
                        <wps:cNvCnPr>
                          <a:cxnSpLocks noChangeShapeType="1"/>
                          <a:stCxn id="71" idx="3"/>
                          <a:endCxn id="74" idx="1"/>
                        </wps:cNvCnPr>
                        <wps:spPr bwMode="auto">
                          <a:xfrm flipV="1">
                            <a:off x="1817370" y="1509395"/>
                            <a:ext cx="2379980" cy="450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3" name="AutoShape 41"/>
                        <wps:cNvCnPr>
                          <a:cxnSpLocks noChangeShapeType="1"/>
                          <a:stCxn id="69" idx="3"/>
                          <a:endCxn id="73" idx="1"/>
                        </wps:cNvCnPr>
                        <wps:spPr bwMode="auto">
                          <a:xfrm>
                            <a:off x="1817370" y="680720"/>
                            <a:ext cx="2379980" cy="2012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4" name="AutoShape 42"/>
                        <wps:cNvCnPr>
                          <a:cxnSpLocks noChangeShapeType="1"/>
                          <a:stCxn id="71" idx="3"/>
                          <a:endCxn id="73" idx="1"/>
                        </wps:cNvCnPr>
                        <wps:spPr bwMode="auto">
                          <a:xfrm>
                            <a:off x="1817370" y="1960245"/>
                            <a:ext cx="2379980" cy="7334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5" name="AutoShape 43"/>
                        <wps:cNvCnPr>
                          <a:cxnSpLocks noChangeShapeType="1"/>
                          <a:stCxn id="70" idx="3"/>
                          <a:endCxn id="73" idx="1"/>
                        </wps:cNvCnPr>
                        <wps:spPr bwMode="auto">
                          <a:xfrm flipV="1">
                            <a:off x="1817370" y="2693670"/>
                            <a:ext cx="2379980" cy="5422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 name="AutoShape 26"/>
                        <wps:cNvCnPr>
                          <a:cxnSpLocks noChangeShapeType="1"/>
                          <a:stCxn id="70" idx="3"/>
                          <a:endCxn id="74" idx="1"/>
                        </wps:cNvCnPr>
                        <wps:spPr bwMode="auto">
                          <a:xfrm flipV="1">
                            <a:off x="1817370" y="1509395"/>
                            <a:ext cx="2379980" cy="17265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 name="AutoShape 24"/>
                        <wps:cNvCnPr>
                          <a:cxnSpLocks noChangeShapeType="1"/>
                          <a:stCxn id="69" idx="3"/>
                          <a:endCxn id="74" idx="1"/>
                        </wps:cNvCnPr>
                        <wps:spPr bwMode="auto">
                          <a:xfrm>
                            <a:off x="1817370" y="680720"/>
                            <a:ext cx="2379980" cy="8286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D9E3740" id="Полотно 15" o:spid="_x0000_s1039" editas="canvas" style="width:470.15pt;height:333.25pt;mso-position-horizontal-relative:char;mso-position-vertical-relative:line" coordsize="59709,423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">
                <v:shape id="_x0000_s1040" type="#_x0000_t75" style="position:absolute;width:59709;height:42322;visibility:visible;mso-wrap-style:square">
                  <v:fill o:detectmouseclick="t"/>
                  <v:path o:connecttype="none"/>
                </v:shape>
                <v:roundrect id="AutoShape 17" o:spid="_x0000_s1041" style="position:absolute;left:438;top:3556;width:17735;height:64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SUysUA&#10;AADbAAAADwAAAGRycy9kb3ducmV2LnhtbESPQWvCQBSE7wX/w/IEb3WjB2lTVykJghfRqqDHR/Y1&#10;myb7NmRXjf76bqHgcZiZb5j5sreNuFLnK8cKJuMEBHHhdMWlguNh9foGwgdkjY1jUnAnD8vF4GWO&#10;qXY3/qLrPpQiQtinqMCE0KZS+sKQRT92LXH0vl1nMUTZlVJ3eItw28hpksykxYrjgsGWMkNFvb9Y&#10;BT/bbHPebetLvjHNMZvkj/r0yJUaDfvPDxCB+vAM/7fXWsHsHf6+xB8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VJTKxQAAANsAAAAPAAAAAAAAAAAAAAAAAJgCAABkcnMv&#10;ZG93bnJldi54bWxQSwUGAAAAAAQABAD1AAAAigMAAAAA&#10;">
                  <v:stroke dashstyle="1 1"/>
                  <v:shadow on="t"/>
                  <v:textbox>
                    <w:txbxContent>
                      <w:p w:rsidR="007E59F8" w:rsidRPr="00936B91" w:rsidRDefault="007E59F8" w:rsidP="00CD5EB6">
                        <w:pPr>
                          <w:jc w:val="center"/>
                        </w:pPr>
                        <w:r>
                          <w:rPr>
                            <w:rFonts w:ascii="Times" w:hAnsi="Times" w:cs="Times"/>
                            <w:color w:val="000000"/>
                            <w:sz w:val="28"/>
                            <w:szCs w:val="28"/>
                            <w:lang w:val="uk-UA"/>
                          </w:rPr>
                          <w:t>Фрустрації (</w:t>
                        </w:r>
                        <w:r>
                          <w:rPr>
                            <w:rFonts w:ascii="Times" w:hAnsi="Times" w:cs="Times"/>
                            <w:color w:val="000000"/>
                            <w:sz w:val="28"/>
                            <w:szCs w:val="28"/>
                            <w:lang w:val="en-US"/>
                          </w:rPr>
                          <w:t>A</w:t>
                        </w:r>
                        <w:r>
                          <w:rPr>
                            <w:rFonts w:ascii="Times" w:hAnsi="Times" w:cs="Times"/>
                            <w:color w:val="000000"/>
                            <w:sz w:val="28"/>
                            <w:szCs w:val="28"/>
                            <w:lang w:val="uk-UA"/>
                          </w:rPr>
                          <w:t>)</w:t>
                        </w:r>
                      </w:p>
                    </w:txbxContent>
                  </v:textbox>
                </v:roundrect>
                <v:roundrect id="AutoShape 18" o:spid="_x0000_s1042" style="position:absolute;left:438;top:29006;width:17735;height:670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erisIA&#10;AADbAAAADwAAAGRycy9kb3ducmV2LnhtbERPz2vCMBS+D/wfwhO8zVQPblSjSIvgRXROmMdH82xq&#10;m5fSRK3+9cthsOPH93ux6m0j7tT5yrGCyTgBQVw4XXGp4PS9ef8E4QOyxsYxKXiSh9Vy8LbAVLsH&#10;f9H9GEoRQ9inqMCE0KZS+sKQRT92LXHkLq6zGCLsSqk7fMRw28hpksykxYpjg8GWMkNFfbxZBdd9&#10;tjsf9vUt35nmlE3yV/3zypUaDfv1HESgPvyL/9xbreAjro9f4g+Qy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t6uKwgAAANsAAAAPAAAAAAAAAAAAAAAAAJgCAABkcnMvZG93&#10;bnJldi54bWxQSwUGAAAAAAQABAD1AAAAhwMAAAAA&#10;">
                  <v:stroke dashstyle="1 1"/>
                  <v:shadow on="t"/>
                  <v:textbox>
                    <w:txbxContent>
                      <w:p w:rsidR="007E59F8" w:rsidRPr="00936B91" w:rsidRDefault="007E59F8" w:rsidP="00CD5EB6">
                        <w:pPr>
                          <w:jc w:val="center"/>
                        </w:pPr>
                        <w:r>
                          <w:rPr>
                            <w:rFonts w:ascii="Times" w:hAnsi="Times" w:cs="Times"/>
                            <w:color w:val="000000"/>
                            <w:sz w:val="28"/>
                            <w:szCs w:val="28"/>
                            <w:lang w:val="uk-UA"/>
                          </w:rPr>
                          <w:t>Зміни (</w:t>
                        </w:r>
                        <w:r>
                          <w:rPr>
                            <w:rFonts w:ascii="Times" w:hAnsi="Times" w:cs="Times"/>
                            <w:color w:val="000000"/>
                            <w:sz w:val="28"/>
                            <w:szCs w:val="28"/>
                            <w:lang w:val="en-US"/>
                          </w:rPr>
                          <w:t>D</w:t>
                        </w:r>
                        <w:r>
                          <w:rPr>
                            <w:rFonts w:ascii="Times" w:hAnsi="Times" w:cs="Times"/>
                            <w:color w:val="000000"/>
                            <w:sz w:val="28"/>
                            <w:szCs w:val="28"/>
                            <w:lang w:val="uk-UA"/>
                          </w:rPr>
                          <w:t>)</w:t>
                        </w:r>
                      </w:p>
                    </w:txbxContent>
                  </v:textbox>
                </v:roundrect>
                <v:roundrect id="AutoShape 19" o:spid="_x0000_s1043" style="position:absolute;left:438;top:16281;width:17735;height:663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sOEcUA&#10;AADbAAAADwAAAGRycy9kb3ducmV2LnhtbESPQWvCQBSE7wX/w/IKvdVNemhLdJWSIPQiWhX0+Mg+&#10;szHZtyG7avTXdwsFj8PMfMNM54NtxYV6XztWkI4TEMSl0zVXCnbbxesnCB+QNbaOScGNPMxno6cp&#10;Ztpd+Ycum1CJCGGfoQITQpdJ6UtDFv3YdcTRO7reYoiyr6Tu8RrhtpVvSfIuLdYcFwx2lBsqm83Z&#10;Kjit8uVhvWrOxdK0uzwt7s3+Xij18jx8TUAEGsIj/N/+1go+Uvj7En+An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w4RxQAAANsAAAAPAAAAAAAAAAAAAAAAAJgCAABkcnMv&#10;ZG93bnJldi54bWxQSwUGAAAAAAQABAD1AAAAigMAAAAA&#10;">
                  <v:stroke dashstyle="1 1"/>
                  <v:shadow on="t"/>
                  <v:textbox>
                    <w:txbxContent>
                      <w:p w:rsidR="007E59F8" w:rsidRPr="00936B91" w:rsidRDefault="007E59F8" w:rsidP="00CD5EB6">
                        <w:pPr>
                          <w:jc w:val="center"/>
                        </w:pPr>
                        <w:r>
                          <w:rPr>
                            <w:rFonts w:ascii="Times" w:hAnsi="Times" w:cs="Times"/>
                            <w:color w:val="000000"/>
                            <w:sz w:val="28"/>
                            <w:szCs w:val="28"/>
                            <w:lang w:val="uk-UA"/>
                          </w:rPr>
                          <w:t>Тиск з боку обставин (</w:t>
                        </w:r>
                        <w:r>
                          <w:rPr>
                            <w:rFonts w:ascii="Times" w:hAnsi="Times" w:cs="Times"/>
                            <w:color w:val="000000"/>
                            <w:sz w:val="28"/>
                            <w:szCs w:val="28"/>
                            <w:lang w:val="en-US"/>
                          </w:rPr>
                          <w:t>C</w:t>
                        </w:r>
                        <w:r>
                          <w:rPr>
                            <w:rFonts w:ascii="Times" w:hAnsi="Times" w:cs="Times"/>
                            <w:color w:val="000000"/>
                            <w:sz w:val="28"/>
                            <w:szCs w:val="28"/>
                            <w:lang w:val="uk-UA"/>
                          </w:rPr>
                          <w:t>)</w:t>
                        </w:r>
                      </w:p>
                    </w:txbxContent>
                  </v:textbox>
                </v:roundrect>
                <v:roundrect id="AutoShape 20" o:spid="_x0000_s1044" style="position:absolute;left:41973;width:17736;height:593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mQZsUA&#10;AADbAAAADwAAAGRycy9kb3ducmV2LnhtbESPQWvCQBSE7wX/w/KE3upGD1Wiq5SEQi+itYIeH9ln&#10;Nk32bciuGv31bkHocZiZb5jFqreNuFDnK8cKxqMEBHHhdMWlgv3P59sMhA/IGhvHpOBGHlbLwcsC&#10;U+2u/E2XXShFhLBPUYEJoU2l9IUhi37kWuLonVxnMUTZlVJ3eI1w28hJkrxLixXHBYMtZYaKene2&#10;Cn432fq43dTnfG2afTbO7/Xhniv1Ouw/5iAC9eE//Gx/aQXTCfx9iT9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KZBmxQAAANsAAAAPAAAAAAAAAAAAAAAAAJgCAABkcnMv&#10;ZG93bnJldi54bWxQSwUGAAAAAAQABAD1AAAAigMAAAAA&#10;">
                  <v:stroke dashstyle="1 1"/>
                  <v:shadow on="t"/>
                  <v:textbox>
                    <w:txbxContent>
                      <w:p w:rsidR="007E59F8" w:rsidRPr="00936B91" w:rsidRDefault="007E59F8" w:rsidP="00CD5EB6">
                        <w:pPr>
                          <w:jc w:val="center"/>
                        </w:pPr>
                        <w:r>
                          <w:rPr>
                            <w:rFonts w:ascii="Times" w:hAnsi="Times" w:cs="Times"/>
                            <w:color w:val="000000"/>
                            <w:sz w:val="28"/>
                            <w:szCs w:val="28"/>
                            <w:lang w:val="uk-UA"/>
                          </w:rPr>
                          <w:t>Фізіологічні реакції (</w:t>
                        </w:r>
                        <w:r>
                          <w:rPr>
                            <w:rFonts w:ascii="Times" w:hAnsi="Times" w:cs="Times"/>
                            <w:color w:val="000000"/>
                            <w:sz w:val="28"/>
                            <w:szCs w:val="28"/>
                            <w:lang w:val="en-US"/>
                          </w:rPr>
                          <w:t>F</w:t>
                        </w:r>
                        <w:r>
                          <w:rPr>
                            <w:rFonts w:ascii="Times" w:hAnsi="Times" w:cs="Times"/>
                            <w:color w:val="000000"/>
                            <w:sz w:val="28"/>
                            <w:szCs w:val="28"/>
                            <w:lang w:val="uk-UA"/>
                          </w:rPr>
                          <w:t>)</w:t>
                        </w:r>
                      </w:p>
                    </w:txbxContent>
                  </v:textbox>
                </v:roundrect>
                <v:roundrect id="AutoShape 21" o:spid="_x0000_s1045" style="position:absolute;left:41973;top:23806;width:17736;height:626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U1/cYA&#10;AADbAAAADwAAAGRycy9kb3ducmV2LnhtbESPQWvCQBSE7wX/w/IEb3WjQiupq0iC4EVsbcAeH9nX&#10;bJrs25BdNfXXdwuFHoeZ+YZZbQbbiiv1vnasYDZNQBCXTtdcKSjed49LED4ga2wdk4Jv8rBZjx5W&#10;mGp34ze6nkIlIoR9igpMCF0qpS8NWfRT1xFH79P1FkOUfSV1j7cIt62cJ8mTtFhzXDDYUWaobE4X&#10;q+DrmB0+Xo/NJT+Ytshm+b0533OlJuNh+wIi0BD+w3/tvVbwvIDfL/EH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U1/cYAAADbAAAADwAAAAAAAAAAAAAAAACYAgAAZHJz&#10;L2Rvd25yZXYueG1sUEsFBgAAAAAEAAQA9QAAAIsDAAAAAA==&#10;">
                  <v:stroke dashstyle="1 1"/>
                  <v:shadow on="t"/>
                  <v:textbox>
                    <w:txbxContent>
                      <w:p w:rsidR="007E59F8" w:rsidRPr="00936B91" w:rsidRDefault="007E59F8" w:rsidP="00CD5EB6">
                        <w:pPr>
                          <w:jc w:val="center"/>
                        </w:pPr>
                        <w:r>
                          <w:rPr>
                            <w:rFonts w:ascii="Times" w:hAnsi="Times" w:cs="Times"/>
                            <w:color w:val="000000"/>
                            <w:sz w:val="28"/>
                            <w:szCs w:val="28"/>
                            <w:lang w:val="uk-UA"/>
                          </w:rPr>
                          <w:t>Поведінкові реакції (</w:t>
                        </w:r>
                        <w:r>
                          <w:rPr>
                            <w:rFonts w:ascii="Times" w:hAnsi="Times" w:cs="Times"/>
                            <w:color w:val="000000"/>
                            <w:sz w:val="28"/>
                            <w:szCs w:val="28"/>
                            <w:lang w:val="en-US"/>
                          </w:rPr>
                          <w:t>H</w:t>
                        </w:r>
                        <w:r>
                          <w:rPr>
                            <w:rFonts w:ascii="Times" w:hAnsi="Times" w:cs="Times"/>
                            <w:color w:val="000000"/>
                            <w:sz w:val="28"/>
                            <w:szCs w:val="28"/>
                            <w:lang w:val="uk-UA"/>
                          </w:rPr>
                          <w:t>)</w:t>
                        </w:r>
                      </w:p>
                    </w:txbxContent>
                  </v:textbox>
                </v:roundrect>
                <v:roundrect id="AutoShape 22" o:spid="_x0000_s1046" style="position:absolute;left:41973;top:11899;width:17736;height:638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yticYA&#10;AADbAAAADwAAAGRycy9kb3ducmV2LnhtbESPQWvCQBSE7wX/w/IEb3WjSCupq0iC4EVsbcAeH9nX&#10;bJrs25BdNfXXdwuFHoeZ+YZZbQbbiiv1vnasYDZNQBCXTtdcKSjed49LED4ga2wdk4Jv8rBZjx5W&#10;mGp34ze6nkIlIoR9igpMCF0qpS8NWfRT1xFH79P1FkOUfSV1j7cIt62cJ8mTtFhzXDDYUWaobE4X&#10;q+DrmB0+Xo/NJT+Ytshm+b0533OlJuNh+wIi0BD+w3/tvVbwvIDfL/EH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oyticYAAADbAAAADwAAAAAAAAAAAAAAAACYAgAAZHJz&#10;L2Rvd25yZXYueG1sUEsFBgAAAAAEAAQA9QAAAIsDAAAAAA==&#10;">
                  <v:stroke dashstyle="1 1"/>
                  <v:shadow on="t"/>
                  <v:textbox>
                    <w:txbxContent>
                      <w:p w:rsidR="007E59F8" w:rsidRPr="00936B91" w:rsidRDefault="007E59F8" w:rsidP="00CD5EB6">
                        <w:pPr>
                          <w:jc w:val="center"/>
                        </w:pPr>
                        <w:r w:rsidRPr="000279F6">
                          <w:rPr>
                            <w:rFonts w:ascii="Times" w:hAnsi="Times" w:cs="Times"/>
                            <w:color w:val="000000"/>
                            <w:sz w:val="28"/>
                            <w:szCs w:val="28"/>
                            <w:lang w:val="uk-UA"/>
                          </w:rPr>
                          <w:t>Емоційні</w:t>
                        </w:r>
                        <w:r>
                          <w:rPr>
                            <w:rFonts w:ascii="Times" w:hAnsi="Times" w:cs="Times"/>
                            <w:color w:val="000000"/>
                            <w:sz w:val="28"/>
                            <w:szCs w:val="28"/>
                            <w:lang w:val="uk-UA"/>
                          </w:rPr>
                          <w:t xml:space="preserve"> реакції (</w:t>
                        </w:r>
                        <w:r>
                          <w:rPr>
                            <w:rFonts w:ascii="Times" w:hAnsi="Times" w:cs="Times"/>
                            <w:color w:val="000000"/>
                            <w:sz w:val="28"/>
                            <w:szCs w:val="28"/>
                            <w:lang w:val="en-US"/>
                          </w:rPr>
                          <w:t>G</w:t>
                        </w:r>
                        <w:r>
                          <w:rPr>
                            <w:rFonts w:ascii="Times" w:hAnsi="Times" w:cs="Times"/>
                            <w:color w:val="000000"/>
                            <w:sz w:val="28"/>
                            <w:szCs w:val="28"/>
                            <w:lang w:val="uk-UA"/>
                          </w:rPr>
                          <w:t>)</w:t>
                        </w:r>
                      </w:p>
                    </w:txbxContent>
                  </v:textbox>
                </v:roundrect>
                <v:roundrect id="AutoShape 23" o:spid="_x0000_s1047" style="position:absolute;left:41973;top:35712;width:17736;height:661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AIEsYA&#10;AADbAAAADwAAAGRycy9kb3ducmV2LnhtbESPQWvCQBSE7wX/w/IEb3WjYCupq0iC4EVsbcAeH9nX&#10;bJrs25BdNfXXdwuFHoeZ+YZZbQbbiiv1vnasYDZNQBCXTtdcKSjed49LED4ga2wdk4Jv8rBZjx5W&#10;mGp34ze6nkIlIoR9igpMCF0qpS8NWfRT1xFH79P1FkOUfSV1j7cIt62cJ8mTtFhzXDDYUWaobE4X&#10;q+DrmB0+Xo/NJT+Ytshm+b0533OlJuNh+wIi0BD+w3/tvVbwvIDfL/EH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cAIEsYAAADbAAAADwAAAAAAAAAAAAAAAACYAgAAZHJz&#10;L2Rvd25yZXYueG1sUEsFBgAAAAAEAAQA9QAAAIsDAAAAAA==&#10;">
                  <v:stroke dashstyle="1 1"/>
                  <v:shadow on="t"/>
                  <v:textbox>
                    <w:txbxContent>
                      <w:p w:rsidR="007E59F8" w:rsidRPr="00936B91" w:rsidRDefault="007E59F8" w:rsidP="00CD5EB6">
                        <w:pPr>
                          <w:jc w:val="center"/>
                        </w:pPr>
                        <w:r>
                          <w:rPr>
                            <w:rFonts w:ascii="Times" w:hAnsi="Times" w:cs="Times"/>
                            <w:color w:val="000000"/>
                            <w:sz w:val="28"/>
                            <w:szCs w:val="28"/>
                            <w:lang w:val="uk-UA"/>
                          </w:rPr>
                          <w:t>Когнітивна оцінка стресу (</w:t>
                        </w:r>
                        <w:r>
                          <w:rPr>
                            <w:rFonts w:ascii="Times" w:hAnsi="Times" w:cs="Times"/>
                            <w:color w:val="000000"/>
                            <w:sz w:val="28"/>
                            <w:szCs w:val="28"/>
                            <w:lang w:val="en-US"/>
                          </w:rPr>
                          <w:t>I</w:t>
                        </w:r>
                        <w:r>
                          <w:rPr>
                            <w:rFonts w:ascii="Times" w:hAnsi="Times" w:cs="Times"/>
                            <w:color w:val="000000"/>
                            <w:sz w:val="28"/>
                            <w:szCs w:val="28"/>
                            <w:lang w:val="uk-UA"/>
                          </w:rPr>
                          <w:t>)</w:t>
                        </w:r>
                      </w:p>
                    </w:txbxContent>
                  </v:textbox>
                </v:roundrect>
                <v:shapetype id="_x0000_t32" coordsize="21600,21600" o:spt="32" o:oned="t" path="m,l21600,21600e" filled="f">
                  <v:path arrowok="t" fillok="f" o:connecttype="none"/>
                  <o:lock v:ext="edit" shapetype="t"/>
                </v:shapetype>
                <v:shape id="AutoShape 25" o:spid="_x0000_s1048" type="#_x0000_t32" style="position:absolute;left:18173;top:19602;width:23800;height:194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eVrcUAAADbAAAADwAAAGRycy9kb3ducmV2LnhtbESPQWvCQBSE7wX/w/KE3uomPdQaXUUE&#10;S7H0UC1Bb4/sMwlm34bd1UR/vVsQehxm5htmtuhNIy7kfG1ZQTpKQBAXVtdcKvjdrV/eQfiArLGx&#10;TAqu5GExHzzNMNO24x+6bEMpIoR9hgqqENpMSl9UZNCPbEscvaN1BkOUrpTaYRfhppGvSfImDdYc&#10;FypsaVVRcdqejYL91+ScX/Nv2uTpZHNAZ/xt96HU87BfTkEE6sN/+NH+1ArGY/j7En+An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TeVrcUAAADbAAAADwAAAAAAAAAA&#10;AAAAAAChAgAAZHJzL2Rvd25yZXYueG1sUEsFBgAAAAAEAAQA+QAAAJMDAAAAAA==&#10;">
                  <v:stroke endarrow="block"/>
                </v:shape>
                <v:shapetype id="_x0000_t202" coordsize="21600,21600" o:spt="202" path="m,l,21600r21600,l21600,xe">
                  <v:stroke joinstyle="miter"/>
                  <v:path gradientshapeok="t" o:connecttype="rect"/>
                </v:shapetype>
                <v:shape id="Text Box 27" o:spid="_x0000_s1049" type="#_x0000_t202" style="position:absolute;left:31711;top:1809;width:3804;height:2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HzV8QA&#10;AADbAAAADwAAAGRycy9kb3ducmV2LnhtbESPQWvCQBSE74X+h+UVvBTd1IOx0U0oSsCraSs9PrPP&#10;JG32bciuSfz3bqHQ4zAz3zDbbDKtGKh3jWUFL4sIBHFpdcOVgo/3fL4G4TyyxtYyKbiRgyx9fNhi&#10;ou3IRxoKX4kAYZeggtr7LpHSlTUZdAvbEQfvYnuDPsi+krrHMcBNK5dRtJIGGw4LNXa0q6n8Ka5G&#10;gT0V6+r7LD+752vBcf512uHeKDV7mt42IDxN/j/81z5oBfEr/H4JP0C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1B81fEAAAA2wAAAA8AAAAAAAAAAAAAAAAAmAIAAGRycy9k&#10;b3ducmV2LnhtbFBLBQYAAAAABAAEAPUAAACJAwAAAAA=&#10;" stroked="f">
                  <v:textbox inset=".5mm,0,.5mm,0">
                    <w:txbxContent>
                      <w:p w:rsidR="007E59F8" w:rsidRPr="00657514" w:rsidRDefault="007E59F8" w:rsidP="00CD5EB6">
                        <w:pPr>
                          <w:rPr>
                            <w:lang w:val="en-US"/>
                          </w:rPr>
                        </w:pPr>
                        <w:r>
                          <w:rPr>
                            <w:lang w:val="en-US"/>
                          </w:rPr>
                          <w:t>0,35</w:t>
                        </w:r>
                      </w:p>
                    </w:txbxContent>
                  </v:textbox>
                </v:shape>
                <v:shape id="Text Box 28" o:spid="_x0000_s1050" type="#_x0000_t202" style="position:absolute;left:30867;top:5937;width:3804;height:2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4q7b8A&#10;AADbAAAADwAAAGRycy9kb3ducmV2LnhtbERPTYvCMBC9C/6HMIIXWdP1oKVrWsRF8GrVssfZZrbt&#10;2kxKE7X+e3MQPD7e9zobTCtu1LvGsoLPeQSCuLS64UrB6bj7iEE4j6yxtUwKHuQgS8ejNSba3vlA&#10;t9xXIoSwS1BB7X2XSOnKmgy6ue2IA/dne4M+wL6Susd7CDetXETRUhpsODTU2NG2pvKSX40CW+Rx&#10;9f8rz93smvNq91Ns8dsoNZ0Mmy8Qngb/Fr/ce60gDuvDl/ADZPo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rirtvwAAANsAAAAPAAAAAAAAAAAAAAAAAJgCAABkcnMvZG93bnJl&#10;di54bWxQSwUGAAAAAAQABAD1AAAAhAMAAAAA&#10;" stroked="f">
                  <v:textbox inset=".5mm,0,.5mm,0">
                    <w:txbxContent>
                      <w:p w:rsidR="007E59F8" w:rsidRPr="00657514" w:rsidRDefault="007E59F8" w:rsidP="00CD5EB6">
                        <w:pPr>
                          <w:rPr>
                            <w:lang w:val="en-US"/>
                          </w:rPr>
                        </w:pPr>
                        <w:r>
                          <w:rPr>
                            <w:lang w:val="en-US"/>
                          </w:rPr>
                          <w:t>0,43</w:t>
                        </w:r>
                      </w:p>
                    </w:txbxContent>
                  </v:textbox>
                </v:shape>
                <v:shape id="Text Box 29" o:spid="_x0000_s1051" type="#_x0000_t202" style="position:absolute;left:39077;top:7131;width:3804;height:2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KPdsMA&#10;AADbAAAADwAAAGRycy9kb3ducmV2LnhtbESPQWuDQBSE74H+h+UVeglxtYdGjGsoCUKutYnk+OK+&#10;qq37VtxNYv99t1DocZiZb5h8O5tB3GhyvWUFSRSDIG6s7rlVcHwvVykI55E1DpZJwTc52BYPixwz&#10;be/8RrfKtyJA2GWooPN+zKR0TUcGXWRH4uB92MmgD3JqpZ7wHuBmkM9x/CIN9hwWOhxp11HzVV2N&#10;AltXaft5kadxea14XZ7rHe6NUk+P8+sGhKfZ/4f/2getIE3g90v4AbL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KPdsMAAADbAAAADwAAAAAAAAAAAAAAAACYAgAAZHJzL2Rv&#10;d25yZXYueG1sUEsFBgAAAAAEAAQA9QAAAIgDAAAAAA==&#10;" stroked="f">
                  <v:textbox inset=".5mm,0,.5mm,0">
                    <w:txbxContent>
                      <w:p w:rsidR="007E59F8" w:rsidRPr="00657514" w:rsidRDefault="007E59F8" w:rsidP="00CD5EB6">
                        <w:pPr>
                          <w:rPr>
                            <w:lang w:val="en-US"/>
                          </w:rPr>
                        </w:pPr>
                        <w:r>
                          <w:rPr>
                            <w:lang w:val="en-US"/>
                          </w:rPr>
                          <w:t>0,33</w:t>
                        </w:r>
                      </w:p>
                    </w:txbxContent>
                  </v:textbox>
                </v:shape>
                <v:shape id="Text Box 30" o:spid="_x0000_s1052" type="#_x0000_t202" style="position:absolute;left:36880;top:10052;width:3804;height:2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ARAcEA&#10;AADbAAAADwAAAGRycy9kb3ducmV2LnhtbESPQYvCMBSE7wv+h/AEL4umenBLNYooglfrKh6fzbOt&#10;Ni+liVr/vREEj8PMfMNM562pxJ0aV1pWMBxEIIgzq0vOFfzv1v0YhPPIGivLpOBJDuazzs8UE20f&#10;vKV76nMRIOwSVFB4XydSuqwgg25ga+LgnW1j0AfZ5FI3+AhwU8lRFI2lwZLDQoE1LQvKrunNKLCH&#10;NM4vJ7mvf28p/62PhyWujFK9bruYgPDU+m/4095oBfEI3l/CD5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YwEQHBAAAA2wAAAA8AAAAAAAAAAAAAAAAAmAIAAGRycy9kb3du&#10;cmV2LnhtbFBLBQYAAAAABAAEAPUAAACGAwAAAAA=&#10;" stroked="f">
                  <v:textbox inset=".5mm,0,.5mm,0">
                    <w:txbxContent>
                      <w:p w:rsidR="007E59F8" w:rsidRPr="00657514" w:rsidRDefault="007E59F8" w:rsidP="00CD5EB6">
                        <w:pPr>
                          <w:rPr>
                            <w:lang w:val="en-US"/>
                          </w:rPr>
                        </w:pPr>
                        <w:r>
                          <w:rPr>
                            <w:lang w:val="en-US"/>
                          </w:rPr>
                          <w:t>0,25</w:t>
                        </w:r>
                      </w:p>
                    </w:txbxContent>
                  </v:textbox>
                </v:shape>
                <v:shape id="Text Box 31" o:spid="_x0000_s1053" type="#_x0000_t202" style="position:absolute;left:38169;top:17443;width:3804;height:2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y0msMA&#10;AADbAAAADwAAAGRycy9kb3ducmV2LnhtbESPQWvCQBSE70L/w/KEXqTZ2IINMasUJeC1qQ09PrOv&#10;SWr2bciuMf77bqHgcZiZb5hsO5lOjDS41rKCZRSDIK6sbrlWcPzInxIQziNr7CyTghs52G4eZhmm&#10;2l75ncbC1yJA2KWooPG+T6V0VUMGXWR74uB928GgD3KopR7wGuCmk89xvJIGWw4LDfa0a6g6Fxej&#10;wJZFUv+c5Ge/uBT8mn+VO9wbpR7n09sahKfJ38P/7YNWkLzA35fw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y0msMAAADbAAAADwAAAAAAAAAAAAAAAACYAgAAZHJzL2Rv&#10;d25yZXYueG1sUEsFBgAAAAAEAAQA9QAAAIgDAAAAAA==&#10;" stroked="f">
                  <v:textbox inset=".5mm,0,.5mm,0">
                    <w:txbxContent>
                      <w:p w:rsidR="007E59F8" w:rsidRPr="00657514" w:rsidRDefault="007E59F8" w:rsidP="00CD5EB6">
                        <w:pPr>
                          <w:rPr>
                            <w:lang w:val="en-US"/>
                          </w:rPr>
                        </w:pPr>
                        <w:r>
                          <w:rPr>
                            <w:lang w:val="en-US"/>
                          </w:rPr>
                          <w:t>0,27</w:t>
                        </w:r>
                      </w:p>
                    </w:txbxContent>
                  </v:textbox>
                </v:shape>
                <v:shape id="Text Box 32" o:spid="_x0000_s1054" type="#_x0000_t202" style="position:absolute;left:33261;top:13188;width:3803;height:2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Us7sMA&#10;AADbAAAADwAAAGRycy9kb3ducmV2LnhtbESPQWvCQBSE70L/w/KEXqTZWIoNMasUJeC1qQ09PrOv&#10;SWr2bciuMf77bqHgcZiZb5hsO5lOjDS41rKCZRSDIK6sbrlWcPzInxIQziNr7CyTghs52G4eZhmm&#10;2l75ncbC1yJA2KWooPG+T6V0VUMGXWR74uB928GgD3KopR7wGuCmk89xvJIGWw4LDfa0a6g6Fxej&#10;wJZFUv+c5Ge/uBT8mn+VO9wbpR7n09sahKfJ38P/7YNWkLzA35fw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pUs7sMAAADbAAAADwAAAAAAAAAAAAAAAACYAgAAZHJzL2Rv&#10;d25yZXYueG1sUEsFBgAAAAAEAAQA9QAAAIgDAAAAAA==&#10;" stroked="f">
                  <v:textbox inset=".5mm,0,.5mm,0">
                    <w:txbxContent>
                      <w:p w:rsidR="007E59F8" w:rsidRPr="00657514" w:rsidRDefault="007E59F8" w:rsidP="00CD5EB6">
                        <w:pPr>
                          <w:rPr>
                            <w:lang w:val="en-US"/>
                          </w:rPr>
                        </w:pPr>
                        <w:r>
                          <w:rPr>
                            <w:lang w:val="en-US"/>
                          </w:rPr>
                          <w:t>0,39</w:t>
                        </w:r>
                      </w:p>
                    </w:txbxContent>
                  </v:textbox>
                </v:shape>
                <v:shape id="Text Box 33" o:spid="_x0000_s1055" type="#_x0000_t202" style="position:absolute;left:34709;top:36957;width:3803;height:2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mJdcMA&#10;AADbAAAADwAAAGRycy9kb3ducmV2LnhtbESPQWvCQBSE70L/w/KEXqTZWKgNMasUJeC1qQ09PrOv&#10;SWr2bciuMf77bqHgcZiZb5hsO5lOjDS41rKCZRSDIK6sbrlWcPzInxIQziNr7CyTghs52G4eZhmm&#10;2l75ncbC1yJA2KWooPG+T6V0VUMGXWR74uB928GgD3KopR7wGuCmk89xvJIGWw4LDfa0a6g6Fxej&#10;wJZFUv+c5Ge/uBT8mn+VO9wbpR7n09sahKfJ38P/7YNWkLzA35fw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mJdcMAAADbAAAADwAAAAAAAAAAAAAAAACYAgAAZHJzL2Rv&#10;d25yZXYueG1sUEsFBgAAAAAEAAQA9QAAAIgDAAAAAA==&#10;" stroked="f">
                  <v:textbox inset=".5mm,0,.5mm,0">
                    <w:txbxContent>
                      <w:p w:rsidR="007E59F8" w:rsidRPr="00657514" w:rsidRDefault="007E59F8" w:rsidP="00CD5EB6">
                        <w:pPr>
                          <w:rPr>
                            <w:lang w:val="en-US"/>
                          </w:rPr>
                        </w:pPr>
                        <w:r>
                          <w:rPr>
                            <w:lang w:val="en-US"/>
                          </w:rPr>
                          <w:t>0,15</w:t>
                        </w:r>
                      </w:p>
                    </w:txbxContent>
                  </v:textbox>
                </v:shape>
                <v:shape id="Text Box 34" o:spid="_x0000_s1056" type="#_x0000_t202" style="position:absolute;left:36156;top:27666;width:3804;height:2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sXAsIA&#10;AADbAAAADwAAAGRycy9kb3ducmV2LnhtbESPQYvCMBSE7wv+h/AEL4umenBLbSqiCF6tq3h8Nm/b&#10;rs1LaaLWf2+EhT0OM/MNky5704g7da62rGA6iUAQF1bXXCr4PmzHMQjnkTU2lknBkxwss8FHiom2&#10;D97TPfelCBB2CSqovG8TKV1RkUE3sS1x8H5sZ9AH2ZVSd/gIcNPIWRTNpcGaw0KFLa0rKq75zSiw&#10;pzwufy/y2H7ecv7ank9r3BilRsN+tQDhqff/4b/2TiuI5/D+En6AzF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CxcCwgAAANsAAAAPAAAAAAAAAAAAAAAAAJgCAABkcnMvZG93&#10;bnJldi54bWxQSwUGAAAAAAQABAD1AAAAhwMAAAAA&#10;" stroked="f">
                  <v:textbox inset=".5mm,0,.5mm,0">
                    <w:txbxContent>
                      <w:p w:rsidR="007E59F8" w:rsidRPr="00657514" w:rsidRDefault="007E59F8" w:rsidP="00CD5EB6">
                        <w:pPr>
                          <w:rPr>
                            <w:lang w:val="en-US"/>
                          </w:rPr>
                        </w:pPr>
                        <w:r>
                          <w:rPr>
                            <w:lang w:val="en-US"/>
                          </w:rPr>
                          <w:t>0,36</w:t>
                        </w:r>
                      </w:p>
                    </w:txbxContent>
                  </v:textbox>
                </v:shape>
                <v:shape id="Text Box 35" o:spid="_x0000_s1057" type="#_x0000_t202" style="position:absolute;left:30365;top:24047;width:3804;height:2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eymcIA&#10;AADbAAAADwAAAGRycy9kb3ducmV2LnhtbESPQYvCMBSE74L/ITxhL6Kpe1hLbSqiCHvdrorHZ/Ns&#10;q81LaaLWf28WFjwOM/MNky5704g7da62rGA2jUAQF1bXXCrY/W4nMQjnkTU2lknBkxwss+EgxUTb&#10;B//QPfelCBB2CSqovG8TKV1RkUE3tS1x8M62M+iD7EqpO3wEuGnkZxR9SYM1h4UKW1pXVFzzm1Fg&#10;D3lcXk5y345vOc+3x8MaN0apj1G/WoDw1Pt3+L/9rRXEc/j7En6AzF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R7KZwgAAANsAAAAPAAAAAAAAAAAAAAAAAJgCAABkcnMvZG93&#10;bnJldi54bWxQSwUGAAAAAAQABAD1AAAAhwMAAAAA&#10;" stroked="f">
                  <v:textbox inset=".5mm,0,.5mm,0">
                    <w:txbxContent>
                      <w:p w:rsidR="007E59F8" w:rsidRPr="00657514" w:rsidRDefault="007E59F8" w:rsidP="00CD5EB6">
                        <w:pPr>
                          <w:rPr>
                            <w:lang w:val="en-US"/>
                          </w:rPr>
                        </w:pPr>
                        <w:r>
                          <w:rPr>
                            <w:lang w:val="en-US"/>
                          </w:rPr>
                          <w:t>0,33</w:t>
                        </w:r>
                      </w:p>
                    </w:txbxContent>
                  </v:textbox>
                </v:shape>
                <v:shape id="Text Box 36" o:spid="_x0000_s1058" type="#_x0000_t202" style="position:absolute;left:38569;top:21393;width:3804;height:2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gm678A&#10;AADbAAAADwAAAGRycy9kb3ducmV2LnhtbERPTYvCMBC9C/6HMIIXWdP1oKVrWsRF8GrVssfZZrbt&#10;2kxKE7X+e3MQPD7e9zobTCtu1LvGsoLPeQSCuLS64UrB6bj7iEE4j6yxtUwKHuQgS8ejNSba3vlA&#10;t9xXIoSwS1BB7X2XSOnKmgy6ue2IA/dne4M+wL6Susd7CDetXETRUhpsODTU2NG2pvKSX40CW+Rx&#10;9f8rz93smvNq91Ns8dsoNZ0Mmy8Qngb/Fr/ce60gDmPDl/ADZPo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2CbrvwAAANsAAAAPAAAAAAAAAAAAAAAAAJgCAABkcnMvZG93bnJl&#10;di54bWxQSwUGAAAAAAQABAD1AAAAhAMAAAAA&#10;" stroked="f">
                  <v:textbox inset=".5mm,0,.5mm,0">
                    <w:txbxContent>
                      <w:p w:rsidR="007E59F8" w:rsidRPr="00657514" w:rsidRDefault="007E59F8" w:rsidP="00CD5EB6">
                        <w:pPr>
                          <w:rPr>
                            <w:lang w:val="en-US"/>
                          </w:rPr>
                        </w:pPr>
                        <w:r>
                          <w:rPr>
                            <w:lang w:val="en-US"/>
                          </w:rPr>
                          <w:t>0,31</w:t>
                        </w:r>
                      </w:p>
                    </w:txbxContent>
                  </v:textbox>
                </v:shape>
                <v:shape id="AutoShape 37" o:spid="_x0000_s1059" type="#_x0000_t32" style="position:absolute;left:18173;top:2971;width:23800;height:383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osQcMAAADbAAAADwAAAGRycy9kb3ducmV2LnhtbESPwWrDMBBE74X8g9hAb7WcQEPqRjGJ&#10;oRB6CUkL7XGxNraItTKWajl/XxUKOQ4z84bZlJPtxEiDN44VLLIcBHHttOFGwefH29MahA/IGjvH&#10;pOBGHsrt7GGDhXaRTzSeQyMShH2BCtoQ+kJKX7dk0WeuJ07exQ0WQ5JDI/WAMcFtJ5d5vpIWDaeF&#10;FnuqWqqv5x+rwMSjGftDFffvX99eRzK3Z2eUepxPu1cQgaZwD/+3D1rB+gX+vqQf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5KLEHDAAAA2wAAAA8AAAAAAAAAAAAA&#10;AAAAoQIAAGRycy9kb3ducmV2LnhtbFBLBQYAAAAABAAEAPkAAACRAwAAAAA=&#10;">
                  <v:stroke endarrow="block"/>
                </v:shape>
                <v:shape id="AutoShape 38" o:spid="_x0000_s1060" type="#_x0000_t32" style="position:absolute;left:18173;top:2971;width:23800;height:1663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qkTAb4AAADbAAAADwAAAGRycy9kb3ducmV2LnhtbERPTYvCMBC9L/gfwgje1lTBZa1GUUEQ&#10;L8u6C3ocmrENNpPSxKb+e3MQPD7e93Ld21p01HrjWMFknIEgLpw2XCr4/9t/foPwAVlj7ZgUPMjD&#10;ejX4WGKuXeRf6k6hFCmEfY4KqhCaXEpfVGTRj11DnLiray2GBNtS6hZjCre1nGbZl7RoODVU2NCu&#10;ouJ2ulsFJv6Yrjns4vZ4vngdyTxmzig1GvabBYhAfXiLX+6DVjBP6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aqRMBvgAAANsAAAAPAAAAAAAAAAAAAAAAAKEC&#10;AABkcnMvZG93bnJldi54bWxQSwUGAAAAAAQABAD5AAAAjAMAAAAA&#10;">
                  <v:stroke endarrow="block"/>
                </v:shape>
                <v:shape id="AutoShape 39" o:spid="_x0000_s1061" type="#_x0000_t32" style="position:absolute;left:18173;top:2971;width:23800;height:2938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W2msMAAADbAAAADwAAAGRycy9kb3ducmV2LnhtbESPT2sCMRTE7wW/Q3hCb92sQktdjaJC&#10;QXop/gE9PjbP3eDmZdnEzfrtm4LQ4zAzv2EWq8E2oqfOG8cKJlkOgrh02nCl4HT8evsE4QOyxsYx&#10;KXiQh9Vy9LLAQrvIe+oPoRIJwr5ABXUIbSGlL2uy6DPXEifv6jqLIcmukrrDmOC2kdM8/5AWDaeF&#10;Glva1lTeDnerwMQf07e7bdx8ny9eRzKPd2eUeh0P6zmIQEP4Dz/bO61gNoG/L+kHyO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XltprDAAAA2wAAAA8AAAAAAAAAAAAA&#10;AAAAoQIAAGRycy9kb3ducmV2LnhtbFBLBQYAAAAABAAEAPkAAACRAwAAAAA=&#10;">
                  <v:stroke endarrow="block"/>
                </v:shape>
                <v:shape id="AutoShape 40" o:spid="_x0000_s1062" type="#_x0000_t32" style="position:absolute;left:18173;top:15093;width:23800;height:450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co7cMAAADbAAAADwAAAGRycy9kb3ducmV2LnhtbESPT2sCMRTE7wW/Q3hCb91shUpdjVKF&#10;gvRS/AN6fGyeu8HNy7KJm/XbN4LQ4zAzv2EWq8E2oqfOG8cK3rMcBHHptOFKwfHw/fYJwgdkjY1j&#10;UnAnD6vl6GWBhXaRd9TvQyUShH2BCuoQ2kJKX9Zk0WeuJU7exXUWQ5JdJXWHMcFtIyd5PpUWDaeF&#10;Glva1FRe9zerwMRf07fbTVz/nM5eRzL3D2eUeh0PX3MQgYbwH362t1rBbAK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U3KO3DAAAA2wAAAA8AAAAAAAAAAAAA&#10;AAAAoQIAAGRycy9kb3ducmV2LnhtbFBLBQYAAAAABAAEAPkAAACRAwAAAAA=&#10;">
                  <v:stroke endarrow="block"/>
                </v:shape>
                <v:shape id="AutoShape 41" o:spid="_x0000_s1063" type="#_x0000_t32" style="position:absolute;left:18173;top:6807;width:23800;height:201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B1VMQAAADbAAAADwAAAGRycy9kb3ducmV2LnhtbESPQWvCQBSE74L/YXmF3nSjBWmiqxTB&#10;UhQP1RLq7ZF9JsHs27C7auyv7wqCx2FmvmFmi8404kLO15YVjIYJCOLC6ppLBT/71eAdhA/IGhvL&#10;pOBGHhbzfm+GmbZX/qbLLpQiQthnqKAKoc2k9EVFBv3QtsTRO1pnMETpSqkdXiPcNHKcJBNpsOa4&#10;UGFLy4qK0+5sFPxu0nN+y7e0zkfp+oDO+L/9p1KvL93HFESgLjzDj/aXVpC+wf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AHVUxAAAANsAAAAPAAAAAAAAAAAA&#10;AAAAAKECAABkcnMvZG93bnJldi54bWxQSwUGAAAAAAQABAD5AAAAkgMAAAAA&#10;">
                  <v:stroke endarrow="block"/>
                </v:shape>
                <v:shape id="AutoShape 42" o:spid="_x0000_s1064" type="#_x0000_t32" style="position:absolute;left:18173;top:19602;width:23800;height:7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ntIMQAAADbAAAADwAAAGRycy9kb3ducmV2LnhtbESPQWvCQBSE74L/YXmF3nSjFGmiqxTB&#10;UhQP1RLq7ZF9JsHs27C7auyv7wqCx2FmvmFmi8404kLO15YVjIYJCOLC6ppLBT/71eAdhA/IGhvL&#10;pOBGHhbzfm+GmbZX/qbLLpQiQthnqKAKoc2k9EVFBv3QtsTRO1pnMETpSqkdXiPcNHKcJBNpsOa4&#10;UGFLy4qK0+5sFPxu0nN+y7e0zkfp+oDO+L/9p1KvL93HFESgLjzDj/aXVpC+wf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6e0gxAAAANsAAAAPAAAAAAAAAAAA&#10;AAAAAKECAABkcnMvZG93bnJldi54bWxQSwUGAAAAAAQABAD5AAAAkgMAAAAA&#10;">
                  <v:stroke endarrow="block"/>
                </v:shape>
                <v:shape id="AutoShape 43" o:spid="_x0000_s1065" type="#_x0000_t32" style="position:absolute;left:18173;top:26936;width:23800;height:542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6wmcMAAADbAAAADwAAAGRycy9kb3ducmV2LnhtbESPT2sCMRTE74V+h/AK3rrZFpS6GqUV&#10;BPFS/AN6fGyeu8HNy7KJm/XbN4LQ4zAzv2Hmy8E2oqfOG8cKPrIcBHHptOFKwfGwfv8C4QOyxsYx&#10;KbiTh+Xi9WWOhXaRd9TvQyUShH2BCuoQ2kJKX9Zk0WeuJU7exXUWQ5JdJXWHMcFtIz/zfCItGk4L&#10;Nba0qqm87m9WgYm/pm83q/izPZ29jmTuY2eUGr0N3zMQgYbwH362N1rBdAy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resJnDAAAA2wAAAA8AAAAAAAAAAAAA&#10;AAAAoQIAAGRycy9kb3ducmV2LnhtbFBLBQYAAAAABAAEAPkAAACRAwAAAAA=&#10;">
                  <v:stroke endarrow="block"/>
                </v:shape>
                <v:shape id="AutoShape 26" o:spid="_x0000_s1066" type="#_x0000_t32" style="position:absolute;left:18173;top:15093;width:23800;height:1726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P5/b4AAADbAAAADwAAAGRycy9kb3ducmV2LnhtbERPTYvCMBC9L/gfwgje1lTBXalGUUEQ&#10;L8u6C3ocmrENNpPSxKb+e3MQPD7e93Ld21p01HrjWMFknIEgLpw2XCr4/9t/zkH4gKyxdkwKHuRh&#10;vRp8LDHXLvIvdadQihTCPkcFVQhNLqUvKrLox64hTtzVtRZDgm0pdYsxhdtaTrPsS1o0nBoqbGhX&#10;UXE73a0CE39M1xx2cXs8X7yOZB4zZ5QaDfvNAkSgPrzFL/dBK/hOY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U0/n9vgAAANsAAAAPAAAAAAAAAAAAAAAAAKEC&#10;AABkcnMvZG93bnJldi54bWxQSwUGAAAAAAQABAD5AAAAjAMAAAAA&#10;">
                  <v:stroke endarrow="block"/>
                </v:shape>
                <v:shape id="AutoShape 24" o:spid="_x0000_s1067" type="#_x0000_t32" style="position:absolute;left:18173;top:6807;width:23800;height:8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nswNsUAAADbAAAADwAAAGRycy9kb3ducmV2LnhtbESPQWvCQBSE74X+h+UVvNWNHmyNrlIK&#10;FbF4qJGgt0f2mYRm34bdVaO/3hUEj8PMfMNM551pxImcry0rGPQTEMSF1TWXCrbZz/snCB+QNTaW&#10;ScGFPMxnry9TTLU98x+dNqEUEcI+RQVVCG0qpS8qMuj7tiWO3sE6gyFKV0rt8BzhppHDJBlJgzXH&#10;hQpb+q6o+N8cjYLd7/iYX/I1rfLBeLVHZ/w1WyjVe+u+JiACdeEZfrSXWsHHCO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nswNsUAAADbAAAADwAAAAAAAAAA&#10;AAAAAAChAgAAZHJzL2Rvd25yZXYueG1sUEsFBgAAAAAEAAQA+QAAAJMDAAAAAA==&#10;">
                  <v:stroke endarrow="block"/>
                </v:shape>
                <w10:anchorlock/>
              </v:group>
            </w:pict>
          </mc:Fallback>
        </mc:AlternateConten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b/>
          <w:sz w:val="28"/>
          <w:szCs w:val="24"/>
          <w:lang w:val="uk-UA"/>
        </w:rPr>
        <w:t>Рис. 3.</w:t>
      </w:r>
      <w:r>
        <w:rPr>
          <w:rFonts w:ascii="Times New Roman" w:eastAsia="Times New Roman" w:hAnsi="Times New Roman" w:cs="Times New Roman"/>
          <w:b/>
          <w:sz w:val="28"/>
          <w:szCs w:val="24"/>
          <w:lang w:val="uk-UA"/>
        </w:rPr>
        <w:t>22</w:t>
      </w:r>
      <w:r w:rsidRPr="00E811CB">
        <w:rPr>
          <w:rFonts w:ascii="Times New Roman" w:eastAsia="Times New Roman" w:hAnsi="Times New Roman" w:cs="Times New Roman"/>
          <w:b/>
          <w:sz w:val="28"/>
          <w:szCs w:val="24"/>
          <w:lang w:val="uk-UA"/>
        </w:rPr>
        <w:t xml:space="preserve"> </w:t>
      </w:r>
      <w:r w:rsidRPr="00E811CB">
        <w:rPr>
          <w:rFonts w:ascii="Times New Roman" w:eastAsia="Times New Roman" w:hAnsi="Times New Roman" w:cs="Times New Roman"/>
          <w:sz w:val="28"/>
          <w:szCs w:val="24"/>
          <w:lang w:val="uk-UA"/>
        </w:rPr>
        <w:t xml:space="preserve">Регресійні коефіцієнти, які характеризують впливи </w:t>
      </w:r>
      <w:r w:rsidR="00222814">
        <w:rPr>
          <w:rFonts w:ascii="Times New Roman" w:eastAsia="Times New Roman" w:hAnsi="Times New Roman" w:cs="Times New Roman"/>
          <w:sz w:val="28"/>
          <w:szCs w:val="24"/>
          <w:lang w:val="uk-UA"/>
        </w:rPr>
        <w:t>стресових подій</w:t>
      </w:r>
      <w:r w:rsidRPr="00E811CB">
        <w:rPr>
          <w:rFonts w:ascii="Times New Roman" w:eastAsia="Times New Roman" w:hAnsi="Times New Roman" w:cs="Times New Roman"/>
          <w:sz w:val="28"/>
          <w:szCs w:val="24"/>
          <w:lang w:val="uk-UA"/>
        </w:rPr>
        <w:t xml:space="preserve"> на стресові реакції.</w:t>
      </w:r>
    </w:p>
    <w:p w:rsidR="00CD5EB6" w:rsidRPr="00E811CB" w:rsidRDefault="00CD5EB6" w:rsidP="00CD5EB6">
      <w:pPr>
        <w:spacing w:after="0" w:line="360" w:lineRule="auto"/>
        <w:ind w:firstLine="851"/>
        <w:rPr>
          <w:rFonts w:ascii="Times New Roman" w:eastAsia="Times New Roman" w:hAnsi="Times New Roman" w:cs="Times New Roman"/>
          <w:b/>
          <w:sz w:val="24"/>
          <w:szCs w:val="24"/>
          <w:lang w:val="uk-UA"/>
        </w:rPr>
      </w:pPr>
      <w:r w:rsidRPr="00E811CB">
        <w:rPr>
          <w:rFonts w:ascii="Times New Roman" w:eastAsia="Times New Roman" w:hAnsi="Times New Roman" w:cs="Times New Roman"/>
          <w:b/>
          <w:sz w:val="24"/>
          <w:szCs w:val="24"/>
          <w:lang w:val="uk-UA"/>
        </w:rPr>
        <w:t xml:space="preserve">Примітка: </w:t>
      </w:r>
      <w:r w:rsidRPr="00E811CB">
        <w:rPr>
          <w:rFonts w:ascii="Times New Roman" w:eastAsia="Times New Roman" w:hAnsi="Times New Roman" w:cs="Times New Roman"/>
          <w:sz w:val="24"/>
          <w:szCs w:val="24"/>
          <w:lang w:val="uk-UA"/>
        </w:rPr>
        <w:t>всі</w:t>
      </w:r>
      <w:r w:rsidRPr="00E811CB">
        <w:rPr>
          <w:rFonts w:ascii="Times New Roman" w:eastAsia="Times New Roman" w:hAnsi="Times New Roman" w:cs="Times New Roman"/>
          <w:b/>
          <w:sz w:val="24"/>
          <w:szCs w:val="24"/>
          <w:lang w:val="uk-UA"/>
        </w:rPr>
        <w:t xml:space="preserve"> </w:t>
      </w:r>
      <w:r w:rsidRPr="00E811CB">
        <w:rPr>
          <w:rFonts w:ascii="Times New Roman" w:eastAsia="Times New Roman" w:hAnsi="Times New Roman" w:cs="Times New Roman"/>
          <w:sz w:val="24"/>
          <w:szCs w:val="24"/>
          <w:lang w:val="uk-UA"/>
        </w:rPr>
        <w:t xml:space="preserve">регресійні коефіцієнти </w:t>
      </w:r>
      <w:r>
        <w:rPr>
          <w:rFonts w:ascii="Times New Roman" w:eastAsia="Times New Roman" w:hAnsi="Times New Roman" w:cs="Times New Roman"/>
          <w:sz w:val="24"/>
          <w:szCs w:val="24"/>
          <w:lang w:val="uk-UA"/>
        </w:rPr>
        <w:t xml:space="preserve">статистично </w:t>
      </w:r>
      <w:r w:rsidRPr="00E811CB">
        <w:rPr>
          <w:rFonts w:ascii="Times New Roman" w:eastAsia="Times New Roman" w:hAnsi="Times New Roman" w:cs="Times New Roman"/>
          <w:sz w:val="24"/>
          <w:szCs w:val="24"/>
          <w:lang w:val="uk-UA"/>
        </w:rPr>
        <w:t>значущі на рівні p &lt; 0,05.</w:t>
      </w: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p>
    <w:p w:rsidR="00CD5EB6" w:rsidRPr="00E811CB" w:rsidRDefault="00CD5EB6" w:rsidP="00CD5EB6">
      <w:pPr>
        <w:spacing w:after="0" w:line="360" w:lineRule="auto"/>
        <w:ind w:firstLine="851"/>
        <w:jc w:val="both"/>
        <w:rPr>
          <w:rFonts w:ascii="Times New Roman" w:eastAsia="Times New Roman" w:hAnsi="Times New Roman" w:cs="Times New Roman"/>
          <w:sz w:val="28"/>
          <w:szCs w:val="24"/>
          <w:lang w:val="uk-UA"/>
        </w:rPr>
      </w:pPr>
      <w:r w:rsidRPr="00E811CB">
        <w:rPr>
          <w:rFonts w:ascii="Times New Roman" w:eastAsia="Times New Roman" w:hAnsi="Times New Roman" w:cs="Times New Roman"/>
          <w:sz w:val="28"/>
          <w:szCs w:val="24"/>
          <w:lang w:val="uk-UA"/>
        </w:rPr>
        <w:t xml:space="preserve">Як видно, стресори, що відносяться до категорії тиску з боку обставин, здатні статистично значуще впливати на всі категорії стресових реакцій. Тоді як фрустрації та зміни – лише на фізіологічні, емоційні та поведінкові реакції. Отже, когнітивна оцінка стресу найменш піддається впливу з боку стресових чинників. В даному випадку цю категорію можна вважати відносно незалежною від стресового впливу групою реакцій на стрес. </w:t>
      </w:r>
    </w:p>
    <w:p w:rsidR="00CD5EB6" w:rsidRPr="0095601A" w:rsidRDefault="00CD5EB6" w:rsidP="00CD5EB6">
      <w:pPr>
        <w:spacing w:after="0" w:line="360" w:lineRule="auto"/>
        <w:ind w:firstLine="851"/>
        <w:jc w:val="both"/>
        <w:rPr>
          <w:rFonts w:ascii="Times New Roman" w:eastAsia="Times New Roman" w:hAnsi="Times New Roman" w:cs="Times New Roman"/>
          <w:sz w:val="28"/>
          <w:szCs w:val="24"/>
          <w:lang w:val="uk-UA"/>
        </w:rPr>
      </w:pPr>
      <w:r w:rsidRPr="0095601A">
        <w:rPr>
          <w:rFonts w:ascii="Times New Roman" w:eastAsia="Times New Roman" w:hAnsi="Times New Roman" w:cs="Times New Roman"/>
          <w:sz w:val="28"/>
          <w:szCs w:val="24"/>
          <w:lang w:val="uk-UA"/>
        </w:rPr>
        <w:t>Отже, за результатами визначення особливостей стресового навантаження сту</w:t>
      </w:r>
      <w:r>
        <w:rPr>
          <w:rFonts w:ascii="Times New Roman" w:eastAsia="Times New Roman" w:hAnsi="Times New Roman" w:cs="Times New Roman"/>
          <w:sz w:val="28"/>
          <w:szCs w:val="24"/>
          <w:lang w:val="uk-UA"/>
        </w:rPr>
        <w:t xml:space="preserve">дентів у ВНЗ встановлено, що </w:t>
      </w:r>
      <w:r w:rsidRPr="0095601A">
        <w:rPr>
          <w:rFonts w:ascii="Times New Roman" w:eastAsia="Times New Roman" w:hAnsi="Times New Roman" w:cs="Times New Roman"/>
          <w:sz w:val="28"/>
          <w:szCs w:val="24"/>
          <w:lang w:val="uk-UA"/>
        </w:rPr>
        <w:t xml:space="preserve">частіше вони скаржаться на тиск обставин, ніж на зміни у їхньому житті та фрустрації їхніх потреб. Лише на </w:t>
      </w:r>
      <w:r w:rsidR="000C1A63">
        <w:rPr>
          <w:rFonts w:ascii="Times New Roman" w:eastAsia="Times New Roman" w:hAnsi="Times New Roman" w:cs="Times New Roman"/>
          <w:sz w:val="28"/>
          <w:szCs w:val="24"/>
          <w:lang w:val="uk-UA"/>
        </w:rPr>
        <w:t xml:space="preserve">четвертому та </w:t>
      </w:r>
      <w:r w:rsidRPr="0095601A">
        <w:rPr>
          <w:rFonts w:ascii="Times New Roman" w:eastAsia="Times New Roman" w:hAnsi="Times New Roman" w:cs="Times New Roman"/>
          <w:sz w:val="28"/>
          <w:szCs w:val="24"/>
          <w:lang w:val="uk-UA"/>
        </w:rPr>
        <w:t xml:space="preserve">п’ятому курсі </w:t>
      </w:r>
      <w:r w:rsidR="000C1A63">
        <w:rPr>
          <w:rFonts w:ascii="Times New Roman" w:eastAsia="Times New Roman" w:hAnsi="Times New Roman" w:cs="Times New Roman"/>
          <w:sz w:val="28"/>
          <w:szCs w:val="24"/>
          <w:lang w:val="uk-UA"/>
        </w:rPr>
        <w:t>окрім</w:t>
      </w:r>
      <w:r w:rsidRPr="0095601A">
        <w:rPr>
          <w:rFonts w:ascii="Times New Roman" w:eastAsia="Times New Roman" w:hAnsi="Times New Roman" w:cs="Times New Roman"/>
          <w:sz w:val="28"/>
          <w:szCs w:val="24"/>
          <w:lang w:val="uk-UA"/>
        </w:rPr>
        <w:t xml:space="preserve"> категорії тиску обставин провідною стає </w:t>
      </w:r>
      <w:r w:rsidR="000C1A63">
        <w:rPr>
          <w:rFonts w:ascii="Times New Roman" w:eastAsia="Times New Roman" w:hAnsi="Times New Roman" w:cs="Times New Roman"/>
          <w:sz w:val="28"/>
          <w:szCs w:val="24"/>
          <w:lang w:val="uk-UA"/>
        </w:rPr>
        <w:t xml:space="preserve">також </w:t>
      </w:r>
      <w:r w:rsidRPr="0095601A">
        <w:rPr>
          <w:rFonts w:ascii="Times New Roman" w:eastAsia="Times New Roman" w:hAnsi="Times New Roman" w:cs="Times New Roman"/>
          <w:sz w:val="28"/>
          <w:szCs w:val="24"/>
          <w:lang w:val="uk-UA"/>
        </w:rPr>
        <w:t>категорія змін, що пов’язано з необхідністю активного пошуку роботи. Найгострішими стресорами для студентів виступають ситуації перенавантаження, які викликані спробами робити декілька справ одночасно. Великого негативного значення набувають повсякденні мікростресори, які, при частому прояві, починають носити хронічний характер. Щодо властивих для них реакцій на стресори, то визначено, що студенти реагують здебільшого когнітивними та емоційним реакціями, у меншому ступеню фізіологічними та поведінковими реакціями. Стресори, що відносяться до категорії тиску з боку обставин, здатні статистично значуще впливати на всі категорії стресових реакцій. Тоді як фрустрації та зміни – лише на фізіологічні, емоційні та поведінкові реакції.</w:t>
      </w:r>
    </w:p>
    <w:p w:rsidR="00CD5EB6" w:rsidRPr="00D27D5D" w:rsidRDefault="00CD5EB6" w:rsidP="00CD5EB6">
      <w:pPr>
        <w:spacing w:after="0" w:line="360"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szCs w:val="24"/>
          <w:lang w:val="uk-UA"/>
        </w:rPr>
        <w:t>В огляді літе</w:t>
      </w:r>
      <w:r w:rsidR="002B5603">
        <w:rPr>
          <w:rFonts w:ascii="Times New Roman" w:eastAsia="Times New Roman" w:hAnsi="Times New Roman" w:cs="Times New Roman"/>
          <w:sz w:val="28"/>
          <w:szCs w:val="24"/>
          <w:lang w:val="uk-UA"/>
        </w:rPr>
        <w:t>ратури вже вказувалось, що однією</w:t>
      </w:r>
      <w:r>
        <w:rPr>
          <w:rFonts w:ascii="Times New Roman" w:eastAsia="Times New Roman" w:hAnsi="Times New Roman" w:cs="Times New Roman"/>
          <w:sz w:val="28"/>
          <w:szCs w:val="24"/>
          <w:lang w:val="uk-UA"/>
        </w:rPr>
        <w:t xml:space="preserve"> з актуальних проблем психології копінгу є питання ефективності копінг-стратегії. Розуміючи вслід за </w:t>
      </w:r>
      <w:r w:rsidR="008B67EB">
        <w:rPr>
          <w:rFonts w:ascii="Times New Roman" w:eastAsia="Times New Roman" w:hAnsi="Times New Roman" w:cs="Times New Roman"/>
          <w:sz w:val="28"/>
          <w:szCs w:val="24"/>
          <w:lang w:val="uk-UA"/>
        </w:rPr>
        <w:t>І.В. Шагарової [66</w:t>
      </w:r>
      <w:r w:rsidRPr="00A342DD">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 xml:space="preserve">ефективність копінгу як його здатність поліпшувати </w:t>
      </w:r>
      <w:r w:rsidRPr="00A342DD">
        <w:rPr>
          <w:rFonts w:ascii="Times New Roman" w:eastAsia="Times New Roman" w:hAnsi="Times New Roman" w:cs="Times New Roman"/>
          <w:sz w:val="28"/>
          <w:szCs w:val="24"/>
          <w:lang w:val="uk-UA"/>
        </w:rPr>
        <w:t xml:space="preserve">стан людини, ми провели порівняльний аналіз </w:t>
      </w:r>
      <w:r>
        <w:rPr>
          <w:rFonts w:ascii="Times New Roman" w:eastAsia="Times New Roman" w:hAnsi="Times New Roman" w:cs="Times New Roman"/>
          <w:sz w:val="28"/>
          <w:szCs w:val="24"/>
          <w:lang w:val="uk-UA"/>
        </w:rPr>
        <w:t xml:space="preserve">стосовно впливу копінгу на стресові реакції студентів ВНЗ з урахуванням впливу </w:t>
      </w:r>
      <w:r w:rsidR="00222814">
        <w:rPr>
          <w:rFonts w:ascii="Times New Roman" w:eastAsia="Times New Roman" w:hAnsi="Times New Roman" w:cs="Times New Roman"/>
          <w:sz w:val="28"/>
          <w:szCs w:val="24"/>
          <w:lang w:val="uk-UA"/>
        </w:rPr>
        <w:t>стресових подій</w:t>
      </w:r>
      <w:r>
        <w:rPr>
          <w:rFonts w:ascii="Times New Roman" w:eastAsia="Times New Roman" w:hAnsi="Times New Roman" w:cs="Times New Roman"/>
          <w:sz w:val="28"/>
          <w:szCs w:val="24"/>
          <w:lang w:val="uk-UA"/>
        </w:rPr>
        <w:t>. Для цього були побудовані множинні регресійні моделі, де в якості предикторів виступали параметри стресорів та досліджуваних видів копінгу, а у якості критеріальних змінних почергово всі категорії стресових реакцій. Оскільки в концепції Е. Грінгласс проактивний копінг</w:t>
      </w:r>
      <w:r w:rsidRPr="000279F6">
        <w:rPr>
          <w:rFonts w:ascii="Times New Roman" w:eastAsia="Times New Roman" w:hAnsi="Times New Roman" w:cs="Times New Roman"/>
          <w:sz w:val="28"/>
          <w:lang w:val="uk-UA"/>
        </w:rPr>
        <w:t xml:space="preserve"> розуміється як багатовимірна, орієнтована на майбутнє стратегія, що інтегрує процеси керування якістю життя особистості з процесами саморегу</w:t>
      </w:r>
      <w:r w:rsidR="001368F2">
        <w:rPr>
          <w:rFonts w:ascii="Times New Roman" w:eastAsia="Times New Roman" w:hAnsi="Times New Roman" w:cs="Times New Roman"/>
          <w:sz w:val="28"/>
          <w:lang w:val="uk-UA"/>
        </w:rPr>
        <w:t>ляторного досягнення цілей [131</w:t>
      </w:r>
      <w:r w:rsidRPr="000279F6">
        <w:rPr>
          <w:rFonts w:ascii="Times New Roman" w:eastAsia="Times New Roman" w:hAnsi="Times New Roman" w:cs="Times New Roman"/>
          <w:sz w:val="28"/>
          <w:lang w:val="uk-UA"/>
        </w:rPr>
        <w:t>]</w:t>
      </w:r>
      <w:r>
        <w:rPr>
          <w:rFonts w:ascii="Times New Roman" w:eastAsia="Times New Roman" w:hAnsi="Times New Roman" w:cs="Times New Roman"/>
          <w:sz w:val="28"/>
          <w:lang w:val="uk-UA"/>
        </w:rPr>
        <w:t>, ми в</w:t>
      </w:r>
      <w:r w:rsidR="000F7315">
        <w:rPr>
          <w:rFonts w:ascii="Times New Roman" w:eastAsia="Times New Roman" w:hAnsi="Times New Roman" w:cs="Times New Roman"/>
          <w:sz w:val="28"/>
          <w:lang w:val="uk-UA"/>
        </w:rPr>
        <w:t>исунули гіпотезу, що проактивни</w:t>
      </w:r>
      <w:r>
        <w:rPr>
          <w:rFonts w:ascii="Times New Roman" w:eastAsia="Times New Roman" w:hAnsi="Times New Roman" w:cs="Times New Roman"/>
          <w:sz w:val="28"/>
          <w:lang w:val="uk-UA"/>
        </w:rPr>
        <w:t>й копінг буде стримувати негативні стресові реакції і сприяти позитивним реакціям. А розглядаючи вихідні параметри</w:t>
      </w:r>
      <w:r w:rsidRPr="00200622">
        <w:rPr>
          <w:rFonts w:ascii="Times New Roman" w:eastAsia="Times New Roman" w:hAnsi="Times New Roman" w:cs="Times New Roman"/>
          <w:sz w:val="28"/>
          <w:lang w:val="uk-UA"/>
        </w:rPr>
        <w:t xml:space="preserve"> </w:t>
      </w:r>
      <w:r w:rsidR="00322A55">
        <w:rPr>
          <w:rFonts w:ascii="Times New Roman" w:eastAsia="Times New Roman" w:hAnsi="Times New Roman" w:cs="Times New Roman"/>
          <w:sz w:val="28"/>
          <w:lang w:val="uk-UA"/>
        </w:rPr>
        <w:t>у салютогенети</w:t>
      </w:r>
      <w:r>
        <w:rPr>
          <w:rFonts w:ascii="Times New Roman" w:eastAsia="Times New Roman" w:hAnsi="Times New Roman" w:cs="Times New Roman"/>
          <w:sz w:val="28"/>
          <w:lang w:val="uk-UA"/>
        </w:rPr>
        <w:t>ч</w:t>
      </w:r>
      <w:r w:rsidR="00670A04">
        <w:rPr>
          <w:rFonts w:ascii="Times New Roman" w:eastAsia="Times New Roman" w:hAnsi="Times New Roman" w:cs="Times New Roman"/>
          <w:sz w:val="28"/>
          <w:lang w:val="uk-UA"/>
        </w:rPr>
        <w:t>ній парадигмі, гіпотезу про значення</w:t>
      </w:r>
      <w:r>
        <w:rPr>
          <w:rFonts w:ascii="Times New Roman" w:eastAsia="Times New Roman" w:hAnsi="Times New Roman" w:cs="Times New Roman"/>
          <w:sz w:val="28"/>
          <w:lang w:val="uk-UA"/>
        </w:rPr>
        <w:t xml:space="preserve"> проактивного копінгу у підтриманні соматичного здоров'я (категорія </w:t>
      </w:r>
      <w:r>
        <w:rPr>
          <w:rFonts w:ascii="Times New Roman" w:eastAsia="Times New Roman" w:hAnsi="Times New Roman" w:cs="Times New Roman"/>
          <w:sz w:val="28"/>
          <w:lang w:val="en-US"/>
        </w:rPr>
        <w:t>F</w:t>
      </w:r>
      <w:r>
        <w:rPr>
          <w:rFonts w:ascii="Times New Roman" w:eastAsia="Times New Roman" w:hAnsi="Times New Roman" w:cs="Times New Roman"/>
          <w:sz w:val="28"/>
          <w:lang w:val="uk-UA"/>
        </w:rPr>
        <w:t>)</w:t>
      </w:r>
      <w:r w:rsidRPr="00200622">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психологічного здоров'я (категорія </w:t>
      </w:r>
      <w:r>
        <w:rPr>
          <w:rFonts w:ascii="Times New Roman" w:eastAsia="Times New Roman" w:hAnsi="Times New Roman" w:cs="Times New Roman"/>
          <w:sz w:val="28"/>
          <w:lang w:val="en-US"/>
        </w:rPr>
        <w:t>G</w:t>
      </w:r>
      <w:r>
        <w:rPr>
          <w:rFonts w:ascii="Times New Roman" w:eastAsia="Times New Roman" w:hAnsi="Times New Roman" w:cs="Times New Roman"/>
          <w:sz w:val="28"/>
          <w:lang w:val="uk-UA"/>
        </w:rPr>
        <w:t>)</w:t>
      </w:r>
      <w:r w:rsidRPr="00200622">
        <w:rPr>
          <w:rFonts w:ascii="Times New Roman" w:eastAsia="Times New Roman" w:hAnsi="Times New Roman" w:cs="Times New Roman"/>
          <w:sz w:val="28"/>
          <w:lang w:val="uk-UA"/>
        </w:rPr>
        <w:t>, ор</w:t>
      </w:r>
      <w:r>
        <w:rPr>
          <w:rFonts w:ascii="Times New Roman" w:eastAsia="Times New Roman" w:hAnsi="Times New Roman" w:cs="Times New Roman"/>
          <w:sz w:val="28"/>
          <w:lang w:val="uk-UA"/>
        </w:rPr>
        <w:t xml:space="preserve">ієнтованої на здоров'я поведінки (категорія </w:t>
      </w:r>
      <w:r>
        <w:rPr>
          <w:rFonts w:ascii="Times New Roman" w:eastAsia="Times New Roman" w:hAnsi="Times New Roman" w:cs="Times New Roman"/>
          <w:sz w:val="28"/>
          <w:lang w:val="en-US"/>
        </w:rPr>
        <w:t>H</w:t>
      </w:r>
      <w:r>
        <w:rPr>
          <w:rFonts w:ascii="Times New Roman" w:eastAsia="Times New Roman" w:hAnsi="Times New Roman" w:cs="Times New Roman"/>
          <w:sz w:val="28"/>
          <w:lang w:val="uk-UA"/>
        </w:rPr>
        <w:t xml:space="preserve">) та орієнтованого на здоров'я мислення (категорія </w:t>
      </w:r>
      <w:r w:rsidRPr="00D27D5D">
        <w:rPr>
          <w:rFonts w:ascii="Times New Roman" w:eastAsia="Times New Roman" w:hAnsi="Times New Roman" w:cs="Times New Roman"/>
          <w:sz w:val="28"/>
          <w:lang w:val="uk-UA"/>
        </w:rPr>
        <w:t>I</w:t>
      </w:r>
      <w:r>
        <w:rPr>
          <w:rFonts w:ascii="Times New Roman" w:eastAsia="Times New Roman" w:hAnsi="Times New Roman" w:cs="Times New Roman"/>
          <w:sz w:val="28"/>
          <w:lang w:val="uk-UA"/>
        </w:rPr>
        <w:t>) – тобто у забезпеченні якості життя.</w:t>
      </w:r>
      <w:r w:rsidRPr="00463E21">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Адже н</w:t>
      </w:r>
      <w:r w:rsidRPr="00D27D5D">
        <w:rPr>
          <w:rFonts w:ascii="Times New Roman" w:eastAsia="Times New Roman" w:hAnsi="Times New Roman" w:cs="Times New Roman"/>
          <w:sz w:val="28"/>
          <w:lang w:val="uk-UA"/>
        </w:rPr>
        <w:t>айбільш інформативною частиною салютогенетичної концепції становлення особистості, яка складає важливу характеристику загальної життєдіяльності суб’єкта, виступає категорія «</w:t>
      </w:r>
      <w:r w:rsidRPr="00A42052">
        <w:rPr>
          <w:rFonts w:ascii="Times New Roman" w:eastAsia="Times New Roman" w:hAnsi="Times New Roman" w:cs="Times New Roman"/>
          <w:i/>
          <w:sz w:val="28"/>
          <w:lang w:val="uk-UA"/>
        </w:rPr>
        <w:t>якість життя</w:t>
      </w:r>
      <w:r w:rsidRPr="00D27D5D">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w:t>
      </w:r>
      <w:r w:rsidRPr="00A42052">
        <w:rPr>
          <w:rFonts w:ascii="Times New Roman" w:eastAsia="Times New Roman" w:hAnsi="Times New Roman" w:cs="Times New Roman"/>
          <w:sz w:val="28"/>
          <w:lang w:val="uk-UA"/>
        </w:rPr>
        <w:t>[</w:t>
      </w:r>
      <w:r w:rsidR="009F2891" w:rsidRPr="009F2891">
        <w:rPr>
          <w:rFonts w:ascii="Times New Roman" w:hAnsi="Times New Roman" w:cs="Times New Roman"/>
          <w:sz w:val="28"/>
          <w:lang w:val="uk-UA"/>
        </w:rPr>
        <w:t>8</w:t>
      </w:r>
      <w:r w:rsidRPr="00A42052">
        <w:rPr>
          <w:rFonts w:ascii="Times New Roman" w:eastAsia="Times New Roman" w:hAnsi="Times New Roman" w:cs="Times New Roman"/>
          <w:sz w:val="28"/>
          <w:lang w:val="uk-UA"/>
        </w:rPr>
        <w:t>]</w:t>
      </w:r>
      <w:r w:rsidRPr="00D27D5D">
        <w:rPr>
          <w:rFonts w:ascii="Times New Roman" w:eastAsia="Times New Roman" w:hAnsi="Times New Roman" w:cs="Times New Roman"/>
          <w:sz w:val="28"/>
          <w:lang w:val="uk-UA"/>
        </w:rPr>
        <w:t xml:space="preserve">. </w:t>
      </w:r>
    </w:p>
    <w:p w:rsidR="00CD5EB6" w:rsidRPr="00DE3C74"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Аналіз множинної регресійної моделі впливу </w:t>
      </w:r>
      <w:r>
        <w:rPr>
          <w:rFonts w:ascii="Times New Roman" w:eastAsia="Times New Roman" w:hAnsi="Times New Roman" w:cs="Times New Roman"/>
          <w:sz w:val="28"/>
          <w:lang w:val="uk-UA"/>
        </w:rPr>
        <w:t>стресорів та копінгів</w:t>
      </w:r>
      <w:r w:rsidRPr="00E811CB">
        <w:rPr>
          <w:rFonts w:ascii="Times New Roman" w:eastAsia="Times New Roman" w:hAnsi="Times New Roman" w:cs="Times New Roman"/>
          <w:sz w:val="28"/>
          <w:lang w:val="uk-UA"/>
        </w:rPr>
        <w:t xml:space="preserve"> на </w:t>
      </w:r>
      <w:r>
        <w:rPr>
          <w:rFonts w:ascii="Times New Roman" w:eastAsia="Times New Roman" w:hAnsi="Times New Roman" w:cs="Times New Roman"/>
          <w:sz w:val="28"/>
          <w:lang w:val="uk-UA"/>
        </w:rPr>
        <w:t>фізіологічні реакції</w:t>
      </w:r>
      <w:r w:rsidRPr="00E811CB">
        <w:rPr>
          <w:rFonts w:ascii="Times New Roman" w:eastAsia="Times New Roman" w:hAnsi="Times New Roman" w:cs="Times New Roman"/>
          <w:sz w:val="28"/>
          <w:lang w:val="uk-UA"/>
        </w:rPr>
        <w:t xml:space="preserve"> (</w:t>
      </w:r>
      <w:r w:rsidRPr="00085EAF">
        <w:rPr>
          <w:rFonts w:ascii="Times New Roman" w:eastAsia="Times New Roman" w:hAnsi="Times New Roman" w:cs="Times New Roman"/>
          <w:i/>
          <w:sz w:val="28"/>
          <w:lang w:val="uk-UA"/>
        </w:rPr>
        <w:t>рис. 3.23</w:t>
      </w:r>
      <w:r w:rsidRPr="00E811CB">
        <w:rPr>
          <w:rFonts w:ascii="Times New Roman" w:eastAsia="Times New Roman" w:hAnsi="Times New Roman" w:cs="Times New Roman"/>
          <w:sz w:val="28"/>
          <w:lang w:val="uk-UA"/>
        </w:rPr>
        <w:t>) показав, що ста</w:t>
      </w:r>
      <w:r>
        <w:rPr>
          <w:rFonts w:ascii="Times New Roman" w:eastAsia="Times New Roman" w:hAnsi="Times New Roman" w:cs="Times New Roman"/>
          <w:sz w:val="28"/>
          <w:lang w:val="uk-UA"/>
        </w:rPr>
        <w:t>тистично значущим впливом на цю категорію</w:t>
      </w:r>
      <w:r w:rsidRPr="00E811CB">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стресових реакцій характеризую</w:t>
      </w:r>
      <w:r w:rsidRPr="00E811CB">
        <w:rPr>
          <w:rFonts w:ascii="Times New Roman" w:eastAsia="Times New Roman" w:hAnsi="Times New Roman" w:cs="Times New Roman"/>
          <w:sz w:val="28"/>
          <w:lang w:val="uk-UA"/>
        </w:rPr>
        <w:t xml:space="preserve">ться </w:t>
      </w:r>
      <w:r>
        <w:rPr>
          <w:rFonts w:ascii="Times New Roman" w:eastAsia="Times New Roman" w:hAnsi="Times New Roman" w:cs="Times New Roman"/>
          <w:sz w:val="28"/>
          <w:lang w:val="uk-UA"/>
        </w:rPr>
        <w:t xml:space="preserve">всі досліджені категорії стресорів – стандартизовані коефіцієнти регресії та їхня статистична значущість для яких становили: для категорії </w:t>
      </w:r>
      <w:r w:rsidRPr="008A4CE0">
        <w:rPr>
          <w:rFonts w:ascii="Times New Roman" w:eastAsia="Times New Roman" w:hAnsi="Times New Roman" w:cs="Times New Roman"/>
          <w:sz w:val="28"/>
          <w:lang w:val="uk-UA"/>
        </w:rPr>
        <w:t>A</w:t>
      </w:r>
      <w:r>
        <w:rPr>
          <w:rFonts w:ascii="Times New Roman" w:eastAsia="Times New Roman" w:hAnsi="Times New Roman" w:cs="Times New Roman"/>
          <w:sz w:val="28"/>
          <w:lang w:val="uk-UA"/>
        </w:rPr>
        <w:t>: ф</w:t>
      </w:r>
      <w:r w:rsidRPr="008A4CE0">
        <w:rPr>
          <w:rFonts w:ascii="Times New Roman" w:eastAsia="Times New Roman" w:hAnsi="Times New Roman" w:cs="Times New Roman"/>
          <w:sz w:val="28"/>
          <w:lang w:val="uk-UA"/>
        </w:rPr>
        <w:t>рустрації (</w:t>
      </w:r>
      <w:r>
        <w:rPr>
          <w:rFonts w:ascii="Times New Roman" w:eastAsia="Times New Roman" w:hAnsi="Times New Roman" w:cs="Times New Roman"/>
          <w:sz w:val="28"/>
          <w:lang w:val="uk-UA"/>
        </w:rPr>
        <w:t>β = 0,13</w:t>
      </w:r>
      <w:r w:rsidRPr="00E811CB">
        <w:rPr>
          <w:rFonts w:ascii="Times New Roman" w:eastAsia="Times New Roman" w:hAnsi="Times New Roman" w:cs="Times New Roman"/>
          <w:sz w:val="28"/>
          <w:lang w:val="uk-UA"/>
        </w:rPr>
        <w:t>; p</w:t>
      </w:r>
      <w:r>
        <w:rPr>
          <w:rFonts w:ascii="Times New Roman" w:eastAsia="Times New Roman" w:hAnsi="Times New Roman" w:cs="Times New Roman"/>
          <w:sz w:val="28"/>
          <w:lang w:val="uk-UA"/>
        </w:rPr>
        <w:t> = 0,005</w:t>
      </w:r>
      <w:r w:rsidRPr="008A4CE0">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w:t>
      </w:r>
      <w:r w:rsidRPr="00BB6990">
        <w:rPr>
          <w:rFonts w:ascii="Times New Roman" w:eastAsia="Times New Roman" w:hAnsi="Times New Roman" w:cs="Times New Roman"/>
          <w:sz w:val="28"/>
          <w:lang w:val="uk-UA"/>
        </w:rPr>
        <w:t>C</w:t>
      </w:r>
      <w:r>
        <w:rPr>
          <w:rFonts w:ascii="Times New Roman" w:eastAsia="Times New Roman" w:hAnsi="Times New Roman" w:cs="Times New Roman"/>
          <w:sz w:val="28"/>
          <w:lang w:val="uk-UA"/>
        </w:rPr>
        <w:t>: т</w:t>
      </w:r>
      <w:r w:rsidRPr="00BB6990">
        <w:rPr>
          <w:rFonts w:ascii="Times New Roman" w:eastAsia="Times New Roman" w:hAnsi="Times New Roman" w:cs="Times New Roman"/>
          <w:sz w:val="28"/>
          <w:lang w:val="uk-UA"/>
        </w:rPr>
        <w:t>иск з боку обставин (</w:t>
      </w:r>
      <w:r w:rsidRPr="00E811CB">
        <w:rPr>
          <w:rFonts w:ascii="Times New Roman" w:eastAsia="Times New Roman" w:hAnsi="Times New Roman" w:cs="Times New Roman"/>
          <w:sz w:val="28"/>
          <w:lang w:val="uk-UA"/>
        </w:rPr>
        <w:t>β = </w:t>
      </w:r>
      <w:r>
        <w:rPr>
          <w:rFonts w:ascii="Times New Roman" w:eastAsia="Times New Roman" w:hAnsi="Times New Roman" w:cs="Times New Roman"/>
          <w:sz w:val="28"/>
          <w:lang w:val="uk-UA"/>
        </w:rPr>
        <w:t>0,30</w:t>
      </w:r>
      <w:r w:rsidRPr="00E811CB">
        <w:rPr>
          <w:rFonts w:ascii="Times New Roman" w:eastAsia="Times New Roman" w:hAnsi="Times New Roman" w:cs="Times New Roman"/>
          <w:sz w:val="28"/>
          <w:lang w:val="uk-UA"/>
        </w:rPr>
        <w:t>; p</w:t>
      </w:r>
      <w:r>
        <w:rPr>
          <w:rFonts w:ascii="Times New Roman" w:eastAsia="Times New Roman" w:hAnsi="Times New Roman" w:cs="Times New Roman"/>
          <w:sz w:val="28"/>
          <w:lang w:val="uk-UA"/>
        </w:rPr>
        <w:t> </w:t>
      </w:r>
      <w:r w:rsidRPr="00463F14">
        <w:rPr>
          <w:rFonts w:ascii="Times New Roman" w:eastAsia="Times New Roman" w:hAnsi="Times New Roman" w:cs="Times New Roman"/>
          <w:sz w:val="28"/>
          <w:lang w:val="uk-UA"/>
        </w:rPr>
        <w:t>&lt;</w:t>
      </w:r>
      <w:r>
        <w:rPr>
          <w:rFonts w:ascii="Times New Roman" w:eastAsia="Times New Roman" w:hAnsi="Times New Roman" w:cs="Times New Roman"/>
          <w:sz w:val="28"/>
          <w:lang w:val="uk-UA"/>
        </w:rPr>
        <w:t> 0,0</w:t>
      </w:r>
      <w:r w:rsidRPr="00463F14">
        <w:rPr>
          <w:rFonts w:ascii="Times New Roman" w:eastAsia="Times New Roman" w:hAnsi="Times New Roman" w:cs="Times New Roman"/>
          <w:sz w:val="28"/>
          <w:lang w:val="uk-UA"/>
        </w:rPr>
        <w:t>01</w:t>
      </w:r>
      <w:r w:rsidRPr="00BB6990">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en-US"/>
        </w:rPr>
        <w:t>D</w:t>
      </w:r>
      <w:r w:rsidRPr="00BB6990">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зміни (β = 0,</w:t>
      </w:r>
      <w:r w:rsidRPr="00463F14">
        <w:rPr>
          <w:rFonts w:ascii="Times New Roman" w:eastAsia="Times New Roman" w:hAnsi="Times New Roman" w:cs="Times New Roman"/>
          <w:sz w:val="28"/>
          <w:lang w:val="uk-UA"/>
        </w:rPr>
        <w:t>17</w:t>
      </w:r>
      <w:r w:rsidRPr="00E811CB">
        <w:rPr>
          <w:rFonts w:ascii="Times New Roman" w:eastAsia="Times New Roman" w:hAnsi="Times New Roman" w:cs="Times New Roman"/>
          <w:sz w:val="28"/>
          <w:lang w:val="uk-UA"/>
        </w:rPr>
        <w:t>; p</w:t>
      </w:r>
      <w:r>
        <w:rPr>
          <w:rFonts w:ascii="Times New Roman" w:eastAsia="Times New Roman" w:hAnsi="Times New Roman" w:cs="Times New Roman"/>
          <w:sz w:val="28"/>
          <w:lang w:val="uk-UA"/>
        </w:rPr>
        <w:t> </w:t>
      </w:r>
      <w:r w:rsidRPr="00463F14">
        <w:rPr>
          <w:rFonts w:ascii="Times New Roman" w:eastAsia="Times New Roman" w:hAnsi="Times New Roman" w:cs="Times New Roman"/>
          <w:sz w:val="28"/>
          <w:lang w:val="uk-UA"/>
        </w:rPr>
        <w:t>&lt;</w:t>
      </w:r>
      <w:r>
        <w:rPr>
          <w:rFonts w:ascii="Times New Roman" w:eastAsia="Times New Roman" w:hAnsi="Times New Roman" w:cs="Times New Roman"/>
          <w:sz w:val="28"/>
          <w:lang w:val="uk-UA"/>
        </w:rPr>
        <w:t> 0,0</w:t>
      </w:r>
      <w:r w:rsidRPr="00463F14">
        <w:rPr>
          <w:rFonts w:ascii="Times New Roman" w:eastAsia="Times New Roman" w:hAnsi="Times New Roman" w:cs="Times New Roman"/>
          <w:sz w:val="28"/>
          <w:lang w:val="uk-UA"/>
        </w:rPr>
        <w:t>01</w:t>
      </w:r>
      <w:r>
        <w:rPr>
          <w:rFonts w:ascii="Times New Roman" w:eastAsia="Times New Roman" w:hAnsi="Times New Roman" w:cs="Times New Roman"/>
          <w:sz w:val="28"/>
          <w:lang w:val="uk-UA"/>
        </w:rPr>
        <w:t xml:space="preserve">). </w:t>
      </w:r>
    </w:p>
    <w:p w:rsidR="00CD5EB6" w:rsidRPr="00E811CB" w:rsidRDefault="00980C37" w:rsidP="00CD5EB6">
      <w:pPr>
        <w:tabs>
          <w:tab w:val="right" w:pos="9356"/>
        </w:tabs>
        <w:spacing w:after="0" w:line="348" w:lineRule="auto"/>
        <w:jc w:val="both"/>
        <w:rPr>
          <w:rFonts w:ascii="Times New Roman" w:eastAsia="Times New Roman" w:hAnsi="Times New Roman" w:cs="Times New Roman"/>
          <w:sz w:val="28"/>
          <w:lang w:val="uk-UA"/>
        </w:rPr>
      </w:pPr>
      <w:r>
        <w:rPr>
          <w:rFonts w:ascii="Times New Roman" w:eastAsia="Times New Roman" w:hAnsi="Times New Roman" w:cs="Times New Roman"/>
          <w:noProof/>
          <w:sz w:val="28"/>
        </w:rPr>
        <w:drawing>
          <wp:inline distT="0" distB="0" distL="0" distR="0" wp14:anchorId="00A63676" wp14:editId="038401D8">
            <wp:extent cx="5940425" cy="3167102"/>
            <wp:effectExtent l="0" t="0" r="3175" b="0"/>
            <wp:docPr id="109" name="Рисунок 109" descr="C:\Users\Bohdan Biron\Desktop\3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hdan Biron\Desktop\323.jpg"/>
                    <pic:cNvPicPr>
                      <a:picLocks noChangeAspect="1" noChangeArrowheads="1"/>
                    </pic:cNvPicPr>
                  </pic:nvPicPr>
                  <pic:blipFill rotWithShape="1">
                    <a:blip r:embed="rId56">
                      <a:extLst>
                        <a:ext uri="{28A0092B-C50C-407E-A947-70E740481C1C}">
                          <a14:useLocalDpi xmlns:a14="http://schemas.microsoft.com/office/drawing/2010/main" val="0"/>
                        </a:ext>
                      </a:extLst>
                    </a:blip>
                    <a:srcRect b="61623"/>
                    <a:stretch/>
                  </pic:blipFill>
                  <pic:spPr bwMode="auto">
                    <a:xfrm>
                      <a:off x="0" y="0"/>
                      <a:ext cx="5940425" cy="3167102"/>
                    </a:xfrm>
                    <a:prstGeom prst="rect">
                      <a:avLst/>
                    </a:prstGeom>
                    <a:noFill/>
                    <a:ln>
                      <a:noFill/>
                    </a:ln>
                    <a:extLst>
                      <a:ext uri="{53640926-AAD7-44D8-BBD7-CCE9431645EC}">
                        <a14:shadowObscured xmlns:a14="http://schemas.microsoft.com/office/drawing/2010/main"/>
                      </a:ext>
                    </a:extLst>
                  </pic:spPr>
                </pic:pic>
              </a:graphicData>
            </a:graphic>
          </wp:inline>
        </w:drawing>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b/>
          <w:sz w:val="28"/>
          <w:lang w:val="uk-UA"/>
        </w:rPr>
        <w:t>Рис. 3.23</w:t>
      </w:r>
      <w:r w:rsidRPr="00E811CB">
        <w:rPr>
          <w:rFonts w:ascii="Times New Roman" w:eastAsia="Times New Roman" w:hAnsi="Times New Roman" w:cs="Times New Roman"/>
          <w:b/>
          <w:sz w:val="28"/>
          <w:lang w:val="uk-UA"/>
        </w:rPr>
        <w:t xml:space="preserve">. </w:t>
      </w:r>
      <w:r w:rsidRPr="00E811CB">
        <w:rPr>
          <w:rFonts w:ascii="Times New Roman" w:eastAsia="Times New Roman" w:hAnsi="Times New Roman" w:cs="Times New Roman"/>
          <w:sz w:val="28"/>
          <w:lang w:val="uk-UA"/>
        </w:rPr>
        <w:t xml:space="preserve">Параметри множинної регресійної моделі впливу </w:t>
      </w:r>
      <w:r>
        <w:rPr>
          <w:rFonts w:ascii="Times New Roman" w:eastAsia="Times New Roman" w:hAnsi="Times New Roman" w:cs="Times New Roman"/>
          <w:sz w:val="28"/>
          <w:lang w:val="uk-UA"/>
        </w:rPr>
        <w:t>стресорів та копінгів</w:t>
      </w:r>
      <w:r w:rsidRPr="00E811CB">
        <w:rPr>
          <w:rFonts w:ascii="Times New Roman" w:eastAsia="Times New Roman" w:hAnsi="Times New Roman" w:cs="Times New Roman"/>
          <w:sz w:val="28"/>
          <w:lang w:val="uk-UA"/>
        </w:rPr>
        <w:t xml:space="preserve"> на </w:t>
      </w:r>
      <w:r>
        <w:rPr>
          <w:rFonts w:ascii="Times New Roman" w:eastAsia="Times New Roman" w:hAnsi="Times New Roman" w:cs="Times New Roman"/>
          <w:sz w:val="28"/>
          <w:lang w:val="uk-UA"/>
        </w:rPr>
        <w:t>фізіологічні реакції на стрес</w:t>
      </w:r>
      <w:r w:rsidRPr="00E811CB">
        <w:rPr>
          <w:rFonts w:ascii="Times New Roman" w:eastAsia="Times New Roman" w:hAnsi="Times New Roman" w:cs="Times New Roman"/>
          <w:sz w:val="28"/>
          <w:lang w:val="uk-UA"/>
        </w:rPr>
        <w:t>.</w:t>
      </w:r>
    </w:p>
    <w:p w:rsidR="00CD5EB6" w:rsidRPr="00E811CB" w:rsidRDefault="00CD5EB6" w:rsidP="00CD5EB6">
      <w:pPr>
        <w:pStyle w:val="af7"/>
        <w:spacing w:line="240" w:lineRule="auto"/>
        <w:ind w:firstLine="851"/>
        <w:rPr>
          <w:sz w:val="24"/>
          <w:lang w:val="uk-UA"/>
        </w:rPr>
      </w:pPr>
      <w:r w:rsidRPr="00E811CB">
        <w:rPr>
          <w:b/>
          <w:sz w:val="24"/>
          <w:lang w:val="uk-UA"/>
        </w:rPr>
        <w:t>Примітка</w:t>
      </w:r>
      <w:r w:rsidRPr="00E811CB">
        <w:rPr>
          <w:sz w:val="24"/>
          <w:lang w:val="uk-UA"/>
        </w:rPr>
        <w:t xml:space="preserve">: центр лінії – величина стандартизованого коефіцієнту регресії, жирна лінія – його стандартна похибка, вся лінія – його довірчий інтервал (95%), * – його статистична значущість на рівні p &lt; 0,05, ** </w:t>
      </w:r>
      <w:r>
        <w:rPr>
          <w:rFonts w:eastAsia="Calibri" w:cs="Times New Roman"/>
          <w:szCs w:val="28"/>
          <w:lang w:val="uk-UA"/>
        </w:rPr>
        <w:t>–</w:t>
      </w:r>
      <w:r w:rsidRPr="00E811CB">
        <w:rPr>
          <w:sz w:val="24"/>
          <w:lang w:val="uk-UA"/>
        </w:rPr>
        <w:t xml:space="preserve"> p &lt; 0,01, ; *** </w:t>
      </w:r>
      <w:r>
        <w:rPr>
          <w:rFonts w:eastAsia="Calibri" w:cs="Times New Roman"/>
          <w:szCs w:val="28"/>
          <w:lang w:val="uk-UA"/>
        </w:rPr>
        <w:t>–</w:t>
      </w:r>
      <w:r w:rsidRPr="009471FF">
        <w:rPr>
          <w:rFonts w:eastAsia="Calibri" w:cs="Times New Roman"/>
          <w:szCs w:val="28"/>
          <w:lang w:val="uk-UA"/>
        </w:rPr>
        <w:t xml:space="preserve"> </w:t>
      </w:r>
      <w:r w:rsidRPr="00E811CB">
        <w:rPr>
          <w:sz w:val="24"/>
          <w:lang w:val="uk-UA"/>
        </w:rPr>
        <w:t>p &lt; 0,001.</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87091C" w:rsidRDefault="00CD5EB6" w:rsidP="00CD5EB6">
      <w:pPr>
        <w:tabs>
          <w:tab w:val="right" w:pos="9356"/>
        </w:tabs>
        <w:spacing w:after="0" w:line="348" w:lineRule="auto"/>
        <w:ind w:firstLine="851"/>
        <w:jc w:val="both"/>
        <w:rPr>
          <w:rFonts w:ascii="Times New Roman" w:eastAsia="Times New Roman" w:hAnsi="Times New Roman" w:cs="Times New Roman"/>
          <w:sz w:val="28"/>
        </w:rPr>
      </w:pPr>
      <w:r>
        <w:rPr>
          <w:rFonts w:ascii="Times New Roman" w:eastAsia="Times New Roman" w:hAnsi="Times New Roman" w:cs="Times New Roman"/>
          <w:sz w:val="28"/>
          <w:lang w:val="uk-UA"/>
        </w:rPr>
        <w:t xml:space="preserve">Цей вплив характеризувався додатними стандартизованими коефіцієнтами регресії. Тобто вплив всього комплексу стресових чинників негативно впливає на соматичний стан студента, викликаючи широкий спектр різноманітних симптомів: від інтенсивного пітніння до набирання надмірної ваги.  </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Аналогічною спрямованістю характеризувався реактивний копінг – пошук підтримки </w:t>
      </w:r>
      <w:r w:rsidRPr="00BB6990">
        <w:rPr>
          <w:rFonts w:ascii="Times New Roman" w:eastAsia="Times New Roman" w:hAnsi="Times New Roman" w:cs="Times New Roman"/>
          <w:sz w:val="28"/>
          <w:lang w:val="uk-UA"/>
        </w:rPr>
        <w:t>(</w:t>
      </w:r>
      <w:r w:rsidRPr="00E811CB">
        <w:rPr>
          <w:rFonts w:ascii="Times New Roman" w:eastAsia="Times New Roman" w:hAnsi="Times New Roman" w:cs="Times New Roman"/>
          <w:sz w:val="28"/>
          <w:lang w:val="uk-UA"/>
        </w:rPr>
        <w:t>β = </w:t>
      </w:r>
      <w:r>
        <w:rPr>
          <w:rFonts w:ascii="Times New Roman" w:eastAsia="Times New Roman" w:hAnsi="Times New Roman" w:cs="Times New Roman"/>
          <w:sz w:val="28"/>
          <w:lang w:val="uk-UA"/>
        </w:rPr>
        <w:t>0,12</w:t>
      </w:r>
      <w:r w:rsidRPr="00E811CB">
        <w:rPr>
          <w:rFonts w:ascii="Times New Roman" w:eastAsia="Times New Roman" w:hAnsi="Times New Roman" w:cs="Times New Roman"/>
          <w:sz w:val="28"/>
          <w:lang w:val="uk-UA"/>
        </w:rPr>
        <w:t>; p</w:t>
      </w:r>
      <w:r>
        <w:rPr>
          <w:rFonts w:ascii="Times New Roman" w:eastAsia="Times New Roman" w:hAnsi="Times New Roman" w:cs="Times New Roman"/>
          <w:sz w:val="28"/>
          <w:lang w:val="uk-UA"/>
        </w:rPr>
        <w:t> </w:t>
      </w:r>
      <w:r w:rsidRPr="0087091C">
        <w:rPr>
          <w:rFonts w:ascii="Times New Roman" w:eastAsia="Times New Roman" w:hAnsi="Times New Roman" w:cs="Times New Roman"/>
          <w:sz w:val="28"/>
          <w:lang w:val="uk-UA"/>
        </w:rPr>
        <w:t>=</w:t>
      </w:r>
      <w:r>
        <w:rPr>
          <w:rFonts w:ascii="Times New Roman" w:eastAsia="Times New Roman" w:hAnsi="Times New Roman" w:cs="Times New Roman"/>
          <w:sz w:val="28"/>
          <w:lang w:val="uk-UA"/>
        </w:rPr>
        <w:t> 0,01</w:t>
      </w:r>
      <w:r w:rsidRPr="00BB6990">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Використання стратегії пошуку підтримки не поліпшувало соматичний стан досліджуваних, а навпаки супроводжувалось проявом відповідних фізіологічних реакцій. Стосовно проактивного копінгу – цей вплив був від'ємним </w:t>
      </w:r>
      <w:r w:rsidRPr="00BB6990">
        <w:rPr>
          <w:rFonts w:ascii="Times New Roman" w:eastAsia="Times New Roman" w:hAnsi="Times New Roman" w:cs="Times New Roman"/>
          <w:sz w:val="28"/>
          <w:lang w:val="uk-UA"/>
        </w:rPr>
        <w:t>(</w:t>
      </w:r>
      <w:r w:rsidRPr="00E811CB">
        <w:rPr>
          <w:rFonts w:ascii="Times New Roman" w:eastAsia="Times New Roman" w:hAnsi="Times New Roman" w:cs="Times New Roman"/>
          <w:sz w:val="28"/>
          <w:lang w:val="uk-UA"/>
        </w:rPr>
        <w:t>β = </w:t>
      </w:r>
      <w:r w:rsidRPr="0087091C">
        <w:rPr>
          <w:rFonts w:ascii="Times New Roman" w:eastAsia="Times New Roman" w:hAnsi="Times New Roman" w:cs="Times New Roman"/>
          <w:sz w:val="28"/>
          <w:lang w:val="uk-UA"/>
        </w:rPr>
        <w:t>-</w:t>
      </w:r>
      <w:r>
        <w:rPr>
          <w:rFonts w:ascii="Times New Roman" w:eastAsia="Times New Roman" w:hAnsi="Times New Roman" w:cs="Times New Roman"/>
          <w:sz w:val="28"/>
          <w:lang w:val="uk-UA"/>
        </w:rPr>
        <w:t>0,</w:t>
      </w:r>
      <w:r w:rsidRPr="0087091C">
        <w:rPr>
          <w:rFonts w:ascii="Times New Roman" w:eastAsia="Times New Roman" w:hAnsi="Times New Roman" w:cs="Times New Roman"/>
          <w:sz w:val="28"/>
          <w:lang w:val="uk-UA"/>
        </w:rPr>
        <w:t>14</w:t>
      </w:r>
      <w:r w:rsidRPr="00E811CB">
        <w:rPr>
          <w:rFonts w:ascii="Times New Roman" w:eastAsia="Times New Roman" w:hAnsi="Times New Roman" w:cs="Times New Roman"/>
          <w:sz w:val="28"/>
          <w:lang w:val="uk-UA"/>
        </w:rPr>
        <w:t>; p</w:t>
      </w:r>
      <w:r>
        <w:rPr>
          <w:rFonts w:ascii="Times New Roman" w:eastAsia="Times New Roman" w:hAnsi="Times New Roman" w:cs="Times New Roman"/>
          <w:sz w:val="28"/>
          <w:lang w:val="uk-UA"/>
        </w:rPr>
        <w:t> </w:t>
      </w:r>
      <w:r w:rsidRPr="0087091C">
        <w:rPr>
          <w:rFonts w:ascii="Times New Roman" w:eastAsia="Times New Roman" w:hAnsi="Times New Roman" w:cs="Times New Roman"/>
          <w:sz w:val="28"/>
          <w:lang w:val="uk-UA"/>
        </w:rPr>
        <w:t>=</w:t>
      </w:r>
      <w:r>
        <w:rPr>
          <w:rFonts w:ascii="Times New Roman" w:eastAsia="Times New Roman" w:hAnsi="Times New Roman" w:cs="Times New Roman"/>
          <w:sz w:val="28"/>
          <w:lang w:val="uk-UA"/>
        </w:rPr>
        <w:t> 0,00</w:t>
      </w:r>
      <w:r w:rsidRPr="0087091C">
        <w:rPr>
          <w:rFonts w:ascii="Times New Roman" w:eastAsia="Times New Roman" w:hAnsi="Times New Roman" w:cs="Times New Roman"/>
          <w:sz w:val="28"/>
          <w:lang w:val="uk-UA"/>
        </w:rPr>
        <w:t>2</w:t>
      </w:r>
      <w:r w:rsidRPr="00BB6990">
        <w:rPr>
          <w:rFonts w:ascii="Times New Roman" w:eastAsia="Times New Roman" w:hAnsi="Times New Roman" w:cs="Times New Roman"/>
          <w:sz w:val="28"/>
          <w:lang w:val="uk-UA"/>
        </w:rPr>
        <w:t>)</w:t>
      </w:r>
      <w:r>
        <w:rPr>
          <w:rFonts w:ascii="Times New Roman" w:eastAsia="Times New Roman" w:hAnsi="Times New Roman" w:cs="Times New Roman"/>
          <w:sz w:val="28"/>
          <w:lang w:val="uk-UA"/>
        </w:rPr>
        <w:t>.</w:t>
      </w:r>
      <w:r w:rsidRPr="0087091C">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Як видно з даного рисунку проактивний копінг може розглядатись як протективний чинник, що допомагає індивіду знизити інтенсивність негативних соматичних проявів.</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Розглянемо більш детально, щодо яких саме фізіологічних реакцій  виявляється протективність проактивного копінгу. Для цього розрахуємо коефіцієнти кореляції </w:t>
      </w:r>
      <w:r>
        <w:rPr>
          <w:rFonts w:ascii="Times New Roman" w:eastAsia="Times New Roman" w:hAnsi="Times New Roman" w:cs="Times New Roman"/>
          <w:sz w:val="28"/>
          <w:lang w:val="en-US"/>
        </w:rPr>
        <w:t>τ</w:t>
      </w:r>
      <w:r w:rsidRPr="00FD193A">
        <w:rPr>
          <w:rFonts w:ascii="Times New Roman" w:eastAsia="Times New Roman" w:hAnsi="Times New Roman" w:cs="Times New Roman"/>
          <w:sz w:val="28"/>
          <w:vertAlign w:val="subscript"/>
          <w:lang w:val="en-US"/>
        </w:rPr>
        <w:t>b</w:t>
      </w:r>
      <w:r w:rsidRPr="0087091C">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Кендалла </w:t>
      </w:r>
      <w:r w:rsidR="00EE71EC" w:rsidRPr="00EE71EC">
        <w:rPr>
          <w:rFonts w:ascii="Times New Roman" w:eastAsia="Times New Roman" w:hAnsi="Times New Roman" w:cs="Times New Roman"/>
          <w:sz w:val="28"/>
          <w:lang w:val="uk-UA"/>
        </w:rPr>
        <w:t>[</w:t>
      </w:r>
      <w:r w:rsidR="005509D8">
        <w:rPr>
          <w:rFonts w:ascii="Times New Roman" w:hAnsi="Times New Roman" w:cs="Times New Roman"/>
          <w:sz w:val="28"/>
          <w:lang w:val="uk-UA"/>
        </w:rPr>
        <w:t>154</w:t>
      </w:r>
      <w:r w:rsidR="00EE71EC" w:rsidRPr="00EE71EC">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між шкалою проактивного копінгу та показниками категорії </w:t>
      </w:r>
      <w:r>
        <w:rPr>
          <w:rFonts w:ascii="Times New Roman" w:eastAsia="Times New Roman" w:hAnsi="Times New Roman" w:cs="Times New Roman"/>
          <w:sz w:val="28"/>
          <w:lang w:val="en-US"/>
        </w:rPr>
        <w:t>F</w:t>
      </w:r>
      <w:r w:rsidRPr="0087091C">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фізіологічні реакції. Отже, досліджувані, які здатні активно використовувати стратегії проактивного подолання, характеризуються більш сприятливим соматичним статусом: в них рідше вникають проблеми з мовленням (</w:t>
      </w:r>
      <w:r>
        <w:rPr>
          <w:rFonts w:ascii="Times New Roman" w:eastAsia="Times New Roman" w:hAnsi="Times New Roman" w:cs="Times New Roman"/>
          <w:sz w:val="28"/>
          <w:lang w:val="en-US"/>
        </w:rPr>
        <w:t>τ</w:t>
      </w:r>
      <w:r w:rsidRPr="00FD193A">
        <w:rPr>
          <w:rFonts w:ascii="Times New Roman" w:eastAsia="Times New Roman" w:hAnsi="Times New Roman" w:cs="Times New Roman"/>
          <w:sz w:val="28"/>
          <w:vertAlign w:val="subscript"/>
          <w:lang w:val="en-US"/>
        </w:rPr>
        <w:t>b</w:t>
      </w:r>
      <w:r>
        <w:rPr>
          <w:rFonts w:ascii="Times New Roman" w:eastAsia="Times New Roman" w:hAnsi="Times New Roman" w:cs="Times New Roman"/>
          <w:sz w:val="28"/>
          <w:lang w:val="uk-UA"/>
        </w:rPr>
        <w:t> = </w:t>
      </w:r>
      <w:r w:rsidRPr="00F354B7">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0,11; </w:t>
      </w:r>
      <w:r>
        <w:rPr>
          <w:rFonts w:ascii="Times New Roman" w:eastAsia="Times New Roman" w:hAnsi="Times New Roman" w:cs="Times New Roman"/>
          <w:sz w:val="28"/>
          <w:lang w:val="en-US"/>
        </w:rPr>
        <w:t>p </w:t>
      </w:r>
      <w:r w:rsidRPr="00F354B7">
        <w:rPr>
          <w:rFonts w:ascii="Times New Roman" w:eastAsia="Times New Roman" w:hAnsi="Times New Roman" w:cs="Times New Roman"/>
          <w:sz w:val="28"/>
          <w:lang w:val="uk-UA"/>
        </w:rPr>
        <w:t>=</w:t>
      </w:r>
      <w:r>
        <w:rPr>
          <w:rFonts w:ascii="Times New Roman" w:eastAsia="Times New Roman" w:hAnsi="Times New Roman" w:cs="Times New Roman"/>
          <w:sz w:val="28"/>
          <w:lang w:val="en-US"/>
        </w:rPr>
        <w:t> </w:t>
      </w:r>
      <w:r w:rsidRPr="00F354B7">
        <w:rPr>
          <w:rFonts w:ascii="Times New Roman" w:eastAsia="Times New Roman" w:hAnsi="Times New Roman" w:cs="Times New Roman"/>
          <w:sz w:val="28"/>
          <w:lang w:val="uk-UA"/>
        </w:rPr>
        <w:t>0</w:t>
      </w:r>
      <w:r>
        <w:rPr>
          <w:rFonts w:ascii="Times New Roman" w:eastAsia="Times New Roman" w:hAnsi="Times New Roman" w:cs="Times New Roman"/>
          <w:sz w:val="28"/>
          <w:lang w:val="uk-UA"/>
        </w:rPr>
        <w:t>,003), розлади травлення (</w:t>
      </w:r>
      <w:r w:rsidRPr="008C0067">
        <w:rPr>
          <w:rFonts w:ascii="Times New Roman" w:eastAsia="Times New Roman" w:hAnsi="Times New Roman" w:cs="Times New Roman"/>
          <w:sz w:val="28"/>
          <w:lang w:val="uk-UA"/>
        </w:rPr>
        <w:t>біль у шлунку, виразки тощо)</w:t>
      </w:r>
      <w:r>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en-US"/>
        </w:rPr>
        <w:t>τ</w:t>
      </w:r>
      <w:r w:rsidRPr="00FD193A">
        <w:rPr>
          <w:rFonts w:ascii="Times New Roman" w:eastAsia="Times New Roman" w:hAnsi="Times New Roman" w:cs="Times New Roman"/>
          <w:sz w:val="28"/>
          <w:vertAlign w:val="subscript"/>
          <w:lang w:val="en-US"/>
        </w:rPr>
        <w:t>b</w:t>
      </w:r>
      <w:r>
        <w:rPr>
          <w:rFonts w:ascii="Times New Roman" w:eastAsia="Times New Roman" w:hAnsi="Times New Roman" w:cs="Times New Roman"/>
          <w:sz w:val="28"/>
          <w:lang w:val="uk-UA"/>
        </w:rPr>
        <w:t> = </w:t>
      </w:r>
      <w:r w:rsidRPr="00F354B7">
        <w:rPr>
          <w:rFonts w:ascii="Times New Roman" w:eastAsia="Times New Roman" w:hAnsi="Times New Roman" w:cs="Times New Roman"/>
          <w:sz w:val="28"/>
          <w:lang w:val="uk-UA"/>
        </w:rPr>
        <w:t>-0</w:t>
      </w:r>
      <w:r>
        <w:rPr>
          <w:rFonts w:ascii="Times New Roman" w:eastAsia="Times New Roman" w:hAnsi="Times New Roman" w:cs="Times New Roman"/>
          <w:sz w:val="28"/>
          <w:lang w:val="uk-UA"/>
        </w:rPr>
        <w:t xml:space="preserve">,08; </w:t>
      </w:r>
      <w:r>
        <w:rPr>
          <w:rFonts w:ascii="Times New Roman" w:eastAsia="Times New Roman" w:hAnsi="Times New Roman" w:cs="Times New Roman"/>
          <w:sz w:val="28"/>
          <w:lang w:val="en-US"/>
        </w:rPr>
        <w:t>p </w:t>
      </w:r>
      <w:r w:rsidRPr="00F354B7">
        <w:rPr>
          <w:rFonts w:ascii="Times New Roman" w:eastAsia="Times New Roman" w:hAnsi="Times New Roman" w:cs="Times New Roman"/>
          <w:sz w:val="28"/>
          <w:lang w:val="uk-UA"/>
        </w:rPr>
        <w:t>=</w:t>
      </w:r>
      <w:r>
        <w:rPr>
          <w:rFonts w:ascii="Times New Roman" w:eastAsia="Times New Roman" w:hAnsi="Times New Roman" w:cs="Times New Roman"/>
          <w:sz w:val="28"/>
          <w:lang w:val="en-US"/>
        </w:rPr>
        <w:t> </w:t>
      </w:r>
      <w:r>
        <w:rPr>
          <w:rFonts w:ascii="Times New Roman" w:eastAsia="Times New Roman" w:hAnsi="Times New Roman" w:cs="Times New Roman"/>
          <w:sz w:val="28"/>
          <w:lang w:val="uk-UA"/>
        </w:rPr>
        <w:t>0,049), респіраторні проблеми (астма, бронхоспазм, гіпервентиляція) (</w:t>
      </w:r>
      <w:r>
        <w:rPr>
          <w:rFonts w:ascii="Times New Roman" w:eastAsia="Times New Roman" w:hAnsi="Times New Roman" w:cs="Times New Roman"/>
          <w:sz w:val="28"/>
          <w:lang w:val="en-US"/>
        </w:rPr>
        <w:t>τ</w:t>
      </w:r>
      <w:r w:rsidRPr="00FD193A">
        <w:rPr>
          <w:rFonts w:ascii="Times New Roman" w:eastAsia="Times New Roman" w:hAnsi="Times New Roman" w:cs="Times New Roman"/>
          <w:sz w:val="28"/>
          <w:vertAlign w:val="subscript"/>
          <w:lang w:val="en-US"/>
        </w:rPr>
        <w:t>b</w:t>
      </w:r>
      <w:r>
        <w:rPr>
          <w:rFonts w:ascii="Times New Roman" w:eastAsia="Times New Roman" w:hAnsi="Times New Roman" w:cs="Times New Roman"/>
          <w:sz w:val="28"/>
          <w:lang w:val="uk-UA"/>
        </w:rPr>
        <w:t> = </w:t>
      </w:r>
      <w:r w:rsidRPr="00F354B7">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0,14; </w:t>
      </w:r>
      <w:r>
        <w:rPr>
          <w:rFonts w:ascii="Times New Roman" w:eastAsia="Times New Roman" w:hAnsi="Times New Roman" w:cs="Times New Roman"/>
          <w:sz w:val="28"/>
          <w:lang w:val="en-US"/>
        </w:rPr>
        <w:t>p </w:t>
      </w:r>
      <w:r>
        <w:rPr>
          <w:rFonts w:ascii="Times New Roman" w:eastAsia="Times New Roman" w:hAnsi="Times New Roman" w:cs="Times New Roman"/>
          <w:sz w:val="28"/>
          <w:lang w:val="uk-UA"/>
        </w:rPr>
        <w:t>=</w:t>
      </w:r>
      <w:r>
        <w:rPr>
          <w:rFonts w:ascii="Times New Roman" w:eastAsia="Times New Roman" w:hAnsi="Times New Roman" w:cs="Times New Roman"/>
          <w:sz w:val="28"/>
          <w:lang w:val="en-US"/>
        </w:rPr>
        <w:t> </w:t>
      </w:r>
      <w:r w:rsidRPr="00F354B7">
        <w:rPr>
          <w:rFonts w:ascii="Times New Roman" w:eastAsia="Times New Roman" w:hAnsi="Times New Roman" w:cs="Times New Roman"/>
          <w:sz w:val="28"/>
          <w:lang w:val="uk-UA"/>
        </w:rPr>
        <w:t>0</w:t>
      </w:r>
      <w:r>
        <w:rPr>
          <w:rFonts w:ascii="Times New Roman" w:eastAsia="Times New Roman" w:hAnsi="Times New Roman" w:cs="Times New Roman"/>
          <w:sz w:val="28"/>
          <w:lang w:val="uk-UA"/>
        </w:rPr>
        <w:t>,00</w:t>
      </w:r>
      <w:r w:rsidRPr="00F354B7">
        <w:rPr>
          <w:rFonts w:ascii="Times New Roman" w:eastAsia="Times New Roman" w:hAnsi="Times New Roman" w:cs="Times New Roman"/>
          <w:sz w:val="28"/>
          <w:lang w:val="uk-UA"/>
        </w:rPr>
        <w:t xml:space="preserve">1), </w:t>
      </w:r>
      <w:r>
        <w:rPr>
          <w:rFonts w:ascii="Times New Roman" w:eastAsia="Times New Roman" w:hAnsi="Times New Roman" w:cs="Times New Roman"/>
          <w:sz w:val="28"/>
          <w:lang w:val="uk-UA"/>
        </w:rPr>
        <w:t>дерматологічні прояви (висипи, шкіряний свербіж, алергія) (</w:t>
      </w:r>
      <w:r>
        <w:rPr>
          <w:rFonts w:ascii="Times New Roman" w:eastAsia="Times New Roman" w:hAnsi="Times New Roman" w:cs="Times New Roman"/>
          <w:sz w:val="28"/>
          <w:lang w:val="en-US"/>
        </w:rPr>
        <w:t>τ</w:t>
      </w:r>
      <w:r w:rsidRPr="00FD193A">
        <w:rPr>
          <w:rFonts w:ascii="Times New Roman" w:eastAsia="Times New Roman" w:hAnsi="Times New Roman" w:cs="Times New Roman"/>
          <w:sz w:val="28"/>
          <w:vertAlign w:val="subscript"/>
          <w:lang w:val="en-US"/>
        </w:rPr>
        <w:t>b</w:t>
      </w:r>
      <w:r>
        <w:rPr>
          <w:rFonts w:ascii="Times New Roman" w:eastAsia="Times New Roman" w:hAnsi="Times New Roman" w:cs="Times New Roman"/>
          <w:sz w:val="28"/>
          <w:lang w:val="uk-UA"/>
        </w:rPr>
        <w:t> = </w:t>
      </w:r>
      <w:r w:rsidRPr="00F354B7">
        <w:rPr>
          <w:rFonts w:ascii="Times New Roman" w:eastAsia="Times New Roman" w:hAnsi="Times New Roman" w:cs="Times New Roman"/>
          <w:sz w:val="28"/>
          <w:lang w:val="uk-UA"/>
        </w:rPr>
        <w:t>-0</w:t>
      </w:r>
      <w:r>
        <w:rPr>
          <w:rFonts w:ascii="Times New Roman" w:eastAsia="Times New Roman" w:hAnsi="Times New Roman" w:cs="Times New Roman"/>
          <w:sz w:val="28"/>
          <w:lang w:val="uk-UA"/>
        </w:rPr>
        <w:t>,10;</w:t>
      </w:r>
      <w:r w:rsidRPr="00F354B7">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en-US"/>
        </w:rPr>
        <w:t>p </w:t>
      </w:r>
      <w:r w:rsidRPr="00F354B7">
        <w:rPr>
          <w:rFonts w:ascii="Times New Roman" w:eastAsia="Times New Roman" w:hAnsi="Times New Roman" w:cs="Times New Roman"/>
          <w:sz w:val="28"/>
          <w:lang w:val="uk-UA"/>
        </w:rPr>
        <w:t>=</w:t>
      </w:r>
      <w:r>
        <w:rPr>
          <w:rFonts w:ascii="Times New Roman" w:eastAsia="Times New Roman" w:hAnsi="Times New Roman" w:cs="Times New Roman"/>
          <w:sz w:val="28"/>
          <w:lang w:val="en-US"/>
        </w:rPr>
        <w:t> </w:t>
      </w:r>
      <w:r>
        <w:rPr>
          <w:rFonts w:ascii="Times New Roman" w:eastAsia="Times New Roman" w:hAnsi="Times New Roman" w:cs="Times New Roman"/>
          <w:sz w:val="28"/>
          <w:lang w:val="uk-UA"/>
        </w:rPr>
        <w:t>0,010), б</w:t>
      </w:r>
      <w:r w:rsidRPr="008C0067">
        <w:rPr>
          <w:rFonts w:ascii="Times New Roman" w:eastAsia="Times New Roman" w:hAnsi="Times New Roman" w:cs="Times New Roman"/>
          <w:sz w:val="28"/>
          <w:lang w:val="uk-UA"/>
        </w:rPr>
        <w:t>іль у суглобах</w:t>
      </w:r>
      <w:r>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en-US"/>
        </w:rPr>
        <w:t>τ</w:t>
      </w:r>
      <w:r w:rsidRPr="00FD193A">
        <w:rPr>
          <w:rFonts w:ascii="Times New Roman" w:eastAsia="Times New Roman" w:hAnsi="Times New Roman" w:cs="Times New Roman"/>
          <w:sz w:val="28"/>
          <w:vertAlign w:val="subscript"/>
          <w:lang w:val="en-US"/>
        </w:rPr>
        <w:t>b</w:t>
      </w:r>
      <w:r>
        <w:rPr>
          <w:rFonts w:ascii="Times New Roman" w:eastAsia="Times New Roman" w:hAnsi="Times New Roman" w:cs="Times New Roman"/>
          <w:sz w:val="28"/>
          <w:lang w:val="uk-UA"/>
        </w:rPr>
        <w:t> = </w:t>
      </w:r>
      <w:r w:rsidRPr="00F354B7">
        <w:rPr>
          <w:rFonts w:ascii="Times New Roman" w:eastAsia="Times New Roman" w:hAnsi="Times New Roman" w:cs="Times New Roman"/>
          <w:sz w:val="28"/>
          <w:lang w:val="uk-UA"/>
        </w:rPr>
        <w:t>-0</w:t>
      </w:r>
      <w:r>
        <w:rPr>
          <w:rFonts w:ascii="Times New Roman" w:eastAsia="Times New Roman" w:hAnsi="Times New Roman" w:cs="Times New Roman"/>
          <w:sz w:val="28"/>
          <w:lang w:val="uk-UA"/>
        </w:rPr>
        <w:t>,13</w:t>
      </w:r>
      <w:r w:rsidRPr="00F354B7">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en-US"/>
        </w:rPr>
        <w:t>p </w:t>
      </w:r>
      <w:r w:rsidRPr="00F354B7">
        <w:rPr>
          <w:rFonts w:ascii="Times New Roman" w:eastAsia="Times New Roman" w:hAnsi="Times New Roman" w:cs="Times New Roman"/>
          <w:sz w:val="28"/>
          <w:lang w:val="uk-UA"/>
        </w:rPr>
        <w:t>=</w:t>
      </w:r>
      <w:r>
        <w:rPr>
          <w:rFonts w:ascii="Times New Roman" w:eastAsia="Times New Roman" w:hAnsi="Times New Roman" w:cs="Times New Roman"/>
          <w:sz w:val="28"/>
          <w:lang w:val="en-US"/>
        </w:rPr>
        <w:t> </w:t>
      </w:r>
      <w:r>
        <w:rPr>
          <w:rFonts w:ascii="Times New Roman" w:eastAsia="Times New Roman" w:hAnsi="Times New Roman" w:cs="Times New Roman"/>
          <w:sz w:val="28"/>
          <w:lang w:val="uk-UA"/>
        </w:rPr>
        <w:t xml:space="preserve">0,001) тощо. </w:t>
      </w:r>
    </w:p>
    <w:p w:rsidR="00CD5EB6" w:rsidRPr="008C0067" w:rsidRDefault="00CD5EB6" w:rsidP="00CD5EB6">
      <w:pPr>
        <w:tabs>
          <w:tab w:val="left" w:pos="7655"/>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Вищевказані результати можна пояснити тим, що проактивний копінг концептуалізується в рамках позитивної психології як конструкт, здатний впливати не тільки на психологічне, але й на фізичне здоров'я людини. Зокрема </w:t>
      </w:r>
      <w:r>
        <w:rPr>
          <w:rFonts w:ascii="Times New Roman" w:eastAsia="Times New Roman" w:hAnsi="Times New Roman" w:cs="Times New Roman"/>
          <w:sz w:val="28"/>
          <w:szCs w:val="24"/>
          <w:lang w:val="uk-UA"/>
        </w:rPr>
        <w:t xml:space="preserve">Р. Шварцер і Ш. Тауберт </w:t>
      </w:r>
      <w:r w:rsidR="007259A2">
        <w:rPr>
          <w:rFonts w:ascii="Times New Roman" w:eastAsia="Times New Roman" w:hAnsi="Times New Roman" w:cs="Times New Roman"/>
          <w:sz w:val="28"/>
          <w:szCs w:val="24"/>
          <w:lang w:val="uk-UA"/>
        </w:rPr>
        <w:t>[215</w:t>
      </w:r>
      <w:r w:rsidRPr="000279F6">
        <w:rPr>
          <w:rFonts w:ascii="Times New Roman" w:eastAsia="Times New Roman" w:hAnsi="Times New Roman" w:cs="Times New Roman"/>
          <w:sz w:val="28"/>
          <w:szCs w:val="24"/>
          <w:lang w:val="uk-UA"/>
        </w:rPr>
        <w:t>]</w:t>
      </w:r>
      <w:r>
        <w:rPr>
          <w:rFonts w:ascii="Times New Roman" w:eastAsia="Times New Roman" w:hAnsi="Times New Roman" w:cs="Times New Roman"/>
          <w:sz w:val="28"/>
          <w:szCs w:val="24"/>
          <w:lang w:val="uk-UA"/>
        </w:rPr>
        <w:t xml:space="preserve"> стверджують, що людина завдяки проактивному копінгу створює для себе кращі умови життя і досягає більш високих рівнів функціонування. Зокрема в дослідженні способів подолання осіб похилого віку показано, що шкала проактивного копінгу зворотно корелює з рівнем фізичної</w:t>
      </w:r>
      <w:r w:rsidRPr="00DF60CF">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не</w:t>
      </w:r>
      <w:r w:rsidRPr="00DF60CF">
        <w:rPr>
          <w:rFonts w:ascii="Times New Roman" w:eastAsia="Times New Roman" w:hAnsi="Times New Roman" w:cs="Times New Roman"/>
          <w:sz w:val="28"/>
          <w:szCs w:val="24"/>
          <w:lang w:val="uk-UA"/>
        </w:rPr>
        <w:t>дієздатності</w:t>
      </w:r>
      <w:r>
        <w:rPr>
          <w:rFonts w:ascii="Times New Roman" w:eastAsia="Times New Roman" w:hAnsi="Times New Roman" w:cs="Times New Roman"/>
          <w:sz w:val="28"/>
          <w:szCs w:val="24"/>
          <w:lang w:val="uk-UA"/>
        </w:rPr>
        <w:t xml:space="preserve"> респондентів </w:t>
      </w:r>
      <w:r w:rsidRPr="000279F6">
        <w:rPr>
          <w:rFonts w:ascii="Times New Roman" w:eastAsia="Times New Roman" w:hAnsi="Times New Roman" w:cs="Times New Roman"/>
          <w:sz w:val="28"/>
          <w:szCs w:val="24"/>
          <w:lang w:val="uk-UA"/>
        </w:rPr>
        <w:t>[</w:t>
      </w:r>
      <w:r w:rsidR="006A2ECE">
        <w:rPr>
          <w:rFonts w:ascii="Times New Roman" w:eastAsia="Times New Roman" w:hAnsi="Times New Roman" w:cs="Times New Roman"/>
          <w:sz w:val="28"/>
          <w:lang w:val="uk-UA"/>
        </w:rPr>
        <w:t>1</w:t>
      </w:r>
      <w:r w:rsidR="006A2ECE" w:rsidRPr="006A2ECE">
        <w:rPr>
          <w:rFonts w:ascii="Times New Roman" w:eastAsia="Times New Roman" w:hAnsi="Times New Roman" w:cs="Times New Roman"/>
          <w:sz w:val="28"/>
          <w:lang w:val="uk-UA"/>
        </w:rPr>
        <w:t>36</w:t>
      </w:r>
      <w:r w:rsidRPr="000279F6">
        <w:rPr>
          <w:rFonts w:ascii="Times New Roman" w:eastAsia="Times New Roman" w:hAnsi="Times New Roman" w:cs="Times New Roman"/>
          <w:sz w:val="28"/>
          <w:szCs w:val="24"/>
          <w:lang w:val="uk-UA"/>
        </w:rPr>
        <w:t>]</w:t>
      </w:r>
      <w:r>
        <w:rPr>
          <w:rFonts w:ascii="Times New Roman" w:eastAsia="Times New Roman" w:hAnsi="Times New Roman" w:cs="Times New Roman"/>
          <w:sz w:val="28"/>
          <w:szCs w:val="24"/>
          <w:lang w:val="uk-UA"/>
        </w:rPr>
        <w:t xml:space="preserve">. </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noProof/>
          <w:sz w:val="28"/>
          <w:lang w:val="uk-UA"/>
        </w:rPr>
        <w:t>Розглядаючи множинну регресійну модель, сх</w:t>
      </w:r>
      <w:r>
        <w:rPr>
          <w:rFonts w:ascii="Times New Roman" w:eastAsia="Times New Roman" w:hAnsi="Times New Roman" w:cs="Times New Roman"/>
          <w:noProof/>
          <w:sz w:val="28"/>
          <w:lang w:val="uk-UA"/>
        </w:rPr>
        <w:t xml:space="preserve">ематично наведену на </w:t>
      </w:r>
      <w:r w:rsidRPr="00085EAF">
        <w:rPr>
          <w:rFonts w:ascii="Times New Roman" w:eastAsia="Times New Roman" w:hAnsi="Times New Roman" w:cs="Times New Roman"/>
          <w:i/>
          <w:noProof/>
          <w:sz w:val="28"/>
          <w:lang w:val="uk-UA"/>
        </w:rPr>
        <w:t>рисунку 3.24</w:t>
      </w:r>
      <w:r w:rsidRPr="00E811CB">
        <w:rPr>
          <w:rFonts w:ascii="Times New Roman" w:eastAsia="Times New Roman" w:hAnsi="Times New Roman" w:cs="Times New Roman"/>
          <w:noProof/>
          <w:sz w:val="28"/>
          <w:lang w:val="uk-UA"/>
        </w:rPr>
        <w:t xml:space="preserve">, можна відзначити статистично значущий вплив на </w:t>
      </w:r>
      <w:r w:rsidRPr="00295FBD">
        <w:rPr>
          <w:rFonts w:ascii="Times New Roman" w:eastAsia="Times New Roman" w:hAnsi="Times New Roman" w:cs="Times New Roman"/>
          <w:noProof/>
          <w:sz w:val="28"/>
          <w:lang w:val="uk-UA"/>
        </w:rPr>
        <w:t>емоц</w:t>
      </w:r>
      <w:r>
        <w:rPr>
          <w:rFonts w:ascii="Times New Roman" w:eastAsia="Times New Roman" w:hAnsi="Times New Roman" w:cs="Times New Roman"/>
          <w:noProof/>
          <w:sz w:val="28"/>
          <w:lang w:val="uk-UA"/>
        </w:rPr>
        <w:t>ійні реакції</w:t>
      </w:r>
      <w:r w:rsidRPr="00E811CB">
        <w:rPr>
          <w:rFonts w:ascii="Times New Roman" w:eastAsia="Times New Roman" w:hAnsi="Times New Roman" w:cs="Times New Roman"/>
          <w:noProof/>
          <w:sz w:val="28"/>
          <w:lang w:val="uk-UA"/>
        </w:rPr>
        <w:t xml:space="preserve"> </w:t>
      </w:r>
      <w:r>
        <w:rPr>
          <w:rFonts w:ascii="Times New Roman" w:eastAsia="Times New Roman" w:hAnsi="Times New Roman" w:cs="Times New Roman"/>
          <w:noProof/>
          <w:sz w:val="28"/>
          <w:lang w:val="uk-UA"/>
        </w:rPr>
        <w:t>трьох</w:t>
      </w:r>
      <w:r w:rsidRPr="00E811CB">
        <w:rPr>
          <w:rFonts w:ascii="Times New Roman" w:eastAsia="Times New Roman" w:hAnsi="Times New Roman" w:cs="Times New Roman"/>
          <w:noProof/>
          <w:sz w:val="28"/>
          <w:lang w:val="uk-UA"/>
        </w:rPr>
        <w:t xml:space="preserve"> предикторів</w:t>
      </w:r>
      <w:r>
        <w:rPr>
          <w:rFonts w:ascii="Times New Roman" w:eastAsia="Times New Roman" w:hAnsi="Times New Roman" w:cs="Times New Roman"/>
          <w:noProof/>
          <w:sz w:val="28"/>
          <w:lang w:val="uk-UA"/>
        </w:rPr>
        <w:t xml:space="preserve">. Цими параметрами виступали категорія С: тиск з боку обставин </w:t>
      </w:r>
      <w:r>
        <w:rPr>
          <w:rFonts w:ascii="Times New Roman" w:eastAsia="Times New Roman" w:hAnsi="Times New Roman" w:cs="Times New Roman"/>
          <w:sz w:val="28"/>
          <w:lang w:val="uk-UA"/>
        </w:rPr>
        <w:t>(β = </w:t>
      </w:r>
      <w:r w:rsidRPr="00E811CB">
        <w:rPr>
          <w:rFonts w:ascii="Times New Roman" w:eastAsia="Times New Roman" w:hAnsi="Times New Roman" w:cs="Times New Roman"/>
          <w:sz w:val="28"/>
          <w:lang w:val="uk-UA"/>
        </w:rPr>
        <w:t>0,</w:t>
      </w:r>
      <w:r>
        <w:rPr>
          <w:rFonts w:ascii="Times New Roman" w:eastAsia="Times New Roman" w:hAnsi="Times New Roman" w:cs="Times New Roman"/>
          <w:sz w:val="28"/>
          <w:lang w:val="uk-UA"/>
        </w:rPr>
        <w:t xml:space="preserve">31; </w:t>
      </w:r>
      <w:r w:rsidRPr="00E811CB">
        <w:rPr>
          <w:rFonts w:ascii="Times New Roman" w:eastAsia="Times New Roman" w:hAnsi="Times New Roman" w:cs="Times New Roman"/>
          <w:sz w:val="28"/>
          <w:lang w:val="uk-UA"/>
        </w:rPr>
        <w:t>p &lt; 0,001)</w:t>
      </w:r>
      <w:r>
        <w:rPr>
          <w:rFonts w:ascii="Times New Roman" w:eastAsia="Times New Roman" w:hAnsi="Times New Roman" w:cs="Times New Roman"/>
          <w:noProof/>
          <w:sz w:val="28"/>
          <w:lang w:val="uk-UA"/>
        </w:rPr>
        <w:t xml:space="preserve">, категорія </w:t>
      </w:r>
      <w:r>
        <w:rPr>
          <w:rFonts w:ascii="Times New Roman" w:eastAsia="Times New Roman" w:hAnsi="Times New Roman" w:cs="Times New Roman"/>
          <w:noProof/>
          <w:sz w:val="28"/>
          <w:lang w:val="en-US"/>
        </w:rPr>
        <w:t>D</w:t>
      </w:r>
      <w:r>
        <w:rPr>
          <w:rFonts w:ascii="Times New Roman" w:eastAsia="Times New Roman" w:hAnsi="Times New Roman" w:cs="Times New Roman"/>
          <w:noProof/>
          <w:sz w:val="28"/>
          <w:lang w:val="uk-UA"/>
        </w:rPr>
        <w:t xml:space="preserve">: зміни </w:t>
      </w:r>
      <w:r>
        <w:rPr>
          <w:rFonts w:ascii="Times New Roman" w:eastAsia="Times New Roman" w:hAnsi="Times New Roman" w:cs="Times New Roman"/>
          <w:sz w:val="28"/>
          <w:lang w:val="uk-UA"/>
        </w:rPr>
        <w:t>(β = </w:t>
      </w:r>
      <w:r w:rsidRPr="00E811CB">
        <w:rPr>
          <w:rFonts w:ascii="Times New Roman" w:eastAsia="Times New Roman" w:hAnsi="Times New Roman" w:cs="Times New Roman"/>
          <w:sz w:val="28"/>
          <w:lang w:val="uk-UA"/>
        </w:rPr>
        <w:t>0,</w:t>
      </w:r>
      <w:r>
        <w:rPr>
          <w:rFonts w:ascii="Times New Roman" w:eastAsia="Times New Roman" w:hAnsi="Times New Roman" w:cs="Times New Roman"/>
          <w:sz w:val="28"/>
          <w:lang w:val="uk-UA"/>
        </w:rPr>
        <w:t>14; p = 0,004</w:t>
      </w:r>
      <w:r w:rsidRPr="00E811CB">
        <w:rPr>
          <w:rFonts w:ascii="Times New Roman" w:eastAsia="Times New Roman" w:hAnsi="Times New Roman" w:cs="Times New Roman"/>
          <w:sz w:val="28"/>
          <w:lang w:val="uk-UA"/>
        </w:rPr>
        <w:t>)</w:t>
      </w:r>
      <w:r w:rsidRPr="00E811CB">
        <w:rPr>
          <w:rFonts w:ascii="Times New Roman" w:eastAsia="Times New Roman" w:hAnsi="Times New Roman" w:cs="Times New Roman"/>
          <w:noProof/>
          <w:sz w:val="28"/>
          <w:lang w:val="uk-UA"/>
        </w:rPr>
        <w:t xml:space="preserve"> </w:t>
      </w:r>
      <w:r>
        <w:rPr>
          <w:rFonts w:ascii="Times New Roman" w:eastAsia="Times New Roman" w:hAnsi="Times New Roman" w:cs="Times New Roman"/>
          <w:noProof/>
          <w:sz w:val="28"/>
          <w:lang w:val="uk-UA"/>
        </w:rPr>
        <w:t xml:space="preserve">і реактивний копінг – уникання </w:t>
      </w:r>
      <w:r>
        <w:rPr>
          <w:rFonts w:ascii="Times New Roman" w:eastAsia="Times New Roman" w:hAnsi="Times New Roman" w:cs="Times New Roman"/>
          <w:sz w:val="28"/>
          <w:lang w:val="uk-UA"/>
        </w:rPr>
        <w:t>(β = </w:t>
      </w:r>
      <w:r w:rsidRPr="00E811CB">
        <w:rPr>
          <w:rFonts w:ascii="Times New Roman" w:eastAsia="Times New Roman" w:hAnsi="Times New Roman" w:cs="Times New Roman"/>
          <w:sz w:val="28"/>
          <w:lang w:val="uk-UA"/>
        </w:rPr>
        <w:t>0,</w:t>
      </w:r>
      <w:r>
        <w:rPr>
          <w:rFonts w:ascii="Times New Roman" w:eastAsia="Times New Roman" w:hAnsi="Times New Roman" w:cs="Times New Roman"/>
          <w:sz w:val="28"/>
          <w:lang w:val="uk-UA"/>
        </w:rPr>
        <w:t>11; p = 0,02</w:t>
      </w:r>
      <w:r w:rsidRPr="00E811CB">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Отримані данні свідчать про те, що збільшення навантаження, нестабільність і непередбачуваність середовища призводять до порушення психоемоційного статусу студентів ВНЗ. Копінг-стратегія уникання лише утруднює адаптацію до стресових умов, викликаючи несприятливі емоційні реакції. </w:t>
      </w:r>
    </w:p>
    <w:p w:rsidR="00CD5EB6" w:rsidRPr="00E811CB" w:rsidRDefault="00980C37" w:rsidP="00CD5EB6">
      <w:pPr>
        <w:tabs>
          <w:tab w:val="right" w:pos="9356"/>
        </w:tabs>
        <w:spacing w:after="0" w:line="348" w:lineRule="auto"/>
        <w:jc w:val="both"/>
        <w:rPr>
          <w:rFonts w:ascii="Times New Roman" w:eastAsia="Times New Roman" w:hAnsi="Times New Roman" w:cs="Times New Roman"/>
          <w:sz w:val="28"/>
          <w:lang w:val="uk-UA"/>
        </w:rPr>
      </w:pPr>
      <w:r>
        <w:rPr>
          <w:rFonts w:ascii="Times New Roman" w:eastAsia="Times New Roman" w:hAnsi="Times New Roman" w:cs="Times New Roman"/>
          <w:noProof/>
          <w:sz w:val="28"/>
        </w:rPr>
        <w:drawing>
          <wp:inline distT="0" distB="0" distL="0" distR="0" wp14:anchorId="7A477F0D" wp14:editId="23E21B49">
            <wp:extent cx="5942886" cy="3105509"/>
            <wp:effectExtent l="0" t="0" r="1270" b="0"/>
            <wp:docPr id="110" name="Рисунок 110" descr="C:\Users\Bohdan Biron\Desktop\3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hdan Biron\Desktop\324.jpg"/>
                    <pic:cNvPicPr>
                      <a:picLocks noChangeAspect="1" noChangeArrowheads="1"/>
                    </pic:cNvPicPr>
                  </pic:nvPicPr>
                  <pic:blipFill rotWithShape="1">
                    <a:blip r:embed="rId57">
                      <a:extLst>
                        <a:ext uri="{28A0092B-C50C-407E-A947-70E740481C1C}">
                          <a14:useLocalDpi xmlns:a14="http://schemas.microsoft.com/office/drawing/2010/main" val="0"/>
                        </a:ext>
                      </a:extLst>
                    </a:blip>
                    <a:srcRect b="62382"/>
                    <a:stretch/>
                  </pic:blipFill>
                  <pic:spPr bwMode="auto">
                    <a:xfrm>
                      <a:off x="0" y="0"/>
                      <a:ext cx="5940425" cy="3104223"/>
                    </a:xfrm>
                    <a:prstGeom prst="rect">
                      <a:avLst/>
                    </a:prstGeom>
                    <a:noFill/>
                    <a:ln>
                      <a:noFill/>
                    </a:ln>
                    <a:extLst>
                      <a:ext uri="{53640926-AAD7-44D8-BBD7-CCE9431645EC}">
                        <a14:shadowObscured xmlns:a14="http://schemas.microsoft.com/office/drawing/2010/main"/>
                      </a:ext>
                    </a:extLst>
                  </pic:spPr>
                </pic:pic>
              </a:graphicData>
            </a:graphic>
          </wp:inline>
        </w:drawing>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b/>
          <w:sz w:val="28"/>
          <w:lang w:val="uk-UA"/>
        </w:rPr>
        <w:t>Рис. 3.24</w:t>
      </w:r>
      <w:r w:rsidRPr="00E811CB">
        <w:rPr>
          <w:rFonts w:ascii="Times New Roman" w:eastAsia="Times New Roman" w:hAnsi="Times New Roman" w:cs="Times New Roman"/>
          <w:b/>
          <w:sz w:val="28"/>
          <w:lang w:val="uk-UA"/>
        </w:rPr>
        <w:t xml:space="preserve">. </w:t>
      </w:r>
      <w:r w:rsidRPr="00E811CB">
        <w:rPr>
          <w:rFonts w:ascii="Times New Roman" w:eastAsia="Times New Roman" w:hAnsi="Times New Roman" w:cs="Times New Roman"/>
          <w:sz w:val="28"/>
          <w:lang w:val="uk-UA"/>
        </w:rPr>
        <w:t xml:space="preserve">Параметри множинної регресійної моделі впливу </w:t>
      </w:r>
      <w:r>
        <w:rPr>
          <w:rFonts w:ascii="Times New Roman" w:eastAsia="Times New Roman" w:hAnsi="Times New Roman" w:cs="Times New Roman"/>
          <w:sz w:val="28"/>
          <w:lang w:val="uk-UA"/>
        </w:rPr>
        <w:t>стресорів та копінгів</w:t>
      </w:r>
      <w:r w:rsidRPr="00E811CB">
        <w:rPr>
          <w:rFonts w:ascii="Times New Roman" w:eastAsia="Times New Roman" w:hAnsi="Times New Roman" w:cs="Times New Roman"/>
          <w:sz w:val="28"/>
          <w:lang w:val="uk-UA"/>
        </w:rPr>
        <w:t xml:space="preserve"> на </w:t>
      </w:r>
      <w:r>
        <w:rPr>
          <w:rFonts w:ascii="Times New Roman" w:eastAsia="Times New Roman" w:hAnsi="Times New Roman" w:cs="Times New Roman"/>
          <w:sz w:val="28"/>
          <w:lang w:val="uk-UA"/>
        </w:rPr>
        <w:t>емоційні реакції на стрес</w:t>
      </w:r>
      <w:r w:rsidRPr="00E811CB">
        <w:rPr>
          <w:rFonts w:ascii="Times New Roman" w:eastAsia="Times New Roman" w:hAnsi="Times New Roman" w:cs="Times New Roman"/>
          <w:sz w:val="28"/>
          <w:lang w:val="uk-UA"/>
        </w:rPr>
        <w:t>.</w:t>
      </w:r>
    </w:p>
    <w:p w:rsidR="00CD5EB6" w:rsidRPr="00E811CB" w:rsidRDefault="00CD5EB6" w:rsidP="00CD5EB6">
      <w:pPr>
        <w:pStyle w:val="af7"/>
        <w:spacing w:line="240" w:lineRule="auto"/>
        <w:ind w:firstLine="851"/>
        <w:rPr>
          <w:sz w:val="24"/>
          <w:lang w:val="uk-UA"/>
        </w:rPr>
      </w:pPr>
      <w:r w:rsidRPr="00E811CB">
        <w:rPr>
          <w:b/>
          <w:sz w:val="24"/>
          <w:lang w:val="uk-UA"/>
        </w:rPr>
        <w:t>Примітка</w:t>
      </w:r>
      <w:r w:rsidRPr="00E811CB">
        <w:rPr>
          <w:sz w:val="24"/>
          <w:lang w:val="uk-UA"/>
        </w:rPr>
        <w:t xml:space="preserve">: центр лінії – величина стандартизованого коефіцієнту регресії, жирна лінія – його стандартна похибка, вся лінія – його довірчий інтервал (95%), * – його статистична значущість на рівні p &lt; 0,05, ** </w:t>
      </w:r>
      <w:r>
        <w:rPr>
          <w:rFonts w:eastAsia="Calibri" w:cs="Times New Roman"/>
          <w:szCs w:val="28"/>
          <w:lang w:val="uk-UA"/>
        </w:rPr>
        <w:t>–</w:t>
      </w:r>
      <w:r w:rsidRPr="00E811CB">
        <w:rPr>
          <w:sz w:val="24"/>
          <w:lang w:val="uk-UA"/>
        </w:rPr>
        <w:t xml:space="preserve"> p &lt; 0,01, ; *** </w:t>
      </w:r>
      <w:r>
        <w:rPr>
          <w:rFonts w:eastAsia="Calibri" w:cs="Times New Roman"/>
          <w:szCs w:val="28"/>
          <w:lang w:val="uk-UA"/>
        </w:rPr>
        <w:t>–</w:t>
      </w:r>
      <w:r w:rsidRPr="009471FF">
        <w:rPr>
          <w:rFonts w:eastAsia="Calibri" w:cs="Times New Roman"/>
          <w:szCs w:val="28"/>
          <w:lang w:val="uk-UA"/>
        </w:rPr>
        <w:t xml:space="preserve"> </w:t>
      </w:r>
      <w:r w:rsidRPr="00E811CB">
        <w:rPr>
          <w:sz w:val="24"/>
          <w:lang w:val="uk-UA"/>
        </w:rPr>
        <w:t>p &lt; 0,001.</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Хоча шкала проактивного копінгу відсутня серед статистично значущих предикторів</w:t>
      </w:r>
      <w:r w:rsidRPr="0090632C">
        <w:rPr>
          <w:rFonts w:ascii="Times New Roman" w:eastAsia="Times New Roman" w:hAnsi="Times New Roman" w:cs="Times New Roman"/>
          <w:sz w:val="28"/>
        </w:rPr>
        <w:t xml:space="preserve"> </w:t>
      </w:r>
      <w:r>
        <w:rPr>
          <w:rFonts w:ascii="Times New Roman" w:eastAsia="Times New Roman" w:hAnsi="Times New Roman" w:cs="Times New Roman"/>
          <w:sz w:val="28"/>
        </w:rPr>
        <w:t>наведено</w:t>
      </w:r>
      <w:r>
        <w:rPr>
          <w:rFonts w:ascii="Times New Roman" w:eastAsia="Times New Roman" w:hAnsi="Times New Roman" w:cs="Times New Roman"/>
          <w:sz w:val="28"/>
          <w:lang w:val="uk-UA"/>
        </w:rPr>
        <w:t xml:space="preserve">ї моделі, зв'язок цього виду подолання з таким параметром категорії </w:t>
      </w:r>
      <w:r w:rsidRPr="002F15C0">
        <w:rPr>
          <w:rFonts w:ascii="Times New Roman" w:eastAsia="Times New Roman" w:hAnsi="Times New Roman" w:cs="Times New Roman"/>
          <w:sz w:val="28"/>
          <w:lang w:val="uk-UA"/>
        </w:rPr>
        <w:t>G</w:t>
      </w:r>
      <w:r>
        <w:rPr>
          <w:rFonts w:ascii="Times New Roman" w:eastAsia="Times New Roman" w:hAnsi="Times New Roman" w:cs="Times New Roman"/>
          <w:sz w:val="28"/>
          <w:lang w:val="uk-UA"/>
        </w:rPr>
        <w:t xml:space="preserve"> як відчуття провини є </w:t>
      </w:r>
      <w:r w:rsidR="009463BF">
        <w:rPr>
          <w:rFonts w:ascii="Times New Roman" w:eastAsia="Times New Roman" w:hAnsi="Times New Roman" w:cs="Times New Roman"/>
          <w:sz w:val="28"/>
          <w:lang w:val="uk-UA"/>
        </w:rPr>
        <w:t xml:space="preserve">від'ємним і </w:t>
      </w:r>
      <w:r>
        <w:rPr>
          <w:rFonts w:ascii="Times New Roman" w:eastAsia="Times New Roman" w:hAnsi="Times New Roman" w:cs="Times New Roman"/>
          <w:sz w:val="28"/>
          <w:lang w:val="uk-UA"/>
        </w:rPr>
        <w:t>статистично значущим (</w:t>
      </w:r>
      <w:r>
        <w:rPr>
          <w:rFonts w:ascii="Times New Roman" w:eastAsia="Times New Roman" w:hAnsi="Times New Roman" w:cs="Times New Roman"/>
          <w:sz w:val="28"/>
          <w:lang w:val="en-US"/>
        </w:rPr>
        <w:t>τ</w:t>
      </w:r>
      <w:r w:rsidRPr="00FD193A">
        <w:rPr>
          <w:rFonts w:ascii="Times New Roman" w:eastAsia="Times New Roman" w:hAnsi="Times New Roman" w:cs="Times New Roman"/>
          <w:sz w:val="28"/>
          <w:vertAlign w:val="subscript"/>
          <w:lang w:val="en-US"/>
        </w:rPr>
        <w:t>b</w:t>
      </w:r>
      <w:r>
        <w:rPr>
          <w:rFonts w:ascii="Times New Roman" w:eastAsia="Times New Roman" w:hAnsi="Times New Roman" w:cs="Times New Roman"/>
          <w:sz w:val="28"/>
          <w:lang w:val="uk-UA"/>
        </w:rPr>
        <w:t> = </w:t>
      </w:r>
      <w:r w:rsidRPr="00F354B7">
        <w:rPr>
          <w:rFonts w:ascii="Times New Roman" w:eastAsia="Times New Roman" w:hAnsi="Times New Roman" w:cs="Times New Roman"/>
          <w:sz w:val="28"/>
          <w:lang w:val="uk-UA"/>
        </w:rPr>
        <w:t>-0</w:t>
      </w:r>
      <w:r>
        <w:rPr>
          <w:rFonts w:ascii="Times New Roman" w:eastAsia="Times New Roman" w:hAnsi="Times New Roman" w:cs="Times New Roman"/>
          <w:sz w:val="28"/>
          <w:lang w:val="uk-UA"/>
        </w:rPr>
        <w:t xml:space="preserve">,12; </w:t>
      </w:r>
      <w:r w:rsidRPr="002F15C0">
        <w:rPr>
          <w:rFonts w:ascii="Times New Roman" w:eastAsia="Times New Roman" w:hAnsi="Times New Roman" w:cs="Times New Roman"/>
          <w:sz w:val="28"/>
          <w:lang w:val="uk-UA"/>
        </w:rPr>
        <w:t>p </w:t>
      </w:r>
      <w:r w:rsidRPr="00F354B7">
        <w:rPr>
          <w:rFonts w:ascii="Times New Roman" w:eastAsia="Times New Roman" w:hAnsi="Times New Roman" w:cs="Times New Roman"/>
          <w:sz w:val="28"/>
          <w:lang w:val="uk-UA"/>
        </w:rPr>
        <w:t>=</w:t>
      </w:r>
      <w:r w:rsidRPr="002F15C0">
        <w:rPr>
          <w:rFonts w:ascii="Times New Roman" w:eastAsia="Times New Roman" w:hAnsi="Times New Roman" w:cs="Times New Roman"/>
          <w:sz w:val="28"/>
          <w:lang w:val="uk-UA"/>
        </w:rPr>
        <w:t> </w:t>
      </w:r>
      <w:r>
        <w:rPr>
          <w:rFonts w:ascii="Times New Roman" w:eastAsia="Times New Roman" w:hAnsi="Times New Roman" w:cs="Times New Roman"/>
          <w:sz w:val="28"/>
          <w:lang w:val="uk-UA"/>
        </w:rPr>
        <w:t xml:space="preserve">0,001). Відповідно студенти, що використовують проактивний копінг менш схильні до переживання цього </w:t>
      </w:r>
      <w:r w:rsidRPr="002F15C0">
        <w:rPr>
          <w:rFonts w:ascii="Times New Roman" w:eastAsia="Times New Roman" w:hAnsi="Times New Roman" w:cs="Times New Roman"/>
          <w:sz w:val="28"/>
          <w:lang w:val="uk-UA"/>
        </w:rPr>
        <w:t>негативно забарвленого почуття</w:t>
      </w:r>
      <w:r>
        <w:rPr>
          <w:rFonts w:ascii="Times New Roman" w:eastAsia="Times New Roman" w:hAnsi="Times New Roman" w:cs="Times New Roman"/>
          <w:sz w:val="28"/>
          <w:lang w:val="uk-UA"/>
        </w:rPr>
        <w:t xml:space="preserve">. Як відомо </w:t>
      </w:r>
      <w:r>
        <w:rPr>
          <w:rFonts w:ascii="Times New Roman" w:eastAsia="Times New Roman" w:hAnsi="Times New Roman" w:cs="Times New Roman"/>
          <w:sz w:val="28"/>
          <w:szCs w:val="24"/>
          <w:lang w:val="uk-UA"/>
        </w:rPr>
        <w:t>проактивне подолання зворотно пов'язане з депресією</w:t>
      </w:r>
      <w:r w:rsidR="002336CC">
        <w:rPr>
          <w:rFonts w:ascii="Times New Roman" w:eastAsia="Times New Roman" w:hAnsi="Times New Roman" w:cs="Times New Roman"/>
          <w:sz w:val="28"/>
          <w:szCs w:val="24"/>
          <w:lang w:val="uk-UA"/>
        </w:rPr>
        <w:t xml:space="preserve"> [132</w:t>
      </w:r>
      <w:r>
        <w:rPr>
          <w:rFonts w:ascii="Times New Roman" w:eastAsia="Times New Roman" w:hAnsi="Times New Roman" w:cs="Times New Roman"/>
          <w:sz w:val="28"/>
          <w:szCs w:val="24"/>
          <w:lang w:val="uk-UA"/>
        </w:rPr>
        <w:t xml:space="preserve">, </w:t>
      </w:r>
      <w:r w:rsidR="006A2ECE">
        <w:rPr>
          <w:rFonts w:ascii="Times New Roman" w:eastAsia="Times New Roman" w:hAnsi="Times New Roman" w:cs="Times New Roman"/>
          <w:sz w:val="28"/>
          <w:lang w:val="uk-UA"/>
        </w:rPr>
        <w:t>1</w:t>
      </w:r>
      <w:r w:rsidR="006A2ECE" w:rsidRPr="006A2ECE">
        <w:rPr>
          <w:rFonts w:ascii="Times New Roman" w:eastAsia="Times New Roman" w:hAnsi="Times New Roman" w:cs="Times New Roman"/>
          <w:sz w:val="28"/>
        </w:rPr>
        <w:t>36</w:t>
      </w:r>
      <w:r w:rsidRPr="000279F6">
        <w:rPr>
          <w:rFonts w:ascii="Times New Roman" w:eastAsia="Times New Roman" w:hAnsi="Times New Roman" w:cs="Times New Roman"/>
          <w:sz w:val="28"/>
          <w:szCs w:val="24"/>
          <w:lang w:val="uk-UA"/>
        </w:rPr>
        <w:t>]</w:t>
      </w:r>
      <w:r>
        <w:rPr>
          <w:rFonts w:ascii="Times New Roman" w:eastAsia="Times New Roman" w:hAnsi="Times New Roman" w:cs="Times New Roman"/>
          <w:sz w:val="28"/>
          <w:szCs w:val="24"/>
          <w:lang w:val="uk-UA"/>
        </w:rPr>
        <w:t xml:space="preserve">, важливим компонентом якої є відчуття провини. В цілому отримані дані підтверджують уявлення </w:t>
      </w:r>
      <w:r w:rsidRPr="000279F6">
        <w:rPr>
          <w:rFonts w:ascii="Times" w:eastAsia="Times New Roman" w:hAnsi="Times" w:cs="Times"/>
          <w:color w:val="000000"/>
          <w:sz w:val="28"/>
          <w:szCs w:val="28"/>
          <w:lang w:val="uk-UA"/>
        </w:rPr>
        <w:t>Е.</w:t>
      </w:r>
      <w:r w:rsidR="0061799C">
        <w:rPr>
          <w:rFonts w:ascii="Times" w:eastAsia="Times New Roman" w:hAnsi="Times" w:cs="Times"/>
          <w:color w:val="000000"/>
          <w:sz w:val="28"/>
          <w:szCs w:val="28"/>
          <w:lang w:val="uk-UA"/>
        </w:rPr>
        <w:t> </w:t>
      </w:r>
      <w:r w:rsidRPr="000279F6">
        <w:rPr>
          <w:rFonts w:ascii="Times" w:eastAsia="Times New Roman" w:hAnsi="Times" w:cs="Times"/>
          <w:sz w:val="28"/>
          <w:szCs w:val="28"/>
          <w:lang w:val="uk-UA"/>
        </w:rPr>
        <w:t>Грінгласс</w:t>
      </w:r>
      <w:r w:rsidR="002336CC">
        <w:rPr>
          <w:rFonts w:ascii="Times" w:eastAsia="Times New Roman" w:hAnsi="Times" w:cs="Times"/>
          <w:color w:val="000000"/>
          <w:sz w:val="28"/>
          <w:szCs w:val="28"/>
          <w:lang w:val="uk-UA"/>
        </w:rPr>
        <w:t xml:space="preserve"> [133</w:t>
      </w:r>
      <w:r w:rsidRPr="000279F6">
        <w:rPr>
          <w:rFonts w:ascii="Times" w:eastAsia="Times New Roman" w:hAnsi="Times" w:cs="Times"/>
          <w:color w:val="000000"/>
          <w:sz w:val="28"/>
          <w:szCs w:val="28"/>
          <w:lang w:val="uk-UA"/>
        </w:rPr>
        <w:t xml:space="preserve">] </w:t>
      </w:r>
      <w:r>
        <w:rPr>
          <w:rFonts w:ascii="Times" w:eastAsia="Times New Roman" w:hAnsi="Times" w:cs="Times"/>
          <w:sz w:val="28"/>
          <w:szCs w:val="28"/>
          <w:lang w:val="uk-UA"/>
        </w:rPr>
        <w:t>про проактивний копінг</w:t>
      </w:r>
      <w:r w:rsidRPr="000279F6">
        <w:rPr>
          <w:rFonts w:ascii="Times" w:eastAsia="Times New Roman" w:hAnsi="Times" w:cs="Times"/>
          <w:color w:val="000000"/>
          <w:sz w:val="28"/>
          <w:szCs w:val="28"/>
          <w:lang w:val="uk-UA"/>
        </w:rPr>
        <w:t xml:space="preserve"> як процес, </w:t>
      </w:r>
      <w:r w:rsidRPr="000279F6">
        <w:rPr>
          <w:rFonts w:ascii="Times" w:eastAsia="Times New Roman" w:hAnsi="Times" w:cs="Times"/>
          <w:sz w:val="28"/>
          <w:szCs w:val="28"/>
          <w:lang w:val="uk-UA"/>
        </w:rPr>
        <w:t>спрямований</w:t>
      </w:r>
      <w:r w:rsidRPr="000279F6">
        <w:rPr>
          <w:rFonts w:ascii="Times" w:eastAsia="Times New Roman" w:hAnsi="Times" w:cs="Times"/>
          <w:color w:val="000000"/>
          <w:sz w:val="28"/>
          <w:szCs w:val="28"/>
          <w:lang w:val="uk-UA"/>
        </w:rPr>
        <w:t xml:space="preserve"> на зниження негативних результатів </w:t>
      </w:r>
      <w:r w:rsidRPr="000279F6">
        <w:rPr>
          <w:rFonts w:ascii="Times" w:eastAsia="Times New Roman" w:hAnsi="Times" w:cs="Times"/>
          <w:sz w:val="28"/>
          <w:szCs w:val="28"/>
          <w:lang w:val="uk-UA"/>
        </w:rPr>
        <w:t>впливу</w:t>
      </w:r>
      <w:r w:rsidRPr="000279F6">
        <w:rPr>
          <w:rFonts w:ascii="Times" w:eastAsia="Times New Roman" w:hAnsi="Times" w:cs="Times"/>
          <w:color w:val="000000"/>
          <w:sz w:val="28"/>
          <w:szCs w:val="28"/>
          <w:lang w:val="uk-UA"/>
        </w:rPr>
        <w:t xml:space="preserve"> </w:t>
      </w:r>
      <w:r w:rsidRPr="000279F6">
        <w:rPr>
          <w:rFonts w:ascii="Times" w:eastAsia="Times New Roman" w:hAnsi="Times" w:cs="Times"/>
          <w:sz w:val="28"/>
          <w:szCs w:val="28"/>
          <w:lang w:val="uk-UA"/>
        </w:rPr>
        <w:t>стресорів</w:t>
      </w:r>
      <w:r w:rsidRPr="000279F6">
        <w:rPr>
          <w:rFonts w:ascii="Times" w:eastAsia="Times New Roman" w:hAnsi="Times" w:cs="Times"/>
          <w:color w:val="000000"/>
          <w:sz w:val="28"/>
          <w:szCs w:val="28"/>
          <w:lang w:val="uk-UA"/>
        </w:rPr>
        <w:t xml:space="preserve"> (депресія, емоційне вигоряння, емо</w:t>
      </w:r>
      <w:r>
        <w:rPr>
          <w:rFonts w:ascii="Times" w:eastAsia="Times New Roman" w:hAnsi="Times" w:cs="Times"/>
          <w:color w:val="000000"/>
          <w:sz w:val="28"/>
          <w:szCs w:val="28"/>
          <w:lang w:val="uk-UA"/>
        </w:rPr>
        <w:t xml:space="preserve">ційне виснаження, цинізм </w:t>
      </w:r>
      <w:r w:rsidR="0061799C">
        <w:rPr>
          <w:rFonts w:ascii="Times" w:eastAsia="Times New Roman" w:hAnsi="Times" w:cs="Times"/>
          <w:color w:val="000000"/>
          <w:sz w:val="28"/>
          <w:szCs w:val="28"/>
          <w:lang w:val="uk-UA"/>
        </w:rPr>
        <w:t>тощо</w:t>
      </w:r>
      <w:r>
        <w:rPr>
          <w:rFonts w:ascii="Times" w:eastAsia="Times New Roman" w:hAnsi="Times" w:cs="Times"/>
          <w:color w:val="000000"/>
          <w:sz w:val="28"/>
          <w:szCs w:val="28"/>
          <w:lang w:val="uk-UA"/>
        </w:rPr>
        <w:t>).</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Множинна регресійна модель для впливу стресорів та копінгів</w:t>
      </w:r>
      <w:r w:rsidRPr="00E811CB">
        <w:rPr>
          <w:rFonts w:ascii="Times New Roman" w:eastAsia="Times New Roman" w:hAnsi="Times New Roman" w:cs="Times New Roman"/>
          <w:sz w:val="28"/>
          <w:lang w:val="uk-UA"/>
        </w:rPr>
        <w:t xml:space="preserve"> на </w:t>
      </w:r>
      <w:r>
        <w:rPr>
          <w:rFonts w:ascii="Times New Roman" w:eastAsia="Times New Roman" w:hAnsi="Times New Roman" w:cs="Times New Roman"/>
          <w:sz w:val="28"/>
          <w:lang w:val="uk-UA"/>
        </w:rPr>
        <w:t>поведінкові реакції на стрес (</w:t>
      </w:r>
      <w:r w:rsidRPr="00085EAF">
        <w:rPr>
          <w:rFonts w:ascii="Times New Roman" w:eastAsia="Times New Roman" w:hAnsi="Times New Roman" w:cs="Times New Roman"/>
          <w:i/>
          <w:sz w:val="28"/>
          <w:lang w:val="uk-UA"/>
        </w:rPr>
        <w:t>рис. 3.25</w:t>
      </w:r>
      <w:r>
        <w:rPr>
          <w:rFonts w:ascii="Times New Roman" w:eastAsia="Times New Roman" w:hAnsi="Times New Roman" w:cs="Times New Roman"/>
          <w:sz w:val="28"/>
          <w:lang w:val="uk-UA"/>
        </w:rPr>
        <w:t xml:space="preserve">) дозволила виявити п’ять статистично значущих предикторів – категорію </w:t>
      </w:r>
      <w:r w:rsidRPr="008A4CE0">
        <w:rPr>
          <w:rFonts w:ascii="Times New Roman" w:eastAsia="Times New Roman" w:hAnsi="Times New Roman" w:cs="Times New Roman"/>
          <w:sz w:val="28"/>
          <w:lang w:val="uk-UA"/>
        </w:rPr>
        <w:t>A</w:t>
      </w:r>
      <w:r>
        <w:rPr>
          <w:rFonts w:ascii="Times New Roman" w:eastAsia="Times New Roman" w:hAnsi="Times New Roman" w:cs="Times New Roman"/>
          <w:sz w:val="28"/>
          <w:lang w:val="uk-UA"/>
        </w:rPr>
        <w:t>: ф</w:t>
      </w:r>
      <w:r w:rsidRPr="008A4CE0">
        <w:rPr>
          <w:rFonts w:ascii="Times New Roman" w:eastAsia="Times New Roman" w:hAnsi="Times New Roman" w:cs="Times New Roman"/>
          <w:sz w:val="28"/>
          <w:lang w:val="uk-UA"/>
        </w:rPr>
        <w:t>рустрації (</w:t>
      </w:r>
      <w:r>
        <w:rPr>
          <w:rFonts w:ascii="Times New Roman" w:eastAsia="Times New Roman" w:hAnsi="Times New Roman" w:cs="Times New Roman"/>
          <w:sz w:val="28"/>
          <w:lang w:val="uk-UA"/>
        </w:rPr>
        <w:t>β = 0,10</w:t>
      </w:r>
      <w:r w:rsidRPr="00E811CB">
        <w:rPr>
          <w:rFonts w:ascii="Times New Roman" w:eastAsia="Times New Roman" w:hAnsi="Times New Roman" w:cs="Times New Roman"/>
          <w:sz w:val="28"/>
          <w:lang w:val="uk-UA"/>
        </w:rPr>
        <w:t>; p</w:t>
      </w:r>
      <w:r>
        <w:rPr>
          <w:rFonts w:ascii="Times New Roman" w:eastAsia="Times New Roman" w:hAnsi="Times New Roman" w:cs="Times New Roman"/>
          <w:sz w:val="28"/>
          <w:lang w:val="uk-UA"/>
        </w:rPr>
        <w:t> = 0,04</w:t>
      </w:r>
      <w:r w:rsidRPr="008A4CE0">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категорію </w:t>
      </w:r>
      <w:r w:rsidRPr="00BB6990">
        <w:rPr>
          <w:rFonts w:ascii="Times New Roman" w:eastAsia="Times New Roman" w:hAnsi="Times New Roman" w:cs="Times New Roman"/>
          <w:sz w:val="28"/>
          <w:lang w:val="uk-UA"/>
        </w:rPr>
        <w:t>C</w:t>
      </w:r>
      <w:r>
        <w:rPr>
          <w:rFonts w:ascii="Times New Roman" w:eastAsia="Times New Roman" w:hAnsi="Times New Roman" w:cs="Times New Roman"/>
          <w:sz w:val="28"/>
          <w:lang w:val="uk-UA"/>
        </w:rPr>
        <w:t>: т</w:t>
      </w:r>
      <w:r w:rsidRPr="00BB6990">
        <w:rPr>
          <w:rFonts w:ascii="Times New Roman" w:eastAsia="Times New Roman" w:hAnsi="Times New Roman" w:cs="Times New Roman"/>
          <w:sz w:val="28"/>
          <w:lang w:val="uk-UA"/>
        </w:rPr>
        <w:t>иск з боку обставин (</w:t>
      </w:r>
      <w:r w:rsidRPr="00E811CB">
        <w:rPr>
          <w:rFonts w:ascii="Times New Roman" w:eastAsia="Times New Roman" w:hAnsi="Times New Roman" w:cs="Times New Roman"/>
          <w:sz w:val="28"/>
          <w:lang w:val="uk-UA"/>
        </w:rPr>
        <w:t>β = </w:t>
      </w:r>
      <w:r>
        <w:rPr>
          <w:rFonts w:ascii="Times New Roman" w:eastAsia="Times New Roman" w:hAnsi="Times New Roman" w:cs="Times New Roman"/>
          <w:sz w:val="28"/>
          <w:lang w:val="uk-UA"/>
        </w:rPr>
        <w:t>0,20</w:t>
      </w:r>
      <w:r w:rsidRPr="00E811CB">
        <w:rPr>
          <w:rFonts w:ascii="Times New Roman" w:eastAsia="Times New Roman" w:hAnsi="Times New Roman" w:cs="Times New Roman"/>
          <w:sz w:val="28"/>
          <w:lang w:val="uk-UA"/>
        </w:rPr>
        <w:t>; p</w:t>
      </w:r>
      <w:r>
        <w:rPr>
          <w:rFonts w:ascii="Times New Roman" w:eastAsia="Times New Roman" w:hAnsi="Times New Roman" w:cs="Times New Roman"/>
          <w:sz w:val="28"/>
          <w:lang w:val="uk-UA"/>
        </w:rPr>
        <w:t> </w:t>
      </w:r>
      <w:r w:rsidRPr="00463F14">
        <w:rPr>
          <w:rFonts w:ascii="Times New Roman" w:eastAsia="Times New Roman" w:hAnsi="Times New Roman" w:cs="Times New Roman"/>
          <w:sz w:val="28"/>
          <w:lang w:val="uk-UA"/>
        </w:rPr>
        <w:t>&lt;</w:t>
      </w:r>
      <w:r>
        <w:rPr>
          <w:rFonts w:ascii="Times New Roman" w:eastAsia="Times New Roman" w:hAnsi="Times New Roman" w:cs="Times New Roman"/>
          <w:sz w:val="28"/>
          <w:lang w:val="uk-UA"/>
        </w:rPr>
        <w:t> 0,0</w:t>
      </w:r>
      <w:r w:rsidRPr="00463F14">
        <w:rPr>
          <w:rFonts w:ascii="Times New Roman" w:eastAsia="Times New Roman" w:hAnsi="Times New Roman" w:cs="Times New Roman"/>
          <w:sz w:val="28"/>
          <w:lang w:val="uk-UA"/>
        </w:rPr>
        <w:t>01</w:t>
      </w:r>
      <w:r w:rsidRPr="00BB6990">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категорію </w:t>
      </w:r>
      <w:r>
        <w:rPr>
          <w:rFonts w:ascii="Times New Roman" w:eastAsia="Times New Roman" w:hAnsi="Times New Roman" w:cs="Times New Roman"/>
          <w:sz w:val="28"/>
          <w:lang w:val="en-US"/>
        </w:rPr>
        <w:t>D</w:t>
      </w:r>
      <w:r w:rsidRPr="00BB6990">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зміни (β = 0,23</w:t>
      </w:r>
      <w:r w:rsidRPr="00E811CB">
        <w:rPr>
          <w:rFonts w:ascii="Times New Roman" w:eastAsia="Times New Roman" w:hAnsi="Times New Roman" w:cs="Times New Roman"/>
          <w:sz w:val="28"/>
          <w:lang w:val="uk-UA"/>
        </w:rPr>
        <w:t>; p</w:t>
      </w:r>
      <w:r>
        <w:rPr>
          <w:rFonts w:ascii="Times New Roman" w:eastAsia="Times New Roman" w:hAnsi="Times New Roman" w:cs="Times New Roman"/>
          <w:sz w:val="28"/>
          <w:lang w:val="uk-UA"/>
        </w:rPr>
        <w:t> </w:t>
      </w:r>
      <w:r w:rsidRPr="00463F14">
        <w:rPr>
          <w:rFonts w:ascii="Times New Roman" w:eastAsia="Times New Roman" w:hAnsi="Times New Roman" w:cs="Times New Roman"/>
          <w:sz w:val="28"/>
          <w:lang w:val="uk-UA"/>
        </w:rPr>
        <w:t>&lt;</w:t>
      </w:r>
      <w:r>
        <w:rPr>
          <w:rFonts w:ascii="Times New Roman" w:eastAsia="Times New Roman" w:hAnsi="Times New Roman" w:cs="Times New Roman"/>
          <w:sz w:val="28"/>
          <w:lang w:val="uk-UA"/>
        </w:rPr>
        <w:t> 0,0</w:t>
      </w:r>
      <w:r w:rsidRPr="00463F14">
        <w:rPr>
          <w:rFonts w:ascii="Times New Roman" w:eastAsia="Times New Roman" w:hAnsi="Times New Roman" w:cs="Times New Roman"/>
          <w:sz w:val="28"/>
          <w:lang w:val="uk-UA"/>
        </w:rPr>
        <w:t>01</w:t>
      </w:r>
      <w:r>
        <w:rPr>
          <w:rFonts w:ascii="Times New Roman" w:eastAsia="Times New Roman" w:hAnsi="Times New Roman" w:cs="Times New Roman"/>
          <w:sz w:val="28"/>
          <w:lang w:val="uk-UA"/>
        </w:rPr>
        <w:t>), шкалу антиципаторно-превентивного</w:t>
      </w:r>
      <w:r w:rsidRPr="0002319C">
        <w:rPr>
          <w:rFonts w:ascii="Times New Roman" w:eastAsia="Times New Roman" w:hAnsi="Times New Roman" w:cs="Times New Roman"/>
          <w:sz w:val="28"/>
          <w:lang w:val="uk-UA"/>
        </w:rPr>
        <w:t xml:space="preserve"> копінг</w:t>
      </w:r>
      <w:r>
        <w:rPr>
          <w:rFonts w:ascii="Times New Roman" w:eastAsia="Times New Roman" w:hAnsi="Times New Roman" w:cs="Times New Roman"/>
          <w:sz w:val="28"/>
          <w:lang w:val="uk-UA"/>
        </w:rPr>
        <w:t>у (β = -0,12</w:t>
      </w:r>
      <w:r w:rsidRPr="00E811CB">
        <w:rPr>
          <w:rFonts w:ascii="Times New Roman" w:eastAsia="Times New Roman" w:hAnsi="Times New Roman" w:cs="Times New Roman"/>
          <w:sz w:val="28"/>
          <w:lang w:val="uk-UA"/>
        </w:rPr>
        <w:t>; p</w:t>
      </w:r>
      <w:r>
        <w:rPr>
          <w:rFonts w:ascii="Times New Roman" w:eastAsia="Times New Roman" w:hAnsi="Times New Roman" w:cs="Times New Roman"/>
          <w:sz w:val="28"/>
          <w:lang w:val="uk-UA"/>
        </w:rPr>
        <w:t> = 0,0</w:t>
      </w:r>
      <w:r w:rsidRPr="00463F14">
        <w:rPr>
          <w:rFonts w:ascii="Times New Roman" w:eastAsia="Times New Roman" w:hAnsi="Times New Roman" w:cs="Times New Roman"/>
          <w:sz w:val="28"/>
          <w:lang w:val="uk-UA"/>
        </w:rPr>
        <w:t>0</w:t>
      </w:r>
      <w:r>
        <w:rPr>
          <w:rFonts w:ascii="Times New Roman" w:eastAsia="Times New Roman" w:hAnsi="Times New Roman" w:cs="Times New Roman"/>
          <w:sz w:val="28"/>
          <w:lang w:val="uk-UA"/>
        </w:rPr>
        <w:t>9)</w:t>
      </w:r>
      <w:r w:rsidRPr="0002319C">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та шкалу реактивного</w:t>
      </w:r>
      <w:r w:rsidRPr="0002319C">
        <w:rPr>
          <w:rFonts w:ascii="Times New Roman" w:eastAsia="Times New Roman" w:hAnsi="Times New Roman" w:cs="Times New Roman"/>
          <w:sz w:val="28"/>
          <w:lang w:val="uk-UA"/>
        </w:rPr>
        <w:t xml:space="preserve"> копінг</w:t>
      </w:r>
      <w:r>
        <w:rPr>
          <w:rFonts w:ascii="Times New Roman" w:eastAsia="Times New Roman" w:hAnsi="Times New Roman" w:cs="Times New Roman"/>
          <w:sz w:val="28"/>
          <w:lang w:val="uk-UA"/>
        </w:rPr>
        <w:t>у</w:t>
      </w:r>
      <w:r w:rsidRPr="0002319C">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w:t>
      </w:r>
      <w:r w:rsidRPr="0002319C">
        <w:rPr>
          <w:rFonts w:ascii="Times New Roman" w:eastAsia="Times New Roman" w:hAnsi="Times New Roman" w:cs="Times New Roman"/>
          <w:sz w:val="28"/>
          <w:lang w:val="uk-UA"/>
        </w:rPr>
        <w:t xml:space="preserve"> уникання</w:t>
      </w:r>
      <w:r>
        <w:rPr>
          <w:rFonts w:ascii="Times New Roman" w:eastAsia="Times New Roman" w:hAnsi="Times New Roman" w:cs="Times New Roman"/>
          <w:sz w:val="28"/>
          <w:lang w:val="uk-UA"/>
        </w:rPr>
        <w:t xml:space="preserve"> (β = 0,14</w:t>
      </w:r>
      <w:r w:rsidRPr="00E811CB">
        <w:rPr>
          <w:rFonts w:ascii="Times New Roman" w:eastAsia="Times New Roman" w:hAnsi="Times New Roman" w:cs="Times New Roman"/>
          <w:sz w:val="28"/>
          <w:lang w:val="uk-UA"/>
        </w:rPr>
        <w:t>; p</w:t>
      </w:r>
      <w:r>
        <w:rPr>
          <w:rFonts w:ascii="Times New Roman" w:eastAsia="Times New Roman" w:hAnsi="Times New Roman" w:cs="Times New Roman"/>
          <w:sz w:val="28"/>
          <w:lang w:val="uk-UA"/>
        </w:rPr>
        <w:t> = 0,0</w:t>
      </w:r>
      <w:r w:rsidRPr="00463F14">
        <w:rPr>
          <w:rFonts w:ascii="Times New Roman" w:eastAsia="Times New Roman" w:hAnsi="Times New Roman" w:cs="Times New Roman"/>
          <w:sz w:val="28"/>
          <w:lang w:val="uk-UA"/>
        </w:rPr>
        <w:t>01</w:t>
      </w:r>
      <w:r>
        <w:rPr>
          <w:rFonts w:ascii="Times New Roman" w:eastAsia="Times New Roman" w:hAnsi="Times New Roman" w:cs="Times New Roman"/>
          <w:sz w:val="28"/>
          <w:lang w:val="uk-UA"/>
        </w:rPr>
        <w:t>).</w:t>
      </w:r>
    </w:p>
    <w:p w:rsidR="00CD5EB6" w:rsidRPr="00E811CB" w:rsidRDefault="00980C37" w:rsidP="00CD5EB6">
      <w:pPr>
        <w:tabs>
          <w:tab w:val="right" w:pos="9356"/>
        </w:tabs>
        <w:spacing w:after="0" w:line="348" w:lineRule="auto"/>
        <w:jc w:val="both"/>
        <w:rPr>
          <w:rFonts w:ascii="Times New Roman" w:eastAsia="Times New Roman" w:hAnsi="Times New Roman" w:cs="Times New Roman"/>
          <w:sz w:val="28"/>
          <w:lang w:val="uk-UA"/>
        </w:rPr>
      </w:pPr>
      <w:r>
        <w:rPr>
          <w:rFonts w:ascii="Times New Roman" w:eastAsia="Times New Roman" w:hAnsi="Times New Roman" w:cs="Times New Roman"/>
          <w:noProof/>
          <w:sz w:val="28"/>
        </w:rPr>
        <w:drawing>
          <wp:inline distT="0" distB="0" distL="0" distR="0" wp14:anchorId="343D7D7C" wp14:editId="3603E034">
            <wp:extent cx="5942886" cy="3122762"/>
            <wp:effectExtent l="0" t="0" r="1270" b="1905"/>
            <wp:docPr id="111" name="Рисунок 111" descr="C:\Users\Bohdan Biron\Desktop\3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hdan Biron\Desktop\325.jpg"/>
                    <pic:cNvPicPr>
                      <a:picLocks noChangeAspect="1" noChangeArrowheads="1"/>
                    </pic:cNvPicPr>
                  </pic:nvPicPr>
                  <pic:blipFill rotWithShape="1">
                    <a:blip r:embed="rId58">
                      <a:extLst>
                        <a:ext uri="{28A0092B-C50C-407E-A947-70E740481C1C}">
                          <a14:useLocalDpi xmlns:a14="http://schemas.microsoft.com/office/drawing/2010/main" val="0"/>
                        </a:ext>
                      </a:extLst>
                    </a:blip>
                    <a:srcRect b="62173"/>
                    <a:stretch/>
                  </pic:blipFill>
                  <pic:spPr bwMode="auto">
                    <a:xfrm>
                      <a:off x="0" y="0"/>
                      <a:ext cx="5940425" cy="3121469"/>
                    </a:xfrm>
                    <a:prstGeom prst="rect">
                      <a:avLst/>
                    </a:prstGeom>
                    <a:noFill/>
                    <a:ln>
                      <a:noFill/>
                    </a:ln>
                    <a:extLst>
                      <a:ext uri="{53640926-AAD7-44D8-BBD7-CCE9431645EC}">
                        <a14:shadowObscured xmlns:a14="http://schemas.microsoft.com/office/drawing/2010/main"/>
                      </a:ext>
                    </a:extLst>
                  </pic:spPr>
                </pic:pic>
              </a:graphicData>
            </a:graphic>
          </wp:inline>
        </w:drawing>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b/>
          <w:sz w:val="28"/>
          <w:lang w:val="uk-UA"/>
        </w:rPr>
        <w:t>Рис. 3.25</w:t>
      </w:r>
      <w:r w:rsidRPr="00E811CB">
        <w:rPr>
          <w:rFonts w:ascii="Times New Roman" w:eastAsia="Times New Roman" w:hAnsi="Times New Roman" w:cs="Times New Roman"/>
          <w:b/>
          <w:sz w:val="28"/>
          <w:lang w:val="uk-UA"/>
        </w:rPr>
        <w:t xml:space="preserve">. </w:t>
      </w:r>
      <w:r w:rsidRPr="00E811CB">
        <w:rPr>
          <w:rFonts w:ascii="Times New Roman" w:eastAsia="Times New Roman" w:hAnsi="Times New Roman" w:cs="Times New Roman"/>
          <w:sz w:val="28"/>
          <w:lang w:val="uk-UA"/>
        </w:rPr>
        <w:t xml:space="preserve">Параметри множинної регресійної моделі впливу </w:t>
      </w:r>
      <w:r>
        <w:rPr>
          <w:rFonts w:ascii="Times New Roman" w:eastAsia="Times New Roman" w:hAnsi="Times New Roman" w:cs="Times New Roman"/>
          <w:sz w:val="28"/>
          <w:lang w:val="uk-UA"/>
        </w:rPr>
        <w:t>стресорів та копінгів</w:t>
      </w:r>
      <w:r w:rsidRPr="00E811CB">
        <w:rPr>
          <w:rFonts w:ascii="Times New Roman" w:eastAsia="Times New Roman" w:hAnsi="Times New Roman" w:cs="Times New Roman"/>
          <w:sz w:val="28"/>
          <w:lang w:val="uk-UA"/>
        </w:rPr>
        <w:t xml:space="preserve"> на </w:t>
      </w:r>
      <w:r>
        <w:rPr>
          <w:rFonts w:ascii="Times New Roman" w:eastAsia="Times New Roman" w:hAnsi="Times New Roman" w:cs="Times New Roman"/>
          <w:sz w:val="28"/>
          <w:lang w:val="uk-UA"/>
        </w:rPr>
        <w:t>поведінкові реакції на стрес</w:t>
      </w:r>
      <w:r w:rsidRPr="00E811CB">
        <w:rPr>
          <w:rFonts w:ascii="Times New Roman" w:eastAsia="Times New Roman" w:hAnsi="Times New Roman" w:cs="Times New Roman"/>
          <w:sz w:val="28"/>
          <w:lang w:val="uk-UA"/>
        </w:rPr>
        <w:t>.</w:t>
      </w:r>
    </w:p>
    <w:p w:rsidR="00CD5EB6" w:rsidRPr="00E811CB" w:rsidRDefault="00CD5EB6" w:rsidP="00CD5EB6">
      <w:pPr>
        <w:pStyle w:val="af7"/>
        <w:spacing w:line="240" w:lineRule="auto"/>
        <w:ind w:firstLine="851"/>
        <w:rPr>
          <w:sz w:val="24"/>
          <w:lang w:val="uk-UA"/>
        </w:rPr>
      </w:pPr>
      <w:r w:rsidRPr="00E811CB">
        <w:rPr>
          <w:b/>
          <w:sz w:val="24"/>
          <w:lang w:val="uk-UA"/>
        </w:rPr>
        <w:t>Примітка</w:t>
      </w:r>
      <w:r w:rsidRPr="00E811CB">
        <w:rPr>
          <w:sz w:val="24"/>
          <w:lang w:val="uk-UA"/>
        </w:rPr>
        <w:t xml:space="preserve">: центр лінії – величина стандартизованого коефіцієнту регресії, жирна лінія – його стандартна похибка, вся лінія – його довірчий інтервал (95%), * – його статистична значущість на рівні p &lt; 0,05, ** </w:t>
      </w:r>
      <w:r>
        <w:rPr>
          <w:rFonts w:eastAsia="Calibri" w:cs="Times New Roman"/>
          <w:szCs w:val="28"/>
          <w:lang w:val="uk-UA"/>
        </w:rPr>
        <w:t>–</w:t>
      </w:r>
      <w:r w:rsidRPr="00E811CB">
        <w:rPr>
          <w:sz w:val="24"/>
          <w:lang w:val="uk-UA"/>
        </w:rPr>
        <w:t xml:space="preserve"> p &lt; 0,01, ; *** </w:t>
      </w:r>
      <w:r>
        <w:rPr>
          <w:rFonts w:eastAsia="Calibri" w:cs="Times New Roman"/>
          <w:szCs w:val="28"/>
          <w:lang w:val="uk-UA"/>
        </w:rPr>
        <w:t>–</w:t>
      </w:r>
      <w:r w:rsidRPr="009471FF">
        <w:rPr>
          <w:rFonts w:eastAsia="Calibri" w:cs="Times New Roman"/>
          <w:szCs w:val="28"/>
          <w:lang w:val="uk-UA"/>
        </w:rPr>
        <w:t xml:space="preserve"> </w:t>
      </w:r>
      <w:r w:rsidRPr="00E811CB">
        <w:rPr>
          <w:sz w:val="24"/>
          <w:lang w:val="uk-UA"/>
        </w:rPr>
        <w:t>p &lt; 0,001.</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17496A"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Отже, роль всього комплексу середовищних стресорів є виразно негативною, адже вони формують у студентів </w:t>
      </w:r>
      <w:r w:rsidRPr="007A1D81">
        <w:rPr>
          <w:rFonts w:ascii="Times New Roman" w:eastAsia="Times New Roman" w:hAnsi="Times New Roman" w:cs="Times New Roman"/>
          <w:sz w:val="28"/>
          <w:lang w:val="uk-UA"/>
        </w:rPr>
        <w:t>деструктивну</w:t>
      </w:r>
      <w:r>
        <w:rPr>
          <w:rFonts w:ascii="Times New Roman" w:eastAsia="Times New Roman" w:hAnsi="Times New Roman" w:cs="Times New Roman"/>
          <w:sz w:val="28"/>
          <w:lang w:val="uk-UA"/>
        </w:rPr>
        <w:t xml:space="preserve"> поведінку – ауто- та гетеро- агресивні реакції. Модель стрес-уразливості Д. </w:t>
      </w:r>
      <w:r w:rsidRPr="00033863">
        <w:rPr>
          <w:rFonts w:ascii="Times New Roman" w:eastAsia="Times New Roman" w:hAnsi="Times New Roman" w:cs="Times New Roman"/>
          <w:sz w:val="28"/>
          <w:lang w:val="uk-UA"/>
        </w:rPr>
        <w:t>Вассерман</w:t>
      </w:r>
      <w:r w:rsidR="009F2891">
        <w:rPr>
          <w:rFonts w:ascii="Times New Roman" w:eastAsia="Times New Roman" w:hAnsi="Times New Roman" w:cs="Times New Roman"/>
          <w:sz w:val="28"/>
          <w:lang w:val="uk-UA"/>
        </w:rPr>
        <w:t xml:space="preserve"> [</w:t>
      </w:r>
      <w:r w:rsidR="009F2891" w:rsidRPr="009F2891">
        <w:rPr>
          <w:rFonts w:ascii="Times New Roman" w:eastAsia="Times New Roman" w:hAnsi="Times New Roman" w:cs="Times New Roman"/>
          <w:sz w:val="28"/>
          <w:lang w:val="uk-UA"/>
        </w:rPr>
        <w:t>9</w:t>
      </w:r>
      <w:r w:rsidRPr="006853E2">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w:t>
      </w:r>
      <w:r w:rsidRPr="00033863">
        <w:rPr>
          <w:rFonts w:ascii="Times New Roman" w:eastAsia="Times New Roman" w:hAnsi="Times New Roman" w:cs="Times New Roman"/>
          <w:sz w:val="28"/>
          <w:lang w:val="uk-UA"/>
        </w:rPr>
        <w:t>показує, що д</w:t>
      </w:r>
      <w:r>
        <w:rPr>
          <w:rFonts w:ascii="Times New Roman" w:eastAsia="Times New Roman" w:hAnsi="Times New Roman" w:cs="Times New Roman"/>
          <w:sz w:val="28"/>
          <w:lang w:val="uk-UA"/>
        </w:rPr>
        <w:t>еструктивна, зокрема суїцидальна поведінка має свою передісторію у вигляді «н</w:t>
      </w:r>
      <w:r w:rsidRPr="00033863">
        <w:rPr>
          <w:rFonts w:ascii="Times New Roman" w:eastAsia="Times New Roman" w:hAnsi="Times New Roman" w:cs="Times New Roman"/>
          <w:sz w:val="28"/>
          <w:lang w:val="uk-UA"/>
        </w:rPr>
        <w:t>акопичення» негативних подій життя</w:t>
      </w:r>
      <w:r>
        <w:rPr>
          <w:rFonts w:ascii="Times New Roman" w:eastAsia="Times New Roman" w:hAnsi="Times New Roman" w:cs="Times New Roman"/>
          <w:sz w:val="28"/>
          <w:lang w:val="uk-UA"/>
        </w:rPr>
        <w:t>, яке</w:t>
      </w:r>
      <w:r w:rsidRPr="00033863">
        <w:rPr>
          <w:rFonts w:ascii="Times New Roman" w:eastAsia="Times New Roman" w:hAnsi="Times New Roman" w:cs="Times New Roman"/>
          <w:sz w:val="28"/>
          <w:lang w:val="uk-UA"/>
        </w:rPr>
        <w:t xml:space="preserve"> підсилює суїцидальні тенденції і вносить істотн</w:t>
      </w:r>
      <w:r>
        <w:rPr>
          <w:rFonts w:ascii="Times New Roman" w:eastAsia="Times New Roman" w:hAnsi="Times New Roman" w:cs="Times New Roman"/>
          <w:sz w:val="28"/>
          <w:lang w:val="uk-UA"/>
        </w:rPr>
        <w:t>ий внесок у суїцидальні</w:t>
      </w:r>
      <w:r w:rsidRPr="00033863">
        <w:rPr>
          <w:rFonts w:ascii="Times New Roman" w:eastAsia="Times New Roman" w:hAnsi="Times New Roman" w:cs="Times New Roman"/>
          <w:sz w:val="28"/>
          <w:lang w:val="uk-UA"/>
        </w:rPr>
        <w:t xml:space="preserve">сть. </w:t>
      </w:r>
      <w:r>
        <w:rPr>
          <w:rFonts w:ascii="Times New Roman" w:eastAsia="Times New Roman" w:hAnsi="Times New Roman" w:cs="Times New Roman"/>
          <w:sz w:val="28"/>
          <w:lang w:val="uk-UA"/>
        </w:rPr>
        <w:t>Відбувається поступове</w:t>
      </w:r>
      <w:r w:rsidRPr="00033863">
        <w:rPr>
          <w:rFonts w:ascii="Times New Roman" w:eastAsia="Times New Roman" w:hAnsi="Times New Roman" w:cs="Times New Roman"/>
          <w:sz w:val="28"/>
          <w:lang w:val="uk-UA"/>
        </w:rPr>
        <w:t xml:space="preserve"> наростання серйозності суїцидальної поведінки, починаючи від суїцидальних думок до спроб і завершеного самогубства.</w:t>
      </w:r>
      <w:r>
        <w:rPr>
          <w:rFonts w:ascii="Times New Roman" w:eastAsia="Times New Roman" w:hAnsi="Times New Roman" w:cs="Times New Roman"/>
          <w:sz w:val="28"/>
          <w:lang w:val="uk-UA"/>
        </w:rPr>
        <w:t xml:space="preserve"> </w:t>
      </w:r>
      <w:r w:rsidRPr="00AF3F7E">
        <w:rPr>
          <w:rFonts w:ascii="Times New Roman" w:eastAsia="Times New Roman" w:hAnsi="Times New Roman" w:cs="Times New Roman"/>
          <w:sz w:val="28"/>
          <w:lang w:val="uk-UA"/>
        </w:rPr>
        <w:t>Оцінка ступеня вираженості життєвого стресу в статевовіковому аспекті і його зв'язки з суїцидальними</w:t>
      </w:r>
      <w:r w:rsidRPr="00A238A9">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тенденціями досліджувалась в роботі </w:t>
      </w:r>
      <w:r w:rsidRPr="00AF3F7E">
        <w:rPr>
          <w:rFonts w:ascii="Times New Roman" w:eastAsia="Times New Roman" w:hAnsi="Times New Roman" w:cs="Times New Roman"/>
          <w:sz w:val="28"/>
        </w:rPr>
        <w:t>[</w:t>
      </w:r>
      <w:r w:rsidR="00276ABC">
        <w:rPr>
          <w:rFonts w:ascii="Times New Roman" w:hAnsi="Times New Roman" w:cs="Times New Roman"/>
          <w:sz w:val="28"/>
          <w:lang w:val="uk-UA"/>
        </w:rPr>
        <w:t>18</w:t>
      </w:r>
      <w:r w:rsidRPr="00AF3F7E">
        <w:rPr>
          <w:rFonts w:ascii="Times New Roman" w:eastAsia="Times New Roman" w:hAnsi="Times New Roman" w:cs="Times New Roman"/>
          <w:sz w:val="28"/>
        </w:rPr>
        <w:t>]</w:t>
      </w:r>
      <w:r>
        <w:rPr>
          <w:rFonts w:ascii="Times New Roman" w:eastAsia="Times New Roman" w:hAnsi="Times New Roman" w:cs="Times New Roman"/>
          <w:sz w:val="28"/>
          <w:lang w:val="uk-UA"/>
        </w:rPr>
        <w:t>.</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Респонденти, які використовують стратегію уникання лише посилюють негативний вплив стресових чинників на власну поведінку. Тоді, як ті досліджувані, для яких характерним є активний прояв антиципаторна-превентивного копінгу здатні каналізувати весь спектр власних поведінкових реакцій у конструктивне русло. </w:t>
      </w:r>
    </w:p>
    <w:p w:rsidR="00CD5EB6" w:rsidRPr="00B016D9"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Проактивний копінг виявив такі статистично значущі кореляційні зв'язки з показниками категорії </w:t>
      </w:r>
      <w:r>
        <w:rPr>
          <w:rFonts w:ascii="Times New Roman" w:eastAsia="Times New Roman" w:hAnsi="Times New Roman" w:cs="Times New Roman"/>
          <w:sz w:val="28"/>
          <w:lang w:val="en-US"/>
        </w:rPr>
        <w:t>H</w:t>
      </w:r>
      <w:r w:rsidRPr="00096957">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що характеризують зловживання алкоголем та наркотиками (</w:t>
      </w:r>
      <w:r>
        <w:rPr>
          <w:rFonts w:ascii="Times New Roman" w:eastAsia="Times New Roman" w:hAnsi="Times New Roman" w:cs="Times New Roman"/>
          <w:sz w:val="28"/>
          <w:lang w:val="en-US"/>
        </w:rPr>
        <w:t>τ</w:t>
      </w:r>
      <w:r w:rsidRPr="00FD193A">
        <w:rPr>
          <w:rFonts w:ascii="Times New Roman" w:eastAsia="Times New Roman" w:hAnsi="Times New Roman" w:cs="Times New Roman"/>
          <w:sz w:val="28"/>
          <w:vertAlign w:val="subscript"/>
          <w:lang w:val="en-US"/>
        </w:rPr>
        <w:t>b</w:t>
      </w:r>
      <w:r>
        <w:rPr>
          <w:rFonts w:ascii="Times New Roman" w:eastAsia="Times New Roman" w:hAnsi="Times New Roman" w:cs="Times New Roman"/>
          <w:sz w:val="28"/>
          <w:lang w:val="uk-UA"/>
        </w:rPr>
        <w:t> = -</w:t>
      </w:r>
      <w:r w:rsidRPr="00F354B7">
        <w:rPr>
          <w:rFonts w:ascii="Times New Roman" w:eastAsia="Times New Roman" w:hAnsi="Times New Roman" w:cs="Times New Roman"/>
          <w:sz w:val="28"/>
          <w:lang w:val="uk-UA"/>
        </w:rPr>
        <w:t>0</w:t>
      </w:r>
      <w:r>
        <w:rPr>
          <w:rFonts w:ascii="Times New Roman" w:eastAsia="Times New Roman" w:hAnsi="Times New Roman" w:cs="Times New Roman"/>
          <w:sz w:val="28"/>
          <w:lang w:val="uk-UA"/>
        </w:rPr>
        <w:t xml:space="preserve">,09; </w:t>
      </w:r>
      <w:r w:rsidRPr="002F15C0">
        <w:rPr>
          <w:rFonts w:ascii="Times New Roman" w:eastAsia="Times New Roman" w:hAnsi="Times New Roman" w:cs="Times New Roman"/>
          <w:sz w:val="28"/>
          <w:lang w:val="uk-UA"/>
        </w:rPr>
        <w:t>p </w:t>
      </w:r>
      <w:r w:rsidRPr="00F354B7">
        <w:rPr>
          <w:rFonts w:ascii="Times New Roman" w:eastAsia="Times New Roman" w:hAnsi="Times New Roman" w:cs="Times New Roman"/>
          <w:sz w:val="28"/>
          <w:lang w:val="uk-UA"/>
        </w:rPr>
        <w:t>=</w:t>
      </w:r>
      <w:r w:rsidRPr="002F15C0">
        <w:rPr>
          <w:rFonts w:ascii="Times New Roman" w:eastAsia="Times New Roman" w:hAnsi="Times New Roman" w:cs="Times New Roman"/>
          <w:sz w:val="28"/>
          <w:lang w:val="uk-UA"/>
        </w:rPr>
        <w:t> </w:t>
      </w:r>
      <w:r>
        <w:rPr>
          <w:rFonts w:ascii="Times New Roman" w:eastAsia="Times New Roman" w:hAnsi="Times New Roman" w:cs="Times New Roman"/>
          <w:sz w:val="28"/>
          <w:lang w:val="uk-UA"/>
        </w:rPr>
        <w:t xml:space="preserve">0,02) та суїцидальні думки </w:t>
      </w:r>
      <w:r>
        <w:rPr>
          <w:rFonts w:ascii="Times New Roman" w:eastAsia="Times New Roman" w:hAnsi="Times New Roman" w:cs="Times New Roman"/>
          <w:sz w:val="28"/>
          <w:lang w:val="uk-UA"/>
        </w:rPr>
        <w:br/>
        <w:t>(</w:t>
      </w:r>
      <w:r>
        <w:rPr>
          <w:rFonts w:ascii="Times New Roman" w:eastAsia="Times New Roman" w:hAnsi="Times New Roman" w:cs="Times New Roman"/>
          <w:sz w:val="28"/>
          <w:lang w:val="en-US"/>
        </w:rPr>
        <w:t>τ</w:t>
      </w:r>
      <w:r w:rsidRPr="00FD193A">
        <w:rPr>
          <w:rFonts w:ascii="Times New Roman" w:eastAsia="Times New Roman" w:hAnsi="Times New Roman" w:cs="Times New Roman"/>
          <w:sz w:val="28"/>
          <w:vertAlign w:val="subscript"/>
          <w:lang w:val="en-US"/>
        </w:rPr>
        <w:t>b</w:t>
      </w:r>
      <w:r>
        <w:rPr>
          <w:rFonts w:ascii="Times New Roman" w:eastAsia="Times New Roman" w:hAnsi="Times New Roman" w:cs="Times New Roman"/>
          <w:sz w:val="28"/>
          <w:lang w:val="uk-UA"/>
        </w:rPr>
        <w:t> = </w:t>
      </w:r>
      <w:r w:rsidRPr="00F354B7">
        <w:rPr>
          <w:rFonts w:ascii="Times New Roman" w:eastAsia="Times New Roman" w:hAnsi="Times New Roman" w:cs="Times New Roman"/>
          <w:sz w:val="28"/>
          <w:lang w:val="uk-UA"/>
        </w:rPr>
        <w:t>-0</w:t>
      </w:r>
      <w:r>
        <w:rPr>
          <w:rFonts w:ascii="Times New Roman" w:eastAsia="Times New Roman" w:hAnsi="Times New Roman" w:cs="Times New Roman"/>
          <w:sz w:val="28"/>
          <w:lang w:val="uk-UA"/>
        </w:rPr>
        <w:t xml:space="preserve">,08; </w:t>
      </w:r>
      <w:r w:rsidRPr="002F15C0">
        <w:rPr>
          <w:rFonts w:ascii="Times New Roman" w:eastAsia="Times New Roman" w:hAnsi="Times New Roman" w:cs="Times New Roman"/>
          <w:sz w:val="28"/>
          <w:lang w:val="uk-UA"/>
        </w:rPr>
        <w:t>p </w:t>
      </w:r>
      <w:r w:rsidRPr="00F354B7">
        <w:rPr>
          <w:rFonts w:ascii="Times New Roman" w:eastAsia="Times New Roman" w:hAnsi="Times New Roman" w:cs="Times New Roman"/>
          <w:sz w:val="28"/>
          <w:lang w:val="uk-UA"/>
        </w:rPr>
        <w:t>=</w:t>
      </w:r>
      <w:r w:rsidRPr="002F15C0">
        <w:rPr>
          <w:rFonts w:ascii="Times New Roman" w:eastAsia="Times New Roman" w:hAnsi="Times New Roman" w:cs="Times New Roman"/>
          <w:sz w:val="28"/>
          <w:lang w:val="uk-UA"/>
        </w:rPr>
        <w:t> </w:t>
      </w:r>
      <w:r>
        <w:rPr>
          <w:rFonts w:ascii="Times New Roman" w:eastAsia="Times New Roman" w:hAnsi="Times New Roman" w:cs="Times New Roman"/>
          <w:sz w:val="28"/>
          <w:lang w:val="uk-UA"/>
        </w:rPr>
        <w:t>0,04). Отже, проактивний копінг виступав у якості про</w:t>
      </w:r>
      <w:r w:rsidR="006B0AF9">
        <w:rPr>
          <w:rFonts w:ascii="Times New Roman" w:eastAsia="Times New Roman" w:hAnsi="Times New Roman" w:cs="Times New Roman"/>
          <w:sz w:val="28"/>
          <w:lang w:val="uk-UA"/>
        </w:rPr>
        <w:t>т</w:t>
      </w:r>
      <w:r>
        <w:rPr>
          <w:rFonts w:ascii="Times New Roman" w:eastAsia="Times New Roman" w:hAnsi="Times New Roman" w:cs="Times New Roman"/>
          <w:sz w:val="28"/>
          <w:lang w:val="uk-UA"/>
        </w:rPr>
        <w:t>ективного чинника по відношенню до адиктивної та суїцидальної поведінки. У цьому контексті варто згадати соціально-когнітивний підхід</w:t>
      </w:r>
      <w:r w:rsidRPr="00B90C84">
        <w:rPr>
          <w:rFonts w:ascii="Times New Roman" w:eastAsia="Times New Roman" w:hAnsi="Times New Roman" w:cs="Times New Roman"/>
          <w:sz w:val="28"/>
          <w:lang w:val="uk-UA"/>
        </w:rPr>
        <w:t xml:space="preserve"> до здорової поведінки</w:t>
      </w:r>
      <w:r>
        <w:rPr>
          <w:rFonts w:ascii="Times New Roman" w:eastAsia="Times New Roman" w:hAnsi="Times New Roman" w:cs="Times New Roman"/>
          <w:sz w:val="28"/>
          <w:lang w:val="uk-UA"/>
        </w:rPr>
        <w:t xml:space="preserve"> </w:t>
      </w:r>
      <w:r w:rsidRPr="0090632C">
        <w:rPr>
          <w:rFonts w:ascii="Times New Roman" w:eastAsia="Times New Roman" w:hAnsi="Times New Roman" w:cs="Times New Roman"/>
          <w:sz w:val="28"/>
          <w:lang w:val="uk-UA"/>
        </w:rPr>
        <w:t>Р</w:t>
      </w:r>
      <w:r>
        <w:rPr>
          <w:rFonts w:ascii="Times New Roman" w:eastAsia="Times New Roman" w:hAnsi="Times New Roman" w:cs="Times New Roman"/>
          <w:sz w:val="28"/>
          <w:lang w:val="uk-UA"/>
        </w:rPr>
        <w:t>. Шварцер</w:t>
      </w:r>
      <w:r w:rsidR="006B0AF9">
        <w:rPr>
          <w:rFonts w:ascii="Times New Roman" w:eastAsia="Times New Roman" w:hAnsi="Times New Roman" w:cs="Times New Roman"/>
          <w:sz w:val="28"/>
          <w:lang w:val="uk-UA"/>
        </w:rPr>
        <w:t>а</w:t>
      </w:r>
      <w:r>
        <w:rPr>
          <w:rFonts w:ascii="Times New Roman" w:eastAsia="Times New Roman" w:hAnsi="Times New Roman" w:cs="Times New Roman"/>
          <w:sz w:val="28"/>
          <w:lang w:val="uk-UA"/>
        </w:rPr>
        <w:t xml:space="preserve"> [</w:t>
      </w:r>
      <w:r w:rsidR="007259A2">
        <w:rPr>
          <w:rFonts w:ascii="Times New Roman" w:eastAsia="Times New Roman" w:hAnsi="Times New Roman" w:cs="Times New Roman"/>
          <w:sz w:val="28"/>
          <w:lang w:val="uk-UA"/>
        </w:rPr>
        <w:t>212</w:t>
      </w:r>
      <w:r w:rsidRPr="0090632C">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w:t>
      </w:r>
      <w:r w:rsidR="006B0AF9">
        <w:rPr>
          <w:rFonts w:ascii="Times New Roman" w:eastAsia="Times New Roman" w:hAnsi="Times New Roman" w:cs="Times New Roman"/>
          <w:sz w:val="28"/>
          <w:lang w:val="uk-UA"/>
        </w:rPr>
        <w:t>згідно з яким</w:t>
      </w:r>
      <w:r>
        <w:rPr>
          <w:rFonts w:ascii="Times New Roman" w:eastAsia="Times New Roman" w:hAnsi="Times New Roman" w:cs="Times New Roman"/>
          <w:sz w:val="28"/>
          <w:lang w:val="uk-UA"/>
        </w:rPr>
        <w:t xml:space="preserve"> </w:t>
      </w:r>
      <w:r w:rsidRPr="0090632C">
        <w:rPr>
          <w:rFonts w:ascii="Times New Roman" w:eastAsia="Times New Roman" w:hAnsi="Times New Roman" w:cs="Times New Roman"/>
          <w:sz w:val="28"/>
          <w:lang w:val="uk-UA"/>
        </w:rPr>
        <w:t xml:space="preserve">проактивний копінг і копінг, орієнтований на уникання, </w:t>
      </w:r>
      <w:r w:rsidR="006B0AF9">
        <w:rPr>
          <w:rFonts w:ascii="Times New Roman" w:eastAsia="Times New Roman" w:hAnsi="Times New Roman" w:cs="Times New Roman"/>
          <w:sz w:val="28"/>
          <w:lang w:val="uk-UA"/>
        </w:rPr>
        <w:t xml:space="preserve">розцінюються </w:t>
      </w:r>
      <w:r w:rsidRPr="0090632C">
        <w:rPr>
          <w:rFonts w:ascii="Times New Roman" w:eastAsia="Times New Roman" w:hAnsi="Times New Roman" w:cs="Times New Roman"/>
          <w:sz w:val="28"/>
          <w:lang w:val="uk-UA"/>
        </w:rPr>
        <w:t xml:space="preserve">як контрастні механізми, завдяки яким люди можуть </w:t>
      </w:r>
      <w:r>
        <w:rPr>
          <w:rFonts w:ascii="Times New Roman" w:eastAsia="Times New Roman" w:hAnsi="Times New Roman" w:cs="Times New Roman"/>
          <w:sz w:val="28"/>
          <w:lang w:val="uk-UA"/>
        </w:rPr>
        <w:t xml:space="preserve">долати погані звички та хімічну залежність. </w:t>
      </w:r>
      <w:r w:rsidRPr="00B016D9">
        <w:rPr>
          <w:rFonts w:ascii="Times New Roman" w:eastAsia="Times New Roman" w:hAnsi="Times New Roman" w:cs="Times New Roman"/>
          <w:sz w:val="28"/>
          <w:lang w:val="uk-UA"/>
        </w:rPr>
        <w:t xml:space="preserve">Процесуальна модель </w:t>
      </w:r>
      <w:r>
        <w:rPr>
          <w:rFonts w:ascii="Times New Roman" w:eastAsia="Times New Roman" w:hAnsi="Times New Roman" w:cs="Times New Roman"/>
          <w:sz w:val="28"/>
          <w:lang w:val="uk-UA"/>
        </w:rPr>
        <w:t>о</w:t>
      </w:r>
      <w:r w:rsidRPr="00B016D9">
        <w:rPr>
          <w:rFonts w:ascii="Times New Roman" w:eastAsia="Times New Roman" w:hAnsi="Times New Roman" w:cs="Times New Roman"/>
          <w:sz w:val="28"/>
          <w:lang w:val="uk-UA"/>
        </w:rPr>
        <w:t xml:space="preserve">рієнтованої </w:t>
      </w:r>
      <w:r>
        <w:rPr>
          <w:rFonts w:ascii="Times New Roman" w:eastAsia="Times New Roman" w:hAnsi="Times New Roman" w:cs="Times New Roman"/>
          <w:sz w:val="28"/>
          <w:lang w:val="uk-UA"/>
        </w:rPr>
        <w:t xml:space="preserve">на здоров'я </w:t>
      </w:r>
      <w:r w:rsidRPr="00B016D9">
        <w:rPr>
          <w:rFonts w:ascii="Times New Roman" w:eastAsia="Times New Roman" w:hAnsi="Times New Roman" w:cs="Times New Roman"/>
          <w:sz w:val="28"/>
          <w:lang w:val="uk-UA"/>
        </w:rPr>
        <w:t>поведінки</w:t>
      </w:r>
      <w:r>
        <w:rPr>
          <w:rFonts w:ascii="Times New Roman" w:eastAsia="Times New Roman" w:hAnsi="Times New Roman" w:cs="Times New Roman"/>
          <w:sz w:val="28"/>
          <w:lang w:val="uk-UA"/>
        </w:rPr>
        <w:t xml:space="preserve"> </w:t>
      </w:r>
      <w:r w:rsidRPr="00B016D9">
        <w:rPr>
          <w:rFonts w:ascii="Times New Roman" w:eastAsia="Times New Roman" w:hAnsi="Times New Roman" w:cs="Times New Roman"/>
          <w:sz w:val="28"/>
          <w:lang w:val="uk-UA"/>
        </w:rPr>
        <w:t>(</w:t>
      </w:r>
      <w:r w:rsidRPr="00D82CC2">
        <w:rPr>
          <w:rFonts w:ascii="Times New Roman" w:eastAsia="Times New Roman" w:hAnsi="Times New Roman" w:cs="Times New Roman"/>
          <w:sz w:val="28"/>
          <w:lang w:val="uk-UA"/>
        </w:rPr>
        <w:t>англ.</w:t>
      </w:r>
      <w:r>
        <w:rPr>
          <w:rFonts w:ascii="Times New Roman" w:eastAsia="Times New Roman" w:hAnsi="Times New Roman" w:cs="Times New Roman"/>
          <w:sz w:val="28"/>
          <w:lang w:val="uk-UA"/>
        </w:rPr>
        <w:t xml:space="preserve"> </w:t>
      </w:r>
      <w:r w:rsidRPr="00D82CC2">
        <w:rPr>
          <w:rFonts w:ascii="Times New Roman" w:eastAsia="Times New Roman" w:hAnsi="Times New Roman" w:cs="Times New Roman"/>
          <w:i/>
          <w:sz w:val="28"/>
          <w:lang w:val="uk-UA"/>
        </w:rPr>
        <w:t>Health Action Process Approach – HAPA</w:t>
      </w:r>
      <w:r w:rsidRPr="00B016D9">
        <w:rPr>
          <w:rFonts w:ascii="Times New Roman" w:eastAsia="Times New Roman" w:hAnsi="Times New Roman" w:cs="Times New Roman"/>
          <w:sz w:val="28"/>
          <w:lang w:val="uk-UA"/>
        </w:rPr>
        <w:t>)</w:t>
      </w:r>
      <w:r w:rsidRPr="00867B59">
        <w:rPr>
          <w:rFonts w:ascii="Times New Roman" w:eastAsia="Times New Roman" w:hAnsi="Times New Roman" w:cs="Times New Roman"/>
          <w:sz w:val="28"/>
          <w:lang w:val="uk-UA"/>
        </w:rPr>
        <w:t>, за</w:t>
      </w:r>
      <w:r>
        <w:rPr>
          <w:rFonts w:ascii="Times New Roman" w:eastAsia="Times New Roman" w:hAnsi="Times New Roman" w:cs="Times New Roman"/>
          <w:sz w:val="28"/>
          <w:lang w:val="uk-UA"/>
        </w:rPr>
        <w:t>пропонована вченим</w:t>
      </w:r>
      <w:r w:rsidRPr="00B016D9">
        <w:rPr>
          <w:rFonts w:ascii="Times New Roman" w:eastAsia="Times New Roman" w:hAnsi="Times New Roman" w:cs="Times New Roman"/>
          <w:sz w:val="28"/>
          <w:lang w:val="uk-UA"/>
        </w:rPr>
        <w:t xml:space="preserve">, стверджує, що вибір, прийняття та дотримання здорової поведінки необхідно розглядати як процес, який складається з, щонайменше, фаз мотивації і вольової регуляції. Провідну роль на всіх стадіях відіграє </w:t>
      </w:r>
      <w:r>
        <w:rPr>
          <w:rFonts w:ascii="Times New Roman" w:eastAsia="Times New Roman" w:hAnsi="Times New Roman" w:cs="Times New Roman"/>
          <w:sz w:val="28"/>
          <w:lang w:val="uk-UA"/>
        </w:rPr>
        <w:t>такий міцно пов'язаний з проактивним копінгом особистісний копінг-ресурс, як самоефективність</w:t>
      </w:r>
      <w:r w:rsidRPr="00B016D9">
        <w:rPr>
          <w:rFonts w:ascii="Times New Roman" w:eastAsia="Times New Roman" w:hAnsi="Times New Roman" w:cs="Times New Roman"/>
          <w:sz w:val="28"/>
          <w:lang w:val="uk-UA"/>
        </w:rPr>
        <w:t>, оскільки</w:t>
      </w:r>
      <w:r w:rsidRPr="00867B59">
        <w:rPr>
          <w:rFonts w:ascii="Times New Roman" w:eastAsia="Times New Roman" w:hAnsi="Times New Roman" w:cs="Times New Roman"/>
          <w:sz w:val="28"/>
          <w:lang w:val="uk-UA"/>
        </w:rPr>
        <w:t xml:space="preserve"> </w:t>
      </w:r>
      <w:r w:rsidRPr="00B016D9">
        <w:rPr>
          <w:rFonts w:ascii="Times New Roman" w:eastAsia="Times New Roman" w:hAnsi="Times New Roman" w:cs="Times New Roman"/>
          <w:sz w:val="28"/>
          <w:lang w:val="uk-UA"/>
        </w:rPr>
        <w:t>навіть за наявності вираженої інтенції поведінка не може реалізуватися, якщо особа не відчуває себе спроможною діяти певним чином [</w:t>
      </w:r>
      <w:r w:rsidR="007259A2">
        <w:rPr>
          <w:rFonts w:ascii="Times New Roman" w:eastAsia="Times New Roman" w:hAnsi="Times New Roman" w:cs="Times New Roman"/>
          <w:sz w:val="28"/>
          <w:lang w:val="uk-UA"/>
        </w:rPr>
        <w:t>212</w:t>
      </w:r>
      <w:r w:rsidRPr="00B016D9">
        <w:rPr>
          <w:rFonts w:ascii="Times New Roman" w:eastAsia="Times New Roman" w:hAnsi="Times New Roman" w:cs="Times New Roman"/>
          <w:sz w:val="28"/>
          <w:lang w:val="uk-UA"/>
        </w:rPr>
        <w:t>].</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Аналіз множинної регресійної моделі впливу стресорів та копінгів</w:t>
      </w:r>
      <w:r w:rsidRPr="00E811CB">
        <w:rPr>
          <w:rFonts w:ascii="Times New Roman" w:eastAsia="Times New Roman" w:hAnsi="Times New Roman" w:cs="Times New Roman"/>
          <w:sz w:val="28"/>
          <w:lang w:val="uk-UA"/>
        </w:rPr>
        <w:t xml:space="preserve"> на</w:t>
      </w:r>
      <w:r>
        <w:rPr>
          <w:rFonts w:ascii="Times New Roman" w:eastAsia="Times New Roman" w:hAnsi="Times New Roman" w:cs="Times New Roman"/>
          <w:sz w:val="28"/>
          <w:lang w:val="uk-UA"/>
        </w:rPr>
        <w:t xml:space="preserve"> </w:t>
      </w:r>
      <w:r>
        <w:rPr>
          <w:rFonts w:ascii="Times" w:hAnsi="Times" w:cs="Times"/>
          <w:color w:val="000000"/>
          <w:sz w:val="28"/>
          <w:szCs w:val="28"/>
          <w:lang w:val="uk-UA"/>
        </w:rPr>
        <w:t>когнітивне оцінювання стресу</w:t>
      </w:r>
      <w:r>
        <w:rPr>
          <w:rFonts w:ascii="Times New Roman" w:eastAsia="Times New Roman" w:hAnsi="Times New Roman" w:cs="Times New Roman"/>
          <w:sz w:val="28"/>
          <w:lang w:val="uk-UA"/>
        </w:rPr>
        <w:t xml:space="preserve"> (</w:t>
      </w:r>
      <w:r w:rsidRPr="00085EAF">
        <w:rPr>
          <w:rFonts w:ascii="Times New Roman" w:eastAsia="Times New Roman" w:hAnsi="Times New Roman" w:cs="Times New Roman"/>
          <w:i/>
          <w:sz w:val="28"/>
          <w:lang w:val="uk-UA"/>
        </w:rPr>
        <w:t>рис. 3.26</w:t>
      </w:r>
      <w:r>
        <w:rPr>
          <w:rFonts w:ascii="Times New Roman" w:eastAsia="Times New Roman" w:hAnsi="Times New Roman" w:cs="Times New Roman"/>
          <w:sz w:val="28"/>
          <w:lang w:val="uk-UA"/>
        </w:rPr>
        <w:t xml:space="preserve">) показав, що статистично значущим впливом на цю категорію реакцій на стрес характеризується категорія С: тиск з боку обставин (β = 0,16; p = 0,03). А також відповідні види копінгу: антиципаторно-превентивний (β = 0,25; </w:t>
      </w:r>
      <w:r w:rsidRPr="00E811CB">
        <w:rPr>
          <w:rFonts w:ascii="Times New Roman" w:eastAsia="Times New Roman" w:hAnsi="Times New Roman" w:cs="Times New Roman"/>
          <w:sz w:val="28"/>
          <w:lang w:val="uk-UA"/>
        </w:rPr>
        <w:t>p</w:t>
      </w:r>
      <w:r>
        <w:rPr>
          <w:rFonts w:ascii="Times New Roman" w:eastAsia="Times New Roman" w:hAnsi="Times New Roman" w:cs="Times New Roman"/>
          <w:sz w:val="28"/>
          <w:lang w:val="uk-UA"/>
        </w:rPr>
        <w:t> </w:t>
      </w:r>
      <w:r w:rsidRPr="00463F14">
        <w:rPr>
          <w:rFonts w:ascii="Times New Roman" w:eastAsia="Times New Roman" w:hAnsi="Times New Roman" w:cs="Times New Roman"/>
          <w:sz w:val="28"/>
          <w:lang w:val="uk-UA"/>
        </w:rPr>
        <w:t>&lt;</w:t>
      </w:r>
      <w:r>
        <w:rPr>
          <w:rFonts w:ascii="Times New Roman" w:eastAsia="Times New Roman" w:hAnsi="Times New Roman" w:cs="Times New Roman"/>
          <w:sz w:val="28"/>
          <w:lang w:val="uk-UA"/>
        </w:rPr>
        <w:t> 0,0</w:t>
      </w:r>
      <w:r w:rsidRPr="00463F14">
        <w:rPr>
          <w:rFonts w:ascii="Times New Roman" w:eastAsia="Times New Roman" w:hAnsi="Times New Roman" w:cs="Times New Roman"/>
          <w:sz w:val="28"/>
          <w:lang w:val="uk-UA"/>
        </w:rPr>
        <w:t>01</w:t>
      </w:r>
      <w:r>
        <w:rPr>
          <w:rFonts w:ascii="Times New Roman" w:eastAsia="Times New Roman" w:hAnsi="Times New Roman" w:cs="Times New Roman"/>
          <w:sz w:val="28"/>
          <w:lang w:val="uk-UA"/>
        </w:rPr>
        <w:t xml:space="preserve">) та реактивний копінг – пошук підтримки (β = 0,13; p = 0,008) Ці впливи характеризувались додатними коефіцієнтами регресії. </w:t>
      </w:r>
    </w:p>
    <w:p w:rsidR="00CD5EB6" w:rsidRPr="00E811CB" w:rsidRDefault="00980C37" w:rsidP="00CD5EB6">
      <w:pPr>
        <w:tabs>
          <w:tab w:val="right" w:pos="9356"/>
        </w:tabs>
        <w:spacing w:after="0" w:line="348" w:lineRule="auto"/>
        <w:jc w:val="both"/>
        <w:rPr>
          <w:rFonts w:ascii="Times New Roman" w:eastAsia="Times New Roman" w:hAnsi="Times New Roman" w:cs="Times New Roman"/>
          <w:sz w:val="28"/>
          <w:lang w:val="uk-UA"/>
        </w:rPr>
      </w:pPr>
      <w:r>
        <w:rPr>
          <w:rFonts w:ascii="Times New Roman" w:eastAsia="Times New Roman" w:hAnsi="Times New Roman" w:cs="Times New Roman"/>
          <w:noProof/>
          <w:sz w:val="28"/>
        </w:rPr>
        <w:drawing>
          <wp:inline distT="0" distB="0" distL="0" distR="0" wp14:anchorId="4DBD02C8" wp14:editId="67208EF7">
            <wp:extent cx="5942886" cy="3131388"/>
            <wp:effectExtent l="0" t="0" r="1270" b="0"/>
            <wp:docPr id="112" name="Рисунок 112" descr="C:\Users\Bohdan Biron\Desktop\3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ohdan Biron\Desktop\326.jpg"/>
                    <pic:cNvPicPr>
                      <a:picLocks noChangeAspect="1" noChangeArrowheads="1"/>
                    </pic:cNvPicPr>
                  </pic:nvPicPr>
                  <pic:blipFill rotWithShape="1">
                    <a:blip r:embed="rId59">
                      <a:extLst>
                        <a:ext uri="{28A0092B-C50C-407E-A947-70E740481C1C}">
                          <a14:useLocalDpi xmlns:a14="http://schemas.microsoft.com/office/drawing/2010/main" val="0"/>
                        </a:ext>
                      </a:extLst>
                    </a:blip>
                    <a:srcRect b="62069"/>
                    <a:stretch/>
                  </pic:blipFill>
                  <pic:spPr bwMode="auto">
                    <a:xfrm>
                      <a:off x="0" y="0"/>
                      <a:ext cx="5940425" cy="3130091"/>
                    </a:xfrm>
                    <a:prstGeom prst="rect">
                      <a:avLst/>
                    </a:prstGeom>
                    <a:noFill/>
                    <a:ln>
                      <a:noFill/>
                    </a:ln>
                    <a:extLst>
                      <a:ext uri="{53640926-AAD7-44D8-BBD7-CCE9431645EC}">
                        <a14:shadowObscured xmlns:a14="http://schemas.microsoft.com/office/drawing/2010/main"/>
                      </a:ext>
                    </a:extLst>
                  </pic:spPr>
                </pic:pic>
              </a:graphicData>
            </a:graphic>
          </wp:inline>
        </w:drawing>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b/>
          <w:sz w:val="28"/>
          <w:lang w:val="uk-UA"/>
        </w:rPr>
        <w:t>Рис. 3.26</w:t>
      </w:r>
      <w:r w:rsidRPr="00E811CB">
        <w:rPr>
          <w:rFonts w:ascii="Times New Roman" w:eastAsia="Times New Roman" w:hAnsi="Times New Roman" w:cs="Times New Roman"/>
          <w:b/>
          <w:sz w:val="28"/>
          <w:lang w:val="uk-UA"/>
        </w:rPr>
        <w:t xml:space="preserve">. </w:t>
      </w:r>
      <w:r w:rsidRPr="00E811CB">
        <w:rPr>
          <w:rFonts w:ascii="Times New Roman" w:eastAsia="Times New Roman" w:hAnsi="Times New Roman" w:cs="Times New Roman"/>
          <w:sz w:val="28"/>
          <w:lang w:val="uk-UA"/>
        </w:rPr>
        <w:t xml:space="preserve">Параметри множинної регресійної моделі впливу </w:t>
      </w:r>
      <w:r>
        <w:rPr>
          <w:rFonts w:ascii="Times New Roman" w:eastAsia="Times New Roman" w:hAnsi="Times New Roman" w:cs="Times New Roman"/>
          <w:sz w:val="28"/>
          <w:lang w:val="uk-UA"/>
        </w:rPr>
        <w:t>стресорів та копінгів</w:t>
      </w:r>
      <w:r w:rsidRPr="00E811CB">
        <w:rPr>
          <w:rFonts w:ascii="Times New Roman" w:eastAsia="Times New Roman" w:hAnsi="Times New Roman" w:cs="Times New Roman"/>
          <w:sz w:val="28"/>
          <w:lang w:val="uk-UA"/>
        </w:rPr>
        <w:t xml:space="preserve"> на</w:t>
      </w:r>
      <w:r>
        <w:rPr>
          <w:rFonts w:ascii="Times New Roman" w:eastAsia="Times New Roman" w:hAnsi="Times New Roman" w:cs="Times New Roman"/>
          <w:sz w:val="28"/>
          <w:lang w:val="uk-UA"/>
        </w:rPr>
        <w:t xml:space="preserve"> </w:t>
      </w:r>
      <w:r>
        <w:rPr>
          <w:rFonts w:ascii="Times" w:hAnsi="Times" w:cs="Times"/>
          <w:color w:val="000000"/>
          <w:sz w:val="28"/>
          <w:szCs w:val="28"/>
          <w:lang w:val="uk-UA"/>
        </w:rPr>
        <w:t>когнітивне оцінювання стресу</w:t>
      </w:r>
      <w:r w:rsidRPr="00E811CB">
        <w:rPr>
          <w:rFonts w:ascii="Times New Roman" w:eastAsia="Times New Roman" w:hAnsi="Times New Roman" w:cs="Times New Roman"/>
          <w:sz w:val="28"/>
          <w:lang w:val="uk-UA"/>
        </w:rPr>
        <w:t>.</w:t>
      </w:r>
    </w:p>
    <w:p w:rsidR="00CD5EB6" w:rsidRPr="00E811CB" w:rsidRDefault="00CD5EB6" w:rsidP="00CD5EB6">
      <w:pPr>
        <w:pStyle w:val="af7"/>
        <w:spacing w:line="240" w:lineRule="auto"/>
        <w:ind w:firstLine="851"/>
        <w:rPr>
          <w:sz w:val="24"/>
          <w:lang w:val="uk-UA"/>
        </w:rPr>
      </w:pPr>
      <w:r w:rsidRPr="00E811CB">
        <w:rPr>
          <w:b/>
          <w:sz w:val="24"/>
          <w:lang w:val="uk-UA"/>
        </w:rPr>
        <w:t>Примітка</w:t>
      </w:r>
      <w:r w:rsidRPr="00E811CB">
        <w:rPr>
          <w:sz w:val="24"/>
          <w:lang w:val="uk-UA"/>
        </w:rPr>
        <w:t xml:space="preserve">: центр лінії – величина стандартизованого коефіцієнту регресії, жирна лінія – його стандартна похибка, вся лінія – його довірчий інтервал (95%), * – його статистична значущість на рівні p &lt; 0,05, ** </w:t>
      </w:r>
      <w:r>
        <w:rPr>
          <w:rFonts w:eastAsia="Calibri" w:cs="Times New Roman"/>
          <w:szCs w:val="28"/>
          <w:lang w:val="uk-UA"/>
        </w:rPr>
        <w:t>–</w:t>
      </w:r>
      <w:r w:rsidRPr="00E811CB">
        <w:rPr>
          <w:sz w:val="24"/>
          <w:lang w:val="uk-UA"/>
        </w:rPr>
        <w:t xml:space="preserve"> p &lt; 0,01, ; *** </w:t>
      </w:r>
      <w:r>
        <w:rPr>
          <w:rFonts w:eastAsia="Calibri" w:cs="Times New Roman"/>
          <w:szCs w:val="28"/>
          <w:lang w:val="uk-UA"/>
        </w:rPr>
        <w:t>–</w:t>
      </w:r>
      <w:r w:rsidRPr="009471FF">
        <w:rPr>
          <w:rFonts w:eastAsia="Calibri" w:cs="Times New Roman"/>
          <w:szCs w:val="28"/>
          <w:lang w:val="uk-UA"/>
        </w:rPr>
        <w:t xml:space="preserve"> </w:t>
      </w:r>
      <w:r w:rsidRPr="00E811CB">
        <w:rPr>
          <w:sz w:val="24"/>
          <w:lang w:val="uk-UA"/>
        </w:rPr>
        <w:t>p &lt; 0,001.</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Тобто, тиск з боку обставин на студентів призводить до того, що вони починають проводити когнітивний аналіз стресових ситуацій та власних дій в них. Цьому сприяють реактивний копінг – пошук підтримки, що свідчить про залучення соціальних ресурсів для когнітивного оцінювання та антиципаторно-превентивний копінг, </w:t>
      </w:r>
      <w:r w:rsidRPr="004A2AAC">
        <w:rPr>
          <w:rFonts w:ascii="Times New Roman" w:eastAsia="Times New Roman" w:hAnsi="Times New Roman" w:cs="Times New Roman"/>
          <w:sz w:val="28"/>
          <w:lang w:val="uk-UA"/>
        </w:rPr>
        <w:t>що підкреслює когнітивний аспект копінг-стратегій, спрямованих на антиципацію та превенцію стресових ситуацій.</w:t>
      </w:r>
      <w:r w:rsidRPr="00E811CB">
        <w:rPr>
          <w:rFonts w:ascii="Times New Roman" w:eastAsia="Times New Roman" w:hAnsi="Times New Roman" w:cs="Times New Roman"/>
          <w:sz w:val="28"/>
          <w:lang w:val="uk-UA"/>
        </w:rPr>
        <w:t xml:space="preserve"> Варто зазначити, що проактивний копінг </w:t>
      </w:r>
      <w:r>
        <w:rPr>
          <w:rFonts w:ascii="Times New Roman" w:eastAsia="Times New Roman" w:hAnsi="Times New Roman" w:cs="Times New Roman"/>
          <w:sz w:val="28"/>
          <w:lang w:val="uk-UA"/>
        </w:rPr>
        <w:t>має</w:t>
      </w:r>
      <w:r w:rsidRPr="00E811CB">
        <w:rPr>
          <w:rFonts w:ascii="Times New Roman" w:eastAsia="Times New Roman" w:hAnsi="Times New Roman" w:cs="Times New Roman"/>
          <w:sz w:val="28"/>
          <w:lang w:val="uk-UA"/>
        </w:rPr>
        <w:t xml:space="preserve"> сла</w:t>
      </w:r>
      <w:r>
        <w:rPr>
          <w:rFonts w:ascii="Times New Roman" w:eastAsia="Times New Roman" w:hAnsi="Times New Roman" w:cs="Times New Roman"/>
          <w:sz w:val="28"/>
          <w:lang w:val="uk-UA"/>
        </w:rPr>
        <w:t xml:space="preserve">бкий, але статистично значущий зв'язок зі ступенем </w:t>
      </w:r>
      <w:r w:rsidRPr="00E811CB">
        <w:rPr>
          <w:rFonts w:ascii="Times New Roman" w:eastAsia="Times New Roman" w:hAnsi="Times New Roman" w:cs="Times New Roman"/>
          <w:sz w:val="28"/>
          <w:lang w:val="uk-UA"/>
        </w:rPr>
        <w:t>аналіз</w:t>
      </w:r>
      <w:r>
        <w:rPr>
          <w:rFonts w:ascii="Times New Roman" w:eastAsia="Times New Roman" w:hAnsi="Times New Roman" w:cs="Times New Roman"/>
          <w:sz w:val="28"/>
          <w:lang w:val="uk-UA"/>
        </w:rPr>
        <w:t>у</w:t>
      </w:r>
      <w:r w:rsidRPr="00E811CB">
        <w:rPr>
          <w:rFonts w:ascii="Times New Roman" w:eastAsia="Times New Roman" w:hAnsi="Times New Roman" w:cs="Times New Roman"/>
          <w:sz w:val="28"/>
          <w:lang w:val="uk-UA"/>
        </w:rPr>
        <w:t xml:space="preserve"> студентами ВНЗ рівня ст</w:t>
      </w:r>
      <w:r>
        <w:rPr>
          <w:rFonts w:ascii="Times New Roman" w:eastAsia="Times New Roman" w:hAnsi="Times New Roman" w:cs="Times New Roman"/>
          <w:sz w:val="28"/>
          <w:lang w:val="uk-UA"/>
        </w:rPr>
        <w:t>ресовості цих ситуацій (</w:t>
      </w:r>
      <w:r>
        <w:rPr>
          <w:rFonts w:ascii="Times New Roman" w:eastAsia="Times New Roman" w:hAnsi="Times New Roman" w:cs="Times New Roman"/>
          <w:sz w:val="28"/>
          <w:lang w:val="en-US"/>
        </w:rPr>
        <w:t>τ</w:t>
      </w:r>
      <w:r w:rsidRPr="00FD193A">
        <w:rPr>
          <w:rFonts w:ascii="Times New Roman" w:eastAsia="Times New Roman" w:hAnsi="Times New Roman" w:cs="Times New Roman"/>
          <w:sz w:val="28"/>
          <w:vertAlign w:val="subscript"/>
          <w:lang w:val="en-US"/>
        </w:rPr>
        <w:t>b</w:t>
      </w:r>
      <w:r>
        <w:rPr>
          <w:rFonts w:ascii="Times New Roman" w:eastAsia="Times New Roman" w:hAnsi="Times New Roman" w:cs="Times New Roman"/>
          <w:sz w:val="28"/>
          <w:lang w:val="uk-UA"/>
        </w:rPr>
        <w:t> = </w:t>
      </w:r>
      <w:r w:rsidRPr="00F354B7">
        <w:rPr>
          <w:rFonts w:ascii="Times New Roman" w:eastAsia="Times New Roman" w:hAnsi="Times New Roman" w:cs="Times New Roman"/>
          <w:sz w:val="28"/>
          <w:lang w:val="uk-UA"/>
        </w:rPr>
        <w:t>0</w:t>
      </w:r>
      <w:r>
        <w:rPr>
          <w:rFonts w:ascii="Times New Roman" w:eastAsia="Times New Roman" w:hAnsi="Times New Roman" w:cs="Times New Roman"/>
          <w:sz w:val="28"/>
          <w:lang w:val="uk-UA"/>
        </w:rPr>
        <w:t xml:space="preserve">,11; </w:t>
      </w:r>
      <w:r w:rsidRPr="002F15C0">
        <w:rPr>
          <w:rFonts w:ascii="Times New Roman" w:eastAsia="Times New Roman" w:hAnsi="Times New Roman" w:cs="Times New Roman"/>
          <w:sz w:val="28"/>
          <w:lang w:val="uk-UA"/>
        </w:rPr>
        <w:t>p </w:t>
      </w:r>
      <w:r w:rsidRPr="00F354B7">
        <w:rPr>
          <w:rFonts w:ascii="Times New Roman" w:eastAsia="Times New Roman" w:hAnsi="Times New Roman" w:cs="Times New Roman"/>
          <w:sz w:val="28"/>
          <w:lang w:val="uk-UA"/>
        </w:rPr>
        <w:t>=</w:t>
      </w:r>
      <w:r w:rsidRPr="002F15C0">
        <w:rPr>
          <w:rFonts w:ascii="Times New Roman" w:eastAsia="Times New Roman" w:hAnsi="Times New Roman" w:cs="Times New Roman"/>
          <w:sz w:val="28"/>
          <w:lang w:val="uk-UA"/>
        </w:rPr>
        <w:t> </w:t>
      </w:r>
      <w:r>
        <w:rPr>
          <w:rFonts w:ascii="Times New Roman" w:eastAsia="Times New Roman" w:hAnsi="Times New Roman" w:cs="Times New Roman"/>
          <w:sz w:val="28"/>
          <w:lang w:val="uk-UA"/>
        </w:rPr>
        <w:t>0,02) та на оці</w:t>
      </w:r>
      <w:r w:rsidRPr="00E811CB">
        <w:rPr>
          <w:rFonts w:ascii="Times New Roman" w:eastAsia="Times New Roman" w:hAnsi="Times New Roman" w:cs="Times New Roman"/>
          <w:sz w:val="28"/>
          <w:lang w:val="uk-UA"/>
        </w:rPr>
        <w:t>нку того, наскільки ефективними були їхні способи подолання</w:t>
      </w:r>
      <w:r>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en-US"/>
        </w:rPr>
        <w:t>τ</w:t>
      </w:r>
      <w:r w:rsidRPr="00FD193A">
        <w:rPr>
          <w:rFonts w:ascii="Times New Roman" w:eastAsia="Times New Roman" w:hAnsi="Times New Roman" w:cs="Times New Roman"/>
          <w:sz w:val="28"/>
          <w:vertAlign w:val="subscript"/>
          <w:lang w:val="en-US"/>
        </w:rPr>
        <w:t>b</w:t>
      </w:r>
      <w:r>
        <w:rPr>
          <w:rFonts w:ascii="Times New Roman" w:eastAsia="Times New Roman" w:hAnsi="Times New Roman" w:cs="Times New Roman"/>
          <w:sz w:val="28"/>
          <w:lang w:val="uk-UA"/>
        </w:rPr>
        <w:t> = 0,14; p = 0,002)</w:t>
      </w:r>
      <w:r w:rsidRPr="00E811CB">
        <w:rPr>
          <w:rFonts w:ascii="Times New Roman" w:eastAsia="Times New Roman" w:hAnsi="Times New Roman" w:cs="Times New Roman"/>
          <w:sz w:val="28"/>
          <w:lang w:val="uk-UA"/>
        </w:rPr>
        <w:t xml:space="preserve">. </w:t>
      </w:r>
      <w:r>
        <w:rPr>
          <w:rFonts w:ascii="Times New Roman" w:eastAsia="Times New Roman" w:hAnsi="Times New Roman" w:cs="Times New Roman"/>
          <w:sz w:val="28"/>
          <w:szCs w:val="24"/>
          <w:lang w:val="uk-UA"/>
        </w:rPr>
        <w:t xml:space="preserve">В цілому отримані данні підтверджують уявлення </w:t>
      </w:r>
      <w:r w:rsidRPr="000279F6">
        <w:rPr>
          <w:rFonts w:ascii="Times" w:eastAsia="Times New Roman" w:hAnsi="Times" w:cs="Times"/>
          <w:color w:val="000000"/>
          <w:sz w:val="28"/>
          <w:szCs w:val="28"/>
          <w:lang w:val="uk-UA"/>
        </w:rPr>
        <w:t xml:space="preserve">Е. </w:t>
      </w:r>
      <w:r w:rsidRPr="000279F6">
        <w:rPr>
          <w:rFonts w:ascii="Times" w:eastAsia="Times New Roman" w:hAnsi="Times" w:cs="Times"/>
          <w:sz w:val="28"/>
          <w:szCs w:val="28"/>
          <w:lang w:val="uk-UA"/>
        </w:rPr>
        <w:t>Грінгласс</w:t>
      </w:r>
      <w:r w:rsidR="00F229DD">
        <w:rPr>
          <w:rFonts w:ascii="Times" w:eastAsia="Times New Roman" w:hAnsi="Times" w:cs="Times"/>
          <w:color w:val="000000"/>
          <w:sz w:val="28"/>
          <w:szCs w:val="28"/>
          <w:lang w:val="uk-UA"/>
        </w:rPr>
        <w:t xml:space="preserve"> </w:t>
      </w:r>
      <w:r>
        <w:rPr>
          <w:rFonts w:ascii="Times" w:eastAsia="Times New Roman" w:hAnsi="Times" w:cs="Times"/>
          <w:sz w:val="28"/>
          <w:szCs w:val="28"/>
          <w:lang w:val="uk-UA"/>
        </w:rPr>
        <w:t>про проактивний копінг</w:t>
      </w:r>
      <w:r w:rsidRPr="000279F6">
        <w:rPr>
          <w:rFonts w:ascii="Times" w:eastAsia="Times New Roman" w:hAnsi="Times" w:cs="Times"/>
          <w:color w:val="000000"/>
          <w:sz w:val="28"/>
          <w:szCs w:val="28"/>
          <w:lang w:val="uk-UA"/>
        </w:rPr>
        <w:t xml:space="preserve"> як процес, </w:t>
      </w:r>
      <w:r w:rsidRPr="000279F6">
        <w:rPr>
          <w:rFonts w:ascii="Times" w:eastAsia="Times New Roman" w:hAnsi="Times" w:cs="Times"/>
          <w:sz w:val="28"/>
          <w:szCs w:val="28"/>
          <w:lang w:val="uk-UA"/>
        </w:rPr>
        <w:t>спрямований</w:t>
      </w:r>
      <w:r w:rsidRPr="000279F6">
        <w:rPr>
          <w:rFonts w:ascii="Times" w:eastAsia="Times New Roman" w:hAnsi="Times" w:cs="Times"/>
          <w:color w:val="000000"/>
          <w:sz w:val="28"/>
          <w:szCs w:val="28"/>
          <w:lang w:val="uk-UA"/>
        </w:rPr>
        <w:t xml:space="preserve"> на підвищення позитивних </w:t>
      </w:r>
      <w:r>
        <w:rPr>
          <w:rFonts w:ascii="Times" w:eastAsia="Times New Roman" w:hAnsi="Times" w:cs="Times"/>
          <w:color w:val="000000"/>
          <w:sz w:val="28"/>
          <w:szCs w:val="28"/>
          <w:lang w:val="uk-UA"/>
        </w:rPr>
        <w:t>результатів</w:t>
      </w:r>
      <w:r w:rsidR="002336CC">
        <w:rPr>
          <w:rFonts w:ascii="Times" w:eastAsia="Times New Roman" w:hAnsi="Times" w:cs="Times"/>
          <w:color w:val="000000"/>
          <w:sz w:val="28"/>
          <w:szCs w:val="28"/>
          <w:lang w:val="uk-UA"/>
        </w:rPr>
        <w:t>[133</w:t>
      </w:r>
      <w:r w:rsidR="00AF5EF5">
        <w:rPr>
          <w:rFonts w:ascii="Times" w:eastAsia="Times New Roman" w:hAnsi="Times" w:cs="Times"/>
          <w:color w:val="000000"/>
          <w:sz w:val="28"/>
          <w:szCs w:val="28"/>
          <w:lang w:val="uk-UA"/>
        </w:rPr>
        <w:t>, 135</w:t>
      </w:r>
      <w:r w:rsidR="003F7262" w:rsidRPr="000279F6">
        <w:rPr>
          <w:rFonts w:ascii="Times" w:eastAsia="Times New Roman" w:hAnsi="Times" w:cs="Times"/>
          <w:color w:val="000000"/>
          <w:sz w:val="28"/>
          <w:szCs w:val="28"/>
          <w:lang w:val="uk-UA"/>
        </w:rPr>
        <w:t>]</w:t>
      </w:r>
      <w:r w:rsidRPr="000279F6">
        <w:rPr>
          <w:rFonts w:ascii="Times" w:eastAsia="Times New Roman" w:hAnsi="Times" w:cs="Times"/>
          <w:color w:val="000000"/>
          <w:sz w:val="28"/>
          <w:szCs w:val="28"/>
          <w:lang w:val="uk-UA"/>
        </w:rPr>
        <w:t>.</w:t>
      </w:r>
      <w:r w:rsidRPr="00E811CB">
        <w:rPr>
          <w:rFonts w:ascii="Times New Roman" w:eastAsia="Times New Roman" w:hAnsi="Times New Roman" w:cs="Times New Roman"/>
          <w:sz w:val="28"/>
          <w:lang w:val="uk-UA"/>
        </w:rPr>
        <w:t xml:space="preserve"> </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Успішність навчання виступала в нашому дослідженні об’єктивним критерієм діяльності студентів ВНЗ. </w:t>
      </w:r>
      <w:r>
        <w:rPr>
          <w:rFonts w:ascii="Times New Roman" w:eastAsia="Times New Roman" w:hAnsi="Times New Roman" w:cs="Times New Roman"/>
          <w:sz w:val="28"/>
          <w:lang w:val="uk-UA"/>
        </w:rPr>
        <w:t xml:space="preserve">Аналізуючи </w:t>
      </w:r>
      <w:r w:rsidRPr="00E811CB">
        <w:rPr>
          <w:rFonts w:ascii="Times New Roman" w:eastAsia="Times New Roman" w:hAnsi="Times New Roman" w:cs="Times New Roman"/>
          <w:sz w:val="28"/>
          <w:lang w:val="uk-UA"/>
        </w:rPr>
        <w:t xml:space="preserve">матрицю </w:t>
      </w:r>
      <w:r>
        <w:rPr>
          <w:rFonts w:ascii="Times New Roman" w:eastAsia="Times New Roman" w:hAnsi="Times New Roman" w:cs="Times New Roman"/>
          <w:sz w:val="28"/>
          <w:lang w:val="uk-UA"/>
        </w:rPr>
        <w:t xml:space="preserve">простих лінійних </w:t>
      </w:r>
      <w:r w:rsidRPr="00E811CB">
        <w:rPr>
          <w:rFonts w:ascii="Times New Roman" w:eastAsia="Times New Roman" w:hAnsi="Times New Roman" w:cs="Times New Roman"/>
          <w:sz w:val="28"/>
          <w:lang w:val="uk-UA"/>
        </w:rPr>
        <w:t xml:space="preserve">регресійних коефіцієнтів, які характеризують вплив копінг-стратегій </w:t>
      </w:r>
      <w:r>
        <w:rPr>
          <w:rFonts w:ascii="Times New Roman" w:eastAsia="Times New Roman" w:hAnsi="Times New Roman" w:cs="Times New Roman"/>
          <w:sz w:val="28"/>
          <w:lang w:val="uk-UA"/>
        </w:rPr>
        <w:t>на успішність навчання (</w:t>
      </w:r>
      <w:r w:rsidRPr="00085EAF">
        <w:rPr>
          <w:rFonts w:ascii="Times New Roman" w:eastAsia="Times New Roman" w:hAnsi="Times New Roman" w:cs="Times New Roman"/>
          <w:i/>
          <w:sz w:val="28"/>
          <w:lang w:val="uk-UA"/>
        </w:rPr>
        <w:t>табл. 3.17</w:t>
      </w:r>
      <w:r w:rsidRPr="00E811CB">
        <w:rPr>
          <w:rFonts w:ascii="Times New Roman" w:eastAsia="Times New Roman" w:hAnsi="Times New Roman" w:cs="Times New Roman"/>
          <w:sz w:val="28"/>
          <w:lang w:val="uk-UA"/>
        </w:rPr>
        <w:t>), можна зазначити наступні тенденції.</w:t>
      </w:r>
    </w:p>
    <w:p w:rsidR="00CD5EB6" w:rsidRPr="00E811CB" w:rsidRDefault="00CD5EB6" w:rsidP="00CD5EB6">
      <w:pPr>
        <w:tabs>
          <w:tab w:val="right" w:pos="9356"/>
        </w:tabs>
        <w:spacing w:after="0" w:line="348" w:lineRule="auto"/>
        <w:ind w:firstLine="851"/>
        <w:jc w:val="right"/>
        <w:rPr>
          <w:rFonts w:ascii="Times New Roman" w:eastAsia="Times New Roman" w:hAnsi="Times New Roman" w:cs="Times New Roman"/>
          <w:i/>
          <w:sz w:val="28"/>
          <w:lang w:val="uk-UA"/>
        </w:rPr>
      </w:pPr>
      <w:r w:rsidRPr="00E811CB">
        <w:rPr>
          <w:rFonts w:ascii="Times New Roman" w:eastAsia="Times New Roman" w:hAnsi="Times New Roman" w:cs="Times New Roman"/>
          <w:i/>
          <w:sz w:val="28"/>
          <w:lang w:val="uk-UA"/>
        </w:rPr>
        <w:t>Таблиця</w:t>
      </w:r>
      <w:r>
        <w:rPr>
          <w:rFonts w:ascii="Times New Roman" w:eastAsia="Times New Roman" w:hAnsi="Times New Roman" w:cs="Times New Roman"/>
          <w:i/>
          <w:sz w:val="28"/>
          <w:lang w:val="uk-UA"/>
        </w:rPr>
        <w:t xml:space="preserve"> 3.17</w:t>
      </w:r>
      <w:r w:rsidRPr="00E811CB">
        <w:rPr>
          <w:rFonts w:ascii="Times New Roman" w:eastAsia="Times New Roman" w:hAnsi="Times New Roman" w:cs="Times New Roman"/>
          <w:i/>
          <w:sz w:val="28"/>
          <w:lang w:val="uk-UA"/>
        </w:rPr>
        <w:t xml:space="preserve"> </w:t>
      </w:r>
    </w:p>
    <w:p w:rsidR="00CD5EB6" w:rsidRPr="00E811CB" w:rsidRDefault="00CD5EB6" w:rsidP="00CD5EB6">
      <w:pPr>
        <w:tabs>
          <w:tab w:val="right" w:pos="9356"/>
        </w:tabs>
        <w:spacing w:after="0" w:line="348" w:lineRule="auto"/>
        <w:jc w:val="center"/>
        <w:rPr>
          <w:rFonts w:ascii="Times New Roman" w:eastAsia="Times New Roman" w:hAnsi="Times New Roman" w:cs="Times New Roman"/>
          <w:sz w:val="28"/>
          <w:lang w:val="uk-UA"/>
        </w:rPr>
      </w:pPr>
      <w:r w:rsidRPr="00E811CB">
        <w:rPr>
          <w:rFonts w:ascii="Times New Roman" w:eastAsia="Times New Roman" w:hAnsi="Times New Roman" w:cs="Times New Roman"/>
          <w:b/>
          <w:sz w:val="28"/>
          <w:lang w:val="uk-UA"/>
        </w:rPr>
        <w:t>Матриця регресійних коефіцієнтів, які характеризують вплив копінг-стратегій на успішність навчання</w:t>
      </w:r>
    </w:p>
    <w:tbl>
      <w:tblPr>
        <w:tblStyle w:val="ad"/>
        <w:tblW w:w="0" w:type="auto"/>
        <w:tblLook w:val="04A0" w:firstRow="1" w:lastRow="0" w:firstColumn="1" w:lastColumn="0" w:noHBand="0" w:noVBand="1"/>
      </w:tblPr>
      <w:tblGrid>
        <w:gridCol w:w="2943"/>
        <w:gridCol w:w="426"/>
        <w:gridCol w:w="1741"/>
        <w:gridCol w:w="1315"/>
        <w:gridCol w:w="1338"/>
        <w:gridCol w:w="1808"/>
      </w:tblGrid>
      <w:tr w:rsidR="00CD5EB6" w:rsidRPr="00E811CB" w:rsidTr="00F522E5">
        <w:trPr>
          <w:trHeight w:val="235"/>
        </w:trPr>
        <w:tc>
          <w:tcPr>
            <w:tcW w:w="2943" w:type="dxa"/>
            <w:vMerge w:val="restart"/>
            <w:vAlign w:val="center"/>
            <w:hideMark/>
          </w:tcPr>
          <w:p w:rsidR="00CD5EB6" w:rsidRPr="00E811CB" w:rsidRDefault="00CD5EB6" w:rsidP="00F522E5">
            <w:pPr>
              <w:tabs>
                <w:tab w:val="right" w:pos="9356"/>
              </w:tabs>
              <w:spacing w:line="360" w:lineRule="auto"/>
              <w:jc w:val="center"/>
              <w:rPr>
                <w:bCs/>
                <w:sz w:val="28"/>
                <w:lang w:val="uk-UA"/>
              </w:rPr>
            </w:pPr>
            <w:r w:rsidRPr="00E811CB">
              <w:rPr>
                <w:bCs/>
                <w:sz w:val="28"/>
                <w:lang w:val="uk-UA"/>
              </w:rPr>
              <w:t>Критеріальна змінна</w:t>
            </w:r>
          </w:p>
        </w:tc>
        <w:tc>
          <w:tcPr>
            <w:tcW w:w="426" w:type="dxa"/>
            <w:vMerge w:val="restart"/>
            <w:vAlign w:val="center"/>
            <w:hideMark/>
          </w:tcPr>
          <w:p w:rsidR="00CD5EB6" w:rsidRPr="00E811CB" w:rsidRDefault="00CD5EB6" w:rsidP="00F522E5">
            <w:pPr>
              <w:tabs>
                <w:tab w:val="right" w:pos="9356"/>
              </w:tabs>
              <w:spacing w:line="360" w:lineRule="auto"/>
              <w:jc w:val="center"/>
              <w:rPr>
                <w:bCs/>
                <w:sz w:val="28"/>
                <w:lang w:val="uk-UA"/>
              </w:rPr>
            </w:pPr>
          </w:p>
        </w:tc>
        <w:tc>
          <w:tcPr>
            <w:tcW w:w="6202" w:type="dxa"/>
            <w:gridSpan w:val="4"/>
            <w:vAlign w:val="center"/>
            <w:hideMark/>
          </w:tcPr>
          <w:p w:rsidR="00CD5EB6" w:rsidRPr="00E811CB" w:rsidRDefault="00CD5EB6" w:rsidP="00F522E5">
            <w:pPr>
              <w:tabs>
                <w:tab w:val="right" w:pos="9356"/>
              </w:tabs>
              <w:spacing w:line="360" w:lineRule="auto"/>
              <w:jc w:val="center"/>
              <w:rPr>
                <w:bCs/>
                <w:sz w:val="28"/>
                <w:lang w:val="uk-UA"/>
              </w:rPr>
            </w:pPr>
            <w:r w:rsidRPr="00E811CB">
              <w:rPr>
                <w:bCs/>
                <w:sz w:val="28"/>
                <w:lang w:val="uk-UA"/>
              </w:rPr>
              <w:t>Предиктор</w:t>
            </w:r>
          </w:p>
        </w:tc>
      </w:tr>
      <w:tr w:rsidR="00CD5EB6" w:rsidRPr="00E811CB" w:rsidTr="00F522E5">
        <w:trPr>
          <w:cantSplit/>
          <w:trHeight w:val="2150"/>
        </w:trPr>
        <w:tc>
          <w:tcPr>
            <w:tcW w:w="2943" w:type="dxa"/>
            <w:vMerge/>
            <w:vAlign w:val="center"/>
            <w:hideMark/>
          </w:tcPr>
          <w:p w:rsidR="00CD5EB6" w:rsidRPr="00E811CB" w:rsidRDefault="00CD5EB6" w:rsidP="00F522E5">
            <w:pPr>
              <w:tabs>
                <w:tab w:val="right" w:pos="9356"/>
              </w:tabs>
              <w:spacing w:line="360" w:lineRule="auto"/>
              <w:jc w:val="center"/>
              <w:rPr>
                <w:bCs/>
                <w:sz w:val="28"/>
                <w:lang w:val="uk-UA"/>
              </w:rPr>
            </w:pPr>
          </w:p>
        </w:tc>
        <w:tc>
          <w:tcPr>
            <w:tcW w:w="426" w:type="dxa"/>
            <w:vMerge/>
            <w:vAlign w:val="center"/>
            <w:hideMark/>
          </w:tcPr>
          <w:p w:rsidR="00CD5EB6" w:rsidRPr="00E811CB" w:rsidRDefault="00CD5EB6" w:rsidP="00F522E5">
            <w:pPr>
              <w:tabs>
                <w:tab w:val="right" w:pos="9356"/>
              </w:tabs>
              <w:spacing w:line="360" w:lineRule="auto"/>
              <w:jc w:val="center"/>
              <w:rPr>
                <w:sz w:val="28"/>
                <w:lang w:val="uk-UA"/>
              </w:rPr>
            </w:pPr>
          </w:p>
        </w:tc>
        <w:tc>
          <w:tcPr>
            <w:tcW w:w="1741" w:type="dxa"/>
            <w:textDirection w:val="btLr"/>
            <w:vAlign w:val="center"/>
            <w:hideMark/>
          </w:tcPr>
          <w:p w:rsidR="00CD5EB6" w:rsidRPr="00E811CB" w:rsidRDefault="00CD5EB6" w:rsidP="00F522E5">
            <w:pPr>
              <w:tabs>
                <w:tab w:val="right" w:pos="9356"/>
              </w:tabs>
              <w:spacing w:line="300" w:lineRule="auto"/>
              <w:ind w:left="113" w:right="113"/>
              <w:jc w:val="center"/>
              <w:rPr>
                <w:bCs/>
                <w:sz w:val="28"/>
                <w:lang w:val="uk-UA"/>
              </w:rPr>
            </w:pPr>
            <w:r w:rsidRPr="00E811CB">
              <w:rPr>
                <w:bCs/>
                <w:sz w:val="28"/>
                <w:lang w:val="uk-UA"/>
              </w:rPr>
              <w:t>Проактивний копінг</w:t>
            </w:r>
          </w:p>
        </w:tc>
        <w:tc>
          <w:tcPr>
            <w:tcW w:w="1315" w:type="dxa"/>
            <w:tcBorders>
              <w:right w:val="single" w:sz="4" w:space="0" w:color="auto"/>
            </w:tcBorders>
            <w:textDirection w:val="btLr"/>
            <w:vAlign w:val="center"/>
            <w:hideMark/>
          </w:tcPr>
          <w:p w:rsidR="00CD5EB6" w:rsidRPr="00E811CB" w:rsidRDefault="00CD5EB6" w:rsidP="00F522E5">
            <w:pPr>
              <w:tabs>
                <w:tab w:val="right" w:pos="9356"/>
              </w:tabs>
              <w:spacing w:line="300" w:lineRule="auto"/>
              <w:ind w:left="113" w:right="113"/>
              <w:jc w:val="center"/>
              <w:rPr>
                <w:bCs/>
                <w:sz w:val="28"/>
                <w:lang w:val="uk-UA"/>
              </w:rPr>
            </w:pPr>
            <w:r w:rsidRPr="00E811CB">
              <w:rPr>
                <w:bCs/>
                <w:sz w:val="28"/>
                <w:lang w:val="uk-UA"/>
              </w:rPr>
              <w:t>Антиципаторно-превентивний копінг</w:t>
            </w:r>
          </w:p>
        </w:tc>
        <w:tc>
          <w:tcPr>
            <w:tcW w:w="1338" w:type="dxa"/>
            <w:tcBorders>
              <w:left w:val="single" w:sz="4" w:space="0" w:color="auto"/>
            </w:tcBorders>
            <w:textDirection w:val="btLr"/>
            <w:vAlign w:val="center"/>
          </w:tcPr>
          <w:p w:rsidR="00CD5EB6" w:rsidRPr="00E811CB" w:rsidRDefault="00CD5EB6" w:rsidP="00F522E5">
            <w:pPr>
              <w:tabs>
                <w:tab w:val="right" w:pos="9356"/>
              </w:tabs>
              <w:spacing w:line="300" w:lineRule="auto"/>
              <w:ind w:left="113" w:right="113"/>
              <w:jc w:val="center"/>
              <w:rPr>
                <w:bCs/>
                <w:sz w:val="28"/>
                <w:lang w:val="uk-UA"/>
              </w:rPr>
            </w:pPr>
            <w:r w:rsidRPr="00E811CB">
              <w:rPr>
                <w:bCs/>
                <w:sz w:val="28"/>
                <w:lang w:val="uk-UA"/>
              </w:rPr>
              <w:t xml:space="preserve">Реактивний копінг </w:t>
            </w:r>
            <w:r>
              <w:rPr>
                <w:bCs/>
                <w:sz w:val="28"/>
                <w:lang w:val="uk-UA"/>
              </w:rPr>
              <w:t>–</w:t>
            </w:r>
            <w:r w:rsidRPr="00E811CB">
              <w:rPr>
                <w:bCs/>
                <w:sz w:val="28"/>
                <w:lang w:val="uk-UA"/>
              </w:rPr>
              <w:t xml:space="preserve"> пошук підтримки</w:t>
            </w:r>
          </w:p>
        </w:tc>
        <w:tc>
          <w:tcPr>
            <w:tcW w:w="1808" w:type="dxa"/>
            <w:textDirection w:val="btLr"/>
            <w:vAlign w:val="center"/>
            <w:hideMark/>
          </w:tcPr>
          <w:p w:rsidR="00CD5EB6" w:rsidRPr="00E811CB" w:rsidRDefault="00CD5EB6" w:rsidP="00F522E5">
            <w:pPr>
              <w:tabs>
                <w:tab w:val="right" w:pos="9356"/>
              </w:tabs>
              <w:spacing w:line="300" w:lineRule="auto"/>
              <w:ind w:left="113" w:right="113"/>
              <w:jc w:val="center"/>
              <w:rPr>
                <w:bCs/>
                <w:sz w:val="28"/>
                <w:lang w:val="uk-UA"/>
              </w:rPr>
            </w:pPr>
            <w:r w:rsidRPr="00E811CB">
              <w:rPr>
                <w:bCs/>
                <w:sz w:val="28"/>
                <w:lang w:val="uk-UA"/>
              </w:rPr>
              <w:t xml:space="preserve">Реактивний копінг </w:t>
            </w:r>
            <w:r>
              <w:rPr>
                <w:bCs/>
                <w:sz w:val="28"/>
                <w:lang w:val="uk-UA"/>
              </w:rPr>
              <w:t>–</w:t>
            </w:r>
            <w:r w:rsidRPr="00E811CB">
              <w:rPr>
                <w:bCs/>
                <w:sz w:val="28"/>
                <w:lang w:val="uk-UA"/>
              </w:rPr>
              <w:t xml:space="preserve"> уникання</w:t>
            </w:r>
          </w:p>
        </w:tc>
      </w:tr>
      <w:tr w:rsidR="00CD5EB6" w:rsidRPr="00E811CB" w:rsidTr="00F522E5">
        <w:trPr>
          <w:trHeight w:val="224"/>
        </w:trPr>
        <w:tc>
          <w:tcPr>
            <w:tcW w:w="2943" w:type="dxa"/>
            <w:vMerge w:val="restart"/>
            <w:vAlign w:val="center"/>
            <w:hideMark/>
          </w:tcPr>
          <w:p w:rsidR="00CD5EB6" w:rsidRPr="00E811CB" w:rsidRDefault="00CD5EB6" w:rsidP="00F522E5">
            <w:pPr>
              <w:tabs>
                <w:tab w:val="right" w:pos="9356"/>
              </w:tabs>
              <w:spacing w:line="360" w:lineRule="auto"/>
              <w:jc w:val="center"/>
              <w:rPr>
                <w:bCs/>
                <w:sz w:val="28"/>
                <w:lang w:val="uk-UA"/>
              </w:rPr>
            </w:pPr>
            <w:r w:rsidRPr="00E811CB">
              <w:rPr>
                <w:bCs/>
                <w:sz w:val="28"/>
                <w:lang w:val="uk-UA"/>
              </w:rPr>
              <w:t>Успішність навчання</w:t>
            </w:r>
          </w:p>
        </w:tc>
        <w:tc>
          <w:tcPr>
            <w:tcW w:w="426" w:type="dxa"/>
            <w:vAlign w:val="center"/>
            <w:hideMark/>
          </w:tcPr>
          <w:p w:rsidR="00CD5EB6" w:rsidRPr="00E811CB" w:rsidRDefault="00CD5EB6" w:rsidP="00F522E5">
            <w:pPr>
              <w:tabs>
                <w:tab w:val="right" w:pos="9356"/>
              </w:tabs>
              <w:spacing w:line="360" w:lineRule="auto"/>
              <w:jc w:val="center"/>
              <w:rPr>
                <w:bCs/>
                <w:sz w:val="28"/>
                <w:lang w:val="uk-UA"/>
              </w:rPr>
            </w:pPr>
            <w:r w:rsidRPr="00E811CB">
              <w:rPr>
                <w:bCs/>
                <w:sz w:val="28"/>
                <w:lang w:val="uk-UA"/>
              </w:rPr>
              <w:t>β</w:t>
            </w:r>
          </w:p>
        </w:tc>
        <w:tc>
          <w:tcPr>
            <w:tcW w:w="1741" w:type="dxa"/>
            <w:noWrap/>
            <w:vAlign w:val="center"/>
            <w:hideMark/>
          </w:tcPr>
          <w:p w:rsidR="00CD5EB6" w:rsidRPr="00E811CB" w:rsidRDefault="00CD5EB6" w:rsidP="00F522E5">
            <w:pPr>
              <w:tabs>
                <w:tab w:val="right" w:pos="9356"/>
              </w:tabs>
              <w:spacing w:line="360" w:lineRule="auto"/>
              <w:jc w:val="center"/>
              <w:rPr>
                <w:bCs/>
                <w:sz w:val="28"/>
                <w:lang w:val="uk-UA"/>
              </w:rPr>
            </w:pPr>
            <w:r w:rsidRPr="00E811CB">
              <w:rPr>
                <w:bCs/>
                <w:sz w:val="28"/>
                <w:lang w:val="uk-UA"/>
              </w:rPr>
              <w:t>0,13**</w:t>
            </w:r>
          </w:p>
        </w:tc>
        <w:tc>
          <w:tcPr>
            <w:tcW w:w="1315" w:type="dxa"/>
            <w:tcBorders>
              <w:right w:val="single" w:sz="4" w:space="0" w:color="auto"/>
            </w:tcBorders>
            <w:noWrap/>
            <w:vAlign w:val="center"/>
            <w:hideMark/>
          </w:tcPr>
          <w:p w:rsidR="00CD5EB6" w:rsidRPr="00E811CB" w:rsidRDefault="00CD5EB6" w:rsidP="00F522E5">
            <w:pPr>
              <w:tabs>
                <w:tab w:val="right" w:pos="9356"/>
              </w:tabs>
              <w:spacing w:line="360" w:lineRule="auto"/>
              <w:jc w:val="center"/>
              <w:rPr>
                <w:bCs/>
                <w:sz w:val="28"/>
                <w:lang w:val="uk-UA"/>
              </w:rPr>
            </w:pPr>
            <w:r w:rsidRPr="00E811CB">
              <w:rPr>
                <w:bCs/>
                <w:sz w:val="28"/>
                <w:lang w:val="uk-UA"/>
              </w:rPr>
              <w:t>0,14**</w:t>
            </w:r>
          </w:p>
        </w:tc>
        <w:tc>
          <w:tcPr>
            <w:tcW w:w="1338" w:type="dxa"/>
            <w:tcBorders>
              <w:left w:val="single" w:sz="4" w:space="0" w:color="auto"/>
            </w:tcBorders>
            <w:vAlign w:val="center"/>
          </w:tcPr>
          <w:p w:rsidR="00CD5EB6" w:rsidRPr="00E811CB" w:rsidRDefault="00CD5EB6" w:rsidP="00F522E5">
            <w:pPr>
              <w:tabs>
                <w:tab w:val="right" w:pos="9356"/>
              </w:tabs>
              <w:spacing w:line="360" w:lineRule="auto"/>
              <w:jc w:val="center"/>
              <w:rPr>
                <w:bCs/>
                <w:sz w:val="28"/>
                <w:lang w:val="uk-UA"/>
              </w:rPr>
            </w:pPr>
            <w:r w:rsidRPr="00E811CB">
              <w:rPr>
                <w:bCs/>
                <w:sz w:val="28"/>
                <w:lang w:val="uk-UA"/>
              </w:rPr>
              <w:t>0,04</w:t>
            </w:r>
          </w:p>
        </w:tc>
        <w:tc>
          <w:tcPr>
            <w:tcW w:w="1808" w:type="dxa"/>
            <w:noWrap/>
            <w:vAlign w:val="center"/>
            <w:hideMark/>
          </w:tcPr>
          <w:p w:rsidR="00CD5EB6" w:rsidRPr="00E811CB" w:rsidRDefault="00CD5EB6" w:rsidP="00F522E5">
            <w:pPr>
              <w:tabs>
                <w:tab w:val="right" w:pos="9356"/>
              </w:tabs>
              <w:spacing w:line="360" w:lineRule="auto"/>
              <w:jc w:val="center"/>
              <w:rPr>
                <w:bCs/>
                <w:sz w:val="28"/>
                <w:lang w:val="uk-UA"/>
              </w:rPr>
            </w:pPr>
            <w:r w:rsidRPr="00E811CB">
              <w:rPr>
                <w:bCs/>
                <w:sz w:val="28"/>
                <w:lang w:val="uk-UA"/>
              </w:rPr>
              <w:t>-0,13**</w:t>
            </w:r>
          </w:p>
        </w:tc>
      </w:tr>
      <w:tr w:rsidR="00CD5EB6" w:rsidRPr="00E811CB" w:rsidTr="00F522E5">
        <w:trPr>
          <w:trHeight w:val="224"/>
        </w:trPr>
        <w:tc>
          <w:tcPr>
            <w:tcW w:w="2943" w:type="dxa"/>
            <w:vMerge/>
            <w:vAlign w:val="center"/>
            <w:hideMark/>
          </w:tcPr>
          <w:p w:rsidR="00CD5EB6" w:rsidRPr="00E811CB" w:rsidRDefault="00CD5EB6" w:rsidP="00F522E5">
            <w:pPr>
              <w:tabs>
                <w:tab w:val="right" w:pos="9356"/>
              </w:tabs>
              <w:spacing w:line="360" w:lineRule="auto"/>
              <w:jc w:val="center"/>
              <w:rPr>
                <w:bCs/>
                <w:sz w:val="28"/>
                <w:lang w:val="uk-UA"/>
              </w:rPr>
            </w:pPr>
          </w:p>
        </w:tc>
        <w:tc>
          <w:tcPr>
            <w:tcW w:w="426" w:type="dxa"/>
            <w:vAlign w:val="center"/>
            <w:hideMark/>
          </w:tcPr>
          <w:p w:rsidR="00CD5EB6" w:rsidRPr="00E811CB" w:rsidRDefault="00CD5EB6" w:rsidP="00F522E5">
            <w:pPr>
              <w:tabs>
                <w:tab w:val="right" w:pos="9356"/>
              </w:tabs>
              <w:spacing w:line="360" w:lineRule="auto"/>
              <w:jc w:val="center"/>
              <w:rPr>
                <w:bCs/>
                <w:sz w:val="28"/>
                <w:lang w:val="uk-UA"/>
              </w:rPr>
            </w:pPr>
            <w:r w:rsidRPr="00E811CB">
              <w:rPr>
                <w:bCs/>
                <w:sz w:val="28"/>
                <w:lang w:val="uk-UA"/>
              </w:rPr>
              <w:t>p</w:t>
            </w:r>
          </w:p>
        </w:tc>
        <w:tc>
          <w:tcPr>
            <w:tcW w:w="1741" w:type="dxa"/>
            <w:noWrap/>
            <w:vAlign w:val="center"/>
            <w:hideMark/>
          </w:tcPr>
          <w:p w:rsidR="00CD5EB6" w:rsidRPr="00E811CB" w:rsidRDefault="00CD5EB6" w:rsidP="00F522E5">
            <w:pPr>
              <w:tabs>
                <w:tab w:val="right" w:pos="9356"/>
              </w:tabs>
              <w:spacing w:line="360" w:lineRule="auto"/>
              <w:jc w:val="center"/>
              <w:rPr>
                <w:bCs/>
                <w:sz w:val="28"/>
                <w:lang w:val="uk-UA"/>
              </w:rPr>
            </w:pPr>
            <w:r w:rsidRPr="00E811CB">
              <w:rPr>
                <w:bCs/>
                <w:sz w:val="28"/>
                <w:lang w:val="uk-UA"/>
              </w:rPr>
              <w:t>0,00</w:t>
            </w:r>
            <w:r>
              <w:rPr>
                <w:bCs/>
                <w:sz w:val="28"/>
                <w:lang w:val="uk-UA"/>
              </w:rPr>
              <w:t>4</w:t>
            </w:r>
          </w:p>
        </w:tc>
        <w:tc>
          <w:tcPr>
            <w:tcW w:w="1315" w:type="dxa"/>
            <w:tcBorders>
              <w:right w:val="single" w:sz="4" w:space="0" w:color="auto"/>
            </w:tcBorders>
            <w:noWrap/>
            <w:vAlign w:val="center"/>
            <w:hideMark/>
          </w:tcPr>
          <w:p w:rsidR="00CD5EB6" w:rsidRPr="00E811CB" w:rsidRDefault="00CD5EB6" w:rsidP="00F522E5">
            <w:pPr>
              <w:tabs>
                <w:tab w:val="right" w:pos="9356"/>
              </w:tabs>
              <w:spacing w:line="360" w:lineRule="auto"/>
              <w:jc w:val="center"/>
              <w:rPr>
                <w:bCs/>
                <w:sz w:val="28"/>
                <w:lang w:val="uk-UA"/>
              </w:rPr>
            </w:pPr>
            <w:r w:rsidRPr="00E811CB">
              <w:rPr>
                <w:bCs/>
                <w:sz w:val="28"/>
                <w:lang w:val="uk-UA"/>
              </w:rPr>
              <w:t>0,00</w:t>
            </w:r>
            <w:r>
              <w:rPr>
                <w:bCs/>
                <w:sz w:val="28"/>
                <w:lang w:val="uk-UA"/>
              </w:rPr>
              <w:t>4</w:t>
            </w:r>
          </w:p>
        </w:tc>
        <w:tc>
          <w:tcPr>
            <w:tcW w:w="1338" w:type="dxa"/>
            <w:tcBorders>
              <w:left w:val="single" w:sz="4" w:space="0" w:color="auto"/>
            </w:tcBorders>
            <w:vAlign w:val="center"/>
          </w:tcPr>
          <w:p w:rsidR="00CD5EB6" w:rsidRPr="00E811CB" w:rsidRDefault="00CD5EB6" w:rsidP="00F522E5">
            <w:pPr>
              <w:tabs>
                <w:tab w:val="right" w:pos="9356"/>
              </w:tabs>
              <w:spacing w:line="360" w:lineRule="auto"/>
              <w:jc w:val="center"/>
              <w:rPr>
                <w:bCs/>
                <w:sz w:val="28"/>
                <w:lang w:val="uk-UA"/>
              </w:rPr>
            </w:pPr>
            <w:r w:rsidRPr="00E811CB">
              <w:rPr>
                <w:bCs/>
                <w:sz w:val="28"/>
                <w:lang w:val="uk-UA"/>
              </w:rPr>
              <w:t>0,38</w:t>
            </w:r>
          </w:p>
        </w:tc>
        <w:tc>
          <w:tcPr>
            <w:tcW w:w="1808" w:type="dxa"/>
            <w:noWrap/>
            <w:vAlign w:val="center"/>
            <w:hideMark/>
          </w:tcPr>
          <w:p w:rsidR="00CD5EB6" w:rsidRPr="00E811CB" w:rsidRDefault="00CD5EB6" w:rsidP="00F522E5">
            <w:pPr>
              <w:tabs>
                <w:tab w:val="right" w:pos="9356"/>
              </w:tabs>
              <w:spacing w:line="360" w:lineRule="auto"/>
              <w:jc w:val="center"/>
              <w:rPr>
                <w:bCs/>
                <w:sz w:val="28"/>
                <w:lang w:val="uk-UA"/>
              </w:rPr>
            </w:pPr>
            <w:r w:rsidRPr="00E811CB">
              <w:rPr>
                <w:bCs/>
                <w:sz w:val="28"/>
                <w:lang w:val="uk-UA"/>
              </w:rPr>
              <w:t>0,00</w:t>
            </w:r>
            <w:r>
              <w:rPr>
                <w:bCs/>
                <w:sz w:val="28"/>
                <w:lang w:val="uk-UA"/>
              </w:rPr>
              <w:t>5</w:t>
            </w:r>
          </w:p>
        </w:tc>
      </w:tr>
    </w:tbl>
    <w:p w:rsidR="00CD5EB6" w:rsidRPr="001E0E4F" w:rsidRDefault="00CD5EB6" w:rsidP="00CD5EB6">
      <w:pPr>
        <w:tabs>
          <w:tab w:val="right" w:pos="9356"/>
        </w:tabs>
        <w:spacing w:after="0" w:line="240" w:lineRule="auto"/>
        <w:ind w:firstLine="851"/>
        <w:jc w:val="both"/>
        <w:rPr>
          <w:rFonts w:ascii="Times New Roman" w:eastAsia="Times New Roman" w:hAnsi="Times New Roman" w:cs="Times New Roman"/>
          <w:sz w:val="24"/>
          <w:lang w:val="uk-UA"/>
        </w:rPr>
      </w:pPr>
      <w:r w:rsidRPr="001E0E4F">
        <w:rPr>
          <w:rFonts w:ascii="Times New Roman" w:eastAsia="Times New Roman" w:hAnsi="Times New Roman" w:cs="Times New Roman"/>
          <w:b/>
          <w:sz w:val="24"/>
          <w:lang w:val="uk-UA"/>
        </w:rPr>
        <w:t>Примітка:</w:t>
      </w:r>
      <w:r>
        <w:rPr>
          <w:rFonts w:ascii="Times New Roman" w:eastAsia="Times New Roman" w:hAnsi="Times New Roman" w:cs="Times New Roman"/>
          <w:sz w:val="24"/>
          <w:lang w:val="uk-UA"/>
        </w:rPr>
        <w:t xml:space="preserve"> знаком ** помічені</w:t>
      </w:r>
      <w:r w:rsidRPr="001E0E4F">
        <w:rPr>
          <w:rFonts w:ascii="Times New Roman" w:eastAsia="Times New Roman" w:hAnsi="Times New Roman" w:cs="Times New Roman"/>
          <w:sz w:val="24"/>
          <w:lang w:val="uk-UA"/>
        </w:rPr>
        <w:t xml:space="preserve"> статистично значущі коефіцієнти на рівні p &lt; 0,01.</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0213AD" w:rsidRDefault="00CD5EB6" w:rsidP="000213AD">
      <w:pPr>
        <w:tabs>
          <w:tab w:val="right" w:pos="9356"/>
        </w:tabs>
        <w:spacing w:after="0" w:line="348" w:lineRule="auto"/>
        <w:ind w:firstLine="851"/>
        <w:jc w:val="both"/>
        <w:rPr>
          <w:rFonts w:ascii="Times New Roman" w:hAnsi="Times New Roman" w:cs="Times New Roman"/>
          <w:sz w:val="28"/>
          <w:lang w:val="uk-UA"/>
        </w:rPr>
      </w:pPr>
      <w:r w:rsidRPr="00E811CB">
        <w:rPr>
          <w:rFonts w:ascii="Times New Roman" w:eastAsia="Times New Roman" w:hAnsi="Times New Roman" w:cs="Times New Roman"/>
          <w:sz w:val="28"/>
          <w:lang w:val="uk-UA"/>
        </w:rPr>
        <w:t>Реактивний копінг – пошук підтримки не виявив статистично значущого впливу на успішність навчання. Проактивний та антиципаторно-п</w:t>
      </w:r>
      <w:r>
        <w:rPr>
          <w:rFonts w:ascii="Times New Roman" w:eastAsia="Times New Roman" w:hAnsi="Times New Roman" w:cs="Times New Roman"/>
          <w:sz w:val="28"/>
          <w:lang w:val="uk-UA"/>
        </w:rPr>
        <w:t>ревентивний види копінгу сприяли</w:t>
      </w:r>
      <w:r w:rsidRPr="00E811CB">
        <w:rPr>
          <w:rFonts w:ascii="Times New Roman" w:eastAsia="Times New Roman" w:hAnsi="Times New Roman" w:cs="Times New Roman"/>
          <w:sz w:val="28"/>
          <w:lang w:val="uk-UA"/>
        </w:rPr>
        <w:t xml:space="preserve"> більш успішному навчанню студентів у ВНЗ, тоді як реактивна копінг-стратегія уникання лише знижувала академічну успішність. </w:t>
      </w:r>
      <w:r>
        <w:rPr>
          <w:rFonts w:ascii="Times New Roman" w:eastAsia="Times New Roman" w:hAnsi="Times New Roman" w:cs="Times New Roman"/>
          <w:sz w:val="28"/>
          <w:lang w:val="uk-UA"/>
        </w:rPr>
        <w:t>Отже, д</w:t>
      </w:r>
      <w:r w:rsidRPr="00E811CB">
        <w:rPr>
          <w:rFonts w:ascii="Times New Roman" w:eastAsia="Times New Roman" w:hAnsi="Times New Roman" w:cs="Times New Roman"/>
          <w:sz w:val="28"/>
          <w:lang w:val="uk-UA"/>
        </w:rPr>
        <w:t>ля успішності навчання студентів визначальним</w:t>
      </w:r>
      <w:r>
        <w:rPr>
          <w:rFonts w:ascii="Times New Roman" w:eastAsia="Times New Roman" w:hAnsi="Times New Roman" w:cs="Times New Roman"/>
          <w:sz w:val="28"/>
          <w:lang w:val="uk-UA"/>
        </w:rPr>
        <w:t>и</w:t>
      </w:r>
      <w:r w:rsidRPr="00E811CB">
        <w:rPr>
          <w:rFonts w:ascii="Times New Roman" w:eastAsia="Times New Roman" w:hAnsi="Times New Roman" w:cs="Times New Roman"/>
          <w:sz w:val="28"/>
          <w:lang w:val="uk-UA"/>
        </w:rPr>
        <w:t xml:space="preserve"> серед копінг-стратегій </w:t>
      </w:r>
      <w:r>
        <w:rPr>
          <w:rFonts w:ascii="Times New Roman" w:eastAsia="Times New Roman" w:hAnsi="Times New Roman" w:cs="Times New Roman"/>
          <w:sz w:val="28"/>
          <w:lang w:val="uk-UA"/>
        </w:rPr>
        <w:t>є такі, що орієнтовані на майбутнє</w:t>
      </w:r>
      <w:r w:rsidRPr="00E811CB">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Отримані нами результати можна у певній мірі співвіднести з результатами інших досліджень, в яких встановлено, що орієнтований на майбутнє копінг сприяє успішній адаптації студентів в академічному середовищі </w:t>
      </w:r>
      <w:r w:rsidRPr="00982A4D">
        <w:rPr>
          <w:rFonts w:ascii="Times New Roman" w:eastAsia="Times New Roman" w:hAnsi="Times New Roman" w:cs="Times New Roman"/>
          <w:sz w:val="28"/>
          <w:lang w:val="uk-UA"/>
        </w:rPr>
        <w:t>[</w:t>
      </w:r>
      <w:r w:rsidR="000213AD">
        <w:rPr>
          <w:rFonts w:ascii="Times New Roman" w:hAnsi="Times New Roman" w:cs="Times New Roman"/>
          <w:sz w:val="28"/>
          <w:lang w:val="uk-UA"/>
        </w:rPr>
        <w:t>12</w:t>
      </w:r>
      <w:r w:rsidR="000213AD" w:rsidRPr="000213AD">
        <w:rPr>
          <w:rFonts w:ascii="Times New Roman" w:hAnsi="Times New Roman" w:cs="Times New Roman"/>
          <w:sz w:val="28"/>
          <w:lang w:val="uk-UA"/>
        </w:rPr>
        <w:t>4</w:t>
      </w:r>
      <w:r w:rsidRPr="00982A4D">
        <w:rPr>
          <w:rFonts w:ascii="Times New Roman" w:hAnsi="Times New Roman" w:cs="Times New Roman"/>
          <w:sz w:val="28"/>
          <w:lang w:val="uk-UA"/>
        </w:rPr>
        <w:t>]</w:t>
      </w:r>
      <w:r>
        <w:rPr>
          <w:rFonts w:ascii="Times New Roman" w:hAnsi="Times New Roman" w:cs="Times New Roman"/>
          <w:sz w:val="28"/>
          <w:lang w:val="uk-UA"/>
        </w:rPr>
        <w:t xml:space="preserve"> </w:t>
      </w:r>
      <w:r>
        <w:rPr>
          <w:rFonts w:ascii="Times New Roman" w:eastAsia="Times New Roman" w:hAnsi="Times New Roman" w:cs="Times New Roman"/>
          <w:sz w:val="28"/>
          <w:lang w:val="uk-UA"/>
        </w:rPr>
        <w:t xml:space="preserve">та дозволяє досягти випускникам кращих результатів у пошуку роботи </w:t>
      </w:r>
      <w:r w:rsidRPr="00982A4D">
        <w:rPr>
          <w:rFonts w:ascii="Times New Roman" w:eastAsia="Times New Roman" w:hAnsi="Times New Roman" w:cs="Times New Roman"/>
          <w:sz w:val="28"/>
          <w:lang w:val="uk-UA"/>
        </w:rPr>
        <w:t>[</w:t>
      </w:r>
      <w:r w:rsidR="000213AD">
        <w:rPr>
          <w:rFonts w:ascii="Times New Roman" w:hAnsi="Times New Roman" w:cs="Times New Roman"/>
          <w:sz w:val="28"/>
          <w:lang w:val="uk-UA"/>
        </w:rPr>
        <w:t>1</w:t>
      </w:r>
      <w:r w:rsidR="000213AD" w:rsidRPr="000213AD">
        <w:rPr>
          <w:rFonts w:ascii="Times New Roman" w:hAnsi="Times New Roman" w:cs="Times New Roman"/>
          <w:sz w:val="28"/>
          <w:lang w:val="uk-UA"/>
        </w:rPr>
        <w:t>48</w:t>
      </w:r>
      <w:r w:rsidRPr="00982A4D">
        <w:rPr>
          <w:rFonts w:ascii="Times New Roman" w:hAnsi="Times New Roman" w:cs="Times New Roman"/>
          <w:sz w:val="28"/>
          <w:lang w:val="uk-UA"/>
        </w:rPr>
        <w:t>].</w:t>
      </w:r>
    </w:p>
    <w:p w:rsidR="00CD5EB6" w:rsidRPr="000E4996" w:rsidRDefault="00670A04"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Комплексне уявлення про особливе салютогенетичне</w:t>
      </w:r>
      <w:r w:rsidR="00CD5EB6">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значення</w:t>
      </w:r>
      <w:r w:rsidR="00CD5EB6">
        <w:rPr>
          <w:rFonts w:ascii="Times New Roman" w:eastAsia="Times New Roman" w:hAnsi="Times New Roman" w:cs="Times New Roman"/>
          <w:sz w:val="28"/>
          <w:lang w:val="uk-UA"/>
        </w:rPr>
        <w:t xml:space="preserve"> проактивного копінгу дає моделювання із застосуванням </w:t>
      </w:r>
      <w:r w:rsidR="00CD5EB6" w:rsidRPr="000E4996">
        <w:rPr>
          <w:rFonts w:ascii="Times New Roman" w:eastAsia="Times New Roman" w:hAnsi="Times New Roman" w:cs="Times New Roman"/>
          <w:sz w:val="28"/>
          <w:lang w:val="uk-UA"/>
        </w:rPr>
        <w:t>штучних нейронних мереж</w:t>
      </w:r>
      <w:r w:rsidR="00D367BA" w:rsidRPr="00D367BA">
        <w:rPr>
          <w:rFonts w:ascii="Times New Roman" w:eastAsia="Times New Roman" w:hAnsi="Times New Roman" w:cs="Times New Roman"/>
          <w:sz w:val="28"/>
        </w:rPr>
        <w:t xml:space="preserve"> [</w:t>
      </w:r>
      <w:r w:rsidR="002F2975" w:rsidRPr="002F2975">
        <w:rPr>
          <w:rFonts w:ascii="Times New Roman" w:hAnsi="Times New Roman" w:cs="Times New Roman"/>
          <w:sz w:val="28"/>
        </w:rPr>
        <w:t>237</w:t>
      </w:r>
      <w:r w:rsidR="00D367BA" w:rsidRPr="00D367BA">
        <w:rPr>
          <w:rFonts w:ascii="Times New Roman" w:hAnsi="Times New Roman" w:cs="Times New Roman"/>
          <w:sz w:val="28"/>
        </w:rPr>
        <w:t>]</w:t>
      </w:r>
      <w:r w:rsidR="00CD5EB6">
        <w:rPr>
          <w:rFonts w:ascii="Times New Roman" w:eastAsia="Times New Roman" w:hAnsi="Times New Roman" w:cs="Times New Roman"/>
          <w:sz w:val="28"/>
          <w:lang w:val="uk-UA"/>
        </w:rPr>
        <w:t xml:space="preserve">. Ми зупинились на моделі перцептрона з одним прихованим шаром, який, в свою чергу, складається з двох вузлів. Для прихованих шарів використовувалась гіперболічна тангенціальна функція активації. Для вихідних шарів – ідентичнісна функція активації. Шляхом використання генератора випадкових чисел нами будо побудовано сім вірогідних моделей, з яких потім було створено одну – усереднену модель, яка наведена на </w:t>
      </w:r>
      <w:r w:rsidR="00CD5EB6" w:rsidRPr="00085EAF">
        <w:rPr>
          <w:rFonts w:ascii="Times New Roman" w:eastAsia="Times New Roman" w:hAnsi="Times New Roman" w:cs="Times New Roman"/>
          <w:i/>
          <w:sz w:val="28"/>
          <w:lang w:val="uk-UA"/>
        </w:rPr>
        <w:t>рисунку 3.27</w:t>
      </w:r>
      <w:r w:rsidR="00CD5EB6">
        <w:rPr>
          <w:rFonts w:ascii="Times New Roman" w:eastAsia="Times New Roman" w:hAnsi="Times New Roman" w:cs="Times New Roman"/>
          <w:sz w:val="28"/>
          <w:lang w:val="uk-UA"/>
        </w:rPr>
        <w:t>.</w:t>
      </w:r>
    </w:p>
    <w:p w:rsidR="00CD5EB6" w:rsidRDefault="00CD5EB6" w:rsidP="00CD5EB6">
      <w:pPr>
        <w:tabs>
          <w:tab w:val="right" w:pos="9356"/>
        </w:tabs>
        <w:spacing w:after="0" w:line="348" w:lineRule="auto"/>
        <w:jc w:val="both"/>
        <w:rPr>
          <w:rFonts w:ascii="Times New Roman" w:eastAsia="Times New Roman" w:hAnsi="Times New Roman" w:cs="Times New Roman"/>
          <w:sz w:val="28"/>
          <w:lang w:val="uk-UA"/>
        </w:rPr>
      </w:pPr>
      <w:r>
        <w:rPr>
          <w:rFonts w:ascii="Times New Roman" w:eastAsia="Times New Roman" w:hAnsi="Times New Roman" w:cs="Times New Roman"/>
          <w:noProof/>
          <w:sz w:val="28"/>
        </w:rPr>
        <w:drawing>
          <wp:inline distT="0" distB="0" distL="0" distR="0" wp14:anchorId="6719918A" wp14:editId="5AF145FB">
            <wp:extent cx="5619750" cy="4352925"/>
            <wp:effectExtent l="0" t="0" r="0"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60">
                      <a:extLst>
                        <a:ext uri="{28A0092B-C50C-407E-A947-70E740481C1C}">
                          <a14:useLocalDpi xmlns:a14="http://schemas.microsoft.com/office/drawing/2010/main" val="0"/>
                        </a:ext>
                      </a:extLst>
                    </a:blip>
                    <a:srcRect l="2301" t="8202" r="3009" b="11040"/>
                    <a:stretch/>
                  </pic:blipFill>
                  <pic:spPr bwMode="auto">
                    <a:xfrm>
                      <a:off x="0" y="0"/>
                      <a:ext cx="5623201" cy="4355598"/>
                    </a:xfrm>
                    <a:prstGeom prst="rect">
                      <a:avLst/>
                    </a:prstGeom>
                    <a:noFill/>
                    <a:ln>
                      <a:noFill/>
                    </a:ln>
                    <a:extLst>
                      <a:ext uri="{53640926-AAD7-44D8-BBD7-CCE9431645EC}">
                        <a14:shadowObscured xmlns:a14="http://schemas.microsoft.com/office/drawing/2010/main"/>
                      </a:ext>
                    </a:extLst>
                  </pic:spPr>
                </pic:pic>
              </a:graphicData>
            </a:graphic>
          </wp:inline>
        </w:drawing>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b/>
          <w:sz w:val="28"/>
          <w:lang w:val="uk-UA"/>
        </w:rPr>
        <w:t>Рис. 3.27</w:t>
      </w:r>
      <w:r w:rsidRPr="00E811CB">
        <w:rPr>
          <w:rFonts w:ascii="Times New Roman" w:eastAsia="Times New Roman" w:hAnsi="Times New Roman" w:cs="Times New Roman"/>
          <w:b/>
          <w:sz w:val="28"/>
          <w:lang w:val="uk-UA"/>
        </w:rPr>
        <w:t xml:space="preserve">. </w:t>
      </w:r>
      <w:r>
        <w:rPr>
          <w:rFonts w:ascii="Times New Roman" w:eastAsia="Times New Roman" w:hAnsi="Times New Roman" w:cs="Times New Roman"/>
          <w:sz w:val="28"/>
          <w:lang w:val="uk-UA"/>
        </w:rPr>
        <w:t>Взаємовідношення між стресом, копінгом та здоров’ям у вигляді штучної нейронної мережі</w:t>
      </w:r>
      <w:r w:rsidRPr="00E811CB">
        <w:rPr>
          <w:rFonts w:ascii="Times New Roman" w:eastAsia="Times New Roman" w:hAnsi="Times New Roman" w:cs="Times New Roman"/>
          <w:sz w:val="28"/>
          <w:lang w:val="uk-UA"/>
        </w:rPr>
        <w:t>.</w:t>
      </w:r>
    </w:p>
    <w:p w:rsidR="00CD5EB6" w:rsidRPr="001E0E4F" w:rsidRDefault="00CD5EB6" w:rsidP="00CD5EB6">
      <w:pPr>
        <w:pStyle w:val="af7"/>
        <w:spacing w:line="240" w:lineRule="auto"/>
        <w:ind w:firstLine="851"/>
        <w:rPr>
          <w:sz w:val="24"/>
          <w:lang w:val="uk-UA"/>
        </w:rPr>
      </w:pPr>
      <w:r w:rsidRPr="00E811CB">
        <w:rPr>
          <w:b/>
          <w:sz w:val="24"/>
          <w:lang w:val="uk-UA"/>
        </w:rPr>
        <w:t>Примітка</w:t>
      </w:r>
      <w:r w:rsidRPr="00E811CB">
        <w:rPr>
          <w:sz w:val="24"/>
          <w:lang w:val="uk-UA"/>
        </w:rPr>
        <w:t xml:space="preserve">: </w:t>
      </w:r>
      <w:r>
        <w:rPr>
          <w:sz w:val="24"/>
          <w:lang w:val="uk-UA"/>
        </w:rPr>
        <w:t>с</w:t>
      </w:r>
      <w:r w:rsidRPr="001E0E4F">
        <w:rPr>
          <w:sz w:val="24"/>
          <w:lang w:val="uk-UA"/>
        </w:rPr>
        <w:t>ірим кольором позначені додатні синаптичні навантаження, чорним –від'ємні</w:t>
      </w:r>
      <w:r>
        <w:rPr>
          <w:sz w:val="24"/>
          <w:lang w:val="uk-UA"/>
        </w:rPr>
        <w:t xml:space="preserve">; ПК – проактивний копінг, АПК – антиципаторно-превентивний копінг, РКПП – реактивний копінг – пошук підтримки, РКУ – реактивний копінг – уникання. </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Як видно із даного рисунку Вузол (1:1) репрезентує сполучення здорового способу мислення із низьким статусом соматичного та психологічного здоров'я та поведінковими проблемами. Вузол (1:2) відповідає за низький рівень всіх компонентів здоров'я. Проактивний копінг здатен виступати салютогенетичним чинником по відношенню до тенденцій, що характеризую</w:t>
      </w:r>
      <w:r w:rsidR="00670A04">
        <w:rPr>
          <w:rFonts w:ascii="Times New Roman" w:eastAsia="Times New Roman" w:hAnsi="Times New Roman" w:cs="Times New Roman"/>
          <w:sz w:val="28"/>
          <w:lang w:val="uk-UA"/>
        </w:rPr>
        <w:t>ть обидва вузли. Салютогенетичне</w:t>
      </w:r>
      <w:r>
        <w:rPr>
          <w:rFonts w:ascii="Times New Roman" w:eastAsia="Times New Roman" w:hAnsi="Times New Roman" w:cs="Times New Roman"/>
          <w:sz w:val="28"/>
          <w:lang w:val="uk-UA"/>
        </w:rPr>
        <w:t xml:space="preserve"> </w:t>
      </w:r>
      <w:r w:rsidR="00670A04">
        <w:rPr>
          <w:rFonts w:ascii="Times New Roman" w:eastAsia="Times New Roman" w:hAnsi="Times New Roman" w:cs="Times New Roman"/>
          <w:sz w:val="28"/>
          <w:lang w:val="uk-UA"/>
        </w:rPr>
        <w:t>значення</w:t>
      </w:r>
      <w:r>
        <w:rPr>
          <w:rFonts w:ascii="Times New Roman" w:eastAsia="Times New Roman" w:hAnsi="Times New Roman" w:cs="Times New Roman"/>
          <w:sz w:val="28"/>
          <w:lang w:val="uk-UA"/>
        </w:rPr>
        <w:t xml:space="preserve"> антиципаторно-превентивного копінгу стосується лише тенденцій, що стоять за Вузлом (1:2). Реактивні копінг-стратегії не виявляють себе у якості протективних чинників. Оцінки параметрів для штучної нейронної мережі наведені в таблиці 3.18. </w:t>
      </w:r>
    </w:p>
    <w:p w:rsidR="00CD5EB6" w:rsidRPr="00E811CB" w:rsidRDefault="00CD5EB6" w:rsidP="00CD5EB6">
      <w:pPr>
        <w:tabs>
          <w:tab w:val="right" w:pos="9356"/>
        </w:tabs>
        <w:spacing w:after="0" w:line="348" w:lineRule="auto"/>
        <w:ind w:firstLine="851"/>
        <w:jc w:val="right"/>
        <w:rPr>
          <w:rFonts w:ascii="Times New Roman" w:eastAsia="Times New Roman" w:hAnsi="Times New Roman" w:cs="Times New Roman"/>
          <w:i/>
          <w:sz w:val="28"/>
          <w:lang w:val="uk-UA"/>
        </w:rPr>
      </w:pPr>
      <w:r w:rsidRPr="00E811CB">
        <w:rPr>
          <w:rFonts w:ascii="Times New Roman" w:eastAsia="Times New Roman" w:hAnsi="Times New Roman" w:cs="Times New Roman"/>
          <w:i/>
          <w:sz w:val="28"/>
          <w:lang w:val="uk-UA"/>
        </w:rPr>
        <w:t>Таблиця</w:t>
      </w:r>
      <w:r>
        <w:rPr>
          <w:rFonts w:ascii="Times New Roman" w:eastAsia="Times New Roman" w:hAnsi="Times New Roman" w:cs="Times New Roman"/>
          <w:i/>
          <w:sz w:val="28"/>
          <w:lang w:val="uk-UA"/>
        </w:rPr>
        <w:t xml:space="preserve"> 3.18</w:t>
      </w:r>
      <w:r w:rsidRPr="00E811CB">
        <w:rPr>
          <w:rFonts w:ascii="Times New Roman" w:eastAsia="Times New Roman" w:hAnsi="Times New Roman" w:cs="Times New Roman"/>
          <w:i/>
          <w:sz w:val="28"/>
          <w:lang w:val="uk-UA"/>
        </w:rPr>
        <w:t xml:space="preserve"> </w:t>
      </w:r>
    </w:p>
    <w:p w:rsidR="00CD5EB6" w:rsidRPr="00E811CB" w:rsidRDefault="00CD5EB6" w:rsidP="00CD5EB6">
      <w:pPr>
        <w:tabs>
          <w:tab w:val="right" w:pos="9356"/>
        </w:tabs>
        <w:spacing w:after="0" w:line="348" w:lineRule="auto"/>
        <w:jc w:val="center"/>
        <w:rPr>
          <w:rFonts w:ascii="Times New Roman" w:eastAsia="Times New Roman" w:hAnsi="Times New Roman" w:cs="Times New Roman"/>
          <w:sz w:val="28"/>
          <w:lang w:val="uk-UA"/>
        </w:rPr>
      </w:pPr>
      <w:r>
        <w:rPr>
          <w:rFonts w:ascii="Times New Roman" w:eastAsia="Times New Roman" w:hAnsi="Times New Roman" w:cs="Times New Roman"/>
          <w:b/>
          <w:sz w:val="28"/>
          <w:lang w:val="uk-UA"/>
        </w:rPr>
        <w:t>Оцінки параметрів для штучної нейронної мережі</w:t>
      </w:r>
    </w:p>
    <w:tbl>
      <w:tblPr>
        <w:tblStyle w:val="ad"/>
        <w:tblW w:w="0" w:type="auto"/>
        <w:tblLayout w:type="fixed"/>
        <w:tblLook w:val="04A0" w:firstRow="1" w:lastRow="0" w:firstColumn="1" w:lastColumn="0" w:noHBand="0" w:noVBand="1"/>
      </w:tblPr>
      <w:tblGrid>
        <w:gridCol w:w="1951"/>
        <w:gridCol w:w="2126"/>
        <w:gridCol w:w="993"/>
        <w:gridCol w:w="992"/>
        <w:gridCol w:w="850"/>
        <w:gridCol w:w="851"/>
        <w:gridCol w:w="850"/>
        <w:gridCol w:w="881"/>
      </w:tblGrid>
      <w:tr w:rsidR="00CD5EB6" w:rsidRPr="007D4C1A" w:rsidTr="00F522E5">
        <w:trPr>
          <w:trHeight w:val="303"/>
        </w:trPr>
        <w:tc>
          <w:tcPr>
            <w:tcW w:w="4077" w:type="dxa"/>
            <w:gridSpan w:val="2"/>
            <w:vMerge w:val="restart"/>
            <w:vAlign w:val="center"/>
            <w:hideMark/>
          </w:tcPr>
          <w:p w:rsidR="00CD5EB6" w:rsidRPr="007D4C1A" w:rsidRDefault="00CD5EB6" w:rsidP="00F522E5">
            <w:pPr>
              <w:tabs>
                <w:tab w:val="right" w:pos="9356"/>
              </w:tabs>
              <w:spacing w:line="348" w:lineRule="auto"/>
              <w:jc w:val="center"/>
              <w:rPr>
                <w:sz w:val="24"/>
                <w:lang w:val="uk-UA"/>
              </w:rPr>
            </w:pPr>
            <w:r w:rsidRPr="007D4C1A">
              <w:rPr>
                <w:sz w:val="24"/>
              </w:rPr>
              <w:t>Пр</w:t>
            </w:r>
            <w:r w:rsidRPr="007D4C1A">
              <w:rPr>
                <w:sz w:val="24"/>
                <w:lang w:val="uk-UA"/>
              </w:rPr>
              <w:t>е</w:t>
            </w:r>
            <w:r w:rsidRPr="007D4C1A">
              <w:rPr>
                <w:sz w:val="24"/>
              </w:rPr>
              <w:t>диктор</w:t>
            </w:r>
            <w:r w:rsidRPr="007D4C1A">
              <w:rPr>
                <w:sz w:val="24"/>
                <w:lang w:val="uk-UA"/>
              </w:rPr>
              <w:t>и</w:t>
            </w:r>
          </w:p>
        </w:tc>
        <w:tc>
          <w:tcPr>
            <w:tcW w:w="5417" w:type="dxa"/>
            <w:gridSpan w:val="6"/>
            <w:vAlign w:val="center"/>
            <w:hideMark/>
          </w:tcPr>
          <w:p w:rsidR="00CD5EB6" w:rsidRPr="007D4C1A" w:rsidRDefault="00CD5EB6" w:rsidP="00F522E5">
            <w:pPr>
              <w:tabs>
                <w:tab w:val="right" w:pos="9356"/>
              </w:tabs>
              <w:spacing w:line="348" w:lineRule="auto"/>
              <w:jc w:val="center"/>
              <w:rPr>
                <w:sz w:val="24"/>
                <w:lang w:val="uk-UA"/>
              </w:rPr>
            </w:pPr>
            <w:r w:rsidRPr="007D4C1A">
              <w:rPr>
                <w:sz w:val="24"/>
              </w:rPr>
              <w:t>Критер</w:t>
            </w:r>
            <w:r w:rsidRPr="007D4C1A">
              <w:rPr>
                <w:sz w:val="24"/>
                <w:lang w:val="uk-UA"/>
              </w:rPr>
              <w:t>іальні змінні</w:t>
            </w:r>
          </w:p>
        </w:tc>
      </w:tr>
      <w:tr w:rsidR="00CD5EB6" w:rsidRPr="007D4C1A" w:rsidTr="00F522E5">
        <w:trPr>
          <w:trHeight w:val="303"/>
        </w:trPr>
        <w:tc>
          <w:tcPr>
            <w:tcW w:w="4077" w:type="dxa"/>
            <w:gridSpan w:val="2"/>
            <w:vMerge/>
            <w:vAlign w:val="center"/>
            <w:hideMark/>
          </w:tcPr>
          <w:p w:rsidR="00CD5EB6" w:rsidRPr="007D4C1A" w:rsidRDefault="00CD5EB6" w:rsidP="00F522E5">
            <w:pPr>
              <w:tabs>
                <w:tab w:val="right" w:pos="9356"/>
              </w:tabs>
              <w:spacing w:line="348" w:lineRule="auto"/>
              <w:jc w:val="center"/>
              <w:rPr>
                <w:sz w:val="24"/>
              </w:rPr>
            </w:pPr>
          </w:p>
        </w:tc>
        <w:tc>
          <w:tcPr>
            <w:tcW w:w="1985" w:type="dxa"/>
            <w:gridSpan w:val="2"/>
            <w:vAlign w:val="center"/>
            <w:hideMark/>
          </w:tcPr>
          <w:p w:rsidR="00CD5EB6" w:rsidRPr="007D4C1A" w:rsidRDefault="00CD5EB6" w:rsidP="00F522E5">
            <w:pPr>
              <w:tabs>
                <w:tab w:val="right" w:pos="9356"/>
              </w:tabs>
              <w:spacing w:line="348" w:lineRule="auto"/>
              <w:jc w:val="center"/>
              <w:rPr>
                <w:sz w:val="24"/>
              </w:rPr>
            </w:pPr>
            <w:r w:rsidRPr="007D4C1A">
              <w:rPr>
                <w:sz w:val="24"/>
              </w:rPr>
              <w:t>Прихований шар</w:t>
            </w:r>
          </w:p>
        </w:tc>
        <w:tc>
          <w:tcPr>
            <w:tcW w:w="3432" w:type="dxa"/>
            <w:gridSpan w:val="4"/>
            <w:vAlign w:val="center"/>
            <w:hideMark/>
          </w:tcPr>
          <w:p w:rsidR="00CD5EB6" w:rsidRPr="007D4C1A" w:rsidRDefault="00CD5EB6" w:rsidP="00F522E5">
            <w:pPr>
              <w:tabs>
                <w:tab w:val="right" w:pos="9356"/>
              </w:tabs>
              <w:spacing w:line="348" w:lineRule="auto"/>
              <w:jc w:val="center"/>
              <w:rPr>
                <w:sz w:val="24"/>
              </w:rPr>
            </w:pPr>
            <w:r w:rsidRPr="007D4C1A">
              <w:rPr>
                <w:sz w:val="24"/>
              </w:rPr>
              <w:t>Вихідний шар</w:t>
            </w:r>
          </w:p>
        </w:tc>
      </w:tr>
      <w:tr w:rsidR="00CD5EB6" w:rsidRPr="007D4C1A" w:rsidTr="00F522E5">
        <w:trPr>
          <w:trHeight w:val="303"/>
        </w:trPr>
        <w:tc>
          <w:tcPr>
            <w:tcW w:w="4077" w:type="dxa"/>
            <w:gridSpan w:val="2"/>
            <w:vMerge/>
            <w:vAlign w:val="center"/>
            <w:hideMark/>
          </w:tcPr>
          <w:p w:rsidR="00CD5EB6" w:rsidRPr="007D4C1A" w:rsidRDefault="00CD5EB6" w:rsidP="00F522E5">
            <w:pPr>
              <w:tabs>
                <w:tab w:val="right" w:pos="9356"/>
              </w:tabs>
              <w:spacing w:line="348" w:lineRule="auto"/>
              <w:jc w:val="center"/>
              <w:rPr>
                <w:sz w:val="24"/>
              </w:rPr>
            </w:pPr>
          </w:p>
        </w:tc>
        <w:tc>
          <w:tcPr>
            <w:tcW w:w="993" w:type="dxa"/>
            <w:vAlign w:val="center"/>
            <w:hideMark/>
          </w:tcPr>
          <w:p w:rsidR="00CD5EB6" w:rsidRPr="007D4C1A" w:rsidRDefault="00CD5EB6" w:rsidP="00F522E5">
            <w:pPr>
              <w:tabs>
                <w:tab w:val="right" w:pos="9356"/>
              </w:tabs>
              <w:spacing w:line="348" w:lineRule="auto"/>
              <w:jc w:val="center"/>
              <w:rPr>
                <w:sz w:val="24"/>
              </w:rPr>
            </w:pPr>
            <w:r w:rsidRPr="007D4C1A">
              <w:rPr>
                <w:sz w:val="24"/>
              </w:rPr>
              <w:t>(1:1)</w:t>
            </w:r>
          </w:p>
        </w:tc>
        <w:tc>
          <w:tcPr>
            <w:tcW w:w="992" w:type="dxa"/>
            <w:vAlign w:val="center"/>
            <w:hideMark/>
          </w:tcPr>
          <w:p w:rsidR="00CD5EB6" w:rsidRPr="007D4C1A" w:rsidRDefault="00CD5EB6" w:rsidP="00F522E5">
            <w:pPr>
              <w:tabs>
                <w:tab w:val="right" w:pos="9356"/>
              </w:tabs>
              <w:spacing w:line="348" w:lineRule="auto"/>
              <w:jc w:val="center"/>
              <w:rPr>
                <w:sz w:val="24"/>
              </w:rPr>
            </w:pPr>
            <w:r w:rsidRPr="007D4C1A">
              <w:rPr>
                <w:sz w:val="24"/>
              </w:rPr>
              <w:t>(1:2)</w:t>
            </w:r>
          </w:p>
        </w:tc>
        <w:tc>
          <w:tcPr>
            <w:tcW w:w="850" w:type="dxa"/>
            <w:vAlign w:val="center"/>
            <w:hideMark/>
          </w:tcPr>
          <w:p w:rsidR="00CD5EB6" w:rsidRPr="007D4C1A" w:rsidRDefault="00CD5EB6" w:rsidP="00F522E5">
            <w:pPr>
              <w:tabs>
                <w:tab w:val="right" w:pos="9356"/>
              </w:tabs>
              <w:spacing w:line="348" w:lineRule="auto"/>
              <w:jc w:val="center"/>
              <w:rPr>
                <w:sz w:val="24"/>
              </w:rPr>
            </w:pPr>
            <w:r w:rsidRPr="007D4C1A">
              <w:rPr>
                <w:sz w:val="24"/>
              </w:rPr>
              <w:t>F</w:t>
            </w:r>
          </w:p>
        </w:tc>
        <w:tc>
          <w:tcPr>
            <w:tcW w:w="851" w:type="dxa"/>
            <w:vAlign w:val="center"/>
            <w:hideMark/>
          </w:tcPr>
          <w:p w:rsidR="00CD5EB6" w:rsidRPr="007D4C1A" w:rsidRDefault="00CD5EB6" w:rsidP="00F522E5">
            <w:pPr>
              <w:tabs>
                <w:tab w:val="right" w:pos="9356"/>
              </w:tabs>
              <w:spacing w:line="348" w:lineRule="auto"/>
              <w:jc w:val="center"/>
              <w:rPr>
                <w:sz w:val="24"/>
              </w:rPr>
            </w:pPr>
            <w:r w:rsidRPr="007D4C1A">
              <w:rPr>
                <w:sz w:val="24"/>
              </w:rPr>
              <w:t>G</w:t>
            </w:r>
          </w:p>
        </w:tc>
        <w:tc>
          <w:tcPr>
            <w:tcW w:w="850" w:type="dxa"/>
            <w:vAlign w:val="center"/>
            <w:hideMark/>
          </w:tcPr>
          <w:p w:rsidR="00CD5EB6" w:rsidRPr="007D4C1A" w:rsidRDefault="00CD5EB6" w:rsidP="00F522E5">
            <w:pPr>
              <w:tabs>
                <w:tab w:val="right" w:pos="9356"/>
              </w:tabs>
              <w:spacing w:line="348" w:lineRule="auto"/>
              <w:jc w:val="center"/>
              <w:rPr>
                <w:sz w:val="24"/>
              </w:rPr>
            </w:pPr>
            <w:r w:rsidRPr="007D4C1A">
              <w:rPr>
                <w:sz w:val="24"/>
              </w:rPr>
              <w:t>H</w:t>
            </w:r>
          </w:p>
        </w:tc>
        <w:tc>
          <w:tcPr>
            <w:tcW w:w="881" w:type="dxa"/>
            <w:vAlign w:val="center"/>
            <w:hideMark/>
          </w:tcPr>
          <w:p w:rsidR="00CD5EB6" w:rsidRPr="007D4C1A" w:rsidRDefault="00CD5EB6" w:rsidP="00F522E5">
            <w:pPr>
              <w:tabs>
                <w:tab w:val="right" w:pos="9356"/>
              </w:tabs>
              <w:spacing w:line="348" w:lineRule="auto"/>
              <w:jc w:val="center"/>
              <w:rPr>
                <w:sz w:val="24"/>
              </w:rPr>
            </w:pPr>
            <w:r w:rsidRPr="007D4C1A">
              <w:rPr>
                <w:sz w:val="24"/>
              </w:rPr>
              <w:t>I</w:t>
            </w:r>
          </w:p>
        </w:tc>
      </w:tr>
      <w:tr w:rsidR="00CD5EB6" w:rsidRPr="007D4C1A" w:rsidTr="00F522E5">
        <w:trPr>
          <w:trHeight w:val="303"/>
        </w:trPr>
        <w:tc>
          <w:tcPr>
            <w:tcW w:w="1951" w:type="dxa"/>
            <w:vMerge w:val="restart"/>
            <w:vAlign w:val="center"/>
            <w:hideMark/>
          </w:tcPr>
          <w:p w:rsidR="00CD5EB6" w:rsidRPr="007D4C1A" w:rsidRDefault="00CD5EB6" w:rsidP="00F522E5">
            <w:pPr>
              <w:tabs>
                <w:tab w:val="right" w:pos="9356"/>
              </w:tabs>
              <w:spacing w:line="348" w:lineRule="auto"/>
              <w:jc w:val="center"/>
              <w:rPr>
                <w:sz w:val="24"/>
              </w:rPr>
            </w:pPr>
            <w:r w:rsidRPr="007D4C1A">
              <w:rPr>
                <w:sz w:val="24"/>
              </w:rPr>
              <w:t>Вхідний шар</w:t>
            </w:r>
          </w:p>
        </w:tc>
        <w:tc>
          <w:tcPr>
            <w:tcW w:w="2126" w:type="dxa"/>
            <w:vAlign w:val="center"/>
            <w:hideMark/>
          </w:tcPr>
          <w:p w:rsidR="00CD5EB6" w:rsidRPr="007D4C1A" w:rsidRDefault="00CD5EB6" w:rsidP="00F522E5">
            <w:pPr>
              <w:tabs>
                <w:tab w:val="right" w:pos="9356"/>
              </w:tabs>
              <w:spacing w:line="348" w:lineRule="auto"/>
              <w:jc w:val="center"/>
              <w:rPr>
                <w:sz w:val="24"/>
              </w:rPr>
            </w:pPr>
            <w:r w:rsidRPr="007D4C1A">
              <w:rPr>
                <w:sz w:val="24"/>
              </w:rPr>
              <w:t>відхилення</w:t>
            </w:r>
          </w:p>
        </w:tc>
        <w:tc>
          <w:tcPr>
            <w:tcW w:w="993"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0,07</w:t>
            </w:r>
          </w:p>
        </w:tc>
        <w:tc>
          <w:tcPr>
            <w:tcW w:w="992"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-0,53</w:t>
            </w:r>
          </w:p>
        </w:tc>
        <w:tc>
          <w:tcPr>
            <w:tcW w:w="850" w:type="dxa"/>
            <w:vAlign w:val="center"/>
            <w:hideMark/>
          </w:tcPr>
          <w:p w:rsidR="00CD5EB6" w:rsidRPr="007D4C1A" w:rsidRDefault="00CD5EB6" w:rsidP="00F522E5">
            <w:pPr>
              <w:tabs>
                <w:tab w:val="right" w:pos="9356"/>
              </w:tabs>
              <w:spacing w:line="348" w:lineRule="auto"/>
              <w:jc w:val="center"/>
              <w:rPr>
                <w:sz w:val="24"/>
              </w:rPr>
            </w:pPr>
          </w:p>
        </w:tc>
        <w:tc>
          <w:tcPr>
            <w:tcW w:w="851" w:type="dxa"/>
            <w:vAlign w:val="center"/>
            <w:hideMark/>
          </w:tcPr>
          <w:p w:rsidR="00CD5EB6" w:rsidRPr="007D4C1A" w:rsidRDefault="00CD5EB6" w:rsidP="00F522E5">
            <w:pPr>
              <w:tabs>
                <w:tab w:val="right" w:pos="9356"/>
              </w:tabs>
              <w:spacing w:line="348" w:lineRule="auto"/>
              <w:jc w:val="center"/>
              <w:rPr>
                <w:sz w:val="24"/>
              </w:rPr>
            </w:pPr>
          </w:p>
        </w:tc>
        <w:tc>
          <w:tcPr>
            <w:tcW w:w="850" w:type="dxa"/>
            <w:vAlign w:val="center"/>
            <w:hideMark/>
          </w:tcPr>
          <w:p w:rsidR="00CD5EB6" w:rsidRPr="007D4C1A" w:rsidRDefault="00CD5EB6" w:rsidP="00F522E5">
            <w:pPr>
              <w:tabs>
                <w:tab w:val="right" w:pos="9356"/>
              </w:tabs>
              <w:spacing w:line="348" w:lineRule="auto"/>
              <w:jc w:val="center"/>
              <w:rPr>
                <w:sz w:val="24"/>
              </w:rPr>
            </w:pPr>
          </w:p>
        </w:tc>
        <w:tc>
          <w:tcPr>
            <w:tcW w:w="881" w:type="dxa"/>
            <w:vAlign w:val="center"/>
            <w:hideMark/>
          </w:tcPr>
          <w:p w:rsidR="00CD5EB6" w:rsidRPr="007D4C1A" w:rsidRDefault="00CD5EB6" w:rsidP="00F522E5">
            <w:pPr>
              <w:tabs>
                <w:tab w:val="right" w:pos="9356"/>
              </w:tabs>
              <w:spacing w:line="348" w:lineRule="auto"/>
              <w:jc w:val="center"/>
              <w:rPr>
                <w:sz w:val="24"/>
              </w:rPr>
            </w:pPr>
          </w:p>
        </w:tc>
      </w:tr>
      <w:tr w:rsidR="00CD5EB6" w:rsidRPr="007D4C1A" w:rsidTr="00F522E5">
        <w:trPr>
          <w:trHeight w:val="303"/>
        </w:trPr>
        <w:tc>
          <w:tcPr>
            <w:tcW w:w="1951" w:type="dxa"/>
            <w:vMerge/>
            <w:vAlign w:val="center"/>
            <w:hideMark/>
          </w:tcPr>
          <w:p w:rsidR="00CD5EB6" w:rsidRPr="007D4C1A" w:rsidRDefault="00CD5EB6" w:rsidP="00F522E5">
            <w:pPr>
              <w:tabs>
                <w:tab w:val="right" w:pos="9356"/>
              </w:tabs>
              <w:spacing w:line="348" w:lineRule="auto"/>
              <w:jc w:val="center"/>
              <w:rPr>
                <w:sz w:val="24"/>
              </w:rPr>
            </w:pPr>
          </w:p>
        </w:tc>
        <w:tc>
          <w:tcPr>
            <w:tcW w:w="2126" w:type="dxa"/>
            <w:vAlign w:val="center"/>
            <w:hideMark/>
          </w:tcPr>
          <w:p w:rsidR="00CD5EB6" w:rsidRPr="007D4C1A" w:rsidRDefault="00CD5EB6" w:rsidP="00F522E5">
            <w:pPr>
              <w:tabs>
                <w:tab w:val="right" w:pos="9356"/>
              </w:tabs>
              <w:spacing w:line="348" w:lineRule="auto"/>
              <w:jc w:val="center"/>
              <w:rPr>
                <w:sz w:val="24"/>
              </w:rPr>
            </w:pPr>
            <w:r w:rsidRPr="007D4C1A">
              <w:rPr>
                <w:sz w:val="24"/>
              </w:rPr>
              <w:t>A</w:t>
            </w:r>
          </w:p>
        </w:tc>
        <w:tc>
          <w:tcPr>
            <w:tcW w:w="993"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-0,04</w:t>
            </w:r>
          </w:p>
        </w:tc>
        <w:tc>
          <w:tcPr>
            <w:tcW w:w="992"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0,30</w:t>
            </w:r>
          </w:p>
        </w:tc>
        <w:tc>
          <w:tcPr>
            <w:tcW w:w="850" w:type="dxa"/>
            <w:vAlign w:val="center"/>
            <w:hideMark/>
          </w:tcPr>
          <w:p w:rsidR="00CD5EB6" w:rsidRPr="007D4C1A" w:rsidRDefault="00CD5EB6" w:rsidP="00F522E5">
            <w:pPr>
              <w:tabs>
                <w:tab w:val="right" w:pos="9356"/>
              </w:tabs>
              <w:spacing w:line="348" w:lineRule="auto"/>
              <w:jc w:val="center"/>
              <w:rPr>
                <w:sz w:val="24"/>
              </w:rPr>
            </w:pPr>
          </w:p>
        </w:tc>
        <w:tc>
          <w:tcPr>
            <w:tcW w:w="851" w:type="dxa"/>
            <w:vAlign w:val="center"/>
            <w:hideMark/>
          </w:tcPr>
          <w:p w:rsidR="00CD5EB6" w:rsidRPr="007D4C1A" w:rsidRDefault="00CD5EB6" w:rsidP="00F522E5">
            <w:pPr>
              <w:tabs>
                <w:tab w:val="right" w:pos="9356"/>
              </w:tabs>
              <w:spacing w:line="348" w:lineRule="auto"/>
              <w:jc w:val="center"/>
              <w:rPr>
                <w:sz w:val="24"/>
              </w:rPr>
            </w:pPr>
          </w:p>
        </w:tc>
        <w:tc>
          <w:tcPr>
            <w:tcW w:w="850" w:type="dxa"/>
            <w:vAlign w:val="center"/>
            <w:hideMark/>
          </w:tcPr>
          <w:p w:rsidR="00CD5EB6" w:rsidRPr="007D4C1A" w:rsidRDefault="00CD5EB6" w:rsidP="00F522E5">
            <w:pPr>
              <w:tabs>
                <w:tab w:val="right" w:pos="9356"/>
              </w:tabs>
              <w:spacing w:line="348" w:lineRule="auto"/>
              <w:jc w:val="center"/>
              <w:rPr>
                <w:sz w:val="24"/>
              </w:rPr>
            </w:pPr>
          </w:p>
        </w:tc>
        <w:tc>
          <w:tcPr>
            <w:tcW w:w="881" w:type="dxa"/>
            <w:vAlign w:val="center"/>
            <w:hideMark/>
          </w:tcPr>
          <w:p w:rsidR="00CD5EB6" w:rsidRPr="007D4C1A" w:rsidRDefault="00CD5EB6" w:rsidP="00F522E5">
            <w:pPr>
              <w:tabs>
                <w:tab w:val="right" w:pos="9356"/>
              </w:tabs>
              <w:spacing w:line="348" w:lineRule="auto"/>
              <w:jc w:val="center"/>
              <w:rPr>
                <w:sz w:val="24"/>
              </w:rPr>
            </w:pPr>
          </w:p>
        </w:tc>
      </w:tr>
      <w:tr w:rsidR="00CD5EB6" w:rsidRPr="007D4C1A" w:rsidTr="00F522E5">
        <w:trPr>
          <w:trHeight w:val="303"/>
        </w:trPr>
        <w:tc>
          <w:tcPr>
            <w:tcW w:w="1951" w:type="dxa"/>
            <w:vMerge/>
            <w:vAlign w:val="center"/>
            <w:hideMark/>
          </w:tcPr>
          <w:p w:rsidR="00CD5EB6" w:rsidRPr="007D4C1A" w:rsidRDefault="00CD5EB6" w:rsidP="00F522E5">
            <w:pPr>
              <w:tabs>
                <w:tab w:val="right" w:pos="9356"/>
              </w:tabs>
              <w:spacing w:line="348" w:lineRule="auto"/>
              <w:jc w:val="center"/>
              <w:rPr>
                <w:sz w:val="24"/>
              </w:rPr>
            </w:pPr>
          </w:p>
        </w:tc>
        <w:tc>
          <w:tcPr>
            <w:tcW w:w="2126" w:type="dxa"/>
            <w:vAlign w:val="center"/>
            <w:hideMark/>
          </w:tcPr>
          <w:p w:rsidR="00CD5EB6" w:rsidRPr="007D4C1A" w:rsidRDefault="00CD5EB6" w:rsidP="00F522E5">
            <w:pPr>
              <w:tabs>
                <w:tab w:val="right" w:pos="9356"/>
              </w:tabs>
              <w:spacing w:line="348" w:lineRule="auto"/>
              <w:jc w:val="center"/>
              <w:rPr>
                <w:sz w:val="24"/>
              </w:rPr>
            </w:pPr>
            <w:r w:rsidRPr="007D4C1A">
              <w:rPr>
                <w:sz w:val="24"/>
              </w:rPr>
              <w:t>C</w:t>
            </w:r>
          </w:p>
        </w:tc>
        <w:tc>
          <w:tcPr>
            <w:tcW w:w="993"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0,32</w:t>
            </w:r>
          </w:p>
        </w:tc>
        <w:tc>
          <w:tcPr>
            <w:tcW w:w="992"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0,27</w:t>
            </w:r>
          </w:p>
        </w:tc>
        <w:tc>
          <w:tcPr>
            <w:tcW w:w="850" w:type="dxa"/>
            <w:vAlign w:val="center"/>
            <w:hideMark/>
          </w:tcPr>
          <w:p w:rsidR="00CD5EB6" w:rsidRPr="007D4C1A" w:rsidRDefault="00CD5EB6" w:rsidP="00F522E5">
            <w:pPr>
              <w:tabs>
                <w:tab w:val="right" w:pos="9356"/>
              </w:tabs>
              <w:spacing w:line="348" w:lineRule="auto"/>
              <w:jc w:val="center"/>
              <w:rPr>
                <w:sz w:val="24"/>
              </w:rPr>
            </w:pPr>
          </w:p>
        </w:tc>
        <w:tc>
          <w:tcPr>
            <w:tcW w:w="851" w:type="dxa"/>
            <w:vAlign w:val="center"/>
            <w:hideMark/>
          </w:tcPr>
          <w:p w:rsidR="00CD5EB6" w:rsidRPr="007D4C1A" w:rsidRDefault="00CD5EB6" w:rsidP="00F522E5">
            <w:pPr>
              <w:tabs>
                <w:tab w:val="right" w:pos="9356"/>
              </w:tabs>
              <w:spacing w:line="348" w:lineRule="auto"/>
              <w:jc w:val="center"/>
              <w:rPr>
                <w:sz w:val="24"/>
              </w:rPr>
            </w:pPr>
          </w:p>
        </w:tc>
        <w:tc>
          <w:tcPr>
            <w:tcW w:w="850" w:type="dxa"/>
            <w:vAlign w:val="center"/>
            <w:hideMark/>
          </w:tcPr>
          <w:p w:rsidR="00CD5EB6" w:rsidRPr="007D4C1A" w:rsidRDefault="00CD5EB6" w:rsidP="00F522E5">
            <w:pPr>
              <w:tabs>
                <w:tab w:val="right" w:pos="9356"/>
              </w:tabs>
              <w:spacing w:line="348" w:lineRule="auto"/>
              <w:jc w:val="center"/>
              <w:rPr>
                <w:sz w:val="24"/>
              </w:rPr>
            </w:pPr>
          </w:p>
        </w:tc>
        <w:tc>
          <w:tcPr>
            <w:tcW w:w="881" w:type="dxa"/>
            <w:vAlign w:val="center"/>
            <w:hideMark/>
          </w:tcPr>
          <w:p w:rsidR="00CD5EB6" w:rsidRPr="007D4C1A" w:rsidRDefault="00CD5EB6" w:rsidP="00F522E5">
            <w:pPr>
              <w:tabs>
                <w:tab w:val="right" w:pos="9356"/>
              </w:tabs>
              <w:spacing w:line="348" w:lineRule="auto"/>
              <w:jc w:val="center"/>
              <w:rPr>
                <w:sz w:val="24"/>
              </w:rPr>
            </w:pPr>
          </w:p>
        </w:tc>
      </w:tr>
      <w:tr w:rsidR="00CD5EB6" w:rsidRPr="007D4C1A" w:rsidTr="00F522E5">
        <w:trPr>
          <w:trHeight w:val="303"/>
        </w:trPr>
        <w:tc>
          <w:tcPr>
            <w:tcW w:w="1951" w:type="dxa"/>
            <w:vMerge/>
            <w:vAlign w:val="center"/>
            <w:hideMark/>
          </w:tcPr>
          <w:p w:rsidR="00CD5EB6" w:rsidRPr="007D4C1A" w:rsidRDefault="00CD5EB6" w:rsidP="00F522E5">
            <w:pPr>
              <w:tabs>
                <w:tab w:val="right" w:pos="9356"/>
              </w:tabs>
              <w:spacing w:line="348" w:lineRule="auto"/>
              <w:jc w:val="center"/>
              <w:rPr>
                <w:sz w:val="24"/>
              </w:rPr>
            </w:pPr>
          </w:p>
        </w:tc>
        <w:tc>
          <w:tcPr>
            <w:tcW w:w="2126" w:type="dxa"/>
            <w:vAlign w:val="center"/>
            <w:hideMark/>
          </w:tcPr>
          <w:p w:rsidR="00CD5EB6" w:rsidRPr="007D4C1A" w:rsidRDefault="00CD5EB6" w:rsidP="00F522E5">
            <w:pPr>
              <w:tabs>
                <w:tab w:val="right" w:pos="9356"/>
              </w:tabs>
              <w:spacing w:line="348" w:lineRule="auto"/>
              <w:jc w:val="center"/>
              <w:rPr>
                <w:sz w:val="24"/>
              </w:rPr>
            </w:pPr>
            <w:r w:rsidRPr="007D4C1A">
              <w:rPr>
                <w:sz w:val="24"/>
              </w:rPr>
              <w:t>D</w:t>
            </w:r>
          </w:p>
        </w:tc>
        <w:tc>
          <w:tcPr>
            <w:tcW w:w="993"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0,23</w:t>
            </w:r>
          </w:p>
        </w:tc>
        <w:tc>
          <w:tcPr>
            <w:tcW w:w="992"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0,27</w:t>
            </w:r>
          </w:p>
        </w:tc>
        <w:tc>
          <w:tcPr>
            <w:tcW w:w="850" w:type="dxa"/>
            <w:vAlign w:val="center"/>
            <w:hideMark/>
          </w:tcPr>
          <w:p w:rsidR="00CD5EB6" w:rsidRPr="007D4C1A" w:rsidRDefault="00CD5EB6" w:rsidP="00F522E5">
            <w:pPr>
              <w:tabs>
                <w:tab w:val="right" w:pos="9356"/>
              </w:tabs>
              <w:spacing w:line="348" w:lineRule="auto"/>
              <w:jc w:val="center"/>
              <w:rPr>
                <w:sz w:val="24"/>
              </w:rPr>
            </w:pPr>
          </w:p>
        </w:tc>
        <w:tc>
          <w:tcPr>
            <w:tcW w:w="851" w:type="dxa"/>
            <w:vAlign w:val="center"/>
            <w:hideMark/>
          </w:tcPr>
          <w:p w:rsidR="00CD5EB6" w:rsidRPr="007D4C1A" w:rsidRDefault="00CD5EB6" w:rsidP="00F522E5">
            <w:pPr>
              <w:tabs>
                <w:tab w:val="right" w:pos="9356"/>
              </w:tabs>
              <w:spacing w:line="348" w:lineRule="auto"/>
              <w:jc w:val="center"/>
              <w:rPr>
                <w:sz w:val="24"/>
              </w:rPr>
            </w:pPr>
          </w:p>
        </w:tc>
        <w:tc>
          <w:tcPr>
            <w:tcW w:w="850" w:type="dxa"/>
            <w:vAlign w:val="center"/>
            <w:hideMark/>
          </w:tcPr>
          <w:p w:rsidR="00CD5EB6" w:rsidRPr="007D4C1A" w:rsidRDefault="00CD5EB6" w:rsidP="00F522E5">
            <w:pPr>
              <w:tabs>
                <w:tab w:val="right" w:pos="9356"/>
              </w:tabs>
              <w:spacing w:line="348" w:lineRule="auto"/>
              <w:jc w:val="center"/>
              <w:rPr>
                <w:sz w:val="24"/>
              </w:rPr>
            </w:pPr>
          </w:p>
        </w:tc>
        <w:tc>
          <w:tcPr>
            <w:tcW w:w="881" w:type="dxa"/>
            <w:vAlign w:val="center"/>
            <w:hideMark/>
          </w:tcPr>
          <w:p w:rsidR="00CD5EB6" w:rsidRPr="007D4C1A" w:rsidRDefault="00CD5EB6" w:rsidP="00F522E5">
            <w:pPr>
              <w:tabs>
                <w:tab w:val="right" w:pos="9356"/>
              </w:tabs>
              <w:spacing w:line="348" w:lineRule="auto"/>
              <w:jc w:val="center"/>
              <w:rPr>
                <w:sz w:val="24"/>
              </w:rPr>
            </w:pPr>
          </w:p>
        </w:tc>
      </w:tr>
      <w:tr w:rsidR="00CD5EB6" w:rsidRPr="007D4C1A" w:rsidTr="00F522E5">
        <w:trPr>
          <w:trHeight w:val="303"/>
        </w:trPr>
        <w:tc>
          <w:tcPr>
            <w:tcW w:w="1951" w:type="dxa"/>
            <w:vMerge/>
            <w:vAlign w:val="center"/>
            <w:hideMark/>
          </w:tcPr>
          <w:p w:rsidR="00CD5EB6" w:rsidRPr="007D4C1A" w:rsidRDefault="00CD5EB6" w:rsidP="00F522E5">
            <w:pPr>
              <w:tabs>
                <w:tab w:val="right" w:pos="9356"/>
              </w:tabs>
              <w:spacing w:line="348" w:lineRule="auto"/>
              <w:jc w:val="center"/>
              <w:rPr>
                <w:sz w:val="24"/>
              </w:rPr>
            </w:pPr>
          </w:p>
        </w:tc>
        <w:tc>
          <w:tcPr>
            <w:tcW w:w="2126" w:type="dxa"/>
            <w:vAlign w:val="center"/>
            <w:hideMark/>
          </w:tcPr>
          <w:p w:rsidR="00CD5EB6" w:rsidRPr="007D4C1A" w:rsidRDefault="00CD5EB6" w:rsidP="00F522E5">
            <w:pPr>
              <w:tabs>
                <w:tab w:val="right" w:pos="9356"/>
              </w:tabs>
              <w:spacing w:line="348" w:lineRule="auto"/>
              <w:jc w:val="center"/>
              <w:rPr>
                <w:sz w:val="24"/>
                <w:lang w:val="uk-UA"/>
              </w:rPr>
            </w:pPr>
            <w:r w:rsidRPr="007D4C1A">
              <w:rPr>
                <w:sz w:val="24"/>
                <w:lang w:val="uk-UA"/>
              </w:rPr>
              <w:t>ПК</w:t>
            </w:r>
          </w:p>
        </w:tc>
        <w:tc>
          <w:tcPr>
            <w:tcW w:w="993"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-0,09</w:t>
            </w:r>
          </w:p>
        </w:tc>
        <w:tc>
          <w:tcPr>
            <w:tcW w:w="992"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-0,29</w:t>
            </w:r>
          </w:p>
        </w:tc>
        <w:tc>
          <w:tcPr>
            <w:tcW w:w="850" w:type="dxa"/>
            <w:vAlign w:val="center"/>
            <w:hideMark/>
          </w:tcPr>
          <w:p w:rsidR="00CD5EB6" w:rsidRPr="007D4C1A" w:rsidRDefault="00CD5EB6" w:rsidP="00F522E5">
            <w:pPr>
              <w:tabs>
                <w:tab w:val="right" w:pos="9356"/>
              </w:tabs>
              <w:spacing w:line="348" w:lineRule="auto"/>
              <w:jc w:val="center"/>
              <w:rPr>
                <w:sz w:val="24"/>
              </w:rPr>
            </w:pPr>
          </w:p>
        </w:tc>
        <w:tc>
          <w:tcPr>
            <w:tcW w:w="851" w:type="dxa"/>
            <w:vAlign w:val="center"/>
            <w:hideMark/>
          </w:tcPr>
          <w:p w:rsidR="00CD5EB6" w:rsidRPr="007D4C1A" w:rsidRDefault="00CD5EB6" w:rsidP="00F522E5">
            <w:pPr>
              <w:tabs>
                <w:tab w:val="right" w:pos="9356"/>
              </w:tabs>
              <w:spacing w:line="348" w:lineRule="auto"/>
              <w:jc w:val="center"/>
              <w:rPr>
                <w:sz w:val="24"/>
              </w:rPr>
            </w:pPr>
          </w:p>
        </w:tc>
        <w:tc>
          <w:tcPr>
            <w:tcW w:w="850" w:type="dxa"/>
            <w:vAlign w:val="center"/>
            <w:hideMark/>
          </w:tcPr>
          <w:p w:rsidR="00CD5EB6" w:rsidRPr="007D4C1A" w:rsidRDefault="00CD5EB6" w:rsidP="00F522E5">
            <w:pPr>
              <w:tabs>
                <w:tab w:val="right" w:pos="9356"/>
              </w:tabs>
              <w:spacing w:line="348" w:lineRule="auto"/>
              <w:jc w:val="center"/>
              <w:rPr>
                <w:sz w:val="24"/>
              </w:rPr>
            </w:pPr>
          </w:p>
        </w:tc>
        <w:tc>
          <w:tcPr>
            <w:tcW w:w="881" w:type="dxa"/>
            <w:vAlign w:val="center"/>
            <w:hideMark/>
          </w:tcPr>
          <w:p w:rsidR="00CD5EB6" w:rsidRPr="007D4C1A" w:rsidRDefault="00CD5EB6" w:rsidP="00F522E5">
            <w:pPr>
              <w:tabs>
                <w:tab w:val="right" w:pos="9356"/>
              </w:tabs>
              <w:spacing w:line="348" w:lineRule="auto"/>
              <w:jc w:val="center"/>
              <w:rPr>
                <w:sz w:val="24"/>
              </w:rPr>
            </w:pPr>
          </w:p>
        </w:tc>
      </w:tr>
      <w:tr w:rsidR="00CD5EB6" w:rsidRPr="007D4C1A" w:rsidTr="00F522E5">
        <w:trPr>
          <w:trHeight w:val="303"/>
        </w:trPr>
        <w:tc>
          <w:tcPr>
            <w:tcW w:w="1951" w:type="dxa"/>
            <w:vMerge/>
            <w:vAlign w:val="center"/>
            <w:hideMark/>
          </w:tcPr>
          <w:p w:rsidR="00CD5EB6" w:rsidRPr="007D4C1A" w:rsidRDefault="00CD5EB6" w:rsidP="00F522E5">
            <w:pPr>
              <w:tabs>
                <w:tab w:val="right" w:pos="9356"/>
              </w:tabs>
              <w:spacing w:line="348" w:lineRule="auto"/>
              <w:jc w:val="center"/>
              <w:rPr>
                <w:sz w:val="24"/>
              </w:rPr>
            </w:pPr>
          </w:p>
        </w:tc>
        <w:tc>
          <w:tcPr>
            <w:tcW w:w="2126" w:type="dxa"/>
            <w:vAlign w:val="center"/>
            <w:hideMark/>
          </w:tcPr>
          <w:p w:rsidR="00CD5EB6" w:rsidRPr="007D4C1A" w:rsidRDefault="00CD5EB6" w:rsidP="00F522E5">
            <w:pPr>
              <w:tabs>
                <w:tab w:val="right" w:pos="9356"/>
              </w:tabs>
              <w:spacing w:line="348" w:lineRule="auto"/>
              <w:jc w:val="center"/>
              <w:rPr>
                <w:sz w:val="24"/>
                <w:lang w:val="uk-UA"/>
              </w:rPr>
            </w:pPr>
            <w:r w:rsidRPr="007D4C1A">
              <w:rPr>
                <w:sz w:val="24"/>
                <w:lang w:val="uk-UA"/>
              </w:rPr>
              <w:t>АПК</w:t>
            </w:r>
          </w:p>
        </w:tc>
        <w:tc>
          <w:tcPr>
            <w:tcW w:w="993"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0,20</w:t>
            </w:r>
          </w:p>
        </w:tc>
        <w:tc>
          <w:tcPr>
            <w:tcW w:w="992"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-0,28</w:t>
            </w:r>
          </w:p>
        </w:tc>
        <w:tc>
          <w:tcPr>
            <w:tcW w:w="850" w:type="dxa"/>
            <w:vAlign w:val="center"/>
            <w:hideMark/>
          </w:tcPr>
          <w:p w:rsidR="00CD5EB6" w:rsidRPr="007D4C1A" w:rsidRDefault="00CD5EB6" w:rsidP="00F522E5">
            <w:pPr>
              <w:tabs>
                <w:tab w:val="right" w:pos="9356"/>
              </w:tabs>
              <w:spacing w:line="348" w:lineRule="auto"/>
              <w:jc w:val="center"/>
              <w:rPr>
                <w:sz w:val="24"/>
              </w:rPr>
            </w:pPr>
          </w:p>
        </w:tc>
        <w:tc>
          <w:tcPr>
            <w:tcW w:w="851" w:type="dxa"/>
            <w:vAlign w:val="center"/>
            <w:hideMark/>
          </w:tcPr>
          <w:p w:rsidR="00CD5EB6" w:rsidRPr="007D4C1A" w:rsidRDefault="00CD5EB6" w:rsidP="00F522E5">
            <w:pPr>
              <w:tabs>
                <w:tab w:val="right" w:pos="9356"/>
              </w:tabs>
              <w:spacing w:line="348" w:lineRule="auto"/>
              <w:jc w:val="center"/>
              <w:rPr>
                <w:sz w:val="24"/>
              </w:rPr>
            </w:pPr>
          </w:p>
        </w:tc>
        <w:tc>
          <w:tcPr>
            <w:tcW w:w="850" w:type="dxa"/>
            <w:vAlign w:val="center"/>
            <w:hideMark/>
          </w:tcPr>
          <w:p w:rsidR="00CD5EB6" w:rsidRPr="007D4C1A" w:rsidRDefault="00CD5EB6" w:rsidP="00F522E5">
            <w:pPr>
              <w:tabs>
                <w:tab w:val="right" w:pos="9356"/>
              </w:tabs>
              <w:spacing w:line="348" w:lineRule="auto"/>
              <w:jc w:val="center"/>
              <w:rPr>
                <w:sz w:val="24"/>
              </w:rPr>
            </w:pPr>
          </w:p>
        </w:tc>
        <w:tc>
          <w:tcPr>
            <w:tcW w:w="881" w:type="dxa"/>
            <w:vAlign w:val="center"/>
            <w:hideMark/>
          </w:tcPr>
          <w:p w:rsidR="00CD5EB6" w:rsidRPr="007D4C1A" w:rsidRDefault="00CD5EB6" w:rsidP="00F522E5">
            <w:pPr>
              <w:tabs>
                <w:tab w:val="right" w:pos="9356"/>
              </w:tabs>
              <w:spacing w:line="348" w:lineRule="auto"/>
              <w:jc w:val="center"/>
              <w:rPr>
                <w:sz w:val="24"/>
              </w:rPr>
            </w:pPr>
          </w:p>
        </w:tc>
      </w:tr>
      <w:tr w:rsidR="00CD5EB6" w:rsidRPr="007D4C1A" w:rsidTr="00F522E5">
        <w:trPr>
          <w:trHeight w:val="303"/>
        </w:trPr>
        <w:tc>
          <w:tcPr>
            <w:tcW w:w="1951" w:type="dxa"/>
            <w:vMerge/>
            <w:vAlign w:val="center"/>
            <w:hideMark/>
          </w:tcPr>
          <w:p w:rsidR="00CD5EB6" w:rsidRPr="007D4C1A" w:rsidRDefault="00CD5EB6" w:rsidP="00F522E5">
            <w:pPr>
              <w:tabs>
                <w:tab w:val="right" w:pos="9356"/>
              </w:tabs>
              <w:spacing w:line="348" w:lineRule="auto"/>
              <w:jc w:val="center"/>
              <w:rPr>
                <w:sz w:val="24"/>
              </w:rPr>
            </w:pPr>
          </w:p>
        </w:tc>
        <w:tc>
          <w:tcPr>
            <w:tcW w:w="2126" w:type="dxa"/>
            <w:vAlign w:val="center"/>
            <w:hideMark/>
          </w:tcPr>
          <w:p w:rsidR="00CD5EB6" w:rsidRPr="007D4C1A" w:rsidRDefault="00CD5EB6" w:rsidP="00F522E5">
            <w:pPr>
              <w:tabs>
                <w:tab w:val="right" w:pos="9356"/>
              </w:tabs>
              <w:spacing w:line="348" w:lineRule="auto"/>
              <w:jc w:val="center"/>
              <w:rPr>
                <w:sz w:val="24"/>
                <w:lang w:val="uk-UA"/>
              </w:rPr>
            </w:pPr>
            <w:r w:rsidRPr="007D4C1A">
              <w:rPr>
                <w:sz w:val="24"/>
                <w:lang w:val="uk-UA"/>
              </w:rPr>
              <w:t>РКПП</w:t>
            </w:r>
          </w:p>
        </w:tc>
        <w:tc>
          <w:tcPr>
            <w:tcW w:w="993"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0,24</w:t>
            </w:r>
          </w:p>
        </w:tc>
        <w:tc>
          <w:tcPr>
            <w:tcW w:w="992"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0,03</w:t>
            </w:r>
          </w:p>
        </w:tc>
        <w:tc>
          <w:tcPr>
            <w:tcW w:w="850" w:type="dxa"/>
            <w:vAlign w:val="center"/>
            <w:hideMark/>
          </w:tcPr>
          <w:p w:rsidR="00CD5EB6" w:rsidRPr="007D4C1A" w:rsidRDefault="00CD5EB6" w:rsidP="00F522E5">
            <w:pPr>
              <w:tabs>
                <w:tab w:val="right" w:pos="9356"/>
              </w:tabs>
              <w:spacing w:line="348" w:lineRule="auto"/>
              <w:jc w:val="center"/>
              <w:rPr>
                <w:sz w:val="24"/>
              </w:rPr>
            </w:pPr>
          </w:p>
        </w:tc>
        <w:tc>
          <w:tcPr>
            <w:tcW w:w="851" w:type="dxa"/>
            <w:vAlign w:val="center"/>
            <w:hideMark/>
          </w:tcPr>
          <w:p w:rsidR="00CD5EB6" w:rsidRPr="007D4C1A" w:rsidRDefault="00CD5EB6" w:rsidP="00F522E5">
            <w:pPr>
              <w:tabs>
                <w:tab w:val="right" w:pos="9356"/>
              </w:tabs>
              <w:spacing w:line="348" w:lineRule="auto"/>
              <w:jc w:val="center"/>
              <w:rPr>
                <w:sz w:val="24"/>
              </w:rPr>
            </w:pPr>
          </w:p>
        </w:tc>
        <w:tc>
          <w:tcPr>
            <w:tcW w:w="850" w:type="dxa"/>
            <w:vAlign w:val="center"/>
            <w:hideMark/>
          </w:tcPr>
          <w:p w:rsidR="00CD5EB6" w:rsidRPr="007D4C1A" w:rsidRDefault="00CD5EB6" w:rsidP="00F522E5">
            <w:pPr>
              <w:tabs>
                <w:tab w:val="right" w:pos="9356"/>
              </w:tabs>
              <w:spacing w:line="348" w:lineRule="auto"/>
              <w:jc w:val="center"/>
              <w:rPr>
                <w:sz w:val="24"/>
              </w:rPr>
            </w:pPr>
          </w:p>
        </w:tc>
        <w:tc>
          <w:tcPr>
            <w:tcW w:w="881" w:type="dxa"/>
            <w:vAlign w:val="center"/>
            <w:hideMark/>
          </w:tcPr>
          <w:p w:rsidR="00CD5EB6" w:rsidRPr="007D4C1A" w:rsidRDefault="00CD5EB6" w:rsidP="00F522E5">
            <w:pPr>
              <w:tabs>
                <w:tab w:val="right" w:pos="9356"/>
              </w:tabs>
              <w:spacing w:line="348" w:lineRule="auto"/>
              <w:jc w:val="center"/>
              <w:rPr>
                <w:sz w:val="24"/>
              </w:rPr>
            </w:pPr>
          </w:p>
        </w:tc>
      </w:tr>
      <w:tr w:rsidR="00CD5EB6" w:rsidRPr="007D4C1A" w:rsidTr="00F522E5">
        <w:trPr>
          <w:trHeight w:val="303"/>
        </w:trPr>
        <w:tc>
          <w:tcPr>
            <w:tcW w:w="1951" w:type="dxa"/>
            <w:vMerge/>
            <w:vAlign w:val="center"/>
            <w:hideMark/>
          </w:tcPr>
          <w:p w:rsidR="00CD5EB6" w:rsidRPr="007D4C1A" w:rsidRDefault="00CD5EB6" w:rsidP="00F522E5">
            <w:pPr>
              <w:tabs>
                <w:tab w:val="right" w:pos="9356"/>
              </w:tabs>
              <w:spacing w:line="348" w:lineRule="auto"/>
              <w:jc w:val="center"/>
              <w:rPr>
                <w:sz w:val="24"/>
              </w:rPr>
            </w:pPr>
          </w:p>
        </w:tc>
        <w:tc>
          <w:tcPr>
            <w:tcW w:w="2126" w:type="dxa"/>
            <w:vAlign w:val="center"/>
            <w:hideMark/>
          </w:tcPr>
          <w:p w:rsidR="00CD5EB6" w:rsidRPr="007D4C1A" w:rsidRDefault="00CD5EB6" w:rsidP="00F522E5">
            <w:pPr>
              <w:tabs>
                <w:tab w:val="right" w:pos="9356"/>
              </w:tabs>
              <w:spacing w:line="348" w:lineRule="auto"/>
              <w:jc w:val="center"/>
              <w:rPr>
                <w:sz w:val="24"/>
                <w:lang w:val="uk-UA"/>
              </w:rPr>
            </w:pPr>
            <w:r w:rsidRPr="007D4C1A">
              <w:rPr>
                <w:sz w:val="24"/>
              </w:rPr>
              <w:t>R</w:t>
            </w:r>
            <w:r w:rsidRPr="007D4C1A">
              <w:rPr>
                <w:sz w:val="24"/>
                <w:lang w:val="uk-UA"/>
              </w:rPr>
              <w:t>КУ</w:t>
            </w:r>
          </w:p>
        </w:tc>
        <w:tc>
          <w:tcPr>
            <w:tcW w:w="993"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0,04</w:t>
            </w:r>
          </w:p>
        </w:tc>
        <w:tc>
          <w:tcPr>
            <w:tcW w:w="992"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0,27</w:t>
            </w:r>
          </w:p>
        </w:tc>
        <w:tc>
          <w:tcPr>
            <w:tcW w:w="850" w:type="dxa"/>
            <w:vAlign w:val="center"/>
            <w:hideMark/>
          </w:tcPr>
          <w:p w:rsidR="00CD5EB6" w:rsidRPr="007D4C1A" w:rsidRDefault="00CD5EB6" w:rsidP="00F522E5">
            <w:pPr>
              <w:tabs>
                <w:tab w:val="right" w:pos="9356"/>
              </w:tabs>
              <w:spacing w:line="348" w:lineRule="auto"/>
              <w:jc w:val="center"/>
              <w:rPr>
                <w:sz w:val="24"/>
              </w:rPr>
            </w:pPr>
          </w:p>
        </w:tc>
        <w:tc>
          <w:tcPr>
            <w:tcW w:w="851" w:type="dxa"/>
            <w:vAlign w:val="center"/>
            <w:hideMark/>
          </w:tcPr>
          <w:p w:rsidR="00CD5EB6" w:rsidRPr="007D4C1A" w:rsidRDefault="00CD5EB6" w:rsidP="00F522E5">
            <w:pPr>
              <w:tabs>
                <w:tab w:val="right" w:pos="9356"/>
              </w:tabs>
              <w:spacing w:line="348" w:lineRule="auto"/>
              <w:jc w:val="center"/>
              <w:rPr>
                <w:sz w:val="24"/>
              </w:rPr>
            </w:pPr>
          </w:p>
        </w:tc>
        <w:tc>
          <w:tcPr>
            <w:tcW w:w="850" w:type="dxa"/>
            <w:vAlign w:val="center"/>
            <w:hideMark/>
          </w:tcPr>
          <w:p w:rsidR="00CD5EB6" w:rsidRPr="007D4C1A" w:rsidRDefault="00CD5EB6" w:rsidP="00F522E5">
            <w:pPr>
              <w:tabs>
                <w:tab w:val="right" w:pos="9356"/>
              </w:tabs>
              <w:spacing w:line="348" w:lineRule="auto"/>
              <w:jc w:val="center"/>
              <w:rPr>
                <w:sz w:val="24"/>
              </w:rPr>
            </w:pPr>
          </w:p>
        </w:tc>
        <w:tc>
          <w:tcPr>
            <w:tcW w:w="881" w:type="dxa"/>
            <w:vAlign w:val="center"/>
            <w:hideMark/>
          </w:tcPr>
          <w:p w:rsidR="00CD5EB6" w:rsidRPr="007D4C1A" w:rsidRDefault="00CD5EB6" w:rsidP="00F522E5">
            <w:pPr>
              <w:tabs>
                <w:tab w:val="right" w:pos="9356"/>
              </w:tabs>
              <w:spacing w:line="348" w:lineRule="auto"/>
              <w:jc w:val="center"/>
              <w:rPr>
                <w:sz w:val="24"/>
              </w:rPr>
            </w:pPr>
          </w:p>
        </w:tc>
      </w:tr>
      <w:tr w:rsidR="00CD5EB6" w:rsidRPr="007D4C1A" w:rsidTr="00F522E5">
        <w:trPr>
          <w:trHeight w:val="303"/>
        </w:trPr>
        <w:tc>
          <w:tcPr>
            <w:tcW w:w="1951" w:type="dxa"/>
            <w:vMerge w:val="restart"/>
            <w:vAlign w:val="center"/>
            <w:hideMark/>
          </w:tcPr>
          <w:p w:rsidR="00CD5EB6" w:rsidRPr="007D4C1A" w:rsidRDefault="00CD5EB6" w:rsidP="00F522E5">
            <w:pPr>
              <w:tabs>
                <w:tab w:val="right" w:pos="9356"/>
              </w:tabs>
              <w:spacing w:line="348" w:lineRule="auto"/>
              <w:jc w:val="center"/>
              <w:rPr>
                <w:sz w:val="24"/>
              </w:rPr>
            </w:pPr>
            <w:r w:rsidRPr="007D4C1A">
              <w:rPr>
                <w:sz w:val="24"/>
              </w:rPr>
              <w:t>Прихований шар</w:t>
            </w:r>
          </w:p>
        </w:tc>
        <w:tc>
          <w:tcPr>
            <w:tcW w:w="2126" w:type="dxa"/>
            <w:vAlign w:val="center"/>
            <w:hideMark/>
          </w:tcPr>
          <w:p w:rsidR="00CD5EB6" w:rsidRPr="007D4C1A" w:rsidRDefault="00CD5EB6" w:rsidP="00F522E5">
            <w:pPr>
              <w:tabs>
                <w:tab w:val="right" w:pos="9356"/>
              </w:tabs>
              <w:spacing w:line="348" w:lineRule="auto"/>
              <w:jc w:val="center"/>
              <w:rPr>
                <w:sz w:val="24"/>
              </w:rPr>
            </w:pPr>
            <w:r w:rsidRPr="007D4C1A">
              <w:rPr>
                <w:sz w:val="24"/>
              </w:rPr>
              <w:t>відхилення</w:t>
            </w:r>
          </w:p>
        </w:tc>
        <w:tc>
          <w:tcPr>
            <w:tcW w:w="993" w:type="dxa"/>
            <w:vAlign w:val="center"/>
            <w:hideMark/>
          </w:tcPr>
          <w:p w:rsidR="00CD5EB6" w:rsidRPr="007D4C1A" w:rsidRDefault="00CD5EB6" w:rsidP="00F522E5">
            <w:pPr>
              <w:tabs>
                <w:tab w:val="right" w:pos="9356"/>
              </w:tabs>
              <w:spacing w:line="348" w:lineRule="auto"/>
              <w:jc w:val="center"/>
              <w:rPr>
                <w:sz w:val="24"/>
              </w:rPr>
            </w:pPr>
          </w:p>
        </w:tc>
        <w:tc>
          <w:tcPr>
            <w:tcW w:w="992" w:type="dxa"/>
            <w:vAlign w:val="center"/>
            <w:hideMark/>
          </w:tcPr>
          <w:p w:rsidR="00CD5EB6" w:rsidRPr="007D4C1A" w:rsidRDefault="00CD5EB6" w:rsidP="00F522E5">
            <w:pPr>
              <w:tabs>
                <w:tab w:val="right" w:pos="9356"/>
              </w:tabs>
              <w:spacing w:line="348" w:lineRule="auto"/>
              <w:jc w:val="center"/>
              <w:rPr>
                <w:sz w:val="24"/>
              </w:rPr>
            </w:pPr>
          </w:p>
        </w:tc>
        <w:tc>
          <w:tcPr>
            <w:tcW w:w="850"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0,22</w:t>
            </w:r>
          </w:p>
        </w:tc>
        <w:tc>
          <w:tcPr>
            <w:tcW w:w="851"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0,12</w:t>
            </w:r>
          </w:p>
        </w:tc>
        <w:tc>
          <w:tcPr>
            <w:tcW w:w="850"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0,22</w:t>
            </w:r>
          </w:p>
        </w:tc>
        <w:tc>
          <w:tcPr>
            <w:tcW w:w="881"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-0,16</w:t>
            </w:r>
          </w:p>
        </w:tc>
      </w:tr>
      <w:tr w:rsidR="00CD5EB6" w:rsidRPr="007D4C1A" w:rsidTr="00F522E5">
        <w:trPr>
          <w:trHeight w:val="303"/>
        </w:trPr>
        <w:tc>
          <w:tcPr>
            <w:tcW w:w="1951" w:type="dxa"/>
            <w:vMerge/>
            <w:vAlign w:val="center"/>
            <w:hideMark/>
          </w:tcPr>
          <w:p w:rsidR="00CD5EB6" w:rsidRPr="007D4C1A" w:rsidRDefault="00CD5EB6" w:rsidP="00F522E5">
            <w:pPr>
              <w:tabs>
                <w:tab w:val="right" w:pos="9356"/>
              </w:tabs>
              <w:spacing w:line="348" w:lineRule="auto"/>
              <w:jc w:val="center"/>
              <w:rPr>
                <w:sz w:val="24"/>
              </w:rPr>
            </w:pPr>
          </w:p>
        </w:tc>
        <w:tc>
          <w:tcPr>
            <w:tcW w:w="2126" w:type="dxa"/>
            <w:vAlign w:val="center"/>
            <w:hideMark/>
          </w:tcPr>
          <w:p w:rsidR="00CD5EB6" w:rsidRPr="007D4C1A" w:rsidRDefault="00CD5EB6" w:rsidP="00F522E5">
            <w:pPr>
              <w:tabs>
                <w:tab w:val="right" w:pos="9356"/>
              </w:tabs>
              <w:spacing w:line="348" w:lineRule="auto"/>
              <w:jc w:val="center"/>
              <w:rPr>
                <w:sz w:val="24"/>
              </w:rPr>
            </w:pPr>
            <w:r w:rsidRPr="007D4C1A">
              <w:rPr>
                <w:sz w:val="24"/>
              </w:rPr>
              <w:t>H(1:1)</w:t>
            </w:r>
          </w:p>
        </w:tc>
        <w:tc>
          <w:tcPr>
            <w:tcW w:w="993" w:type="dxa"/>
            <w:vAlign w:val="center"/>
            <w:hideMark/>
          </w:tcPr>
          <w:p w:rsidR="00CD5EB6" w:rsidRPr="007D4C1A" w:rsidRDefault="00CD5EB6" w:rsidP="00F522E5">
            <w:pPr>
              <w:tabs>
                <w:tab w:val="right" w:pos="9356"/>
              </w:tabs>
              <w:spacing w:line="348" w:lineRule="auto"/>
              <w:jc w:val="center"/>
              <w:rPr>
                <w:sz w:val="24"/>
              </w:rPr>
            </w:pPr>
          </w:p>
        </w:tc>
        <w:tc>
          <w:tcPr>
            <w:tcW w:w="992" w:type="dxa"/>
            <w:vAlign w:val="center"/>
            <w:hideMark/>
          </w:tcPr>
          <w:p w:rsidR="00CD5EB6" w:rsidRPr="007D4C1A" w:rsidRDefault="00CD5EB6" w:rsidP="00F522E5">
            <w:pPr>
              <w:tabs>
                <w:tab w:val="right" w:pos="9356"/>
              </w:tabs>
              <w:spacing w:line="348" w:lineRule="auto"/>
              <w:jc w:val="center"/>
              <w:rPr>
                <w:sz w:val="24"/>
              </w:rPr>
            </w:pPr>
          </w:p>
        </w:tc>
        <w:tc>
          <w:tcPr>
            <w:tcW w:w="850"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0,58</w:t>
            </w:r>
          </w:p>
        </w:tc>
        <w:tc>
          <w:tcPr>
            <w:tcW w:w="851"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0,51</w:t>
            </w:r>
          </w:p>
        </w:tc>
        <w:tc>
          <w:tcPr>
            <w:tcW w:w="850"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0,39</w:t>
            </w:r>
          </w:p>
        </w:tc>
        <w:tc>
          <w:tcPr>
            <w:tcW w:w="881"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0,61</w:t>
            </w:r>
          </w:p>
        </w:tc>
      </w:tr>
      <w:tr w:rsidR="00CD5EB6" w:rsidRPr="007D4C1A" w:rsidTr="00F522E5">
        <w:trPr>
          <w:trHeight w:val="303"/>
        </w:trPr>
        <w:tc>
          <w:tcPr>
            <w:tcW w:w="1951" w:type="dxa"/>
            <w:vMerge/>
            <w:vAlign w:val="center"/>
            <w:hideMark/>
          </w:tcPr>
          <w:p w:rsidR="00CD5EB6" w:rsidRPr="007D4C1A" w:rsidRDefault="00CD5EB6" w:rsidP="00F522E5">
            <w:pPr>
              <w:tabs>
                <w:tab w:val="right" w:pos="9356"/>
              </w:tabs>
              <w:spacing w:line="348" w:lineRule="auto"/>
              <w:jc w:val="center"/>
              <w:rPr>
                <w:sz w:val="24"/>
              </w:rPr>
            </w:pPr>
          </w:p>
        </w:tc>
        <w:tc>
          <w:tcPr>
            <w:tcW w:w="2126" w:type="dxa"/>
            <w:vAlign w:val="center"/>
            <w:hideMark/>
          </w:tcPr>
          <w:p w:rsidR="00CD5EB6" w:rsidRPr="007D4C1A" w:rsidRDefault="00CD5EB6" w:rsidP="00F522E5">
            <w:pPr>
              <w:tabs>
                <w:tab w:val="right" w:pos="9356"/>
              </w:tabs>
              <w:spacing w:line="348" w:lineRule="auto"/>
              <w:jc w:val="center"/>
              <w:rPr>
                <w:sz w:val="24"/>
              </w:rPr>
            </w:pPr>
            <w:r w:rsidRPr="007D4C1A">
              <w:rPr>
                <w:sz w:val="24"/>
              </w:rPr>
              <w:t>H(1:2)</w:t>
            </w:r>
          </w:p>
        </w:tc>
        <w:tc>
          <w:tcPr>
            <w:tcW w:w="993" w:type="dxa"/>
            <w:vAlign w:val="center"/>
            <w:hideMark/>
          </w:tcPr>
          <w:p w:rsidR="00CD5EB6" w:rsidRPr="007D4C1A" w:rsidRDefault="00CD5EB6" w:rsidP="00F522E5">
            <w:pPr>
              <w:tabs>
                <w:tab w:val="right" w:pos="9356"/>
              </w:tabs>
              <w:spacing w:line="348" w:lineRule="auto"/>
              <w:jc w:val="center"/>
              <w:rPr>
                <w:sz w:val="24"/>
              </w:rPr>
            </w:pPr>
          </w:p>
        </w:tc>
        <w:tc>
          <w:tcPr>
            <w:tcW w:w="992" w:type="dxa"/>
            <w:vAlign w:val="center"/>
            <w:hideMark/>
          </w:tcPr>
          <w:p w:rsidR="00CD5EB6" w:rsidRPr="007D4C1A" w:rsidRDefault="00CD5EB6" w:rsidP="00F522E5">
            <w:pPr>
              <w:tabs>
                <w:tab w:val="right" w:pos="9356"/>
              </w:tabs>
              <w:spacing w:line="348" w:lineRule="auto"/>
              <w:jc w:val="center"/>
              <w:rPr>
                <w:sz w:val="24"/>
              </w:rPr>
            </w:pPr>
          </w:p>
        </w:tc>
        <w:tc>
          <w:tcPr>
            <w:tcW w:w="850"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0,73</w:t>
            </w:r>
          </w:p>
        </w:tc>
        <w:tc>
          <w:tcPr>
            <w:tcW w:w="851"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0,44</w:t>
            </w:r>
          </w:p>
        </w:tc>
        <w:tc>
          <w:tcPr>
            <w:tcW w:w="850"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0,68</w:t>
            </w:r>
          </w:p>
        </w:tc>
        <w:tc>
          <w:tcPr>
            <w:tcW w:w="881" w:type="dxa"/>
            <w:noWrap/>
            <w:vAlign w:val="center"/>
            <w:hideMark/>
          </w:tcPr>
          <w:p w:rsidR="00CD5EB6" w:rsidRPr="007D4C1A" w:rsidRDefault="00CD5EB6" w:rsidP="00F522E5">
            <w:pPr>
              <w:tabs>
                <w:tab w:val="right" w:pos="9356"/>
              </w:tabs>
              <w:spacing w:line="348" w:lineRule="auto"/>
              <w:jc w:val="center"/>
              <w:rPr>
                <w:sz w:val="24"/>
              </w:rPr>
            </w:pPr>
            <w:r w:rsidRPr="007D4C1A">
              <w:rPr>
                <w:sz w:val="24"/>
              </w:rPr>
              <w:t>-0,36</w:t>
            </w:r>
          </w:p>
        </w:tc>
      </w:tr>
    </w:tbl>
    <w:p w:rsidR="00CD5EB6" w:rsidRPr="001E0E4F" w:rsidRDefault="00CD5EB6" w:rsidP="00CD5EB6">
      <w:pPr>
        <w:pStyle w:val="af7"/>
        <w:spacing w:line="240" w:lineRule="auto"/>
        <w:ind w:firstLine="851"/>
        <w:rPr>
          <w:sz w:val="24"/>
          <w:lang w:val="uk-UA"/>
        </w:rPr>
      </w:pPr>
      <w:r w:rsidRPr="00E811CB">
        <w:rPr>
          <w:b/>
          <w:sz w:val="24"/>
          <w:lang w:val="uk-UA"/>
        </w:rPr>
        <w:t>Примітка</w:t>
      </w:r>
      <w:r w:rsidRPr="00E811CB">
        <w:rPr>
          <w:sz w:val="24"/>
          <w:lang w:val="uk-UA"/>
        </w:rPr>
        <w:t xml:space="preserve">: </w:t>
      </w:r>
      <w:r>
        <w:rPr>
          <w:sz w:val="24"/>
          <w:lang w:val="uk-UA"/>
        </w:rPr>
        <w:t xml:space="preserve">ПК – проактивний копінг, АПК – антиципаторно-превентивний копінг, РКПП – реактивний копінг – пошук підтримки, РКУ – реактивний копінг – уникання. </w:t>
      </w:r>
    </w:p>
    <w:p w:rsidR="00CD5EB6" w:rsidRDefault="00CD5EB6" w:rsidP="00CD5EB6">
      <w:pPr>
        <w:tabs>
          <w:tab w:val="right" w:pos="9356"/>
        </w:tabs>
        <w:spacing w:after="0" w:line="348" w:lineRule="auto"/>
        <w:jc w:val="both"/>
        <w:rPr>
          <w:rFonts w:ascii="Times New Roman" w:eastAsia="Times New Roman" w:hAnsi="Times New Roman" w:cs="Times New Roman"/>
          <w:sz w:val="28"/>
          <w:lang w:val="uk-UA"/>
        </w:rPr>
      </w:pPr>
    </w:p>
    <w:p w:rsidR="008748FD" w:rsidRDefault="00CD5EB6" w:rsidP="008748FD">
      <w:pPr>
        <w:spacing w:after="0" w:line="360"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Отримані шляхом моделювання із застосуванням нейронних мереж дані свідчать про наступне. Проактивний копінг є салютогенетичним конструктом, який </w:t>
      </w:r>
      <w:r w:rsidR="00670A04">
        <w:rPr>
          <w:rFonts w:ascii="Times New Roman" w:eastAsia="Times New Roman" w:hAnsi="Times New Roman" w:cs="Times New Roman"/>
          <w:sz w:val="28"/>
          <w:lang w:val="uk-UA"/>
        </w:rPr>
        <w:t>має</w:t>
      </w:r>
      <w:r>
        <w:rPr>
          <w:rFonts w:ascii="Times New Roman" w:eastAsia="Times New Roman" w:hAnsi="Times New Roman" w:cs="Times New Roman"/>
          <w:sz w:val="28"/>
          <w:lang w:val="uk-UA"/>
        </w:rPr>
        <w:t xml:space="preserve"> виключно важлив</w:t>
      </w:r>
      <w:r w:rsidR="00670A04">
        <w:rPr>
          <w:rFonts w:ascii="Times New Roman" w:eastAsia="Times New Roman" w:hAnsi="Times New Roman" w:cs="Times New Roman"/>
          <w:sz w:val="28"/>
          <w:lang w:val="uk-UA"/>
        </w:rPr>
        <w:t>е</w:t>
      </w:r>
      <w:r>
        <w:rPr>
          <w:rFonts w:ascii="Times New Roman" w:eastAsia="Times New Roman" w:hAnsi="Times New Roman" w:cs="Times New Roman"/>
          <w:sz w:val="28"/>
          <w:lang w:val="uk-UA"/>
        </w:rPr>
        <w:t xml:space="preserve"> </w:t>
      </w:r>
      <w:r w:rsidR="00670A04">
        <w:rPr>
          <w:rFonts w:ascii="Times New Roman" w:eastAsia="Times New Roman" w:hAnsi="Times New Roman" w:cs="Times New Roman"/>
          <w:sz w:val="28"/>
          <w:lang w:val="uk-UA"/>
        </w:rPr>
        <w:t>значення щодо підтримання</w:t>
      </w:r>
      <w:r>
        <w:rPr>
          <w:rFonts w:ascii="Times New Roman" w:eastAsia="Times New Roman" w:hAnsi="Times New Roman" w:cs="Times New Roman"/>
          <w:sz w:val="28"/>
          <w:lang w:val="uk-UA"/>
        </w:rPr>
        <w:t xml:space="preserve"> здоров'я особистості, а саме соматичного та психологічного здоров'я, сприяє мисленню та поведінці, орієнтованим на здоров'я. </w:t>
      </w:r>
      <w:r w:rsidR="008748FD">
        <w:rPr>
          <w:rFonts w:ascii="Times New Roman" w:eastAsia="Times New Roman" w:hAnsi="Times New Roman" w:cs="Times New Roman"/>
          <w:sz w:val="28"/>
          <w:lang w:val="uk-UA"/>
        </w:rPr>
        <w:t xml:space="preserve">Відповідно, встановлено </w:t>
      </w:r>
      <w:r w:rsidR="008748FD">
        <w:rPr>
          <w:rFonts w:ascii="Times New Roman" w:eastAsia="Times New Roman" w:hAnsi="Times New Roman" w:cs="Times New Roman"/>
          <w:sz w:val="28"/>
          <w:szCs w:val="24"/>
          <w:lang w:val="uk-UA"/>
        </w:rPr>
        <w:t xml:space="preserve">значення копінгу у забезпеченні якості життя особистості </w:t>
      </w:r>
      <w:r w:rsidR="008748FD">
        <w:rPr>
          <w:rFonts w:ascii="Times New Roman" w:eastAsia="Calibri" w:hAnsi="Times New Roman" w:cs="Times New Roman"/>
          <w:sz w:val="28"/>
          <w:lang w:val="uk-UA" w:eastAsia="en-US"/>
        </w:rPr>
        <w:t>в моделі проактивного подолання стресових ситуацій особистістю (</w:t>
      </w:r>
      <w:r w:rsidR="008748FD">
        <w:rPr>
          <w:rFonts w:ascii="Times New Roman" w:hAnsi="Times New Roman"/>
          <w:i/>
          <w:sz w:val="28"/>
          <w:lang w:val="uk-UA"/>
        </w:rPr>
        <w:t xml:space="preserve">рис. 2.2, </w:t>
      </w:r>
      <w:r w:rsidR="001E72A3">
        <w:rPr>
          <w:rFonts w:ascii="Times New Roman" w:eastAsia="Calibri" w:hAnsi="Times New Roman" w:cs="Times New Roman"/>
          <w:i/>
          <w:sz w:val="28"/>
          <w:lang w:val="uk-UA" w:eastAsia="en-US"/>
        </w:rPr>
        <w:t>стрілка 7</w:t>
      </w:r>
      <w:r w:rsidR="008748FD">
        <w:rPr>
          <w:rFonts w:ascii="Times New Roman" w:eastAsia="Calibri" w:hAnsi="Times New Roman" w:cs="Times New Roman"/>
          <w:sz w:val="28"/>
          <w:lang w:val="uk-UA" w:eastAsia="en-US"/>
        </w:rPr>
        <w:t xml:space="preserve">). </w:t>
      </w:r>
      <w:r w:rsidR="00BA7B37">
        <w:rPr>
          <w:rFonts w:ascii="Times New Roman" w:eastAsia="Calibri" w:hAnsi="Times New Roman" w:cs="Times New Roman"/>
          <w:sz w:val="28"/>
          <w:lang w:val="uk-UA" w:eastAsia="en-US"/>
        </w:rPr>
        <w:t>Принципова важливість</w:t>
      </w:r>
      <w:r w:rsidR="00CB1EA0">
        <w:rPr>
          <w:rFonts w:ascii="Times New Roman" w:eastAsia="Calibri" w:hAnsi="Times New Roman" w:cs="Times New Roman"/>
          <w:sz w:val="28"/>
          <w:lang w:val="uk-UA" w:eastAsia="en-US"/>
        </w:rPr>
        <w:t xml:space="preserve"> проактивного копінгу полягає в тому, що на відміну від інших видів копінгу, які окрім позитивного впливу можуть чинити і негативний вплив на здоров'я особистості, проактивний копінг чинить виключно позитивний вплив</w:t>
      </w:r>
      <w:r w:rsidR="00C86863">
        <w:rPr>
          <w:rFonts w:ascii="Times New Roman" w:eastAsia="Calibri" w:hAnsi="Times New Roman" w:cs="Times New Roman"/>
          <w:sz w:val="28"/>
          <w:lang w:val="uk-UA" w:eastAsia="en-US"/>
        </w:rPr>
        <w:t>.</w:t>
      </w:r>
    </w:p>
    <w:p w:rsidR="00CD5EB6" w:rsidRDefault="00CD5EB6" w:rsidP="00660BC5">
      <w:pPr>
        <w:tabs>
          <w:tab w:val="right" w:pos="9356"/>
        </w:tabs>
        <w:spacing w:after="0" w:line="348" w:lineRule="auto"/>
        <w:ind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Отже, дослідивши роль проактивного копінгу </w:t>
      </w:r>
      <w:r w:rsidR="00660BC5" w:rsidRPr="00660BC5">
        <w:rPr>
          <w:rFonts w:ascii="Times New Roman" w:eastAsia="Times New Roman" w:hAnsi="Times New Roman" w:cs="Times New Roman"/>
          <w:sz w:val="28"/>
          <w:lang w:val="uk-UA"/>
        </w:rPr>
        <w:t>на прикладі подолання стресів,</w:t>
      </w:r>
      <w:r w:rsidR="00660BC5">
        <w:rPr>
          <w:rFonts w:ascii="Times New Roman" w:eastAsia="Times New Roman" w:hAnsi="Times New Roman" w:cs="Times New Roman"/>
          <w:sz w:val="28"/>
          <w:lang w:val="uk-UA"/>
        </w:rPr>
        <w:t xml:space="preserve"> </w:t>
      </w:r>
      <w:r w:rsidR="00660BC5" w:rsidRPr="00660BC5">
        <w:rPr>
          <w:rFonts w:ascii="Times New Roman" w:eastAsia="Times New Roman" w:hAnsi="Times New Roman" w:cs="Times New Roman"/>
          <w:sz w:val="28"/>
          <w:lang w:val="uk-UA"/>
        </w:rPr>
        <w:t>що виникають під час навчання у ВНЗ</w:t>
      </w:r>
      <w:r w:rsidRPr="00E811CB">
        <w:rPr>
          <w:rFonts w:ascii="Times New Roman" w:eastAsia="Times New Roman" w:hAnsi="Times New Roman" w:cs="Times New Roman"/>
          <w:sz w:val="28"/>
          <w:lang w:val="uk-UA"/>
        </w:rPr>
        <w:t xml:space="preserve">, можна дійти наступних висновків. </w:t>
      </w:r>
      <w:r w:rsidRPr="0095601A">
        <w:rPr>
          <w:rFonts w:ascii="Times New Roman" w:eastAsia="Times New Roman" w:hAnsi="Times New Roman" w:cs="Times New Roman"/>
          <w:sz w:val="28"/>
          <w:szCs w:val="24"/>
          <w:lang w:val="uk-UA"/>
        </w:rPr>
        <w:t>Найгострішими стресорами для студентів висту</w:t>
      </w:r>
      <w:r>
        <w:rPr>
          <w:rFonts w:ascii="Times New Roman" w:eastAsia="Times New Roman" w:hAnsi="Times New Roman" w:cs="Times New Roman"/>
          <w:sz w:val="28"/>
          <w:szCs w:val="24"/>
          <w:lang w:val="uk-UA"/>
        </w:rPr>
        <w:t>пають ситуації перенавантаження, викликані спробами</w:t>
      </w:r>
      <w:r w:rsidRPr="002F346E">
        <w:rPr>
          <w:rFonts w:ascii="Times New Roman" w:eastAsia="Times New Roman" w:hAnsi="Times New Roman" w:cs="Times New Roman"/>
          <w:sz w:val="28"/>
          <w:szCs w:val="24"/>
          <w:lang w:val="uk-UA"/>
        </w:rPr>
        <w:t xml:space="preserve"> робити багато справ одночасно</w:t>
      </w:r>
      <w:r w:rsidRPr="0095601A">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Н</w:t>
      </w:r>
      <w:r w:rsidRPr="0095601A">
        <w:rPr>
          <w:rFonts w:ascii="Times New Roman" w:eastAsia="Times New Roman" w:hAnsi="Times New Roman" w:cs="Times New Roman"/>
          <w:sz w:val="28"/>
          <w:szCs w:val="24"/>
          <w:lang w:val="uk-UA"/>
        </w:rPr>
        <w:t xml:space="preserve">а стресори студенти реагують здебільшого когнітивними та емоційним реакціями, у меншому ступеню фізіологічними та поведінковими реакціями. </w:t>
      </w:r>
      <w:r>
        <w:rPr>
          <w:rFonts w:ascii="Times New Roman" w:eastAsia="Times New Roman" w:hAnsi="Times New Roman" w:cs="Times New Roman"/>
          <w:sz w:val="28"/>
          <w:lang w:val="uk-UA"/>
        </w:rPr>
        <w:t xml:space="preserve">Проактивний копінг є виключно важливим салютогенетичним конструктом, </w:t>
      </w:r>
      <w:r w:rsidR="00A81EC6" w:rsidRPr="005A119D">
        <w:rPr>
          <w:rFonts w:ascii="Times New Roman" w:hAnsi="Times New Roman"/>
          <w:sz w:val="28"/>
          <w:szCs w:val="28"/>
          <w:lang w:val="uk-UA"/>
        </w:rPr>
        <w:t xml:space="preserve">який спрямований на забезпечення </w:t>
      </w:r>
      <w:r w:rsidR="00A81EC6">
        <w:rPr>
          <w:rFonts w:ascii="Times New Roman" w:hAnsi="Times New Roman"/>
          <w:sz w:val="28"/>
          <w:szCs w:val="28"/>
          <w:lang w:val="uk-UA"/>
        </w:rPr>
        <w:t xml:space="preserve">якості життя особистості: на підтримку </w:t>
      </w:r>
      <w:r w:rsidR="00A81EC6" w:rsidRPr="005A119D">
        <w:rPr>
          <w:rFonts w:ascii="Times New Roman" w:hAnsi="Times New Roman"/>
          <w:sz w:val="28"/>
          <w:szCs w:val="28"/>
          <w:lang w:val="uk-UA"/>
        </w:rPr>
        <w:t>фізичного та</w:t>
      </w:r>
      <w:r w:rsidR="00A81EC6">
        <w:rPr>
          <w:rFonts w:ascii="Times New Roman" w:hAnsi="Times New Roman"/>
          <w:sz w:val="28"/>
          <w:szCs w:val="28"/>
          <w:lang w:val="uk-UA"/>
        </w:rPr>
        <w:t xml:space="preserve"> психологічного здоров'я, на сприяння</w:t>
      </w:r>
      <w:r w:rsidR="00A81EC6" w:rsidRPr="005A119D">
        <w:rPr>
          <w:rFonts w:ascii="Times New Roman" w:hAnsi="Times New Roman"/>
          <w:sz w:val="28"/>
          <w:szCs w:val="28"/>
          <w:lang w:val="uk-UA"/>
        </w:rPr>
        <w:t xml:space="preserve"> </w:t>
      </w:r>
      <w:r w:rsidR="00A81EC6">
        <w:rPr>
          <w:rFonts w:ascii="Times New Roman" w:hAnsi="Times New Roman"/>
          <w:sz w:val="28"/>
          <w:szCs w:val="28"/>
          <w:lang w:val="uk-UA"/>
        </w:rPr>
        <w:t>здоровому способу життя</w:t>
      </w:r>
      <w:r w:rsidR="00F65868">
        <w:rPr>
          <w:rFonts w:ascii="Times New Roman" w:hAnsi="Times New Roman"/>
          <w:sz w:val="28"/>
          <w:szCs w:val="28"/>
          <w:lang w:val="uk-UA"/>
        </w:rPr>
        <w:t xml:space="preserve"> </w:t>
      </w:r>
      <w:r w:rsidR="00F65868" w:rsidRPr="00F65868">
        <w:rPr>
          <w:rFonts w:ascii="Times New Roman" w:hAnsi="Times New Roman"/>
          <w:sz w:val="28"/>
          <w:szCs w:val="28"/>
          <w:lang w:val="uk-UA"/>
        </w:rPr>
        <w:t>та образу мислення</w:t>
      </w:r>
      <w:r>
        <w:rPr>
          <w:rFonts w:ascii="Times New Roman" w:eastAsia="Times New Roman" w:hAnsi="Times New Roman" w:cs="Times New Roman"/>
          <w:sz w:val="28"/>
          <w:lang w:val="uk-UA"/>
        </w:rPr>
        <w:t>. Особи, які здатні активно використовувати стратегії проактивного подолання, характеризуються більш сприятливим соматичним статусом: в них рідше вникають проблеми з мовленням, розлади травлення, респіраторні проблеми, дерматологічні прояви, біль у суглобах тощо. Вони також менш схильні до адиктивної та суїцидальної поведінки і рідше переживають відчуття провини.</w:t>
      </w:r>
      <w:r w:rsidRPr="00880A1E">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Проактивний копінг сприяє аналізу стресових ситуацій та оцінюванню ефективності власних способів подолання, а також підвищує академічну успішність студентів ВНЗ.</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Default="00CD5EB6" w:rsidP="00CD5EB6">
      <w:pPr>
        <w:tabs>
          <w:tab w:val="right" w:pos="9356"/>
        </w:tabs>
        <w:spacing w:after="0" w:line="348" w:lineRule="auto"/>
        <w:ind w:firstLine="851"/>
        <w:rPr>
          <w:rFonts w:ascii="Times New Roman" w:eastAsia="Times New Roman" w:hAnsi="Times New Roman" w:cs="Times New Roman"/>
          <w:b/>
          <w:sz w:val="28"/>
          <w:lang w:val="uk-UA"/>
        </w:rPr>
      </w:pPr>
      <w:r w:rsidRPr="00E811CB">
        <w:rPr>
          <w:rFonts w:ascii="Times New Roman" w:eastAsia="Times New Roman" w:hAnsi="Times New Roman" w:cs="Times New Roman"/>
          <w:b/>
          <w:sz w:val="28"/>
          <w:lang w:val="uk-UA"/>
        </w:rPr>
        <w:t>Висновки до третього розділу</w:t>
      </w:r>
    </w:p>
    <w:p w:rsidR="00CD5EB6" w:rsidRPr="00AF7B38"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Проактивний копінг</w:t>
      </w:r>
      <w:r w:rsidR="00503E28">
        <w:rPr>
          <w:rFonts w:ascii="Times New Roman" w:eastAsia="Times New Roman" w:hAnsi="Times New Roman" w:cs="Times New Roman"/>
          <w:sz w:val="28"/>
          <w:lang w:val="uk-UA"/>
        </w:rPr>
        <w:t xml:space="preserve"> за своєю сутністю</w:t>
      </w:r>
      <w:r>
        <w:rPr>
          <w:rFonts w:ascii="Times New Roman" w:eastAsia="Times New Roman" w:hAnsi="Times New Roman" w:cs="Times New Roman"/>
          <w:sz w:val="28"/>
          <w:lang w:val="uk-UA"/>
        </w:rPr>
        <w:t xml:space="preserve"> є ієрархічно вищою формою подолання, інтегративним утворенням, передумовами якого є не стільки «первинні» диспозиційні і середовищні чинники, скільки сформованість «вторинних» структур, зокрема інших видів копінгу. Цей вид подолання має спільне конструктне поле з антиципаторно-превентивним копінгом, що є свідченням спрямованості обох конструктів на майбутнє. У континуумі «ситуативність-диспозиційність» проактивний копінг знаходиться ближче до особистісного полюсу, але не є виразно диспозиційним. Ситуативні впливи пов’язані зі спробами проактивного копінгу залучати соціальні ресурси, що зближує його з реактивною стратегією пошуку підтримки. Базовою особистісною рисою для формування цього виду подолання є екстраверсія. Встановлено, що рівень проактивного копінгу не залежить від статі, принаймні в період юнацтва. </w:t>
      </w:r>
      <w:r w:rsidR="002C6183">
        <w:rPr>
          <w:rFonts w:ascii="Times New Roman" w:eastAsia="Times New Roman" w:hAnsi="Times New Roman" w:cs="Times New Roman"/>
          <w:sz w:val="28"/>
          <w:lang w:val="uk-UA"/>
        </w:rPr>
        <w:t>Принципов</w:t>
      </w:r>
      <w:r w:rsidR="002C6183" w:rsidRPr="00D633EF">
        <w:rPr>
          <w:rFonts w:ascii="Times New Roman" w:eastAsia="Times New Roman" w:hAnsi="Times New Roman" w:cs="Times New Roman"/>
          <w:sz w:val="28"/>
          <w:lang w:val="uk-UA"/>
        </w:rPr>
        <w:t xml:space="preserve">а різниця між </w:t>
      </w:r>
      <w:r w:rsidR="002C6183">
        <w:rPr>
          <w:rFonts w:ascii="Times New Roman" w:eastAsia="Times New Roman" w:hAnsi="Times New Roman" w:cs="Times New Roman"/>
          <w:sz w:val="28"/>
          <w:lang w:val="uk-UA"/>
        </w:rPr>
        <w:t>ним</w:t>
      </w:r>
      <w:r w:rsidR="002C6183" w:rsidRPr="00D633EF">
        <w:rPr>
          <w:rFonts w:ascii="Times New Roman" w:eastAsia="Times New Roman" w:hAnsi="Times New Roman" w:cs="Times New Roman"/>
          <w:sz w:val="28"/>
          <w:lang w:val="uk-UA"/>
        </w:rPr>
        <w:t xml:space="preserve"> та іншими видами копінгу полягає в тому, що цей вид подолання </w:t>
      </w:r>
      <w:r w:rsidR="002C6183">
        <w:rPr>
          <w:rFonts w:ascii="Times New Roman" w:eastAsia="Times New Roman" w:hAnsi="Times New Roman" w:cs="Times New Roman"/>
          <w:sz w:val="28"/>
          <w:szCs w:val="24"/>
          <w:lang w:val="uk-UA"/>
        </w:rPr>
        <w:t>відповідає потребам, які</w:t>
      </w:r>
      <w:r w:rsidR="002C6183" w:rsidRPr="00F147C4">
        <w:rPr>
          <w:rFonts w:ascii="Times New Roman" w:eastAsia="Times New Roman" w:hAnsi="Times New Roman" w:cs="Times New Roman"/>
          <w:sz w:val="28"/>
          <w:szCs w:val="24"/>
          <w:lang w:val="uk-UA"/>
        </w:rPr>
        <w:t xml:space="preserve"> ведуть до розвитку здібностей та самоактуалізації</w:t>
      </w:r>
      <w:r w:rsidR="002C6183">
        <w:rPr>
          <w:rFonts w:ascii="Times New Roman" w:eastAsia="Times New Roman" w:hAnsi="Times New Roman" w:cs="Times New Roman"/>
          <w:sz w:val="28"/>
          <w:szCs w:val="24"/>
          <w:lang w:val="uk-UA"/>
        </w:rPr>
        <w:t xml:space="preserve"> особистості,</w:t>
      </w:r>
      <w:r w:rsidR="002C6183" w:rsidRPr="00D633EF">
        <w:rPr>
          <w:rFonts w:ascii="Times New Roman" w:eastAsia="Times New Roman" w:hAnsi="Times New Roman" w:cs="Times New Roman"/>
          <w:sz w:val="28"/>
          <w:lang w:val="uk-UA"/>
        </w:rPr>
        <w:t xml:space="preserve"> є втіленням власної активності суб’єкту, його саморуху, результатом набуття автентичності власного «Я» та відбудови проактивних відношень зі світом.</w:t>
      </w:r>
      <w:r w:rsidR="002C6183">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Виявлено основні системні параметри проактивної особистості: автономія, аутопоезис, ієрархічність. </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lang w:val="uk-UA"/>
        </w:rPr>
        <w:t xml:space="preserve">Проактивна установка, загальна самоефективність, автентичне життя та навчена ресурсність виступають важливими ресурсними чинниками для проактивного подолання. Проактивна установка є найбільш універсальним особистісним копінг-ресурсом, адже вона </w:t>
      </w:r>
      <w:r w:rsidR="00503E28">
        <w:rPr>
          <w:rFonts w:ascii="Times New Roman" w:eastAsia="Times New Roman" w:hAnsi="Times New Roman" w:cs="Times New Roman"/>
          <w:sz w:val="28"/>
          <w:lang w:val="uk-UA"/>
        </w:rPr>
        <w:t>максимально</w:t>
      </w:r>
      <w:r>
        <w:rPr>
          <w:rFonts w:ascii="Times New Roman" w:eastAsia="Times New Roman" w:hAnsi="Times New Roman" w:cs="Times New Roman"/>
          <w:sz w:val="28"/>
          <w:lang w:val="uk-UA"/>
        </w:rPr>
        <w:t xml:space="preserve"> повно відображає інтегральний ресурсний фактор особистості</w:t>
      </w:r>
      <w:r w:rsidR="0093039E">
        <w:rPr>
          <w:rFonts w:ascii="Times New Roman" w:eastAsia="Times New Roman" w:hAnsi="Times New Roman" w:cs="Times New Roman"/>
          <w:sz w:val="28"/>
          <w:lang w:val="uk-UA"/>
        </w:rPr>
        <w:t xml:space="preserve">. </w:t>
      </w:r>
      <w:r w:rsidR="005D4C1F">
        <w:rPr>
          <w:rFonts w:ascii="Times New Roman" w:eastAsia="Times New Roman" w:hAnsi="Times New Roman" w:cs="Times New Roman"/>
          <w:sz w:val="28"/>
          <w:szCs w:val="24"/>
          <w:lang w:val="uk-UA"/>
        </w:rPr>
        <w:t>У</w:t>
      </w:r>
      <w:r w:rsidR="0093039E" w:rsidRPr="00F147C4">
        <w:rPr>
          <w:rFonts w:ascii="Times New Roman" w:eastAsia="Times New Roman" w:hAnsi="Times New Roman" w:cs="Times New Roman"/>
          <w:sz w:val="28"/>
          <w:szCs w:val="24"/>
          <w:lang w:val="uk-UA"/>
        </w:rPr>
        <w:t xml:space="preserve"> якості критеріїв </w:t>
      </w:r>
      <w:r w:rsidR="005D4C1F">
        <w:rPr>
          <w:rFonts w:ascii="Times New Roman" w:eastAsia="Times New Roman" w:hAnsi="Times New Roman" w:cs="Times New Roman"/>
          <w:sz w:val="28"/>
          <w:szCs w:val="24"/>
          <w:lang w:val="uk-UA"/>
        </w:rPr>
        <w:t xml:space="preserve">диференціації копінг-ресурсів та копінг-стратегій запропоновано </w:t>
      </w:r>
      <w:r w:rsidR="0093039E" w:rsidRPr="00F147C4">
        <w:rPr>
          <w:rFonts w:ascii="Times New Roman" w:eastAsia="Times New Roman" w:hAnsi="Times New Roman" w:cs="Times New Roman"/>
          <w:sz w:val="28"/>
          <w:szCs w:val="24"/>
          <w:lang w:val="uk-UA"/>
        </w:rPr>
        <w:t>темпоральні характеристики виникнення стресору та ступінь його визначеності</w:t>
      </w:r>
      <w:r w:rsidR="005D4C1F">
        <w:rPr>
          <w:rFonts w:ascii="Times New Roman" w:eastAsia="Times New Roman" w:hAnsi="Times New Roman" w:cs="Times New Roman"/>
          <w:sz w:val="28"/>
          <w:szCs w:val="24"/>
          <w:lang w:val="uk-UA"/>
        </w:rPr>
        <w:t>.</w:t>
      </w:r>
      <w:r>
        <w:rPr>
          <w:rFonts w:ascii="Times New Roman" w:eastAsia="Times New Roman" w:hAnsi="Times New Roman" w:cs="Times New Roman"/>
          <w:sz w:val="28"/>
          <w:lang w:val="uk-UA"/>
        </w:rPr>
        <w:t xml:space="preserve"> </w:t>
      </w:r>
      <w:r w:rsidR="00AC5848">
        <w:rPr>
          <w:rFonts w:ascii="Times New Roman" w:eastAsia="Times New Roman" w:hAnsi="Times New Roman" w:cs="Times New Roman"/>
          <w:sz w:val="28"/>
          <w:szCs w:val="24"/>
          <w:lang w:val="uk-UA"/>
        </w:rPr>
        <w:t>Введено</w:t>
      </w:r>
      <w:r w:rsidR="005D4C1F">
        <w:rPr>
          <w:rFonts w:ascii="Times New Roman" w:eastAsia="Times New Roman" w:hAnsi="Times New Roman" w:cs="Times New Roman"/>
          <w:sz w:val="28"/>
          <w:szCs w:val="24"/>
          <w:lang w:val="uk-UA"/>
        </w:rPr>
        <w:t xml:space="preserve"> поняття «копінг-вектор»,</w:t>
      </w:r>
      <w:r>
        <w:rPr>
          <w:rFonts w:ascii="Times New Roman" w:eastAsia="Times New Roman" w:hAnsi="Times New Roman" w:cs="Times New Roman"/>
          <w:sz w:val="28"/>
          <w:szCs w:val="24"/>
          <w:lang w:val="uk-UA"/>
        </w:rPr>
        <w:t xml:space="preserve"> </w:t>
      </w:r>
      <w:r w:rsidR="005D4C1F">
        <w:rPr>
          <w:rFonts w:ascii="Times New Roman" w:eastAsia="Times New Roman" w:hAnsi="Times New Roman" w:cs="Times New Roman"/>
          <w:sz w:val="28"/>
          <w:szCs w:val="24"/>
          <w:lang w:val="uk-UA"/>
        </w:rPr>
        <w:t xml:space="preserve">що </w:t>
      </w:r>
      <w:r>
        <w:rPr>
          <w:rFonts w:ascii="Times New Roman" w:eastAsia="Times New Roman" w:hAnsi="Times New Roman" w:cs="Times New Roman"/>
          <w:sz w:val="28"/>
          <w:szCs w:val="24"/>
          <w:lang w:val="uk-UA"/>
        </w:rPr>
        <w:t xml:space="preserve">описує інтегральну структурно-функціональну одиницю, яка об’єднує як особистісні копінг-ресурси, так і копінг-стратегії. </w:t>
      </w:r>
      <w:r w:rsidR="005D4C1F">
        <w:rPr>
          <w:rFonts w:ascii="Times New Roman" w:eastAsia="Times New Roman" w:hAnsi="Times New Roman" w:cs="Times New Roman"/>
          <w:sz w:val="28"/>
          <w:szCs w:val="24"/>
          <w:lang w:val="uk-UA"/>
        </w:rPr>
        <w:t xml:space="preserve">Поняття «копінг-вектор» є універсальною категорією, що описує подолання. </w:t>
      </w:r>
      <w:r>
        <w:rPr>
          <w:rFonts w:ascii="Times New Roman" w:eastAsia="Times New Roman" w:hAnsi="Times New Roman" w:cs="Times New Roman"/>
          <w:sz w:val="28"/>
          <w:szCs w:val="24"/>
          <w:lang w:val="uk-UA"/>
        </w:rPr>
        <w:t>Існування трьох копінг-векторів знаходить більш вагомі емпіричні підтвердження ніж класичний розподіл на особистісні копінг-ресурси та копінг-стратегії. Проактивний копінг-вектор характеризується стійкими переконаннями особистості у власній здатності до саморозвитку та можливості змінювати середовище.</w:t>
      </w:r>
    </w:p>
    <w:p w:rsidR="00CD5EB6"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Проактивний копінг є виключно важливим салютогенетичним конструктом, </w:t>
      </w:r>
      <w:r w:rsidR="00A81EC6" w:rsidRPr="005A119D">
        <w:rPr>
          <w:rFonts w:ascii="Times New Roman" w:hAnsi="Times New Roman"/>
          <w:sz w:val="28"/>
          <w:szCs w:val="28"/>
          <w:lang w:val="uk-UA"/>
        </w:rPr>
        <w:t xml:space="preserve">який спрямований на забезпечення </w:t>
      </w:r>
      <w:r w:rsidR="00A81EC6">
        <w:rPr>
          <w:rFonts w:ascii="Times New Roman" w:hAnsi="Times New Roman"/>
          <w:sz w:val="28"/>
          <w:szCs w:val="28"/>
          <w:lang w:val="uk-UA"/>
        </w:rPr>
        <w:t xml:space="preserve">якості життя особистості: на підтримку </w:t>
      </w:r>
      <w:r w:rsidR="00A81EC6" w:rsidRPr="005A119D">
        <w:rPr>
          <w:rFonts w:ascii="Times New Roman" w:hAnsi="Times New Roman"/>
          <w:sz w:val="28"/>
          <w:szCs w:val="28"/>
          <w:lang w:val="uk-UA"/>
        </w:rPr>
        <w:t>фізичного та</w:t>
      </w:r>
      <w:r w:rsidR="00A81EC6">
        <w:rPr>
          <w:rFonts w:ascii="Times New Roman" w:hAnsi="Times New Roman"/>
          <w:sz w:val="28"/>
          <w:szCs w:val="28"/>
          <w:lang w:val="uk-UA"/>
        </w:rPr>
        <w:t xml:space="preserve"> психологічного здоров'я, на сприяння</w:t>
      </w:r>
      <w:r w:rsidR="00A81EC6" w:rsidRPr="005A119D">
        <w:rPr>
          <w:rFonts w:ascii="Times New Roman" w:hAnsi="Times New Roman"/>
          <w:sz w:val="28"/>
          <w:szCs w:val="28"/>
          <w:lang w:val="uk-UA"/>
        </w:rPr>
        <w:t xml:space="preserve"> </w:t>
      </w:r>
      <w:r w:rsidR="00A81EC6">
        <w:rPr>
          <w:rFonts w:ascii="Times New Roman" w:hAnsi="Times New Roman"/>
          <w:sz w:val="28"/>
          <w:szCs w:val="28"/>
          <w:lang w:val="uk-UA"/>
        </w:rPr>
        <w:t>здоровому способу життя</w:t>
      </w:r>
      <w:r w:rsidR="00F65868">
        <w:rPr>
          <w:rFonts w:ascii="Times New Roman" w:hAnsi="Times New Roman"/>
          <w:sz w:val="28"/>
          <w:szCs w:val="28"/>
          <w:lang w:val="uk-UA"/>
        </w:rPr>
        <w:t xml:space="preserve"> </w:t>
      </w:r>
      <w:r w:rsidR="00F65868" w:rsidRPr="00F65868">
        <w:rPr>
          <w:rFonts w:ascii="Times New Roman" w:hAnsi="Times New Roman"/>
          <w:sz w:val="28"/>
          <w:szCs w:val="28"/>
          <w:lang w:val="uk-UA"/>
        </w:rPr>
        <w:t>та образу мислення</w:t>
      </w:r>
      <w:r w:rsidR="00A81EC6" w:rsidRPr="005A119D">
        <w:rPr>
          <w:rFonts w:ascii="Times New Roman" w:hAnsi="Times New Roman"/>
          <w:sz w:val="28"/>
          <w:szCs w:val="28"/>
          <w:lang w:val="uk-UA"/>
        </w:rPr>
        <w:t xml:space="preserve">. </w:t>
      </w:r>
      <w:r>
        <w:rPr>
          <w:rFonts w:ascii="Times New Roman" w:eastAsia="Times New Roman" w:hAnsi="Times New Roman" w:cs="Times New Roman"/>
          <w:sz w:val="28"/>
          <w:lang w:val="uk-UA"/>
        </w:rPr>
        <w:t>Особи, які здатні активно використовувати стратегії проактивного подолання, характеризуються більш сприятливим соматичним статусом: в них рідше вникають проблеми з мовленням, розлади травлення, респіраторні проблеми, дерматологічні прояви, біль у суглобах тощо. Вони також менш схильні до адиктивної та суїцидальної поведінки і рідше переживають відчуття провини.</w:t>
      </w:r>
      <w:r w:rsidRPr="00880A1E">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Проактивний копінг сприяє аналізу стресових ситуацій та оцінюванню ефективності власних способів подолання, а також підвищує академічну успішність студентів ВНЗ.</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b/>
          <w:sz w:val="28"/>
          <w:lang w:val="uk-UA"/>
        </w:rPr>
      </w:pPr>
      <w:r w:rsidRPr="00E811CB">
        <w:rPr>
          <w:rFonts w:ascii="Times New Roman" w:eastAsia="Times New Roman" w:hAnsi="Times New Roman" w:cs="Times New Roman"/>
          <w:b/>
          <w:sz w:val="28"/>
          <w:lang w:val="uk-UA"/>
        </w:rPr>
        <w:t>Основні положення розділу відображені в наступних публікаціях:</w:t>
      </w:r>
    </w:p>
    <w:p w:rsidR="00CD5EB6" w:rsidRPr="00E811CB"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Default="00CD5EB6" w:rsidP="00CD5EB6">
      <w:pPr>
        <w:pStyle w:val="a8"/>
        <w:numPr>
          <w:ilvl w:val="0"/>
          <w:numId w:val="22"/>
        </w:numPr>
        <w:tabs>
          <w:tab w:val="clear" w:pos="720"/>
          <w:tab w:val="right" w:pos="0"/>
        </w:tabs>
        <w:spacing w:after="0" w:line="360" w:lineRule="auto"/>
        <w:ind w:left="0"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Бирон Б.В. Структура личностных копинг-ресурсов и их влияние на проактивний копинг. / Б.В. Бирон // Вестник по педагогике и психологии Южной Сибири – 2013. – № 3 – С. 82-92.</w:t>
      </w:r>
    </w:p>
    <w:p w:rsidR="00136A20" w:rsidRPr="00E811CB" w:rsidRDefault="00136A20" w:rsidP="00136A20">
      <w:pPr>
        <w:pStyle w:val="a8"/>
        <w:tabs>
          <w:tab w:val="right" w:pos="0"/>
        </w:tabs>
        <w:spacing w:after="0" w:line="360" w:lineRule="auto"/>
        <w:ind w:left="851"/>
        <w:jc w:val="both"/>
        <w:rPr>
          <w:rFonts w:ascii="Times New Roman" w:eastAsia="Times New Roman" w:hAnsi="Times New Roman" w:cs="Times New Roman"/>
          <w:sz w:val="28"/>
          <w:lang w:val="uk-UA"/>
        </w:rPr>
      </w:pPr>
      <w:r w:rsidRPr="00AA7736">
        <w:rPr>
          <w:rFonts w:ascii="Times New Roman" w:hAnsi="Times New Roman"/>
          <w:i/>
          <w:sz w:val="28"/>
          <w:szCs w:val="28"/>
          <w:lang w:val="uk-UA"/>
        </w:rPr>
        <w:t xml:space="preserve">(Фахове </w:t>
      </w:r>
      <w:r>
        <w:rPr>
          <w:rFonts w:ascii="Times New Roman" w:hAnsi="Times New Roman"/>
          <w:i/>
          <w:sz w:val="28"/>
          <w:szCs w:val="28"/>
          <w:lang w:val="uk-UA"/>
        </w:rPr>
        <w:t xml:space="preserve">закордонне </w:t>
      </w:r>
      <w:r w:rsidRPr="00AA7736">
        <w:rPr>
          <w:rFonts w:ascii="Times New Roman" w:hAnsi="Times New Roman"/>
          <w:i/>
          <w:sz w:val="28"/>
          <w:szCs w:val="28"/>
          <w:lang w:val="uk-UA"/>
        </w:rPr>
        <w:t>видання).</w:t>
      </w:r>
    </w:p>
    <w:p w:rsidR="00CD5EB6" w:rsidRDefault="00CD5EB6" w:rsidP="00CD5EB6">
      <w:pPr>
        <w:pStyle w:val="a8"/>
        <w:numPr>
          <w:ilvl w:val="0"/>
          <w:numId w:val="22"/>
        </w:numPr>
        <w:tabs>
          <w:tab w:val="clear" w:pos="720"/>
          <w:tab w:val="right" w:pos="0"/>
        </w:tabs>
        <w:spacing w:after="0" w:line="360" w:lineRule="auto"/>
        <w:ind w:left="0" w:firstLine="851"/>
        <w:jc w:val="both"/>
        <w:rPr>
          <w:rFonts w:ascii="Times New Roman" w:eastAsia="Times New Roman" w:hAnsi="Times New Roman" w:cs="Times New Roman"/>
          <w:sz w:val="28"/>
          <w:lang w:val="uk-UA"/>
        </w:rPr>
      </w:pPr>
      <w:r w:rsidRPr="00E811CB">
        <w:rPr>
          <w:rFonts w:ascii="Times New Roman" w:eastAsia="Times New Roman" w:hAnsi="Times New Roman" w:cs="Times New Roman"/>
          <w:sz w:val="28"/>
          <w:lang w:val="uk-UA"/>
        </w:rPr>
        <w:t xml:space="preserve">Бірон Б.В. Особливості стресового навантаження, властиві процесу соціалізації студентів у ВНЗ. </w:t>
      </w:r>
      <w:r w:rsidR="00DC38C5">
        <w:rPr>
          <w:rFonts w:ascii="Times New Roman" w:eastAsia="Times New Roman" w:hAnsi="Times New Roman" w:cs="Times New Roman"/>
          <w:sz w:val="28"/>
          <w:lang w:val="uk-UA"/>
        </w:rPr>
        <w:t xml:space="preserve">/ </w:t>
      </w:r>
      <w:r w:rsidRPr="00E811CB">
        <w:rPr>
          <w:rFonts w:ascii="Times New Roman" w:eastAsia="Times New Roman" w:hAnsi="Times New Roman" w:cs="Times New Roman"/>
          <w:sz w:val="28"/>
          <w:lang w:val="uk-UA"/>
        </w:rPr>
        <w:t>Б.В. Бірон // Актуальні проблеми психології: зб. наукових праць  Інституту  психології  імені Г.С. Костюка  НАПН  України. Том. 11. – Психологія особистості. Психологічна допомога особистості. – Вип. 9. – К.: Фенікс, 2014. – С. 90-106.</w:t>
      </w:r>
    </w:p>
    <w:p w:rsidR="00136A20" w:rsidRDefault="00156DB3" w:rsidP="00136A20">
      <w:pPr>
        <w:pStyle w:val="a8"/>
        <w:tabs>
          <w:tab w:val="right" w:pos="0"/>
        </w:tabs>
        <w:spacing w:after="0" w:line="360" w:lineRule="auto"/>
        <w:ind w:left="851"/>
        <w:jc w:val="both"/>
        <w:rPr>
          <w:rFonts w:ascii="Times New Roman" w:eastAsia="Times New Roman" w:hAnsi="Times New Roman" w:cs="Times New Roman"/>
          <w:sz w:val="28"/>
          <w:lang w:val="uk-UA"/>
        </w:rPr>
      </w:pPr>
      <w:r>
        <w:rPr>
          <w:rFonts w:ascii="Times New Roman" w:hAnsi="Times New Roman"/>
          <w:i/>
          <w:sz w:val="28"/>
          <w:szCs w:val="28"/>
          <w:lang w:val="uk-UA"/>
        </w:rPr>
        <w:t>(Фахове видання України).</w:t>
      </w:r>
    </w:p>
    <w:p w:rsidR="00A74B98" w:rsidRDefault="00CD5EB6" w:rsidP="00A74B98">
      <w:pPr>
        <w:pStyle w:val="a8"/>
        <w:numPr>
          <w:ilvl w:val="0"/>
          <w:numId w:val="22"/>
        </w:numPr>
        <w:tabs>
          <w:tab w:val="clear" w:pos="720"/>
          <w:tab w:val="right" w:pos="0"/>
        </w:tabs>
        <w:spacing w:after="0" w:line="360" w:lineRule="auto"/>
        <w:ind w:left="0" w:firstLine="851"/>
        <w:jc w:val="both"/>
        <w:rPr>
          <w:rFonts w:ascii="Times New Roman" w:eastAsia="Times New Roman" w:hAnsi="Times New Roman" w:cs="Times New Roman"/>
          <w:sz w:val="28"/>
          <w:lang w:val="uk-UA"/>
        </w:rPr>
      </w:pPr>
      <w:r w:rsidRPr="00A74B98">
        <w:rPr>
          <w:rFonts w:ascii="Times New Roman" w:eastAsia="Times New Roman" w:hAnsi="Times New Roman" w:cs="Times New Roman"/>
          <w:sz w:val="28"/>
          <w:lang w:val="uk-UA"/>
        </w:rPr>
        <w:t>Бірон Б.В. Копінг-вектор як інтегральна структурно-функціональна одиниця / Б.В. Бірон // Актуальні проблеми психології: Збірник наукових праць Інституту психології імені Г.С. Костюка. – Київ, 2014. – Том. 11. – Психологія особистості. Психологічна допомога особистості. – Вип. 11. – Частина 1. – Ніжин: ПП Лисенко М.М., 2014 – C.102-111.</w:t>
      </w:r>
    </w:p>
    <w:p w:rsidR="00156DB3" w:rsidRPr="00A74B98" w:rsidRDefault="00156DB3" w:rsidP="00A74B98">
      <w:pPr>
        <w:pStyle w:val="a8"/>
        <w:tabs>
          <w:tab w:val="right" w:pos="0"/>
        </w:tabs>
        <w:spacing w:after="0" w:line="360" w:lineRule="auto"/>
        <w:ind w:left="851"/>
        <w:jc w:val="both"/>
        <w:rPr>
          <w:rFonts w:ascii="Times New Roman" w:eastAsia="Times New Roman" w:hAnsi="Times New Roman" w:cs="Times New Roman"/>
          <w:sz w:val="28"/>
          <w:lang w:val="uk-UA"/>
        </w:rPr>
      </w:pPr>
      <w:r w:rsidRPr="00A74B98">
        <w:rPr>
          <w:rFonts w:ascii="Times New Roman" w:hAnsi="Times New Roman"/>
          <w:i/>
          <w:sz w:val="28"/>
          <w:szCs w:val="28"/>
          <w:lang w:val="uk-UA"/>
        </w:rPr>
        <w:t>(Фахове видання України).</w:t>
      </w:r>
    </w:p>
    <w:p w:rsidR="00CD5EB6" w:rsidRDefault="00CD5EB6" w:rsidP="00CD5EB6">
      <w:pPr>
        <w:pStyle w:val="a8"/>
        <w:numPr>
          <w:ilvl w:val="0"/>
          <w:numId w:val="22"/>
        </w:numPr>
        <w:tabs>
          <w:tab w:val="clear" w:pos="720"/>
          <w:tab w:val="right" w:pos="0"/>
        </w:tabs>
        <w:spacing w:after="0" w:line="360" w:lineRule="auto"/>
        <w:ind w:left="0" w:firstLine="851"/>
        <w:jc w:val="both"/>
        <w:rPr>
          <w:rFonts w:ascii="Times New Roman" w:eastAsia="Times New Roman" w:hAnsi="Times New Roman" w:cs="Times New Roman"/>
          <w:sz w:val="28"/>
          <w:lang w:val="uk-UA"/>
        </w:rPr>
      </w:pPr>
      <w:r w:rsidRPr="006267D3">
        <w:rPr>
          <w:rFonts w:ascii="Times New Roman" w:eastAsia="Times New Roman" w:hAnsi="Times New Roman" w:cs="Times New Roman"/>
          <w:sz w:val="28"/>
          <w:lang w:val="uk-UA"/>
        </w:rPr>
        <w:t xml:space="preserve">Бірон Б.В. Місце проактивного копінгу в системі інших видів копінгу, ситуативних та диспозиційних чинників </w:t>
      </w:r>
      <w:r w:rsidR="00692352" w:rsidRPr="006267D3">
        <w:rPr>
          <w:rFonts w:ascii="Times New Roman" w:eastAsia="Times New Roman" w:hAnsi="Times New Roman" w:cs="Times New Roman"/>
          <w:sz w:val="28"/>
          <w:lang w:val="uk-UA"/>
        </w:rPr>
        <w:t xml:space="preserve">/ Б.В. Бірон </w:t>
      </w:r>
      <w:r w:rsidRPr="006267D3">
        <w:rPr>
          <w:rFonts w:ascii="Times New Roman" w:eastAsia="Times New Roman" w:hAnsi="Times New Roman" w:cs="Times New Roman"/>
          <w:sz w:val="28"/>
          <w:lang w:val="uk-UA"/>
        </w:rPr>
        <w:t xml:space="preserve">// Вісник Національного університету оборони України. </w:t>
      </w:r>
      <w:r>
        <w:rPr>
          <w:rFonts w:ascii="Times New Roman" w:eastAsia="Times New Roman" w:hAnsi="Times New Roman" w:cs="Times New Roman"/>
          <w:sz w:val="28"/>
          <w:lang w:val="uk-UA"/>
        </w:rPr>
        <w:t>–</w:t>
      </w:r>
      <w:r w:rsidRPr="006267D3">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2014. </w:t>
      </w:r>
      <w:r w:rsidRPr="006267D3">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w:t>
      </w:r>
      <w:r w:rsidRPr="006267D3">
        <w:rPr>
          <w:rFonts w:ascii="Times New Roman" w:eastAsia="Times New Roman" w:hAnsi="Times New Roman" w:cs="Times New Roman"/>
          <w:sz w:val="28"/>
          <w:lang w:val="uk-UA"/>
        </w:rPr>
        <w:t>№5(42). – С. 212-217.</w:t>
      </w:r>
    </w:p>
    <w:p w:rsidR="00A74B98" w:rsidRPr="00A74B98" w:rsidRDefault="00A74B98" w:rsidP="00A74B98">
      <w:pPr>
        <w:pStyle w:val="a8"/>
        <w:tabs>
          <w:tab w:val="right" w:pos="0"/>
        </w:tabs>
        <w:spacing w:after="0" w:line="360" w:lineRule="auto"/>
        <w:ind w:left="851"/>
        <w:jc w:val="both"/>
        <w:rPr>
          <w:rFonts w:ascii="Times New Roman" w:eastAsia="Times New Roman" w:hAnsi="Times New Roman" w:cs="Times New Roman"/>
          <w:i/>
          <w:sz w:val="28"/>
          <w:lang w:val="uk-UA"/>
        </w:rPr>
      </w:pPr>
      <w:r w:rsidRPr="00A74B98">
        <w:rPr>
          <w:rFonts w:ascii="Times New Roman" w:eastAsia="Times New Roman" w:hAnsi="Times New Roman" w:cs="Times New Roman"/>
          <w:i/>
          <w:sz w:val="28"/>
          <w:lang w:val="uk-UA"/>
        </w:rPr>
        <w:t>(Фахове видання України).</w:t>
      </w:r>
    </w:p>
    <w:p w:rsidR="00136A20" w:rsidRDefault="00136A20" w:rsidP="00136A20">
      <w:pPr>
        <w:pStyle w:val="a8"/>
        <w:numPr>
          <w:ilvl w:val="0"/>
          <w:numId w:val="22"/>
        </w:numPr>
        <w:tabs>
          <w:tab w:val="clear" w:pos="720"/>
          <w:tab w:val="right" w:pos="0"/>
        </w:tabs>
        <w:spacing w:after="0" w:line="360" w:lineRule="auto"/>
        <w:ind w:left="0" w:firstLine="851"/>
        <w:jc w:val="both"/>
        <w:rPr>
          <w:rFonts w:ascii="Times New Roman" w:eastAsia="Times New Roman" w:hAnsi="Times New Roman" w:cs="Times New Roman"/>
          <w:sz w:val="28"/>
          <w:lang w:val="uk-UA"/>
        </w:rPr>
      </w:pPr>
      <w:r w:rsidRPr="00136A20">
        <w:rPr>
          <w:rFonts w:ascii="Times New Roman" w:eastAsia="Times New Roman" w:hAnsi="Times New Roman" w:cs="Times New Roman"/>
          <w:sz w:val="28"/>
          <w:lang w:val="uk-UA"/>
        </w:rPr>
        <w:t>Бірон Б.В. Роль проактивного копінгу у забезпеченні якості жи</w:t>
      </w:r>
      <w:r w:rsidR="00A74B98">
        <w:rPr>
          <w:rFonts w:ascii="Times New Roman" w:eastAsia="Times New Roman" w:hAnsi="Times New Roman" w:cs="Times New Roman"/>
          <w:sz w:val="28"/>
          <w:lang w:val="uk-UA"/>
        </w:rPr>
        <w:t xml:space="preserve">ття особистості / Б.В. Бірон </w:t>
      </w:r>
      <w:r w:rsidRPr="00136A20">
        <w:rPr>
          <w:rFonts w:ascii="Times New Roman" w:eastAsia="Times New Roman" w:hAnsi="Times New Roman" w:cs="Times New Roman"/>
          <w:sz w:val="28"/>
          <w:lang w:val="uk-UA"/>
        </w:rPr>
        <w:t>// Проблеми сучасної психології: збірник наукових праць ДВНЗ “Запорізький національний університет” та Інституту психології імені Г.С. Костюка НАПН України / За ред. С.Д. Максименка, Н.Ф. Шевченко, М.Г. Ткалич. – Запоріжжя: ЗНУ, 2015. – № 1 (7) – С.22-29.</w:t>
      </w:r>
    </w:p>
    <w:p w:rsidR="00A74B98" w:rsidRPr="00A74B98" w:rsidRDefault="00A74B98" w:rsidP="00A74B98">
      <w:pPr>
        <w:pStyle w:val="a8"/>
        <w:tabs>
          <w:tab w:val="right" w:pos="0"/>
        </w:tabs>
        <w:spacing w:after="0" w:line="360" w:lineRule="auto"/>
        <w:ind w:left="851"/>
        <w:jc w:val="both"/>
        <w:rPr>
          <w:rFonts w:ascii="Times New Roman" w:eastAsia="Times New Roman" w:hAnsi="Times New Roman" w:cs="Times New Roman"/>
          <w:i/>
          <w:sz w:val="28"/>
          <w:lang w:val="uk-UA"/>
        </w:rPr>
      </w:pPr>
      <w:r w:rsidRPr="00A74B98">
        <w:rPr>
          <w:rFonts w:ascii="Times New Roman" w:eastAsia="Times New Roman" w:hAnsi="Times New Roman" w:cs="Times New Roman"/>
          <w:i/>
          <w:sz w:val="28"/>
          <w:lang w:val="uk-UA"/>
        </w:rPr>
        <w:t>(Фахове видання України).</w:t>
      </w:r>
    </w:p>
    <w:p w:rsidR="00CD5EB6" w:rsidRPr="00831C6E" w:rsidRDefault="00CD5EB6" w:rsidP="00CD5EB6">
      <w:pPr>
        <w:pStyle w:val="a8"/>
        <w:numPr>
          <w:ilvl w:val="0"/>
          <w:numId w:val="22"/>
        </w:numPr>
        <w:tabs>
          <w:tab w:val="clear" w:pos="720"/>
          <w:tab w:val="right" w:pos="0"/>
        </w:tabs>
        <w:spacing w:after="0" w:line="360" w:lineRule="auto"/>
        <w:ind w:left="0" w:firstLine="851"/>
        <w:jc w:val="both"/>
        <w:rPr>
          <w:rFonts w:ascii="Times New Roman" w:eastAsia="Times New Roman" w:hAnsi="Times New Roman" w:cs="Times New Roman"/>
          <w:sz w:val="28"/>
          <w:lang w:val="uk-UA"/>
        </w:rPr>
      </w:pPr>
      <w:r w:rsidRPr="00963351">
        <w:rPr>
          <w:rFonts w:ascii="Times New Roman" w:eastAsia="Times New Roman" w:hAnsi="Times New Roman" w:cs="Times New Roman"/>
          <w:sz w:val="28"/>
          <w:lang w:val="uk-UA"/>
        </w:rPr>
        <w:t>Емяшева Ж. В. Оценка степени выраженности жизненного стресса в половозрастном аспекте и его связи с суицидальными тенденциями / Ж. В. Емяшева, В.А. Розанов, Б.В. Бирон //Медицинская психология – 2009, Т.4. – №1. – С. 22-25.</w:t>
      </w:r>
      <w:r w:rsidRPr="00963351">
        <w:rPr>
          <w:rFonts w:ascii="Times New Roman" w:eastAsia="Times New Roman" w:hAnsi="Times New Roman" w:cs="Times New Roman"/>
          <w:b/>
          <w:sz w:val="28"/>
          <w:lang w:val="uk-UA"/>
        </w:rPr>
        <w:br w:type="page"/>
      </w:r>
    </w:p>
    <w:p w:rsidR="00CD5EB6" w:rsidRPr="00831C6E" w:rsidRDefault="00CD5EB6" w:rsidP="00CD5EB6">
      <w:pPr>
        <w:tabs>
          <w:tab w:val="right" w:pos="9356"/>
        </w:tabs>
        <w:spacing w:after="0" w:line="348" w:lineRule="auto"/>
        <w:ind w:firstLine="851"/>
        <w:jc w:val="both"/>
        <w:rPr>
          <w:rFonts w:ascii="Times New Roman" w:eastAsia="Times New Roman" w:hAnsi="Times New Roman" w:cs="Times New Roman"/>
          <w:sz w:val="28"/>
          <w:lang w:val="uk-UA"/>
        </w:rPr>
      </w:pPr>
    </w:p>
    <w:p w:rsidR="00CD5EB6" w:rsidRPr="00E811CB" w:rsidRDefault="00CD5EB6" w:rsidP="00CD5EB6">
      <w:pPr>
        <w:tabs>
          <w:tab w:val="right" w:pos="9356"/>
        </w:tabs>
        <w:spacing w:after="0" w:line="348" w:lineRule="auto"/>
        <w:jc w:val="center"/>
        <w:rPr>
          <w:rFonts w:ascii="Times New Roman" w:eastAsia="Times New Roman" w:hAnsi="Times New Roman" w:cs="Times New Roman"/>
          <w:b/>
          <w:sz w:val="28"/>
          <w:lang w:val="uk-UA"/>
        </w:rPr>
      </w:pPr>
      <w:r w:rsidRPr="00E811CB">
        <w:rPr>
          <w:rFonts w:ascii="Times New Roman" w:eastAsia="Times New Roman" w:hAnsi="Times New Roman" w:cs="Times New Roman"/>
          <w:b/>
          <w:sz w:val="28"/>
          <w:lang w:val="uk-UA"/>
        </w:rPr>
        <w:t>ВИСНОВКИ</w:t>
      </w:r>
      <w:r>
        <w:rPr>
          <w:rFonts w:ascii="Times New Roman" w:eastAsia="Times New Roman" w:hAnsi="Times New Roman" w:cs="Times New Roman"/>
          <w:b/>
          <w:sz w:val="28"/>
          <w:lang w:val="uk-UA"/>
        </w:rPr>
        <w:t xml:space="preserve"> </w:t>
      </w:r>
    </w:p>
    <w:p w:rsidR="00CD5EB6" w:rsidRPr="00E811CB" w:rsidRDefault="00CD5EB6" w:rsidP="00CD5EB6">
      <w:pPr>
        <w:tabs>
          <w:tab w:val="right" w:pos="9356"/>
        </w:tabs>
        <w:spacing w:after="0" w:line="348" w:lineRule="auto"/>
        <w:jc w:val="center"/>
        <w:rPr>
          <w:rFonts w:ascii="Times New Roman" w:eastAsia="Times New Roman" w:hAnsi="Times New Roman" w:cs="Times New Roman"/>
          <w:b/>
          <w:sz w:val="28"/>
          <w:lang w:val="uk-UA"/>
        </w:rPr>
      </w:pPr>
    </w:p>
    <w:p w:rsidR="00EC3C1A" w:rsidRPr="00EC3C1A" w:rsidRDefault="00EC3C1A" w:rsidP="00EB32E5">
      <w:pPr>
        <w:numPr>
          <w:ilvl w:val="0"/>
          <w:numId w:val="12"/>
        </w:numPr>
        <w:tabs>
          <w:tab w:val="left" w:pos="-540"/>
          <w:tab w:val="left" w:pos="1134"/>
        </w:tabs>
        <w:suppressAutoHyphens/>
        <w:autoSpaceDE w:val="0"/>
        <w:spacing w:after="0" w:line="360" w:lineRule="auto"/>
        <w:ind w:left="0" w:firstLine="851"/>
        <w:jc w:val="both"/>
        <w:rPr>
          <w:rFonts w:ascii="Times New Roman" w:eastAsia="Times New Roman" w:hAnsi="Times New Roman" w:cs="Times New Roman"/>
          <w:sz w:val="28"/>
          <w:szCs w:val="28"/>
          <w:lang w:val="uk-UA" w:eastAsia="zh-CN"/>
        </w:rPr>
      </w:pPr>
      <w:r w:rsidRPr="00EC3C1A">
        <w:rPr>
          <w:rFonts w:ascii="Times New Roman" w:eastAsia="Times New Roman" w:hAnsi="Times New Roman" w:cs="Times New Roman"/>
          <w:sz w:val="28"/>
          <w:szCs w:val="28"/>
          <w:lang w:val="uk-UA" w:eastAsia="zh-CN"/>
        </w:rPr>
        <w:t xml:space="preserve">Встановлено, що в психології копінгу сутність проактивного подолання стресових ситуацій особистістю остаточно не розкрито, оскільки воно розуміється в залежності від обраного теоретичного підходу. Виявлено відсутність єдиної думки стосовно чинників детермінації проактивного копінгу, а також існування питань про принципову різницю між ним та іншими видами копінгу. Показано необхідність переглянути існуючі критерії щодо диференціації особистісних копінг-ресурсів і копінг-стратегій. Поставлено питання про універсальність та порівняльну участь кожного з копінг-ресурсів у проактивному подоланні. Виявлено недостатність у вітчизняній психології кількісних досліджень стресів, що виникають під час навчання у ВНЗ, та реакцій на них. Показано актуальність проблеми вивчення особливостей фізичного та психологічного здоров'я суб’єктів, що здатні активно використовувати стратегії проактивного подолання. </w:t>
      </w:r>
    </w:p>
    <w:p w:rsidR="00EC3C1A" w:rsidRPr="00EC3C1A" w:rsidRDefault="00EC3C1A" w:rsidP="00EB32E5">
      <w:pPr>
        <w:numPr>
          <w:ilvl w:val="0"/>
          <w:numId w:val="12"/>
        </w:numPr>
        <w:tabs>
          <w:tab w:val="left" w:pos="-540"/>
          <w:tab w:val="left" w:pos="1134"/>
        </w:tabs>
        <w:suppressAutoHyphens/>
        <w:autoSpaceDE w:val="0"/>
        <w:spacing w:after="0" w:line="360" w:lineRule="auto"/>
        <w:ind w:left="0" w:firstLine="851"/>
        <w:jc w:val="both"/>
        <w:rPr>
          <w:rFonts w:ascii="Times New Roman" w:eastAsia="Times New Roman" w:hAnsi="Times New Roman" w:cs="Times New Roman"/>
          <w:sz w:val="28"/>
          <w:szCs w:val="28"/>
          <w:lang w:val="uk-UA" w:eastAsia="zh-CN"/>
        </w:rPr>
      </w:pPr>
      <w:r w:rsidRPr="00EC3C1A">
        <w:rPr>
          <w:rFonts w:ascii="Times New Roman" w:eastAsia="Times New Roman" w:hAnsi="Times New Roman" w:cs="Times New Roman"/>
          <w:sz w:val="28"/>
          <w:szCs w:val="28"/>
          <w:lang w:val="uk-UA" w:eastAsia="zh-CN"/>
        </w:rPr>
        <w:t>Спираючись на фундаментальні принципи системного та системно-генетичного підходів, провідні положення культурно-гуманістичної психології, підходи феноменологічної теорії особистості, здобутки суб'єктно-вчинкової парадигми та соціально-когнітивної теорії, положення позитивної психології, створено моделі емпіричного дослідження проактивного подолання в системі: «зовнішнє середовище – особистість – копінг-ресурси – копінг – якість життя». Визначено вибірку дослідження та батарею психодіагностичних методик. Проведено адаптацію до соціально-культурних особливостей україномовної популяції чотирьох методик дослідження, а саме опитувальника проактивного подолання, шкали проактивної установки, шкали автентичності, шкали самоконтролю. Також здійснено психометричний аналіз цих методик і ще трьох методик: шкали відчуття когеренції, шкали загальної самоефективності, класифікатора темпераментів Д. Кейрсі. Це дозволило створити та модифікувати україномовні версії цих методик. Нові версії характеризуються високою конструктною валідністю та надійністю, що дозволяє використовувати їх у подальшому дослідженні комплексної детермінації проактивного подолання стресових ситуацій студентами під час навчання у ВНЗ.</w:t>
      </w:r>
    </w:p>
    <w:p w:rsidR="00EC3C1A" w:rsidRPr="00EC3C1A" w:rsidRDefault="00EC3C1A" w:rsidP="00EB32E5">
      <w:pPr>
        <w:numPr>
          <w:ilvl w:val="0"/>
          <w:numId w:val="12"/>
        </w:numPr>
        <w:tabs>
          <w:tab w:val="left" w:pos="-540"/>
          <w:tab w:val="left" w:pos="1134"/>
        </w:tabs>
        <w:suppressAutoHyphens/>
        <w:autoSpaceDE w:val="0"/>
        <w:spacing w:after="0" w:line="360" w:lineRule="auto"/>
        <w:ind w:left="0" w:firstLine="851"/>
        <w:jc w:val="both"/>
        <w:rPr>
          <w:rFonts w:ascii="Times New Roman" w:eastAsia="Times New Roman" w:hAnsi="Times New Roman" w:cs="Times New Roman"/>
          <w:sz w:val="28"/>
          <w:szCs w:val="28"/>
          <w:lang w:val="uk-UA" w:eastAsia="zh-CN"/>
        </w:rPr>
      </w:pPr>
      <w:r w:rsidRPr="00EC3C1A">
        <w:rPr>
          <w:rFonts w:ascii="Times New Roman" w:eastAsia="Times New Roman" w:hAnsi="Times New Roman" w:cs="Times New Roman"/>
          <w:sz w:val="28"/>
          <w:szCs w:val="28"/>
          <w:lang w:val="uk-UA" w:eastAsia="zh-CN"/>
        </w:rPr>
        <w:t xml:space="preserve">Виявлено, що проактивний копінг за своєю сутністю є ієрархічно вищою формою подолання, інтегративним утворенням, передумовами якого є не стільки «первинні» диспозиційні і середовищні чинники, скільки сформованість «вторинних» структур, зокрема інших видів копінгу. Цей вид подолання має спільне конструктне поле з антиципаторно-превентивним копінгом, що є свідченням спрямованості обох конструктів на майбутнє. У континуумі «ситуативність-диспозиційність» проактивний копінг знаходиться ближче до особистісного полюсу, але не є виразно диспозиційним. Ситуативні впливи пов’язані зі спробами проактивного копінгу залучати соціальні ресурси, що зближує його з реактивною стратегією пошуку підтримки. Базовою особистісною рисою для формування цього виду подолання є екстраверсія. Встановлено, що рівень проактивного копінгу не залежить від статі, принаймні в період юнацтва. </w:t>
      </w:r>
      <w:r w:rsidRPr="00EC3C1A">
        <w:rPr>
          <w:rFonts w:ascii="Times New Roman" w:eastAsia="Times New Roman" w:hAnsi="Times New Roman" w:cs="Times New Roman"/>
          <w:sz w:val="28"/>
          <w:szCs w:val="20"/>
          <w:lang w:val="uk-UA" w:eastAsia="zh-CN"/>
        </w:rPr>
        <w:t xml:space="preserve">Принципова різниця між ним та іншими видами копінгу полягає в тому, що цей вид подолання </w:t>
      </w:r>
      <w:r w:rsidRPr="00EC3C1A">
        <w:rPr>
          <w:rFonts w:ascii="Times New Roman" w:eastAsia="Times New Roman" w:hAnsi="Times New Roman" w:cs="Times New Roman"/>
          <w:sz w:val="28"/>
          <w:szCs w:val="24"/>
          <w:lang w:val="uk-UA" w:eastAsia="zh-CN"/>
        </w:rPr>
        <w:t>відповідає потребам, які ведуть до розвитку здібностей та самоактуалізації особистості,</w:t>
      </w:r>
      <w:r w:rsidRPr="00EC3C1A">
        <w:rPr>
          <w:rFonts w:ascii="Times New Roman" w:eastAsia="Times New Roman" w:hAnsi="Times New Roman" w:cs="Times New Roman"/>
          <w:sz w:val="28"/>
          <w:szCs w:val="20"/>
          <w:lang w:val="uk-UA" w:eastAsia="zh-CN"/>
        </w:rPr>
        <w:t xml:space="preserve"> є втіленням власної активності суб’єкту, його саморуху, результатом набуття автентичності власного «Я» та відбудови проактивних відношень зі світом.</w:t>
      </w:r>
      <w:r w:rsidRPr="00EC3C1A">
        <w:rPr>
          <w:rFonts w:ascii="Times New Roman" w:eastAsia="Times New Roman" w:hAnsi="Times New Roman" w:cs="Times New Roman"/>
          <w:sz w:val="28"/>
          <w:szCs w:val="28"/>
          <w:lang w:val="uk-UA" w:eastAsia="zh-CN"/>
        </w:rPr>
        <w:t xml:space="preserve"> Виявлено основні системні параметри проактивної особистості: автономія, аутопоезис, ієрархічність. </w:t>
      </w:r>
    </w:p>
    <w:p w:rsidR="00EC3C1A" w:rsidRPr="00EC3C1A" w:rsidRDefault="00EC3C1A" w:rsidP="00EB32E5">
      <w:pPr>
        <w:numPr>
          <w:ilvl w:val="0"/>
          <w:numId w:val="12"/>
        </w:numPr>
        <w:tabs>
          <w:tab w:val="left" w:pos="-540"/>
          <w:tab w:val="left" w:pos="1134"/>
        </w:tabs>
        <w:suppressAutoHyphens/>
        <w:autoSpaceDE w:val="0"/>
        <w:spacing w:after="0" w:line="360" w:lineRule="auto"/>
        <w:ind w:left="0" w:firstLine="851"/>
        <w:jc w:val="both"/>
        <w:rPr>
          <w:rFonts w:ascii="Times New Roman" w:eastAsia="Times New Roman" w:hAnsi="Times New Roman" w:cs="Times New Roman"/>
          <w:sz w:val="28"/>
          <w:szCs w:val="28"/>
          <w:lang w:val="uk-UA" w:eastAsia="zh-CN"/>
        </w:rPr>
      </w:pPr>
      <w:r w:rsidRPr="00EC3C1A">
        <w:rPr>
          <w:rFonts w:ascii="Times New Roman" w:eastAsia="Times New Roman" w:hAnsi="Times New Roman" w:cs="Times New Roman"/>
          <w:sz w:val="28"/>
          <w:szCs w:val="28"/>
          <w:lang w:val="uk-UA" w:eastAsia="zh-CN"/>
        </w:rPr>
        <w:t>Встановлено, що проактивна установка, загальна самоефективність, автентичне життя та навчена ресурсність виступають важливими ресурсними чинниками для проактивного подолання. Проактивна установка є найбільш універсальним особистісним копінг-ресурсом, адже вона максимально повно відображає інтегральний ресурсний фактор особистості. У якості критеріїв диференціації копінг-ресурсів та копінг-стратегій запропоновано темпоральні характеристики виникнення стресору та ступінь його визначеності. Введено поняття «копінг-вектор», що описує інтегральну структурно-функціональну одиницю, яка об’єднує як особистісні копінг-ресурси, так і копінг-стратегії. Показано, що поняття «копінг-вектор» є універсальною категорією, що описує подолання. Обґрунтовано, що існування трьох копінг-векторів знаходить більш вагомі емпіричні підтвердження ніж класичний розподіл на особистісні копінг-ресурси та копінг-стратегії. Встановлено, що проактивний копінг-вектор характеризується стійкими переконаннями особистості у власній здатності до саморозвитку та можливості змінювати середовище.</w:t>
      </w:r>
    </w:p>
    <w:p w:rsidR="00EC3C1A" w:rsidRPr="00EC3C1A" w:rsidRDefault="00EC3C1A" w:rsidP="00EB32E5">
      <w:pPr>
        <w:numPr>
          <w:ilvl w:val="0"/>
          <w:numId w:val="12"/>
        </w:numPr>
        <w:tabs>
          <w:tab w:val="left" w:pos="-540"/>
          <w:tab w:val="left" w:pos="1134"/>
        </w:tabs>
        <w:suppressAutoHyphens/>
        <w:autoSpaceDE w:val="0"/>
        <w:spacing w:after="0" w:line="360" w:lineRule="auto"/>
        <w:ind w:left="0" w:firstLine="851"/>
        <w:jc w:val="both"/>
        <w:rPr>
          <w:rFonts w:ascii="Times New Roman" w:eastAsia="Times New Roman" w:hAnsi="Times New Roman" w:cs="Times New Roman"/>
          <w:sz w:val="28"/>
          <w:szCs w:val="28"/>
          <w:lang w:val="uk-UA" w:eastAsia="zh-CN"/>
        </w:rPr>
      </w:pPr>
      <w:r w:rsidRPr="00EC3C1A">
        <w:rPr>
          <w:rFonts w:ascii="Times New Roman" w:eastAsia="Times New Roman" w:hAnsi="Times New Roman" w:cs="Times New Roman"/>
          <w:sz w:val="28"/>
          <w:szCs w:val="28"/>
          <w:lang w:val="uk-UA" w:eastAsia="zh-CN"/>
        </w:rPr>
        <w:t>Доведено, що проактивний копінг є виключно важливим салютогенетичним конструктом, який спрямований на забезпечення якості життя особистості: на підтримку фізичного та психологічного здоров'я, на сприяння здоровому способу життя та образу мислення. Показано, що досліджувані, які здатні активно використовувати стратегії проактивного подолання, характеризуються більш сприятливим соматичним статусом: в них рідше вникають проблеми з мовленням, розлади травлення, респіраторні проблеми, дерматологічні прояви, біль у суглобах тощо. Вони також менш схильні до адиктивної та суїцидальної поведінки і рідше переживають відчуття провини. Встановлено, що проактивний копінг сприяє аналізу стресових ситуацій та оцінюванню ефективності власних способів подолання, а також підвищує академічну успішність студентів ВНЗ.</w:t>
      </w:r>
    </w:p>
    <w:p w:rsidR="00EC3C1A" w:rsidRPr="00EC3C1A" w:rsidRDefault="00EC3C1A" w:rsidP="00EB32E5">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p>
    <w:p w:rsidR="00CD5EB6" w:rsidRDefault="00CD5EB6">
      <w:pPr>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br w:type="page"/>
      </w:r>
    </w:p>
    <w:p w:rsidR="001A1833" w:rsidRPr="00F522E5" w:rsidRDefault="001A1833" w:rsidP="00D90132">
      <w:pPr>
        <w:spacing w:after="0" w:line="360" w:lineRule="auto"/>
        <w:jc w:val="center"/>
        <w:rPr>
          <w:rFonts w:ascii="Times New Roman" w:hAnsi="Times New Roman"/>
          <w:b/>
          <w:bCs/>
          <w:sz w:val="28"/>
          <w:szCs w:val="28"/>
          <w:lang w:val="uk-UA"/>
        </w:rPr>
      </w:pPr>
      <w:r w:rsidRPr="00F522E5">
        <w:rPr>
          <w:rFonts w:ascii="Times New Roman" w:hAnsi="Times New Roman"/>
          <w:b/>
          <w:bCs/>
          <w:sz w:val="28"/>
          <w:szCs w:val="28"/>
          <w:lang w:val="uk-UA"/>
        </w:rPr>
        <w:t>СПИСОК ВИКОРИСТАНИХ ДЖЕРЕЛ</w:t>
      </w:r>
    </w:p>
    <w:p w:rsidR="001A1833" w:rsidRDefault="001A1833" w:rsidP="001A1833">
      <w:pPr>
        <w:tabs>
          <w:tab w:val="right" w:pos="9356"/>
        </w:tabs>
        <w:spacing w:after="0" w:line="348" w:lineRule="auto"/>
        <w:jc w:val="center"/>
        <w:rPr>
          <w:rFonts w:ascii="Times New Roman" w:eastAsia="Times New Roman" w:hAnsi="Times New Roman" w:cs="Times New Roman"/>
          <w:b/>
          <w:sz w:val="28"/>
          <w:lang w:val="uk-UA"/>
        </w:rPr>
      </w:pP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Аршава І.Ф. Аспекти імпліцитної діагностики емоційної стійкості людини: моногр. / І.Ф. Аршава, Е.Л. Носенко. – Д.: Вид-во ДНУ, 2008. – 468с.</w:t>
      </w:r>
    </w:p>
    <w:p w:rsidR="00E31543" w:rsidRPr="008B67EB" w:rsidRDefault="002A676B"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Аутопоезис соціальних систем</w:t>
      </w:r>
      <w:r w:rsidR="001B5C0C">
        <w:rPr>
          <w:rFonts w:ascii="Times New Roman" w:eastAsia="Times New Roman" w:hAnsi="Times New Roman" w:cs="Times New Roman"/>
          <w:sz w:val="28"/>
          <w:lang w:val="uk-UA"/>
        </w:rPr>
        <w:t xml:space="preserve">: монографія / В. П. Бех, Р. </w:t>
      </w:r>
      <w:r w:rsidR="00E31543" w:rsidRPr="008B67EB">
        <w:rPr>
          <w:rFonts w:ascii="Times New Roman" w:eastAsia="Times New Roman" w:hAnsi="Times New Roman" w:cs="Times New Roman"/>
          <w:sz w:val="28"/>
          <w:lang w:val="uk-UA"/>
        </w:rPr>
        <w:t>О. Додонов, З. Ф. Самчук, О. І. Авєріна; за наук. ред. В. П. Беха; МОН України, НПУ ім. М. П. Драгоманова. – К. : Вид-во НПУ ім. М. П. Драгоманова, 2010. – 748 с.</w:t>
      </w:r>
    </w:p>
    <w:p w:rsidR="00C86888" w:rsidRPr="008B67EB" w:rsidRDefault="003961E5"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 xml:space="preserve">Ахмеров Р. А. Биографические кризисы личности : автореф. дис. на соискание </w:t>
      </w:r>
      <w:r w:rsidR="000113E1" w:rsidRPr="008B67EB">
        <w:rPr>
          <w:rFonts w:ascii="Times New Roman" w:eastAsia="Times New Roman" w:hAnsi="Times New Roman" w:cs="Times New Roman"/>
          <w:sz w:val="28"/>
          <w:lang w:val="uk-UA"/>
        </w:rPr>
        <w:t>учен. степени канд.</w:t>
      </w:r>
      <w:r w:rsidR="00B8490A" w:rsidRPr="008B67EB">
        <w:rPr>
          <w:rFonts w:ascii="Times New Roman" w:eastAsia="Times New Roman" w:hAnsi="Times New Roman" w:cs="Times New Roman"/>
          <w:sz w:val="28"/>
          <w:lang w:val="uk-UA"/>
        </w:rPr>
        <w:t xml:space="preserve"> </w:t>
      </w:r>
      <w:r w:rsidR="000113E1" w:rsidRPr="008B67EB">
        <w:rPr>
          <w:rFonts w:ascii="Times New Roman" w:eastAsia="Times New Roman" w:hAnsi="Times New Roman" w:cs="Times New Roman"/>
          <w:sz w:val="28"/>
          <w:lang w:val="uk-UA"/>
        </w:rPr>
        <w:t>психол. наук</w:t>
      </w:r>
      <w:r w:rsidRPr="008B67EB">
        <w:rPr>
          <w:rFonts w:ascii="Times New Roman" w:eastAsia="Times New Roman" w:hAnsi="Times New Roman" w:cs="Times New Roman"/>
          <w:sz w:val="28"/>
          <w:lang w:val="uk-UA"/>
        </w:rPr>
        <w:t>: спец. 11.00.01 «Общая психология; история психологии» / Ахмеров Рошад Анварович. – М.,1994. –18 с.</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Барышева Е.В. Социально-психологическая детерминация здоровья студенчества в системе открытого образования: Дис. канд. психол. наук: спец. 19.00.</w:t>
      </w:r>
      <w:r w:rsidR="003961E5" w:rsidRPr="008B67EB">
        <w:rPr>
          <w:rFonts w:ascii="Times New Roman" w:eastAsia="Times New Roman" w:hAnsi="Times New Roman" w:cs="Times New Roman"/>
          <w:sz w:val="28"/>
          <w:lang w:val="uk-UA"/>
        </w:rPr>
        <w:t>05 «Социальная психология» / Евгения Викторовна</w:t>
      </w:r>
      <w:r w:rsidRPr="008B67EB">
        <w:rPr>
          <w:rFonts w:ascii="Times New Roman" w:eastAsia="Times New Roman" w:hAnsi="Times New Roman" w:cs="Times New Roman"/>
          <w:sz w:val="28"/>
          <w:lang w:val="uk-UA"/>
        </w:rPr>
        <w:t xml:space="preserve"> Барышева. – М., 2004 – 155c. </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 xml:space="preserve">Бодров В.А. Проблема преодоления стресса. </w:t>
      </w:r>
      <w:r w:rsidR="00E31543" w:rsidRPr="008B67EB">
        <w:rPr>
          <w:rFonts w:ascii="Times New Roman" w:eastAsia="Times New Roman" w:hAnsi="Times New Roman" w:cs="Times New Roman"/>
          <w:sz w:val="28"/>
          <w:lang w:val="uk-UA"/>
        </w:rPr>
        <w:t xml:space="preserve">Часть 1: </w:t>
      </w:r>
      <w:r w:rsidRPr="008B67EB">
        <w:rPr>
          <w:rFonts w:ascii="Times New Roman" w:eastAsia="Times New Roman" w:hAnsi="Times New Roman" w:cs="Times New Roman"/>
          <w:sz w:val="28"/>
          <w:lang w:val="uk-UA"/>
        </w:rPr>
        <w:t xml:space="preserve">«COPING STRESS» и теоретические подходы к его изучению / В.А. Бодров // </w:t>
      </w:r>
      <w:r w:rsidR="00E31543" w:rsidRPr="008B67EB">
        <w:rPr>
          <w:rFonts w:ascii="Times New Roman" w:eastAsia="Times New Roman" w:hAnsi="Times New Roman" w:cs="Times New Roman"/>
          <w:sz w:val="28"/>
          <w:lang w:val="uk-UA"/>
        </w:rPr>
        <w:t>Психологический журнал.</w:t>
      </w:r>
      <w:r w:rsidRPr="008B67EB">
        <w:rPr>
          <w:rFonts w:ascii="Times New Roman" w:eastAsia="Times New Roman" w:hAnsi="Times New Roman" w:cs="Times New Roman"/>
          <w:sz w:val="28"/>
          <w:lang w:val="uk-UA"/>
        </w:rPr>
        <w:t xml:space="preserve"> - 2006. - Т. 27. - № 1. - С. 122-133.</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 xml:space="preserve">Бодров В.А. Проблема преодоления стресса. Часть 2. Процессы и ресурсы преодоления стресса. </w:t>
      </w:r>
      <w:r w:rsidR="00E31543" w:rsidRPr="008B67EB">
        <w:rPr>
          <w:rFonts w:ascii="Times New Roman" w:eastAsia="Times New Roman" w:hAnsi="Times New Roman" w:cs="Times New Roman"/>
          <w:sz w:val="28"/>
          <w:lang w:val="uk-UA"/>
        </w:rPr>
        <w:t xml:space="preserve">/ В.А. Бодров </w:t>
      </w:r>
      <w:r w:rsidRPr="008B67EB">
        <w:rPr>
          <w:rFonts w:ascii="Times New Roman" w:eastAsia="Times New Roman" w:hAnsi="Times New Roman" w:cs="Times New Roman"/>
          <w:sz w:val="28"/>
          <w:lang w:val="uk-UA"/>
        </w:rPr>
        <w:t>// Психологический журнал. – 2006. – Т. 27. – № 2. – С. 113 – 122.</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Божок Н.О. Психологічні умови розвитку фрустраційної толерантності у студентів [Електронний ресурс] / Н.О. Божок // 2012. – Режим доступу: http://dspace.nuft.edu.ua/jspui/handle/123456789/1101</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Буланов В. А. Салютогенетична спрямованість особистості як показник</w:t>
      </w:r>
      <w:r w:rsidR="00B8490A" w:rsidRPr="008B67EB">
        <w:rPr>
          <w:rFonts w:ascii="Times New Roman" w:eastAsia="Times New Roman" w:hAnsi="Times New Roman" w:cs="Times New Roman"/>
          <w:sz w:val="28"/>
          <w:lang w:val="uk-UA"/>
        </w:rPr>
        <w:t xml:space="preserve"> якос</w:t>
      </w:r>
      <w:r w:rsidR="002A676B" w:rsidRPr="008B67EB">
        <w:rPr>
          <w:rFonts w:ascii="Times New Roman" w:eastAsia="Times New Roman" w:hAnsi="Times New Roman" w:cs="Times New Roman"/>
          <w:sz w:val="28"/>
          <w:lang w:val="uk-UA"/>
        </w:rPr>
        <w:t>ті життя : автореф. дис на здобуття</w:t>
      </w:r>
      <w:r w:rsidRPr="008B67EB">
        <w:rPr>
          <w:rFonts w:ascii="Times New Roman" w:eastAsia="Times New Roman" w:hAnsi="Times New Roman" w:cs="Times New Roman"/>
          <w:sz w:val="28"/>
          <w:lang w:val="uk-UA"/>
        </w:rPr>
        <w:t xml:space="preserve"> </w:t>
      </w:r>
      <w:r w:rsidR="002A043F" w:rsidRPr="008B67EB">
        <w:rPr>
          <w:rFonts w:ascii="Times New Roman" w:eastAsia="Times New Roman" w:hAnsi="Times New Roman" w:cs="Times New Roman"/>
          <w:sz w:val="28"/>
          <w:lang w:val="uk-UA"/>
        </w:rPr>
        <w:t xml:space="preserve">наук. ступ. </w:t>
      </w:r>
      <w:r w:rsidRPr="008B67EB">
        <w:rPr>
          <w:rFonts w:ascii="Times New Roman" w:eastAsia="Times New Roman" w:hAnsi="Times New Roman" w:cs="Times New Roman"/>
          <w:sz w:val="28"/>
          <w:lang w:val="uk-UA"/>
        </w:rPr>
        <w:t xml:space="preserve">канд. психол. наук: </w:t>
      </w:r>
      <w:r w:rsidR="002A676B" w:rsidRPr="008B67EB">
        <w:rPr>
          <w:rFonts w:ascii="Times New Roman" w:eastAsia="Times New Roman" w:hAnsi="Times New Roman" w:cs="Times New Roman"/>
          <w:sz w:val="28"/>
          <w:lang w:val="uk-UA"/>
        </w:rPr>
        <w:t xml:space="preserve">спец. </w:t>
      </w:r>
      <w:r w:rsidRPr="008B67EB">
        <w:rPr>
          <w:rFonts w:ascii="Times New Roman" w:eastAsia="Times New Roman" w:hAnsi="Times New Roman" w:cs="Times New Roman"/>
          <w:sz w:val="28"/>
          <w:lang w:val="uk-UA"/>
        </w:rPr>
        <w:t>19.00.01</w:t>
      </w:r>
      <w:r w:rsidR="002A676B" w:rsidRPr="008B67EB">
        <w:rPr>
          <w:rFonts w:ascii="Times New Roman" w:eastAsia="Times New Roman" w:hAnsi="Times New Roman" w:cs="Times New Roman"/>
          <w:sz w:val="28"/>
          <w:lang w:val="uk-UA"/>
        </w:rPr>
        <w:t xml:space="preserve"> «Загальна психологія, історія психології»</w:t>
      </w:r>
      <w:r w:rsidRPr="008B67EB">
        <w:rPr>
          <w:rFonts w:ascii="Times New Roman" w:eastAsia="Times New Roman" w:hAnsi="Times New Roman" w:cs="Times New Roman"/>
          <w:sz w:val="28"/>
          <w:lang w:val="uk-UA"/>
        </w:rPr>
        <w:t xml:space="preserve"> / </w:t>
      </w:r>
      <w:r w:rsidR="00B8490A" w:rsidRPr="008B67EB">
        <w:rPr>
          <w:rFonts w:ascii="Times New Roman" w:eastAsia="Times New Roman" w:hAnsi="Times New Roman" w:cs="Times New Roman"/>
          <w:sz w:val="28"/>
          <w:lang w:val="uk-UA"/>
        </w:rPr>
        <w:t>Буланов Валерій Анатолійович</w:t>
      </w:r>
      <w:r w:rsidRPr="008B67EB">
        <w:rPr>
          <w:rFonts w:ascii="Times New Roman" w:eastAsia="Times New Roman" w:hAnsi="Times New Roman" w:cs="Times New Roman"/>
          <w:sz w:val="28"/>
          <w:lang w:val="uk-UA"/>
        </w:rPr>
        <w:t>. – Одеса, 2013. – 20 с.</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 xml:space="preserve">Вассерман Д. Напрасная смерть: причины и профилактика самоубийств / Д. Вассерман. — М.: Смысл, 2005. — 310 с. </w:t>
      </w:r>
    </w:p>
    <w:p w:rsidR="00C86888" w:rsidRPr="008B67EB" w:rsidRDefault="008D3DF5"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Вірна Ж. П. Позитивна особистість та логіка її життєвих програм / Ж. П. Вірна // ВісникЧернігівського державного педагогічного університету. — 2009. — Вип.74. — Том 1. —С.71–75.</w:t>
      </w:r>
      <w:r w:rsidR="00C86888" w:rsidRPr="008B67EB">
        <w:rPr>
          <w:rFonts w:ascii="Times New Roman" w:eastAsia="Times New Roman" w:hAnsi="Times New Roman" w:cs="Times New Roman"/>
          <w:sz w:val="28"/>
          <w:lang w:val="uk-UA"/>
        </w:rPr>
        <w:t>.</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Водопьянова Н.Е. Психодиагностика стресса. / Н.Е. Водопьянова // - Спб: Питер, 2009. - 329с.</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Волженцева І.В. Покурсова динаміка зміни індивідуально-особистісних і психофізіологічних показників студентів гуманітарних спеціальностей / І.В. Волженцева // Педагогіка і психологія професійної освіти. – 2012. – № 5. – С. 145–150.</w:t>
      </w:r>
    </w:p>
    <w:p w:rsidR="00C86888" w:rsidRPr="008B67EB" w:rsidRDefault="00847CB3"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Галецька І.І. Самоефективність у структурі соціально-психологічної адаптації / І.І.Галецька //Вісник Львівського університету. Серія: філософські науки. – 2003. – Вип. 5. – С.433-441.</w:t>
      </w:r>
    </w:p>
    <w:p w:rsidR="00C86888" w:rsidRPr="008B67EB" w:rsidRDefault="00847CB3"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rPr>
      </w:pPr>
      <w:r w:rsidRPr="008B67EB">
        <w:rPr>
          <w:rFonts w:ascii="Times New Roman" w:eastAsia="Times New Roman" w:hAnsi="Times New Roman" w:cs="Times New Roman"/>
          <w:sz w:val="28"/>
          <w:lang w:val="uk-UA"/>
        </w:rPr>
        <w:t>Галецька І. І. Психологічні властивості компонентів відчуття когеренції / І. І. Галецька // Вісник Львівського університету. Серія: філософські науки. – 2005. – Вип. 8. – С. 282-292.</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Гаранян Н.Г. Предэкзаменационный  стресс  и  эмоциональная дезадаптация у  студентов младших курсов / Н.Г. Гаранян, А.Б. Холмогорова,  Я.Г Евдокимова и др. // Социальная и клиническая психиатрия. – 2007. – № 2. – С. 38-42.</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Данилюк І.В. Складові елементи психічного складу етнічної спільноти / І.В. Данилюк // Міжнародний науковий форум: соціологія, психологія, педагогіка, менеджмент . - 2012. - Вип. 8. - С. 174-184.</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Данилюк І.В. Ставлення до часу як ознака «простоти чи складності» культури / І.В. Данилюк // Соціальна психологія : Український науковий журнал. - 2012. – №1/2. - С. 54-62.</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Емяшева Ж. В., Оценка степени выраженности жизненного стресса в половозрастном аспекте и его связи с суицидальными тенденциями / Ж. В. Емяшева, В.А. Розанов, Б.В. Бирон //Медицинская психология – 2009, Т.4. – №1. – С. 22-25.</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Засєкіна Л. В. Мовна особистість у сучасному соціальному просторі / Л.В. Засєкіна // Соціальна психологія. – 2007. – № 5 (25). – С. 82–90.</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Исаева Е.Р. Копинг-поведение и психологическая защита личности в условиях здоровья и болезни.</w:t>
      </w:r>
      <w:r w:rsidR="007F2C73" w:rsidRPr="008B67EB">
        <w:rPr>
          <w:rFonts w:ascii="Times New Roman" w:eastAsia="Times New Roman" w:hAnsi="Times New Roman" w:cs="Times New Roman"/>
          <w:sz w:val="28"/>
          <w:lang w:val="uk-UA"/>
        </w:rPr>
        <w:t xml:space="preserve">/ Е.Р. Исаева </w:t>
      </w:r>
      <w:r w:rsidRPr="008B67EB">
        <w:rPr>
          <w:rFonts w:ascii="Times New Roman" w:eastAsia="Times New Roman" w:hAnsi="Times New Roman" w:cs="Times New Roman"/>
          <w:sz w:val="28"/>
          <w:lang w:val="uk-UA"/>
        </w:rPr>
        <w:t>– СПб.: Издательство СПбГМУ, 2009. – 136 c.</w:t>
      </w:r>
    </w:p>
    <w:p w:rsidR="00C86888" w:rsidRPr="008B67EB" w:rsidRDefault="00E86482"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Казанский, А. Б. Модели организационно-замкнутых систем и контуры развития новых подходов в области искусственного интеллекта и когнитивной науки. Часть I / А. Б. Казанский // Наука и технологии в промышленности. – 2010. – № 2. – С. 51-57</w:t>
      </w:r>
      <w:r w:rsidR="00C86888" w:rsidRPr="008B67EB">
        <w:rPr>
          <w:rFonts w:ascii="Times New Roman" w:eastAsia="Times New Roman" w:hAnsi="Times New Roman" w:cs="Times New Roman"/>
          <w:sz w:val="28"/>
          <w:lang w:val="uk-UA"/>
        </w:rPr>
        <w:t>.</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Киреева З.А. Время как детерминанта онтогенетического разви</w:t>
      </w:r>
      <w:r w:rsidR="002E14BA" w:rsidRPr="008B67EB">
        <w:rPr>
          <w:rFonts w:ascii="Times New Roman" w:eastAsia="Times New Roman" w:hAnsi="Times New Roman" w:cs="Times New Roman"/>
          <w:sz w:val="28"/>
          <w:lang w:val="uk-UA"/>
        </w:rPr>
        <w:t xml:space="preserve">тия сознания: дис. на здобуття </w:t>
      </w:r>
      <w:r w:rsidR="002A043F" w:rsidRPr="008B67EB">
        <w:rPr>
          <w:rFonts w:ascii="Times New Roman" w:eastAsia="Times New Roman" w:hAnsi="Times New Roman" w:cs="Times New Roman"/>
          <w:sz w:val="28"/>
          <w:lang w:val="uk-UA"/>
        </w:rPr>
        <w:t xml:space="preserve">наук. ступ. </w:t>
      </w:r>
      <w:r w:rsidRPr="008B67EB">
        <w:rPr>
          <w:rFonts w:ascii="Times New Roman" w:eastAsia="Times New Roman" w:hAnsi="Times New Roman" w:cs="Times New Roman"/>
          <w:sz w:val="28"/>
          <w:lang w:val="uk-UA"/>
        </w:rPr>
        <w:t xml:space="preserve">д-ра психол. наук </w:t>
      </w:r>
      <w:r w:rsidR="002E14BA" w:rsidRPr="008B67EB">
        <w:rPr>
          <w:rFonts w:ascii="Times New Roman" w:eastAsia="Times New Roman" w:hAnsi="Times New Roman" w:cs="Times New Roman"/>
          <w:sz w:val="28"/>
          <w:lang w:val="uk-UA"/>
        </w:rPr>
        <w:t>спец</w:t>
      </w:r>
      <w:r w:rsidRPr="008B67EB">
        <w:rPr>
          <w:rFonts w:ascii="Times New Roman" w:eastAsia="Times New Roman" w:hAnsi="Times New Roman" w:cs="Times New Roman"/>
          <w:sz w:val="28"/>
          <w:lang w:val="uk-UA"/>
        </w:rPr>
        <w:t xml:space="preserve">: 19.00.01 </w:t>
      </w:r>
      <w:r w:rsidR="002E14BA" w:rsidRPr="008B67EB">
        <w:rPr>
          <w:rFonts w:ascii="Times New Roman" w:eastAsia="Times New Roman" w:hAnsi="Times New Roman" w:cs="Times New Roman"/>
          <w:sz w:val="28"/>
          <w:lang w:val="uk-UA"/>
        </w:rPr>
        <w:t>««Загальна психологія, історія психології» / Киреева Зоя Александровна</w:t>
      </w:r>
      <w:r w:rsidRPr="008B67EB">
        <w:rPr>
          <w:rFonts w:ascii="Times New Roman" w:eastAsia="Times New Roman" w:hAnsi="Times New Roman" w:cs="Times New Roman"/>
          <w:sz w:val="28"/>
          <w:lang w:val="uk-UA"/>
        </w:rPr>
        <w:t>. - О</w:t>
      </w:r>
      <w:r w:rsidR="002E14BA" w:rsidRPr="008B67EB">
        <w:rPr>
          <w:rFonts w:ascii="Times New Roman" w:eastAsia="Times New Roman" w:hAnsi="Times New Roman" w:cs="Times New Roman"/>
          <w:sz w:val="28"/>
          <w:lang w:val="uk-UA"/>
        </w:rPr>
        <w:t>десса</w:t>
      </w:r>
      <w:r w:rsidRPr="008B67EB">
        <w:rPr>
          <w:rFonts w:ascii="Times New Roman" w:eastAsia="Times New Roman" w:hAnsi="Times New Roman" w:cs="Times New Roman"/>
          <w:sz w:val="28"/>
          <w:lang w:val="uk-UA"/>
        </w:rPr>
        <w:t>, 2010. - 428 л.</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Киселевська С.М. Фізична активність студентів вищих навчальних закладів (ВНЗ) столиці України як засіб подолання екзаменаційних стресів / С.М. Киселевська, І.О. Россипчук, Ю.В. Човнюк, О.А. Антонюк // Теорія та методика фізичного виховання. – 2008. – №12. – С.10-12.</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Князева, Е.Н. Автопоэзис мысли / Е.Н. Князева // Вестник Томского гос. пед. ун-та. – 2008. – Вып. 1 (75). - С. 46-55.</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Коваленко А.Б. Особистісний потенціал в опануванні важких життєвих ситуацій: проактивна взаємодія з середовищем / А.Б. Коваленко, Н.В. Родіна // Вісник Одеського національного університету. - 2009. – № 14 (17). - С.54-65.</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Козляковський П.А. Загальна психологія: Навч. посібник</w:t>
      </w:r>
      <w:r w:rsidR="00740B78" w:rsidRPr="008B67EB">
        <w:rPr>
          <w:rFonts w:ascii="Times New Roman" w:eastAsia="Times New Roman" w:hAnsi="Times New Roman" w:cs="Times New Roman"/>
          <w:sz w:val="28"/>
          <w:lang w:val="uk-UA"/>
        </w:rPr>
        <w:t>: В 2 т. – Т. II.</w:t>
      </w:r>
      <w:r w:rsidR="00740B78" w:rsidRPr="008B67EB">
        <w:rPr>
          <w:lang w:val="uk-UA"/>
        </w:rPr>
        <w:t xml:space="preserve"> </w:t>
      </w:r>
      <w:r w:rsidR="00740B78" w:rsidRPr="008B67EB">
        <w:rPr>
          <w:rFonts w:ascii="Times New Roman" w:eastAsia="Times New Roman" w:hAnsi="Times New Roman" w:cs="Times New Roman"/>
          <w:sz w:val="28"/>
          <w:lang w:val="uk-UA"/>
        </w:rPr>
        <w:t xml:space="preserve">/ П. А. Козляковський. </w:t>
      </w:r>
      <w:r w:rsidRPr="008B67EB">
        <w:rPr>
          <w:rFonts w:ascii="Times New Roman" w:eastAsia="Times New Roman" w:hAnsi="Times New Roman" w:cs="Times New Roman"/>
          <w:sz w:val="28"/>
          <w:lang w:val="uk-UA"/>
        </w:rPr>
        <w:t>– Миколаїв: Вид-во МДГУ ім. П. Могили, 2004. – 240 с.</w:t>
      </w:r>
    </w:p>
    <w:p w:rsidR="00C86888" w:rsidRPr="008B67EB" w:rsidRDefault="00740B7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 xml:space="preserve">Костюк Г.С. О роли наследственности, среды и воспитания в психическом развитии. ребенка / Г.С. Костюк // Советская педагогика. </w:t>
      </w:r>
      <w:r w:rsidR="00C86888" w:rsidRPr="008B67EB">
        <w:rPr>
          <w:rFonts w:ascii="Times New Roman" w:eastAsia="Times New Roman" w:hAnsi="Times New Roman" w:cs="Times New Roman"/>
          <w:sz w:val="28"/>
          <w:lang w:val="uk-UA"/>
        </w:rPr>
        <w:t>- 1940.- N 6.- С. 15-40.</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Костюк Г.С. Избранные психологические труды / Г.С. Костюк. – М.:Педагогика, 1988. – 304 с.</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Кочубейник О.М. Ампліфікації життєвого досвіду у конструюванні автентичності особистості / О.М. Кочубейник // Вісник Чернігівського державного педагогічного університету. Серія: психологічні науки. - Чернігів, 2009. - Випуск 74, Т. І. - С. 265-270.</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Краснова В.В. Социальная тревожность и студенческая дезадаптация / В.В. Краснова, А.Б. Холмогорова // Психологическая наука и образование. – 2011. – №1. – C. 140-150.</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 xml:space="preserve">Кэмпбелл Д. Модели экспериментов в социальной психологии и прикладных исследованиях. </w:t>
      </w:r>
      <w:r w:rsidR="00C4430D" w:rsidRPr="008B67EB">
        <w:rPr>
          <w:rFonts w:ascii="Times New Roman" w:eastAsia="Times New Roman" w:hAnsi="Times New Roman" w:cs="Times New Roman"/>
          <w:sz w:val="28"/>
          <w:lang w:val="uk-UA"/>
        </w:rPr>
        <w:t xml:space="preserve">/ Д. Кэмпбелл. - </w:t>
      </w:r>
      <w:r w:rsidRPr="008B67EB">
        <w:rPr>
          <w:rFonts w:ascii="Times New Roman" w:eastAsia="Times New Roman" w:hAnsi="Times New Roman" w:cs="Times New Roman"/>
          <w:sz w:val="28"/>
          <w:lang w:val="uk-UA"/>
        </w:rPr>
        <w:t>СПб.: Социально-психологический центр, 1996.- 391с.</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Лебідь Н.К. Психологічні аспекти стресу студентів у навчальній -діяльності / Н.К. Лебідь // Збірник статей VІ Всеукр. наук. конф. «Гуманітарні аспекти формування особистості», (м. Львів, 27 квітня 2012 р.). – Львів: ЛДУ БЖД, 2012. – С. 330 – 338.</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Луньов В.Є. Аналіз міжгалузевих психологічних досліджень копінг-поведінки: невротичний, прикордонний, психотичний виміри [Електронний ресурс] / В.Є. Луньов, Є.А. Югов // Фундаментальные и прикладные исследования в практиках ведущих научных школ. – 2014. – № 6 – С. 152-163. – Режим доступу: http://fund-issled-intern.esrae.ru/6-90</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Макарова С.Н. Успешная профессиональная социализация: основные подходы к исследованию / С.Н. Макарова // Вестн. Челябинского гос. ун-та. Философия. Социология. Культурология. – 2007. – № 17. – С. 145-155.</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Максименко С.Д. Генетическая психология (методологическая рефлексия проблем развития в психологии) / С.Д. Максименко. – М.: Рефл-бук; К.: Ваклер, 2000. – 320 с.</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 xml:space="preserve">Марков В.И. Потенциал  личности / В.И. Марков, Ю.В. Синягин // Мир психологии. </w:t>
      </w:r>
      <w:r w:rsidR="00A208F5" w:rsidRPr="008B67EB">
        <w:rPr>
          <w:rFonts w:ascii="Times New Roman" w:eastAsia="Times New Roman" w:hAnsi="Times New Roman" w:cs="Times New Roman"/>
          <w:sz w:val="28"/>
          <w:lang w:val="uk-UA"/>
        </w:rPr>
        <w:t>–</w:t>
      </w:r>
      <w:r w:rsidRPr="008B67EB">
        <w:rPr>
          <w:rFonts w:ascii="Times New Roman" w:eastAsia="Times New Roman" w:hAnsi="Times New Roman" w:cs="Times New Roman"/>
          <w:sz w:val="28"/>
          <w:lang w:val="uk-UA"/>
        </w:rPr>
        <w:t xml:space="preserve"> 2000. - №1. </w:t>
      </w:r>
      <w:r w:rsidR="00A208F5" w:rsidRPr="008B67EB">
        <w:rPr>
          <w:rFonts w:ascii="Times New Roman" w:eastAsia="Times New Roman" w:hAnsi="Times New Roman" w:cs="Times New Roman"/>
          <w:sz w:val="28"/>
          <w:lang w:val="uk-UA"/>
        </w:rPr>
        <w:t>–</w:t>
      </w:r>
      <w:r w:rsidRPr="008B67EB">
        <w:rPr>
          <w:rFonts w:ascii="Times New Roman" w:eastAsia="Times New Roman" w:hAnsi="Times New Roman" w:cs="Times New Roman"/>
          <w:sz w:val="28"/>
          <w:lang w:val="uk-UA"/>
        </w:rPr>
        <w:t xml:space="preserve"> C. 250-261.</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Матурана У. Древо познания / У. Матурана, Ф. Варела. – М.: Прогресс-Традиция, 2001. – 224 с.</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Мерлин B.C. Очерк интегрального исследования индивидуальности / B.C. Мерлин. - М.: Педагогика, 1986. - 254 с.</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Митина О. В. Основные идеи и принципы структурного моделирования / О.В. Митина // Ученые записки кафедры общей психологии МГУ / Под ред. Б. С. Братуся, Е. Е. Соколовой. - М.: Смысл, 2006. - С. 272 - 296.</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 xml:space="preserve">Михайличенко В.Є. Динаміка мотиваційної структури студентів вищих технічних навчальних закладів і значення цілепокладання у цьому процесі / В. Є. Михайличенко, Л. М. Грень, В. В. Полянська // Теорія і практика управління соціальними системами: філософія, психологія, педагогіка, соціологія. – 2011. – № 2. – С. 76-82 </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 xml:space="preserve">Овчаренко Г.Е. Педагогічні умови соціалізації студентів мистецько-педагогічних спеціальностей у позанавчальній діяльності: Автореф. дис. на здобуття </w:t>
      </w:r>
      <w:r w:rsidR="002A043F" w:rsidRPr="008B67EB">
        <w:rPr>
          <w:rFonts w:ascii="Times New Roman" w:eastAsia="Times New Roman" w:hAnsi="Times New Roman" w:cs="Times New Roman"/>
          <w:sz w:val="28"/>
          <w:lang w:val="uk-UA"/>
        </w:rPr>
        <w:t xml:space="preserve">наук. ступ. </w:t>
      </w:r>
      <w:r w:rsidRPr="008B67EB">
        <w:rPr>
          <w:rFonts w:ascii="Times New Roman" w:eastAsia="Times New Roman" w:hAnsi="Times New Roman" w:cs="Times New Roman"/>
          <w:sz w:val="28"/>
          <w:lang w:val="uk-UA"/>
        </w:rPr>
        <w:t>канд. пед. наук: спец. 13.00.05 «Соціальна педагогіка» / Г.Е. Овчаренко. — Луганськ, 2005. — 20 с.</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Панченко С.М. Психологічне забезпечення здоров'я студентської молоді як напрям практичної психології / С.М. Панченко, П.І. Сахно // Науковий часопис Національного Педагогічного Університету імені М.П. Драгоманова. Серія 12, Психологічні науки. - Вип. 17 (41) , Ч. 2. - С. 40-45.</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Пліс М. А. Визначення рівня самооцінки в юнацькому віці / М.А. Пліс // Актуальні проблеми державного управління, педагогіки та психології: зб. наук. праць Херсонського національного технічного університету. – Херсон, 2010. - №1(2). – С. 251-253.</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Подшивалкіна В. І. Технологічний підхід до оцінки, розвитку та розкриття психологічного потенціалу особистості / В.І. Подшивалкіна // Вiсник Одеського нацiонального унiверситету – 2011. – Т. 16, Вип11, Ч.2, – С. 96-101.</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Подшивалкіна В.І. Потенціал особистості: теоретико-методологічні проблеми дослідження/ Потенціал особистості та тенденції його реалізації в умовах трансформаційних змін у суспільстві : колективна монографія / [В.І. Подшивалкіна, А.А. Бефані, О.В. Яремчук та ін.], за наук. ред. В.І. Подшивалкіної. – Одеса : Фенікс, 2011. – Р.1. – С.7-39.</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Поликарпов, В. С. Философские проблемы математики, физики, астрономии и космологии, химии, биологии и экологии, техники и информатики (избранные проблемы) / В. С. Поликарпов. – Ростов н/Д ; Таганрог</w:t>
      </w:r>
      <w:r w:rsidR="002679AD">
        <w:rPr>
          <w:rFonts w:ascii="Times New Roman" w:eastAsia="Times New Roman" w:hAnsi="Times New Roman" w:cs="Times New Roman"/>
          <w:sz w:val="28"/>
          <w:lang w:val="uk-UA"/>
        </w:rPr>
        <w:t>: СКНЦ ВШ</w:t>
      </w:r>
      <w:r w:rsidRPr="008B67EB">
        <w:rPr>
          <w:rFonts w:ascii="Times New Roman" w:eastAsia="Times New Roman" w:hAnsi="Times New Roman" w:cs="Times New Roman"/>
          <w:sz w:val="28"/>
          <w:lang w:val="uk-UA"/>
        </w:rPr>
        <w:t>: ТРТУ, 2004. – 240 с.</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Псядло Е. М. Комплексна система психофізіологічного професійного відбору суднов</w:t>
      </w:r>
      <w:r w:rsidR="00E2261C" w:rsidRPr="008B67EB">
        <w:rPr>
          <w:rFonts w:ascii="Times New Roman" w:eastAsia="Times New Roman" w:hAnsi="Times New Roman" w:cs="Times New Roman"/>
          <w:sz w:val="28"/>
          <w:lang w:val="uk-UA"/>
        </w:rPr>
        <w:t xml:space="preserve">их операторів : автореф. дис. на здобуття </w:t>
      </w:r>
      <w:r w:rsidR="002A043F" w:rsidRPr="008B67EB">
        <w:rPr>
          <w:rFonts w:ascii="Times New Roman" w:eastAsia="Times New Roman" w:hAnsi="Times New Roman" w:cs="Times New Roman"/>
          <w:sz w:val="28"/>
          <w:lang w:val="uk-UA"/>
        </w:rPr>
        <w:t xml:space="preserve">наук. ступ. </w:t>
      </w:r>
      <w:r w:rsidRPr="008B67EB">
        <w:rPr>
          <w:rFonts w:ascii="Times New Roman" w:eastAsia="Times New Roman" w:hAnsi="Times New Roman" w:cs="Times New Roman"/>
          <w:sz w:val="28"/>
          <w:lang w:val="uk-UA"/>
        </w:rPr>
        <w:t xml:space="preserve">д-ра біол. наук: </w:t>
      </w:r>
      <w:r w:rsidR="002D6DBC" w:rsidRPr="008B67EB">
        <w:rPr>
          <w:rFonts w:ascii="Times New Roman" w:eastAsia="Times New Roman" w:hAnsi="Times New Roman" w:cs="Times New Roman"/>
          <w:sz w:val="28"/>
          <w:lang w:val="uk-UA"/>
        </w:rPr>
        <w:t xml:space="preserve">спец. </w:t>
      </w:r>
      <w:r w:rsidRPr="008B67EB">
        <w:rPr>
          <w:rFonts w:ascii="Times New Roman" w:eastAsia="Times New Roman" w:hAnsi="Times New Roman" w:cs="Times New Roman"/>
          <w:sz w:val="28"/>
          <w:lang w:val="uk-UA"/>
        </w:rPr>
        <w:t xml:space="preserve">14.02.01 </w:t>
      </w:r>
      <w:r w:rsidR="002D6DBC" w:rsidRPr="008B67EB">
        <w:rPr>
          <w:rFonts w:ascii="Times New Roman" w:eastAsia="Times New Roman" w:hAnsi="Times New Roman" w:cs="Times New Roman"/>
          <w:sz w:val="28"/>
          <w:lang w:val="uk-UA"/>
        </w:rPr>
        <w:t xml:space="preserve">«Гігієна та професійна патологія» </w:t>
      </w:r>
      <w:r w:rsidRPr="008B67EB">
        <w:rPr>
          <w:rFonts w:ascii="Times New Roman" w:eastAsia="Times New Roman" w:hAnsi="Times New Roman" w:cs="Times New Roman"/>
          <w:sz w:val="28"/>
          <w:lang w:val="uk-UA"/>
        </w:rPr>
        <w:t>/ Е. М.  Псядло; АМН України, Ін-т медицини праці. - К., 2002. - 32 с.</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Родіна Н.В. Особистісні характеристики як ресурси долаючої поведінки. Огляд деяких сучасних теорій копінгу. / Н.В. Родіна // Проблеми сучасної психології. – 2010. - №7. - С. 608-633.</w:t>
      </w:r>
    </w:p>
    <w:p w:rsidR="00C86888" w:rsidRPr="008B67EB" w:rsidRDefault="00847CB3"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Родіна Н.В. Проективна експрес-методика, що заснована на стимульному матеріалі тесту Вартегга. Застосування у вивченні копінгу. / Н.В. Родіна // Збірник наукових праць Інституту психології ім. Г.С. Костюка. Проблеми загальної та педагогічної психології. -  2010. - Т.12, Ч.2. - С. 247-257.</w:t>
      </w:r>
    </w:p>
    <w:p w:rsidR="00C86888" w:rsidRPr="008B67EB" w:rsidRDefault="00847CB3"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Родіна Н.В. Проактивний копінг як реализація особистісного потенціалу при подоланні життєвих труднощів: Теоретико-методологічні аспекти / Потенціал особистості та тенденції його реалізації в умовах трансформаційних змін у суспільстві : колективна монографія / [В.І. Подшивалкіна, А.А. Бефані, О.В. Яремчук та ін.], за наук. ред. В.І. Подшивалкіної. – Одеса : Фенікс, 2011. – Р.8. – С.264-299.</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Родіна Н.В. Психологія копінг-поведінки: сис</w:t>
      </w:r>
      <w:r w:rsidR="002D6DBC" w:rsidRPr="008B67EB">
        <w:rPr>
          <w:rFonts w:ascii="Times New Roman" w:eastAsia="Times New Roman" w:hAnsi="Times New Roman" w:cs="Times New Roman"/>
          <w:sz w:val="28"/>
          <w:lang w:val="uk-UA"/>
        </w:rPr>
        <w:t>темне моделювання: монографія /</w:t>
      </w:r>
      <w:r w:rsidRPr="008B67EB">
        <w:rPr>
          <w:rFonts w:ascii="Times New Roman" w:eastAsia="Times New Roman" w:hAnsi="Times New Roman" w:cs="Times New Roman"/>
          <w:sz w:val="28"/>
          <w:lang w:val="uk-UA"/>
        </w:rPr>
        <w:t xml:space="preserve"> Наталія Володимирівна Родіна. – Одеса: видавець Букаєв Вадим Вікторович, 2011. – 364 с.</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 xml:space="preserve">Родіна Н.В. Системно-параметрична модель формування копінг-поведінки </w:t>
      </w:r>
      <w:r w:rsidR="001A6A38" w:rsidRPr="008B67EB">
        <w:rPr>
          <w:rFonts w:ascii="Times New Roman" w:eastAsia="Times New Roman" w:hAnsi="Times New Roman" w:cs="Times New Roman"/>
          <w:sz w:val="28"/>
          <w:lang w:val="uk-UA"/>
        </w:rPr>
        <w:t xml:space="preserve">[Електронний ресурс] </w:t>
      </w:r>
      <w:r w:rsidRPr="008B67EB">
        <w:rPr>
          <w:rFonts w:ascii="Times New Roman" w:eastAsia="Times New Roman" w:hAnsi="Times New Roman" w:cs="Times New Roman"/>
          <w:sz w:val="28"/>
          <w:lang w:val="uk-UA"/>
        </w:rPr>
        <w:t>/ Н.В. Родіна // Інтернет-конференція «Пізнавальний та перетворювальний потенціал історичної психології як науки» (2 лютого-1 березня у м. Одеса, 2012)</w:t>
      </w:r>
      <w:r w:rsidR="001A6A38" w:rsidRPr="008B67EB">
        <w:rPr>
          <w:rFonts w:ascii="Times New Roman" w:eastAsia="Times New Roman" w:hAnsi="Times New Roman" w:cs="Times New Roman"/>
          <w:sz w:val="28"/>
          <w:lang w:val="uk-UA"/>
        </w:rPr>
        <w:t xml:space="preserve"> – Режим доступу: </w:t>
      </w:r>
      <w:r w:rsidRPr="008B67EB">
        <w:rPr>
          <w:rFonts w:ascii="Times New Roman" w:eastAsia="Times New Roman" w:hAnsi="Times New Roman" w:cs="Times New Roman"/>
          <w:sz w:val="28"/>
          <w:lang w:val="uk-UA"/>
        </w:rPr>
        <w:t xml:space="preserve"> http://forum.onu.edu.ua/index.php/topic,5064.0.html.</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Роменець В. А. Психологія творчості / В. А. Роменець. – К.: Вища школа, 1971. – 247 с.</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 xml:space="preserve">Росляков, А. Е. Социально-психологическая адаптация студентов в условиях ВУЗа МПС: Автореф. дис. на здобуття </w:t>
      </w:r>
      <w:r w:rsidR="002A043F" w:rsidRPr="008B67EB">
        <w:rPr>
          <w:rFonts w:ascii="Times New Roman" w:eastAsia="Times New Roman" w:hAnsi="Times New Roman" w:cs="Times New Roman"/>
          <w:sz w:val="28"/>
          <w:lang w:val="uk-UA"/>
        </w:rPr>
        <w:t xml:space="preserve">наук. ступ. </w:t>
      </w:r>
      <w:r w:rsidRPr="008B67EB">
        <w:rPr>
          <w:rFonts w:ascii="Times New Roman" w:eastAsia="Times New Roman" w:hAnsi="Times New Roman" w:cs="Times New Roman"/>
          <w:sz w:val="28"/>
          <w:lang w:val="uk-UA"/>
        </w:rPr>
        <w:t>канд. психол. наук: спец. 19.00.05 «Соціальна психологія» / A. Е. Росляков. – Ярославль, 2003. – 16 с.</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Рубинштейн, С.Л. Бытие и сознание. Человек и мир / С.Л.</w:t>
      </w:r>
      <w:r w:rsidR="001A6A38" w:rsidRPr="008B67EB">
        <w:rPr>
          <w:rFonts w:ascii="Times New Roman" w:eastAsia="Times New Roman" w:hAnsi="Times New Roman" w:cs="Times New Roman"/>
          <w:sz w:val="28"/>
          <w:lang w:val="uk-UA"/>
        </w:rPr>
        <w:t> </w:t>
      </w:r>
      <w:r w:rsidRPr="008B67EB">
        <w:rPr>
          <w:rFonts w:ascii="Times New Roman" w:eastAsia="Times New Roman" w:hAnsi="Times New Roman" w:cs="Times New Roman"/>
          <w:sz w:val="28"/>
          <w:lang w:val="uk-UA"/>
        </w:rPr>
        <w:t>Рубинштейн. – СПб.: Питер, 2003. – 512 с.</w:t>
      </w:r>
    </w:p>
    <w:p w:rsidR="00C86888" w:rsidRPr="008B67EB" w:rsidRDefault="001A6A3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Сахарова, Ю. В. Единство порядка и хаоса в иерархических многополюсных системных структурах / Ю. В. Сахарова // Вестник Волгоградского госуда</w:t>
      </w:r>
      <w:r w:rsidR="00805D8A" w:rsidRPr="008B67EB">
        <w:rPr>
          <w:rFonts w:ascii="Times New Roman" w:eastAsia="Times New Roman" w:hAnsi="Times New Roman" w:cs="Times New Roman"/>
          <w:sz w:val="28"/>
          <w:lang w:val="uk-UA"/>
        </w:rPr>
        <w:t>рственного университета. Сер. 7:</w:t>
      </w:r>
      <w:r w:rsidRPr="008B67EB">
        <w:rPr>
          <w:rFonts w:ascii="Times New Roman" w:eastAsia="Times New Roman" w:hAnsi="Times New Roman" w:cs="Times New Roman"/>
          <w:sz w:val="28"/>
          <w:lang w:val="uk-UA"/>
        </w:rPr>
        <w:t xml:space="preserve"> Философия. Социология и социальные технологии. - 2011. - № 3 (15). - С. 99-104</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Скляр П.П. Психокорекція тривожності та стресових станів у студентів технічних спеціальностей [Електронний ресурс]/ П.П. Скляр //Інституційний репозитарій Східноукраїнського національного університету імені Володимира Даля. — Режим доступу: http://dspace.snu.edu.ua:8080/jspui/handle/123456789/2181</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 xml:space="preserve">Старченкова Е.С. Концепция проактивного совладающего поведения / Е.С. Старченкова //Вестник Санкт-Петербургского </w:t>
      </w:r>
      <w:r w:rsidR="00E528B8" w:rsidRPr="008B67EB">
        <w:rPr>
          <w:rFonts w:ascii="Times New Roman" w:eastAsia="Times New Roman" w:hAnsi="Times New Roman" w:cs="Times New Roman"/>
          <w:sz w:val="28"/>
          <w:lang w:val="uk-UA"/>
        </w:rPr>
        <w:t>университета. Серия 12: Психология. Социология. Педагогика.</w:t>
      </w:r>
      <w:r w:rsidR="00C56111" w:rsidRPr="008B67EB">
        <w:rPr>
          <w:rFonts w:ascii="Times New Roman" w:eastAsia="Times New Roman" w:hAnsi="Times New Roman" w:cs="Times New Roman"/>
          <w:sz w:val="28"/>
          <w:lang w:val="uk-UA"/>
        </w:rPr>
        <w:t xml:space="preserve"> – 2009. –- Вып</w:t>
      </w:r>
      <w:r w:rsidRPr="008B67EB">
        <w:rPr>
          <w:rFonts w:ascii="Times New Roman" w:eastAsia="Times New Roman" w:hAnsi="Times New Roman" w:cs="Times New Roman"/>
          <w:sz w:val="28"/>
          <w:lang w:val="uk-UA"/>
        </w:rPr>
        <w:t>.2, Ч.1. – С. 198-205.</w:t>
      </w:r>
    </w:p>
    <w:p w:rsidR="00C86888" w:rsidRPr="008B67EB" w:rsidRDefault="00847CB3"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Старченкова, Е.С. К вопросу проактивного совладающегоповедения / Е.С. Старченкова, С.А. Подсадный // Психология совладающего поведения: материалы II Междунар. науч.-практ.конф. - В 2 т., Т. 1. – Кострома: КГУ им. Н. А. Некрасова, 2010. – C. 67-69.</w:t>
      </w:r>
    </w:p>
    <w:p w:rsidR="00E528B8" w:rsidRPr="008B67EB" w:rsidRDefault="00847CB3"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Старченкова Е.С. Ресурсы проактивного совладающего поведения // Вестник Санкт-Петербургского университета. Серия 12: Психология. Социология. Педагогика. - 2012. - № 1. - С. 51-61.</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Татенко В.О. Суб'єктно-вчинкова парадигма в сучасній психології / В.О. Татенко // Соціальна психологія. – 2006 . – N1 . – С.3-13 .</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У</w:t>
      </w:r>
      <w:r w:rsidR="00847CB3" w:rsidRPr="008B67EB">
        <w:rPr>
          <w:rFonts w:ascii="Times New Roman" w:eastAsia="Times New Roman" w:hAnsi="Times New Roman" w:cs="Times New Roman"/>
          <w:sz w:val="28"/>
          <w:lang w:val="uk-UA"/>
        </w:rPr>
        <w:t>ё</w:t>
      </w:r>
      <w:r w:rsidRPr="008B67EB">
        <w:rPr>
          <w:rFonts w:ascii="Times New Roman" w:eastAsia="Times New Roman" w:hAnsi="Times New Roman" w:cs="Times New Roman"/>
          <w:sz w:val="28"/>
          <w:lang w:val="uk-UA"/>
        </w:rPr>
        <w:t>мов А.И. Основы формального аппарата параметрической обшей теории систем / А.И. Уемов // Системные исследования. – М.: Наука, 1984. – С. 152-180.</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Уёмов А.И. Системные аспекты философского знания</w:t>
      </w:r>
      <w:r w:rsidR="00E528B8" w:rsidRPr="008B67EB">
        <w:rPr>
          <w:rFonts w:ascii="Times New Roman" w:eastAsia="Times New Roman" w:hAnsi="Times New Roman" w:cs="Times New Roman"/>
          <w:sz w:val="28"/>
          <w:lang w:val="uk-UA"/>
        </w:rPr>
        <w:t xml:space="preserve"> / А.И. Уемов </w:t>
      </w:r>
      <w:r w:rsidRPr="008B67EB">
        <w:rPr>
          <w:rFonts w:ascii="Times New Roman" w:eastAsia="Times New Roman" w:hAnsi="Times New Roman" w:cs="Times New Roman"/>
          <w:sz w:val="28"/>
          <w:lang w:val="uk-UA"/>
        </w:rPr>
        <w:t>– Одесса: Негоциант, 2000.– 160 с..</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Фра</w:t>
      </w:r>
      <w:r w:rsidR="00C353AD" w:rsidRPr="008B67EB">
        <w:rPr>
          <w:rFonts w:ascii="Times New Roman" w:eastAsia="Times New Roman" w:hAnsi="Times New Roman" w:cs="Times New Roman"/>
          <w:sz w:val="28"/>
          <w:lang w:val="uk-UA"/>
        </w:rPr>
        <w:t xml:space="preserve">нкл В. Человек в поисках смысла / В. Франкл </w:t>
      </w:r>
      <w:r w:rsidRPr="008B67EB">
        <w:rPr>
          <w:rFonts w:ascii="Times New Roman" w:eastAsia="Times New Roman" w:hAnsi="Times New Roman" w:cs="Times New Roman"/>
          <w:sz w:val="28"/>
          <w:lang w:val="uk-UA"/>
        </w:rPr>
        <w:t>– М.: Прогресс, 1990. – 175 с.</w:t>
      </w:r>
    </w:p>
    <w:p w:rsidR="00EC5D19" w:rsidRPr="008B67EB" w:rsidRDefault="000D192E"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Ханин, Ю.Л. Стандартный алгоритм адаптации зарубежных опросных методов / Ю.Л. Ханин // Психологические проблемы предсоревновательной подготовки квалифицированных спортсменов</w:t>
      </w:r>
      <w:r w:rsidR="00EC5D19" w:rsidRPr="008B67EB">
        <w:rPr>
          <w:rFonts w:ascii="Times New Roman" w:eastAsia="Times New Roman" w:hAnsi="Times New Roman" w:cs="Times New Roman"/>
          <w:sz w:val="28"/>
          <w:lang w:val="uk-UA"/>
        </w:rPr>
        <w:t xml:space="preserve"> / под ред. Ю.Я. Киселева</w:t>
      </w:r>
      <w:r w:rsidRPr="008B67EB">
        <w:rPr>
          <w:rFonts w:ascii="Times New Roman" w:eastAsia="Times New Roman" w:hAnsi="Times New Roman" w:cs="Times New Roman"/>
          <w:sz w:val="28"/>
          <w:lang w:val="uk-UA"/>
        </w:rPr>
        <w:t xml:space="preserve">. – Л.: ЛНИИФК, 1977. – С. 129-135. </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Шагарова И.В. Стратегии копинг-поведения в ситуации потер</w:t>
      </w:r>
      <w:r w:rsidR="00EC5D19" w:rsidRPr="008B67EB">
        <w:rPr>
          <w:rFonts w:ascii="Times New Roman" w:eastAsia="Times New Roman" w:hAnsi="Times New Roman" w:cs="Times New Roman"/>
          <w:sz w:val="28"/>
          <w:lang w:val="uk-UA"/>
        </w:rPr>
        <w:t xml:space="preserve">и работы: постановка проблемы / И.В. Шагарова // </w:t>
      </w:r>
      <w:r w:rsidRPr="008B67EB">
        <w:rPr>
          <w:rFonts w:ascii="Times New Roman" w:eastAsia="Times New Roman" w:hAnsi="Times New Roman" w:cs="Times New Roman"/>
          <w:sz w:val="28"/>
          <w:lang w:val="uk-UA"/>
        </w:rPr>
        <w:t>Актуальные проблемы современной психологии:</w:t>
      </w:r>
      <w:r w:rsidR="00490D17" w:rsidRPr="008B67EB">
        <w:rPr>
          <w:rFonts w:ascii="Times New Roman" w:eastAsia="Times New Roman" w:hAnsi="Times New Roman" w:cs="Times New Roman"/>
          <w:sz w:val="28"/>
          <w:lang w:val="uk-UA"/>
        </w:rPr>
        <w:t xml:space="preserve"> Сборник научных трудов / п</w:t>
      </w:r>
      <w:r w:rsidRPr="008B67EB">
        <w:rPr>
          <w:rFonts w:ascii="Times New Roman" w:eastAsia="Times New Roman" w:hAnsi="Times New Roman" w:cs="Times New Roman"/>
          <w:sz w:val="28"/>
          <w:lang w:val="uk-UA"/>
        </w:rPr>
        <w:t xml:space="preserve">од общ. ред. Л.И. Дементий. </w:t>
      </w:r>
      <w:r w:rsidR="00EC5D19" w:rsidRPr="008B67EB">
        <w:rPr>
          <w:rFonts w:ascii="Times New Roman" w:eastAsia="Times New Roman" w:hAnsi="Times New Roman" w:cs="Times New Roman"/>
          <w:sz w:val="28"/>
          <w:lang w:val="uk-UA"/>
        </w:rPr>
        <w:t xml:space="preserve">- </w:t>
      </w:r>
      <w:r w:rsidRPr="008B67EB">
        <w:rPr>
          <w:rFonts w:ascii="Times New Roman" w:eastAsia="Times New Roman" w:hAnsi="Times New Roman" w:cs="Times New Roman"/>
          <w:sz w:val="28"/>
          <w:lang w:val="uk-UA"/>
        </w:rPr>
        <w:t xml:space="preserve">Омск: Омск гос. ун-т, 2002. </w:t>
      </w:r>
      <w:r w:rsidR="008B67EB">
        <w:rPr>
          <w:rFonts w:ascii="Times New Roman" w:eastAsia="Times New Roman" w:hAnsi="Times New Roman" w:cs="Times New Roman"/>
          <w:sz w:val="28"/>
          <w:lang w:val="uk-UA"/>
        </w:rPr>
        <w:t>–</w:t>
      </w:r>
      <w:r w:rsidRPr="008B67EB">
        <w:rPr>
          <w:rFonts w:ascii="Times New Roman" w:eastAsia="Times New Roman" w:hAnsi="Times New Roman" w:cs="Times New Roman"/>
          <w:sz w:val="28"/>
          <w:lang w:val="uk-UA"/>
        </w:rPr>
        <w:t xml:space="preserve"> С. 46-55.</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 xml:space="preserve">Янч Э. Самоорганизующаяся Вселенная / Э. Янч // Общественные науки и современность. </w:t>
      </w:r>
      <w:r w:rsidR="008B67EB">
        <w:rPr>
          <w:rFonts w:ascii="Times New Roman" w:eastAsia="Times New Roman" w:hAnsi="Times New Roman" w:cs="Times New Roman"/>
          <w:sz w:val="28"/>
          <w:lang w:val="uk-UA"/>
        </w:rPr>
        <w:t>–</w:t>
      </w:r>
      <w:r w:rsidRPr="008B67EB">
        <w:rPr>
          <w:rFonts w:ascii="Times New Roman" w:eastAsia="Times New Roman" w:hAnsi="Times New Roman" w:cs="Times New Roman"/>
          <w:sz w:val="28"/>
          <w:lang w:val="uk-UA"/>
        </w:rPr>
        <w:t xml:space="preserve"> 1999. </w:t>
      </w:r>
      <w:r w:rsidR="008B67EB">
        <w:rPr>
          <w:rFonts w:ascii="Times New Roman" w:eastAsia="Times New Roman" w:hAnsi="Times New Roman" w:cs="Times New Roman"/>
          <w:sz w:val="28"/>
          <w:lang w:val="uk-UA"/>
        </w:rPr>
        <w:t>–</w:t>
      </w:r>
      <w:r w:rsidRPr="008B67EB">
        <w:rPr>
          <w:rFonts w:ascii="Times New Roman" w:eastAsia="Times New Roman" w:hAnsi="Times New Roman" w:cs="Times New Roman"/>
          <w:sz w:val="28"/>
          <w:lang w:val="uk-UA"/>
        </w:rPr>
        <w:t xml:space="preserve"> № 1. </w:t>
      </w:r>
      <w:r w:rsidR="008B67EB">
        <w:rPr>
          <w:rFonts w:ascii="Times New Roman" w:eastAsia="Times New Roman" w:hAnsi="Times New Roman" w:cs="Times New Roman"/>
          <w:sz w:val="28"/>
          <w:lang w:val="uk-UA"/>
        </w:rPr>
        <w:t>–</w:t>
      </w:r>
      <w:r w:rsidRPr="008B67EB">
        <w:rPr>
          <w:rFonts w:ascii="Times New Roman" w:eastAsia="Times New Roman" w:hAnsi="Times New Roman" w:cs="Times New Roman"/>
          <w:sz w:val="28"/>
          <w:lang w:val="uk-UA"/>
        </w:rPr>
        <w:t xml:space="preserve"> С. 143-158.</w:t>
      </w:r>
    </w:p>
    <w:p w:rsidR="00C86888" w:rsidRPr="008B67EB" w:rsidRDefault="00C86888" w:rsidP="008B67EB">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8B67EB">
        <w:rPr>
          <w:rFonts w:ascii="Times New Roman" w:eastAsia="Times New Roman" w:hAnsi="Times New Roman" w:cs="Times New Roman"/>
          <w:sz w:val="28"/>
          <w:lang w:val="uk-UA"/>
        </w:rPr>
        <w:t xml:space="preserve">Яремчук С. С. Шляхи завершення трансформації українського суспільства / С. С. Яремчук // Вісник Львів. ун-ту. Серія соціологічна. </w:t>
      </w:r>
      <w:r w:rsidR="008B67EB">
        <w:rPr>
          <w:rFonts w:ascii="Times New Roman" w:eastAsia="Times New Roman" w:hAnsi="Times New Roman" w:cs="Times New Roman"/>
          <w:sz w:val="28"/>
          <w:lang w:val="uk-UA"/>
        </w:rPr>
        <w:t>–</w:t>
      </w:r>
      <w:r w:rsidRPr="008B67EB">
        <w:rPr>
          <w:rFonts w:ascii="Times New Roman" w:eastAsia="Times New Roman" w:hAnsi="Times New Roman" w:cs="Times New Roman"/>
          <w:sz w:val="28"/>
          <w:lang w:val="uk-UA"/>
        </w:rPr>
        <w:t xml:space="preserve"> 2010. </w:t>
      </w:r>
      <w:r w:rsidR="008B67EB">
        <w:rPr>
          <w:rFonts w:ascii="Times New Roman" w:eastAsia="Times New Roman" w:hAnsi="Times New Roman" w:cs="Times New Roman"/>
          <w:sz w:val="28"/>
          <w:lang w:val="uk-UA"/>
        </w:rPr>
        <w:t>–</w:t>
      </w:r>
      <w:r w:rsidRPr="008B67EB">
        <w:rPr>
          <w:rFonts w:ascii="Times New Roman" w:eastAsia="Times New Roman" w:hAnsi="Times New Roman" w:cs="Times New Roman"/>
          <w:sz w:val="28"/>
          <w:lang w:val="uk-UA"/>
        </w:rPr>
        <w:t xml:space="preserve"> Вип. 4. </w:t>
      </w:r>
      <w:r w:rsidR="008B67EB">
        <w:rPr>
          <w:rFonts w:ascii="Times New Roman" w:eastAsia="Times New Roman" w:hAnsi="Times New Roman" w:cs="Times New Roman"/>
          <w:sz w:val="28"/>
          <w:lang w:val="uk-UA"/>
        </w:rPr>
        <w:t>–</w:t>
      </w:r>
      <w:r w:rsidRPr="008B67EB">
        <w:rPr>
          <w:rFonts w:ascii="Times New Roman" w:eastAsia="Times New Roman" w:hAnsi="Times New Roman" w:cs="Times New Roman"/>
          <w:sz w:val="28"/>
          <w:lang w:val="uk-UA"/>
        </w:rPr>
        <w:t xml:space="preserve"> С. 155–164. </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Ådnanes M. Social transitions and anomie among post-communist Bulgarian youth /</w:t>
      </w:r>
      <w:r w:rsidR="00436B39">
        <w:rPr>
          <w:rFonts w:ascii="Times New Roman" w:eastAsia="Times New Roman" w:hAnsi="Times New Roman" w:cs="Times New Roman"/>
          <w:sz w:val="28"/>
          <w:lang w:val="uk-UA"/>
        </w:rPr>
        <w:t xml:space="preserve">M. Ådnanes // Young. – 2007. – </w:t>
      </w:r>
      <w:r w:rsidR="00436B39" w:rsidRPr="005E5099">
        <w:rPr>
          <w:rFonts w:ascii="Times New Roman" w:eastAsia="Times New Roman" w:hAnsi="Times New Roman" w:cs="Times New Roman"/>
          <w:sz w:val="28"/>
          <w:lang w:val="uk-UA"/>
        </w:rPr>
        <w:t xml:space="preserve">No </w:t>
      </w:r>
      <w:r w:rsidRPr="00C86888">
        <w:rPr>
          <w:rFonts w:ascii="Times New Roman" w:eastAsia="Times New Roman" w:hAnsi="Times New Roman" w:cs="Times New Roman"/>
          <w:sz w:val="28"/>
          <w:lang w:val="uk-UA"/>
        </w:rPr>
        <w:t>15. – P. 49-69.</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Affleck G. Constructing benefits from adversity: Adaptational significance and dispositional underpinnings. / G. Affleck, H. Tennen // Journal </w:t>
      </w:r>
      <w:r w:rsidR="004463BD" w:rsidRPr="005E5099">
        <w:rPr>
          <w:rFonts w:ascii="Times New Roman" w:eastAsia="Times New Roman" w:hAnsi="Times New Roman" w:cs="Times New Roman"/>
          <w:sz w:val="28"/>
          <w:lang w:val="uk-UA"/>
        </w:rPr>
        <w:t xml:space="preserve">of </w:t>
      </w:r>
      <w:r w:rsidRPr="00C86888">
        <w:rPr>
          <w:rFonts w:ascii="Times New Roman" w:eastAsia="Times New Roman" w:hAnsi="Times New Roman" w:cs="Times New Roman"/>
          <w:sz w:val="28"/>
          <w:lang w:val="uk-UA"/>
        </w:rPr>
        <w:t>Personality. – 1996. - № 64. – P.889-922.</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Agardh E. Work stress and low sense of coherence is associated with type 2 diabetes in middle-aged swedish women </w:t>
      </w:r>
      <w:r w:rsidR="00A01029" w:rsidRPr="005E5099">
        <w:rPr>
          <w:rFonts w:ascii="Times New Roman" w:eastAsia="Times New Roman" w:hAnsi="Times New Roman" w:cs="Times New Roman"/>
          <w:sz w:val="28"/>
          <w:lang w:val="uk-UA"/>
        </w:rPr>
        <w:t xml:space="preserve">/ </w:t>
      </w:r>
      <w:r w:rsidR="00A01029" w:rsidRPr="00C86888">
        <w:rPr>
          <w:rFonts w:ascii="Times New Roman" w:eastAsia="Times New Roman" w:hAnsi="Times New Roman" w:cs="Times New Roman"/>
          <w:sz w:val="28"/>
          <w:lang w:val="uk-UA"/>
        </w:rPr>
        <w:t>E., Agardh</w:t>
      </w:r>
      <w:r w:rsidR="00FC3BAB" w:rsidRPr="005E5099">
        <w:rPr>
          <w:rFonts w:ascii="Times New Roman" w:eastAsia="Times New Roman" w:hAnsi="Times New Roman" w:cs="Times New Roman"/>
          <w:sz w:val="28"/>
          <w:lang w:val="uk-UA"/>
        </w:rPr>
        <w:t>,</w:t>
      </w:r>
      <w:r w:rsidR="00A01029" w:rsidRPr="00C86888">
        <w:rPr>
          <w:rFonts w:ascii="Times New Roman" w:eastAsia="Times New Roman" w:hAnsi="Times New Roman" w:cs="Times New Roman"/>
          <w:sz w:val="28"/>
          <w:lang w:val="uk-UA"/>
        </w:rPr>
        <w:t xml:space="preserve"> </w:t>
      </w:r>
      <w:r w:rsidR="00FC3BAB" w:rsidRPr="00C86888">
        <w:rPr>
          <w:rFonts w:ascii="Times New Roman" w:eastAsia="Times New Roman" w:hAnsi="Times New Roman" w:cs="Times New Roman"/>
          <w:sz w:val="28"/>
          <w:lang w:val="uk-UA"/>
        </w:rPr>
        <w:t xml:space="preserve">A. </w:t>
      </w:r>
      <w:r w:rsidR="00A01029" w:rsidRPr="00C86888">
        <w:rPr>
          <w:rFonts w:ascii="Times New Roman" w:eastAsia="Times New Roman" w:hAnsi="Times New Roman" w:cs="Times New Roman"/>
          <w:sz w:val="28"/>
          <w:lang w:val="uk-UA"/>
        </w:rPr>
        <w:t>Ahlbom</w:t>
      </w:r>
      <w:r w:rsidR="00FC3BAB" w:rsidRPr="005E5099">
        <w:rPr>
          <w:rFonts w:ascii="Times New Roman" w:eastAsia="Times New Roman" w:hAnsi="Times New Roman" w:cs="Times New Roman"/>
          <w:sz w:val="28"/>
          <w:lang w:val="uk-UA"/>
        </w:rPr>
        <w:t>,</w:t>
      </w:r>
      <w:r w:rsidR="00A01029" w:rsidRPr="00C86888">
        <w:rPr>
          <w:rFonts w:ascii="Times New Roman" w:eastAsia="Times New Roman" w:hAnsi="Times New Roman" w:cs="Times New Roman"/>
          <w:sz w:val="28"/>
          <w:lang w:val="uk-UA"/>
        </w:rPr>
        <w:t xml:space="preserve"> </w:t>
      </w:r>
      <w:r w:rsidR="00FC3BAB" w:rsidRPr="00C86888">
        <w:rPr>
          <w:rFonts w:ascii="Times New Roman" w:eastAsia="Times New Roman" w:hAnsi="Times New Roman" w:cs="Times New Roman"/>
          <w:sz w:val="28"/>
          <w:lang w:val="uk-UA"/>
        </w:rPr>
        <w:t>T.</w:t>
      </w:r>
      <w:r w:rsidR="00FC3BAB" w:rsidRPr="005E5099">
        <w:rPr>
          <w:rFonts w:ascii="Times New Roman" w:eastAsia="Times New Roman" w:hAnsi="Times New Roman" w:cs="Times New Roman"/>
          <w:sz w:val="28"/>
          <w:lang w:val="uk-UA"/>
        </w:rPr>
        <w:t xml:space="preserve"> </w:t>
      </w:r>
      <w:r w:rsidR="00A01029" w:rsidRPr="00C86888">
        <w:rPr>
          <w:rFonts w:ascii="Times New Roman" w:eastAsia="Times New Roman" w:hAnsi="Times New Roman" w:cs="Times New Roman"/>
          <w:sz w:val="28"/>
          <w:lang w:val="uk-UA"/>
        </w:rPr>
        <w:t xml:space="preserve">Andersson at al. </w:t>
      </w:r>
      <w:r w:rsidRPr="00C86888">
        <w:rPr>
          <w:rFonts w:ascii="Times New Roman" w:eastAsia="Times New Roman" w:hAnsi="Times New Roman" w:cs="Times New Roman"/>
          <w:sz w:val="28"/>
          <w:lang w:val="uk-UA"/>
        </w:rPr>
        <w:t>/</w:t>
      </w:r>
      <w:r w:rsidR="00A01029">
        <w:rPr>
          <w:rFonts w:ascii="Times New Roman" w:eastAsia="Times New Roman" w:hAnsi="Times New Roman" w:cs="Times New Roman"/>
          <w:sz w:val="28"/>
          <w:lang w:val="uk-UA"/>
        </w:rPr>
        <w:t xml:space="preserve">/ Diabetes Care. – 2003. – </w:t>
      </w:r>
      <w:r w:rsidR="00A01029" w:rsidRPr="005E5099">
        <w:rPr>
          <w:rFonts w:ascii="Times New Roman" w:eastAsia="Times New Roman" w:hAnsi="Times New Roman" w:cs="Times New Roman"/>
          <w:sz w:val="28"/>
          <w:lang w:val="uk-UA"/>
        </w:rPr>
        <w:t>No 26</w:t>
      </w:r>
      <w:r w:rsidRPr="00C86888">
        <w:rPr>
          <w:rFonts w:ascii="Times New Roman" w:eastAsia="Times New Roman" w:hAnsi="Times New Roman" w:cs="Times New Roman"/>
          <w:sz w:val="28"/>
          <w:lang w:val="uk-UA"/>
        </w:rPr>
        <w:t>. – P. 124–135.</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Akgun S. Learned resourcefulness moderates the relationship between academic stress and academic performance / S. Akgun, J. Ciarrochi // Educa</w:t>
      </w:r>
      <w:r w:rsidR="00436B39">
        <w:rPr>
          <w:rFonts w:ascii="Times New Roman" w:eastAsia="Times New Roman" w:hAnsi="Times New Roman" w:cs="Times New Roman"/>
          <w:sz w:val="28"/>
          <w:lang w:val="uk-UA"/>
        </w:rPr>
        <w:t xml:space="preserve">tional Psychology. – 2003. – </w:t>
      </w:r>
      <w:r w:rsidR="00436B39" w:rsidRPr="005E5099">
        <w:rPr>
          <w:rFonts w:ascii="Times New Roman" w:eastAsia="Times New Roman" w:hAnsi="Times New Roman" w:cs="Times New Roman"/>
          <w:sz w:val="28"/>
          <w:lang w:val="uk-UA"/>
        </w:rPr>
        <w:t xml:space="preserve">Vol. </w:t>
      </w:r>
      <w:r w:rsidR="00436B39">
        <w:rPr>
          <w:rFonts w:ascii="Times New Roman" w:eastAsia="Times New Roman" w:hAnsi="Times New Roman" w:cs="Times New Roman"/>
          <w:sz w:val="28"/>
          <w:lang w:val="uk-UA"/>
        </w:rPr>
        <w:t>23</w:t>
      </w:r>
      <w:r w:rsidR="00436B39" w:rsidRPr="005E5099">
        <w:rPr>
          <w:rFonts w:ascii="Times New Roman" w:eastAsia="Times New Roman" w:hAnsi="Times New Roman" w:cs="Times New Roman"/>
          <w:sz w:val="28"/>
          <w:lang w:val="uk-UA"/>
        </w:rPr>
        <w:t>,  No</w:t>
      </w:r>
      <w:r w:rsidR="00436B39" w:rsidRPr="00C86888">
        <w:rPr>
          <w:rFonts w:ascii="Times New Roman" w:eastAsia="Times New Roman" w:hAnsi="Times New Roman" w:cs="Times New Roman"/>
          <w:sz w:val="28"/>
          <w:lang w:val="uk-UA"/>
        </w:rPr>
        <w:t xml:space="preserve"> </w:t>
      </w:r>
      <w:r w:rsidR="00436B39">
        <w:rPr>
          <w:rFonts w:ascii="Times New Roman" w:eastAsia="Times New Roman" w:hAnsi="Times New Roman" w:cs="Times New Roman"/>
          <w:sz w:val="28"/>
          <w:lang w:val="uk-UA"/>
        </w:rPr>
        <w:t>3</w:t>
      </w:r>
      <w:r w:rsidRPr="00C86888">
        <w:rPr>
          <w:rFonts w:ascii="Times New Roman" w:eastAsia="Times New Roman" w:hAnsi="Times New Roman" w:cs="Times New Roman"/>
          <w:sz w:val="28"/>
          <w:lang w:val="uk-UA"/>
        </w:rPr>
        <w:t>, - P. 287-294.</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Akgun S. The effects of situation and learned resourcefulness on coping responses/ S. Akgun // Social Behavior and Personality – 2004. – 32(5). – P.441-448.</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Akin A. An investigation of the relationships between personal growth initiative and authenticity/ A. Akin // International Counseling and Education Conference 2012 (ICEC 2012), May, 3-5, Istanbul, Turkey.</w:t>
      </w:r>
      <w:r w:rsidR="00503140" w:rsidRPr="005E5099">
        <w:rPr>
          <w:rFonts w:ascii="Times New Roman" w:eastAsia="Times New Roman" w:hAnsi="Times New Roman" w:cs="Times New Roman"/>
          <w:sz w:val="28"/>
          <w:lang w:val="uk-UA"/>
        </w:rPr>
        <w:t xml:space="preserve"> </w:t>
      </w:r>
      <w:r w:rsidR="00503140">
        <w:rPr>
          <w:rFonts w:ascii="Times New Roman" w:eastAsia="Times New Roman" w:hAnsi="Times New Roman" w:cs="Times New Roman"/>
          <w:sz w:val="28"/>
          <w:lang w:val="uk-UA"/>
        </w:rPr>
        <w:t>-  Istanbul, 20</w:t>
      </w:r>
      <w:r w:rsidR="00503140" w:rsidRPr="005E5099">
        <w:rPr>
          <w:rFonts w:ascii="Times New Roman" w:eastAsia="Times New Roman" w:hAnsi="Times New Roman" w:cs="Times New Roman"/>
          <w:sz w:val="28"/>
          <w:lang w:val="uk-UA"/>
        </w:rPr>
        <w:t>12</w:t>
      </w:r>
      <w:r w:rsidRPr="00C86888">
        <w:rPr>
          <w:rFonts w:ascii="Times New Roman" w:eastAsia="Times New Roman" w:hAnsi="Times New Roman" w:cs="Times New Roman"/>
          <w:sz w:val="28"/>
          <w:lang w:val="uk-UA"/>
        </w:rPr>
        <w:t>. - P. 95-95.</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Albion M.J. Individual differences in age and self-efficacy in the unemployed / M.J. Albion, K.M. Fernie, L.J. Burton // Australian Journal of Psychology. – 2005. – №57. – P. 11 – 19.</w:t>
      </w:r>
    </w:p>
    <w:p w:rsidR="00C86888" w:rsidRPr="00C86888" w:rsidRDefault="00847CB3"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Antonovsky, A. Health, stress and coping/ A. Antonovsky. – San Francisco: Jossey-Bass, 1979. – 255p.</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Antonovsky</w:t>
      </w:r>
      <w:r w:rsidR="0074623C"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A. Unraveling the mystery of health / A. Antonovsky. – San Francisco: Jossey-Bass, 1987. – 397 p.</w:t>
      </w:r>
    </w:p>
    <w:p w:rsidR="00C86888" w:rsidRPr="00C86888" w:rsidRDefault="00847CB3"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Antonovsky</w:t>
      </w:r>
      <w:r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A.  The structure and properties of the sense of coherence scale / А.  Antonovsky  //  Social Science Medicine. – 1993. </w:t>
      </w:r>
      <w:r>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Pr="005E5099">
        <w:rPr>
          <w:rFonts w:ascii="Times New Roman" w:eastAsia="Times New Roman" w:hAnsi="Times New Roman" w:cs="Times New Roman"/>
          <w:sz w:val="28"/>
          <w:lang w:val="uk-UA"/>
        </w:rPr>
        <w:t xml:space="preserve">No </w:t>
      </w:r>
      <w:r w:rsidRPr="00C86888">
        <w:rPr>
          <w:rFonts w:ascii="Times New Roman" w:eastAsia="Times New Roman" w:hAnsi="Times New Roman" w:cs="Times New Roman"/>
          <w:sz w:val="28"/>
          <w:lang w:val="uk-UA"/>
        </w:rPr>
        <w:t>36. – Р. 725–733.</w:t>
      </w:r>
    </w:p>
    <w:p w:rsidR="00C86888" w:rsidRPr="00C86888" w:rsidRDefault="0074623C"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Arnett J.</w:t>
      </w:r>
      <w:r w:rsidR="00C86888" w:rsidRPr="00C86888">
        <w:rPr>
          <w:rFonts w:ascii="Times New Roman" w:eastAsia="Times New Roman" w:hAnsi="Times New Roman" w:cs="Times New Roman"/>
          <w:sz w:val="28"/>
          <w:lang w:val="uk-UA"/>
        </w:rPr>
        <w:t>J. Emerging adulthood: A theory of development from the late teens through the twenties. / J. J. Arnett // American Psychologist. – 2000. – 55, – P. 469-480.</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Aspinwall L.G. A stitch in time: Self-regulation and proactive coping / L.G. Aspinwall, S.E. Taylor // Psychological</w:t>
      </w:r>
      <w:r w:rsidR="00436B39">
        <w:rPr>
          <w:rFonts w:ascii="Times New Roman" w:eastAsia="Times New Roman" w:hAnsi="Times New Roman" w:cs="Times New Roman"/>
          <w:sz w:val="28"/>
          <w:lang w:val="uk-UA"/>
        </w:rPr>
        <w:t xml:space="preserve"> Bulletin. – 1997. – Vol. 121,</w:t>
      </w:r>
      <w:r w:rsidR="00436B39" w:rsidRPr="005E5099">
        <w:rPr>
          <w:rFonts w:ascii="Times New Roman" w:eastAsia="Times New Roman" w:hAnsi="Times New Roman" w:cs="Times New Roman"/>
          <w:sz w:val="28"/>
          <w:lang w:val="uk-UA"/>
        </w:rPr>
        <w:t xml:space="preserve"> No </w:t>
      </w:r>
      <w:r w:rsidRPr="00C86888">
        <w:rPr>
          <w:rFonts w:ascii="Times New Roman" w:eastAsia="Times New Roman" w:hAnsi="Times New Roman" w:cs="Times New Roman"/>
          <w:sz w:val="28"/>
          <w:lang w:val="uk-UA"/>
        </w:rPr>
        <w:t>3. – P. 417-436.</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Aspinwall L.G. The Psychology of Future-Oriented Thinking: From Achievement to Proactive Coping, Adaptation, and Aging / L.G. Aspinwall //Motivation an</w:t>
      </w:r>
      <w:r w:rsidR="00436B39">
        <w:rPr>
          <w:rFonts w:ascii="Times New Roman" w:eastAsia="Times New Roman" w:hAnsi="Times New Roman" w:cs="Times New Roman"/>
          <w:sz w:val="28"/>
          <w:lang w:val="uk-UA"/>
        </w:rPr>
        <w:t xml:space="preserve">d Emotion. – 2005. – Vol. 29, </w:t>
      </w:r>
      <w:r w:rsidR="00436B39" w:rsidRPr="005E5099">
        <w:rPr>
          <w:rFonts w:ascii="Times New Roman" w:eastAsia="Times New Roman" w:hAnsi="Times New Roman" w:cs="Times New Roman"/>
          <w:sz w:val="28"/>
          <w:lang w:val="uk-UA"/>
        </w:rPr>
        <w:t>No</w:t>
      </w:r>
      <w:r w:rsidRPr="00C86888">
        <w:rPr>
          <w:rFonts w:ascii="Times New Roman" w:eastAsia="Times New Roman" w:hAnsi="Times New Roman" w:cs="Times New Roman"/>
          <w:sz w:val="28"/>
          <w:lang w:val="uk-UA"/>
        </w:rPr>
        <w:t xml:space="preserve"> 4. – р. 203-235.</w:t>
      </w:r>
    </w:p>
    <w:p w:rsidR="00C86888" w:rsidRPr="00C86888" w:rsidRDefault="00847CB3"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Bagana, E</w:t>
      </w:r>
      <w:r w:rsidR="00C86888" w:rsidRPr="00C86888">
        <w:rPr>
          <w:rFonts w:ascii="Times New Roman" w:eastAsia="Times New Roman" w:hAnsi="Times New Roman" w:cs="Times New Roman"/>
          <w:sz w:val="28"/>
          <w:lang w:val="uk-UA"/>
        </w:rPr>
        <w:t>. Proactive coping and vulnerability to depression in university environment - gender, age a</w:t>
      </w:r>
      <w:r w:rsidR="00D13A02">
        <w:rPr>
          <w:rFonts w:ascii="Times New Roman" w:eastAsia="Times New Roman" w:hAnsi="Times New Roman" w:cs="Times New Roman"/>
          <w:sz w:val="28"/>
          <w:lang w:val="uk-UA"/>
        </w:rPr>
        <w:t>nd learning context differences</w:t>
      </w:r>
      <w:r w:rsidR="00D13A02" w:rsidRPr="005E5099">
        <w:rPr>
          <w:rFonts w:ascii="Times New Roman" w:eastAsia="Times New Roman" w:hAnsi="Times New Roman" w:cs="Times New Roman"/>
          <w:sz w:val="28"/>
          <w:lang w:val="uk-UA"/>
        </w:rPr>
        <w:t xml:space="preserve"> / </w:t>
      </w:r>
      <w:r w:rsidR="00D13A02" w:rsidRPr="00C86888">
        <w:rPr>
          <w:rFonts w:ascii="Times New Roman" w:eastAsia="Times New Roman" w:hAnsi="Times New Roman" w:cs="Times New Roman"/>
          <w:sz w:val="28"/>
          <w:lang w:val="uk-UA"/>
        </w:rPr>
        <w:t>E.</w:t>
      </w:r>
      <w:r w:rsidR="00D13A02" w:rsidRPr="005E5099">
        <w:rPr>
          <w:rFonts w:ascii="Times New Roman" w:eastAsia="Times New Roman" w:hAnsi="Times New Roman" w:cs="Times New Roman"/>
          <w:sz w:val="28"/>
          <w:lang w:val="uk-UA"/>
        </w:rPr>
        <w:t xml:space="preserve"> </w:t>
      </w:r>
      <w:r w:rsidR="00D13A02" w:rsidRPr="00C86888">
        <w:rPr>
          <w:rFonts w:ascii="Times New Roman" w:eastAsia="Times New Roman" w:hAnsi="Times New Roman" w:cs="Times New Roman"/>
          <w:sz w:val="28"/>
          <w:lang w:val="uk-UA"/>
        </w:rPr>
        <w:t>Bagana, V.</w:t>
      </w:r>
      <w:r w:rsidR="00D13A02" w:rsidRPr="005E5099">
        <w:rPr>
          <w:rFonts w:ascii="Times New Roman" w:eastAsia="Times New Roman" w:hAnsi="Times New Roman" w:cs="Times New Roman"/>
          <w:sz w:val="28"/>
          <w:lang w:val="uk-UA"/>
        </w:rPr>
        <w:t xml:space="preserve"> </w:t>
      </w:r>
      <w:r w:rsidR="006B24D2">
        <w:rPr>
          <w:rFonts w:ascii="Times New Roman" w:eastAsia="Times New Roman" w:hAnsi="Times New Roman" w:cs="Times New Roman"/>
          <w:sz w:val="28"/>
          <w:lang w:val="uk-UA"/>
        </w:rPr>
        <w:t>Negovan</w:t>
      </w:r>
      <w:r w:rsidR="006B24D2" w:rsidRPr="005E5099">
        <w:rPr>
          <w:rFonts w:ascii="Times New Roman" w:eastAsia="Times New Roman" w:hAnsi="Times New Roman" w:cs="Times New Roman"/>
          <w:sz w:val="28"/>
          <w:lang w:val="uk-UA"/>
        </w:rPr>
        <w:t>,</w:t>
      </w:r>
      <w:r w:rsidR="00D13A02" w:rsidRPr="00C86888">
        <w:rPr>
          <w:rFonts w:ascii="Times New Roman" w:eastAsia="Times New Roman" w:hAnsi="Times New Roman" w:cs="Times New Roman"/>
          <w:sz w:val="28"/>
          <w:lang w:val="uk-UA"/>
        </w:rPr>
        <w:t xml:space="preserve"> </w:t>
      </w:r>
      <w:r w:rsidR="006B24D2" w:rsidRPr="00C86888">
        <w:rPr>
          <w:rFonts w:ascii="Times New Roman" w:eastAsia="Times New Roman" w:hAnsi="Times New Roman" w:cs="Times New Roman"/>
          <w:sz w:val="28"/>
          <w:lang w:val="uk-UA"/>
        </w:rPr>
        <w:t xml:space="preserve">M. </w:t>
      </w:r>
      <w:r w:rsidR="006B24D2">
        <w:rPr>
          <w:rFonts w:ascii="Times New Roman" w:eastAsia="Times New Roman" w:hAnsi="Times New Roman" w:cs="Times New Roman"/>
          <w:sz w:val="28"/>
          <w:lang w:val="uk-UA"/>
        </w:rPr>
        <w:t>Vanea</w:t>
      </w:r>
      <w:r w:rsidR="00D13A02" w:rsidRPr="00C86888">
        <w:rPr>
          <w:rFonts w:ascii="Times New Roman" w:eastAsia="Times New Roman" w:hAnsi="Times New Roman" w:cs="Times New Roman"/>
          <w:sz w:val="28"/>
          <w:lang w:val="uk-UA"/>
        </w:rPr>
        <w:t xml:space="preserve"> </w:t>
      </w:r>
      <w:r w:rsidR="00D13A02" w:rsidRPr="005E5099">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 xml:space="preserve">Procedia </w:t>
      </w:r>
      <w:r w:rsidR="006B24D2" w:rsidRPr="005E5099">
        <w:rPr>
          <w:rFonts w:ascii="Times New Roman" w:eastAsia="Times New Roman" w:hAnsi="Times New Roman" w:cs="Times New Roman"/>
          <w:sz w:val="28"/>
          <w:lang w:val="uk-UA"/>
        </w:rPr>
        <w:t xml:space="preserve">- </w:t>
      </w:r>
      <w:r w:rsidR="006B24D2">
        <w:rPr>
          <w:rFonts w:ascii="Times New Roman" w:eastAsia="Times New Roman" w:hAnsi="Times New Roman" w:cs="Times New Roman"/>
          <w:sz w:val="28"/>
          <w:lang w:val="uk-UA"/>
        </w:rPr>
        <w:t>Social and Behavioral Sciences</w:t>
      </w:r>
      <w:r w:rsidR="006B24D2" w:rsidRPr="005E5099">
        <w:rPr>
          <w:rFonts w:ascii="Times New Roman" w:eastAsia="Times New Roman" w:hAnsi="Times New Roman" w:cs="Times New Roman"/>
          <w:sz w:val="28"/>
          <w:lang w:val="uk-UA"/>
        </w:rPr>
        <w:t xml:space="preserve"> – </w:t>
      </w:r>
      <w:r w:rsidR="006B24D2">
        <w:rPr>
          <w:rFonts w:ascii="Times New Roman" w:eastAsia="Times New Roman" w:hAnsi="Times New Roman" w:cs="Times New Roman"/>
          <w:sz w:val="28"/>
          <w:lang w:val="uk-UA"/>
        </w:rPr>
        <w:t>2011</w:t>
      </w:r>
      <w:r w:rsidR="006B24D2" w:rsidRPr="005E5099">
        <w:rPr>
          <w:rFonts w:ascii="Times New Roman" w:eastAsia="Times New Roman" w:hAnsi="Times New Roman" w:cs="Times New Roman"/>
          <w:sz w:val="28"/>
          <w:lang w:val="uk-UA"/>
        </w:rPr>
        <w:t>. -</w:t>
      </w:r>
      <w:r w:rsidR="006B24D2" w:rsidRPr="00C86888">
        <w:rPr>
          <w:rFonts w:ascii="Times New Roman" w:eastAsia="Times New Roman" w:hAnsi="Times New Roman" w:cs="Times New Roman"/>
          <w:sz w:val="28"/>
          <w:lang w:val="uk-UA"/>
        </w:rPr>
        <w:t xml:space="preserve"> </w:t>
      </w:r>
      <w:r w:rsidR="006B24D2" w:rsidRPr="005E5099">
        <w:rPr>
          <w:rFonts w:ascii="Times New Roman" w:eastAsia="Times New Roman" w:hAnsi="Times New Roman" w:cs="Times New Roman"/>
          <w:sz w:val="28"/>
          <w:lang w:val="uk-UA"/>
        </w:rPr>
        <w:t xml:space="preserve">No </w:t>
      </w:r>
      <w:r w:rsidR="006B24D2">
        <w:rPr>
          <w:rFonts w:ascii="Times New Roman" w:eastAsia="Times New Roman" w:hAnsi="Times New Roman" w:cs="Times New Roman"/>
          <w:sz w:val="28"/>
          <w:lang w:val="uk-UA"/>
        </w:rPr>
        <w:t>12</w:t>
      </w:r>
      <w:r w:rsidR="006B24D2" w:rsidRPr="005E5099">
        <w:rPr>
          <w:rFonts w:ascii="Times New Roman" w:eastAsia="Times New Roman" w:hAnsi="Times New Roman" w:cs="Times New Roman"/>
          <w:sz w:val="28"/>
          <w:lang w:val="uk-UA"/>
        </w:rPr>
        <w:t>. – P.</w:t>
      </w:r>
      <w:r w:rsidR="00C86888" w:rsidRPr="00C86888">
        <w:rPr>
          <w:rFonts w:ascii="Times New Roman" w:eastAsia="Times New Roman" w:hAnsi="Times New Roman" w:cs="Times New Roman"/>
          <w:sz w:val="28"/>
          <w:lang w:val="uk-UA"/>
        </w:rPr>
        <w:t xml:space="preserve"> 30 – 39.</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Bandura A.  Self-efficacy: Toward a unifying theory of behavioral change / Bandura A. // Psychological Review. – 1977. - № 84. - Р. 191-215.</w:t>
      </w:r>
    </w:p>
    <w:p w:rsidR="00847CB3" w:rsidRPr="005E5099" w:rsidRDefault="00847CB3"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Bandura A. Social foundation of thought and action: A social cognitive theory / A. Bandura. – N.Y.</w:t>
      </w:r>
      <w:r w:rsidRPr="005E5099">
        <w:rPr>
          <w:rFonts w:ascii="Times New Roman" w:eastAsia="Times New Roman" w:hAnsi="Times New Roman" w:cs="Times New Roman"/>
          <w:sz w:val="28"/>
          <w:lang w:val="uk-UA"/>
        </w:rPr>
        <w:t>:</w:t>
      </w:r>
      <w:r w:rsidRPr="005A5F2C">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En</w:t>
      </w:r>
      <w:r>
        <w:rPr>
          <w:rFonts w:ascii="Times New Roman" w:eastAsia="Times New Roman" w:hAnsi="Times New Roman" w:cs="Times New Roman"/>
          <w:sz w:val="28"/>
          <w:lang w:val="uk-UA"/>
        </w:rPr>
        <w:t>glewood Cliffs, Prentice-Hall</w:t>
      </w:r>
      <w:r w:rsidRPr="00C86888">
        <w:rPr>
          <w:rFonts w:ascii="Times New Roman" w:eastAsia="Times New Roman" w:hAnsi="Times New Roman" w:cs="Times New Roman"/>
          <w:sz w:val="28"/>
          <w:lang w:val="uk-UA"/>
        </w:rPr>
        <w:t>, 1986. –617 p.</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Bandura A. Exercise of personal agency thro</w:t>
      </w:r>
      <w:r w:rsidR="00F350C0">
        <w:rPr>
          <w:rFonts w:ascii="Times New Roman" w:eastAsia="Times New Roman" w:hAnsi="Times New Roman" w:cs="Times New Roman"/>
          <w:sz w:val="28"/>
          <w:lang w:val="uk-UA"/>
        </w:rPr>
        <w:t>ugh the self-efficacy mechanism</w:t>
      </w:r>
      <w:r w:rsidRPr="00C86888">
        <w:rPr>
          <w:rFonts w:ascii="Times New Roman" w:eastAsia="Times New Roman" w:hAnsi="Times New Roman" w:cs="Times New Roman"/>
          <w:sz w:val="28"/>
          <w:lang w:val="uk-UA"/>
        </w:rPr>
        <w:t xml:space="preserve"> </w:t>
      </w:r>
      <w:r w:rsidR="00F350C0" w:rsidRPr="005E5099">
        <w:rPr>
          <w:rFonts w:ascii="Times New Roman" w:eastAsia="Times New Roman" w:hAnsi="Times New Roman" w:cs="Times New Roman"/>
          <w:sz w:val="28"/>
          <w:lang w:val="uk-UA"/>
        </w:rPr>
        <w:t xml:space="preserve">/ </w:t>
      </w:r>
      <w:r w:rsidR="00F350C0">
        <w:rPr>
          <w:rFonts w:ascii="Times New Roman" w:eastAsia="Times New Roman" w:hAnsi="Times New Roman" w:cs="Times New Roman"/>
          <w:sz w:val="28"/>
          <w:lang w:val="uk-UA"/>
        </w:rPr>
        <w:t>A. Bandura</w:t>
      </w:r>
      <w:r w:rsidR="00F350C0" w:rsidRPr="005E5099">
        <w:rPr>
          <w:rFonts w:ascii="Times New Roman" w:eastAsia="Times New Roman" w:hAnsi="Times New Roman" w:cs="Times New Roman"/>
          <w:sz w:val="28"/>
          <w:lang w:val="uk-UA"/>
        </w:rPr>
        <w:t xml:space="preserve"> // </w:t>
      </w:r>
      <w:r w:rsidRPr="00C86888">
        <w:rPr>
          <w:rFonts w:ascii="Times New Roman" w:eastAsia="Times New Roman" w:hAnsi="Times New Roman" w:cs="Times New Roman"/>
          <w:sz w:val="28"/>
          <w:lang w:val="uk-UA"/>
        </w:rPr>
        <w:t xml:space="preserve">Self-Efficacy: Thought control of action. / </w:t>
      </w:r>
      <w:r w:rsidR="00F350C0">
        <w:rPr>
          <w:rFonts w:ascii="Times New Roman" w:eastAsia="Times New Roman" w:hAnsi="Times New Roman" w:cs="Times New Roman"/>
          <w:sz w:val="28"/>
          <w:lang w:val="uk-UA"/>
        </w:rPr>
        <w:t>R. Schwarzer</w:t>
      </w:r>
      <w:r w:rsidR="00F350C0" w:rsidRPr="005E5099">
        <w:rPr>
          <w:rFonts w:ascii="Times New Roman" w:eastAsia="Times New Roman" w:hAnsi="Times New Roman" w:cs="Times New Roman"/>
          <w:sz w:val="28"/>
          <w:lang w:val="uk-UA"/>
        </w:rPr>
        <w:t>. -</w:t>
      </w:r>
      <w:r w:rsidR="00F350C0">
        <w:rPr>
          <w:rFonts w:ascii="Times New Roman" w:eastAsia="Times New Roman" w:hAnsi="Times New Roman" w:cs="Times New Roman"/>
          <w:sz w:val="28"/>
          <w:lang w:val="uk-UA"/>
        </w:rPr>
        <w:t xml:space="preserve"> Washington: Hemisphere</w:t>
      </w:r>
      <w:r w:rsidR="00F350C0"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1992. – P.3-38.</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Bandura A. Perceived self-efficacy in cognitive development and functioning/ A. Bandura //Educational Psychologist. – 1993. – </w:t>
      </w:r>
      <w:r w:rsidR="00717139" w:rsidRPr="005E5099">
        <w:rPr>
          <w:rFonts w:ascii="Times New Roman" w:eastAsia="Times New Roman" w:hAnsi="Times New Roman" w:cs="Times New Roman"/>
          <w:sz w:val="28"/>
          <w:lang w:val="uk-UA"/>
        </w:rPr>
        <w:t xml:space="preserve">Vol. </w:t>
      </w:r>
      <w:r w:rsidR="00436B39">
        <w:rPr>
          <w:rFonts w:ascii="Times New Roman" w:eastAsia="Times New Roman" w:hAnsi="Times New Roman" w:cs="Times New Roman"/>
          <w:sz w:val="28"/>
          <w:lang w:val="uk-UA"/>
        </w:rPr>
        <w:t>28</w:t>
      </w:r>
      <w:r w:rsidR="00436B39" w:rsidRPr="005E5099">
        <w:rPr>
          <w:rFonts w:ascii="Times New Roman" w:eastAsia="Times New Roman" w:hAnsi="Times New Roman" w:cs="Times New Roman"/>
          <w:sz w:val="28"/>
          <w:lang w:val="uk-UA"/>
        </w:rPr>
        <w:t>, No</w:t>
      </w:r>
      <w:r w:rsidR="00436B39" w:rsidRPr="00C86888">
        <w:rPr>
          <w:rFonts w:ascii="Times New Roman" w:eastAsia="Times New Roman" w:hAnsi="Times New Roman" w:cs="Times New Roman"/>
          <w:sz w:val="28"/>
          <w:lang w:val="uk-UA"/>
        </w:rPr>
        <w:t xml:space="preserve"> </w:t>
      </w:r>
      <w:r w:rsidR="00436B39">
        <w:rPr>
          <w:rFonts w:ascii="Times New Roman" w:eastAsia="Times New Roman" w:hAnsi="Times New Roman" w:cs="Times New Roman"/>
          <w:sz w:val="28"/>
          <w:lang w:val="uk-UA"/>
        </w:rPr>
        <w:t>2</w:t>
      </w:r>
      <w:r w:rsidR="00436B39"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 P. 117-149.</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Bandura A. Self-efficacy: The exercise of control / A. Bandura. -  New York: Freeman, 1997. – 604 p.</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Barends M. S. Overcoming Adversity: An Investigation of the Role of Resilience Constructs in the Relationship Between Socio-economic and Demographic Factors and Academic Coping /</w:t>
      </w:r>
      <w:r w:rsidR="002703B6"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M.S. Barends. – </w:t>
      </w:r>
      <w:r w:rsidR="005A5F2C" w:rsidRPr="00C86888">
        <w:rPr>
          <w:rFonts w:ascii="Times New Roman" w:eastAsia="Times New Roman" w:hAnsi="Times New Roman" w:cs="Times New Roman"/>
          <w:sz w:val="28"/>
          <w:lang w:val="uk-UA"/>
        </w:rPr>
        <w:t xml:space="preserve">Сape Town, </w:t>
      </w:r>
      <w:r w:rsidR="005A5F2C">
        <w:rPr>
          <w:rFonts w:ascii="Times New Roman" w:eastAsia="Times New Roman" w:hAnsi="Times New Roman" w:cs="Times New Roman"/>
          <w:sz w:val="28"/>
          <w:lang w:val="uk-UA"/>
        </w:rPr>
        <w:t>University of the Western Cape</w:t>
      </w:r>
      <w:r w:rsidR="005A5F2C"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2004 - 360 р.</w:t>
      </w:r>
    </w:p>
    <w:p w:rsidR="00C86888" w:rsidRPr="00C86888" w:rsidRDefault="001B2164"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Barrett, P. </w:t>
      </w:r>
      <w:r w:rsidR="00C86888" w:rsidRPr="00C86888">
        <w:rPr>
          <w:rFonts w:ascii="Times New Roman" w:eastAsia="Times New Roman" w:hAnsi="Times New Roman" w:cs="Times New Roman"/>
          <w:sz w:val="28"/>
          <w:lang w:val="uk-UA"/>
        </w:rPr>
        <w:t xml:space="preserve">Structural Equation </w:t>
      </w:r>
      <w:r>
        <w:rPr>
          <w:rFonts w:ascii="Times New Roman" w:eastAsia="Times New Roman" w:hAnsi="Times New Roman" w:cs="Times New Roman"/>
          <w:sz w:val="28"/>
          <w:lang w:val="uk-UA"/>
        </w:rPr>
        <w:t>Modelling: Adjudging Model Fit</w:t>
      </w:r>
      <w:r w:rsidRPr="005E5099">
        <w:rPr>
          <w:rFonts w:ascii="Times New Roman" w:eastAsia="Times New Roman" w:hAnsi="Times New Roman" w:cs="Times New Roman"/>
          <w:sz w:val="28"/>
          <w:lang w:val="uk-UA"/>
        </w:rPr>
        <w:t xml:space="preserve"> / </w:t>
      </w:r>
      <w:r w:rsidR="00717139">
        <w:rPr>
          <w:rFonts w:ascii="Times New Roman" w:eastAsia="Times New Roman" w:hAnsi="Times New Roman" w:cs="Times New Roman"/>
          <w:sz w:val="28"/>
          <w:lang w:val="uk-UA"/>
        </w:rPr>
        <w:t>P.</w:t>
      </w:r>
      <w:r w:rsidR="00436B39" w:rsidRPr="005E5099">
        <w:rPr>
          <w:rFonts w:ascii="Times New Roman" w:eastAsia="Times New Roman" w:hAnsi="Times New Roman" w:cs="Times New Roman"/>
          <w:sz w:val="28"/>
          <w:lang w:val="uk-UA"/>
        </w:rPr>
        <w:t> </w:t>
      </w:r>
      <w:r w:rsidR="00717139">
        <w:rPr>
          <w:rFonts w:ascii="Times New Roman" w:eastAsia="Times New Roman" w:hAnsi="Times New Roman" w:cs="Times New Roman"/>
          <w:sz w:val="28"/>
          <w:lang w:val="uk-UA"/>
        </w:rPr>
        <w:t xml:space="preserve">Barrett </w:t>
      </w:r>
      <w:r w:rsidRPr="005E5099">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 xml:space="preserve"> Persona</w:t>
      </w:r>
      <w:r>
        <w:rPr>
          <w:rFonts w:ascii="Times New Roman" w:eastAsia="Times New Roman" w:hAnsi="Times New Roman" w:cs="Times New Roman"/>
          <w:sz w:val="28"/>
          <w:lang w:val="uk-UA"/>
        </w:rPr>
        <w:t>lity and Individual Differences</w:t>
      </w:r>
      <w:r w:rsidRPr="005E5099">
        <w:rPr>
          <w:rFonts w:ascii="Times New Roman" w:eastAsia="Times New Roman" w:hAnsi="Times New Roman" w:cs="Times New Roman"/>
          <w:sz w:val="28"/>
          <w:lang w:val="uk-UA"/>
        </w:rPr>
        <w:t xml:space="preserve">. - </w:t>
      </w:r>
      <w:r>
        <w:rPr>
          <w:rFonts w:ascii="Times New Roman" w:eastAsia="Times New Roman" w:hAnsi="Times New Roman" w:cs="Times New Roman"/>
          <w:sz w:val="28"/>
          <w:lang w:val="uk-UA"/>
        </w:rPr>
        <w:t>2007</w:t>
      </w:r>
      <w:r w:rsidRPr="005E5099">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 xml:space="preserve"> </w:t>
      </w:r>
      <w:r w:rsidRPr="005E5099">
        <w:rPr>
          <w:rFonts w:ascii="Times New Roman" w:eastAsia="Times New Roman" w:hAnsi="Times New Roman" w:cs="Times New Roman"/>
          <w:sz w:val="28"/>
          <w:lang w:val="uk-UA"/>
        </w:rPr>
        <w:t xml:space="preserve">– </w:t>
      </w:r>
      <w:r w:rsidR="00717139" w:rsidRPr="005E5099">
        <w:rPr>
          <w:rFonts w:ascii="Times New Roman" w:eastAsia="Times New Roman" w:hAnsi="Times New Roman" w:cs="Times New Roman"/>
          <w:sz w:val="28"/>
          <w:lang w:val="uk-UA"/>
        </w:rPr>
        <w:t xml:space="preserve">Vol. </w:t>
      </w:r>
      <w:r w:rsidR="00C86888" w:rsidRPr="00C86888">
        <w:rPr>
          <w:rFonts w:ascii="Times New Roman" w:eastAsia="Times New Roman" w:hAnsi="Times New Roman" w:cs="Times New Roman"/>
          <w:sz w:val="28"/>
          <w:lang w:val="uk-UA"/>
        </w:rPr>
        <w:t>42</w:t>
      </w:r>
      <w:r w:rsidR="00436B39" w:rsidRPr="005E5099">
        <w:rPr>
          <w:rFonts w:ascii="Times New Roman" w:eastAsia="Times New Roman" w:hAnsi="Times New Roman" w:cs="Times New Roman"/>
          <w:sz w:val="28"/>
          <w:lang w:val="uk-UA"/>
        </w:rPr>
        <w:t>, No</w:t>
      </w:r>
      <w:r w:rsidR="00436B39">
        <w:rPr>
          <w:rFonts w:ascii="Times New Roman" w:eastAsia="Times New Roman" w:hAnsi="Times New Roman" w:cs="Times New Roman"/>
          <w:sz w:val="28"/>
          <w:lang w:val="uk-UA"/>
        </w:rPr>
        <w:t xml:space="preserve"> 5</w:t>
      </w:r>
      <w:r w:rsidR="00717139" w:rsidRPr="005E5099">
        <w:rPr>
          <w:rFonts w:ascii="Times New Roman" w:eastAsia="Times New Roman" w:hAnsi="Times New Roman" w:cs="Times New Roman"/>
          <w:sz w:val="28"/>
          <w:lang w:val="uk-UA"/>
        </w:rPr>
        <w:t>. – P.</w:t>
      </w:r>
      <w:r w:rsidR="00C86888" w:rsidRPr="00C86888">
        <w:rPr>
          <w:rFonts w:ascii="Times New Roman" w:eastAsia="Times New Roman" w:hAnsi="Times New Roman" w:cs="Times New Roman"/>
          <w:sz w:val="28"/>
          <w:lang w:val="uk-UA"/>
        </w:rPr>
        <w:t xml:space="preserve"> 815-24.</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Bentler P. M. Significance tests and goodness of fit in the analysis of covariance structures </w:t>
      </w:r>
      <w:r w:rsidR="00436B39" w:rsidRPr="005E5099">
        <w:rPr>
          <w:rFonts w:ascii="Times New Roman" w:eastAsia="Times New Roman" w:hAnsi="Times New Roman" w:cs="Times New Roman"/>
          <w:sz w:val="28"/>
          <w:lang w:val="uk-UA"/>
        </w:rPr>
        <w:t xml:space="preserve">/ </w:t>
      </w:r>
      <w:r w:rsidR="00436B39" w:rsidRPr="00C86888">
        <w:rPr>
          <w:rFonts w:ascii="Times New Roman" w:eastAsia="Times New Roman" w:hAnsi="Times New Roman" w:cs="Times New Roman"/>
          <w:sz w:val="28"/>
          <w:lang w:val="uk-UA"/>
        </w:rPr>
        <w:t>P. M.</w:t>
      </w:r>
      <w:r w:rsidR="00436B39" w:rsidRPr="005E5099">
        <w:rPr>
          <w:rFonts w:ascii="Times New Roman" w:eastAsia="Times New Roman" w:hAnsi="Times New Roman" w:cs="Times New Roman"/>
          <w:sz w:val="28"/>
          <w:lang w:val="uk-UA"/>
        </w:rPr>
        <w:t xml:space="preserve"> </w:t>
      </w:r>
      <w:r w:rsidR="00436B39" w:rsidRPr="00C86888">
        <w:rPr>
          <w:rFonts w:ascii="Times New Roman" w:eastAsia="Times New Roman" w:hAnsi="Times New Roman" w:cs="Times New Roman"/>
          <w:sz w:val="28"/>
          <w:lang w:val="uk-UA"/>
        </w:rPr>
        <w:t xml:space="preserve">Bentler, D. G. Bonett </w:t>
      </w:r>
      <w:r w:rsidRPr="00C86888">
        <w:rPr>
          <w:rFonts w:ascii="Times New Roman" w:eastAsia="Times New Roman" w:hAnsi="Times New Roman" w:cs="Times New Roman"/>
          <w:sz w:val="28"/>
          <w:lang w:val="uk-UA"/>
        </w:rPr>
        <w:t>// Psychological Bulletin.</w:t>
      </w:r>
      <w:r w:rsidR="00436B39" w:rsidRPr="005E5099">
        <w:rPr>
          <w:rFonts w:ascii="Times New Roman" w:eastAsia="Times New Roman" w:hAnsi="Times New Roman" w:cs="Times New Roman"/>
          <w:sz w:val="28"/>
          <w:lang w:val="uk-UA"/>
        </w:rPr>
        <w:t xml:space="preserve"> – </w:t>
      </w:r>
      <w:r w:rsidR="00436B39" w:rsidRPr="00C86888">
        <w:rPr>
          <w:rFonts w:ascii="Times New Roman" w:eastAsia="Times New Roman" w:hAnsi="Times New Roman" w:cs="Times New Roman"/>
          <w:sz w:val="28"/>
          <w:lang w:val="uk-UA"/>
        </w:rPr>
        <w:t>1980</w:t>
      </w:r>
      <w:r w:rsidR="00436B39" w:rsidRPr="005E5099">
        <w:rPr>
          <w:rFonts w:ascii="Times New Roman" w:eastAsia="Times New Roman" w:hAnsi="Times New Roman" w:cs="Times New Roman"/>
          <w:sz w:val="28"/>
          <w:lang w:val="uk-UA"/>
        </w:rPr>
        <w:t>.</w:t>
      </w:r>
      <w:r w:rsidR="00436B39" w:rsidRPr="00C86888">
        <w:rPr>
          <w:rFonts w:ascii="Times New Roman" w:eastAsia="Times New Roman" w:hAnsi="Times New Roman" w:cs="Times New Roman"/>
          <w:sz w:val="28"/>
          <w:lang w:val="uk-UA"/>
        </w:rPr>
        <w:t xml:space="preserve"> </w:t>
      </w:r>
      <w:r w:rsidR="00436B39" w:rsidRPr="005E5099">
        <w:rPr>
          <w:rFonts w:ascii="Times New Roman" w:eastAsia="Times New Roman" w:hAnsi="Times New Roman" w:cs="Times New Roman"/>
          <w:sz w:val="28"/>
          <w:lang w:val="uk-UA"/>
        </w:rPr>
        <w:t>-</w:t>
      </w:r>
      <w:r w:rsidR="00436B39">
        <w:rPr>
          <w:rFonts w:ascii="Times New Roman" w:eastAsia="Times New Roman" w:hAnsi="Times New Roman" w:cs="Times New Roman"/>
          <w:sz w:val="28"/>
          <w:lang w:val="uk-UA"/>
        </w:rPr>
        <w:t xml:space="preserve"> V. 88</w:t>
      </w:r>
      <w:r w:rsidR="00436B39" w:rsidRPr="005E5099">
        <w:rPr>
          <w:rFonts w:ascii="Times New Roman" w:eastAsia="Times New Roman" w:hAnsi="Times New Roman" w:cs="Times New Roman"/>
          <w:sz w:val="28"/>
          <w:lang w:val="uk-UA"/>
        </w:rPr>
        <w:t xml:space="preserve">, No 3 – </w:t>
      </w:r>
      <w:r w:rsidRPr="00C86888">
        <w:rPr>
          <w:rFonts w:ascii="Times New Roman" w:eastAsia="Times New Roman" w:hAnsi="Times New Roman" w:cs="Times New Roman"/>
          <w:sz w:val="28"/>
          <w:lang w:val="uk-UA"/>
        </w:rPr>
        <w:t>P. 588 - 606.</w:t>
      </w:r>
    </w:p>
    <w:p w:rsidR="00C86888" w:rsidRPr="005E5099"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Biggart L. </w:t>
      </w:r>
      <w:r w:rsidR="00B00F26" w:rsidRPr="00C86888">
        <w:rPr>
          <w:rFonts w:ascii="Times New Roman" w:eastAsia="Times New Roman" w:hAnsi="Times New Roman" w:cs="Times New Roman"/>
          <w:sz w:val="28"/>
          <w:lang w:val="uk-UA"/>
        </w:rPr>
        <w:t>Trait emotional intelligence and work–family conflict in fathers</w:t>
      </w:r>
      <w:r w:rsidR="00B00F26" w:rsidRPr="005E5099">
        <w:rPr>
          <w:rFonts w:ascii="Times New Roman" w:eastAsia="Times New Roman" w:hAnsi="Times New Roman" w:cs="Times New Roman"/>
          <w:sz w:val="28"/>
          <w:lang w:val="uk-UA"/>
        </w:rPr>
        <w:t xml:space="preserve">/ </w:t>
      </w:r>
      <w:r w:rsidR="00B00F26">
        <w:rPr>
          <w:rFonts w:ascii="Times New Roman" w:eastAsia="Times New Roman" w:hAnsi="Times New Roman" w:cs="Times New Roman"/>
          <w:sz w:val="28"/>
          <w:lang w:val="uk-UA"/>
        </w:rPr>
        <w:t>L</w:t>
      </w:r>
      <w:r w:rsidR="00B00F26" w:rsidRPr="005E5099">
        <w:rPr>
          <w:rFonts w:ascii="Times New Roman" w:eastAsia="Times New Roman" w:hAnsi="Times New Roman" w:cs="Times New Roman"/>
          <w:sz w:val="28"/>
          <w:lang w:val="uk-UA"/>
        </w:rPr>
        <w:t>.</w:t>
      </w:r>
      <w:r w:rsidR="00B00F26">
        <w:rPr>
          <w:rFonts w:ascii="Times New Roman" w:eastAsia="Times New Roman" w:hAnsi="Times New Roman" w:cs="Times New Roman"/>
          <w:sz w:val="28"/>
          <w:lang w:val="uk-UA"/>
        </w:rPr>
        <w:t xml:space="preserve"> Biggart, P</w:t>
      </w:r>
      <w:r w:rsidR="00B00F26" w:rsidRPr="005E5099">
        <w:rPr>
          <w:rFonts w:ascii="Times New Roman" w:eastAsia="Times New Roman" w:hAnsi="Times New Roman" w:cs="Times New Roman"/>
          <w:sz w:val="28"/>
          <w:lang w:val="uk-UA"/>
        </w:rPr>
        <w:t>.</w:t>
      </w:r>
      <w:r w:rsidR="00B00F26">
        <w:rPr>
          <w:rFonts w:ascii="Times New Roman" w:eastAsia="Times New Roman" w:hAnsi="Times New Roman" w:cs="Times New Roman"/>
          <w:sz w:val="28"/>
          <w:lang w:val="uk-UA"/>
        </w:rPr>
        <w:t xml:space="preserve"> Corr, M</w:t>
      </w:r>
      <w:r w:rsidR="00B00F26" w:rsidRPr="005E5099">
        <w:rPr>
          <w:rFonts w:ascii="Times New Roman" w:eastAsia="Times New Roman" w:hAnsi="Times New Roman" w:cs="Times New Roman"/>
          <w:sz w:val="28"/>
          <w:lang w:val="uk-UA"/>
        </w:rPr>
        <w:t>.</w:t>
      </w:r>
      <w:r w:rsidR="00B00F26">
        <w:rPr>
          <w:rFonts w:ascii="Times New Roman" w:eastAsia="Times New Roman" w:hAnsi="Times New Roman" w:cs="Times New Roman"/>
          <w:sz w:val="28"/>
          <w:lang w:val="uk-UA"/>
        </w:rPr>
        <w:t xml:space="preserve"> O’Brien, N</w:t>
      </w:r>
      <w:r w:rsidR="00B00F26" w:rsidRPr="005E5099">
        <w:rPr>
          <w:rFonts w:ascii="Times New Roman" w:eastAsia="Times New Roman" w:hAnsi="Times New Roman" w:cs="Times New Roman"/>
          <w:sz w:val="28"/>
          <w:lang w:val="uk-UA"/>
        </w:rPr>
        <w:t>.</w:t>
      </w:r>
      <w:r w:rsidR="00B00F26" w:rsidRPr="00C86888">
        <w:rPr>
          <w:rFonts w:ascii="Times New Roman" w:eastAsia="Times New Roman" w:hAnsi="Times New Roman" w:cs="Times New Roman"/>
          <w:sz w:val="28"/>
          <w:lang w:val="uk-UA"/>
        </w:rPr>
        <w:t xml:space="preserve"> Cooper </w:t>
      </w:r>
      <w:r w:rsidR="00B00F26"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Personality and Individual Differences</w:t>
      </w:r>
      <w:r w:rsidR="00B00F26" w:rsidRPr="005E5099">
        <w:rPr>
          <w:rFonts w:ascii="Times New Roman" w:eastAsia="Times New Roman" w:hAnsi="Times New Roman" w:cs="Times New Roman"/>
          <w:sz w:val="28"/>
          <w:lang w:val="uk-UA"/>
        </w:rPr>
        <w:t xml:space="preserve">. – </w:t>
      </w:r>
      <w:r w:rsidR="00B00F26" w:rsidRPr="00C86888">
        <w:rPr>
          <w:rFonts w:ascii="Times New Roman" w:eastAsia="Times New Roman" w:hAnsi="Times New Roman" w:cs="Times New Roman"/>
          <w:sz w:val="28"/>
          <w:lang w:val="uk-UA"/>
        </w:rPr>
        <w:t>2010</w:t>
      </w:r>
      <w:r w:rsidR="00B00F26" w:rsidRPr="005E5099">
        <w:rPr>
          <w:rFonts w:ascii="Times New Roman" w:eastAsia="Times New Roman" w:hAnsi="Times New Roman" w:cs="Times New Roman"/>
          <w:sz w:val="28"/>
          <w:lang w:val="uk-UA"/>
        </w:rPr>
        <w:t xml:space="preserve"> –</w:t>
      </w:r>
      <w:r w:rsidR="00B00F26">
        <w:rPr>
          <w:rFonts w:ascii="Times New Roman" w:eastAsia="Times New Roman" w:hAnsi="Times New Roman" w:cs="Times New Roman"/>
          <w:sz w:val="28"/>
          <w:lang w:val="uk-UA"/>
        </w:rPr>
        <w:t xml:space="preserve"> Vo</w:t>
      </w:r>
      <w:r w:rsidR="00B00F26" w:rsidRPr="005E5099">
        <w:rPr>
          <w:rFonts w:ascii="Times New Roman" w:eastAsia="Times New Roman" w:hAnsi="Times New Roman" w:cs="Times New Roman"/>
          <w:sz w:val="28"/>
          <w:lang w:val="uk-UA"/>
        </w:rPr>
        <w:t xml:space="preserve">l. </w:t>
      </w:r>
      <w:r w:rsidRPr="00C86888">
        <w:rPr>
          <w:rFonts w:ascii="Times New Roman" w:eastAsia="Times New Roman" w:hAnsi="Times New Roman" w:cs="Times New Roman"/>
          <w:sz w:val="28"/>
          <w:lang w:val="uk-UA"/>
        </w:rPr>
        <w:t xml:space="preserve">48, </w:t>
      </w:r>
      <w:r w:rsidR="00B00F26" w:rsidRPr="005E5099">
        <w:rPr>
          <w:rFonts w:ascii="Times New Roman" w:eastAsia="Times New Roman" w:hAnsi="Times New Roman" w:cs="Times New Roman"/>
          <w:sz w:val="28"/>
          <w:lang w:val="uk-UA"/>
        </w:rPr>
        <w:t>No</w:t>
      </w:r>
      <w:r w:rsidR="00B00F26">
        <w:rPr>
          <w:rFonts w:ascii="Times New Roman" w:eastAsia="Times New Roman" w:hAnsi="Times New Roman" w:cs="Times New Roman"/>
          <w:sz w:val="28"/>
          <w:lang w:val="uk-UA"/>
        </w:rPr>
        <w:t xml:space="preserve"> 8</w:t>
      </w:r>
      <w:r w:rsidR="00B00F26" w:rsidRPr="005E5099">
        <w:rPr>
          <w:rFonts w:ascii="Times New Roman" w:eastAsia="Times New Roman" w:hAnsi="Times New Roman" w:cs="Times New Roman"/>
          <w:sz w:val="28"/>
          <w:lang w:val="uk-UA"/>
        </w:rPr>
        <w:t>.</w:t>
      </w:r>
      <w:r w:rsidR="00B00F26">
        <w:rPr>
          <w:rFonts w:ascii="Times New Roman" w:eastAsia="Times New Roman" w:hAnsi="Times New Roman" w:cs="Times New Roman"/>
          <w:sz w:val="28"/>
          <w:lang w:val="uk-UA"/>
        </w:rPr>
        <w:t xml:space="preserve"> </w:t>
      </w:r>
      <w:r w:rsidR="00B00F26"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P</w:t>
      </w:r>
      <w:r w:rsidR="00B00F26"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911–91</w:t>
      </w:r>
      <w:r w:rsidR="00B00F26">
        <w:rPr>
          <w:rFonts w:ascii="Times New Roman" w:eastAsia="Times New Roman" w:hAnsi="Times New Roman" w:cs="Times New Roman"/>
          <w:sz w:val="28"/>
          <w:lang w:val="uk-UA"/>
        </w:rPr>
        <w:t>6</w:t>
      </w:r>
      <w:r w:rsidR="00B00F26" w:rsidRPr="005E5099">
        <w:rPr>
          <w:rFonts w:ascii="Times New Roman" w:eastAsia="Times New Roman" w:hAnsi="Times New Roman" w:cs="Times New Roman"/>
          <w:sz w:val="28"/>
          <w:lang w:val="uk-UA"/>
        </w:rPr>
        <w:t>.</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Birchwood M. Cognitive approach to depression and suicidal thinking in psychosis: Ontogeny of post-psychotic depression. / M. Birchwood, Z. Iqbal, P. Chadwick, P. Trower // </w:t>
      </w:r>
      <w:r w:rsidR="00B00F26" w:rsidRPr="005E5099">
        <w:rPr>
          <w:rFonts w:ascii="Times New Roman" w:eastAsia="Times New Roman" w:hAnsi="Times New Roman" w:cs="Times New Roman"/>
          <w:sz w:val="28"/>
          <w:lang w:val="uk-UA"/>
        </w:rPr>
        <w:t xml:space="preserve">British </w:t>
      </w:r>
      <w:r w:rsidRPr="00C86888">
        <w:rPr>
          <w:rFonts w:ascii="Times New Roman" w:eastAsia="Times New Roman" w:hAnsi="Times New Roman" w:cs="Times New Roman"/>
          <w:sz w:val="28"/>
          <w:lang w:val="uk-UA"/>
        </w:rPr>
        <w:t xml:space="preserve">Journal </w:t>
      </w:r>
      <w:r w:rsidR="00B00F26" w:rsidRPr="005E5099">
        <w:rPr>
          <w:rFonts w:ascii="Times New Roman" w:eastAsia="Times New Roman" w:hAnsi="Times New Roman" w:cs="Times New Roman"/>
          <w:sz w:val="28"/>
          <w:lang w:val="uk-UA"/>
        </w:rPr>
        <w:t xml:space="preserve">of </w:t>
      </w:r>
      <w:r w:rsidR="00B00F26">
        <w:rPr>
          <w:rFonts w:ascii="Times New Roman" w:eastAsia="Times New Roman" w:hAnsi="Times New Roman" w:cs="Times New Roman"/>
          <w:sz w:val="28"/>
          <w:lang w:val="uk-UA"/>
        </w:rPr>
        <w:t>Psychiatry. – 2000. –</w:t>
      </w:r>
      <w:r w:rsidR="00B00F26" w:rsidRPr="005E5099">
        <w:rPr>
          <w:rFonts w:ascii="Times New Roman" w:eastAsia="Times New Roman" w:hAnsi="Times New Roman" w:cs="Times New Roman"/>
          <w:sz w:val="28"/>
          <w:lang w:val="uk-UA"/>
        </w:rPr>
        <w:t xml:space="preserve"> No.</w:t>
      </w:r>
      <w:r w:rsidRPr="00C86888">
        <w:rPr>
          <w:rFonts w:ascii="Times New Roman" w:eastAsia="Times New Roman" w:hAnsi="Times New Roman" w:cs="Times New Roman"/>
          <w:sz w:val="28"/>
          <w:lang w:val="uk-UA"/>
        </w:rPr>
        <w:t xml:space="preserve"> 177. – P.516-521.</w:t>
      </w:r>
    </w:p>
    <w:p w:rsidR="00C86888" w:rsidRPr="00C86888" w:rsidRDefault="009E3584"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Bjørkløf G.H. Coping and</w:t>
      </w:r>
      <w:r w:rsidR="00C86888" w:rsidRPr="00C86888">
        <w:rPr>
          <w:rFonts w:ascii="Times New Roman" w:eastAsia="Times New Roman" w:hAnsi="Times New Roman" w:cs="Times New Roman"/>
          <w:sz w:val="28"/>
          <w:lang w:val="uk-UA"/>
        </w:rPr>
        <w:t xml:space="preserve"> depression in old age: a literature review. / G.H. Bjørkløf, K. Engedal, G. Selbæk et al.//Dementia and Geriatric Cognitive Disorders. – 2013. – </w:t>
      </w:r>
      <w:r w:rsidR="00B00F26" w:rsidRPr="005E5099">
        <w:rPr>
          <w:rFonts w:ascii="Times New Roman" w:eastAsia="Times New Roman" w:hAnsi="Times New Roman" w:cs="Times New Roman"/>
          <w:sz w:val="28"/>
          <w:lang w:val="uk-UA"/>
        </w:rPr>
        <w:t xml:space="preserve">Vol. </w:t>
      </w:r>
      <w:r w:rsidR="00C86888" w:rsidRPr="00C86888">
        <w:rPr>
          <w:rFonts w:ascii="Times New Roman" w:eastAsia="Times New Roman" w:hAnsi="Times New Roman" w:cs="Times New Roman"/>
          <w:sz w:val="28"/>
          <w:lang w:val="uk-UA"/>
        </w:rPr>
        <w:t>35</w:t>
      </w:r>
      <w:r w:rsidR="00B00F26" w:rsidRPr="005E5099">
        <w:rPr>
          <w:rFonts w:ascii="Times New Roman" w:eastAsia="Times New Roman" w:hAnsi="Times New Roman" w:cs="Times New Roman"/>
          <w:sz w:val="28"/>
          <w:lang w:val="uk-UA"/>
        </w:rPr>
        <w:t>, No.</w:t>
      </w:r>
      <w:r w:rsidR="00C86888" w:rsidRPr="00C86888">
        <w:rPr>
          <w:rFonts w:ascii="Times New Roman" w:eastAsia="Times New Roman" w:hAnsi="Times New Roman" w:cs="Times New Roman"/>
          <w:sz w:val="28"/>
          <w:lang w:val="uk-UA"/>
        </w:rPr>
        <w:t xml:space="preserve">(3–4). – P. 121–54. </w:t>
      </w:r>
    </w:p>
    <w:p w:rsidR="00C86888" w:rsidRPr="005E5099"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Bollen, K. A. Structural E</w:t>
      </w:r>
      <w:r w:rsidR="002703B6">
        <w:rPr>
          <w:rFonts w:ascii="Times New Roman" w:eastAsia="Times New Roman" w:hAnsi="Times New Roman" w:cs="Times New Roman"/>
          <w:sz w:val="28"/>
          <w:lang w:val="uk-UA"/>
        </w:rPr>
        <w:t>quations with Latent Variables</w:t>
      </w:r>
      <w:r w:rsidR="002703B6" w:rsidRPr="005E5099">
        <w:rPr>
          <w:rFonts w:ascii="Times New Roman" w:eastAsia="Times New Roman" w:hAnsi="Times New Roman" w:cs="Times New Roman"/>
          <w:sz w:val="28"/>
          <w:lang w:val="uk-UA"/>
        </w:rPr>
        <w:t xml:space="preserve"> / </w:t>
      </w:r>
      <w:r w:rsidR="002703B6" w:rsidRPr="00C86888">
        <w:rPr>
          <w:rFonts w:ascii="Times New Roman" w:eastAsia="Times New Roman" w:hAnsi="Times New Roman" w:cs="Times New Roman"/>
          <w:sz w:val="28"/>
          <w:lang w:val="uk-UA"/>
        </w:rPr>
        <w:t xml:space="preserve">K. A. </w:t>
      </w:r>
      <w:r w:rsidR="002703B6">
        <w:rPr>
          <w:rFonts w:ascii="Times New Roman" w:eastAsia="Times New Roman" w:hAnsi="Times New Roman" w:cs="Times New Roman"/>
          <w:sz w:val="28"/>
          <w:lang w:val="uk-UA"/>
        </w:rPr>
        <w:t>Bollen</w:t>
      </w:r>
      <w:r w:rsidR="002703B6" w:rsidRPr="005E5099">
        <w:rPr>
          <w:rFonts w:ascii="Times New Roman" w:eastAsia="Times New Roman" w:hAnsi="Times New Roman" w:cs="Times New Roman"/>
          <w:sz w:val="28"/>
          <w:lang w:val="uk-UA"/>
        </w:rPr>
        <w:t>. –</w:t>
      </w:r>
      <w:r w:rsidR="002703B6" w:rsidRPr="00C86888">
        <w:rPr>
          <w:rFonts w:ascii="Times New Roman" w:eastAsia="Times New Roman" w:hAnsi="Times New Roman" w:cs="Times New Roman"/>
          <w:sz w:val="28"/>
          <w:lang w:val="uk-UA"/>
        </w:rPr>
        <w:t xml:space="preserve"> </w:t>
      </w:r>
      <w:r w:rsidR="00B00F26">
        <w:rPr>
          <w:rFonts w:ascii="Times New Roman" w:eastAsia="Times New Roman" w:hAnsi="Times New Roman" w:cs="Times New Roman"/>
          <w:sz w:val="28"/>
          <w:lang w:val="uk-UA"/>
        </w:rPr>
        <w:t xml:space="preserve">New York: Wiley, </w:t>
      </w:r>
      <w:r w:rsidR="00B00F26" w:rsidRPr="00C86888">
        <w:rPr>
          <w:rFonts w:ascii="Times New Roman" w:eastAsia="Times New Roman" w:hAnsi="Times New Roman" w:cs="Times New Roman"/>
          <w:sz w:val="28"/>
          <w:lang w:val="uk-UA"/>
        </w:rPr>
        <w:t xml:space="preserve">1989. </w:t>
      </w:r>
      <w:r w:rsidR="00B00F26" w:rsidRPr="005E5099">
        <w:rPr>
          <w:rFonts w:ascii="Times New Roman" w:eastAsia="Times New Roman" w:hAnsi="Times New Roman" w:cs="Times New Roman"/>
          <w:sz w:val="28"/>
          <w:lang w:val="uk-UA"/>
        </w:rPr>
        <w:t xml:space="preserve">– </w:t>
      </w:r>
      <w:r w:rsidR="00B00F26">
        <w:rPr>
          <w:rFonts w:ascii="Times New Roman" w:eastAsia="Times New Roman" w:hAnsi="Times New Roman" w:cs="Times New Roman"/>
          <w:sz w:val="28"/>
          <w:lang w:val="uk-UA"/>
        </w:rPr>
        <w:t>514 p</w:t>
      </w:r>
      <w:r w:rsidR="00B00F26" w:rsidRPr="005E5099">
        <w:rPr>
          <w:rFonts w:ascii="Times New Roman" w:eastAsia="Times New Roman" w:hAnsi="Times New Roman" w:cs="Times New Roman"/>
          <w:sz w:val="28"/>
          <w:lang w:val="uk-UA"/>
        </w:rPr>
        <w:t>.</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Boshoff T. The Compilation and Evaluation of a Creativity Programme for Children in Middle Childhood. / T. Boshoff // Thesis for the degree of Philosophia Doctor in clinical psychology. – Potchefstroom: North-West University (South Africa), 2006 – 295р.</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Brandtstädter J. The life-course dynamics of goal pursuit and goal adjustment: A two-process framework. / J. Brandtstädter, K. Rothermund // Developmental Review. – 2002. - №22. – P. 117-150.</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Breed M. The factor structure of six salutogenic constructs / M. Breed, F. Cilliers, D. Visser. // South African Journal of Industrial Psychology. - 2006. - Vol. 32 , №1. – P. 74-87.</w:t>
      </w:r>
    </w:p>
    <w:p w:rsidR="00C86888" w:rsidRPr="00C86888" w:rsidRDefault="00361209"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Burton, L. In search of the key factors that influence student success at university/ L. Burton, D. Dowling // Higher education in a changing world: Proceedings of the 28th HERDSA Annual Conference, Sydney, 3-6 July 2005. - Sydney, 2005. - P. 68-78</w:t>
      </w:r>
      <w:r w:rsidRPr="005E5099">
        <w:rPr>
          <w:rFonts w:ascii="Times New Roman" w:eastAsia="Times New Roman" w:hAnsi="Times New Roman" w:cs="Times New Roman"/>
          <w:sz w:val="28"/>
          <w:lang w:val="uk-UA"/>
        </w:rPr>
        <w:t>.</w:t>
      </w:r>
    </w:p>
    <w:p w:rsidR="00C86888" w:rsidRPr="005E5099" w:rsidRDefault="00361209"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Burton L. The relationships between personal resources, proactive coping, personal outcomes and academic success in first year students / L.Burton, L. Nelson // Abstracts of the 27th International Congress of Applied Psychology: The Australian Psychological Society Ltd - Melbourne, 2010. - VIC, Australia. - P.588-588.</w:t>
      </w:r>
    </w:p>
    <w:p w:rsidR="00C86888" w:rsidRPr="00C86888" w:rsidRDefault="00D00707"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Byrne, B.M.</w:t>
      </w:r>
      <w:r w:rsidRPr="005E5099">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A primer of LISREL: Basic applications and programming for confi</w:t>
      </w:r>
      <w:r>
        <w:rPr>
          <w:rFonts w:ascii="Times New Roman" w:eastAsia="Times New Roman" w:hAnsi="Times New Roman" w:cs="Times New Roman"/>
          <w:sz w:val="28"/>
          <w:lang w:val="uk-UA"/>
        </w:rPr>
        <w:t>rmatory factor analytic models</w:t>
      </w:r>
      <w:r w:rsidRPr="005E5099">
        <w:rPr>
          <w:rFonts w:ascii="Times New Roman" w:eastAsia="Times New Roman" w:hAnsi="Times New Roman" w:cs="Times New Roman"/>
          <w:sz w:val="28"/>
          <w:lang w:val="uk-UA"/>
        </w:rPr>
        <w:t xml:space="preserve"> / </w:t>
      </w:r>
      <w:r>
        <w:rPr>
          <w:rFonts w:ascii="Times New Roman" w:eastAsia="Times New Roman" w:hAnsi="Times New Roman" w:cs="Times New Roman"/>
          <w:sz w:val="28"/>
          <w:lang w:val="uk-UA"/>
        </w:rPr>
        <w:t>B.M.</w:t>
      </w:r>
      <w:r w:rsidRPr="005E5099">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Byrne</w:t>
      </w:r>
      <w:r w:rsidRPr="005E5099">
        <w:rPr>
          <w:rFonts w:ascii="Times New Roman" w:eastAsia="Times New Roman" w:hAnsi="Times New Roman" w:cs="Times New Roman"/>
          <w:sz w:val="28"/>
          <w:lang w:val="uk-UA"/>
        </w:rPr>
        <w:t xml:space="preserve">. - </w:t>
      </w:r>
      <w:r w:rsidRPr="00C86888">
        <w:rPr>
          <w:rFonts w:ascii="Times New Roman" w:eastAsia="Times New Roman" w:hAnsi="Times New Roman" w:cs="Times New Roman"/>
          <w:sz w:val="28"/>
          <w:lang w:val="uk-UA"/>
        </w:rPr>
        <w:t>New York</w:t>
      </w:r>
      <w:r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 xml:space="preserve">Springer-Verlag, </w:t>
      </w:r>
      <w:r w:rsidRPr="00C86888">
        <w:rPr>
          <w:rFonts w:ascii="Times New Roman" w:eastAsia="Times New Roman" w:hAnsi="Times New Roman" w:cs="Times New Roman"/>
          <w:sz w:val="28"/>
          <w:lang w:val="uk-UA"/>
        </w:rPr>
        <w:t xml:space="preserve">1989. </w:t>
      </w:r>
      <w:r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184</w:t>
      </w:r>
      <w:r w:rsidRPr="005E5099">
        <w:rPr>
          <w:rFonts w:ascii="Times New Roman" w:eastAsia="Times New Roman" w:hAnsi="Times New Roman" w:cs="Times New Roman"/>
          <w:sz w:val="28"/>
          <w:lang w:val="uk-UA"/>
        </w:rPr>
        <w:t xml:space="preserve"> p.</w:t>
      </w:r>
    </w:p>
    <w:p w:rsidR="00C86888" w:rsidRPr="00C86888" w:rsidRDefault="004413F2"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Carver C</w:t>
      </w:r>
      <w:r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S</w:t>
      </w:r>
      <w:r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Assessing coping strategies:</w:t>
      </w:r>
      <w:r>
        <w:rPr>
          <w:rFonts w:ascii="Times New Roman" w:eastAsia="Times New Roman" w:hAnsi="Times New Roman" w:cs="Times New Roman"/>
          <w:sz w:val="28"/>
          <w:lang w:val="uk-UA"/>
        </w:rPr>
        <w:t xml:space="preserve"> a theoretically based approach</w:t>
      </w:r>
      <w:r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C</w:t>
      </w:r>
      <w:r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S</w:t>
      </w:r>
      <w:r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Carver, M</w:t>
      </w:r>
      <w:r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F</w:t>
      </w:r>
      <w:r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Scheier, J</w:t>
      </w:r>
      <w:r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K. Weintraub </w:t>
      </w:r>
      <w:r>
        <w:rPr>
          <w:rFonts w:ascii="Times New Roman" w:eastAsia="Times New Roman" w:hAnsi="Times New Roman" w:cs="Times New Roman"/>
          <w:sz w:val="28"/>
          <w:lang w:val="uk-UA"/>
        </w:rPr>
        <w:t xml:space="preserve">// </w:t>
      </w:r>
      <w:r w:rsidRPr="00391D7B">
        <w:rPr>
          <w:rFonts w:ascii="Times New Roman" w:eastAsia="Times New Roman" w:hAnsi="Times New Roman" w:cs="Times New Roman"/>
          <w:sz w:val="28"/>
          <w:lang w:val="uk-UA"/>
        </w:rPr>
        <w:t>Journal of Personality and Social Psychology</w:t>
      </w:r>
      <w:r w:rsidRPr="005E5099">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 1989</w:t>
      </w:r>
      <w:r w:rsidRPr="005E5099">
        <w:rPr>
          <w:rFonts w:ascii="Times New Roman" w:eastAsia="Times New Roman" w:hAnsi="Times New Roman" w:cs="Times New Roman"/>
          <w:sz w:val="28"/>
          <w:lang w:val="uk-UA"/>
        </w:rPr>
        <w:t xml:space="preserve">. – Vol. </w:t>
      </w:r>
      <w:r>
        <w:rPr>
          <w:rFonts w:ascii="Times New Roman" w:eastAsia="Times New Roman" w:hAnsi="Times New Roman" w:cs="Times New Roman"/>
          <w:sz w:val="28"/>
          <w:lang w:val="uk-UA"/>
        </w:rPr>
        <w:t>56</w:t>
      </w:r>
      <w:r w:rsidRPr="005E5099">
        <w:rPr>
          <w:rFonts w:ascii="Times New Roman" w:eastAsia="Times New Roman" w:hAnsi="Times New Roman" w:cs="Times New Roman"/>
          <w:sz w:val="28"/>
          <w:lang w:val="uk-UA"/>
        </w:rPr>
        <w:t xml:space="preserve">. No </w:t>
      </w:r>
      <w:r>
        <w:rPr>
          <w:rFonts w:ascii="Times New Roman" w:eastAsia="Times New Roman" w:hAnsi="Times New Roman" w:cs="Times New Roman"/>
          <w:sz w:val="28"/>
          <w:lang w:val="uk-UA"/>
        </w:rPr>
        <w:t>2</w:t>
      </w:r>
      <w:r w:rsidRPr="005E5099">
        <w:rPr>
          <w:rFonts w:ascii="Times New Roman" w:eastAsia="Times New Roman" w:hAnsi="Times New Roman" w:cs="Times New Roman"/>
          <w:sz w:val="28"/>
          <w:lang w:val="uk-UA"/>
        </w:rPr>
        <w:t xml:space="preserve">. – P. </w:t>
      </w:r>
      <w:r w:rsidRPr="00C86888">
        <w:rPr>
          <w:rFonts w:ascii="Times New Roman" w:eastAsia="Times New Roman" w:hAnsi="Times New Roman" w:cs="Times New Roman"/>
          <w:sz w:val="28"/>
          <w:lang w:val="uk-UA"/>
        </w:rPr>
        <w:t>267-83.</w:t>
      </w:r>
    </w:p>
    <w:p w:rsidR="00C86888" w:rsidRPr="00C86888" w:rsidRDefault="004413F2"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Carver C.S. On the Self-regulation of Behavior  / C.S. Carver C.S., M.F. Scheier. </w:t>
      </w:r>
      <w:r>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USA: Cambridge University Press, 1998. - 349 p.</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Cattell R.B. The scree</w:t>
      </w:r>
      <w:r w:rsidR="00391D7B">
        <w:rPr>
          <w:rFonts w:ascii="Times New Roman" w:eastAsia="Times New Roman" w:hAnsi="Times New Roman" w:cs="Times New Roman"/>
          <w:sz w:val="28"/>
          <w:lang w:val="uk-UA"/>
        </w:rPr>
        <w:t xml:space="preserve"> test for the number of factors</w:t>
      </w:r>
      <w:r w:rsidR="00391D7B" w:rsidRPr="005E5099">
        <w:rPr>
          <w:rFonts w:ascii="Times New Roman" w:eastAsia="Times New Roman" w:hAnsi="Times New Roman" w:cs="Times New Roman"/>
          <w:sz w:val="28"/>
          <w:lang w:val="uk-UA"/>
        </w:rPr>
        <w:t xml:space="preserve">/ </w:t>
      </w:r>
      <w:r w:rsidR="00391D7B">
        <w:rPr>
          <w:rFonts w:ascii="Times New Roman" w:eastAsia="Times New Roman" w:hAnsi="Times New Roman" w:cs="Times New Roman"/>
          <w:sz w:val="28"/>
          <w:lang w:val="uk-UA"/>
        </w:rPr>
        <w:t>R.B.</w:t>
      </w:r>
      <w:r w:rsidR="00391D7B" w:rsidRPr="00C86888">
        <w:rPr>
          <w:rFonts w:ascii="Times New Roman" w:eastAsia="Times New Roman" w:hAnsi="Times New Roman" w:cs="Times New Roman"/>
          <w:sz w:val="28"/>
          <w:lang w:val="uk-UA"/>
        </w:rPr>
        <w:t xml:space="preserve"> Cattell </w:t>
      </w:r>
      <w:r w:rsidR="00391D7B" w:rsidRPr="005E5099">
        <w:rPr>
          <w:rFonts w:ascii="Times New Roman" w:eastAsia="Times New Roman" w:hAnsi="Times New Roman" w:cs="Times New Roman"/>
          <w:sz w:val="28"/>
          <w:lang w:val="uk-UA"/>
        </w:rPr>
        <w:t xml:space="preserve">// </w:t>
      </w:r>
      <w:r w:rsidR="00391D7B" w:rsidRPr="00391D7B">
        <w:rPr>
          <w:rFonts w:ascii="Times New Roman" w:eastAsia="Times New Roman" w:hAnsi="Times New Roman" w:cs="Times New Roman"/>
          <w:sz w:val="28"/>
          <w:lang w:val="uk-UA"/>
        </w:rPr>
        <w:t>Multivariate Behavioral Research</w:t>
      </w:r>
      <w:r w:rsidR="00391D7B" w:rsidRPr="005E5099">
        <w:rPr>
          <w:rFonts w:ascii="Times New Roman" w:eastAsia="Times New Roman" w:hAnsi="Times New Roman" w:cs="Times New Roman"/>
          <w:sz w:val="28"/>
          <w:lang w:val="uk-UA"/>
        </w:rPr>
        <w:t>.</w:t>
      </w:r>
      <w:r w:rsidR="00391D7B" w:rsidRPr="00391D7B">
        <w:rPr>
          <w:rFonts w:ascii="Times New Roman" w:eastAsia="Times New Roman" w:hAnsi="Times New Roman" w:cs="Times New Roman"/>
          <w:sz w:val="28"/>
          <w:lang w:val="uk-UA"/>
        </w:rPr>
        <w:t xml:space="preserve"> </w:t>
      </w:r>
      <w:r w:rsidR="00391D7B"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1966, </w:t>
      </w:r>
      <w:r w:rsidR="00391D7B" w:rsidRPr="005E5099">
        <w:rPr>
          <w:rFonts w:ascii="Times New Roman" w:eastAsia="Times New Roman" w:hAnsi="Times New Roman" w:cs="Times New Roman"/>
          <w:sz w:val="28"/>
          <w:lang w:val="uk-UA"/>
        </w:rPr>
        <w:t xml:space="preserve">Vol. </w:t>
      </w:r>
      <w:r w:rsidRPr="00C86888">
        <w:rPr>
          <w:rFonts w:ascii="Times New Roman" w:eastAsia="Times New Roman" w:hAnsi="Times New Roman" w:cs="Times New Roman"/>
          <w:sz w:val="28"/>
          <w:lang w:val="uk-UA"/>
        </w:rPr>
        <w:t>1</w:t>
      </w:r>
      <w:r w:rsidR="00391D7B" w:rsidRPr="005E5099">
        <w:rPr>
          <w:rFonts w:ascii="Times New Roman" w:eastAsia="Times New Roman" w:hAnsi="Times New Roman" w:cs="Times New Roman"/>
          <w:sz w:val="28"/>
          <w:lang w:val="uk-UA"/>
        </w:rPr>
        <w:t xml:space="preserve">, No </w:t>
      </w:r>
      <w:r w:rsidR="00391D7B">
        <w:rPr>
          <w:rFonts w:ascii="Times New Roman" w:eastAsia="Times New Roman" w:hAnsi="Times New Roman" w:cs="Times New Roman"/>
          <w:sz w:val="28"/>
          <w:lang w:val="uk-UA"/>
        </w:rPr>
        <w:t>2</w:t>
      </w:r>
      <w:r w:rsidR="00391D7B" w:rsidRPr="005E5099">
        <w:rPr>
          <w:rFonts w:ascii="Times New Roman" w:eastAsia="Times New Roman" w:hAnsi="Times New Roman" w:cs="Times New Roman"/>
          <w:sz w:val="28"/>
          <w:lang w:val="uk-UA"/>
        </w:rPr>
        <w:t xml:space="preserve">. – P. </w:t>
      </w:r>
      <w:r w:rsidRPr="00C86888">
        <w:rPr>
          <w:rFonts w:ascii="Times New Roman" w:eastAsia="Times New Roman" w:hAnsi="Times New Roman" w:cs="Times New Roman"/>
          <w:sz w:val="28"/>
          <w:lang w:val="uk-UA"/>
        </w:rPr>
        <w:t>245– 276.</w:t>
      </w:r>
    </w:p>
    <w:p w:rsidR="00C86888" w:rsidRPr="00C86888" w:rsidRDefault="00B12BAB"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Chan, A</w:t>
      </w:r>
      <w:r w:rsidRPr="005E5099">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M</w:t>
      </w:r>
      <w:r w:rsidRPr="005E5099">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C</w:t>
      </w:r>
      <w:r w:rsidRPr="005E5099">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 xml:space="preserve"> Academic stress and health outcomes among college students: A comparative study in Hong Kong and mainland Chinese students</w:t>
      </w:r>
      <w:r w:rsidRPr="005E5099">
        <w:rPr>
          <w:rFonts w:ascii="Times New Roman" w:eastAsia="Times New Roman" w:hAnsi="Times New Roman" w:cs="Times New Roman"/>
          <w:sz w:val="28"/>
          <w:lang w:val="uk-UA"/>
        </w:rPr>
        <w:t xml:space="preserve"> / </w:t>
      </w:r>
      <w:r>
        <w:rPr>
          <w:rFonts w:ascii="Times New Roman" w:eastAsia="Times New Roman" w:hAnsi="Times New Roman" w:cs="Times New Roman"/>
          <w:sz w:val="28"/>
          <w:lang w:val="uk-UA"/>
        </w:rPr>
        <w:t>A</w:t>
      </w:r>
      <w:r w:rsidRPr="005E5099">
        <w:rPr>
          <w:rFonts w:ascii="Times New Roman" w:eastAsia="Times New Roman" w:hAnsi="Times New Roman" w:cs="Times New Roman"/>
          <w:sz w:val="28"/>
          <w:lang w:val="uk-UA"/>
        </w:rPr>
        <w:t>.</w:t>
      </w:r>
      <w:r>
        <w:rPr>
          <w:rFonts w:ascii="Times New Roman" w:eastAsia="Times New Roman" w:hAnsi="Times New Roman" w:cs="Times New Roman"/>
          <w:sz w:val="28"/>
          <w:lang w:val="uk-UA"/>
        </w:rPr>
        <w:t>M</w:t>
      </w:r>
      <w:r w:rsidRPr="005E5099">
        <w:rPr>
          <w:rFonts w:ascii="Times New Roman" w:eastAsia="Times New Roman" w:hAnsi="Times New Roman" w:cs="Times New Roman"/>
          <w:sz w:val="28"/>
          <w:lang w:val="uk-UA"/>
        </w:rPr>
        <w:t>.</w:t>
      </w:r>
      <w:r>
        <w:rPr>
          <w:rFonts w:ascii="Times New Roman" w:eastAsia="Times New Roman" w:hAnsi="Times New Roman" w:cs="Times New Roman"/>
          <w:sz w:val="28"/>
          <w:lang w:val="uk-UA"/>
        </w:rPr>
        <w:t>C</w:t>
      </w:r>
      <w:r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Chan</w:t>
      </w:r>
      <w:r w:rsidR="00C86888" w:rsidRPr="00C86888">
        <w:rPr>
          <w:rFonts w:ascii="Times New Roman" w:eastAsia="Times New Roman" w:hAnsi="Times New Roman" w:cs="Times New Roman"/>
          <w:sz w:val="28"/>
          <w:lang w:val="uk-UA"/>
        </w:rPr>
        <w:t xml:space="preserve">. </w:t>
      </w:r>
      <w:r w:rsidRPr="005E5099">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Hong Kong</w:t>
      </w:r>
      <w:r w:rsidRPr="005E5099">
        <w:rPr>
          <w:rFonts w:ascii="Times New Roman" w:eastAsia="Times New Roman" w:hAnsi="Times New Roman" w:cs="Times New Roman"/>
          <w:sz w:val="28"/>
          <w:lang w:val="uk-UA"/>
        </w:rPr>
        <w:t>:</w:t>
      </w:r>
      <w:r w:rsidRPr="00B12BAB">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City University of Hong Kong</w:t>
      </w:r>
      <w:r w:rsidRPr="005E5099">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2009. </w:t>
      </w:r>
      <w:r w:rsidR="00C86888" w:rsidRPr="00C86888">
        <w:rPr>
          <w:rFonts w:ascii="Times New Roman" w:eastAsia="Times New Roman" w:hAnsi="Times New Roman" w:cs="Times New Roman"/>
          <w:sz w:val="28"/>
          <w:lang w:val="uk-UA"/>
        </w:rPr>
        <w:t>– 73p.</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Chemers M. M.. Academic self-efficacy and first-year college student performance and adjustment. / M.M. Chemers, L. Hu, B.F. Garcia//Journal of Educational Psychology. – 2001. – </w:t>
      </w:r>
      <w:r w:rsidR="00B12BAB" w:rsidRPr="005E5099">
        <w:rPr>
          <w:rFonts w:ascii="Times New Roman" w:eastAsia="Times New Roman" w:hAnsi="Times New Roman" w:cs="Times New Roman"/>
          <w:sz w:val="28"/>
          <w:lang w:val="uk-UA"/>
        </w:rPr>
        <w:t xml:space="preserve">Vol. </w:t>
      </w:r>
      <w:r w:rsidRPr="00C86888">
        <w:rPr>
          <w:rFonts w:ascii="Times New Roman" w:eastAsia="Times New Roman" w:hAnsi="Times New Roman" w:cs="Times New Roman"/>
          <w:sz w:val="28"/>
          <w:lang w:val="uk-UA"/>
        </w:rPr>
        <w:t>93</w:t>
      </w:r>
      <w:r w:rsidR="00B12BAB" w:rsidRPr="005E5099">
        <w:rPr>
          <w:rFonts w:ascii="Times New Roman" w:eastAsia="Times New Roman" w:hAnsi="Times New Roman" w:cs="Times New Roman"/>
          <w:sz w:val="28"/>
          <w:lang w:val="uk-UA"/>
        </w:rPr>
        <w:t xml:space="preserve">, No. </w:t>
      </w:r>
      <w:r w:rsidR="00B12BAB">
        <w:rPr>
          <w:rFonts w:ascii="Times New Roman" w:eastAsia="Times New Roman" w:hAnsi="Times New Roman" w:cs="Times New Roman"/>
          <w:sz w:val="28"/>
          <w:lang w:val="uk-UA"/>
        </w:rPr>
        <w:t>1</w:t>
      </w:r>
      <w:r w:rsidRPr="00C86888">
        <w:rPr>
          <w:rFonts w:ascii="Times New Roman" w:eastAsia="Times New Roman" w:hAnsi="Times New Roman" w:cs="Times New Roman"/>
          <w:sz w:val="28"/>
          <w:lang w:val="uk-UA"/>
        </w:rPr>
        <w:t>. – P.55-64.</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Choi, N. Sex role group differences in specific, academic, and general self-efficacy</w:t>
      </w:r>
      <w:r w:rsidR="00B12BAB" w:rsidRPr="005E5099">
        <w:rPr>
          <w:rFonts w:ascii="Times New Roman" w:eastAsia="Times New Roman" w:hAnsi="Times New Roman" w:cs="Times New Roman"/>
          <w:sz w:val="28"/>
          <w:lang w:val="uk-UA"/>
        </w:rPr>
        <w:t xml:space="preserve"> / </w:t>
      </w:r>
      <w:r w:rsidR="00B12BAB" w:rsidRPr="00C86888">
        <w:rPr>
          <w:rFonts w:ascii="Times New Roman" w:eastAsia="Times New Roman" w:hAnsi="Times New Roman" w:cs="Times New Roman"/>
          <w:sz w:val="28"/>
          <w:lang w:val="uk-UA"/>
        </w:rPr>
        <w:t>N.</w:t>
      </w:r>
      <w:r w:rsidR="00B12BAB" w:rsidRPr="005E5099">
        <w:rPr>
          <w:rFonts w:ascii="Times New Roman" w:eastAsia="Times New Roman" w:hAnsi="Times New Roman" w:cs="Times New Roman"/>
          <w:sz w:val="28"/>
          <w:lang w:val="uk-UA"/>
        </w:rPr>
        <w:t xml:space="preserve"> </w:t>
      </w:r>
      <w:r w:rsidR="00B12BAB">
        <w:rPr>
          <w:rFonts w:ascii="Times New Roman" w:eastAsia="Times New Roman" w:hAnsi="Times New Roman" w:cs="Times New Roman"/>
          <w:sz w:val="28"/>
          <w:lang w:val="uk-UA"/>
        </w:rPr>
        <w:t>Choi</w:t>
      </w:r>
      <w:r w:rsidR="00B12BAB"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  The Journal of Psychology. </w:t>
      </w:r>
      <w:r w:rsidR="00B12BAB" w:rsidRPr="005E5099">
        <w:rPr>
          <w:rFonts w:ascii="Times New Roman" w:eastAsia="Times New Roman" w:hAnsi="Times New Roman" w:cs="Times New Roman"/>
          <w:sz w:val="28"/>
          <w:lang w:val="uk-UA"/>
        </w:rPr>
        <w:t xml:space="preserve">– </w:t>
      </w:r>
      <w:r w:rsidR="00B12BAB">
        <w:rPr>
          <w:rFonts w:ascii="Times New Roman" w:eastAsia="Times New Roman" w:hAnsi="Times New Roman" w:cs="Times New Roman"/>
          <w:sz w:val="28"/>
          <w:lang w:val="uk-UA"/>
        </w:rPr>
        <w:t>2004</w:t>
      </w:r>
      <w:r w:rsidR="00B12BAB" w:rsidRPr="00C86888">
        <w:rPr>
          <w:rFonts w:ascii="Times New Roman" w:eastAsia="Times New Roman" w:hAnsi="Times New Roman" w:cs="Times New Roman"/>
          <w:sz w:val="28"/>
          <w:lang w:val="uk-UA"/>
        </w:rPr>
        <w:t xml:space="preserve">. </w:t>
      </w:r>
      <w:r w:rsidR="00B12BAB" w:rsidRPr="005E5099">
        <w:rPr>
          <w:rFonts w:ascii="Times New Roman" w:eastAsia="Times New Roman" w:hAnsi="Times New Roman" w:cs="Times New Roman"/>
          <w:sz w:val="28"/>
          <w:lang w:val="uk-UA"/>
        </w:rPr>
        <w:t xml:space="preserve">- Vol. </w:t>
      </w:r>
      <w:r w:rsidRPr="00C86888">
        <w:rPr>
          <w:rFonts w:ascii="Times New Roman" w:eastAsia="Times New Roman" w:hAnsi="Times New Roman" w:cs="Times New Roman"/>
          <w:sz w:val="28"/>
          <w:lang w:val="uk-UA"/>
        </w:rPr>
        <w:t>138</w:t>
      </w:r>
      <w:r w:rsidR="00B12BAB" w:rsidRPr="005E5099">
        <w:rPr>
          <w:rFonts w:ascii="Times New Roman" w:eastAsia="Times New Roman" w:hAnsi="Times New Roman" w:cs="Times New Roman"/>
          <w:sz w:val="28"/>
          <w:lang w:val="uk-UA"/>
        </w:rPr>
        <w:t xml:space="preserve">, No </w:t>
      </w:r>
      <w:r w:rsidR="00B12BAB">
        <w:rPr>
          <w:rFonts w:ascii="Times New Roman" w:eastAsia="Times New Roman" w:hAnsi="Times New Roman" w:cs="Times New Roman"/>
          <w:sz w:val="28"/>
          <w:lang w:val="uk-UA"/>
        </w:rPr>
        <w:t>2</w:t>
      </w:r>
      <w:r w:rsidR="00B12BAB"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B12BAB" w:rsidRPr="005E5099">
        <w:rPr>
          <w:rFonts w:ascii="Times New Roman" w:eastAsia="Times New Roman" w:hAnsi="Times New Roman" w:cs="Times New Roman"/>
          <w:sz w:val="28"/>
          <w:lang w:val="uk-UA"/>
        </w:rPr>
        <w:t xml:space="preserve">– P. </w:t>
      </w:r>
      <w:r w:rsidRPr="00C86888">
        <w:rPr>
          <w:rFonts w:ascii="Times New Roman" w:eastAsia="Times New Roman" w:hAnsi="Times New Roman" w:cs="Times New Roman"/>
          <w:sz w:val="28"/>
          <w:lang w:val="uk-UA"/>
        </w:rPr>
        <w:t>149-159.</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Cikanek, K. L. Emotional intelligence and coping skills as predictors of counselor self-efficacy with genetic counseling graduate students</w:t>
      </w:r>
      <w:r w:rsidR="009C1B1C" w:rsidRPr="005E5099">
        <w:rPr>
          <w:rFonts w:ascii="Times New Roman" w:eastAsia="Times New Roman" w:hAnsi="Times New Roman" w:cs="Times New Roman"/>
          <w:sz w:val="28"/>
          <w:lang w:val="uk-UA"/>
        </w:rPr>
        <w:t xml:space="preserve"> / </w:t>
      </w:r>
      <w:r w:rsidR="009C1B1C">
        <w:rPr>
          <w:rFonts w:ascii="Times New Roman" w:eastAsia="Times New Roman" w:hAnsi="Times New Roman" w:cs="Times New Roman"/>
          <w:sz w:val="28"/>
          <w:lang w:val="uk-UA"/>
        </w:rPr>
        <w:t>K.L</w:t>
      </w:r>
      <w:r w:rsidR="009C1B1C" w:rsidRPr="00C86888">
        <w:rPr>
          <w:rFonts w:ascii="Times New Roman" w:eastAsia="Times New Roman" w:hAnsi="Times New Roman" w:cs="Times New Roman"/>
          <w:sz w:val="28"/>
          <w:lang w:val="uk-UA"/>
        </w:rPr>
        <w:t>.</w:t>
      </w:r>
      <w:r w:rsidR="009C1B1C" w:rsidRPr="005E5099">
        <w:rPr>
          <w:rFonts w:ascii="Times New Roman" w:eastAsia="Times New Roman" w:hAnsi="Times New Roman" w:cs="Times New Roman"/>
          <w:sz w:val="28"/>
          <w:lang w:val="uk-UA"/>
        </w:rPr>
        <w:t> </w:t>
      </w:r>
      <w:r w:rsidR="009C1B1C">
        <w:rPr>
          <w:rFonts w:ascii="Times New Roman" w:eastAsia="Times New Roman" w:hAnsi="Times New Roman" w:cs="Times New Roman"/>
          <w:sz w:val="28"/>
          <w:lang w:val="uk-UA"/>
        </w:rPr>
        <w:t>Cikanek</w:t>
      </w:r>
      <w:r w:rsidR="009C1B1C" w:rsidRPr="005E5099">
        <w:rPr>
          <w:rFonts w:ascii="Times New Roman" w:eastAsia="Times New Roman" w:hAnsi="Times New Roman" w:cs="Times New Roman"/>
          <w:sz w:val="28"/>
          <w:lang w:val="uk-UA"/>
        </w:rPr>
        <w:t>.</w:t>
      </w:r>
      <w:r w:rsidR="009C1B1C">
        <w:rPr>
          <w:rFonts w:ascii="Times New Roman" w:eastAsia="Times New Roman" w:hAnsi="Times New Roman" w:cs="Times New Roman"/>
          <w:sz w:val="28"/>
          <w:lang w:val="uk-UA"/>
        </w:rPr>
        <w:t xml:space="preserve"> </w:t>
      </w:r>
      <w:r w:rsidR="009C1B1C"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Doctoral thesis PhD in Psychology</w:t>
      </w:r>
      <w:r w:rsidR="009C1B1C"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9C1B1C" w:rsidRPr="005E5099">
        <w:rPr>
          <w:rFonts w:ascii="Times New Roman" w:eastAsia="Times New Roman" w:hAnsi="Times New Roman" w:cs="Times New Roman"/>
          <w:sz w:val="28"/>
          <w:lang w:val="uk-UA"/>
        </w:rPr>
        <w:t xml:space="preserve">– </w:t>
      </w:r>
      <w:r w:rsidR="009C1B1C" w:rsidRPr="00C86888">
        <w:rPr>
          <w:rFonts w:ascii="Times New Roman" w:eastAsia="Times New Roman" w:hAnsi="Times New Roman" w:cs="Times New Roman"/>
          <w:sz w:val="28"/>
          <w:lang w:val="uk-UA"/>
        </w:rPr>
        <w:t>Minneapolis</w:t>
      </w:r>
      <w:r w:rsidR="009C1B1C" w:rsidRPr="005E5099">
        <w:rPr>
          <w:rFonts w:ascii="Times New Roman" w:eastAsia="Times New Roman" w:hAnsi="Times New Roman" w:cs="Times New Roman"/>
          <w:sz w:val="28"/>
          <w:lang w:val="uk-UA"/>
        </w:rPr>
        <w:t>:</w:t>
      </w:r>
      <w:r w:rsidR="009C1B1C" w:rsidRPr="00C86888">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University of Minnesota</w:t>
      </w:r>
      <w:r w:rsidR="009C1B1C" w:rsidRPr="005E5099">
        <w:rPr>
          <w:rFonts w:ascii="Times New Roman" w:eastAsia="Times New Roman" w:hAnsi="Times New Roman" w:cs="Times New Roman"/>
          <w:sz w:val="28"/>
          <w:lang w:val="uk-UA"/>
        </w:rPr>
        <w:t xml:space="preserve">, </w:t>
      </w:r>
      <w:r w:rsidR="009C1B1C">
        <w:rPr>
          <w:rFonts w:ascii="Times New Roman" w:eastAsia="Times New Roman" w:hAnsi="Times New Roman" w:cs="Times New Roman"/>
          <w:sz w:val="28"/>
          <w:lang w:val="uk-UA"/>
        </w:rPr>
        <w:t>2007</w:t>
      </w:r>
      <w:r w:rsidR="009C1B1C"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-260p.</w:t>
      </w:r>
    </w:p>
    <w:p w:rsidR="00C86888" w:rsidRPr="00C86888" w:rsidRDefault="004413F2"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Cohen, J</w:t>
      </w:r>
      <w:r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Statistical power analysis for the behavioral sciences. </w:t>
      </w:r>
      <w:r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J.</w:t>
      </w:r>
      <w:r w:rsidRPr="005E5099">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Cohen</w:t>
      </w:r>
      <w:r w:rsidRPr="005E5099">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Hillsdale, NJ</w:t>
      </w:r>
      <w:r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Lawrenc</w:t>
      </w:r>
      <w:r>
        <w:rPr>
          <w:rFonts w:ascii="Times New Roman" w:eastAsia="Times New Roman" w:hAnsi="Times New Roman" w:cs="Times New Roman"/>
          <w:sz w:val="28"/>
          <w:lang w:val="uk-UA"/>
        </w:rPr>
        <w:t xml:space="preserve">e Erlbaum Assoc., </w:t>
      </w:r>
      <w:r w:rsidRPr="00C86888">
        <w:rPr>
          <w:rFonts w:ascii="Times New Roman" w:eastAsia="Times New Roman" w:hAnsi="Times New Roman" w:cs="Times New Roman"/>
          <w:sz w:val="28"/>
          <w:lang w:val="uk-UA"/>
        </w:rPr>
        <w:t xml:space="preserve">1988. </w:t>
      </w:r>
      <w:r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567 p.</w:t>
      </w:r>
    </w:p>
    <w:p w:rsidR="00C86888" w:rsidRPr="00C86888" w:rsidRDefault="004413F2"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Cohen J. Applied Multiple Regression/Correlation Analysis for the Behavioral Sciences / J. Cohen, P. Cohen, S.G. West, L.S. Aiken – London: Routledge, 2002. – 736 p.</w:t>
      </w:r>
    </w:p>
    <w:p w:rsidR="00C86888" w:rsidRPr="00C86888" w:rsidRDefault="009C1B1C"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Cronbach, L.</w:t>
      </w:r>
      <w:r w:rsidR="00C86888" w:rsidRPr="00C86888">
        <w:rPr>
          <w:rFonts w:ascii="Times New Roman" w:eastAsia="Times New Roman" w:hAnsi="Times New Roman" w:cs="Times New Roman"/>
          <w:sz w:val="28"/>
          <w:lang w:val="uk-UA"/>
        </w:rPr>
        <w:t>J. Coefficient alpha and th</w:t>
      </w:r>
      <w:r>
        <w:rPr>
          <w:rFonts w:ascii="Times New Roman" w:eastAsia="Times New Roman" w:hAnsi="Times New Roman" w:cs="Times New Roman"/>
          <w:sz w:val="28"/>
          <w:lang w:val="uk-UA"/>
        </w:rPr>
        <w:t>e internal structure of tests</w:t>
      </w:r>
      <w:r w:rsidRPr="005E5099">
        <w:rPr>
          <w:rFonts w:ascii="Times New Roman" w:eastAsia="Times New Roman" w:hAnsi="Times New Roman" w:cs="Times New Roman"/>
          <w:sz w:val="28"/>
          <w:lang w:val="uk-UA"/>
        </w:rPr>
        <w:t xml:space="preserve"> / </w:t>
      </w:r>
      <w:r>
        <w:rPr>
          <w:rFonts w:ascii="Times New Roman" w:eastAsia="Times New Roman" w:hAnsi="Times New Roman" w:cs="Times New Roman"/>
          <w:sz w:val="28"/>
          <w:lang w:val="uk-UA"/>
        </w:rPr>
        <w:t>L.</w:t>
      </w:r>
      <w:r w:rsidRPr="00C86888">
        <w:rPr>
          <w:rFonts w:ascii="Times New Roman" w:eastAsia="Times New Roman" w:hAnsi="Times New Roman" w:cs="Times New Roman"/>
          <w:sz w:val="28"/>
          <w:lang w:val="uk-UA"/>
        </w:rPr>
        <w:t xml:space="preserve">J. </w:t>
      </w:r>
      <w:r>
        <w:rPr>
          <w:rFonts w:ascii="Times New Roman" w:eastAsia="Times New Roman" w:hAnsi="Times New Roman" w:cs="Times New Roman"/>
          <w:sz w:val="28"/>
          <w:lang w:val="uk-UA"/>
        </w:rPr>
        <w:t xml:space="preserve">Cronbach </w:t>
      </w:r>
      <w:r w:rsidRPr="005E5099">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Psychometrika</w:t>
      </w:r>
      <w:r w:rsidRPr="005E5099">
        <w:rPr>
          <w:rFonts w:ascii="Times New Roman" w:eastAsia="Times New Roman" w:hAnsi="Times New Roman" w:cs="Times New Roman"/>
          <w:sz w:val="28"/>
          <w:lang w:val="uk-UA"/>
        </w:rPr>
        <w:t>. – 1951. –</w:t>
      </w:r>
      <w:r w:rsidR="00C86888" w:rsidRPr="00C86888">
        <w:rPr>
          <w:rFonts w:ascii="Times New Roman" w:eastAsia="Times New Roman" w:hAnsi="Times New Roman" w:cs="Times New Roman"/>
          <w:sz w:val="28"/>
          <w:lang w:val="uk-UA"/>
        </w:rPr>
        <w:t xml:space="preserve"> </w:t>
      </w:r>
      <w:r w:rsidRPr="005E5099">
        <w:rPr>
          <w:rFonts w:ascii="Times New Roman" w:eastAsia="Times New Roman" w:hAnsi="Times New Roman" w:cs="Times New Roman"/>
          <w:sz w:val="28"/>
          <w:lang w:val="uk-UA"/>
        </w:rPr>
        <w:t xml:space="preserve">No. </w:t>
      </w:r>
      <w:r w:rsidR="00C86888" w:rsidRPr="00C86888">
        <w:rPr>
          <w:rFonts w:ascii="Times New Roman" w:eastAsia="Times New Roman" w:hAnsi="Times New Roman" w:cs="Times New Roman"/>
          <w:sz w:val="28"/>
          <w:lang w:val="uk-UA"/>
        </w:rPr>
        <w:t>16</w:t>
      </w:r>
      <w:r w:rsidRPr="005E5099">
        <w:rPr>
          <w:rFonts w:ascii="Times New Roman" w:eastAsia="Times New Roman" w:hAnsi="Times New Roman" w:cs="Times New Roman"/>
          <w:sz w:val="28"/>
          <w:lang w:val="uk-UA"/>
        </w:rPr>
        <w:t>. –</w:t>
      </w:r>
      <w:r w:rsidR="00C86888" w:rsidRPr="00C86888">
        <w:rPr>
          <w:rFonts w:ascii="Times New Roman" w:eastAsia="Times New Roman" w:hAnsi="Times New Roman" w:cs="Times New Roman"/>
          <w:sz w:val="28"/>
          <w:lang w:val="uk-UA"/>
        </w:rPr>
        <w:t xml:space="preserve"> </w:t>
      </w:r>
      <w:r w:rsidRPr="005E5099">
        <w:rPr>
          <w:rFonts w:ascii="Times New Roman" w:eastAsia="Times New Roman" w:hAnsi="Times New Roman" w:cs="Times New Roman"/>
          <w:sz w:val="28"/>
          <w:lang w:val="uk-UA"/>
        </w:rPr>
        <w:t xml:space="preserve">P. </w:t>
      </w:r>
      <w:r>
        <w:rPr>
          <w:rFonts w:ascii="Times New Roman" w:eastAsia="Times New Roman" w:hAnsi="Times New Roman" w:cs="Times New Roman"/>
          <w:sz w:val="28"/>
          <w:lang w:val="uk-UA"/>
        </w:rPr>
        <w:t>297—334</w:t>
      </w:r>
      <w:r w:rsidRPr="005E5099">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 xml:space="preserve"> </w:t>
      </w:r>
    </w:p>
    <w:p w:rsidR="00C86888" w:rsidRPr="00C86888" w:rsidRDefault="009C1B1C"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Deci E.L.</w:t>
      </w:r>
      <w:r w:rsidRPr="005E5099">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Human agency: the basis of true self-esteem / E.L. Deci, R.M. Ryan // Efﬁcacy, Agency and Self-Esteem / M.H. Kernis. - New York: Plenum, 1995. - P. 31-50.</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Deci, E.L. The what and why of goal pursuits: human needs and the self-determination of behavior / E.L. Deci, R.M</w:t>
      </w:r>
      <w:r w:rsidR="009C1B1C">
        <w:rPr>
          <w:rFonts w:ascii="Times New Roman" w:eastAsia="Times New Roman" w:hAnsi="Times New Roman" w:cs="Times New Roman"/>
          <w:sz w:val="28"/>
          <w:lang w:val="uk-UA"/>
        </w:rPr>
        <w:t>. Ryan // Psychological Inquiry</w:t>
      </w:r>
      <w:r w:rsidR="009C1B1C" w:rsidRPr="005E5099">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 xml:space="preserve"> 2000</w:t>
      </w:r>
      <w:r w:rsidR="009C1B1C">
        <w:rPr>
          <w:rFonts w:ascii="Times New Roman" w:eastAsia="Times New Roman" w:hAnsi="Times New Roman" w:cs="Times New Roman"/>
          <w:sz w:val="28"/>
          <w:lang w:val="uk-UA"/>
        </w:rPr>
        <w:t>. – Vol. 11,</w:t>
      </w:r>
      <w:r w:rsidR="009C1B1C" w:rsidRPr="005E5099">
        <w:rPr>
          <w:rFonts w:ascii="Times New Roman" w:eastAsia="Times New Roman" w:hAnsi="Times New Roman" w:cs="Times New Roman"/>
          <w:sz w:val="28"/>
          <w:lang w:val="uk-UA"/>
        </w:rPr>
        <w:t xml:space="preserve"> No </w:t>
      </w:r>
      <w:r w:rsidRPr="00C86888">
        <w:rPr>
          <w:rFonts w:ascii="Times New Roman" w:eastAsia="Times New Roman" w:hAnsi="Times New Roman" w:cs="Times New Roman"/>
          <w:sz w:val="28"/>
          <w:lang w:val="uk-UA"/>
        </w:rPr>
        <w:t>4. – P. 227-268.</w:t>
      </w:r>
    </w:p>
    <w:p w:rsidR="00C86888" w:rsidRPr="00C86888" w:rsidRDefault="009C1B1C"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Diamond, L. M. </w:t>
      </w:r>
      <w:r w:rsidR="00C86888" w:rsidRPr="00C86888">
        <w:rPr>
          <w:rFonts w:ascii="Times New Roman" w:eastAsia="Times New Roman" w:hAnsi="Times New Roman" w:cs="Times New Roman"/>
          <w:sz w:val="28"/>
          <w:lang w:val="uk-UA"/>
        </w:rPr>
        <w:t>Emotion regulation across the life span: An integrative perspective emphasizing self-regulation, positive affect, and dyadic processes</w:t>
      </w:r>
      <w:r>
        <w:rPr>
          <w:rFonts w:ascii="Times New Roman" w:eastAsia="Times New Roman" w:hAnsi="Times New Roman" w:cs="Times New Roman"/>
          <w:sz w:val="28"/>
          <w:lang w:val="uk-UA"/>
        </w:rPr>
        <w:t>./ L.M. Diamond, L.</w:t>
      </w:r>
      <w:r w:rsidR="00C86888" w:rsidRPr="00C86888">
        <w:rPr>
          <w:rFonts w:ascii="Times New Roman" w:eastAsia="Times New Roman" w:hAnsi="Times New Roman" w:cs="Times New Roman"/>
          <w:sz w:val="28"/>
          <w:lang w:val="uk-UA"/>
        </w:rPr>
        <w:t xml:space="preserve">G. Aspinwall // Motivation and Emotions. – 2003. – </w:t>
      </w:r>
      <w:r w:rsidR="00B916B3" w:rsidRPr="005E5099">
        <w:rPr>
          <w:rFonts w:ascii="Times New Roman" w:eastAsia="Times New Roman" w:hAnsi="Times New Roman" w:cs="Times New Roman"/>
          <w:sz w:val="28"/>
          <w:lang w:val="uk-UA"/>
        </w:rPr>
        <w:t xml:space="preserve">No </w:t>
      </w:r>
      <w:r w:rsidR="00C86888" w:rsidRPr="00C86888">
        <w:rPr>
          <w:rFonts w:ascii="Times New Roman" w:eastAsia="Times New Roman" w:hAnsi="Times New Roman" w:cs="Times New Roman"/>
          <w:sz w:val="28"/>
          <w:lang w:val="uk-UA"/>
        </w:rPr>
        <w:t xml:space="preserve">27. </w:t>
      </w:r>
      <w:r w:rsidR="00B916B3">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 xml:space="preserve"> P.</w:t>
      </w:r>
      <w:r w:rsidR="00B916B3" w:rsidRPr="005E5099">
        <w:rPr>
          <w:rFonts w:ascii="Times New Roman" w:eastAsia="Times New Roman" w:hAnsi="Times New Roman" w:cs="Times New Roman"/>
          <w:sz w:val="28"/>
          <w:lang w:val="uk-UA"/>
        </w:rPr>
        <w:t> </w:t>
      </w:r>
      <w:r w:rsidR="00C86888" w:rsidRPr="00C86888">
        <w:rPr>
          <w:rFonts w:ascii="Times New Roman" w:eastAsia="Times New Roman" w:hAnsi="Times New Roman" w:cs="Times New Roman"/>
          <w:sz w:val="28"/>
          <w:lang w:val="uk-UA"/>
        </w:rPr>
        <w:t>125-156.</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Dumitrescu A.L. The relationship between self-reported oral health, self-regulation, proactive coping, procrastinatio</w:t>
      </w:r>
      <w:r w:rsidR="00D402F0">
        <w:rPr>
          <w:rFonts w:ascii="Times New Roman" w:eastAsia="Times New Roman" w:hAnsi="Times New Roman" w:cs="Times New Roman"/>
          <w:sz w:val="28"/>
          <w:lang w:val="uk-UA"/>
        </w:rPr>
        <w:t>n and proactive attitude / A.L.</w:t>
      </w:r>
      <w:r w:rsidR="00D402F0" w:rsidRPr="005E5099">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Dumitrescu, B.C. Dogaru, C.D. Dogaru, B. Manolescu //</w:t>
      </w:r>
      <w:r w:rsidR="00B916B3"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Community Dental Health. – 2011. </w:t>
      </w:r>
      <w:r w:rsidR="00B916B3"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Vol</w:t>
      </w:r>
      <w:r w:rsidR="00B916B3">
        <w:rPr>
          <w:rFonts w:ascii="Times New Roman" w:eastAsia="Times New Roman" w:hAnsi="Times New Roman" w:cs="Times New Roman"/>
          <w:sz w:val="28"/>
          <w:lang w:val="uk-UA"/>
        </w:rPr>
        <w:t>. 28</w:t>
      </w:r>
      <w:r w:rsidR="00B916B3"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№2. – P. 170-173.</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Eda K. The effect of contingent self-esteem and authenticity in college athlete's self-development on their mental health. / K. Eda, M. Ito, M. Sugie // Japanese Journal of Sport Psychology. – 2009. - Vol. 36, No. 1 </w:t>
      </w:r>
      <w:r w:rsidR="00D402F0">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P. 37-47.</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Estroff S. Self, identity, and subjective experiences of schizophrenia: In search of the subject. / S. Estroff // Schizophrenia Bull</w:t>
      </w:r>
      <w:r w:rsidR="00D402F0" w:rsidRPr="005E5099">
        <w:rPr>
          <w:rFonts w:ascii="Times New Roman" w:eastAsia="Times New Roman" w:hAnsi="Times New Roman" w:cs="Times New Roman"/>
          <w:sz w:val="28"/>
          <w:lang w:val="uk-UA"/>
        </w:rPr>
        <w:t>etin</w:t>
      </w:r>
      <w:r w:rsidRPr="00C86888">
        <w:rPr>
          <w:rFonts w:ascii="Times New Roman" w:eastAsia="Times New Roman" w:hAnsi="Times New Roman" w:cs="Times New Roman"/>
          <w:sz w:val="28"/>
          <w:lang w:val="uk-UA"/>
        </w:rPr>
        <w:t>. – 1989. - № 15. – P.189-196.</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Folkman S. An analysis of coping in a middle-aged community sample / S. Folkman, R.S. Lazarus // Journal of Health </w:t>
      </w:r>
      <w:r w:rsidR="00D402F0">
        <w:rPr>
          <w:rFonts w:ascii="Times New Roman" w:eastAsia="Times New Roman" w:hAnsi="Times New Roman" w:cs="Times New Roman"/>
          <w:sz w:val="28"/>
          <w:lang w:val="uk-UA"/>
        </w:rPr>
        <w:t>and Social Behavior. – 1980. –</w:t>
      </w:r>
      <w:r w:rsidR="00D402F0" w:rsidRPr="005E5099">
        <w:rPr>
          <w:rFonts w:ascii="Times New Roman" w:eastAsia="Times New Roman" w:hAnsi="Times New Roman" w:cs="Times New Roman"/>
          <w:sz w:val="28"/>
          <w:lang w:val="uk-UA"/>
        </w:rPr>
        <w:t xml:space="preserve"> Vol.</w:t>
      </w:r>
      <w:r w:rsidR="00D402F0">
        <w:rPr>
          <w:rFonts w:ascii="Times New Roman" w:eastAsia="Times New Roman" w:hAnsi="Times New Roman" w:cs="Times New Roman"/>
          <w:sz w:val="28"/>
          <w:lang w:val="uk-UA"/>
        </w:rPr>
        <w:t xml:space="preserve"> 21</w:t>
      </w:r>
      <w:r w:rsidR="00D402F0" w:rsidRPr="005E5099">
        <w:rPr>
          <w:rFonts w:ascii="Times New Roman" w:eastAsia="Times New Roman" w:hAnsi="Times New Roman" w:cs="Times New Roman"/>
          <w:sz w:val="28"/>
          <w:lang w:val="uk-UA"/>
        </w:rPr>
        <w:t xml:space="preserve">, No </w:t>
      </w:r>
      <w:r w:rsidR="00D402F0">
        <w:rPr>
          <w:rFonts w:ascii="Times New Roman" w:eastAsia="Times New Roman" w:hAnsi="Times New Roman" w:cs="Times New Roman"/>
          <w:sz w:val="28"/>
          <w:lang w:val="uk-UA"/>
        </w:rPr>
        <w:t>3</w:t>
      </w:r>
      <w:r w:rsidRPr="00C86888">
        <w:rPr>
          <w:rFonts w:ascii="Times New Roman" w:eastAsia="Times New Roman" w:hAnsi="Times New Roman" w:cs="Times New Roman"/>
          <w:sz w:val="28"/>
          <w:lang w:val="uk-UA"/>
        </w:rPr>
        <w:t xml:space="preserve">. – P. 219-239. </w:t>
      </w:r>
    </w:p>
    <w:p w:rsidR="00C86888" w:rsidRPr="00C86888" w:rsidRDefault="001535D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Folkman S. The dynamics of a stressful encounter: Cognitive appraisal, coping and encounter outcomes / S. Folkman, R.S. Lazarus, С. Dunkel-Schetter, А. DeLongis, R. Gruen // Journal of Personality an</w:t>
      </w:r>
      <w:r>
        <w:rPr>
          <w:rFonts w:ascii="Times New Roman" w:eastAsia="Times New Roman" w:hAnsi="Times New Roman" w:cs="Times New Roman"/>
          <w:sz w:val="28"/>
          <w:lang w:val="uk-UA"/>
        </w:rPr>
        <w:t>d Social Psychology. – 1986. –</w:t>
      </w:r>
      <w:r w:rsidRPr="005E5099">
        <w:rPr>
          <w:rFonts w:ascii="Times New Roman" w:eastAsia="Times New Roman" w:hAnsi="Times New Roman" w:cs="Times New Roman"/>
          <w:sz w:val="28"/>
          <w:lang w:val="uk-UA"/>
        </w:rPr>
        <w:t xml:space="preserve"> No. </w:t>
      </w:r>
      <w:r w:rsidRPr="00C86888">
        <w:rPr>
          <w:rFonts w:ascii="Times New Roman" w:eastAsia="Times New Roman" w:hAnsi="Times New Roman" w:cs="Times New Roman"/>
          <w:sz w:val="28"/>
          <w:lang w:val="uk-UA"/>
        </w:rPr>
        <w:t xml:space="preserve">50. </w:t>
      </w:r>
      <w:r>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Р. 992-1003.</w:t>
      </w:r>
    </w:p>
    <w:p w:rsidR="00C86888" w:rsidRPr="00C86888" w:rsidRDefault="001535D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Folkman S. Positive psychological state</w:t>
      </w:r>
      <w:r>
        <w:rPr>
          <w:rFonts w:ascii="Times New Roman" w:eastAsia="Times New Roman" w:hAnsi="Times New Roman" w:cs="Times New Roman"/>
          <w:sz w:val="28"/>
          <w:lang w:val="uk-UA"/>
        </w:rPr>
        <w:t>s and coping with severe stress</w:t>
      </w:r>
      <w:r w:rsidRPr="00C86888">
        <w:rPr>
          <w:rFonts w:ascii="Times New Roman" w:eastAsia="Times New Roman" w:hAnsi="Times New Roman" w:cs="Times New Roman"/>
          <w:sz w:val="28"/>
          <w:lang w:val="uk-UA"/>
        </w:rPr>
        <w:t xml:space="preserve"> / S. Folkman // Socia</w:t>
      </w:r>
      <w:r>
        <w:rPr>
          <w:rFonts w:ascii="Times New Roman" w:eastAsia="Times New Roman" w:hAnsi="Times New Roman" w:cs="Times New Roman"/>
          <w:sz w:val="28"/>
          <w:lang w:val="uk-UA"/>
        </w:rPr>
        <w:t xml:space="preserve">l Science &amp; Medicine – 1997. - </w:t>
      </w:r>
      <w:r w:rsidRPr="005E5099">
        <w:rPr>
          <w:rFonts w:ascii="Times New Roman" w:eastAsia="Times New Roman" w:hAnsi="Times New Roman" w:cs="Times New Roman"/>
          <w:sz w:val="28"/>
          <w:lang w:val="uk-UA"/>
        </w:rPr>
        <w:t>No</w:t>
      </w:r>
      <w:r w:rsidRPr="00C86888">
        <w:rPr>
          <w:rFonts w:ascii="Times New Roman" w:eastAsia="Times New Roman" w:hAnsi="Times New Roman" w:cs="Times New Roman"/>
          <w:sz w:val="28"/>
          <w:lang w:val="uk-UA"/>
        </w:rPr>
        <w:t xml:space="preserve"> 45. – P.1207-1221.</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Frydenberg E. Teaching Coping to adolescents: when and to w</w:t>
      </w:r>
      <w:r w:rsidR="00D402F0">
        <w:rPr>
          <w:rFonts w:ascii="Times New Roman" w:eastAsia="Times New Roman" w:hAnsi="Times New Roman" w:cs="Times New Roman"/>
          <w:sz w:val="28"/>
          <w:lang w:val="uk-UA"/>
        </w:rPr>
        <w:t xml:space="preserve">hom? / E. Frydenberg, R. Lewis </w:t>
      </w:r>
      <w:r w:rsidRPr="00C86888">
        <w:rPr>
          <w:rFonts w:ascii="Times New Roman" w:eastAsia="Times New Roman" w:hAnsi="Times New Roman" w:cs="Times New Roman"/>
          <w:sz w:val="28"/>
          <w:lang w:val="uk-UA"/>
        </w:rPr>
        <w:t>// American Educational</w:t>
      </w:r>
      <w:r w:rsidR="00D402F0">
        <w:rPr>
          <w:rFonts w:ascii="Times New Roman" w:eastAsia="Times New Roman" w:hAnsi="Times New Roman" w:cs="Times New Roman"/>
          <w:sz w:val="28"/>
          <w:lang w:val="uk-UA"/>
        </w:rPr>
        <w:t xml:space="preserve"> Research Journal. – 2000. –</w:t>
      </w:r>
      <w:r w:rsidR="00D402F0" w:rsidRPr="005E5099">
        <w:rPr>
          <w:rFonts w:ascii="Times New Roman" w:eastAsia="Times New Roman" w:hAnsi="Times New Roman" w:cs="Times New Roman"/>
          <w:sz w:val="28"/>
          <w:lang w:val="uk-UA"/>
        </w:rPr>
        <w:t xml:space="preserve"> Vol. </w:t>
      </w:r>
      <w:r w:rsidR="00D402F0">
        <w:rPr>
          <w:rFonts w:ascii="Times New Roman" w:eastAsia="Times New Roman" w:hAnsi="Times New Roman" w:cs="Times New Roman"/>
          <w:sz w:val="28"/>
          <w:lang w:val="uk-UA"/>
        </w:rPr>
        <w:t>37</w:t>
      </w:r>
      <w:r w:rsidR="00D402F0" w:rsidRPr="005E5099">
        <w:rPr>
          <w:rFonts w:ascii="Times New Roman" w:eastAsia="Times New Roman" w:hAnsi="Times New Roman" w:cs="Times New Roman"/>
          <w:sz w:val="28"/>
          <w:lang w:val="uk-UA"/>
        </w:rPr>
        <w:t>, No.</w:t>
      </w:r>
      <w:r w:rsidR="00D402F0">
        <w:rPr>
          <w:rFonts w:ascii="Times New Roman" w:eastAsia="Times New Roman" w:hAnsi="Times New Roman" w:cs="Times New Roman"/>
          <w:sz w:val="28"/>
          <w:lang w:val="uk-UA"/>
        </w:rPr>
        <w:t>3</w:t>
      </w:r>
      <w:r w:rsidRPr="00C86888">
        <w:rPr>
          <w:rFonts w:ascii="Times New Roman" w:eastAsia="Times New Roman" w:hAnsi="Times New Roman" w:cs="Times New Roman"/>
          <w:sz w:val="28"/>
          <w:lang w:val="uk-UA"/>
        </w:rPr>
        <w:t xml:space="preserve">. </w:t>
      </w:r>
      <w:r w:rsidR="00D402F0">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Р. 727—745.</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Gadzella, B. M. Student-life Stress Inventory. / B. M. Gadzella, H.L.</w:t>
      </w:r>
      <w:r w:rsidR="00A57D0C" w:rsidRPr="005E5099">
        <w:rPr>
          <w:rFonts w:ascii="Times New Roman" w:eastAsia="Times New Roman" w:hAnsi="Times New Roman" w:cs="Times New Roman"/>
          <w:sz w:val="28"/>
          <w:lang w:val="uk-UA"/>
        </w:rPr>
        <w:t> </w:t>
      </w:r>
      <w:r w:rsidR="00A57D0C">
        <w:rPr>
          <w:rFonts w:ascii="Times New Roman" w:eastAsia="Times New Roman" w:hAnsi="Times New Roman" w:cs="Times New Roman"/>
          <w:sz w:val="28"/>
          <w:lang w:val="uk-UA"/>
        </w:rPr>
        <w:t>Fullwood, D.</w:t>
      </w:r>
      <w:r w:rsidRPr="00C86888">
        <w:rPr>
          <w:rFonts w:ascii="Times New Roman" w:eastAsia="Times New Roman" w:hAnsi="Times New Roman" w:cs="Times New Roman"/>
          <w:sz w:val="28"/>
          <w:lang w:val="uk-UA"/>
        </w:rPr>
        <w:t>W. Ginther// Texas Psychological Convention. – ERIC. - San Antonio, 1991. – P.345-350.</w:t>
      </w:r>
    </w:p>
    <w:p w:rsidR="00F65F64" w:rsidRPr="00C86888" w:rsidRDefault="00F65F64"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Gan Y. The two-factor structure of future-oriented coping and its mediating role in student engagement / Y. Gan, M. Yang, Y. Zhou, Y. Zhang // Personality and Individual Differences. – 2007. </w:t>
      </w:r>
      <w:r>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Pr="005E5099">
        <w:rPr>
          <w:rFonts w:ascii="Times New Roman" w:eastAsia="Times New Roman" w:hAnsi="Times New Roman" w:cs="Times New Roman"/>
          <w:sz w:val="28"/>
          <w:lang w:val="uk-UA"/>
        </w:rPr>
        <w:t xml:space="preserve">No. </w:t>
      </w:r>
      <w:r w:rsidRPr="00C86888">
        <w:rPr>
          <w:rFonts w:ascii="Times New Roman" w:eastAsia="Times New Roman" w:hAnsi="Times New Roman" w:cs="Times New Roman"/>
          <w:sz w:val="28"/>
          <w:lang w:val="uk-UA"/>
        </w:rPr>
        <w:t>43. - Р. 851–863.</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Gan Y. Proactive and preventive coping in adjustment to college / Y.</w:t>
      </w:r>
      <w:r w:rsidR="00A57D0C" w:rsidRPr="005E5099">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 xml:space="preserve">Gan, Y. Hu, Y. Zhang // Psychological Record. – 2010. </w:t>
      </w:r>
      <w:r w:rsidR="00A57D0C">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A57D0C" w:rsidRPr="005E5099">
        <w:rPr>
          <w:rFonts w:ascii="Times New Roman" w:eastAsia="Times New Roman" w:hAnsi="Times New Roman" w:cs="Times New Roman"/>
          <w:sz w:val="28"/>
          <w:lang w:val="uk-UA"/>
        </w:rPr>
        <w:t xml:space="preserve">Vol. </w:t>
      </w:r>
      <w:r w:rsidR="00A57D0C">
        <w:rPr>
          <w:rFonts w:ascii="Times New Roman" w:eastAsia="Times New Roman" w:hAnsi="Times New Roman" w:cs="Times New Roman"/>
          <w:sz w:val="28"/>
          <w:lang w:val="uk-UA"/>
        </w:rPr>
        <w:t xml:space="preserve">60, </w:t>
      </w:r>
      <w:r w:rsidR="00A57D0C" w:rsidRPr="005E5099">
        <w:rPr>
          <w:rFonts w:ascii="Times New Roman" w:eastAsia="Times New Roman" w:hAnsi="Times New Roman" w:cs="Times New Roman"/>
          <w:sz w:val="28"/>
          <w:lang w:val="uk-UA"/>
        </w:rPr>
        <w:t xml:space="preserve">No. </w:t>
      </w:r>
      <w:r w:rsidR="00A57D0C">
        <w:rPr>
          <w:rFonts w:ascii="Times New Roman" w:eastAsia="Times New Roman" w:hAnsi="Times New Roman" w:cs="Times New Roman"/>
          <w:sz w:val="28"/>
          <w:lang w:val="uk-UA"/>
        </w:rPr>
        <w:t>4</w:t>
      </w:r>
      <w:r w:rsidRPr="00C86888">
        <w:rPr>
          <w:rFonts w:ascii="Times New Roman" w:eastAsia="Times New Roman" w:hAnsi="Times New Roman" w:cs="Times New Roman"/>
          <w:sz w:val="28"/>
          <w:lang w:val="uk-UA"/>
        </w:rPr>
        <w:t>. - Р. 556-571.</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Gan Y. The Sequential Model of Future-Oriented Coping and Adjustment to University Life: The Role of Attitudes as Further Evidence /Y. Gan, W. Zheng, Y. Wen // The Psychological Record. – 2014. – Vol. 64. – P. 13–20.</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Gintner G.G. Learned resourcefulness and situation-specific coping with stress./ </w:t>
      </w:r>
      <w:r w:rsidR="0098303F" w:rsidRPr="00C86888">
        <w:rPr>
          <w:rFonts w:ascii="Times New Roman" w:eastAsia="Times New Roman" w:hAnsi="Times New Roman" w:cs="Times New Roman"/>
          <w:sz w:val="28"/>
          <w:lang w:val="uk-UA"/>
        </w:rPr>
        <w:t>G.</w:t>
      </w:r>
      <w:r w:rsidR="0098303F">
        <w:rPr>
          <w:rFonts w:ascii="Times New Roman" w:eastAsia="Times New Roman" w:hAnsi="Times New Roman" w:cs="Times New Roman"/>
          <w:sz w:val="28"/>
          <w:lang w:val="uk-UA"/>
        </w:rPr>
        <w:t>G.</w:t>
      </w:r>
      <w:r w:rsidR="0098303F"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Gintner, </w:t>
      </w:r>
      <w:r w:rsidR="0098303F">
        <w:rPr>
          <w:rFonts w:ascii="Times New Roman" w:eastAsia="Times New Roman" w:hAnsi="Times New Roman" w:cs="Times New Roman"/>
          <w:sz w:val="28"/>
          <w:lang w:val="uk-UA"/>
        </w:rPr>
        <w:t>J.D.</w:t>
      </w:r>
      <w:r w:rsidR="0098303F" w:rsidRPr="005E5099">
        <w:rPr>
          <w:rFonts w:ascii="Times New Roman" w:eastAsia="Times New Roman" w:hAnsi="Times New Roman" w:cs="Times New Roman"/>
          <w:sz w:val="28"/>
          <w:lang w:val="uk-UA"/>
        </w:rPr>
        <w:t> </w:t>
      </w:r>
      <w:r w:rsidR="0098303F">
        <w:rPr>
          <w:rFonts w:ascii="Times New Roman" w:eastAsia="Times New Roman" w:hAnsi="Times New Roman" w:cs="Times New Roman"/>
          <w:sz w:val="28"/>
          <w:lang w:val="uk-UA"/>
        </w:rPr>
        <w:t>West,</w:t>
      </w:r>
      <w:r w:rsidR="00A57D0C">
        <w:rPr>
          <w:rFonts w:ascii="Times New Roman" w:eastAsia="Times New Roman" w:hAnsi="Times New Roman" w:cs="Times New Roman"/>
          <w:sz w:val="28"/>
          <w:lang w:val="uk-UA"/>
        </w:rPr>
        <w:t xml:space="preserve"> </w:t>
      </w:r>
      <w:r w:rsidR="0098303F">
        <w:rPr>
          <w:rFonts w:ascii="Times New Roman" w:eastAsia="Times New Roman" w:hAnsi="Times New Roman" w:cs="Times New Roman"/>
          <w:sz w:val="28"/>
          <w:lang w:val="uk-UA"/>
        </w:rPr>
        <w:t>J.J.</w:t>
      </w:r>
      <w:r w:rsidR="0098303F" w:rsidRPr="00C86888">
        <w:rPr>
          <w:rFonts w:ascii="Times New Roman" w:eastAsia="Times New Roman" w:hAnsi="Times New Roman" w:cs="Times New Roman"/>
          <w:sz w:val="28"/>
          <w:lang w:val="uk-UA"/>
        </w:rPr>
        <w:t xml:space="preserve"> </w:t>
      </w:r>
      <w:r w:rsidR="0098303F">
        <w:rPr>
          <w:rFonts w:ascii="Times New Roman" w:eastAsia="Times New Roman" w:hAnsi="Times New Roman" w:cs="Times New Roman"/>
          <w:sz w:val="28"/>
          <w:lang w:val="uk-UA"/>
        </w:rPr>
        <w:t xml:space="preserve">Zarski </w:t>
      </w:r>
      <w:r w:rsidRPr="00C86888">
        <w:rPr>
          <w:rFonts w:ascii="Times New Roman" w:eastAsia="Times New Roman" w:hAnsi="Times New Roman" w:cs="Times New Roman"/>
          <w:sz w:val="28"/>
          <w:lang w:val="uk-UA"/>
        </w:rPr>
        <w:t xml:space="preserve">// The Journal of Psychology, </w:t>
      </w:r>
      <w:r w:rsidR="00A57D0C" w:rsidRPr="005E5099">
        <w:rPr>
          <w:rFonts w:ascii="Times New Roman" w:eastAsia="Times New Roman" w:hAnsi="Times New Roman" w:cs="Times New Roman"/>
          <w:sz w:val="28"/>
          <w:lang w:val="uk-UA"/>
        </w:rPr>
        <w:t>Vol. </w:t>
      </w:r>
      <w:r w:rsidR="00A57D0C">
        <w:rPr>
          <w:rFonts w:ascii="Times New Roman" w:eastAsia="Times New Roman" w:hAnsi="Times New Roman" w:cs="Times New Roman"/>
          <w:sz w:val="28"/>
          <w:lang w:val="uk-UA"/>
        </w:rPr>
        <w:t>123</w:t>
      </w:r>
      <w:r w:rsidR="005940E6" w:rsidRPr="005E5099">
        <w:rPr>
          <w:rFonts w:ascii="Times New Roman" w:eastAsia="Times New Roman" w:hAnsi="Times New Roman" w:cs="Times New Roman"/>
          <w:sz w:val="28"/>
          <w:lang w:val="uk-UA"/>
        </w:rPr>
        <w:t>,</w:t>
      </w:r>
      <w:r w:rsidR="00A57D0C" w:rsidRPr="005E5099">
        <w:rPr>
          <w:rFonts w:ascii="Times New Roman" w:eastAsia="Times New Roman" w:hAnsi="Times New Roman" w:cs="Times New Roman"/>
          <w:sz w:val="28"/>
          <w:lang w:val="uk-UA"/>
        </w:rPr>
        <w:t xml:space="preserve"> </w:t>
      </w:r>
      <w:r w:rsidR="005940E6" w:rsidRPr="005E5099">
        <w:rPr>
          <w:rFonts w:ascii="Times New Roman" w:eastAsia="Times New Roman" w:hAnsi="Times New Roman" w:cs="Times New Roman"/>
          <w:sz w:val="28"/>
          <w:lang w:val="uk-UA"/>
        </w:rPr>
        <w:t xml:space="preserve">No. </w:t>
      </w:r>
      <w:r w:rsidR="005940E6">
        <w:rPr>
          <w:rFonts w:ascii="Times New Roman" w:eastAsia="Times New Roman" w:hAnsi="Times New Roman" w:cs="Times New Roman"/>
          <w:sz w:val="28"/>
          <w:lang w:val="uk-UA"/>
        </w:rPr>
        <w:t>3</w:t>
      </w:r>
      <w:r w:rsidRPr="00C86888">
        <w:rPr>
          <w:rFonts w:ascii="Times New Roman" w:eastAsia="Times New Roman" w:hAnsi="Times New Roman" w:cs="Times New Roman"/>
          <w:sz w:val="28"/>
          <w:lang w:val="uk-UA"/>
        </w:rPr>
        <w:t xml:space="preserve">. </w:t>
      </w:r>
      <w:r w:rsidR="005940E6">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2001.- P. 295-304.</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Gird A</w:t>
      </w:r>
      <w:r w:rsidR="005940E6"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Final-Year University Students The Theory of Planned Behaviour as Predictor of Entrepreneurial Intent Amongst</w:t>
      </w:r>
      <w:r w:rsidR="005940E6">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Final-Year University Students </w:t>
      </w:r>
      <w:r w:rsidR="005940E6" w:rsidRPr="005E5099">
        <w:rPr>
          <w:rFonts w:ascii="Times New Roman" w:eastAsia="Times New Roman" w:hAnsi="Times New Roman" w:cs="Times New Roman"/>
          <w:sz w:val="28"/>
          <w:lang w:val="uk-UA"/>
        </w:rPr>
        <w:t xml:space="preserve">/ A. </w:t>
      </w:r>
      <w:r w:rsidR="005940E6" w:rsidRPr="00C86888">
        <w:rPr>
          <w:rFonts w:ascii="Times New Roman" w:eastAsia="Times New Roman" w:hAnsi="Times New Roman" w:cs="Times New Roman"/>
          <w:sz w:val="28"/>
          <w:lang w:val="uk-UA"/>
        </w:rPr>
        <w:t>Gird</w:t>
      </w:r>
      <w:r w:rsidR="005940E6" w:rsidRPr="005E5099">
        <w:rPr>
          <w:rFonts w:ascii="Times New Roman" w:eastAsia="Times New Roman" w:hAnsi="Times New Roman" w:cs="Times New Roman"/>
          <w:sz w:val="28"/>
          <w:lang w:val="uk-UA"/>
        </w:rPr>
        <w:t>,</w:t>
      </w:r>
      <w:r w:rsidR="005940E6" w:rsidRPr="00C86888">
        <w:rPr>
          <w:rFonts w:ascii="Times New Roman" w:eastAsia="Times New Roman" w:hAnsi="Times New Roman" w:cs="Times New Roman"/>
          <w:sz w:val="28"/>
          <w:lang w:val="uk-UA"/>
        </w:rPr>
        <w:t xml:space="preserve"> J</w:t>
      </w:r>
      <w:r w:rsidR="005940E6" w:rsidRPr="005E5099">
        <w:rPr>
          <w:rFonts w:ascii="Times New Roman" w:eastAsia="Times New Roman" w:hAnsi="Times New Roman" w:cs="Times New Roman"/>
          <w:sz w:val="28"/>
          <w:lang w:val="uk-UA"/>
        </w:rPr>
        <w:t>.</w:t>
      </w:r>
      <w:r w:rsidR="005940E6" w:rsidRPr="00C86888">
        <w:rPr>
          <w:rFonts w:ascii="Times New Roman" w:eastAsia="Times New Roman" w:hAnsi="Times New Roman" w:cs="Times New Roman"/>
          <w:sz w:val="28"/>
          <w:lang w:val="uk-UA"/>
        </w:rPr>
        <w:t xml:space="preserve">J. Bagraim </w:t>
      </w:r>
      <w:r w:rsidR="0056607A"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South</w:t>
      </w:r>
      <w:r w:rsidR="005940E6">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African</w:t>
      </w:r>
      <w:r w:rsidR="005940E6">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Journal</w:t>
      </w:r>
      <w:r w:rsidR="005940E6">
        <w:rPr>
          <w:rFonts w:ascii="Times New Roman" w:eastAsia="Times New Roman" w:hAnsi="Times New Roman" w:cs="Times New Roman"/>
          <w:sz w:val="28"/>
          <w:lang w:val="uk-UA"/>
        </w:rPr>
        <w:t xml:space="preserve"> </w:t>
      </w:r>
      <w:r w:rsidR="0056607A">
        <w:rPr>
          <w:rFonts w:ascii="Times New Roman" w:eastAsia="Times New Roman" w:hAnsi="Times New Roman" w:cs="Times New Roman"/>
          <w:sz w:val="28"/>
          <w:lang w:val="uk-UA"/>
        </w:rPr>
        <w:t>of Psychology</w:t>
      </w:r>
      <w:r w:rsidR="0056607A" w:rsidRPr="005E5099">
        <w:rPr>
          <w:rFonts w:ascii="Times New Roman" w:eastAsia="Times New Roman" w:hAnsi="Times New Roman" w:cs="Times New Roman"/>
          <w:sz w:val="28"/>
          <w:lang w:val="uk-UA"/>
        </w:rPr>
        <w:t>. – 2008. – Vol.</w:t>
      </w:r>
      <w:r w:rsidR="005940E6">
        <w:rPr>
          <w:rFonts w:ascii="Times New Roman" w:eastAsia="Times New Roman" w:hAnsi="Times New Roman" w:cs="Times New Roman"/>
          <w:sz w:val="28"/>
          <w:lang w:val="uk-UA"/>
        </w:rPr>
        <w:t xml:space="preserve"> </w:t>
      </w:r>
      <w:r w:rsidR="0056607A">
        <w:rPr>
          <w:rFonts w:ascii="Times New Roman" w:eastAsia="Times New Roman" w:hAnsi="Times New Roman" w:cs="Times New Roman"/>
          <w:sz w:val="28"/>
          <w:lang w:val="uk-UA"/>
        </w:rPr>
        <w:t>38</w:t>
      </w:r>
      <w:r w:rsidR="0056607A" w:rsidRPr="005E5099">
        <w:rPr>
          <w:rFonts w:ascii="Times New Roman" w:eastAsia="Times New Roman" w:hAnsi="Times New Roman" w:cs="Times New Roman"/>
          <w:sz w:val="28"/>
          <w:lang w:val="uk-UA"/>
        </w:rPr>
        <w:t xml:space="preserve">, No. </w:t>
      </w:r>
      <w:r w:rsidR="0056607A">
        <w:rPr>
          <w:rFonts w:ascii="Times New Roman" w:eastAsia="Times New Roman" w:hAnsi="Times New Roman" w:cs="Times New Roman"/>
          <w:sz w:val="28"/>
          <w:lang w:val="uk-UA"/>
        </w:rPr>
        <w:t>4</w:t>
      </w:r>
      <w:r w:rsidR="0056607A" w:rsidRPr="005E5099">
        <w:rPr>
          <w:rFonts w:ascii="Times New Roman" w:eastAsia="Times New Roman" w:hAnsi="Times New Roman" w:cs="Times New Roman"/>
          <w:sz w:val="28"/>
          <w:lang w:val="uk-UA"/>
        </w:rPr>
        <w:t>.</w:t>
      </w:r>
      <w:r w:rsidR="0056607A">
        <w:rPr>
          <w:rFonts w:ascii="Times New Roman" w:eastAsia="Times New Roman" w:hAnsi="Times New Roman" w:cs="Times New Roman"/>
          <w:sz w:val="28"/>
          <w:lang w:val="uk-UA"/>
        </w:rPr>
        <w:t xml:space="preserve"> </w:t>
      </w:r>
      <w:r w:rsidR="0056607A" w:rsidRPr="005E5099">
        <w:rPr>
          <w:rFonts w:ascii="Times New Roman" w:eastAsia="Times New Roman" w:hAnsi="Times New Roman" w:cs="Times New Roman"/>
          <w:sz w:val="28"/>
          <w:lang w:val="uk-UA"/>
        </w:rPr>
        <w:t>– P</w:t>
      </w:r>
      <w:r w:rsidRPr="00C86888">
        <w:rPr>
          <w:rFonts w:ascii="Times New Roman" w:eastAsia="Times New Roman" w:hAnsi="Times New Roman" w:cs="Times New Roman"/>
          <w:sz w:val="28"/>
          <w:lang w:val="uk-UA"/>
        </w:rPr>
        <w:t>.</w:t>
      </w:r>
      <w:r w:rsidR="0056607A" w:rsidRPr="005E5099">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711-724.</w:t>
      </w:r>
    </w:p>
    <w:p w:rsidR="00C86888" w:rsidRPr="00C86888" w:rsidRDefault="0056607A"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Göksel A.</w:t>
      </w:r>
      <w:r w:rsidRPr="005E5099">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 xml:space="preserve">Gender, Business Education, Family Background and Personal Traits; a Multi Dimensional Analysis of Their Affects on Entrepreneurial Propensity: Findings from Turkey </w:t>
      </w:r>
      <w:r w:rsidRPr="005E5099">
        <w:rPr>
          <w:rFonts w:ascii="Times New Roman" w:eastAsia="Times New Roman" w:hAnsi="Times New Roman" w:cs="Times New Roman"/>
          <w:sz w:val="28"/>
          <w:lang w:val="uk-UA"/>
        </w:rPr>
        <w:t>/</w:t>
      </w:r>
      <w:r w:rsidRPr="0056607A">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A.</w:t>
      </w:r>
      <w:r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Göksel, B.</w:t>
      </w:r>
      <w:r w:rsidRPr="005E5099">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 xml:space="preserve">Aydıntan </w:t>
      </w:r>
      <w:r w:rsidR="00C86888" w:rsidRPr="00C86888">
        <w:rPr>
          <w:rFonts w:ascii="Times New Roman" w:eastAsia="Times New Roman" w:hAnsi="Times New Roman" w:cs="Times New Roman"/>
          <w:sz w:val="28"/>
          <w:lang w:val="uk-UA"/>
        </w:rPr>
        <w:t>// International Journal of Business and Social Science</w:t>
      </w:r>
      <w:r w:rsidRPr="005E5099">
        <w:rPr>
          <w:rFonts w:ascii="Times New Roman" w:eastAsia="Times New Roman" w:hAnsi="Times New Roman" w:cs="Times New Roman"/>
          <w:sz w:val="28"/>
          <w:lang w:val="uk-UA"/>
        </w:rPr>
        <w:t>. – 2011. –</w:t>
      </w:r>
      <w:r w:rsidR="00C86888" w:rsidRPr="00C86888">
        <w:rPr>
          <w:rFonts w:ascii="Times New Roman" w:eastAsia="Times New Roman" w:hAnsi="Times New Roman" w:cs="Times New Roman"/>
          <w:sz w:val="28"/>
          <w:lang w:val="uk-UA"/>
        </w:rPr>
        <w:t xml:space="preserve"> Vol. 2</w:t>
      </w:r>
      <w:r w:rsidRPr="005E5099">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No. 13</w:t>
      </w:r>
      <w:r w:rsidRPr="005E5099">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 xml:space="preserve"> </w:t>
      </w:r>
      <w:r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P. </w:t>
      </w:r>
      <w:r w:rsidR="00C86888" w:rsidRPr="00C86888">
        <w:rPr>
          <w:rFonts w:ascii="Times New Roman" w:eastAsia="Times New Roman" w:hAnsi="Times New Roman" w:cs="Times New Roman"/>
          <w:sz w:val="28"/>
          <w:lang w:val="uk-UA"/>
        </w:rPr>
        <w:t>35 – 48.</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Gordon E. W. Authenticity in Chinese leadership: a quantitative study comparing western notions of authentic constructs with Chinese responses to an authenticity instrument / E. W. Gordon, </w:t>
      </w:r>
      <w:r w:rsidR="0098303F" w:rsidRPr="00C86888">
        <w:rPr>
          <w:rFonts w:ascii="Times New Roman" w:eastAsia="Times New Roman" w:hAnsi="Times New Roman" w:cs="Times New Roman"/>
          <w:sz w:val="28"/>
          <w:lang w:val="uk-UA"/>
        </w:rPr>
        <w:t>M</w:t>
      </w:r>
      <w:r w:rsidR="0098303F" w:rsidRPr="005E5099">
        <w:rPr>
          <w:rFonts w:ascii="Times New Roman" w:eastAsia="Times New Roman" w:hAnsi="Times New Roman" w:cs="Times New Roman"/>
          <w:sz w:val="28"/>
          <w:lang w:val="uk-UA"/>
        </w:rPr>
        <w:t>.</w:t>
      </w:r>
      <w:r w:rsidR="0098303F" w:rsidRPr="00C86888">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Brown // International Journal of Leadership Studies. – 2011. </w:t>
      </w:r>
      <w:r w:rsidR="0056607A">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Vol. 6</w:t>
      </w:r>
      <w:r w:rsidR="0056607A" w:rsidRPr="005E5099">
        <w:rPr>
          <w:rFonts w:ascii="Times New Roman" w:eastAsia="Times New Roman" w:hAnsi="Times New Roman" w:cs="Times New Roman"/>
          <w:sz w:val="28"/>
          <w:lang w:val="uk-UA"/>
        </w:rPr>
        <w:t>,</w:t>
      </w:r>
      <w:r w:rsidR="0056607A">
        <w:rPr>
          <w:rFonts w:ascii="Times New Roman" w:eastAsia="Times New Roman" w:hAnsi="Times New Roman" w:cs="Times New Roman"/>
          <w:sz w:val="28"/>
          <w:lang w:val="uk-UA"/>
        </w:rPr>
        <w:t xml:space="preserve"> </w:t>
      </w:r>
      <w:r w:rsidR="0056607A" w:rsidRPr="005E5099">
        <w:rPr>
          <w:rFonts w:ascii="Times New Roman" w:eastAsia="Times New Roman" w:hAnsi="Times New Roman" w:cs="Times New Roman"/>
          <w:sz w:val="28"/>
          <w:lang w:val="uk-UA"/>
        </w:rPr>
        <w:t>No</w:t>
      </w:r>
      <w:r w:rsidR="0098303F">
        <w:rPr>
          <w:rFonts w:ascii="Times New Roman" w:eastAsia="Times New Roman" w:hAnsi="Times New Roman" w:cs="Times New Roman"/>
          <w:sz w:val="28"/>
          <w:lang w:val="uk-UA"/>
        </w:rPr>
        <w:t>. 2</w:t>
      </w:r>
      <w:r w:rsidR="0098303F"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 P.162-188.</w:t>
      </w:r>
    </w:p>
    <w:p w:rsidR="00C86888" w:rsidRPr="00C86888" w:rsidRDefault="0098303F"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Grabe H</w:t>
      </w:r>
      <w:r w:rsidRPr="005E5099">
        <w:rPr>
          <w:rFonts w:ascii="Times New Roman" w:eastAsia="Times New Roman" w:hAnsi="Times New Roman" w:cs="Times New Roman"/>
          <w:sz w:val="28"/>
          <w:lang w:val="uk-UA"/>
        </w:rPr>
        <w:t>.</w:t>
      </w:r>
      <w:r>
        <w:rPr>
          <w:rFonts w:ascii="Times New Roman" w:eastAsia="Times New Roman" w:hAnsi="Times New Roman" w:cs="Times New Roman"/>
          <w:sz w:val="28"/>
          <w:lang w:val="uk-UA"/>
        </w:rPr>
        <w:t>J</w:t>
      </w:r>
      <w:r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Alexithymia and the temperament and character model of personality</w:t>
      </w:r>
      <w:r w:rsidRPr="005E5099">
        <w:rPr>
          <w:rFonts w:ascii="Times New Roman" w:eastAsia="Times New Roman" w:hAnsi="Times New Roman" w:cs="Times New Roman"/>
          <w:sz w:val="28"/>
          <w:lang w:val="uk-UA"/>
        </w:rPr>
        <w:t xml:space="preserve"> /</w:t>
      </w:r>
      <w:r w:rsidRPr="0098303F">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H</w:t>
      </w:r>
      <w:r w:rsidRPr="005E5099">
        <w:rPr>
          <w:rFonts w:ascii="Times New Roman" w:eastAsia="Times New Roman" w:hAnsi="Times New Roman" w:cs="Times New Roman"/>
          <w:sz w:val="28"/>
          <w:lang w:val="uk-UA"/>
        </w:rPr>
        <w:t>.</w:t>
      </w:r>
      <w:r>
        <w:rPr>
          <w:rFonts w:ascii="Times New Roman" w:eastAsia="Times New Roman" w:hAnsi="Times New Roman" w:cs="Times New Roman"/>
          <w:sz w:val="28"/>
          <w:lang w:val="uk-UA"/>
        </w:rPr>
        <w:t>J</w:t>
      </w:r>
      <w:r w:rsidRPr="005E5099">
        <w:rPr>
          <w:rFonts w:ascii="Times New Roman" w:eastAsia="Times New Roman" w:hAnsi="Times New Roman" w:cs="Times New Roman"/>
          <w:sz w:val="28"/>
          <w:lang w:val="uk-UA"/>
        </w:rPr>
        <w:t>. </w:t>
      </w:r>
      <w:r>
        <w:rPr>
          <w:rFonts w:ascii="Times New Roman" w:eastAsia="Times New Roman" w:hAnsi="Times New Roman" w:cs="Times New Roman"/>
          <w:sz w:val="28"/>
          <w:lang w:val="uk-UA"/>
        </w:rPr>
        <w:t>Grabe</w:t>
      </w:r>
      <w:r w:rsidRPr="00C86888">
        <w:rPr>
          <w:rFonts w:ascii="Times New Roman" w:eastAsia="Times New Roman" w:hAnsi="Times New Roman" w:cs="Times New Roman"/>
          <w:sz w:val="28"/>
          <w:lang w:val="uk-UA"/>
        </w:rPr>
        <w:t>, C</w:t>
      </w:r>
      <w:r>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Spitzer, H</w:t>
      </w:r>
      <w:r>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J</w:t>
      </w:r>
      <w:r>
        <w:rPr>
          <w:rFonts w:ascii="Times New Roman" w:eastAsia="Times New Roman" w:hAnsi="Times New Roman" w:cs="Times New Roman"/>
          <w:sz w:val="28"/>
          <w:lang w:val="uk-UA"/>
        </w:rPr>
        <w:t>.</w:t>
      </w:r>
      <w:r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Freyberger </w:t>
      </w:r>
      <w:r w:rsidRPr="005E5099">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Psychother</w:t>
      </w:r>
      <w:r w:rsidRPr="005E5099">
        <w:rPr>
          <w:rFonts w:ascii="Times New Roman" w:eastAsia="Times New Roman" w:hAnsi="Times New Roman" w:cs="Times New Roman"/>
          <w:sz w:val="28"/>
          <w:lang w:val="uk-UA"/>
        </w:rPr>
        <w:t>apy and</w:t>
      </w:r>
      <w:r w:rsidR="00C86888" w:rsidRPr="00C86888">
        <w:rPr>
          <w:rFonts w:ascii="Times New Roman" w:eastAsia="Times New Roman" w:hAnsi="Times New Roman" w:cs="Times New Roman"/>
          <w:sz w:val="28"/>
          <w:lang w:val="uk-UA"/>
        </w:rPr>
        <w:t xml:space="preserve"> Psychosom</w:t>
      </w:r>
      <w:r w:rsidRPr="005E5099">
        <w:rPr>
          <w:rFonts w:ascii="Times New Roman" w:eastAsia="Times New Roman" w:hAnsi="Times New Roman" w:cs="Times New Roman"/>
          <w:sz w:val="28"/>
          <w:lang w:val="uk-UA"/>
        </w:rPr>
        <w:t>atics</w:t>
      </w:r>
      <w:r w:rsidR="00C86888" w:rsidRPr="00C86888">
        <w:rPr>
          <w:rFonts w:ascii="Times New Roman" w:eastAsia="Times New Roman" w:hAnsi="Times New Roman" w:cs="Times New Roman"/>
          <w:sz w:val="28"/>
          <w:lang w:val="uk-UA"/>
        </w:rPr>
        <w:t xml:space="preserve">. </w:t>
      </w:r>
      <w:r w:rsidRPr="005E5099">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2001</w:t>
      </w:r>
      <w:r w:rsidRPr="005E5099">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w:t>
      </w:r>
      <w:r w:rsidRPr="005E5099">
        <w:rPr>
          <w:rFonts w:ascii="Times New Roman" w:eastAsia="Times New Roman" w:hAnsi="Times New Roman" w:cs="Times New Roman"/>
          <w:sz w:val="28"/>
          <w:lang w:val="uk-UA"/>
        </w:rPr>
        <w:t xml:space="preserve">Vol. </w:t>
      </w:r>
      <w:r>
        <w:rPr>
          <w:rFonts w:ascii="Times New Roman" w:eastAsia="Times New Roman" w:hAnsi="Times New Roman" w:cs="Times New Roman"/>
          <w:sz w:val="28"/>
          <w:lang w:val="uk-UA"/>
        </w:rPr>
        <w:t>70</w:t>
      </w:r>
      <w:r w:rsidRPr="005E5099">
        <w:rPr>
          <w:rFonts w:ascii="Times New Roman" w:eastAsia="Times New Roman" w:hAnsi="Times New Roman" w:cs="Times New Roman"/>
          <w:sz w:val="28"/>
          <w:lang w:val="uk-UA"/>
        </w:rPr>
        <w:t xml:space="preserve">, No. </w:t>
      </w:r>
      <w:r>
        <w:rPr>
          <w:rFonts w:ascii="Times New Roman" w:eastAsia="Times New Roman" w:hAnsi="Times New Roman" w:cs="Times New Roman"/>
          <w:sz w:val="28"/>
          <w:lang w:val="uk-UA"/>
        </w:rPr>
        <w:t>5</w:t>
      </w:r>
      <w:r w:rsidRPr="005E5099">
        <w:rPr>
          <w:rFonts w:ascii="Times New Roman" w:eastAsia="Times New Roman" w:hAnsi="Times New Roman" w:cs="Times New Roman"/>
          <w:sz w:val="28"/>
          <w:lang w:val="uk-UA"/>
        </w:rPr>
        <w:t xml:space="preserve">. – P. </w:t>
      </w:r>
      <w:r w:rsidR="00C86888" w:rsidRPr="00C86888">
        <w:rPr>
          <w:rFonts w:ascii="Times New Roman" w:eastAsia="Times New Roman" w:hAnsi="Times New Roman" w:cs="Times New Roman"/>
          <w:sz w:val="28"/>
          <w:lang w:val="uk-UA"/>
        </w:rPr>
        <w:t>261-</w:t>
      </w:r>
      <w:r w:rsidRPr="005E5099">
        <w:rPr>
          <w:rFonts w:ascii="Times New Roman" w:eastAsia="Times New Roman" w:hAnsi="Times New Roman" w:cs="Times New Roman"/>
          <w:sz w:val="28"/>
          <w:lang w:val="uk-UA"/>
        </w:rPr>
        <w:t>26</w:t>
      </w:r>
      <w:r w:rsidR="00C86888" w:rsidRPr="00C86888">
        <w:rPr>
          <w:rFonts w:ascii="Times New Roman" w:eastAsia="Times New Roman" w:hAnsi="Times New Roman" w:cs="Times New Roman"/>
          <w:sz w:val="28"/>
          <w:lang w:val="uk-UA"/>
        </w:rPr>
        <w:t>7.</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Grayson, J. P. Sense of coherence, problem freedom and academic outcomes of Canadian domestic and international students. / J.P. Grayson// Quality in Higher Education. </w:t>
      </w:r>
      <w:r w:rsidR="0098303F">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2007. </w:t>
      </w:r>
      <w:r w:rsidR="0098303F">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98303F" w:rsidRPr="005E5099">
        <w:rPr>
          <w:rFonts w:ascii="Times New Roman" w:eastAsia="Times New Roman" w:hAnsi="Times New Roman" w:cs="Times New Roman"/>
          <w:sz w:val="28"/>
          <w:lang w:val="uk-UA"/>
        </w:rPr>
        <w:t>Vol. </w:t>
      </w:r>
      <w:r w:rsidRPr="00C86888">
        <w:rPr>
          <w:rFonts w:ascii="Times New Roman" w:eastAsia="Times New Roman" w:hAnsi="Times New Roman" w:cs="Times New Roman"/>
          <w:sz w:val="28"/>
          <w:lang w:val="uk-UA"/>
        </w:rPr>
        <w:t>13</w:t>
      </w:r>
      <w:r w:rsidR="0098303F" w:rsidRPr="005E5099">
        <w:rPr>
          <w:rFonts w:ascii="Times New Roman" w:eastAsia="Times New Roman" w:hAnsi="Times New Roman" w:cs="Times New Roman"/>
          <w:sz w:val="28"/>
          <w:lang w:val="uk-UA"/>
        </w:rPr>
        <w:t xml:space="preserve">, No. </w:t>
      </w:r>
      <w:r w:rsidR="0098303F">
        <w:rPr>
          <w:rFonts w:ascii="Times New Roman" w:eastAsia="Times New Roman" w:hAnsi="Times New Roman" w:cs="Times New Roman"/>
          <w:sz w:val="28"/>
          <w:lang w:val="uk-UA"/>
        </w:rPr>
        <w:t>3</w:t>
      </w:r>
      <w:r w:rsidRPr="00C86888">
        <w:rPr>
          <w:rFonts w:ascii="Times New Roman" w:eastAsia="Times New Roman" w:hAnsi="Times New Roman" w:cs="Times New Roman"/>
          <w:sz w:val="28"/>
          <w:lang w:val="uk-UA"/>
        </w:rPr>
        <w:t>. – P. 215-236.</w:t>
      </w:r>
    </w:p>
    <w:p w:rsidR="00F65F64" w:rsidRPr="00C86888" w:rsidRDefault="00F65F64"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Greenglass E. The Proactive Coping Inventory (PCI): A multidimensional research instrument [Електронний ресурс] / E. Greenglass, R. Schwarzer, S. Taubert // Режим доступу: http://userpage.fu-berlin.de/~health/greenpci.htm</w:t>
      </w:r>
    </w:p>
    <w:p w:rsidR="00F65F64" w:rsidRPr="00C86888" w:rsidRDefault="00F65F64"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Greenglass E. The Proactive Coping Inventory (PCI): A Multidimensional Research Instrument. / E. Greenglass, R. Schwarzer, D.</w:t>
      </w:r>
      <w:r w:rsidRPr="005E5099">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Jakubiec, L. Fiksenbaum, S. Taubert // Paper presented at the 20th International Conference of the Stress and Anxiety Research Society (STAR), Cracow, Poland, July 12-14, 1999. – P.321-345.</w:t>
      </w:r>
    </w:p>
    <w:p w:rsidR="00F65F64" w:rsidRPr="00C86888" w:rsidRDefault="00F65F64"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Greenglass E. Proactive coping / E. Greenglass // Beyond coping: Meeting goals, vision, and challenges / E. Frydenberg. </w:t>
      </w:r>
      <w:r>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London: Oxford University Press, 2002. – P. 37-62.</w:t>
      </w:r>
    </w:p>
    <w:p w:rsidR="00F65F64" w:rsidRPr="00C86888" w:rsidRDefault="00F65F64"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Greenglass,</w:t>
      </w:r>
      <w:r>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E.R.,</w:t>
      </w:r>
      <w:r>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Positive</w:t>
      </w:r>
      <w:r>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coping</w:t>
      </w:r>
      <w:r>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and mastery in a rehabilitation setting. </w:t>
      </w:r>
      <w:r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E.R.</w:t>
      </w:r>
      <w:r w:rsidRPr="005E5099">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Greenglass,</w:t>
      </w:r>
      <w:r>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S.</w:t>
      </w:r>
      <w:r w:rsidRPr="005E5099">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Marqu</w:t>
      </w:r>
      <w:r>
        <w:rPr>
          <w:rFonts w:ascii="Times New Roman" w:eastAsia="Times New Roman" w:hAnsi="Times New Roman" w:cs="Times New Roman"/>
          <w:sz w:val="28"/>
          <w:lang w:val="uk-UA"/>
        </w:rPr>
        <w:t>es</w:t>
      </w:r>
      <w:r w:rsidRPr="00C86888">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M.</w:t>
      </w:r>
      <w:r w:rsidRPr="005E5099">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deRidder,</w:t>
      </w:r>
      <w:r>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S.</w:t>
      </w:r>
      <w:r w:rsidRPr="005E5099">
        <w:rPr>
          <w:rFonts w:ascii="Times New Roman" w:eastAsia="Times New Roman" w:hAnsi="Times New Roman" w:cs="Times New Roman"/>
          <w:sz w:val="28"/>
          <w:lang w:val="uk-UA"/>
        </w:rPr>
        <w:t> </w:t>
      </w:r>
      <w:r>
        <w:rPr>
          <w:rFonts w:ascii="Times New Roman" w:eastAsia="Times New Roman" w:hAnsi="Times New Roman" w:cs="Times New Roman"/>
          <w:sz w:val="28"/>
          <w:lang w:val="uk-UA"/>
        </w:rPr>
        <w:t xml:space="preserve">Behl </w:t>
      </w:r>
      <w:r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International Journal of Rehabilitation Research</w:t>
      </w:r>
      <w:r w:rsidRPr="005E5099">
        <w:rPr>
          <w:rFonts w:ascii="Times New Roman" w:eastAsia="Times New Roman" w:hAnsi="Times New Roman" w:cs="Times New Roman"/>
          <w:sz w:val="28"/>
          <w:lang w:val="uk-UA"/>
        </w:rPr>
        <w:t xml:space="preserve">. – </w:t>
      </w:r>
      <w:r w:rsidRPr="00C86888">
        <w:rPr>
          <w:rFonts w:ascii="Times New Roman" w:eastAsia="Times New Roman" w:hAnsi="Times New Roman" w:cs="Times New Roman"/>
          <w:sz w:val="28"/>
          <w:lang w:val="uk-UA"/>
        </w:rPr>
        <w:t xml:space="preserve">2005. </w:t>
      </w:r>
      <w:r w:rsidRPr="005E509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Pr="005E5099">
        <w:rPr>
          <w:rFonts w:ascii="Times New Roman" w:eastAsia="Times New Roman" w:hAnsi="Times New Roman" w:cs="Times New Roman"/>
          <w:sz w:val="28"/>
          <w:lang w:val="uk-UA"/>
        </w:rPr>
        <w:t>No.</w:t>
      </w:r>
      <w:r>
        <w:rPr>
          <w:rFonts w:ascii="Times New Roman" w:eastAsia="Times New Roman" w:hAnsi="Times New Roman" w:cs="Times New Roman"/>
          <w:sz w:val="28"/>
          <w:lang w:val="uk-UA"/>
        </w:rPr>
        <w:t>28</w:t>
      </w:r>
      <w:r w:rsidRPr="005E5099">
        <w:rPr>
          <w:rFonts w:ascii="Times New Roman" w:eastAsia="Times New Roman" w:hAnsi="Times New Roman" w:cs="Times New Roman"/>
          <w:sz w:val="28"/>
          <w:lang w:val="uk-UA"/>
        </w:rPr>
        <w:t>. – P.</w:t>
      </w:r>
      <w:r w:rsidRPr="00C86888">
        <w:rPr>
          <w:rFonts w:ascii="Times New Roman" w:eastAsia="Times New Roman" w:hAnsi="Times New Roman" w:cs="Times New Roman"/>
          <w:sz w:val="28"/>
          <w:lang w:val="uk-UA"/>
        </w:rPr>
        <w:t xml:space="preserve"> 331-339.</w:t>
      </w:r>
    </w:p>
    <w:p w:rsidR="00F65F64" w:rsidRPr="00C86888" w:rsidRDefault="00F65F64"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3F7262">
        <w:rPr>
          <w:rFonts w:ascii="Times New Roman" w:eastAsia="Times New Roman" w:hAnsi="Times New Roman" w:cs="Times New Roman"/>
          <w:sz w:val="28"/>
          <w:lang w:val="uk-UA"/>
        </w:rPr>
        <w:t>Greenglass, E. R. Proactive coping, resources and burnout: Implications for Occupational stress</w:t>
      </w:r>
      <w:r>
        <w:rPr>
          <w:rFonts w:ascii="Times New Roman" w:eastAsia="Times New Roman" w:hAnsi="Times New Roman" w:cs="Times New Roman"/>
          <w:sz w:val="28"/>
          <w:lang w:val="uk-UA"/>
        </w:rPr>
        <w:t xml:space="preserve"> / </w:t>
      </w:r>
      <w:r w:rsidRPr="00C86888">
        <w:rPr>
          <w:rFonts w:ascii="Times New Roman" w:eastAsia="Times New Roman" w:hAnsi="Times New Roman" w:cs="Times New Roman"/>
          <w:sz w:val="28"/>
          <w:lang w:val="uk-UA"/>
        </w:rPr>
        <w:t>E.R.</w:t>
      </w:r>
      <w:r w:rsidRPr="005E5099">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Greenglass</w:t>
      </w:r>
      <w:r>
        <w:rPr>
          <w:rFonts w:ascii="Times New Roman" w:eastAsia="Times New Roman" w:hAnsi="Times New Roman" w:cs="Times New Roman"/>
          <w:sz w:val="28"/>
          <w:lang w:val="uk-UA"/>
        </w:rPr>
        <w:t xml:space="preserve"> //</w:t>
      </w:r>
      <w:r w:rsidRPr="003F7262">
        <w:rPr>
          <w:rFonts w:ascii="Times New Roman" w:eastAsia="Times New Roman" w:hAnsi="Times New Roman" w:cs="Times New Roman"/>
          <w:sz w:val="28"/>
          <w:lang w:val="uk-UA"/>
        </w:rPr>
        <w:t xml:space="preserve"> ResearchCompanion to Organizational Health Psychology </w:t>
      </w:r>
      <w:r>
        <w:rPr>
          <w:rFonts w:ascii="Times New Roman" w:eastAsia="Times New Roman" w:hAnsi="Times New Roman" w:cs="Times New Roman"/>
          <w:sz w:val="28"/>
          <w:lang w:val="uk-UA"/>
        </w:rPr>
        <w:t xml:space="preserve">// A.-S. G. Antoniou, C. Cooper (Eds.). – </w:t>
      </w:r>
      <w:r w:rsidRPr="003F7262">
        <w:rPr>
          <w:rFonts w:ascii="Times New Roman" w:eastAsia="Times New Roman" w:hAnsi="Times New Roman" w:cs="Times New Roman"/>
          <w:sz w:val="28"/>
          <w:lang w:val="uk-UA"/>
        </w:rPr>
        <w:t>London: Edward</w:t>
      </w:r>
      <w:r w:rsidRPr="005E5099">
        <w:rPr>
          <w:rFonts w:ascii="Times New Roman" w:eastAsia="Times New Roman" w:hAnsi="Times New Roman" w:cs="Times New Roman"/>
          <w:sz w:val="28"/>
          <w:lang w:val="uk-UA"/>
        </w:rPr>
        <w:t xml:space="preserve"> </w:t>
      </w:r>
      <w:r w:rsidRPr="003F7262">
        <w:rPr>
          <w:rFonts w:ascii="Times New Roman" w:eastAsia="Times New Roman" w:hAnsi="Times New Roman" w:cs="Times New Roman"/>
          <w:sz w:val="28"/>
          <w:lang w:val="uk-UA"/>
        </w:rPr>
        <w:t xml:space="preserve">Elgar, </w:t>
      </w:r>
      <w:r>
        <w:rPr>
          <w:rFonts w:ascii="Times New Roman" w:eastAsia="Times New Roman" w:hAnsi="Times New Roman" w:cs="Times New Roman"/>
          <w:sz w:val="28"/>
          <w:lang w:val="uk-UA"/>
        </w:rPr>
        <w:t>2005. – Р. 503-515</w:t>
      </w:r>
      <w:r w:rsidRPr="003F7262">
        <w:rPr>
          <w:rFonts w:ascii="Times New Roman" w:eastAsia="Times New Roman" w:hAnsi="Times New Roman" w:cs="Times New Roman"/>
          <w:sz w:val="28"/>
          <w:lang w:val="uk-UA"/>
        </w:rPr>
        <w:t>.</w:t>
      </w:r>
    </w:p>
    <w:p w:rsidR="00C86888" w:rsidRPr="00C86888" w:rsidRDefault="0098303F"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Greenglass E. </w:t>
      </w:r>
      <w:r w:rsidR="00C86888" w:rsidRPr="00C86888">
        <w:rPr>
          <w:rFonts w:ascii="Times New Roman" w:eastAsia="Times New Roman" w:hAnsi="Times New Roman" w:cs="Times New Roman"/>
          <w:sz w:val="28"/>
          <w:lang w:val="uk-UA"/>
        </w:rPr>
        <w:t xml:space="preserve">The relationship between coping, social support, functional disability and depression in the elderly. </w:t>
      </w:r>
      <w:r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E</w:t>
      </w:r>
      <w:r>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Greenglass, L</w:t>
      </w:r>
      <w:r>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Fiksenbaum, </w:t>
      </w:r>
      <w:r>
        <w:rPr>
          <w:rFonts w:ascii="Times New Roman" w:eastAsia="Times New Roman" w:hAnsi="Times New Roman" w:cs="Times New Roman"/>
          <w:sz w:val="28"/>
          <w:lang w:val="uk-UA"/>
        </w:rPr>
        <w:t>J.</w:t>
      </w:r>
      <w:r w:rsidRPr="005E5099">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Eaton </w:t>
      </w:r>
      <w:r w:rsidRPr="005E5099">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 xml:space="preserve">Anxiety, Stress, and Coping. </w:t>
      </w:r>
      <w:r>
        <w:rPr>
          <w:rFonts w:ascii="Times New Roman" w:eastAsia="Times New Roman" w:hAnsi="Times New Roman" w:cs="Times New Roman"/>
          <w:sz w:val="28"/>
          <w:lang w:val="uk-UA"/>
        </w:rPr>
        <w:t xml:space="preserve">– 2006. – </w:t>
      </w:r>
      <w:r w:rsidRPr="005E5099">
        <w:rPr>
          <w:rFonts w:ascii="Times New Roman" w:eastAsia="Times New Roman" w:hAnsi="Times New Roman" w:cs="Times New Roman"/>
          <w:sz w:val="28"/>
          <w:lang w:val="uk-UA"/>
        </w:rPr>
        <w:t xml:space="preserve">No. </w:t>
      </w:r>
      <w:r>
        <w:rPr>
          <w:rFonts w:ascii="Times New Roman" w:eastAsia="Times New Roman" w:hAnsi="Times New Roman" w:cs="Times New Roman"/>
          <w:sz w:val="28"/>
          <w:lang w:val="uk-UA"/>
        </w:rPr>
        <w:t>19</w:t>
      </w:r>
      <w:r w:rsidRPr="005E5099">
        <w:rPr>
          <w:rFonts w:ascii="Times New Roman" w:eastAsia="Times New Roman" w:hAnsi="Times New Roman" w:cs="Times New Roman"/>
          <w:sz w:val="28"/>
          <w:lang w:val="uk-UA"/>
        </w:rPr>
        <w:t xml:space="preserve">. </w:t>
      </w:r>
      <w:r w:rsidR="008A1B71" w:rsidRPr="005E5099">
        <w:rPr>
          <w:rFonts w:ascii="Times New Roman" w:eastAsia="Times New Roman" w:hAnsi="Times New Roman" w:cs="Times New Roman"/>
          <w:sz w:val="28"/>
          <w:lang w:val="uk-UA"/>
        </w:rPr>
        <w:t xml:space="preserve">– </w:t>
      </w:r>
      <w:r w:rsidRPr="005E5099">
        <w:rPr>
          <w:rFonts w:ascii="Times New Roman" w:eastAsia="Times New Roman" w:hAnsi="Times New Roman" w:cs="Times New Roman"/>
          <w:sz w:val="28"/>
          <w:lang w:val="uk-UA"/>
        </w:rPr>
        <w:t xml:space="preserve">P. </w:t>
      </w:r>
      <w:r w:rsidR="00C86888" w:rsidRPr="00C86888">
        <w:rPr>
          <w:rFonts w:ascii="Times New Roman" w:eastAsia="Times New Roman" w:hAnsi="Times New Roman" w:cs="Times New Roman"/>
          <w:sz w:val="28"/>
          <w:lang w:val="uk-UA"/>
        </w:rPr>
        <w:t>15–31.</w:t>
      </w:r>
    </w:p>
    <w:p w:rsidR="00C86888" w:rsidRPr="00C86888" w:rsidRDefault="00C86888" w:rsidP="005E5099">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Greenglass E.R., Proactive Coping, Positive Affect, and Well-Being / E.R. Greenglass, L. Fiksenbaum // European Ps</w:t>
      </w:r>
      <w:r w:rsidR="008A1B71">
        <w:rPr>
          <w:rFonts w:ascii="Times New Roman" w:eastAsia="Times New Roman" w:hAnsi="Times New Roman" w:cs="Times New Roman"/>
          <w:sz w:val="28"/>
          <w:lang w:val="uk-UA"/>
        </w:rPr>
        <w:t xml:space="preserve">ychologist. – 2009. - Vol. 14, </w:t>
      </w:r>
      <w:r w:rsidR="008A1B71" w:rsidRPr="005E5099">
        <w:rPr>
          <w:rFonts w:ascii="Times New Roman" w:eastAsia="Times New Roman" w:hAnsi="Times New Roman" w:cs="Times New Roman"/>
          <w:sz w:val="28"/>
          <w:lang w:val="uk-UA"/>
        </w:rPr>
        <w:t>No. </w:t>
      </w:r>
      <w:r w:rsidRPr="00C86888">
        <w:rPr>
          <w:rFonts w:ascii="Times New Roman" w:eastAsia="Times New Roman" w:hAnsi="Times New Roman" w:cs="Times New Roman"/>
          <w:sz w:val="28"/>
          <w:lang w:val="uk-UA"/>
        </w:rPr>
        <w:t xml:space="preserve">1. </w:t>
      </w:r>
      <w:r w:rsidR="008A1B71">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P. 29–39.</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Hambrick.</w:t>
      </w:r>
      <w:r w:rsidR="00F65F64"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E. Proactive Coping and its Relation to the Five-Factor  Model of Personality / E. Hambrick, D. McCord // Individual Differenc</w:t>
      </w:r>
      <w:r w:rsidR="000061FA">
        <w:rPr>
          <w:rFonts w:ascii="Times New Roman" w:eastAsia="Times New Roman" w:hAnsi="Times New Roman" w:cs="Times New Roman"/>
          <w:sz w:val="28"/>
          <w:lang w:val="uk-UA"/>
        </w:rPr>
        <w:t xml:space="preserve">es Research. – 2010. – Vol. 8, </w:t>
      </w:r>
      <w:r w:rsidR="000061FA" w:rsidRPr="00731D3D">
        <w:rPr>
          <w:rFonts w:ascii="Times New Roman" w:eastAsia="Times New Roman" w:hAnsi="Times New Roman" w:cs="Times New Roman"/>
          <w:sz w:val="28"/>
          <w:lang w:val="uk-UA"/>
        </w:rPr>
        <w:t>No.</w:t>
      </w:r>
      <w:r w:rsidRPr="00C86888">
        <w:rPr>
          <w:rFonts w:ascii="Times New Roman" w:eastAsia="Times New Roman" w:hAnsi="Times New Roman" w:cs="Times New Roman"/>
          <w:sz w:val="28"/>
          <w:lang w:val="uk-UA"/>
        </w:rPr>
        <w:t xml:space="preserve"> 2. – P. 67-77.</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Hammer, A.L. Manual for the coping resources inventory / A.L. Hammer, M.S. Marting. </w:t>
      </w:r>
      <w:r w:rsidR="000061FA">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Palo Alto: Consulting Psychologists Press, 1988. – 25 p.</w:t>
      </w:r>
    </w:p>
    <w:p w:rsidR="00C86888" w:rsidRPr="00C86888" w:rsidRDefault="00781185"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Harré. R. </w:t>
      </w:r>
      <w:r w:rsidR="00F57A55" w:rsidRPr="00C86888">
        <w:rPr>
          <w:rFonts w:ascii="Times New Roman" w:eastAsia="Times New Roman" w:hAnsi="Times New Roman" w:cs="Times New Roman"/>
          <w:sz w:val="28"/>
          <w:lang w:val="uk-UA"/>
        </w:rPr>
        <w:t>Personal being</w:t>
      </w:r>
      <w:r w:rsidR="00F57A55" w:rsidRPr="00731D3D">
        <w:rPr>
          <w:rFonts w:ascii="Times New Roman" w:eastAsia="Times New Roman" w:hAnsi="Times New Roman" w:cs="Times New Roman"/>
          <w:sz w:val="28"/>
          <w:lang w:val="uk-UA"/>
        </w:rPr>
        <w:t xml:space="preserve">. </w:t>
      </w:r>
      <w:r w:rsidR="00F57A55" w:rsidRPr="00C86888">
        <w:rPr>
          <w:rFonts w:ascii="Times New Roman" w:eastAsia="Times New Roman" w:hAnsi="Times New Roman" w:cs="Times New Roman"/>
          <w:sz w:val="28"/>
          <w:lang w:val="uk-UA"/>
        </w:rPr>
        <w:t>A t</w:t>
      </w:r>
      <w:r w:rsidR="00F57A55">
        <w:rPr>
          <w:rFonts w:ascii="Times New Roman" w:eastAsia="Times New Roman" w:hAnsi="Times New Roman" w:cs="Times New Roman"/>
          <w:sz w:val="28"/>
          <w:lang w:val="uk-UA"/>
        </w:rPr>
        <w:t>heory for individual psychology</w:t>
      </w:r>
      <w:r w:rsidR="00F57A55" w:rsidRPr="00C86888">
        <w:rPr>
          <w:rFonts w:ascii="Times New Roman" w:eastAsia="Times New Roman" w:hAnsi="Times New Roman" w:cs="Times New Roman"/>
          <w:sz w:val="28"/>
          <w:lang w:val="uk-UA"/>
        </w:rPr>
        <w:t xml:space="preserve"> </w:t>
      </w:r>
      <w:r w:rsidR="00F57A55" w:rsidRPr="00731D3D">
        <w:rPr>
          <w:rFonts w:ascii="Times New Roman" w:eastAsia="Times New Roman" w:hAnsi="Times New Roman" w:cs="Times New Roman"/>
          <w:sz w:val="28"/>
          <w:lang w:val="uk-UA"/>
        </w:rPr>
        <w:t xml:space="preserve">/ </w:t>
      </w:r>
      <w:r w:rsidR="00F57A55">
        <w:rPr>
          <w:rFonts w:ascii="Times New Roman" w:eastAsia="Times New Roman" w:hAnsi="Times New Roman" w:cs="Times New Roman"/>
          <w:sz w:val="28"/>
          <w:lang w:val="uk-UA"/>
        </w:rPr>
        <w:t>R.</w:t>
      </w:r>
      <w:r w:rsidR="00F57A55" w:rsidRPr="00731D3D">
        <w:rPr>
          <w:rFonts w:ascii="Times New Roman" w:eastAsia="Times New Roman" w:hAnsi="Times New Roman" w:cs="Times New Roman"/>
          <w:sz w:val="28"/>
          <w:lang w:val="uk-UA"/>
        </w:rPr>
        <w:t> </w:t>
      </w:r>
      <w:r w:rsidR="00F57A55">
        <w:rPr>
          <w:rFonts w:ascii="Times New Roman" w:eastAsia="Times New Roman" w:hAnsi="Times New Roman" w:cs="Times New Roman"/>
          <w:sz w:val="28"/>
          <w:lang w:val="uk-UA"/>
        </w:rPr>
        <w:t>Harre</w:t>
      </w:r>
      <w:r w:rsidR="00F57A55" w:rsidRPr="00731D3D">
        <w:rPr>
          <w:rFonts w:ascii="Times New Roman" w:eastAsia="Times New Roman" w:hAnsi="Times New Roman" w:cs="Times New Roman"/>
          <w:sz w:val="28"/>
          <w:lang w:val="uk-UA"/>
        </w:rPr>
        <w:t>. –</w:t>
      </w:r>
      <w:r w:rsidR="00F57A55" w:rsidRPr="00052F04">
        <w:rPr>
          <w:rFonts w:ascii="Times New Roman" w:eastAsia="Times New Roman" w:hAnsi="Times New Roman" w:cs="Times New Roman"/>
          <w:sz w:val="28"/>
          <w:lang w:val="uk-UA"/>
        </w:rPr>
        <w:t xml:space="preserve"> </w:t>
      </w:r>
      <w:r w:rsidR="00F57A55" w:rsidRPr="00C86888">
        <w:rPr>
          <w:rFonts w:ascii="Times New Roman" w:eastAsia="Times New Roman" w:hAnsi="Times New Roman" w:cs="Times New Roman"/>
          <w:sz w:val="28"/>
          <w:lang w:val="uk-UA"/>
        </w:rPr>
        <w:t>Oxford</w:t>
      </w:r>
      <w:r w:rsidR="00F57A55" w:rsidRPr="00731D3D">
        <w:rPr>
          <w:rFonts w:ascii="Times New Roman" w:eastAsia="Times New Roman" w:hAnsi="Times New Roman" w:cs="Times New Roman"/>
          <w:sz w:val="28"/>
          <w:lang w:val="uk-UA"/>
        </w:rPr>
        <w:t>:</w:t>
      </w:r>
      <w:r w:rsidR="00F57A55" w:rsidRPr="00C86888">
        <w:rPr>
          <w:rFonts w:ascii="Times New Roman" w:eastAsia="Times New Roman" w:hAnsi="Times New Roman" w:cs="Times New Roman"/>
          <w:sz w:val="28"/>
          <w:lang w:val="uk-UA"/>
        </w:rPr>
        <w:t xml:space="preserve"> Basil Blackwell, 1983</w:t>
      </w:r>
      <w:r w:rsidR="00F57A55" w:rsidRPr="00731D3D">
        <w:rPr>
          <w:rFonts w:ascii="Times New Roman" w:eastAsia="Times New Roman" w:hAnsi="Times New Roman" w:cs="Times New Roman"/>
          <w:sz w:val="28"/>
          <w:lang w:val="uk-UA"/>
        </w:rPr>
        <w:t xml:space="preserve">. </w:t>
      </w:r>
      <w:r w:rsidR="00F65F64" w:rsidRPr="00731D3D">
        <w:rPr>
          <w:rFonts w:ascii="Times New Roman" w:eastAsia="Times New Roman" w:hAnsi="Times New Roman" w:cs="Times New Roman"/>
          <w:sz w:val="28"/>
          <w:lang w:val="uk-UA"/>
        </w:rPr>
        <w:t>–</w:t>
      </w:r>
      <w:r w:rsidR="00F57A55">
        <w:rPr>
          <w:rFonts w:ascii="Times New Roman" w:eastAsia="Times New Roman" w:hAnsi="Times New Roman" w:cs="Times New Roman"/>
          <w:sz w:val="28"/>
          <w:lang w:val="uk-UA"/>
        </w:rPr>
        <w:t xml:space="preserve"> 304 p</w:t>
      </w:r>
      <w:r w:rsidR="00F57A55" w:rsidRPr="00731D3D">
        <w:rPr>
          <w:rFonts w:ascii="Times New Roman" w:eastAsia="Times New Roman" w:hAnsi="Times New Roman" w:cs="Times New Roman"/>
          <w:sz w:val="28"/>
          <w:lang w:val="uk-UA"/>
        </w:rPr>
        <w:t>.</w:t>
      </w:r>
    </w:p>
    <w:p w:rsidR="00C86888" w:rsidRPr="00731D3D" w:rsidRDefault="00F57A55"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Harre R. Social Being</w:t>
      </w:r>
      <w:r w:rsidRPr="00731D3D">
        <w:rPr>
          <w:rFonts w:ascii="Times New Roman" w:eastAsia="Times New Roman" w:hAnsi="Times New Roman" w:cs="Times New Roman"/>
          <w:sz w:val="28"/>
          <w:lang w:val="uk-UA"/>
        </w:rPr>
        <w:t xml:space="preserve"> / </w:t>
      </w:r>
      <w:r>
        <w:rPr>
          <w:rFonts w:ascii="Times New Roman" w:eastAsia="Times New Roman" w:hAnsi="Times New Roman" w:cs="Times New Roman"/>
          <w:sz w:val="28"/>
          <w:lang w:val="uk-UA"/>
        </w:rPr>
        <w:t>R. Harre</w:t>
      </w:r>
      <w:r w:rsidRPr="00731D3D">
        <w:rPr>
          <w:rFonts w:ascii="Times New Roman" w:eastAsia="Times New Roman" w:hAnsi="Times New Roman" w:cs="Times New Roman"/>
          <w:sz w:val="28"/>
          <w:lang w:val="uk-UA"/>
        </w:rPr>
        <w:t>. –</w:t>
      </w:r>
      <w:r>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Oxford</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Wiley-Blackwell</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F65F64">
        <w:rPr>
          <w:rFonts w:ascii="Times New Roman" w:eastAsia="Times New Roman" w:hAnsi="Times New Roman" w:cs="Times New Roman"/>
          <w:sz w:val="28"/>
          <w:lang w:val="uk-UA"/>
        </w:rPr>
        <w:t>1993. – 296</w:t>
      </w:r>
      <w:r>
        <w:rPr>
          <w:rFonts w:ascii="Times New Roman" w:eastAsia="Times New Roman" w:hAnsi="Times New Roman" w:cs="Times New Roman"/>
          <w:sz w:val="28"/>
          <w:lang w:val="uk-UA"/>
        </w:rPr>
        <w:t>p</w:t>
      </w:r>
      <w:r w:rsidRPr="00C86888">
        <w:rPr>
          <w:rFonts w:ascii="Times New Roman" w:eastAsia="Times New Roman" w:hAnsi="Times New Roman" w:cs="Times New Roman"/>
          <w:sz w:val="28"/>
          <w:lang w:val="uk-UA"/>
        </w:rPr>
        <w:t>.</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Hobfoll S. E. Conservation of resources: A new attempt at conceptualizing stress / S.E. Hobfoll // American Psychologist. </w:t>
      </w:r>
      <w:r w:rsidR="00F65F64">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1989. – Vol. 44, No 3. - Р. 513-524.</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Hobfoll S. E. The Influence of Culture, Community, and the Nested-Self in the Stress Process: Advancing Conservation of Resources Theory / S.E. Hobfoll // Applied Psychology: An International Review. - 2001. – Vol. 50, No.3. - Р. 337-421.</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Holahan C. K. Self-efficacy, social support, and depression in aging: A longitudinal analysis. / C.K. Holahan, C.J. Holahan // Journal of Gerontology. - 1987. </w:t>
      </w:r>
      <w:r w:rsidR="0027289E">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27289E" w:rsidRPr="00731D3D">
        <w:rPr>
          <w:rFonts w:ascii="Times New Roman" w:eastAsia="Times New Roman" w:hAnsi="Times New Roman" w:cs="Times New Roman"/>
          <w:sz w:val="28"/>
          <w:lang w:val="uk-UA"/>
        </w:rPr>
        <w:t>No.</w:t>
      </w:r>
      <w:r w:rsidRPr="00C86888">
        <w:rPr>
          <w:rFonts w:ascii="Times New Roman" w:eastAsia="Times New Roman" w:hAnsi="Times New Roman" w:cs="Times New Roman"/>
          <w:sz w:val="28"/>
          <w:lang w:val="uk-UA"/>
        </w:rPr>
        <w:t xml:space="preserve"> 42. – P.65-68.</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Holahan C.J. Life stressors, resistance factors, and psychological health: An extension of the stress-resistance paradigm / C.J. Holahan, R.N. Moos // Journal of Personality and Social psychology. </w:t>
      </w:r>
      <w:r w:rsidR="00F65F64">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1990. </w:t>
      </w:r>
      <w:r w:rsidR="00F65F64">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Vol. 58, </w:t>
      </w:r>
      <w:r w:rsidR="0027289E" w:rsidRPr="00731D3D">
        <w:rPr>
          <w:rFonts w:ascii="Times New Roman" w:eastAsia="Times New Roman" w:hAnsi="Times New Roman" w:cs="Times New Roman"/>
          <w:sz w:val="28"/>
          <w:lang w:val="uk-UA"/>
        </w:rPr>
        <w:t>No.</w:t>
      </w:r>
      <w:r w:rsidRPr="00C86888">
        <w:rPr>
          <w:rFonts w:ascii="Times New Roman" w:eastAsia="Times New Roman" w:hAnsi="Times New Roman" w:cs="Times New Roman"/>
          <w:sz w:val="28"/>
          <w:lang w:val="uk-UA"/>
        </w:rPr>
        <w:t xml:space="preserve"> 5. - P. 909-917. </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Horan W.P. Stressful life events in recent-onset schizophrenia: Reduced frequencies and altered subjective appraisals. / W.P. Horan, J. Ventura, K.N.</w:t>
      </w:r>
      <w:r w:rsidR="00C359F8" w:rsidRPr="00731D3D">
        <w:rPr>
          <w:rFonts w:ascii="Times New Roman" w:eastAsia="Times New Roman" w:hAnsi="Times New Roman" w:cs="Times New Roman"/>
          <w:sz w:val="28"/>
          <w:lang w:val="uk-UA"/>
        </w:rPr>
        <w:t> </w:t>
      </w:r>
      <w:r w:rsidR="00C359F8">
        <w:rPr>
          <w:rFonts w:ascii="Times New Roman" w:eastAsia="Times New Roman" w:hAnsi="Times New Roman" w:cs="Times New Roman"/>
          <w:sz w:val="28"/>
          <w:lang w:val="uk-UA"/>
        </w:rPr>
        <w:t>Nuechterlein</w:t>
      </w:r>
      <w:r w:rsidR="00C359F8" w:rsidRPr="00731D3D">
        <w:rPr>
          <w:rFonts w:ascii="Times New Roman" w:eastAsia="Times New Roman" w:hAnsi="Times New Roman" w:cs="Times New Roman"/>
          <w:sz w:val="28"/>
          <w:lang w:val="uk-UA"/>
        </w:rPr>
        <w:t xml:space="preserve"> et al. </w:t>
      </w:r>
      <w:r w:rsidRPr="00C86888">
        <w:rPr>
          <w:rFonts w:ascii="Times New Roman" w:eastAsia="Times New Roman" w:hAnsi="Times New Roman" w:cs="Times New Roman"/>
          <w:sz w:val="28"/>
          <w:lang w:val="uk-UA"/>
        </w:rPr>
        <w:t xml:space="preserve">// Schizophrenia Research – 2005. </w:t>
      </w:r>
      <w:r w:rsidR="00C359F8">
        <w:rPr>
          <w:rFonts w:ascii="Times New Roman" w:eastAsia="Times New Roman" w:hAnsi="Times New Roman" w:cs="Times New Roman"/>
          <w:sz w:val="28"/>
          <w:lang w:val="uk-UA"/>
        </w:rPr>
        <w:t>–</w:t>
      </w:r>
      <w:r w:rsidR="00C359F8" w:rsidRPr="00731D3D">
        <w:rPr>
          <w:rFonts w:ascii="Times New Roman" w:eastAsia="Times New Roman" w:hAnsi="Times New Roman" w:cs="Times New Roman"/>
          <w:sz w:val="28"/>
          <w:lang w:val="uk-UA"/>
        </w:rPr>
        <w:t xml:space="preserve"> No.</w:t>
      </w:r>
      <w:r w:rsidRPr="00C86888">
        <w:rPr>
          <w:rFonts w:ascii="Times New Roman" w:eastAsia="Times New Roman" w:hAnsi="Times New Roman" w:cs="Times New Roman"/>
          <w:sz w:val="28"/>
          <w:lang w:val="uk-UA"/>
        </w:rPr>
        <w:t xml:space="preserve"> 15. – P.363-374.</w:t>
      </w:r>
    </w:p>
    <w:p w:rsidR="00C86888" w:rsidRPr="00C86888" w:rsidRDefault="00F65F64"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Hu</w:t>
      </w:r>
      <w:r w:rsidR="00C86888" w:rsidRPr="00C86888">
        <w:rPr>
          <w:rFonts w:ascii="Times New Roman" w:eastAsia="Times New Roman" w:hAnsi="Times New Roman" w:cs="Times New Roman"/>
          <w:sz w:val="28"/>
          <w:lang w:val="uk-UA"/>
        </w:rPr>
        <w:t xml:space="preserve"> </w:t>
      </w:r>
      <w:r w:rsidR="00B32294">
        <w:rPr>
          <w:rFonts w:ascii="Times New Roman" w:eastAsia="Times New Roman" w:hAnsi="Times New Roman" w:cs="Times New Roman"/>
          <w:sz w:val="28"/>
          <w:lang w:val="uk-UA"/>
        </w:rPr>
        <w:t xml:space="preserve">L.T. </w:t>
      </w:r>
      <w:r w:rsidR="00C86888" w:rsidRPr="00C86888">
        <w:rPr>
          <w:rFonts w:ascii="Times New Roman" w:eastAsia="Times New Roman" w:hAnsi="Times New Roman" w:cs="Times New Roman"/>
          <w:sz w:val="28"/>
          <w:lang w:val="uk-UA"/>
        </w:rPr>
        <w:t>Cutoff Criteria for Fit Indexes in Covariance Structure Analysis: Conventional Cr</w:t>
      </w:r>
      <w:r w:rsidR="00B32294">
        <w:rPr>
          <w:rFonts w:ascii="Times New Roman" w:eastAsia="Times New Roman" w:hAnsi="Times New Roman" w:cs="Times New Roman"/>
          <w:sz w:val="28"/>
          <w:lang w:val="uk-UA"/>
        </w:rPr>
        <w:t>iteria Versus New Alternatives</w:t>
      </w:r>
      <w:r w:rsidR="00B32294" w:rsidRPr="00731D3D">
        <w:rPr>
          <w:rFonts w:ascii="Times New Roman" w:eastAsia="Times New Roman" w:hAnsi="Times New Roman" w:cs="Times New Roman"/>
          <w:sz w:val="28"/>
          <w:lang w:val="uk-UA"/>
        </w:rPr>
        <w:t xml:space="preserve">. / </w:t>
      </w:r>
      <w:r w:rsidR="00B32294">
        <w:rPr>
          <w:rFonts w:ascii="Times New Roman" w:eastAsia="Times New Roman" w:hAnsi="Times New Roman" w:cs="Times New Roman"/>
          <w:sz w:val="28"/>
          <w:lang w:val="uk-UA"/>
        </w:rPr>
        <w:t xml:space="preserve">L.T. </w:t>
      </w:r>
      <w:r w:rsidR="00B32294" w:rsidRPr="00C86888">
        <w:rPr>
          <w:rFonts w:ascii="Times New Roman" w:eastAsia="Times New Roman" w:hAnsi="Times New Roman" w:cs="Times New Roman"/>
          <w:sz w:val="28"/>
          <w:lang w:val="uk-UA"/>
        </w:rPr>
        <w:t xml:space="preserve">Hu, </w:t>
      </w:r>
      <w:r w:rsidR="00B32294">
        <w:rPr>
          <w:rFonts w:ascii="Times New Roman" w:eastAsia="Times New Roman" w:hAnsi="Times New Roman" w:cs="Times New Roman"/>
          <w:sz w:val="28"/>
          <w:lang w:val="uk-UA"/>
        </w:rPr>
        <w:t>P.M. Bentler</w:t>
      </w:r>
      <w:r w:rsidR="00B32294" w:rsidRPr="00731D3D">
        <w:rPr>
          <w:rFonts w:ascii="Times New Roman" w:eastAsia="Times New Roman" w:hAnsi="Times New Roman" w:cs="Times New Roman"/>
          <w:sz w:val="28"/>
          <w:lang w:val="uk-UA"/>
        </w:rPr>
        <w:t xml:space="preserve"> // </w:t>
      </w:r>
      <w:r w:rsidR="00C86888" w:rsidRPr="00C86888">
        <w:rPr>
          <w:rFonts w:ascii="Times New Roman" w:eastAsia="Times New Roman" w:hAnsi="Times New Roman" w:cs="Times New Roman"/>
          <w:sz w:val="28"/>
          <w:lang w:val="uk-UA"/>
        </w:rPr>
        <w:t>Structural Equation Modeling</w:t>
      </w:r>
      <w:r w:rsidR="00B32294" w:rsidRPr="00731D3D">
        <w:rPr>
          <w:rFonts w:ascii="Times New Roman" w:eastAsia="Times New Roman" w:hAnsi="Times New Roman" w:cs="Times New Roman"/>
          <w:sz w:val="28"/>
          <w:lang w:val="uk-UA"/>
        </w:rPr>
        <w:t xml:space="preserve">. – </w:t>
      </w:r>
      <w:r w:rsidR="00B32294">
        <w:rPr>
          <w:rFonts w:ascii="Times New Roman" w:eastAsia="Times New Roman" w:hAnsi="Times New Roman" w:cs="Times New Roman"/>
          <w:sz w:val="28"/>
          <w:lang w:val="uk-UA"/>
        </w:rPr>
        <w:t>1999</w:t>
      </w:r>
      <w:r w:rsidR="00B32294" w:rsidRPr="00731D3D">
        <w:rPr>
          <w:rFonts w:ascii="Times New Roman" w:eastAsia="Times New Roman" w:hAnsi="Times New Roman" w:cs="Times New Roman"/>
          <w:sz w:val="28"/>
          <w:lang w:val="uk-UA"/>
        </w:rPr>
        <w:t>.</w:t>
      </w:r>
      <w:r w:rsidR="00B32294">
        <w:rPr>
          <w:rFonts w:ascii="Times New Roman" w:eastAsia="Times New Roman" w:hAnsi="Times New Roman" w:cs="Times New Roman"/>
          <w:sz w:val="28"/>
          <w:lang w:val="uk-UA"/>
        </w:rPr>
        <w:t xml:space="preserve"> </w:t>
      </w:r>
      <w:r w:rsidR="00B32294" w:rsidRPr="00731D3D">
        <w:rPr>
          <w:rFonts w:ascii="Times New Roman" w:eastAsia="Times New Roman" w:hAnsi="Times New Roman" w:cs="Times New Roman"/>
          <w:sz w:val="28"/>
          <w:lang w:val="uk-UA"/>
        </w:rPr>
        <w:t xml:space="preserve">Vol. </w:t>
      </w:r>
      <w:r w:rsidR="00C86888" w:rsidRPr="00C86888">
        <w:rPr>
          <w:rFonts w:ascii="Times New Roman" w:eastAsia="Times New Roman" w:hAnsi="Times New Roman" w:cs="Times New Roman"/>
          <w:sz w:val="28"/>
          <w:lang w:val="uk-UA"/>
        </w:rPr>
        <w:t>6</w:t>
      </w:r>
      <w:r w:rsidR="00B32294" w:rsidRPr="00731D3D">
        <w:rPr>
          <w:rFonts w:ascii="Times New Roman" w:eastAsia="Times New Roman" w:hAnsi="Times New Roman" w:cs="Times New Roman"/>
          <w:sz w:val="28"/>
          <w:lang w:val="uk-UA"/>
        </w:rPr>
        <w:t>,</w:t>
      </w:r>
      <w:r w:rsidR="00B32294">
        <w:rPr>
          <w:rFonts w:ascii="Times New Roman" w:eastAsia="Times New Roman" w:hAnsi="Times New Roman" w:cs="Times New Roman"/>
          <w:sz w:val="28"/>
          <w:lang w:val="uk-UA"/>
        </w:rPr>
        <w:t xml:space="preserve"> </w:t>
      </w:r>
      <w:r w:rsidR="00B32294" w:rsidRPr="00731D3D">
        <w:rPr>
          <w:rFonts w:ascii="Times New Roman" w:eastAsia="Times New Roman" w:hAnsi="Times New Roman" w:cs="Times New Roman"/>
          <w:sz w:val="28"/>
          <w:lang w:val="uk-UA"/>
        </w:rPr>
        <w:t>No.</w:t>
      </w:r>
      <w:r w:rsidR="00B32294">
        <w:rPr>
          <w:rFonts w:ascii="Times New Roman" w:eastAsia="Times New Roman" w:hAnsi="Times New Roman" w:cs="Times New Roman"/>
          <w:sz w:val="28"/>
          <w:lang w:val="uk-UA"/>
        </w:rPr>
        <w:t>1</w:t>
      </w:r>
      <w:r w:rsidR="00B32294" w:rsidRPr="00731D3D">
        <w:rPr>
          <w:rFonts w:ascii="Times New Roman" w:eastAsia="Times New Roman" w:hAnsi="Times New Roman" w:cs="Times New Roman"/>
          <w:sz w:val="28"/>
          <w:lang w:val="uk-UA"/>
        </w:rPr>
        <w:t>. – P. </w:t>
      </w:r>
      <w:r w:rsidR="00C86888" w:rsidRPr="00C86888">
        <w:rPr>
          <w:rFonts w:ascii="Times New Roman" w:eastAsia="Times New Roman" w:hAnsi="Times New Roman" w:cs="Times New Roman"/>
          <w:sz w:val="28"/>
          <w:lang w:val="uk-UA"/>
        </w:rPr>
        <w:t>1-55.</w:t>
      </w:r>
    </w:p>
    <w:p w:rsidR="00F65F64" w:rsidRPr="00C86888" w:rsidRDefault="00F65F64"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Hu Y. Future-Oriented Coping and Job Hunting</w:t>
      </w:r>
      <w:r>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among College Students / Y. Hu, Y. Gan // The Psychological Record. – 2011. – Vol. 61. – P. 253–268.</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Jerusalem M. Self-efficacy as a resource factor in stress appraisal processes/ M. Jerusalem, R. Schwarzer//Self</w:t>
      </w:r>
      <w:r w:rsidR="00B32294"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efficacy: Thought control of action. / R. Schwarzer, (Ed.). </w:t>
      </w:r>
      <w:r w:rsidR="00B32294">
        <w:rPr>
          <w:rFonts w:ascii="Times New Roman" w:eastAsia="Times New Roman" w:hAnsi="Times New Roman" w:cs="Times New Roman"/>
          <w:sz w:val="28"/>
          <w:lang w:val="uk-UA"/>
        </w:rPr>
        <w:t>- Washington, DC: Hemisphere</w:t>
      </w:r>
      <w:r w:rsidR="00B32294"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1992. - P. 195-213.</w:t>
      </w:r>
    </w:p>
    <w:p w:rsidR="00C86888" w:rsidRPr="00731D3D" w:rsidRDefault="00DE217D"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Hair J</w:t>
      </w:r>
      <w:r w:rsidRPr="00731D3D">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F. Multivariate Data Analysis</w:t>
      </w:r>
      <w:r w:rsidRPr="00731D3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J</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F. Hair</w:t>
      </w:r>
      <w:r>
        <w:rPr>
          <w:rFonts w:ascii="Times New Roman" w:eastAsia="Times New Roman" w:hAnsi="Times New Roman" w:cs="Times New Roman"/>
          <w:sz w:val="28"/>
          <w:lang w:val="uk-UA"/>
        </w:rPr>
        <w:t>, W</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C. Black</w:t>
      </w:r>
      <w:r>
        <w:rPr>
          <w:rFonts w:ascii="Times New Roman" w:eastAsia="Times New Roman" w:hAnsi="Times New Roman" w:cs="Times New Roman"/>
          <w:sz w:val="28"/>
          <w:lang w:val="uk-UA"/>
        </w:rPr>
        <w:t>, B</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J. Babin</w:t>
      </w:r>
      <w:r>
        <w:rPr>
          <w:rFonts w:ascii="Times New Roman" w:eastAsia="Times New Roman" w:hAnsi="Times New Roman" w:cs="Times New Roman"/>
          <w:sz w:val="28"/>
          <w:lang w:val="uk-UA"/>
        </w:rPr>
        <w:t>, R</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E. Anderson</w:t>
      </w:r>
      <w:r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 xml:space="preserve"> Prentice Hall</w:t>
      </w:r>
      <w:r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Upper Saddle River, New Jersey</w:t>
      </w:r>
      <w:r w:rsidR="00017487">
        <w:rPr>
          <w:rFonts w:ascii="Times New Roman" w:eastAsia="Times New Roman" w:hAnsi="Times New Roman" w:cs="Times New Roman"/>
          <w:sz w:val="28"/>
          <w:lang w:val="en-US"/>
        </w:rPr>
        <w:t>, 2010</w:t>
      </w:r>
      <w:r w:rsidRPr="00731D3D">
        <w:rPr>
          <w:rFonts w:ascii="Times New Roman" w:eastAsia="Times New Roman" w:hAnsi="Times New Roman" w:cs="Times New Roman"/>
          <w:sz w:val="28"/>
          <w:lang w:val="uk-UA"/>
        </w:rPr>
        <w:t xml:space="preserve"> – </w:t>
      </w:r>
      <w:r>
        <w:rPr>
          <w:rFonts w:ascii="Times New Roman" w:eastAsia="Times New Roman" w:hAnsi="Times New Roman" w:cs="Times New Roman"/>
          <w:sz w:val="28"/>
          <w:lang w:val="uk-UA"/>
        </w:rPr>
        <w:t>816</w:t>
      </w:r>
      <w:r w:rsidRPr="00731D3D">
        <w:rPr>
          <w:rFonts w:ascii="Times New Roman" w:eastAsia="Times New Roman" w:hAnsi="Times New Roman" w:cs="Times New Roman"/>
          <w:sz w:val="28"/>
          <w:lang w:val="uk-UA"/>
        </w:rPr>
        <w:t>p.</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Kaiser H.F. The application of electronic computers to factor analysis. </w:t>
      </w:r>
      <w:r w:rsidR="00DE217D" w:rsidRPr="00731D3D">
        <w:rPr>
          <w:rFonts w:ascii="Times New Roman" w:eastAsia="Times New Roman" w:hAnsi="Times New Roman" w:cs="Times New Roman"/>
          <w:sz w:val="28"/>
          <w:lang w:val="uk-UA"/>
        </w:rPr>
        <w:t xml:space="preserve">/ </w:t>
      </w:r>
      <w:r w:rsidR="00DE217D" w:rsidRPr="00C86888">
        <w:rPr>
          <w:rFonts w:ascii="Times New Roman" w:eastAsia="Times New Roman" w:hAnsi="Times New Roman" w:cs="Times New Roman"/>
          <w:sz w:val="28"/>
          <w:lang w:val="uk-UA"/>
        </w:rPr>
        <w:t xml:space="preserve">H.F. </w:t>
      </w:r>
      <w:r w:rsidR="00DE217D">
        <w:rPr>
          <w:rFonts w:ascii="Times New Roman" w:eastAsia="Times New Roman" w:hAnsi="Times New Roman" w:cs="Times New Roman"/>
          <w:sz w:val="28"/>
          <w:lang w:val="uk-UA"/>
        </w:rPr>
        <w:t>Kaiser</w:t>
      </w:r>
      <w:r w:rsidR="00DE217D" w:rsidRPr="00731D3D">
        <w:rPr>
          <w:rFonts w:ascii="Times New Roman" w:eastAsia="Times New Roman" w:hAnsi="Times New Roman" w:cs="Times New Roman"/>
          <w:sz w:val="28"/>
          <w:lang w:val="uk-UA"/>
        </w:rPr>
        <w:t xml:space="preserve">. – </w:t>
      </w:r>
      <w:r w:rsidR="00DE217D" w:rsidRPr="00DE217D">
        <w:rPr>
          <w:rFonts w:ascii="Times New Roman" w:eastAsia="Times New Roman" w:hAnsi="Times New Roman" w:cs="Times New Roman"/>
          <w:sz w:val="28"/>
          <w:lang w:val="uk-UA"/>
        </w:rPr>
        <w:t>Educational and Psychological Measurement</w:t>
      </w:r>
      <w:r w:rsidR="00DE217D" w:rsidRPr="00731D3D">
        <w:rPr>
          <w:rFonts w:ascii="Times New Roman" w:eastAsia="Times New Roman" w:hAnsi="Times New Roman" w:cs="Times New Roman"/>
          <w:sz w:val="28"/>
          <w:lang w:val="uk-UA"/>
        </w:rPr>
        <w:t>. –</w:t>
      </w:r>
      <w:r w:rsidR="00DE217D" w:rsidRPr="00DE217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1960, </w:t>
      </w:r>
      <w:r w:rsidR="00DE217D" w:rsidRPr="00731D3D">
        <w:rPr>
          <w:rFonts w:ascii="Times New Roman" w:eastAsia="Times New Roman" w:hAnsi="Times New Roman" w:cs="Times New Roman"/>
          <w:sz w:val="28"/>
          <w:lang w:val="uk-UA"/>
        </w:rPr>
        <w:t xml:space="preserve">Vol. </w:t>
      </w:r>
      <w:r w:rsidR="00DE217D">
        <w:rPr>
          <w:rFonts w:ascii="Times New Roman" w:eastAsia="Times New Roman" w:hAnsi="Times New Roman" w:cs="Times New Roman"/>
          <w:sz w:val="28"/>
          <w:lang w:val="uk-UA"/>
        </w:rPr>
        <w:t>20</w:t>
      </w:r>
      <w:r w:rsidR="00DE217D" w:rsidRPr="00731D3D">
        <w:rPr>
          <w:rFonts w:ascii="Times New Roman" w:eastAsia="Times New Roman" w:hAnsi="Times New Roman" w:cs="Times New Roman"/>
          <w:sz w:val="28"/>
          <w:lang w:val="uk-UA"/>
        </w:rPr>
        <w:t xml:space="preserve">, No. </w:t>
      </w:r>
      <w:r w:rsidRPr="00C86888">
        <w:rPr>
          <w:rFonts w:ascii="Times New Roman" w:eastAsia="Times New Roman" w:hAnsi="Times New Roman" w:cs="Times New Roman"/>
          <w:sz w:val="28"/>
          <w:lang w:val="uk-UA"/>
        </w:rPr>
        <w:t>1</w:t>
      </w:r>
      <w:r w:rsidR="00DE217D" w:rsidRPr="00731D3D">
        <w:rPr>
          <w:rFonts w:ascii="Times New Roman" w:eastAsia="Times New Roman" w:hAnsi="Times New Roman" w:cs="Times New Roman"/>
          <w:sz w:val="28"/>
          <w:lang w:val="uk-UA"/>
        </w:rPr>
        <w:t>. – P. </w:t>
      </w:r>
      <w:r w:rsidRPr="00C86888">
        <w:rPr>
          <w:rFonts w:ascii="Times New Roman" w:eastAsia="Times New Roman" w:hAnsi="Times New Roman" w:cs="Times New Roman"/>
          <w:sz w:val="28"/>
          <w:lang w:val="uk-UA"/>
        </w:rPr>
        <w:t>141–151.</w:t>
      </w:r>
    </w:p>
    <w:p w:rsidR="00C86888" w:rsidRPr="00731D3D" w:rsidRDefault="00DE217D"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Karraker K.H. </w:t>
      </w:r>
      <w:r w:rsidR="00C86888" w:rsidRPr="00C86888">
        <w:rPr>
          <w:rFonts w:ascii="Times New Roman" w:eastAsia="Times New Roman" w:hAnsi="Times New Roman" w:cs="Times New Roman"/>
          <w:sz w:val="28"/>
          <w:lang w:val="uk-UA"/>
        </w:rPr>
        <w:t xml:space="preserve">Normative stress </w:t>
      </w:r>
      <w:r w:rsidR="000F5B94">
        <w:rPr>
          <w:rFonts w:ascii="Times New Roman" w:eastAsia="Times New Roman" w:hAnsi="Times New Roman" w:cs="Times New Roman"/>
          <w:sz w:val="28"/>
          <w:lang w:val="uk-UA"/>
        </w:rPr>
        <w:t>and coping processes in infancy /</w:t>
      </w:r>
      <w:r w:rsidR="00C86888" w:rsidRPr="00C86888">
        <w:rPr>
          <w:rFonts w:ascii="Times New Roman" w:eastAsia="Times New Roman" w:hAnsi="Times New Roman" w:cs="Times New Roman"/>
          <w:sz w:val="28"/>
          <w:lang w:val="uk-UA"/>
        </w:rPr>
        <w:t xml:space="preserve"> </w:t>
      </w:r>
      <w:r w:rsidR="000F5B94" w:rsidRPr="00C86888">
        <w:rPr>
          <w:rFonts w:ascii="Times New Roman" w:eastAsia="Times New Roman" w:hAnsi="Times New Roman" w:cs="Times New Roman"/>
          <w:sz w:val="28"/>
          <w:lang w:val="uk-UA"/>
        </w:rPr>
        <w:t>K.H. Karraker</w:t>
      </w:r>
      <w:r w:rsidR="000F5B94">
        <w:rPr>
          <w:rFonts w:ascii="Times New Roman" w:eastAsia="Times New Roman" w:hAnsi="Times New Roman" w:cs="Times New Roman"/>
          <w:sz w:val="28"/>
          <w:lang w:val="uk-UA"/>
        </w:rPr>
        <w:t>,</w:t>
      </w:r>
      <w:r w:rsidR="000F5B94" w:rsidRPr="00C86888">
        <w:rPr>
          <w:rFonts w:ascii="Times New Roman" w:eastAsia="Times New Roman" w:hAnsi="Times New Roman" w:cs="Times New Roman"/>
          <w:sz w:val="28"/>
          <w:lang w:val="uk-UA"/>
        </w:rPr>
        <w:t xml:space="preserve"> M.A.Lake</w:t>
      </w:r>
      <w:r w:rsidR="000F5B94">
        <w:rPr>
          <w:rFonts w:ascii="Times New Roman" w:eastAsia="Times New Roman" w:hAnsi="Times New Roman" w:cs="Times New Roman"/>
          <w:sz w:val="28"/>
          <w:lang w:val="uk-UA"/>
        </w:rPr>
        <w:t xml:space="preserve"> // </w:t>
      </w:r>
      <w:r w:rsidR="004A7BF0" w:rsidRPr="00C86888">
        <w:rPr>
          <w:rFonts w:ascii="Times New Roman" w:eastAsia="Times New Roman" w:hAnsi="Times New Roman" w:cs="Times New Roman"/>
          <w:sz w:val="28"/>
          <w:lang w:val="uk-UA"/>
        </w:rPr>
        <w:t>Life-Span Developmental Psychology: Perspectives On Stress And Coping; Eleventh Biennial West Virginia University Conference On Life-Span Development</w:t>
      </w:r>
      <w:r w:rsidR="004A7BF0">
        <w:rPr>
          <w:rFonts w:ascii="Times New Roman" w:eastAsia="Times New Roman" w:hAnsi="Times New Roman" w:cs="Times New Roman"/>
          <w:sz w:val="28"/>
          <w:lang w:val="uk-UA"/>
        </w:rPr>
        <w:t xml:space="preserve"> </w:t>
      </w:r>
      <w:r w:rsidR="004A7BF0" w:rsidRPr="00C86888">
        <w:rPr>
          <w:rFonts w:ascii="Times New Roman" w:eastAsia="Times New Roman" w:hAnsi="Times New Roman" w:cs="Times New Roman"/>
          <w:sz w:val="28"/>
          <w:lang w:val="uk-UA"/>
        </w:rPr>
        <w:t xml:space="preserve">Morgantown, </w:t>
      </w:r>
      <w:r w:rsidR="004A7BF0">
        <w:rPr>
          <w:rFonts w:ascii="Times New Roman" w:eastAsia="Times New Roman" w:hAnsi="Times New Roman" w:cs="Times New Roman"/>
          <w:sz w:val="28"/>
          <w:lang w:val="uk-UA"/>
        </w:rPr>
        <w:t>West Virginia, Usa, March 24-27</w:t>
      </w:r>
      <w:r w:rsidR="004A7BF0" w:rsidRPr="00731D3D">
        <w:rPr>
          <w:rFonts w:ascii="Times New Roman" w:eastAsia="Times New Roman" w:hAnsi="Times New Roman" w:cs="Times New Roman"/>
          <w:sz w:val="28"/>
          <w:lang w:val="uk-UA"/>
        </w:rPr>
        <w:t xml:space="preserve"> </w:t>
      </w:r>
      <w:r w:rsidR="004A7BF0">
        <w:rPr>
          <w:rFonts w:ascii="Times New Roman" w:eastAsia="Times New Roman" w:hAnsi="Times New Roman" w:cs="Times New Roman"/>
          <w:sz w:val="28"/>
          <w:lang w:val="uk-UA"/>
        </w:rPr>
        <w:t>/</w:t>
      </w:r>
      <w:r w:rsidR="000F5B94" w:rsidRPr="00C86888">
        <w:rPr>
          <w:rFonts w:ascii="Times New Roman" w:eastAsia="Times New Roman" w:hAnsi="Times New Roman" w:cs="Times New Roman"/>
          <w:sz w:val="28"/>
          <w:lang w:val="uk-UA"/>
        </w:rPr>
        <w:t xml:space="preserve"> </w:t>
      </w:r>
      <w:r w:rsidR="004A7BF0" w:rsidRPr="00C86888">
        <w:rPr>
          <w:rFonts w:ascii="Times New Roman" w:eastAsia="Times New Roman" w:hAnsi="Times New Roman" w:cs="Times New Roman"/>
          <w:sz w:val="28"/>
          <w:lang w:val="uk-UA"/>
        </w:rPr>
        <w:t>E.M.</w:t>
      </w:r>
      <w:r w:rsidR="004A7BF0">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 xml:space="preserve">Cummings, </w:t>
      </w:r>
      <w:r w:rsidR="004A7BF0">
        <w:rPr>
          <w:rFonts w:ascii="Times New Roman" w:eastAsia="Times New Roman" w:hAnsi="Times New Roman" w:cs="Times New Roman"/>
          <w:sz w:val="28"/>
          <w:lang w:val="uk-UA"/>
        </w:rPr>
        <w:t>A. L. Greene</w:t>
      </w:r>
      <w:r w:rsidR="00A7477C" w:rsidRPr="00731D3D">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(ed</w:t>
      </w:r>
      <w:r w:rsidR="004A7BF0" w:rsidRPr="00731D3D">
        <w:rPr>
          <w:rFonts w:ascii="Times New Roman" w:eastAsia="Times New Roman" w:hAnsi="Times New Roman" w:cs="Times New Roman"/>
          <w:sz w:val="28"/>
          <w:lang w:val="uk-UA"/>
        </w:rPr>
        <w:t>s</w:t>
      </w:r>
      <w:r w:rsidR="00C86888" w:rsidRPr="00C86888">
        <w:rPr>
          <w:rFonts w:ascii="Times New Roman" w:eastAsia="Times New Roman" w:hAnsi="Times New Roman" w:cs="Times New Roman"/>
          <w:sz w:val="28"/>
          <w:lang w:val="uk-UA"/>
        </w:rPr>
        <w:t>.).</w:t>
      </w:r>
      <w:r w:rsidR="004A7BF0" w:rsidRPr="00731D3D">
        <w:rPr>
          <w:rFonts w:ascii="Times New Roman" w:eastAsia="Times New Roman" w:hAnsi="Times New Roman" w:cs="Times New Roman"/>
          <w:sz w:val="28"/>
          <w:lang w:val="uk-UA"/>
        </w:rPr>
        <w:t xml:space="preserve"> – </w:t>
      </w:r>
      <w:r w:rsidR="004A7BF0" w:rsidRPr="00C86888">
        <w:rPr>
          <w:rFonts w:ascii="Times New Roman" w:eastAsia="Times New Roman" w:hAnsi="Times New Roman" w:cs="Times New Roman"/>
          <w:sz w:val="28"/>
          <w:lang w:val="uk-UA"/>
        </w:rPr>
        <w:t>Hillsdale, New Jersey, Usa; Hove, E</w:t>
      </w:r>
      <w:r w:rsidR="00A7477C">
        <w:rPr>
          <w:rFonts w:ascii="Times New Roman" w:eastAsia="Times New Roman" w:hAnsi="Times New Roman" w:cs="Times New Roman"/>
          <w:sz w:val="28"/>
          <w:lang w:val="uk-UA"/>
        </w:rPr>
        <w:t>ngland, U</w:t>
      </w:r>
      <w:r w:rsidR="00A7477C" w:rsidRPr="00731D3D">
        <w:rPr>
          <w:rFonts w:ascii="Times New Roman" w:eastAsia="Times New Roman" w:hAnsi="Times New Roman" w:cs="Times New Roman"/>
          <w:sz w:val="28"/>
          <w:lang w:val="uk-UA"/>
        </w:rPr>
        <w:t>K:</w:t>
      </w:r>
      <w:r w:rsidR="004A7BF0" w:rsidRPr="00C86888">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Lawrence Erlba</w:t>
      </w:r>
      <w:r w:rsidR="00A7477C">
        <w:rPr>
          <w:rFonts w:ascii="Times New Roman" w:eastAsia="Times New Roman" w:hAnsi="Times New Roman" w:cs="Times New Roman"/>
          <w:sz w:val="28"/>
          <w:lang w:val="uk-UA"/>
        </w:rPr>
        <w:t xml:space="preserve">um Associates, Inc., </w:t>
      </w:r>
      <w:r w:rsidR="00A7477C" w:rsidRPr="00731D3D">
        <w:rPr>
          <w:rFonts w:ascii="Times New Roman" w:eastAsia="Times New Roman" w:hAnsi="Times New Roman" w:cs="Times New Roman"/>
          <w:sz w:val="28"/>
          <w:lang w:val="uk-UA"/>
        </w:rPr>
        <w:t>1991</w:t>
      </w:r>
      <w:r w:rsidR="00C86888" w:rsidRPr="00C86888">
        <w:rPr>
          <w:rFonts w:ascii="Times New Roman" w:eastAsia="Times New Roman" w:hAnsi="Times New Roman" w:cs="Times New Roman"/>
          <w:sz w:val="28"/>
          <w:lang w:val="uk-UA"/>
        </w:rPr>
        <w:t xml:space="preserve">. </w:t>
      </w:r>
      <w:r w:rsidR="00A7477C" w:rsidRPr="00731D3D">
        <w:rPr>
          <w:rFonts w:ascii="Times New Roman" w:eastAsia="Times New Roman" w:hAnsi="Times New Roman" w:cs="Times New Roman"/>
          <w:sz w:val="28"/>
          <w:lang w:val="uk-UA"/>
        </w:rPr>
        <w:t>– P. </w:t>
      </w:r>
      <w:r w:rsidR="00C86888" w:rsidRPr="00C86888">
        <w:rPr>
          <w:rFonts w:ascii="Times New Roman" w:eastAsia="Times New Roman" w:hAnsi="Times New Roman" w:cs="Times New Roman"/>
          <w:sz w:val="28"/>
          <w:lang w:val="uk-UA"/>
        </w:rPr>
        <w:t>85-108.</w:t>
      </w:r>
    </w:p>
    <w:p w:rsidR="00C86888" w:rsidRPr="00C86888" w:rsidRDefault="00D04530"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Keirsey D.</w:t>
      </w:r>
      <w:r w:rsidR="00C86888" w:rsidRPr="00C86888">
        <w:rPr>
          <w:rFonts w:ascii="Times New Roman" w:eastAsia="Times New Roman" w:hAnsi="Times New Roman" w:cs="Times New Roman"/>
          <w:sz w:val="28"/>
          <w:lang w:val="uk-UA"/>
        </w:rPr>
        <w:t xml:space="preserve"> Please, understand me. Character and Temperament Types</w:t>
      </w:r>
      <w:r w:rsidR="00A7477C" w:rsidRPr="00731D3D">
        <w:rPr>
          <w:rFonts w:ascii="Times New Roman" w:eastAsia="Times New Roman" w:hAnsi="Times New Roman" w:cs="Times New Roman"/>
          <w:sz w:val="28"/>
          <w:lang w:val="uk-UA"/>
        </w:rPr>
        <w:t xml:space="preserve"> / </w:t>
      </w:r>
      <w:r>
        <w:rPr>
          <w:rFonts w:ascii="Times New Roman" w:eastAsia="Times New Roman" w:hAnsi="Times New Roman" w:cs="Times New Roman"/>
          <w:sz w:val="28"/>
          <w:lang w:val="uk-UA"/>
        </w:rPr>
        <w:t>D.</w:t>
      </w:r>
      <w:r w:rsidRPr="00C86888">
        <w:rPr>
          <w:rFonts w:ascii="Times New Roman" w:eastAsia="Times New Roman" w:hAnsi="Times New Roman" w:cs="Times New Roman"/>
          <w:sz w:val="28"/>
          <w:lang w:val="uk-UA"/>
        </w:rPr>
        <w:t xml:space="preserve"> </w:t>
      </w:r>
      <w:r w:rsidR="00A7477C">
        <w:rPr>
          <w:rFonts w:ascii="Times New Roman" w:eastAsia="Times New Roman" w:hAnsi="Times New Roman" w:cs="Times New Roman"/>
          <w:sz w:val="28"/>
          <w:lang w:val="uk-UA"/>
        </w:rPr>
        <w:t>Keirsey</w:t>
      </w:r>
      <w:r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M. Bates </w:t>
      </w:r>
      <w:r>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 xml:space="preserve">N. Y.: Gnoseology Books Ltd., 1990. </w:t>
      </w:r>
      <w:r w:rsidRPr="00731D3D">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276p.</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Kendall, M.G. A new measure of rank correlation / M.G.Kendall //Biometrika  –1938. – No 30.– P.81-93.</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Kennett, D. J. Academic self-management counseling: Preliminary evidence for the importance of learned resourcef</w:t>
      </w:r>
      <w:r w:rsidR="00D04530">
        <w:rPr>
          <w:rFonts w:ascii="Times New Roman" w:eastAsia="Times New Roman" w:hAnsi="Times New Roman" w:cs="Times New Roman"/>
          <w:sz w:val="28"/>
          <w:lang w:val="uk-UA"/>
        </w:rPr>
        <w:t>ulness on program success. / D.</w:t>
      </w:r>
      <w:r w:rsidRPr="00C86888">
        <w:rPr>
          <w:rFonts w:ascii="Times New Roman" w:eastAsia="Times New Roman" w:hAnsi="Times New Roman" w:cs="Times New Roman"/>
          <w:sz w:val="28"/>
          <w:lang w:val="uk-UA"/>
        </w:rPr>
        <w:t>J.</w:t>
      </w:r>
      <w:r w:rsidR="00D04530"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Kennett // Studies in</w:t>
      </w:r>
      <w:r w:rsidR="00D04530">
        <w:rPr>
          <w:rFonts w:ascii="Times New Roman" w:eastAsia="Times New Roman" w:hAnsi="Times New Roman" w:cs="Times New Roman"/>
          <w:sz w:val="28"/>
          <w:lang w:val="uk-UA"/>
        </w:rPr>
        <w:t xml:space="preserve"> Higher Education. – 1994. – </w:t>
      </w:r>
      <w:r w:rsidR="00D04530" w:rsidRPr="00731D3D">
        <w:rPr>
          <w:rFonts w:ascii="Times New Roman" w:eastAsia="Times New Roman" w:hAnsi="Times New Roman" w:cs="Times New Roman"/>
          <w:sz w:val="28"/>
          <w:lang w:val="uk-UA"/>
        </w:rPr>
        <w:t xml:space="preserve">Vol. </w:t>
      </w:r>
      <w:r w:rsidR="00D04530">
        <w:rPr>
          <w:rFonts w:ascii="Times New Roman" w:eastAsia="Times New Roman" w:hAnsi="Times New Roman" w:cs="Times New Roman"/>
          <w:sz w:val="28"/>
          <w:lang w:val="uk-UA"/>
        </w:rPr>
        <w:t>19</w:t>
      </w:r>
      <w:r w:rsidR="00D04530" w:rsidRPr="00731D3D">
        <w:rPr>
          <w:rFonts w:ascii="Times New Roman" w:eastAsia="Times New Roman" w:hAnsi="Times New Roman" w:cs="Times New Roman"/>
          <w:sz w:val="28"/>
          <w:lang w:val="uk-UA"/>
        </w:rPr>
        <w:t>, No.</w:t>
      </w:r>
      <w:r w:rsidR="00D04530">
        <w:rPr>
          <w:rFonts w:ascii="Times New Roman" w:eastAsia="Times New Roman" w:hAnsi="Times New Roman" w:cs="Times New Roman"/>
          <w:sz w:val="28"/>
          <w:lang w:val="uk-UA"/>
        </w:rPr>
        <w:t>3</w:t>
      </w:r>
      <w:r w:rsidRPr="00C86888">
        <w:rPr>
          <w:rFonts w:ascii="Times New Roman" w:eastAsia="Times New Roman" w:hAnsi="Times New Roman" w:cs="Times New Roman"/>
          <w:sz w:val="28"/>
          <w:lang w:val="uk-UA"/>
        </w:rPr>
        <w:t>. – P. 295-307.</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Kennett, D. J. Impact of learned resourcefulness and theories of intelligence on academic achievement of university students: An integrated approach. / D.J. Kennett, K. Keefer, // Educational Psychology. - 2006. - </w:t>
      </w:r>
      <w:r w:rsidR="00E62668" w:rsidRPr="00731D3D">
        <w:rPr>
          <w:rFonts w:ascii="Times New Roman" w:eastAsia="Times New Roman" w:hAnsi="Times New Roman" w:cs="Times New Roman"/>
          <w:sz w:val="28"/>
          <w:lang w:val="uk-UA"/>
        </w:rPr>
        <w:t xml:space="preserve">Vol. </w:t>
      </w:r>
      <w:r w:rsidR="00E62668">
        <w:rPr>
          <w:rFonts w:ascii="Times New Roman" w:eastAsia="Times New Roman" w:hAnsi="Times New Roman" w:cs="Times New Roman"/>
          <w:sz w:val="28"/>
          <w:lang w:val="uk-UA"/>
        </w:rPr>
        <w:t>26</w:t>
      </w:r>
      <w:r w:rsidR="00E62668" w:rsidRPr="00731D3D">
        <w:rPr>
          <w:rFonts w:ascii="Times New Roman" w:eastAsia="Times New Roman" w:hAnsi="Times New Roman" w:cs="Times New Roman"/>
          <w:sz w:val="28"/>
          <w:lang w:val="uk-UA"/>
        </w:rPr>
        <w:t xml:space="preserve">, </w:t>
      </w:r>
      <w:r w:rsidR="00E62668" w:rsidRPr="00C86888">
        <w:rPr>
          <w:rFonts w:ascii="Times New Roman" w:eastAsia="Times New Roman" w:hAnsi="Times New Roman" w:cs="Times New Roman"/>
          <w:sz w:val="28"/>
          <w:lang w:val="uk-UA"/>
        </w:rPr>
        <w:t xml:space="preserve">No </w:t>
      </w:r>
      <w:r w:rsidR="00E62668">
        <w:rPr>
          <w:rFonts w:ascii="Times New Roman" w:eastAsia="Times New Roman" w:hAnsi="Times New Roman" w:cs="Times New Roman"/>
          <w:sz w:val="28"/>
          <w:lang w:val="uk-UA"/>
        </w:rPr>
        <w:t>3</w:t>
      </w:r>
      <w:r w:rsidRPr="00C86888">
        <w:rPr>
          <w:rFonts w:ascii="Times New Roman" w:eastAsia="Times New Roman" w:hAnsi="Times New Roman" w:cs="Times New Roman"/>
          <w:sz w:val="28"/>
          <w:lang w:val="uk-UA"/>
        </w:rPr>
        <w:t>. – P. 441-457.</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Kernis M. H. Toward a Conceptualization of Optimal Self-Esteem / M. H. Kernis // Psychological Inquiry. </w:t>
      </w:r>
      <w:r w:rsidR="00E62668"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2003. </w:t>
      </w:r>
      <w:r w:rsidR="00E62668">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E62668" w:rsidRPr="00731D3D">
        <w:rPr>
          <w:rFonts w:ascii="Times New Roman" w:eastAsia="Times New Roman" w:hAnsi="Times New Roman" w:cs="Times New Roman"/>
          <w:sz w:val="28"/>
          <w:lang w:val="uk-UA"/>
        </w:rPr>
        <w:t>No.</w:t>
      </w:r>
      <w:r w:rsidR="00E62668" w:rsidRPr="00C86888">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14. – P. 1-26.</w:t>
      </w:r>
    </w:p>
    <w:p w:rsidR="00C86888" w:rsidRPr="00C86888" w:rsidRDefault="00F65F64"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Kivimäki M</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 xml:space="preserve">Sense of coherence as a mediator between hostility and health: seven-year prospective study on female employees </w:t>
      </w:r>
      <w:r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M</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Kivimäki, M</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Elovainio, J. Vahtera at al. </w:t>
      </w:r>
      <w:r w:rsidR="00C86888" w:rsidRPr="00C86888">
        <w:rPr>
          <w:rFonts w:ascii="Times New Roman" w:eastAsia="Times New Roman" w:hAnsi="Times New Roman" w:cs="Times New Roman"/>
          <w:sz w:val="28"/>
          <w:lang w:val="uk-UA"/>
        </w:rPr>
        <w:t xml:space="preserve">// </w:t>
      </w:r>
      <w:r w:rsidRPr="00F65F64">
        <w:rPr>
          <w:rFonts w:ascii="Times New Roman" w:eastAsia="Times New Roman" w:hAnsi="Times New Roman" w:cs="Times New Roman"/>
          <w:sz w:val="28"/>
          <w:lang w:val="uk-UA"/>
        </w:rPr>
        <w:t>Journal of Psychosomatic Research</w:t>
      </w:r>
      <w:r>
        <w:rPr>
          <w:rFonts w:ascii="Times New Roman" w:eastAsia="Times New Roman" w:hAnsi="Times New Roman" w:cs="Times New Roman"/>
          <w:sz w:val="28"/>
          <w:lang w:val="uk-UA"/>
        </w:rPr>
        <w:t xml:space="preserve">. – 2002. – </w:t>
      </w:r>
      <w:r w:rsidRPr="00731D3D">
        <w:rPr>
          <w:rFonts w:ascii="Times New Roman" w:eastAsia="Times New Roman" w:hAnsi="Times New Roman" w:cs="Times New Roman"/>
          <w:sz w:val="28"/>
          <w:lang w:val="uk-UA"/>
        </w:rPr>
        <w:t>Vol. 52, No. 4</w:t>
      </w:r>
      <w:r w:rsidR="00C86888" w:rsidRPr="00C86888">
        <w:rPr>
          <w:rFonts w:ascii="Times New Roman" w:eastAsia="Times New Roman" w:hAnsi="Times New Roman" w:cs="Times New Roman"/>
          <w:sz w:val="28"/>
          <w:lang w:val="uk-UA"/>
        </w:rPr>
        <w:t xml:space="preserve"> – P. 239–247.</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Kline, R.B. Principles and Practice of Structural Equation Modeling </w:t>
      </w:r>
      <w:r w:rsidR="00F65F64" w:rsidRPr="00731D3D">
        <w:rPr>
          <w:rFonts w:ascii="Times New Roman" w:eastAsia="Times New Roman" w:hAnsi="Times New Roman" w:cs="Times New Roman"/>
          <w:sz w:val="28"/>
          <w:lang w:val="uk-UA"/>
        </w:rPr>
        <w:t xml:space="preserve">/ </w:t>
      </w:r>
      <w:r w:rsidR="00F65F64" w:rsidRPr="00C86888">
        <w:rPr>
          <w:rFonts w:ascii="Times New Roman" w:eastAsia="Times New Roman" w:hAnsi="Times New Roman" w:cs="Times New Roman"/>
          <w:sz w:val="28"/>
          <w:lang w:val="uk-UA"/>
        </w:rPr>
        <w:t xml:space="preserve">R.B. </w:t>
      </w:r>
      <w:r w:rsidR="00F65F64">
        <w:rPr>
          <w:rFonts w:ascii="Times New Roman" w:eastAsia="Times New Roman" w:hAnsi="Times New Roman" w:cs="Times New Roman"/>
          <w:sz w:val="28"/>
          <w:lang w:val="uk-UA"/>
        </w:rPr>
        <w:t>Kline</w:t>
      </w:r>
      <w:r w:rsidR="00F65F64" w:rsidRPr="00731D3D">
        <w:rPr>
          <w:rFonts w:ascii="Times New Roman" w:eastAsia="Times New Roman" w:hAnsi="Times New Roman" w:cs="Times New Roman"/>
          <w:sz w:val="28"/>
          <w:lang w:val="uk-UA"/>
        </w:rPr>
        <w:t xml:space="preserve">. – </w:t>
      </w:r>
      <w:r w:rsidR="00F65F64">
        <w:rPr>
          <w:rFonts w:ascii="Times New Roman" w:eastAsia="Times New Roman" w:hAnsi="Times New Roman" w:cs="Times New Roman"/>
          <w:sz w:val="28"/>
          <w:lang w:val="uk-UA"/>
        </w:rPr>
        <w:t>New York: The Guilford Press</w:t>
      </w:r>
      <w:r w:rsidR="00F65F64" w:rsidRPr="00731D3D">
        <w:rPr>
          <w:rFonts w:ascii="Times New Roman" w:eastAsia="Times New Roman" w:hAnsi="Times New Roman" w:cs="Times New Roman"/>
          <w:sz w:val="28"/>
          <w:lang w:val="uk-UA"/>
        </w:rPr>
        <w:t xml:space="preserve">, </w:t>
      </w:r>
      <w:r w:rsidR="00F65F64">
        <w:rPr>
          <w:rFonts w:ascii="Times New Roman" w:eastAsia="Times New Roman" w:hAnsi="Times New Roman" w:cs="Times New Roman"/>
          <w:sz w:val="28"/>
          <w:lang w:val="uk-UA"/>
        </w:rPr>
        <w:t>2005</w:t>
      </w:r>
      <w:r w:rsidR="00F65F64"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427p.</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Krabbendam L. Explaining transitions over the hypothesized psychosis continuum. / L. Krabbendam, I. Myin-Germeys, M. Bak, O.J. Van // Journal Psychiatry. – 2005. - № 39. – P.180-186.</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Kupfer J. Sense of Coherence among Psoriatics as a Predictor of Symptom-Free Time Following Dermatological Inpatient Therapy </w:t>
      </w:r>
      <w:r w:rsidR="00F65F64" w:rsidRPr="00731D3D">
        <w:rPr>
          <w:rFonts w:ascii="Times New Roman" w:eastAsia="Times New Roman" w:hAnsi="Times New Roman" w:cs="Times New Roman"/>
          <w:sz w:val="28"/>
          <w:lang w:val="uk-UA"/>
        </w:rPr>
        <w:t xml:space="preserve">/ </w:t>
      </w:r>
      <w:r w:rsidR="00F65F64" w:rsidRPr="00C86888">
        <w:rPr>
          <w:rFonts w:ascii="Times New Roman" w:eastAsia="Times New Roman" w:hAnsi="Times New Roman" w:cs="Times New Roman"/>
          <w:sz w:val="28"/>
          <w:lang w:val="uk-UA"/>
        </w:rPr>
        <w:t>J.</w:t>
      </w:r>
      <w:r w:rsidR="00F65F64" w:rsidRPr="00731D3D">
        <w:rPr>
          <w:rFonts w:ascii="Times New Roman" w:eastAsia="Times New Roman" w:hAnsi="Times New Roman" w:cs="Times New Roman"/>
          <w:sz w:val="28"/>
          <w:lang w:val="uk-UA"/>
        </w:rPr>
        <w:t> </w:t>
      </w:r>
      <w:r w:rsidR="00F65F64" w:rsidRPr="00C86888">
        <w:rPr>
          <w:rFonts w:ascii="Times New Roman" w:eastAsia="Times New Roman" w:hAnsi="Times New Roman" w:cs="Times New Roman"/>
          <w:sz w:val="28"/>
          <w:lang w:val="uk-UA"/>
        </w:rPr>
        <w:t>Kupfer, V.</w:t>
      </w:r>
      <w:r w:rsidR="00F65F64" w:rsidRPr="00731D3D">
        <w:rPr>
          <w:rFonts w:ascii="Times New Roman" w:eastAsia="Times New Roman" w:hAnsi="Times New Roman" w:cs="Times New Roman"/>
          <w:sz w:val="28"/>
          <w:lang w:val="uk-UA"/>
        </w:rPr>
        <w:t> </w:t>
      </w:r>
      <w:r w:rsidR="00F65F64" w:rsidRPr="00C86888">
        <w:rPr>
          <w:rFonts w:ascii="Times New Roman" w:eastAsia="Times New Roman" w:hAnsi="Times New Roman" w:cs="Times New Roman"/>
          <w:sz w:val="28"/>
          <w:lang w:val="uk-UA"/>
        </w:rPr>
        <w:t xml:space="preserve">Niemeier, </w:t>
      </w:r>
      <w:r w:rsidR="00F65F64">
        <w:rPr>
          <w:rFonts w:ascii="Times New Roman" w:eastAsia="Times New Roman" w:hAnsi="Times New Roman" w:cs="Times New Roman"/>
          <w:sz w:val="28"/>
          <w:lang w:val="uk-UA"/>
        </w:rPr>
        <w:t>B.</w:t>
      </w:r>
      <w:r w:rsidR="00F65F64" w:rsidRPr="00731D3D">
        <w:rPr>
          <w:rFonts w:ascii="Times New Roman" w:eastAsia="Times New Roman" w:hAnsi="Times New Roman" w:cs="Times New Roman"/>
          <w:sz w:val="28"/>
          <w:lang w:val="uk-UA"/>
        </w:rPr>
        <w:t> </w:t>
      </w:r>
      <w:r w:rsidR="00F65F64" w:rsidRPr="00C86888">
        <w:rPr>
          <w:rFonts w:ascii="Times New Roman" w:eastAsia="Times New Roman" w:hAnsi="Times New Roman" w:cs="Times New Roman"/>
          <w:sz w:val="28"/>
          <w:lang w:val="uk-UA"/>
        </w:rPr>
        <w:t xml:space="preserve">Brosig at al. </w:t>
      </w:r>
      <w:r w:rsidRPr="00C86888">
        <w:rPr>
          <w:rFonts w:ascii="Times New Roman" w:eastAsia="Times New Roman" w:hAnsi="Times New Roman" w:cs="Times New Roman"/>
          <w:sz w:val="28"/>
          <w:lang w:val="uk-UA"/>
        </w:rPr>
        <w:t xml:space="preserve">// </w:t>
      </w:r>
      <w:r w:rsidR="00F65F64" w:rsidRPr="00F65F64">
        <w:rPr>
          <w:rFonts w:ascii="Times New Roman" w:eastAsia="Times New Roman" w:hAnsi="Times New Roman" w:cs="Times New Roman"/>
          <w:sz w:val="28"/>
          <w:lang w:val="uk-UA"/>
        </w:rPr>
        <w:t xml:space="preserve">Dermatology and Psychosomatics </w:t>
      </w:r>
      <w:r w:rsidRPr="00C86888">
        <w:rPr>
          <w:rFonts w:ascii="Times New Roman" w:eastAsia="Times New Roman" w:hAnsi="Times New Roman" w:cs="Times New Roman"/>
          <w:sz w:val="28"/>
          <w:lang w:val="uk-UA"/>
        </w:rPr>
        <w:t xml:space="preserve">– </w:t>
      </w:r>
      <w:r w:rsidR="00F65F64" w:rsidRPr="00731D3D">
        <w:rPr>
          <w:rFonts w:ascii="Times New Roman" w:eastAsia="Times New Roman" w:hAnsi="Times New Roman" w:cs="Times New Roman"/>
          <w:sz w:val="28"/>
          <w:lang w:val="uk-UA"/>
        </w:rPr>
        <w:t xml:space="preserve">Vol. 4, No.4 – </w:t>
      </w:r>
      <w:r w:rsidRPr="00C86888">
        <w:rPr>
          <w:rFonts w:ascii="Times New Roman" w:eastAsia="Times New Roman" w:hAnsi="Times New Roman" w:cs="Times New Roman"/>
          <w:sz w:val="28"/>
          <w:lang w:val="uk-UA"/>
        </w:rPr>
        <w:t>2003. – P. 200–206.</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Larsen J.A. Finding meaning in first episode psychosis: Experience, agency and the cultural repertoire. / J.A. Larsen // Medical Anthropology  – 2004. - № 8. – P.447-471.</w:t>
      </w:r>
    </w:p>
    <w:p w:rsidR="00C86888" w:rsidRPr="00C86888" w:rsidRDefault="00F65F64"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Larsson G.</w:t>
      </w:r>
      <w:r w:rsidRPr="00731D3D">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 xml:space="preserve">Sense of coherence, socioeconomic conditions and health. Interrelationships in a nation-wide Swedish sample </w:t>
      </w:r>
      <w:r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G.</w:t>
      </w:r>
      <w:r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 xml:space="preserve">Larsson, </w:t>
      </w:r>
      <w:r>
        <w:rPr>
          <w:rFonts w:ascii="Times New Roman" w:eastAsia="Times New Roman" w:hAnsi="Times New Roman" w:cs="Times New Roman"/>
          <w:sz w:val="28"/>
          <w:lang w:val="uk-UA"/>
        </w:rPr>
        <w:t>K.</w:t>
      </w:r>
      <w:r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 xml:space="preserve">Kallenberg </w:t>
      </w:r>
      <w:r w:rsidR="00C86888" w:rsidRPr="00C86888">
        <w:rPr>
          <w:rFonts w:ascii="Times New Roman" w:eastAsia="Times New Roman" w:hAnsi="Times New Roman" w:cs="Times New Roman"/>
          <w:sz w:val="28"/>
          <w:lang w:val="uk-UA"/>
        </w:rPr>
        <w:t>// European Journal of Pu</w:t>
      </w:r>
      <w:r w:rsidR="00313FC9">
        <w:rPr>
          <w:rFonts w:ascii="Times New Roman" w:eastAsia="Times New Roman" w:hAnsi="Times New Roman" w:cs="Times New Roman"/>
          <w:sz w:val="28"/>
          <w:lang w:val="uk-UA"/>
        </w:rPr>
        <w:t xml:space="preserve">blic Health. – 1996. – </w:t>
      </w:r>
      <w:r w:rsidR="00313FC9" w:rsidRPr="00731D3D">
        <w:rPr>
          <w:rFonts w:ascii="Times New Roman" w:eastAsia="Times New Roman" w:hAnsi="Times New Roman" w:cs="Times New Roman"/>
          <w:sz w:val="28"/>
          <w:lang w:val="uk-UA"/>
        </w:rPr>
        <w:t>Vol</w:t>
      </w:r>
      <w:r w:rsidR="00C86888" w:rsidRPr="00C86888">
        <w:rPr>
          <w:rFonts w:ascii="Times New Roman" w:eastAsia="Times New Roman" w:hAnsi="Times New Roman" w:cs="Times New Roman"/>
          <w:sz w:val="28"/>
          <w:lang w:val="uk-UA"/>
        </w:rPr>
        <w:t>.</w:t>
      </w:r>
      <w:r w:rsidR="00313FC9" w:rsidRPr="00731D3D">
        <w:rPr>
          <w:rFonts w:ascii="Times New Roman" w:eastAsia="Times New Roman" w:hAnsi="Times New Roman" w:cs="Times New Roman"/>
          <w:sz w:val="28"/>
          <w:lang w:val="uk-UA"/>
        </w:rPr>
        <w:t>6, No. 3</w:t>
      </w:r>
      <w:r w:rsidR="00C86888" w:rsidRPr="00C86888">
        <w:rPr>
          <w:rFonts w:ascii="Times New Roman" w:eastAsia="Times New Roman" w:hAnsi="Times New Roman" w:cs="Times New Roman"/>
          <w:sz w:val="28"/>
          <w:lang w:val="uk-UA"/>
        </w:rPr>
        <w:t xml:space="preserve"> – P. 12–32. </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Lazarus R. S. </w:t>
      </w:r>
      <w:r w:rsidR="00B50356">
        <w:rPr>
          <w:rFonts w:ascii="Times New Roman" w:eastAsia="Times New Roman" w:hAnsi="Times New Roman" w:cs="Times New Roman"/>
          <w:sz w:val="28"/>
          <w:lang w:val="uk-UA"/>
        </w:rPr>
        <w:t>Emotion and adaptation / R.S. Lazarus. –</w:t>
      </w:r>
      <w:r w:rsidRPr="00C86888">
        <w:rPr>
          <w:rFonts w:ascii="Times New Roman" w:eastAsia="Times New Roman" w:hAnsi="Times New Roman" w:cs="Times New Roman"/>
          <w:sz w:val="28"/>
          <w:lang w:val="uk-UA"/>
        </w:rPr>
        <w:t xml:space="preserve"> London: Oxford University Press, 1991. – 572 р.</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Lazarus R. S. Coping Theory and Research: Past, Present, and Future / R. S. Lazarus // Psychosomatic Medicine. - 1993. - № 55.-P. 234-247.</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Lundqvist T. Chronic canabis use and the Sense of coherence </w:t>
      </w:r>
      <w:r w:rsidR="00313FC9" w:rsidRPr="00731D3D">
        <w:rPr>
          <w:rFonts w:ascii="Times New Roman" w:eastAsia="Times New Roman" w:hAnsi="Times New Roman" w:cs="Times New Roman"/>
          <w:sz w:val="28"/>
          <w:lang w:val="uk-UA"/>
        </w:rPr>
        <w:t xml:space="preserve">/ </w:t>
      </w:r>
      <w:r w:rsidR="00313FC9" w:rsidRPr="00C86888">
        <w:rPr>
          <w:rFonts w:ascii="Times New Roman" w:eastAsia="Times New Roman" w:hAnsi="Times New Roman" w:cs="Times New Roman"/>
          <w:sz w:val="28"/>
          <w:lang w:val="uk-UA"/>
        </w:rPr>
        <w:t>T.</w:t>
      </w:r>
      <w:r w:rsidR="00313FC9" w:rsidRPr="00731D3D">
        <w:rPr>
          <w:rFonts w:ascii="Times New Roman" w:eastAsia="Times New Roman" w:hAnsi="Times New Roman" w:cs="Times New Roman"/>
          <w:sz w:val="28"/>
          <w:lang w:val="uk-UA"/>
        </w:rPr>
        <w:t> </w:t>
      </w:r>
      <w:r w:rsidR="00313FC9" w:rsidRPr="00C86888">
        <w:rPr>
          <w:rFonts w:ascii="Times New Roman" w:eastAsia="Times New Roman" w:hAnsi="Times New Roman" w:cs="Times New Roman"/>
          <w:sz w:val="28"/>
          <w:lang w:val="uk-UA"/>
        </w:rPr>
        <w:t xml:space="preserve">Lundqvist </w:t>
      </w:r>
      <w:r w:rsidR="00313FC9">
        <w:rPr>
          <w:rFonts w:ascii="Times New Roman" w:eastAsia="Times New Roman" w:hAnsi="Times New Roman" w:cs="Times New Roman"/>
          <w:sz w:val="28"/>
          <w:lang w:val="uk-UA"/>
        </w:rPr>
        <w:t>// Life Sci</w:t>
      </w:r>
      <w:r w:rsidR="00313FC9" w:rsidRPr="00731D3D">
        <w:rPr>
          <w:rFonts w:ascii="Times New Roman" w:eastAsia="Times New Roman" w:hAnsi="Times New Roman" w:cs="Times New Roman"/>
          <w:sz w:val="28"/>
          <w:lang w:val="uk-UA"/>
        </w:rPr>
        <w:t>ences</w:t>
      </w:r>
      <w:r w:rsidRPr="00C86888">
        <w:rPr>
          <w:rFonts w:ascii="Times New Roman" w:eastAsia="Times New Roman" w:hAnsi="Times New Roman" w:cs="Times New Roman"/>
          <w:sz w:val="28"/>
          <w:lang w:val="uk-UA"/>
        </w:rPr>
        <w:t xml:space="preserve"> – 1995. – Vol. 56. – P. 2145–2150.</w:t>
      </w:r>
    </w:p>
    <w:p w:rsidR="00C86888" w:rsidRPr="00C86888" w:rsidRDefault="00CE2B20"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Lustig C</w:t>
      </w:r>
      <w:r w:rsidRPr="00731D3D">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 xml:space="preserve"> The relationship between sense of coherence and career thoughts </w:t>
      </w:r>
      <w:r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C.</w:t>
      </w:r>
      <w:r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Lustig, D.</w:t>
      </w:r>
      <w:r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 xml:space="preserve">Strauser </w:t>
      </w:r>
      <w:r w:rsidR="00C86888" w:rsidRPr="00C86888">
        <w:rPr>
          <w:rFonts w:ascii="Times New Roman" w:eastAsia="Times New Roman" w:hAnsi="Times New Roman" w:cs="Times New Roman"/>
          <w:sz w:val="28"/>
          <w:lang w:val="uk-UA"/>
        </w:rPr>
        <w:t>// Career Development Quarte</w:t>
      </w:r>
      <w:r>
        <w:rPr>
          <w:rFonts w:ascii="Times New Roman" w:eastAsia="Times New Roman" w:hAnsi="Times New Roman" w:cs="Times New Roman"/>
          <w:sz w:val="28"/>
          <w:lang w:val="uk-UA"/>
        </w:rPr>
        <w:t xml:space="preserve">rly. – 2002. – </w:t>
      </w:r>
      <w:r w:rsidRPr="00731D3D">
        <w:rPr>
          <w:rFonts w:ascii="Times New Roman" w:eastAsia="Times New Roman" w:hAnsi="Times New Roman" w:cs="Times New Roman"/>
          <w:sz w:val="28"/>
          <w:lang w:val="uk-UA"/>
        </w:rPr>
        <w:t>Vol. 51, 1</w:t>
      </w:r>
      <w:r>
        <w:rPr>
          <w:rFonts w:ascii="Times New Roman" w:eastAsia="Times New Roman" w:hAnsi="Times New Roman" w:cs="Times New Roman"/>
          <w:sz w:val="28"/>
          <w:lang w:val="uk-UA"/>
        </w:rPr>
        <w:t xml:space="preserve">. – P. </w:t>
      </w:r>
      <w:r w:rsidRPr="00731D3D">
        <w:rPr>
          <w:rFonts w:ascii="Times New Roman" w:eastAsia="Times New Roman" w:hAnsi="Times New Roman" w:cs="Times New Roman"/>
          <w:sz w:val="28"/>
          <w:lang w:val="uk-UA"/>
        </w:rPr>
        <w:t xml:space="preserve">2 </w:t>
      </w:r>
      <w:r>
        <w:rPr>
          <w:rFonts w:ascii="Times New Roman" w:eastAsia="Times New Roman" w:hAnsi="Times New Roman" w:cs="Times New Roman"/>
          <w:sz w:val="28"/>
          <w:lang w:val="uk-UA"/>
        </w:rPr>
        <w:t>–</w:t>
      </w:r>
      <w:r w:rsidRPr="00731D3D">
        <w:rPr>
          <w:rFonts w:ascii="Times New Roman" w:eastAsia="Times New Roman" w:hAnsi="Times New Roman" w:cs="Times New Roman"/>
          <w:sz w:val="28"/>
          <w:lang w:val="uk-UA"/>
        </w:rPr>
        <w:t xml:space="preserve"> 11</w:t>
      </w:r>
      <w:r w:rsidR="00C86888" w:rsidRPr="00C86888">
        <w:rPr>
          <w:rFonts w:ascii="Times New Roman" w:eastAsia="Times New Roman" w:hAnsi="Times New Roman" w:cs="Times New Roman"/>
          <w:sz w:val="28"/>
          <w:lang w:val="uk-UA"/>
        </w:rPr>
        <w:t>.</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MacCallum, R. C. Power analysis and determination of sample size for covariance structure modeling</w:t>
      </w:r>
      <w:r w:rsidR="00CE2B20" w:rsidRPr="00731D3D">
        <w:rPr>
          <w:rFonts w:ascii="Times New Roman" w:eastAsia="Times New Roman" w:hAnsi="Times New Roman" w:cs="Times New Roman"/>
          <w:sz w:val="28"/>
          <w:lang w:val="uk-UA"/>
        </w:rPr>
        <w:t xml:space="preserve"> / </w:t>
      </w:r>
      <w:r w:rsidR="00CE2B20">
        <w:rPr>
          <w:rFonts w:ascii="Times New Roman" w:eastAsia="Times New Roman" w:hAnsi="Times New Roman" w:cs="Times New Roman"/>
          <w:sz w:val="28"/>
          <w:lang w:val="uk-UA"/>
        </w:rPr>
        <w:t>R.</w:t>
      </w:r>
      <w:r w:rsidR="00CE2B20" w:rsidRPr="00C86888">
        <w:rPr>
          <w:rFonts w:ascii="Times New Roman" w:eastAsia="Times New Roman" w:hAnsi="Times New Roman" w:cs="Times New Roman"/>
          <w:sz w:val="28"/>
          <w:lang w:val="uk-UA"/>
        </w:rPr>
        <w:t xml:space="preserve">C. MacCallum, </w:t>
      </w:r>
      <w:r w:rsidR="00CE2B20">
        <w:rPr>
          <w:rFonts w:ascii="Times New Roman" w:eastAsia="Times New Roman" w:hAnsi="Times New Roman" w:cs="Times New Roman"/>
          <w:sz w:val="28"/>
          <w:lang w:val="uk-UA"/>
        </w:rPr>
        <w:t>M.</w:t>
      </w:r>
      <w:r w:rsidR="00CE2B20" w:rsidRPr="00C86888">
        <w:rPr>
          <w:rFonts w:ascii="Times New Roman" w:eastAsia="Times New Roman" w:hAnsi="Times New Roman" w:cs="Times New Roman"/>
          <w:sz w:val="28"/>
          <w:lang w:val="uk-UA"/>
        </w:rPr>
        <w:t>W.</w:t>
      </w:r>
      <w:r w:rsidR="00CE2B20" w:rsidRPr="00731D3D">
        <w:rPr>
          <w:rFonts w:ascii="Times New Roman" w:eastAsia="Times New Roman" w:hAnsi="Times New Roman" w:cs="Times New Roman"/>
          <w:sz w:val="28"/>
          <w:lang w:val="uk-UA"/>
        </w:rPr>
        <w:t xml:space="preserve"> </w:t>
      </w:r>
      <w:r w:rsidR="00CE2B20" w:rsidRPr="00C86888">
        <w:rPr>
          <w:rFonts w:ascii="Times New Roman" w:eastAsia="Times New Roman" w:hAnsi="Times New Roman" w:cs="Times New Roman"/>
          <w:sz w:val="28"/>
          <w:lang w:val="uk-UA"/>
        </w:rPr>
        <w:t>Browne, H.M.</w:t>
      </w:r>
      <w:r w:rsidR="00CE2B20" w:rsidRPr="00731D3D">
        <w:rPr>
          <w:rFonts w:ascii="Times New Roman" w:eastAsia="Times New Roman" w:hAnsi="Times New Roman" w:cs="Times New Roman"/>
          <w:sz w:val="28"/>
          <w:lang w:val="uk-UA"/>
        </w:rPr>
        <w:t xml:space="preserve"> </w:t>
      </w:r>
      <w:r w:rsidR="00CE2B20">
        <w:rPr>
          <w:rFonts w:ascii="Times New Roman" w:eastAsia="Times New Roman" w:hAnsi="Times New Roman" w:cs="Times New Roman"/>
          <w:sz w:val="28"/>
          <w:lang w:val="uk-UA"/>
        </w:rPr>
        <w:t>Sugawara</w:t>
      </w:r>
      <w:r w:rsidR="00CE2B20"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 Psychological Methods</w:t>
      </w:r>
      <w:r w:rsidR="00CE2B20" w:rsidRPr="00731D3D">
        <w:rPr>
          <w:rFonts w:ascii="Times New Roman" w:eastAsia="Times New Roman" w:hAnsi="Times New Roman" w:cs="Times New Roman"/>
          <w:sz w:val="28"/>
          <w:lang w:val="uk-UA"/>
        </w:rPr>
        <w:t xml:space="preserve">. – </w:t>
      </w:r>
      <w:r w:rsidR="00CE2B20">
        <w:rPr>
          <w:rFonts w:ascii="Times New Roman" w:eastAsia="Times New Roman" w:hAnsi="Times New Roman" w:cs="Times New Roman"/>
          <w:sz w:val="28"/>
          <w:lang w:val="uk-UA"/>
        </w:rPr>
        <w:t>1996</w:t>
      </w:r>
      <w:r w:rsidR="00CE2B20" w:rsidRPr="00C86888">
        <w:rPr>
          <w:rFonts w:ascii="Times New Roman" w:eastAsia="Times New Roman" w:hAnsi="Times New Roman" w:cs="Times New Roman"/>
          <w:sz w:val="28"/>
          <w:lang w:val="uk-UA"/>
        </w:rPr>
        <w:t>.</w:t>
      </w:r>
      <w:r w:rsidR="00CE2B20" w:rsidRPr="00731D3D">
        <w:rPr>
          <w:rFonts w:ascii="Times New Roman" w:eastAsia="Times New Roman" w:hAnsi="Times New Roman" w:cs="Times New Roman"/>
          <w:sz w:val="28"/>
          <w:lang w:val="uk-UA"/>
        </w:rPr>
        <w:t xml:space="preserve"> </w:t>
      </w:r>
      <w:r w:rsidR="007525AB"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7525AB" w:rsidRPr="00731D3D">
        <w:rPr>
          <w:rFonts w:ascii="Times New Roman" w:eastAsia="Times New Roman" w:hAnsi="Times New Roman" w:cs="Times New Roman"/>
          <w:sz w:val="28"/>
          <w:lang w:val="uk-UA"/>
        </w:rPr>
        <w:t xml:space="preserve">No. </w:t>
      </w:r>
      <w:r w:rsidR="007525AB">
        <w:rPr>
          <w:rFonts w:ascii="Times New Roman" w:eastAsia="Times New Roman" w:hAnsi="Times New Roman" w:cs="Times New Roman"/>
          <w:sz w:val="28"/>
          <w:lang w:val="uk-UA"/>
        </w:rPr>
        <w:t>1</w:t>
      </w:r>
      <w:r w:rsidR="007525AB" w:rsidRPr="00731D3D">
        <w:rPr>
          <w:rFonts w:ascii="Times New Roman" w:eastAsia="Times New Roman" w:hAnsi="Times New Roman" w:cs="Times New Roman"/>
          <w:sz w:val="28"/>
          <w:lang w:val="uk-UA"/>
        </w:rPr>
        <w:t>. – P. </w:t>
      </w:r>
      <w:r w:rsidRPr="00C86888">
        <w:rPr>
          <w:rFonts w:ascii="Times New Roman" w:eastAsia="Times New Roman" w:hAnsi="Times New Roman" w:cs="Times New Roman"/>
          <w:sz w:val="28"/>
          <w:lang w:val="uk-UA"/>
        </w:rPr>
        <w:t>130-149.</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MacCann C. Coping mediates the relationship between emotional intelligence (EI) and academic achievement / C. MacCann, G. J. Fogarty, M. Zeidner, R. D. Roberts // Contemporary Educational Psychology. – 2011. – No. 36. – Р. 60–70.</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Mardia, K.V</w:t>
      </w:r>
      <w:r w:rsidR="00313FC9"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Measures of multivariate skewness</w:t>
      </w:r>
      <w:r w:rsidR="00313FC9">
        <w:rPr>
          <w:rFonts w:ascii="Times New Roman" w:eastAsia="Times New Roman" w:hAnsi="Times New Roman" w:cs="Times New Roman"/>
          <w:sz w:val="28"/>
          <w:lang w:val="uk-UA"/>
        </w:rPr>
        <w:t xml:space="preserve"> and kurtosis with applications</w:t>
      </w:r>
      <w:r w:rsidR="00313FC9" w:rsidRPr="00731D3D">
        <w:rPr>
          <w:rFonts w:ascii="Times New Roman" w:eastAsia="Times New Roman" w:hAnsi="Times New Roman" w:cs="Times New Roman"/>
          <w:sz w:val="28"/>
          <w:lang w:val="uk-UA"/>
        </w:rPr>
        <w:t xml:space="preserve">/ </w:t>
      </w:r>
      <w:r w:rsidR="00313FC9" w:rsidRPr="00C86888">
        <w:rPr>
          <w:rFonts w:ascii="Times New Roman" w:eastAsia="Times New Roman" w:hAnsi="Times New Roman" w:cs="Times New Roman"/>
          <w:sz w:val="28"/>
          <w:lang w:val="uk-UA"/>
        </w:rPr>
        <w:t xml:space="preserve">K.V. </w:t>
      </w:r>
      <w:r w:rsidR="00313FC9">
        <w:rPr>
          <w:rFonts w:ascii="Times New Roman" w:eastAsia="Times New Roman" w:hAnsi="Times New Roman" w:cs="Times New Roman"/>
          <w:sz w:val="28"/>
          <w:lang w:val="uk-UA"/>
        </w:rPr>
        <w:t>Mardia</w:t>
      </w:r>
      <w:r w:rsidR="00313FC9" w:rsidRPr="00C86888">
        <w:rPr>
          <w:rFonts w:ascii="Times New Roman" w:eastAsia="Times New Roman" w:hAnsi="Times New Roman" w:cs="Times New Roman"/>
          <w:sz w:val="28"/>
          <w:lang w:val="uk-UA"/>
        </w:rPr>
        <w:t xml:space="preserve"> </w:t>
      </w:r>
      <w:r w:rsidR="00313FC9"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Biometrika</w:t>
      </w:r>
      <w:r w:rsidR="00313FC9" w:rsidRPr="00731D3D">
        <w:rPr>
          <w:rFonts w:ascii="Times New Roman" w:eastAsia="Times New Roman" w:hAnsi="Times New Roman" w:cs="Times New Roman"/>
          <w:sz w:val="28"/>
          <w:lang w:val="uk-UA"/>
        </w:rPr>
        <w:t xml:space="preserve">. – </w:t>
      </w:r>
      <w:r w:rsidR="00313FC9">
        <w:rPr>
          <w:rFonts w:ascii="Times New Roman" w:eastAsia="Times New Roman" w:hAnsi="Times New Roman" w:cs="Times New Roman"/>
          <w:sz w:val="28"/>
          <w:lang w:val="uk-UA"/>
        </w:rPr>
        <w:t>1970</w:t>
      </w:r>
      <w:r w:rsidR="00313FC9" w:rsidRPr="00731D3D">
        <w:rPr>
          <w:rFonts w:ascii="Times New Roman" w:eastAsia="Times New Roman" w:hAnsi="Times New Roman" w:cs="Times New Roman"/>
          <w:sz w:val="28"/>
          <w:lang w:val="uk-UA"/>
        </w:rPr>
        <w:t xml:space="preserve">, No </w:t>
      </w:r>
      <w:r w:rsidR="00313FC9">
        <w:rPr>
          <w:rFonts w:ascii="Times New Roman" w:eastAsia="Times New Roman" w:hAnsi="Times New Roman" w:cs="Times New Roman"/>
          <w:sz w:val="28"/>
          <w:lang w:val="uk-UA"/>
        </w:rPr>
        <w:t>57</w:t>
      </w:r>
      <w:r w:rsidR="00313FC9" w:rsidRPr="00731D3D">
        <w:rPr>
          <w:rFonts w:ascii="Times New Roman" w:eastAsia="Times New Roman" w:hAnsi="Times New Roman" w:cs="Times New Roman"/>
          <w:sz w:val="28"/>
          <w:lang w:val="uk-UA"/>
        </w:rPr>
        <w:t>. – P.</w:t>
      </w:r>
      <w:r w:rsidRPr="00C86888">
        <w:rPr>
          <w:rFonts w:ascii="Times New Roman" w:eastAsia="Times New Roman" w:hAnsi="Times New Roman" w:cs="Times New Roman"/>
          <w:sz w:val="28"/>
          <w:lang w:val="uk-UA"/>
        </w:rPr>
        <w:t xml:space="preserve"> 519-530.</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Margalit M. Coping and Coherence among parents with disabled children / M. Margalit, A. Raviv, D.B. Ankonina // Journal of Clinical Psychology. - 1992. – Vol. 21, No 3. – P. 202-209. </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Maslow A. H. Motivation and personality / A.H. Maslow. - New York, N.Y.: Harper &amp; Row, 1954.- 411 р.</w:t>
      </w:r>
    </w:p>
    <w:p w:rsidR="00C86888" w:rsidRPr="00731D3D" w:rsidRDefault="007525AB"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Maturana H</w:t>
      </w:r>
      <w:r w:rsidRPr="00731D3D">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R</w:t>
      </w:r>
      <w:r w:rsidRPr="00731D3D">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The Organization of the Living: A Theory of the Living Organization </w:t>
      </w:r>
      <w:r w:rsidRPr="00731D3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H</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R</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Maturana </w:t>
      </w:r>
      <w:r w:rsidRPr="00731D3D">
        <w:rPr>
          <w:rFonts w:ascii="Times New Roman" w:eastAsia="Times New Roman" w:hAnsi="Times New Roman" w:cs="Times New Roman"/>
          <w:sz w:val="28"/>
          <w:lang w:val="uk-UA"/>
        </w:rPr>
        <w:t xml:space="preserve">// </w:t>
      </w:r>
      <w:r w:rsidR="007D7F8B" w:rsidRPr="00C86888">
        <w:rPr>
          <w:rFonts w:ascii="Times New Roman" w:eastAsia="Times New Roman" w:hAnsi="Times New Roman" w:cs="Times New Roman"/>
          <w:sz w:val="28"/>
          <w:lang w:val="uk-UA"/>
        </w:rPr>
        <w:t>International Journal of Human-Computer Studies</w:t>
      </w:r>
      <w:r w:rsidR="007D7F8B" w:rsidRPr="00731D3D">
        <w:rPr>
          <w:rFonts w:ascii="Times New Roman" w:eastAsia="Times New Roman" w:hAnsi="Times New Roman" w:cs="Times New Roman"/>
          <w:sz w:val="28"/>
          <w:lang w:val="uk-UA"/>
        </w:rPr>
        <w:t>. – 1999.</w:t>
      </w:r>
      <w:r w:rsidR="007D7F8B" w:rsidRPr="00C86888">
        <w:rPr>
          <w:rFonts w:ascii="Times New Roman" w:eastAsia="Times New Roman" w:hAnsi="Times New Roman" w:cs="Times New Roman"/>
          <w:sz w:val="28"/>
          <w:lang w:val="uk-UA"/>
        </w:rPr>
        <w:t xml:space="preserve"> </w:t>
      </w:r>
      <w:r w:rsidR="007D7F8B" w:rsidRPr="00731D3D">
        <w:rPr>
          <w:rFonts w:ascii="Times New Roman" w:eastAsia="Times New Roman" w:hAnsi="Times New Roman" w:cs="Times New Roman"/>
          <w:sz w:val="28"/>
          <w:lang w:val="uk-UA"/>
        </w:rPr>
        <w:t xml:space="preserve">– </w:t>
      </w:r>
      <w:r w:rsidR="007D7F8B">
        <w:rPr>
          <w:rFonts w:ascii="Times New Roman" w:eastAsia="Times New Roman" w:hAnsi="Times New Roman" w:cs="Times New Roman"/>
          <w:sz w:val="28"/>
          <w:lang w:val="uk-UA"/>
        </w:rPr>
        <w:t>Vol</w:t>
      </w:r>
      <w:r w:rsidR="007D7F8B" w:rsidRPr="00731D3D">
        <w:rPr>
          <w:rFonts w:ascii="Times New Roman" w:eastAsia="Times New Roman" w:hAnsi="Times New Roman" w:cs="Times New Roman"/>
          <w:sz w:val="28"/>
          <w:lang w:val="uk-UA"/>
        </w:rPr>
        <w:t xml:space="preserve">. </w:t>
      </w:r>
      <w:r w:rsidR="007D7F8B">
        <w:rPr>
          <w:rFonts w:ascii="Times New Roman" w:eastAsia="Times New Roman" w:hAnsi="Times New Roman" w:cs="Times New Roman"/>
          <w:sz w:val="28"/>
          <w:lang w:val="uk-UA"/>
        </w:rPr>
        <w:t xml:space="preserve">51, </w:t>
      </w:r>
      <w:r w:rsidR="007D7F8B" w:rsidRPr="00731D3D">
        <w:rPr>
          <w:rFonts w:ascii="Times New Roman" w:eastAsia="Times New Roman" w:hAnsi="Times New Roman" w:cs="Times New Roman"/>
          <w:sz w:val="28"/>
          <w:lang w:val="uk-UA"/>
        </w:rPr>
        <w:t>No</w:t>
      </w:r>
      <w:r w:rsidR="007D7F8B">
        <w:rPr>
          <w:rFonts w:ascii="Times New Roman" w:eastAsia="Times New Roman" w:hAnsi="Times New Roman" w:cs="Times New Roman"/>
          <w:sz w:val="28"/>
          <w:lang w:val="uk-UA"/>
        </w:rPr>
        <w:t xml:space="preserve"> 2</w:t>
      </w:r>
      <w:r w:rsidR="007D7F8B" w:rsidRPr="00731D3D">
        <w:rPr>
          <w:rFonts w:ascii="Times New Roman" w:eastAsia="Times New Roman" w:hAnsi="Times New Roman" w:cs="Times New Roman"/>
          <w:sz w:val="28"/>
          <w:lang w:val="uk-UA"/>
        </w:rPr>
        <w:t>. –</w:t>
      </w:r>
      <w:r w:rsidR="007D7F8B">
        <w:rPr>
          <w:rFonts w:ascii="Times New Roman" w:eastAsia="Times New Roman" w:hAnsi="Times New Roman" w:cs="Times New Roman"/>
          <w:sz w:val="28"/>
          <w:lang w:val="uk-UA"/>
        </w:rPr>
        <w:t xml:space="preserve"> P</w:t>
      </w:r>
      <w:r w:rsidR="007D7F8B" w:rsidRPr="00731D3D">
        <w:rPr>
          <w:rFonts w:ascii="Times New Roman" w:eastAsia="Times New Roman" w:hAnsi="Times New Roman" w:cs="Times New Roman"/>
          <w:sz w:val="28"/>
          <w:lang w:val="uk-UA"/>
        </w:rPr>
        <w:t>.</w:t>
      </w:r>
      <w:r w:rsidR="007D7F8B">
        <w:rPr>
          <w:rFonts w:ascii="Times New Roman" w:eastAsia="Times New Roman" w:hAnsi="Times New Roman" w:cs="Times New Roman"/>
          <w:sz w:val="28"/>
          <w:lang w:val="uk-UA"/>
        </w:rPr>
        <w:t xml:space="preserve"> 149–168</w:t>
      </w:r>
      <w:r w:rsidR="007D7F8B" w:rsidRPr="00731D3D">
        <w:rPr>
          <w:rFonts w:ascii="Times New Roman" w:eastAsia="Times New Roman" w:hAnsi="Times New Roman" w:cs="Times New Roman"/>
          <w:sz w:val="28"/>
          <w:lang w:val="uk-UA"/>
        </w:rPr>
        <w:t>.</w:t>
      </w:r>
    </w:p>
    <w:p w:rsidR="00C86888" w:rsidRPr="00731D3D" w:rsidRDefault="00313FC9"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Mayhew </w:t>
      </w:r>
      <w:r w:rsidRPr="00731D3D">
        <w:rPr>
          <w:rFonts w:ascii="Times New Roman" w:eastAsia="Times New Roman" w:hAnsi="Times New Roman" w:cs="Times New Roman"/>
          <w:sz w:val="28"/>
          <w:lang w:val="uk-UA"/>
        </w:rPr>
        <w:t xml:space="preserve">R. </w:t>
      </w:r>
      <w:r w:rsidR="007D7F8B" w:rsidRPr="00C86888">
        <w:rPr>
          <w:rFonts w:ascii="Times New Roman" w:eastAsia="Times New Roman" w:hAnsi="Times New Roman" w:cs="Times New Roman"/>
          <w:sz w:val="28"/>
          <w:lang w:val="uk-UA"/>
        </w:rPr>
        <w:t>Self-esteem,</w:t>
      </w:r>
      <w:r w:rsidR="00682C77">
        <w:rPr>
          <w:rFonts w:ascii="Times New Roman" w:eastAsia="Times New Roman" w:hAnsi="Times New Roman" w:cs="Times New Roman"/>
          <w:sz w:val="28"/>
          <w:lang w:val="uk-UA"/>
        </w:rPr>
        <w:t xml:space="preserve"> </w:t>
      </w:r>
      <w:r w:rsidR="007D7F8B" w:rsidRPr="00C86888">
        <w:rPr>
          <w:rFonts w:ascii="Times New Roman" w:eastAsia="Times New Roman" w:hAnsi="Times New Roman" w:cs="Times New Roman"/>
          <w:sz w:val="28"/>
          <w:lang w:val="uk-UA"/>
        </w:rPr>
        <w:t>irrational</w:t>
      </w:r>
      <w:r w:rsidR="00682C77">
        <w:rPr>
          <w:rFonts w:ascii="Times New Roman" w:eastAsia="Times New Roman" w:hAnsi="Times New Roman" w:cs="Times New Roman"/>
          <w:sz w:val="28"/>
          <w:lang w:val="uk-UA"/>
        </w:rPr>
        <w:t xml:space="preserve"> </w:t>
      </w:r>
      <w:r w:rsidR="007D7F8B" w:rsidRPr="00C86888">
        <w:rPr>
          <w:rFonts w:ascii="Times New Roman" w:eastAsia="Times New Roman" w:hAnsi="Times New Roman" w:cs="Times New Roman"/>
          <w:sz w:val="28"/>
          <w:lang w:val="uk-UA"/>
        </w:rPr>
        <w:t>beliefs</w:t>
      </w:r>
      <w:r w:rsidR="00682C77">
        <w:rPr>
          <w:rFonts w:ascii="Times New Roman" w:eastAsia="Times New Roman" w:hAnsi="Times New Roman" w:cs="Times New Roman"/>
          <w:sz w:val="28"/>
          <w:lang w:val="uk-UA"/>
        </w:rPr>
        <w:t xml:space="preserve"> </w:t>
      </w:r>
      <w:r w:rsidR="007D7F8B" w:rsidRPr="00C86888">
        <w:rPr>
          <w:rFonts w:ascii="Times New Roman" w:eastAsia="Times New Roman" w:hAnsi="Times New Roman" w:cs="Times New Roman"/>
          <w:sz w:val="28"/>
          <w:lang w:val="uk-UA"/>
        </w:rPr>
        <w:t>and</w:t>
      </w:r>
      <w:r w:rsidR="00682C77">
        <w:rPr>
          <w:rFonts w:ascii="Times New Roman" w:eastAsia="Times New Roman" w:hAnsi="Times New Roman" w:cs="Times New Roman"/>
          <w:sz w:val="28"/>
          <w:lang w:val="uk-UA"/>
        </w:rPr>
        <w:t xml:space="preserve"> </w:t>
      </w:r>
      <w:r w:rsidR="007D7F8B" w:rsidRPr="00C86888">
        <w:rPr>
          <w:rFonts w:ascii="Times New Roman" w:eastAsia="Times New Roman" w:hAnsi="Times New Roman" w:cs="Times New Roman"/>
          <w:sz w:val="28"/>
          <w:lang w:val="uk-UA"/>
        </w:rPr>
        <w:t>coping</w:t>
      </w:r>
      <w:r w:rsidR="00682C77">
        <w:rPr>
          <w:rFonts w:ascii="Times New Roman" w:eastAsia="Times New Roman" w:hAnsi="Times New Roman" w:cs="Times New Roman"/>
          <w:sz w:val="28"/>
          <w:lang w:val="uk-UA"/>
        </w:rPr>
        <w:t xml:space="preserve"> </w:t>
      </w:r>
      <w:r w:rsidR="007D7F8B" w:rsidRPr="00C86888">
        <w:rPr>
          <w:rFonts w:ascii="Times New Roman" w:eastAsia="Times New Roman" w:hAnsi="Times New Roman" w:cs="Times New Roman"/>
          <w:sz w:val="28"/>
          <w:lang w:val="uk-UA"/>
        </w:rPr>
        <w:t>strategies</w:t>
      </w:r>
      <w:r w:rsidR="00682C77">
        <w:rPr>
          <w:rFonts w:ascii="Times New Roman" w:eastAsia="Times New Roman" w:hAnsi="Times New Roman" w:cs="Times New Roman"/>
          <w:sz w:val="28"/>
          <w:lang w:val="uk-UA"/>
        </w:rPr>
        <w:t xml:space="preserve"> </w:t>
      </w:r>
      <w:r w:rsidR="007D7F8B" w:rsidRPr="00C86888">
        <w:rPr>
          <w:rFonts w:ascii="Times New Roman" w:eastAsia="Times New Roman" w:hAnsi="Times New Roman" w:cs="Times New Roman"/>
          <w:sz w:val="28"/>
          <w:lang w:val="uk-UA"/>
        </w:rPr>
        <w:t>in</w:t>
      </w:r>
      <w:r w:rsidR="00682C77">
        <w:rPr>
          <w:rFonts w:ascii="Times New Roman" w:eastAsia="Times New Roman" w:hAnsi="Times New Roman" w:cs="Times New Roman"/>
          <w:sz w:val="28"/>
          <w:lang w:val="uk-UA"/>
        </w:rPr>
        <w:t xml:space="preserve"> </w:t>
      </w:r>
      <w:r w:rsidR="007D7F8B" w:rsidRPr="00C86888">
        <w:rPr>
          <w:rFonts w:ascii="Times New Roman" w:eastAsia="Times New Roman" w:hAnsi="Times New Roman" w:cs="Times New Roman"/>
          <w:sz w:val="28"/>
          <w:lang w:val="uk-UA"/>
        </w:rPr>
        <w:t>relation</w:t>
      </w:r>
      <w:r w:rsidR="00682C77">
        <w:rPr>
          <w:rFonts w:ascii="Times New Roman" w:eastAsia="Times New Roman" w:hAnsi="Times New Roman" w:cs="Times New Roman"/>
          <w:sz w:val="28"/>
          <w:lang w:val="uk-UA"/>
        </w:rPr>
        <w:t xml:space="preserve"> </w:t>
      </w:r>
      <w:r w:rsidR="007D7F8B" w:rsidRPr="00C86888">
        <w:rPr>
          <w:rFonts w:ascii="Times New Roman" w:eastAsia="Times New Roman" w:hAnsi="Times New Roman" w:cs="Times New Roman"/>
          <w:sz w:val="28"/>
          <w:lang w:val="uk-UA"/>
        </w:rPr>
        <w:t>to</w:t>
      </w:r>
      <w:r w:rsidR="00682C77">
        <w:rPr>
          <w:rFonts w:ascii="Times New Roman" w:eastAsia="Times New Roman" w:hAnsi="Times New Roman" w:cs="Times New Roman"/>
          <w:sz w:val="28"/>
          <w:lang w:val="uk-UA"/>
        </w:rPr>
        <w:t xml:space="preserve"> </w:t>
      </w:r>
      <w:r w:rsidR="007D7F8B" w:rsidRPr="00C86888">
        <w:rPr>
          <w:rFonts w:ascii="Times New Roman" w:eastAsia="Times New Roman" w:hAnsi="Times New Roman" w:cs="Times New Roman"/>
          <w:sz w:val="28"/>
          <w:lang w:val="uk-UA"/>
        </w:rPr>
        <w:t>eating</w:t>
      </w:r>
      <w:r w:rsidR="00682C77">
        <w:rPr>
          <w:rFonts w:ascii="Times New Roman" w:eastAsia="Times New Roman" w:hAnsi="Times New Roman" w:cs="Times New Roman"/>
          <w:sz w:val="28"/>
          <w:lang w:val="uk-UA"/>
        </w:rPr>
        <w:t xml:space="preserve"> </w:t>
      </w:r>
      <w:r w:rsidR="007D7F8B" w:rsidRPr="00C86888">
        <w:rPr>
          <w:rFonts w:ascii="Times New Roman" w:eastAsia="Times New Roman" w:hAnsi="Times New Roman" w:cs="Times New Roman"/>
          <w:sz w:val="28"/>
          <w:lang w:val="uk-UA"/>
        </w:rPr>
        <w:t>problems in</w:t>
      </w:r>
      <w:r w:rsidR="00682C77">
        <w:rPr>
          <w:rFonts w:ascii="Times New Roman" w:eastAsia="Times New Roman" w:hAnsi="Times New Roman" w:cs="Times New Roman"/>
          <w:sz w:val="28"/>
          <w:lang w:val="uk-UA"/>
        </w:rPr>
        <w:t xml:space="preserve"> </w:t>
      </w:r>
      <w:r w:rsidR="007D7F8B" w:rsidRPr="00C86888">
        <w:rPr>
          <w:rFonts w:ascii="Times New Roman" w:eastAsia="Times New Roman" w:hAnsi="Times New Roman" w:cs="Times New Roman"/>
          <w:sz w:val="28"/>
          <w:lang w:val="uk-UA"/>
        </w:rPr>
        <w:t>a</w:t>
      </w:r>
      <w:r w:rsidR="00682C77">
        <w:rPr>
          <w:rFonts w:ascii="Times New Roman" w:eastAsia="Times New Roman" w:hAnsi="Times New Roman" w:cs="Times New Roman"/>
          <w:sz w:val="28"/>
          <w:lang w:val="uk-UA"/>
        </w:rPr>
        <w:t xml:space="preserve"> </w:t>
      </w:r>
      <w:r w:rsidR="007D7F8B" w:rsidRPr="00C86888">
        <w:rPr>
          <w:rFonts w:ascii="Times New Roman" w:eastAsia="Times New Roman" w:hAnsi="Times New Roman" w:cs="Times New Roman"/>
          <w:sz w:val="28"/>
          <w:lang w:val="uk-UA"/>
        </w:rPr>
        <w:t>non-clinical</w:t>
      </w:r>
      <w:r w:rsidR="00682C77">
        <w:rPr>
          <w:rFonts w:ascii="Times New Roman" w:eastAsia="Times New Roman" w:hAnsi="Times New Roman" w:cs="Times New Roman"/>
          <w:sz w:val="28"/>
          <w:lang w:val="uk-UA"/>
        </w:rPr>
        <w:t xml:space="preserve"> </w:t>
      </w:r>
      <w:r w:rsidR="007D7F8B" w:rsidRPr="00C86888">
        <w:rPr>
          <w:rFonts w:ascii="Times New Roman" w:eastAsia="Times New Roman" w:hAnsi="Times New Roman" w:cs="Times New Roman"/>
          <w:sz w:val="28"/>
          <w:lang w:val="uk-UA"/>
        </w:rPr>
        <w:t>population</w:t>
      </w:r>
      <w:r w:rsidR="001F0C0E" w:rsidRPr="00731D3D">
        <w:rPr>
          <w:rFonts w:ascii="Times New Roman" w:eastAsia="Times New Roman" w:hAnsi="Times New Roman" w:cs="Times New Roman"/>
          <w:sz w:val="28"/>
          <w:lang w:val="uk-UA"/>
        </w:rPr>
        <w:t xml:space="preserve"> /</w:t>
      </w:r>
      <w:r w:rsidR="007D7F8B" w:rsidRPr="00C86888">
        <w:rPr>
          <w:rFonts w:ascii="Times New Roman" w:eastAsia="Times New Roman" w:hAnsi="Times New Roman" w:cs="Times New Roman"/>
          <w:sz w:val="28"/>
          <w:lang w:val="uk-UA"/>
        </w:rPr>
        <w:t xml:space="preserve"> </w:t>
      </w:r>
      <w:r w:rsidR="00010EB1" w:rsidRPr="00C86888">
        <w:rPr>
          <w:rFonts w:ascii="Times New Roman" w:eastAsia="Times New Roman" w:hAnsi="Times New Roman" w:cs="Times New Roman"/>
          <w:sz w:val="28"/>
          <w:lang w:val="uk-UA"/>
        </w:rPr>
        <w:t>R</w:t>
      </w:r>
      <w:r w:rsidR="00010EB1" w:rsidRPr="00731D3D">
        <w:rPr>
          <w:rFonts w:ascii="Times New Roman" w:eastAsia="Times New Roman" w:hAnsi="Times New Roman" w:cs="Times New Roman"/>
          <w:sz w:val="28"/>
          <w:lang w:val="uk-UA"/>
        </w:rPr>
        <w:t>.</w:t>
      </w:r>
      <w:r w:rsidR="00010EB1">
        <w:rPr>
          <w:rFonts w:ascii="Times New Roman" w:eastAsia="Times New Roman" w:hAnsi="Times New Roman" w:cs="Times New Roman"/>
          <w:sz w:val="28"/>
          <w:lang w:val="uk-UA"/>
        </w:rPr>
        <w:t xml:space="preserve"> </w:t>
      </w:r>
      <w:r w:rsidR="00010EB1" w:rsidRPr="00C86888">
        <w:rPr>
          <w:rFonts w:ascii="Times New Roman" w:eastAsia="Times New Roman" w:hAnsi="Times New Roman" w:cs="Times New Roman"/>
          <w:sz w:val="28"/>
          <w:lang w:val="uk-UA"/>
        </w:rPr>
        <w:t>Mayhew</w:t>
      </w:r>
      <w:r w:rsidR="00010EB1" w:rsidRPr="00731D3D">
        <w:rPr>
          <w:rFonts w:ascii="Times New Roman" w:eastAsia="Times New Roman" w:hAnsi="Times New Roman" w:cs="Times New Roman"/>
          <w:sz w:val="28"/>
          <w:lang w:val="uk-UA"/>
        </w:rPr>
        <w:t>,</w:t>
      </w:r>
      <w:r w:rsidR="00010EB1">
        <w:rPr>
          <w:rFonts w:ascii="Times New Roman" w:eastAsia="Times New Roman" w:hAnsi="Times New Roman" w:cs="Times New Roman"/>
          <w:sz w:val="28"/>
          <w:lang w:val="uk-UA"/>
        </w:rPr>
        <w:t xml:space="preserve"> </w:t>
      </w:r>
      <w:r w:rsidR="00010EB1" w:rsidRPr="00C86888">
        <w:rPr>
          <w:rFonts w:ascii="Times New Roman" w:eastAsia="Times New Roman" w:hAnsi="Times New Roman" w:cs="Times New Roman"/>
          <w:sz w:val="28"/>
          <w:lang w:val="uk-UA"/>
        </w:rPr>
        <w:t>R</w:t>
      </w:r>
      <w:r w:rsidR="00010EB1" w:rsidRPr="00731D3D">
        <w:rPr>
          <w:rFonts w:ascii="Times New Roman" w:eastAsia="Times New Roman" w:hAnsi="Times New Roman" w:cs="Times New Roman"/>
          <w:sz w:val="28"/>
          <w:lang w:val="uk-UA"/>
        </w:rPr>
        <w:t>.</w:t>
      </w:r>
      <w:r w:rsidR="00010EB1" w:rsidRPr="00C86888">
        <w:rPr>
          <w:rFonts w:ascii="Times New Roman" w:eastAsia="Times New Roman" w:hAnsi="Times New Roman" w:cs="Times New Roman"/>
          <w:sz w:val="28"/>
          <w:lang w:val="uk-UA"/>
        </w:rPr>
        <w:t>J.</w:t>
      </w:r>
      <w:r w:rsidR="00010EB1" w:rsidRPr="00731D3D">
        <w:rPr>
          <w:rFonts w:ascii="Times New Roman" w:eastAsia="Times New Roman" w:hAnsi="Times New Roman" w:cs="Times New Roman"/>
          <w:sz w:val="28"/>
          <w:lang w:val="uk-UA"/>
        </w:rPr>
        <w:t> </w:t>
      </w:r>
      <w:r w:rsidR="00010EB1" w:rsidRPr="00C86888">
        <w:rPr>
          <w:rFonts w:ascii="Times New Roman" w:eastAsia="Times New Roman" w:hAnsi="Times New Roman" w:cs="Times New Roman"/>
          <w:sz w:val="28"/>
          <w:lang w:val="uk-UA"/>
        </w:rPr>
        <w:t>Edelmann</w:t>
      </w:r>
      <w:r w:rsidR="00010EB1" w:rsidRPr="007D7F8B">
        <w:rPr>
          <w:rFonts w:ascii="Times New Roman" w:eastAsia="Times New Roman" w:hAnsi="Times New Roman" w:cs="Times New Roman"/>
          <w:sz w:val="28"/>
          <w:lang w:val="uk-UA"/>
        </w:rPr>
        <w:t xml:space="preserve"> </w:t>
      </w:r>
      <w:r w:rsidR="00010EB1" w:rsidRPr="00731D3D">
        <w:rPr>
          <w:rFonts w:ascii="Times New Roman" w:eastAsia="Times New Roman" w:hAnsi="Times New Roman" w:cs="Times New Roman"/>
          <w:sz w:val="28"/>
          <w:lang w:val="uk-UA"/>
        </w:rPr>
        <w:t xml:space="preserve">// </w:t>
      </w:r>
      <w:r w:rsidR="007D7F8B" w:rsidRPr="007D7F8B">
        <w:rPr>
          <w:rFonts w:ascii="Times New Roman" w:eastAsia="Times New Roman" w:hAnsi="Times New Roman" w:cs="Times New Roman"/>
          <w:sz w:val="28"/>
          <w:lang w:val="uk-UA"/>
        </w:rPr>
        <w:t>Personality and Individual Differences</w:t>
      </w:r>
      <w:r w:rsidR="00010EB1" w:rsidRPr="00731D3D">
        <w:rPr>
          <w:rFonts w:ascii="Times New Roman" w:eastAsia="Times New Roman" w:hAnsi="Times New Roman" w:cs="Times New Roman"/>
          <w:sz w:val="28"/>
          <w:lang w:val="uk-UA"/>
        </w:rPr>
        <w:t>.</w:t>
      </w:r>
      <w:r w:rsidR="007D7F8B" w:rsidRPr="007D7F8B">
        <w:rPr>
          <w:rFonts w:ascii="Times New Roman" w:eastAsia="Times New Roman" w:hAnsi="Times New Roman" w:cs="Times New Roman"/>
          <w:sz w:val="28"/>
          <w:lang w:val="uk-UA"/>
        </w:rPr>
        <w:t xml:space="preserve"> </w:t>
      </w:r>
      <w:r w:rsidR="00010EB1" w:rsidRPr="00731D3D">
        <w:rPr>
          <w:rFonts w:ascii="Times New Roman" w:eastAsia="Times New Roman" w:hAnsi="Times New Roman" w:cs="Times New Roman"/>
          <w:sz w:val="28"/>
          <w:lang w:val="uk-UA"/>
        </w:rPr>
        <w:t xml:space="preserve">– </w:t>
      </w:r>
      <w:r w:rsidR="00010EB1" w:rsidRPr="00C86888">
        <w:rPr>
          <w:rFonts w:ascii="Times New Roman" w:eastAsia="Times New Roman" w:hAnsi="Times New Roman" w:cs="Times New Roman"/>
          <w:sz w:val="28"/>
          <w:lang w:val="uk-UA"/>
        </w:rPr>
        <w:t>1989</w:t>
      </w:r>
      <w:r w:rsidR="00010EB1" w:rsidRPr="00731D3D">
        <w:rPr>
          <w:rFonts w:ascii="Times New Roman" w:eastAsia="Times New Roman" w:hAnsi="Times New Roman" w:cs="Times New Roman"/>
          <w:sz w:val="28"/>
          <w:lang w:val="uk-UA"/>
        </w:rPr>
        <w:t xml:space="preserve">. – </w:t>
      </w:r>
      <w:r w:rsidR="00C86888" w:rsidRPr="00C86888">
        <w:rPr>
          <w:rFonts w:ascii="Times New Roman" w:eastAsia="Times New Roman" w:hAnsi="Times New Roman" w:cs="Times New Roman"/>
          <w:sz w:val="28"/>
          <w:lang w:val="uk-UA"/>
        </w:rPr>
        <w:t>Vol.</w:t>
      </w:r>
      <w:r w:rsidR="00682C77">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10.</w:t>
      </w:r>
      <w:r w:rsidR="00010EB1" w:rsidRPr="00731D3D">
        <w:rPr>
          <w:rFonts w:ascii="Times New Roman" w:eastAsia="Times New Roman" w:hAnsi="Times New Roman" w:cs="Times New Roman"/>
          <w:sz w:val="28"/>
          <w:lang w:val="uk-UA"/>
        </w:rPr>
        <w:t>,</w:t>
      </w:r>
      <w:r w:rsidR="00682C77">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No.</w:t>
      </w:r>
      <w:r w:rsidR="00682C77">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5,</w:t>
      </w:r>
      <w:r w:rsidR="00010EB1" w:rsidRPr="00731D3D">
        <w:rPr>
          <w:rFonts w:ascii="Times New Roman" w:eastAsia="Times New Roman" w:hAnsi="Times New Roman" w:cs="Times New Roman"/>
          <w:sz w:val="28"/>
          <w:lang w:val="uk-UA"/>
        </w:rPr>
        <w:t xml:space="preserve"> P.</w:t>
      </w:r>
      <w:r w:rsidR="00C86888" w:rsidRPr="00C86888">
        <w:rPr>
          <w:rFonts w:ascii="Times New Roman" w:eastAsia="Times New Roman" w:hAnsi="Times New Roman" w:cs="Times New Roman"/>
          <w:sz w:val="28"/>
          <w:lang w:val="uk-UA"/>
        </w:rPr>
        <w:t>581-584.</w:t>
      </w:r>
    </w:p>
    <w:p w:rsidR="00C86888" w:rsidRPr="00C86888" w:rsidRDefault="00EF1975"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McCrae, R. R. </w:t>
      </w:r>
      <w:r w:rsidR="00C86888" w:rsidRPr="00C86888">
        <w:rPr>
          <w:rFonts w:ascii="Times New Roman" w:eastAsia="Times New Roman" w:hAnsi="Times New Roman" w:cs="Times New Roman"/>
          <w:sz w:val="28"/>
          <w:lang w:val="uk-UA"/>
        </w:rPr>
        <w:t>Reinterpreting the Myers-Briggs Type Indicator from the perspective of the five-factor model of personality</w:t>
      </w:r>
      <w:r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R.</w:t>
      </w:r>
      <w:r w:rsidRPr="00731D3D">
        <w:rPr>
          <w:rFonts w:ascii="Times New Roman" w:eastAsia="Times New Roman" w:hAnsi="Times New Roman" w:cs="Times New Roman"/>
          <w:sz w:val="28"/>
          <w:lang w:val="uk-UA"/>
        </w:rPr>
        <w:t>R. </w:t>
      </w:r>
      <w:r w:rsidRPr="00C86888">
        <w:rPr>
          <w:rFonts w:ascii="Times New Roman" w:eastAsia="Times New Roman" w:hAnsi="Times New Roman" w:cs="Times New Roman"/>
          <w:sz w:val="28"/>
          <w:lang w:val="uk-UA"/>
        </w:rPr>
        <w:t xml:space="preserve">McCrae, </w:t>
      </w:r>
      <w:r>
        <w:rPr>
          <w:rFonts w:ascii="Times New Roman" w:eastAsia="Times New Roman" w:hAnsi="Times New Roman" w:cs="Times New Roman"/>
          <w:sz w:val="28"/>
          <w:lang w:val="uk-UA"/>
        </w:rPr>
        <w:t>P.</w:t>
      </w:r>
      <w:r w:rsidRPr="00C86888">
        <w:rPr>
          <w:rFonts w:ascii="Times New Roman" w:eastAsia="Times New Roman" w:hAnsi="Times New Roman" w:cs="Times New Roman"/>
          <w:sz w:val="28"/>
          <w:lang w:val="uk-UA"/>
        </w:rPr>
        <w:t xml:space="preserve">T. </w:t>
      </w:r>
      <w:r>
        <w:rPr>
          <w:rFonts w:ascii="Times New Roman" w:eastAsia="Times New Roman" w:hAnsi="Times New Roman" w:cs="Times New Roman"/>
          <w:sz w:val="28"/>
          <w:lang w:val="uk-UA"/>
        </w:rPr>
        <w:t>Costa</w:t>
      </w:r>
      <w:r w:rsidRPr="00C86888">
        <w:rPr>
          <w:rFonts w:ascii="Times New Roman" w:eastAsia="Times New Roman" w:hAnsi="Times New Roman" w:cs="Times New Roman"/>
          <w:sz w:val="28"/>
          <w:lang w:val="uk-UA"/>
        </w:rPr>
        <w:t xml:space="preserve"> </w:t>
      </w:r>
      <w:r w:rsidRPr="00731D3D">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Journal of Personality</w:t>
      </w:r>
      <w:r w:rsidRPr="00731D3D">
        <w:rPr>
          <w:rFonts w:ascii="Times New Roman" w:eastAsia="Times New Roman" w:hAnsi="Times New Roman" w:cs="Times New Roman"/>
          <w:sz w:val="28"/>
          <w:lang w:val="uk-UA"/>
        </w:rPr>
        <w:t xml:space="preserve">. – </w:t>
      </w:r>
      <w:r>
        <w:rPr>
          <w:rFonts w:ascii="Times New Roman" w:eastAsia="Times New Roman" w:hAnsi="Times New Roman" w:cs="Times New Roman"/>
          <w:sz w:val="28"/>
          <w:lang w:val="uk-UA"/>
        </w:rPr>
        <w:t>1989</w:t>
      </w:r>
      <w:r w:rsidRPr="00731D3D">
        <w:rPr>
          <w:rFonts w:ascii="Times New Roman" w:eastAsia="Times New Roman" w:hAnsi="Times New Roman" w:cs="Times New Roman"/>
          <w:sz w:val="28"/>
          <w:lang w:val="uk-UA"/>
        </w:rPr>
        <w:t>. – No.</w:t>
      </w:r>
      <w:r>
        <w:rPr>
          <w:rFonts w:ascii="Times New Roman" w:eastAsia="Times New Roman" w:hAnsi="Times New Roman" w:cs="Times New Roman"/>
          <w:sz w:val="28"/>
          <w:lang w:val="uk-UA"/>
        </w:rPr>
        <w:t xml:space="preserve"> 57</w:t>
      </w:r>
      <w:r w:rsidRPr="00731D3D">
        <w:rPr>
          <w:rFonts w:ascii="Times New Roman" w:eastAsia="Times New Roman" w:hAnsi="Times New Roman" w:cs="Times New Roman"/>
          <w:sz w:val="28"/>
          <w:lang w:val="uk-UA"/>
        </w:rPr>
        <w:t xml:space="preserve">. – P. </w:t>
      </w:r>
      <w:r w:rsidR="00C86888" w:rsidRPr="00C86888">
        <w:rPr>
          <w:rFonts w:ascii="Times New Roman" w:eastAsia="Times New Roman" w:hAnsi="Times New Roman" w:cs="Times New Roman"/>
          <w:sz w:val="28"/>
          <w:lang w:val="uk-UA"/>
        </w:rPr>
        <w:t>17–40.</w:t>
      </w:r>
    </w:p>
    <w:p w:rsidR="007C7E39" w:rsidRPr="00C86888" w:rsidRDefault="007C7E39"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McCrae R</w:t>
      </w:r>
      <w:r w:rsidR="005D7233"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R</w:t>
      </w:r>
      <w:r w:rsidR="005D7233"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Nature over nurture: Temperament, personality, and l</w:t>
      </w:r>
      <w:r w:rsidR="005D7233">
        <w:rPr>
          <w:rFonts w:ascii="Times New Roman" w:eastAsia="Times New Roman" w:hAnsi="Times New Roman" w:cs="Times New Roman"/>
          <w:sz w:val="28"/>
          <w:lang w:val="uk-UA"/>
        </w:rPr>
        <w:t>ife span development</w:t>
      </w:r>
      <w:r w:rsidRPr="00C86888">
        <w:rPr>
          <w:rFonts w:ascii="Times New Roman" w:eastAsia="Times New Roman" w:hAnsi="Times New Roman" w:cs="Times New Roman"/>
          <w:sz w:val="28"/>
          <w:lang w:val="uk-UA"/>
        </w:rPr>
        <w:t xml:space="preserve"> </w:t>
      </w:r>
      <w:r w:rsidR="005D7233" w:rsidRPr="00731D3D">
        <w:rPr>
          <w:rFonts w:ascii="Times New Roman" w:eastAsia="Times New Roman" w:hAnsi="Times New Roman" w:cs="Times New Roman"/>
          <w:sz w:val="28"/>
          <w:lang w:val="uk-UA"/>
        </w:rPr>
        <w:t xml:space="preserve">/ </w:t>
      </w:r>
      <w:r w:rsidR="005D7233" w:rsidRPr="00C86888">
        <w:rPr>
          <w:rFonts w:ascii="Times New Roman" w:eastAsia="Times New Roman" w:hAnsi="Times New Roman" w:cs="Times New Roman"/>
          <w:sz w:val="28"/>
          <w:lang w:val="uk-UA"/>
        </w:rPr>
        <w:t>R</w:t>
      </w:r>
      <w:r w:rsidR="005D7233" w:rsidRPr="00731D3D">
        <w:rPr>
          <w:rFonts w:ascii="Times New Roman" w:eastAsia="Times New Roman" w:hAnsi="Times New Roman" w:cs="Times New Roman"/>
          <w:sz w:val="28"/>
          <w:lang w:val="uk-UA"/>
        </w:rPr>
        <w:t>.</w:t>
      </w:r>
      <w:r w:rsidR="005D7233" w:rsidRPr="00C86888">
        <w:rPr>
          <w:rFonts w:ascii="Times New Roman" w:eastAsia="Times New Roman" w:hAnsi="Times New Roman" w:cs="Times New Roman"/>
          <w:sz w:val="28"/>
          <w:lang w:val="uk-UA"/>
        </w:rPr>
        <w:t>R</w:t>
      </w:r>
      <w:r w:rsidR="005D7233" w:rsidRPr="00731D3D">
        <w:rPr>
          <w:rFonts w:ascii="Times New Roman" w:eastAsia="Times New Roman" w:hAnsi="Times New Roman" w:cs="Times New Roman"/>
          <w:sz w:val="28"/>
          <w:lang w:val="uk-UA"/>
        </w:rPr>
        <w:t xml:space="preserve">. </w:t>
      </w:r>
      <w:r w:rsidR="005D7233" w:rsidRPr="00C86888">
        <w:rPr>
          <w:rFonts w:ascii="Times New Roman" w:eastAsia="Times New Roman" w:hAnsi="Times New Roman" w:cs="Times New Roman"/>
          <w:sz w:val="28"/>
          <w:lang w:val="uk-UA"/>
        </w:rPr>
        <w:t>McCrae</w:t>
      </w:r>
      <w:r w:rsidR="005D7233" w:rsidRPr="00731D3D">
        <w:rPr>
          <w:rFonts w:ascii="Times New Roman" w:eastAsia="Times New Roman" w:hAnsi="Times New Roman" w:cs="Times New Roman"/>
          <w:sz w:val="28"/>
          <w:lang w:val="uk-UA"/>
        </w:rPr>
        <w:t>,</w:t>
      </w:r>
      <w:r w:rsidR="005D7233" w:rsidRPr="00C86888">
        <w:rPr>
          <w:rFonts w:ascii="Times New Roman" w:eastAsia="Times New Roman" w:hAnsi="Times New Roman" w:cs="Times New Roman"/>
          <w:sz w:val="28"/>
          <w:lang w:val="uk-UA"/>
        </w:rPr>
        <w:t xml:space="preserve"> </w:t>
      </w:r>
      <w:r w:rsidR="005D7233" w:rsidRPr="00731D3D">
        <w:rPr>
          <w:rFonts w:ascii="Times New Roman" w:eastAsia="Times New Roman" w:hAnsi="Times New Roman" w:cs="Times New Roman"/>
          <w:sz w:val="28"/>
          <w:lang w:val="uk-UA"/>
        </w:rPr>
        <w:t>P.</w:t>
      </w:r>
      <w:r w:rsidR="005D7233" w:rsidRPr="00C86888">
        <w:rPr>
          <w:rFonts w:ascii="Times New Roman" w:eastAsia="Times New Roman" w:hAnsi="Times New Roman" w:cs="Times New Roman"/>
          <w:sz w:val="28"/>
          <w:lang w:val="uk-UA"/>
        </w:rPr>
        <w:t>T Costa, M</w:t>
      </w:r>
      <w:r w:rsidR="005D7233" w:rsidRPr="00731D3D">
        <w:rPr>
          <w:rFonts w:ascii="Times New Roman" w:eastAsia="Times New Roman" w:hAnsi="Times New Roman" w:cs="Times New Roman"/>
          <w:sz w:val="28"/>
          <w:lang w:val="uk-UA"/>
        </w:rPr>
        <w:t>.</w:t>
      </w:r>
      <w:r w:rsidR="005D7233" w:rsidRPr="00C86888">
        <w:rPr>
          <w:rFonts w:ascii="Times New Roman" w:eastAsia="Times New Roman" w:hAnsi="Times New Roman" w:cs="Times New Roman"/>
          <w:sz w:val="28"/>
          <w:lang w:val="uk-UA"/>
        </w:rPr>
        <w:t xml:space="preserve"> Hrebiekova</w:t>
      </w:r>
      <w:r w:rsidR="005D7233" w:rsidRPr="00731D3D">
        <w:rPr>
          <w:rFonts w:ascii="Times New Roman" w:eastAsia="Times New Roman" w:hAnsi="Times New Roman" w:cs="Times New Roman"/>
          <w:sz w:val="28"/>
          <w:lang w:val="uk-UA"/>
        </w:rPr>
        <w:t xml:space="preserve"> et al.</w:t>
      </w:r>
      <w:r w:rsidR="005D7233" w:rsidRPr="00C86888">
        <w:rPr>
          <w:rFonts w:ascii="Times New Roman" w:eastAsia="Times New Roman" w:hAnsi="Times New Roman" w:cs="Times New Roman"/>
          <w:sz w:val="28"/>
          <w:lang w:val="uk-UA"/>
        </w:rPr>
        <w:t xml:space="preserve"> </w:t>
      </w:r>
      <w:r w:rsidR="005D7233"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Journal of Personality and Social Psychology</w:t>
      </w:r>
      <w:r w:rsidR="005D7233" w:rsidRPr="00731D3D">
        <w:rPr>
          <w:rFonts w:ascii="Times New Roman" w:eastAsia="Times New Roman" w:hAnsi="Times New Roman" w:cs="Times New Roman"/>
          <w:sz w:val="28"/>
          <w:lang w:val="uk-UA"/>
        </w:rPr>
        <w:t xml:space="preserve">. – </w:t>
      </w:r>
      <w:r w:rsidR="005D7233" w:rsidRPr="00C86888">
        <w:rPr>
          <w:rFonts w:ascii="Times New Roman" w:eastAsia="Times New Roman" w:hAnsi="Times New Roman" w:cs="Times New Roman"/>
          <w:sz w:val="28"/>
          <w:lang w:val="uk-UA"/>
        </w:rPr>
        <w:t>2000</w:t>
      </w:r>
      <w:r w:rsidR="005D7233"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5D7233" w:rsidRPr="00731D3D">
        <w:rPr>
          <w:rFonts w:ascii="Times New Roman" w:eastAsia="Times New Roman" w:hAnsi="Times New Roman" w:cs="Times New Roman"/>
          <w:sz w:val="28"/>
          <w:lang w:val="uk-UA"/>
        </w:rPr>
        <w:t xml:space="preserve">– No. </w:t>
      </w:r>
      <w:r w:rsidR="005D7233">
        <w:rPr>
          <w:rFonts w:ascii="Times New Roman" w:eastAsia="Times New Roman" w:hAnsi="Times New Roman" w:cs="Times New Roman"/>
          <w:sz w:val="28"/>
          <w:lang w:val="uk-UA"/>
        </w:rPr>
        <w:t>78</w:t>
      </w:r>
      <w:r w:rsidR="005D7233" w:rsidRPr="00731D3D">
        <w:rPr>
          <w:rFonts w:ascii="Times New Roman" w:eastAsia="Times New Roman" w:hAnsi="Times New Roman" w:cs="Times New Roman"/>
          <w:sz w:val="28"/>
          <w:lang w:val="uk-UA"/>
        </w:rPr>
        <w:t>. – P. </w:t>
      </w:r>
      <w:r w:rsidRPr="00C86888">
        <w:rPr>
          <w:rFonts w:ascii="Times New Roman" w:eastAsia="Times New Roman" w:hAnsi="Times New Roman" w:cs="Times New Roman"/>
          <w:sz w:val="28"/>
          <w:lang w:val="uk-UA"/>
        </w:rPr>
        <w:t>173-186.</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McDonald, R. P. T</w:t>
      </w:r>
      <w:r w:rsidR="00646FE0">
        <w:rPr>
          <w:rFonts w:ascii="Times New Roman" w:eastAsia="Times New Roman" w:hAnsi="Times New Roman" w:cs="Times New Roman"/>
          <w:sz w:val="28"/>
          <w:lang w:val="uk-UA"/>
        </w:rPr>
        <w:t>est theory: A unified treatment</w:t>
      </w:r>
      <w:r w:rsidRPr="00C86888">
        <w:rPr>
          <w:rFonts w:ascii="Times New Roman" w:eastAsia="Times New Roman" w:hAnsi="Times New Roman" w:cs="Times New Roman"/>
          <w:sz w:val="28"/>
          <w:lang w:val="uk-UA"/>
        </w:rPr>
        <w:t xml:space="preserve"> </w:t>
      </w:r>
      <w:r w:rsidR="00646FE0" w:rsidRPr="00731D3D">
        <w:rPr>
          <w:rFonts w:ascii="Times New Roman" w:eastAsia="Times New Roman" w:hAnsi="Times New Roman" w:cs="Times New Roman"/>
          <w:sz w:val="28"/>
          <w:lang w:val="uk-UA"/>
        </w:rPr>
        <w:t xml:space="preserve">/ </w:t>
      </w:r>
      <w:r w:rsidR="00646FE0" w:rsidRPr="00C86888">
        <w:rPr>
          <w:rFonts w:ascii="Times New Roman" w:eastAsia="Times New Roman" w:hAnsi="Times New Roman" w:cs="Times New Roman"/>
          <w:sz w:val="28"/>
          <w:lang w:val="uk-UA"/>
        </w:rPr>
        <w:t xml:space="preserve">R. P. </w:t>
      </w:r>
      <w:r w:rsidR="00646FE0">
        <w:rPr>
          <w:rFonts w:ascii="Times New Roman" w:eastAsia="Times New Roman" w:hAnsi="Times New Roman" w:cs="Times New Roman"/>
          <w:sz w:val="28"/>
          <w:lang w:val="uk-UA"/>
        </w:rPr>
        <w:t>McDonald</w:t>
      </w:r>
      <w:r w:rsidR="00646FE0" w:rsidRPr="00731D3D">
        <w:rPr>
          <w:rFonts w:ascii="Times New Roman" w:eastAsia="Times New Roman" w:hAnsi="Times New Roman" w:cs="Times New Roman"/>
          <w:sz w:val="28"/>
          <w:lang w:val="uk-UA"/>
        </w:rPr>
        <w:t xml:space="preserve">. – </w:t>
      </w:r>
      <w:r w:rsidRPr="00C86888">
        <w:rPr>
          <w:rFonts w:ascii="Times New Roman" w:eastAsia="Times New Roman" w:hAnsi="Times New Roman" w:cs="Times New Roman"/>
          <w:sz w:val="28"/>
          <w:lang w:val="uk-UA"/>
        </w:rPr>
        <w:t>Mahwah, N.J.: L. ErlbaumAssociates</w:t>
      </w:r>
      <w:r w:rsidR="00646FE0" w:rsidRPr="00731D3D">
        <w:rPr>
          <w:rFonts w:ascii="Times New Roman" w:eastAsia="Times New Roman" w:hAnsi="Times New Roman" w:cs="Times New Roman"/>
          <w:sz w:val="28"/>
          <w:lang w:val="uk-UA"/>
        </w:rPr>
        <w:t xml:space="preserve">, </w:t>
      </w:r>
      <w:r w:rsidR="00646FE0">
        <w:rPr>
          <w:rFonts w:ascii="Times New Roman" w:eastAsia="Times New Roman" w:hAnsi="Times New Roman" w:cs="Times New Roman"/>
          <w:sz w:val="28"/>
          <w:lang w:val="uk-UA"/>
        </w:rPr>
        <w:t>1999.</w:t>
      </w:r>
      <w:r w:rsidRPr="00C86888">
        <w:rPr>
          <w:rFonts w:ascii="Times New Roman" w:eastAsia="Times New Roman" w:hAnsi="Times New Roman" w:cs="Times New Roman"/>
          <w:sz w:val="28"/>
          <w:lang w:val="uk-UA"/>
        </w:rPr>
        <w:t xml:space="preserve"> - 506p.</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McGlashan T.H. Recovery style from mental illness and long-term outcome. / T.N. McGlashan // The Journal of Nervous and Mental Disease – 1987. </w:t>
      </w:r>
      <w:r w:rsidR="00646FE0">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646FE0" w:rsidRPr="00731D3D">
        <w:rPr>
          <w:rFonts w:ascii="Times New Roman" w:eastAsia="Times New Roman" w:hAnsi="Times New Roman" w:cs="Times New Roman"/>
          <w:sz w:val="28"/>
          <w:lang w:val="uk-UA"/>
        </w:rPr>
        <w:t xml:space="preserve">No. </w:t>
      </w:r>
      <w:r w:rsidRPr="00C86888">
        <w:rPr>
          <w:rFonts w:ascii="Times New Roman" w:eastAsia="Times New Roman" w:hAnsi="Times New Roman" w:cs="Times New Roman"/>
          <w:sz w:val="28"/>
          <w:lang w:val="uk-UA"/>
        </w:rPr>
        <w:t>175. – P.681-685.</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Meichenbaum D. Cognitive-behavior modification: An integrative approach / D. Meichenbaum. </w:t>
      </w:r>
      <w:r w:rsidR="00776BC6">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New York: Plenum, 1977 – 308 p.</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Meiring C. J. Just world beliefs, sense of coherence and proactive coping in parents with a child with autism / C. J. Meiring. - Pretoria: University of Pretoria, 2010. – 138 p. </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Moos R. H. Conceptualizing and measuring coping resources and coping processes / R.H. Moos, A.G Billings // Handbook of stress: Theoretical and clinical aspects / L. Goldberger, S. Breznitz. - New York: Free Press, 1982. – P. 212-230.</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Moring J.M.S. The role of learned resourcefulness in proactive coping tendencies / J.M.S. Moring. - San Antonio: The University of Texas, 2007. – 83 p.</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Morrison A.P. Interpretations of voices in patients with hallucinations and non-patient controls: A comparison and predictors of distress in patients. / A.P. Morrison, S. Nothard, S.E. Bowe, A. Wells // Behaviour Research and Therapy </w:t>
      </w:r>
      <w:r w:rsidR="002A70CC">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2004. -№ 42. – P.1315-1323.</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Newman F.M. The significance an</w:t>
      </w:r>
      <w:r w:rsidR="00511F14">
        <w:rPr>
          <w:rFonts w:ascii="Times New Roman" w:eastAsia="Times New Roman" w:hAnsi="Times New Roman" w:cs="Times New Roman"/>
          <w:sz w:val="28"/>
          <w:lang w:val="uk-UA"/>
        </w:rPr>
        <w:t>d sources of student engagement</w:t>
      </w:r>
      <w:r w:rsidR="00511F14"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 F.M. Newmann, G.G Wehlage, S. Lamborn // Student Engagement and Achievement in American Secondary Schools. / Newmann F.M. - New York. NY: Teachers College Press, 1992. – P. 11-39.</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Ouwehand C. Proactive Coping and Su</w:t>
      </w:r>
      <w:r w:rsidR="00CA1E34">
        <w:rPr>
          <w:rFonts w:ascii="Times New Roman" w:eastAsia="Times New Roman" w:hAnsi="Times New Roman" w:cs="Times New Roman"/>
          <w:sz w:val="28"/>
          <w:lang w:val="uk-UA"/>
        </w:rPr>
        <w:t>ccessful Aging / C. Ouwehand</w:t>
      </w:r>
      <w:r w:rsidR="00CA1E34" w:rsidRPr="00731D3D">
        <w:rPr>
          <w:rFonts w:ascii="Times New Roman" w:eastAsia="Times New Roman" w:hAnsi="Times New Roman" w:cs="Times New Roman"/>
          <w:sz w:val="28"/>
          <w:lang w:val="uk-UA"/>
        </w:rPr>
        <w:t xml:space="preserve">. – </w:t>
      </w:r>
      <w:r w:rsidR="00CA1E34" w:rsidRPr="00C86888">
        <w:rPr>
          <w:rFonts w:ascii="Times New Roman" w:eastAsia="Times New Roman" w:hAnsi="Times New Roman" w:cs="Times New Roman"/>
          <w:sz w:val="28"/>
          <w:lang w:val="uk-UA"/>
        </w:rPr>
        <w:t>Utrecht</w:t>
      </w:r>
      <w:r w:rsidR="00CA1E34" w:rsidRPr="00731D3D">
        <w:rPr>
          <w:rFonts w:ascii="Times New Roman" w:eastAsia="Times New Roman" w:hAnsi="Times New Roman" w:cs="Times New Roman"/>
          <w:sz w:val="28"/>
          <w:lang w:val="uk-UA"/>
        </w:rPr>
        <w:t>:</w:t>
      </w:r>
      <w:r w:rsidR="00CA1E34" w:rsidRPr="00C86888">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Universiteit Utrecht</w:t>
      </w:r>
      <w:r w:rsidR="00CA1E34"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2005. </w:t>
      </w:r>
      <w:r w:rsidR="00CA1E34">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136p.</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Ouwehand C. Situational aspects are more important in shaping proactive coping behaviour than individual characteristics: A vignette study among adults preparing for ageing / C. Ouwehand, D. Ridder, J. Bensing // Psychology &amp; Health. – 2006. -№ 21(6). - P. 809 – 825.</w:t>
      </w:r>
    </w:p>
    <w:p w:rsidR="00CA1E34" w:rsidRPr="00C86888" w:rsidRDefault="00CA1E34"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Ouwehand C. Individual differences in the use of proactive coping strategies by middle-aged and older adults / C. Ouwehand, D. Ridder, J. Bensing // Personality and Ind</w:t>
      </w:r>
      <w:r>
        <w:rPr>
          <w:rFonts w:ascii="Times New Roman" w:eastAsia="Times New Roman" w:hAnsi="Times New Roman" w:cs="Times New Roman"/>
          <w:sz w:val="28"/>
          <w:lang w:val="uk-UA"/>
        </w:rPr>
        <w:t>ividual Differences. – 2008. –</w:t>
      </w:r>
      <w:r w:rsidRPr="00731D3D">
        <w:rPr>
          <w:rFonts w:ascii="Times New Roman" w:eastAsia="Times New Roman" w:hAnsi="Times New Roman" w:cs="Times New Roman"/>
          <w:sz w:val="28"/>
          <w:lang w:val="uk-UA"/>
        </w:rPr>
        <w:t xml:space="preserve"> Vol. </w:t>
      </w:r>
      <w:r w:rsidRPr="00C86888">
        <w:rPr>
          <w:rFonts w:ascii="Times New Roman" w:eastAsia="Times New Roman" w:hAnsi="Times New Roman" w:cs="Times New Roman"/>
          <w:sz w:val="28"/>
          <w:lang w:val="uk-UA"/>
        </w:rPr>
        <w:t>45</w:t>
      </w:r>
      <w:r w:rsidRPr="00731D3D">
        <w:rPr>
          <w:rFonts w:ascii="Times New Roman" w:eastAsia="Times New Roman" w:hAnsi="Times New Roman" w:cs="Times New Roman"/>
          <w:sz w:val="28"/>
          <w:lang w:val="uk-UA"/>
        </w:rPr>
        <w:t xml:space="preserve"> No.</w:t>
      </w:r>
      <w:r w:rsidRPr="00C86888">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1</w:t>
      </w:r>
      <w:r w:rsidRPr="00C86888">
        <w:rPr>
          <w:rFonts w:ascii="Times New Roman" w:eastAsia="Times New Roman" w:hAnsi="Times New Roman" w:cs="Times New Roman"/>
          <w:sz w:val="28"/>
          <w:lang w:val="uk-UA"/>
        </w:rPr>
        <w:t>. - P. 28-33.</w:t>
      </w:r>
    </w:p>
    <w:p w:rsidR="00C86888" w:rsidRPr="00C86888" w:rsidRDefault="006707CB"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Panayiotou G</w:t>
      </w:r>
      <w:r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Dispositional coping in individuals with anxiety disorder symptomatology: Avoidance predicts distress </w:t>
      </w:r>
      <w:r w:rsidRPr="00731D3D">
        <w:rPr>
          <w:rFonts w:ascii="Times New Roman" w:eastAsia="Times New Roman" w:hAnsi="Times New Roman" w:cs="Times New Roman"/>
          <w:sz w:val="28"/>
          <w:lang w:val="uk-UA"/>
        </w:rPr>
        <w:t xml:space="preserve">/ G. Panayiotou, M. Karekla, I. Mete // </w:t>
      </w:r>
      <w:r w:rsidR="00C86888" w:rsidRPr="00C86888">
        <w:rPr>
          <w:rFonts w:ascii="Times New Roman" w:eastAsia="Times New Roman" w:hAnsi="Times New Roman" w:cs="Times New Roman"/>
          <w:sz w:val="28"/>
          <w:lang w:val="uk-UA"/>
        </w:rPr>
        <w:t xml:space="preserve">Journal of Contextual Behavioral Science </w:t>
      </w:r>
      <w:r>
        <w:rPr>
          <w:rFonts w:ascii="Times New Roman" w:eastAsia="Times New Roman" w:hAnsi="Times New Roman" w:cs="Times New Roman"/>
          <w:sz w:val="28"/>
          <w:lang w:val="uk-UA"/>
        </w:rPr>
        <w:t>In Press</w:t>
      </w:r>
      <w:r w:rsidRPr="00731D3D">
        <w:rPr>
          <w:rFonts w:ascii="Times New Roman" w:eastAsia="Times New Roman" w:hAnsi="Times New Roman" w:cs="Times New Roman"/>
          <w:sz w:val="28"/>
          <w:lang w:val="uk-UA"/>
        </w:rPr>
        <w:t>. –</w:t>
      </w:r>
      <w:r w:rsidR="00C86888" w:rsidRPr="00C86888">
        <w:rPr>
          <w:rFonts w:ascii="Times New Roman" w:eastAsia="Times New Roman" w:hAnsi="Times New Roman" w:cs="Times New Roman"/>
          <w:sz w:val="28"/>
          <w:lang w:val="uk-UA"/>
        </w:rPr>
        <w:t xml:space="preserve"> 2014</w:t>
      </w:r>
      <w:r w:rsidRPr="00731D3D">
        <w:rPr>
          <w:rFonts w:ascii="Times New Roman" w:eastAsia="Times New Roman" w:hAnsi="Times New Roman" w:cs="Times New Roman"/>
          <w:sz w:val="28"/>
          <w:lang w:val="uk-UA"/>
        </w:rPr>
        <w:t xml:space="preserve"> – Vol. 3, No 4 – P. 314–321</w:t>
      </w:r>
      <w:r w:rsidR="00C86888" w:rsidRPr="00C86888">
        <w:rPr>
          <w:rFonts w:ascii="Times New Roman" w:eastAsia="Times New Roman" w:hAnsi="Times New Roman" w:cs="Times New Roman"/>
          <w:sz w:val="28"/>
          <w:lang w:val="uk-UA"/>
        </w:rPr>
        <w:t>.</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Parker J.D.A. Coping with coping assessment: a critical review. / J.D.A. Parker, N.S. Endler // European Jo</w:t>
      </w:r>
      <w:r w:rsidR="006707CB">
        <w:rPr>
          <w:rFonts w:ascii="Times New Roman" w:eastAsia="Times New Roman" w:hAnsi="Times New Roman" w:cs="Times New Roman"/>
          <w:sz w:val="28"/>
          <w:lang w:val="uk-UA"/>
        </w:rPr>
        <w:t xml:space="preserve">urnal of Psychology. – 1992. – </w:t>
      </w:r>
      <w:r w:rsidR="006707CB" w:rsidRPr="00731D3D">
        <w:rPr>
          <w:rFonts w:ascii="Times New Roman" w:eastAsia="Times New Roman" w:hAnsi="Times New Roman" w:cs="Times New Roman"/>
          <w:sz w:val="28"/>
          <w:lang w:val="uk-UA"/>
        </w:rPr>
        <w:t xml:space="preserve">No </w:t>
      </w:r>
      <w:r w:rsidRPr="00C86888">
        <w:rPr>
          <w:rFonts w:ascii="Times New Roman" w:eastAsia="Times New Roman" w:hAnsi="Times New Roman" w:cs="Times New Roman"/>
          <w:sz w:val="28"/>
          <w:lang w:val="uk-UA"/>
        </w:rPr>
        <w:t>6. – P. 321–344.</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Pasikowski, T. The Proactive Coping Inventory. Polish adaptation.  / T.Pasikowski,  H. </w:t>
      </w:r>
      <w:r w:rsidR="006707CB">
        <w:rPr>
          <w:rFonts w:ascii="Times New Roman" w:eastAsia="Times New Roman" w:hAnsi="Times New Roman" w:cs="Times New Roman"/>
          <w:sz w:val="28"/>
          <w:lang w:val="uk-UA"/>
        </w:rPr>
        <w:t>Sek, E. Greenglass, S. Taubert</w:t>
      </w:r>
      <w:r w:rsidR="006707CB"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//Polish Psychological Bulletin. – 2002.- </w:t>
      </w:r>
      <w:r w:rsidR="006707CB" w:rsidRPr="00731D3D">
        <w:rPr>
          <w:rFonts w:ascii="Times New Roman" w:eastAsia="Times New Roman" w:hAnsi="Times New Roman" w:cs="Times New Roman"/>
          <w:sz w:val="28"/>
          <w:lang w:val="uk-UA"/>
        </w:rPr>
        <w:t xml:space="preserve">No </w:t>
      </w:r>
      <w:r w:rsidRPr="00C86888">
        <w:rPr>
          <w:rFonts w:ascii="Times New Roman" w:eastAsia="Times New Roman" w:hAnsi="Times New Roman" w:cs="Times New Roman"/>
          <w:sz w:val="28"/>
          <w:lang w:val="uk-UA"/>
        </w:rPr>
        <w:t>33. –P. 41- 46.</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Pearson K. Notes on regression and inheritance in the case of two parents/ K. Pearson // Proceedings of the Royal Society of London. – </w:t>
      </w:r>
      <w:r w:rsidR="00F36F78">
        <w:rPr>
          <w:rFonts w:ascii="Times New Roman" w:eastAsia="Times New Roman" w:hAnsi="Times New Roman" w:cs="Times New Roman"/>
          <w:sz w:val="28"/>
          <w:lang w:val="en-US"/>
        </w:rPr>
        <w:t xml:space="preserve">1895. – </w:t>
      </w:r>
      <w:r w:rsidRPr="00C86888">
        <w:rPr>
          <w:rFonts w:ascii="Times New Roman" w:eastAsia="Times New Roman" w:hAnsi="Times New Roman" w:cs="Times New Roman"/>
          <w:sz w:val="28"/>
          <w:lang w:val="uk-UA"/>
        </w:rPr>
        <w:t>No 58. – P.240–242.</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Peterson C. Character Strengths and Virtues. A Handbook and Classification / C. Peterson, M. E. P. Seligman – New York: Oxford University Press, 2004. – 21р.</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Pfeifer S. A question of  time: do economists and strategic managers manage time or d</w:t>
      </w:r>
      <w:r w:rsidR="00B45958">
        <w:rPr>
          <w:rFonts w:ascii="Times New Roman" w:eastAsia="Times New Roman" w:hAnsi="Times New Roman" w:cs="Times New Roman"/>
          <w:sz w:val="28"/>
          <w:lang w:val="uk-UA"/>
        </w:rPr>
        <w:t>o they even care? / S. Pfeifer</w:t>
      </w:r>
      <w:r w:rsidR="00B45958" w:rsidRPr="00731D3D">
        <w:rPr>
          <w:rFonts w:ascii="Times New Roman" w:eastAsia="Times New Roman" w:hAnsi="Times New Roman" w:cs="Times New Roman"/>
          <w:sz w:val="28"/>
          <w:lang w:val="uk-UA"/>
        </w:rPr>
        <w:t xml:space="preserve"> // </w:t>
      </w:r>
      <w:r w:rsidR="00B45958">
        <w:rPr>
          <w:rFonts w:ascii="Times New Roman" w:eastAsia="Times New Roman" w:hAnsi="Times New Roman" w:cs="Times New Roman"/>
          <w:sz w:val="28"/>
          <w:lang w:val="uk-UA"/>
        </w:rPr>
        <w:t>Management</w:t>
      </w:r>
      <w:r w:rsidR="00B45958"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 xml:space="preserve"> </w:t>
      </w:r>
      <w:r w:rsidR="00B45958" w:rsidRPr="00C86888">
        <w:rPr>
          <w:rFonts w:ascii="Times New Roman" w:eastAsia="Times New Roman" w:hAnsi="Times New Roman" w:cs="Times New Roman"/>
          <w:sz w:val="28"/>
          <w:lang w:val="uk-UA"/>
        </w:rPr>
        <w:t>2001</w:t>
      </w:r>
      <w:r w:rsidR="00B45958" w:rsidRPr="00731D3D">
        <w:rPr>
          <w:rFonts w:ascii="Times New Roman" w:eastAsia="Times New Roman" w:hAnsi="Times New Roman" w:cs="Times New Roman"/>
          <w:sz w:val="28"/>
          <w:lang w:val="uk-UA"/>
        </w:rPr>
        <w:t xml:space="preserve">. – </w:t>
      </w:r>
      <w:r w:rsidR="00B45958">
        <w:rPr>
          <w:rFonts w:ascii="Times New Roman" w:eastAsia="Times New Roman" w:hAnsi="Times New Roman" w:cs="Times New Roman"/>
          <w:sz w:val="28"/>
          <w:lang w:val="uk-UA"/>
        </w:rPr>
        <w:t>Vol. 6</w:t>
      </w:r>
      <w:r w:rsidRPr="00C86888">
        <w:rPr>
          <w:rFonts w:ascii="Times New Roman" w:eastAsia="Times New Roman" w:hAnsi="Times New Roman" w:cs="Times New Roman"/>
          <w:sz w:val="28"/>
          <w:lang w:val="uk-UA"/>
        </w:rPr>
        <w:t xml:space="preserve">, </w:t>
      </w:r>
      <w:r w:rsidR="00B45958" w:rsidRPr="00731D3D">
        <w:rPr>
          <w:rFonts w:ascii="Times New Roman" w:eastAsia="Times New Roman" w:hAnsi="Times New Roman" w:cs="Times New Roman"/>
          <w:sz w:val="28"/>
          <w:lang w:val="uk-UA"/>
        </w:rPr>
        <w:t xml:space="preserve">No. </w:t>
      </w:r>
      <w:r w:rsidRPr="00C86888">
        <w:rPr>
          <w:rFonts w:ascii="Times New Roman" w:eastAsia="Times New Roman" w:hAnsi="Times New Roman" w:cs="Times New Roman"/>
          <w:sz w:val="28"/>
          <w:lang w:val="uk-UA"/>
        </w:rPr>
        <w:t>1-2</w:t>
      </w:r>
      <w:r w:rsidR="00B45958" w:rsidRPr="00731D3D">
        <w:rPr>
          <w:rFonts w:ascii="Times New Roman" w:eastAsia="Times New Roman" w:hAnsi="Times New Roman" w:cs="Times New Roman"/>
          <w:sz w:val="28"/>
          <w:lang w:val="uk-UA"/>
        </w:rPr>
        <w:t>. –</w:t>
      </w:r>
      <w:r w:rsidR="00B45958">
        <w:rPr>
          <w:rFonts w:ascii="Times New Roman" w:eastAsia="Times New Roman" w:hAnsi="Times New Roman" w:cs="Times New Roman"/>
          <w:sz w:val="28"/>
          <w:lang w:val="uk-UA"/>
        </w:rPr>
        <w:t xml:space="preserve"> </w:t>
      </w:r>
      <w:r w:rsidR="00B45958" w:rsidRPr="00731D3D">
        <w:rPr>
          <w:rFonts w:ascii="Times New Roman" w:eastAsia="Times New Roman" w:hAnsi="Times New Roman" w:cs="Times New Roman"/>
          <w:sz w:val="28"/>
          <w:lang w:val="uk-UA"/>
        </w:rPr>
        <w:t>P.</w:t>
      </w:r>
      <w:r w:rsidRPr="00C86888">
        <w:rPr>
          <w:rFonts w:ascii="Times New Roman" w:eastAsia="Times New Roman" w:hAnsi="Times New Roman" w:cs="Times New Roman"/>
          <w:sz w:val="28"/>
          <w:lang w:val="uk-UA"/>
        </w:rPr>
        <w:t>89-05</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Prokopčáková A. Counterfactual thinking and proactive coping / A. Prokopčáková, Z. Ruiselová // Studia Ps</w:t>
      </w:r>
      <w:r w:rsidR="00B45958">
        <w:rPr>
          <w:rFonts w:ascii="Times New Roman" w:eastAsia="Times New Roman" w:hAnsi="Times New Roman" w:cs="Times New Roman"/>
          <w:sz w:val="28"/>
          <w:lang w:val="uk-UA"/>
        </w:rPr>
        <w:t>ychologica. – 2010. – Vol. 52,</w:t>
      </w:r>
      <w:r w:rsidR="00B45958" w:rsidRPr="00731D3D">
        <w:rPr>
          <w:rFonts w:ascii="Times New Roman" w:eastAsia="Times New Roman" w:hAnsi="Times New Roman" w:cs="Times New Roman"/>
          <w:sz w:val="28"/>
          <w:lang w:val="uk-UA"/>
        </w:rPr>
        <w:t xml:space="preserve"> No </w:t>
      </w:r>
      <w:r w:rsidRPr="00C86888">
        <w:rPr>
          <w:rFonts w:ascii="Times New Roman" w:eastAsia="Times New Roman" w:hAnsi="Times New Roman" w:cs="Times New Roman"/>
          <w:sz w:val="28"/>
          <w:lang w:val="uk-UA"/>
        </w:rPr>
        <w:t>4</w:t>
      </w:r>
      <w:r w:rsidR="00B45958"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 P.</w:t>
      </w:r>
      <w:r w:rsidR="00B45958"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291 – 299.</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Roe D. Progressing from “patienthood” to “personhood” across the multidimensional outcomes in schizophrenia and related disorders. / D. Roe //The Journal of Nervous and Mental Disease – 2001. - № 189. – P.691-699.</w:t>
      </w:r>
    </w:p>
    <w:p w:rsidR="00B45958" w:rsidRPr="00C86888" w:rsidRDefault="00B4595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Roe D. Coping With Psychosis: An Integrative Developmental Framework // D. Roe, P.T. Yanos, P.N. Lysaker //The Journal of Nervou</w:t>
      </w:r>
      <w:r>
        <w:rPr>
          <w:rFonts w:ascii="Times New Roman" w:eastAsia="Times New Roman" w:hAnsi="Times New Roman" w:cs="Times New Roman"/>
          <w:sz w:val="28"/>
          <w:lang w:val="uk-UA"/>
        </w:rPr>
        <w:t>s and Mental Disease – 2006. –</w:t>
      </w:r>
      <w:r w:rsidRPr="00731D3D">
        <w:rPr>
          <w:rFonts w:ascii="Times New Roman" w:eastAsia="Times New Roman" w:hAnsi="Times New Roman" w:cs="Times New Roman"/>
          <w:sz w:val="28"/>
          <w:lang w:val="uk-UA"/>
        </w:rPr>
        <w:t xml:space="preserve"> Vol.</w:t>
      </w:r>
      <w:r w:rsidRPr="00C86888">
        <w:rPr>
          <w:rFonts w:ascii="Times New Roman" w:eastAsia="Times New Roman" w:hAnsi="Times New Roman" w:cs="Times New Roman"/>
          <w:sz w:val="28"/>
          <w:lang w:val="uk-UA"/>
        </w:rPr>
        <w:t xml:space="preserve"> 194</w:t>
      </w:r>
      <w:r w:rsidRPr="00731D3D">
        <w:rPr>
          <w:rFonts w:ascii="Times New Roman" w:eastAsia="Times New Roman" w:hAnsi="Times New Roman" w:cs="Times New Roman"/>
          <w:sz w:val="28"/>
          <w:lang w:val="uk-UA"/>
        </w:rPr>
        <w:t xml:space="preserve">, No </w:t>
      </w:r>
      <w:r>
        <w:rPr>
          <w:rFonts w:ascii="Times New Roman" w:eastAsia="Times New Roman" w:hAnsi="Times New Roman" w:cs="Times New Roman"/>
          <w:sz w:val="28"/>
          <w:lang w:val="uk-UA"/>
        </w:rPr>
        <w:t>12</w:t>
      </w:r>
      <w:r w:rsidRPr="00C86888">
        <w:rPr>
          <w:rFonts w:ascii="Times New Roman" w:eastAsia="Times New Roman" w:hAnsi="Times New Roman" w:cs="Times New Roman"/>
          <w:sz w:val="28"/>
          <w:lang w:val="uk-UA"/>
        </w:rPr>
        <w:t xml:space="preserve">. – P.917-924. </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Roe D. Psychoeducation for psychosis: Moving beyond information and towards inspiration. / D. Roe, P.T. Yanos</w:t>
      </w:r>
      <w:r w:rsidR="00B45958">
        <w:rPr>
          <w:rFonts w:ascii="Times New Roman" w:eastAsia="Times New Roman" w:hAnsi="Times New Roman" w:cs="Times New Roman"/>
          <w:sz w:val="28"/>
          <w:lang w:val="uk-UA"/>
        </w:rPr>
        <w:t xml:space="preserve"> // Behavior Therapy – 2006. –</w:t>
      </w:r>
      <w:r w:rsidR="00B45958" w:rsidRPr="00731D3D">
        <w:rPr>
          <w:rFonts w:ascii="Times New Roman" w:eastAsia="Times New Roman" w:hAnsi="Times New Roman" w:cs="Times New Roman"/>
          <w:sz w:val="28"/>
          <w:lang w:val="uk-UA"/>
        </w:rPr>
        <w:t xml:space="preserve"> No.</w:t>
      </w:r>
      <w:r w:rsidRPr="00C86888">
        <w:rPr>
          <w:rFonts w:ascii="Times New Roman" w:eastAsia="Times New Roman" w:hAnsi="Times New Roman" w:cs="Times New Roman"/>
          <w:sz w:val="28"/>
          <w:lang w:val="uk-UA"/>
        </w:rPr>
        <w:t xml:space="preserve"> 29. – P.53-56.</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Rogers C. R. Toward a modern approach to values: The valuing process in the mature person / C.R Rogers // Journal of Abnormal and Social Psychology. - 1964. – </w:t>
      </w:r>
      <w:r w:rsidR="00B45958" w:rsidRPr="00731D3D">
        <w:rPr>
          <w:rFonts w:ascii="Times New Roman" w:eastAsia="Times New Roman" w:hAnsi="Times New Roman" w:cs="Times New Roman"/>
          <w:sz w:val="28"/>
          <w:lang w:val="uk-UA"/>
        </w:rPr>
        <w:t xml:space="preserve">No </w:t>
      </w:r>
      <w:r w:rsidRPr="00C86888">
        <w:rPr>
          <w:rFonts w:ascii="Times New Roman" w:eastAsia="Times New Roman" w:hAnsi="Times New Roman" w:cs="Times New Roman"/>
          <w:sz w:val="28"/>
          <w:lang w:val="uk-UA"/>
        </w:rPr>
        <w:t>68</w:t>
      </w:r>
      <w:r w:rsidR="00B45958"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 xml:space="preserve"> P. 160 – 167.</w:t>
      </w:r>
    </w:p>
    <w:p w:rsidR="00A02C99"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Rogers C.R. A theory of therapy, personality and interpersonalrelationship, as developed in client – centered framework / C.R. Rogers //Psychology: A Study of a Science.– Vol. 3. Formulations  of the person</w:t>
      </w:r>
      <w:r w:rsidR="003C7E02">
        <w:rPr>
          <w:rFonts w:ascii="Times New Roman" w:eastAsia="Times New Roman" w:hAnsi="Times New Roman" w:cs="Times New Roman"/>
          <w:sz w:val="28"/>
          <w:lang w:val="uk-UA"/>
        </w:rPr>
        <w:t xml:space="preserve"> and  the  social  context / S.</w:t>
      </w:r>
      <w:r w:rsidRPr="00C86888">
        <w:rPr>
          <w:rFonts w:ascii="Times New Roman" w:eastAsia="Times New Roman" w:hAnsi="Times New Roman" w:cs="Times New Roman"/>
          <w:sz w:val="28"/>
          <w:lang w:val="uk-UA"/>
        </w:rPr>
        <w:t xml:space="preserve"> Koch (Ed.). - New York: Mccraw-Hill</w:t>
      </w:r>
      <w:r w:rsidR="003C7E02" w:rsidRPr="00731D3D">
        <w:rPr>
          <w:rFonts w:ascii="Times New Roman" w:eastAsia="Times New Roman" w:hAnsi="Times New Roman" w:cs="Times New Roman"/>
          <w:sz w:val="28"/>
          <w:lang w:val="uk-UA"/>
        </w:rPr>
        <w:t xml:space="preserve">, </w:t>
      </w:r>
      <w:r w:rsidR="003C7E02" w:rsidRPr="00C86888">
        <w:rPr>
          <w:rFonts w:ascii="Times New Roman" w:eastAsia="Times New Roman" w:hAnsi="Times New Roman" w:cs="Times New Roman"/>
          <w:sz w:val="28"/>
          <w:lang w:val="uk-UA"/>
        </w:rPr>
        <w:t>1959.</w:t>
      </w:r>
      <w:r w:rsidR="00A02C99">
        <w:rPr>
          <w:rFonts w:ascii="Times New Roman" w:eastAsia="Times New Roman" w:hAnsi="Times New Roman" w:cs="Times New Roman"/>
          <w:sz w:val="28"/>
          <w:lang w:val="uk-UA"/>
        </w:rPr>
        <w:t xml:space="preserve"> – Р. 184-256. </w:t>
      </w:r>
    </w:p>
    <w:p w:rsidR="00EA1C26" w:rsidRPr="00C86888" w:rsidRDefault="00EA1C26"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Rosenbaum, M</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A schedule for assessing self-control behaviors: Preliminary findings. </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M</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Rosenbaum</w:t>
      </w:r>
      <w:r w:rsidRPr="00731D3D">
        <w:rPr>
          <w:rFonts w:ascii="Times New Roman" w:eastAsia="Times New Roman" w:hAnsi="Times New Roman" w:cs="Times New Roman"/>
          <w:sz w:val="28"/>
          <w:lang w:val="uk-UA"/>
        </w:rPr>
        <w:t xml:space="preserve"> // </w:t>
      </w:r>
      <w:r w:rsidRPr="00C86888">
        <w:rPr>
          <w:rFonts w:ascii="Times New Roman" w:eastAsia="Times New Roman" w:hAnsi="Times New Roman" w:cs="Times New Roman"/>
          <w:sz w:val="28"/>
          <w:lang w:val="uk-UA"/>
        </w:rPr>
        <w:t>Be</w:t>
      </w:r>
      <w:r>
        <w:rPr>
          <w:rFonts w:ascii="Times New Roman" w:eastAsia="Times New Roman" w:hAnsi="Times New Roman" w:cs="Times New Roman"/>
          <w:sz w:val="28"/>
          <w:lang w:val="uk-UA"/>
        </w:rPr>
        <w:t>havior</w:t>
      </w:r>
      <w:r w:rsidRPr="00731D3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Therapy</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1980</w:t>
      </w:r>
      <w:r w:rsidRPr="00731D3D">
        <w:rPr>
          <w:rFonts w:ascii="Times New Roman" w:eastAsia="Times New Roman" w:hAnsi="Times New Roman" w:cs="Times New Roman"/>
          <w:sz w:val="28"/>
          <w:lang w:val="uk-UA"/>
        </w:rPr>
        <w:t xml:space="preserve"> – </w:t>
      </w:r>
      <w:r w:rsidRPr="00C86888">
        <w:rPr>
          <w:rFonts w:ascii="Times New Roman" w:eastAsia="Times New Roman" w:hAnsi="Times New Roman" w:cs="Times New Roman"/>
          <w:sz w:val="28"/>
          <w:lang w:val="uk-UA"/>
        </w:rPr>
        <w:t>Vol</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11</w:t>
      </w:r>
      <w:r w:rsidRPr="00731D3D">
        <w:rPr>
          <w:rFonts w:ascii="Times New Roman" w:eastAsia="Times New Roman" w:hAnsi="Times New Roman" w:cs="Times New Roman"/>
          <w:sz w:val="28"/>
          <w:lang w:val="uk-UA"/>
        </w:rPr>
        <w:t xml:space="preserve">, No </w:t>
      </w:r>
      <w:r w:rsidRPr="00C86888">
        <w:rPr>
          <w:rFonts w:ascii="Times New Roman" w:eastAsia="Times New Roman" w:hAnsi="Times New Roman" w:cs="Times New Roman"/>
          <w:sz w:val="28"/>
          <w:lang w:val="uk-UA"/>
        </w:rPr>
        <w:t>1</w:t>
      </w:r>
      <w:r w:rsidRPr="00731D3D">
        <w:rPr>
          <w:rFonts w:ascii="Times New Roman" w:eastAsia="Times New Roman" w:hAnsi="Times New Roman" w:cs="Times New Roman"/>
          <w:sz w:val="28"/>
          <w:lang w:val="uk-UA"/>
        </w:rPr>
        <w:t xml:space="preserve"> – </w:t>
      </w:r>
      <w:r w:rsidRPr="00C86888">
        <w:rPr>
          <w:rFonts w:ascii="Times New Roman" w:eastAsia="Times New Roman" w:hAnsi="Times New Roman" w:cs="Times New Roman"/>
          <w:sz w:val="28"/>
          <w:lang w:val="uk-UA"/>
        </w:rPr>
        <w:t>P. 109-121.</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Rosenbaum M. Learned helplessness: The role of individual differences in learned resourcefulness / M. Rosenbaum, Y. Jaffe // British Journal of Social Psychology. – 1983. </w:t>
      </w:r>
      <w:r w:rsidR="003C7E02">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No 22. </w:t>
      </w:r>
      <w:r w:rsidR="003C7E02">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P. 215-225.</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Rosenbaum M. Learned Resourcefulness: On Coping Skills, Self-Control, and Adaptive Behavior / M. Rosenbaum. - New York: Springer, 1990. - 248 p.</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Rosenbaum M. Opening versus closing strategies in controlling one's responses to experience / M Rosenbaum. // Personal control in action: Cognitive and motivational mechanisms / M. Kofta, G. Weary, G. Sedek. - New York: Plenum, 1998. – P. 61-84.</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Rosenbaum, M. Foreword. // Learned resourcefulness: On coping skills, self-control, and adaptive behavior /M. </w:t>
      </w:r>
      <w:r w:rsidR="003C7E02">
        <w:rPr>
          <w:rFonts w:ascii="Times New Roman" w:eastAsia="Times New Roman" w:hAnsi="Times New Roman" w:cs="Times New Roman"/>
          <w:sz w:val="28"/>
          <w:lang w:val="uk-UA"/>
        </w:rPr>
        <w:t>Rosenbaum. - New York: Springer</w:t>
      </w:r>
      <w:r w:rsidR="003C7E02"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1990. - P. iii-xvi.</w:t>
      </w:r>
    </w:p>
    <w:p w:rsidR="00C86888" w:rsidRPr="00C86888" w:rsidRDefault="00EA1C26"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Roth, S</w:t>
      </w:r>
      <w:r>
        <w:rPr>
          <w:rFonts w:ascii="Times New Roman" w:eastAsia="Times New Roman" w:hAnsi="Times New Roman" w:cs="Times New Roman"/>
          <w:sz w:val="28"/>
          <w:lang w:val="uk-UA"/>
        </w:rPr>
        <w:t>.</w:t>
      </w:r>
      <w:r w:rsidRPr="00731D3D">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 xml:space="preserve">Approach,  avoidance,  and  coping  with  stress. </w:t>
      </w:r>
      <w:r w:rsidR="00E10FD1" w:rsidRPr="00731D3D">
        <w:rPr>
          <w:rFonts w:ascii="Times New Roman" w:eastAsia="Times New Roman" w:hAnsi="Times New Roman" w:cs="Times New Roman"/>
          <w:sz w:val="28"/>
          <w:lang w:val="uk-UA"/>
        </w:rPr>
        <w:t xml:space="preserve">/ </w:t>
      </w:r>
      <w:r w:rsidR="00E10FD1" w:rsidRPr="00C86888">
        <w:rPr>
          <w:rFonts w:ascii="Times New Roman" w:eastAsia="Times New Roman" w:hAnsi="Times New Roman" w:cs="Times New Roman"/>
          <w:sz w:val="28"/>
          <w:lang w:val="uk-UA"/>
        </w:rPr>
        <w:t>S.</w:t>
      </w:r>
      <w:r w:rsidR="00E10FD1" w:rsidRPr="00731D3D">
        <w:rPr>
          <w:rFonts w:ascii="Times New Roman" w:eastAsia="Times New Roman" w:hAnsi="Times New Roman" w:cs="Times New Roman"/>
          <w:sz w:val="28"/>
          <w:lang w:val="uk-UA"/>
        </w:rPr>
        <w:t> </w:t>
      </w:r>
      <w:r w:rsidR="00E10FD1">
        <w:rPr>
          <w:rFonts w:ascii="Times New Roman" w:eastAsia="Times New Roman" w:hAnsi="Times New Roman" w:cs="Times New Roman"/>
          <w:sz w:val="28"/>
          <w:lang w:val="uk-UA"/>
        </w:rPr>
        <w:t>Roth,</w:t>
      </w:r>
      <w:r w:rsidR="00E10FD1" w:rsidRPr="00C86888">
        <w:rPr>
          <w:rFonts w:ascii="Times New Roman" w:eastAsia="Times New Roman" w:hAnsi="Times New Roman" w:cs="Times New Roman"/>
          <w:sz w:val="28"/>
          <w:lang w:val="uk-UA"/>
        </w:rPr>
        <w:t xml:space="preserve"> L.</w:t>
      </w:r>
      <w:r w:rsidR="00E10FD1">
        <w:rPr>
          <w:rFonts w:ascii="Times New Roman" w:eastAsia="Times New Roman" w:hAnsi="Times New Roman" w:cs="Times New Roman"/>
          <w:sz w:val="28"/>
          <w:lang w:val="uk-UA"/>
        </w:rPr>
        <w:t>J. Cohen</w:t>
      </w:r>
      <w:r w:rsidR="00E10FD1" w:rsidRPr="00C86888">
        <w:rPr>
          <w:rFonts w:ascii="Times New Roman" w:eastAsia="Times New Roman" w:hAnsi="Times New Roman" w:cs="Times New Roman"/>
          <w:sz w:val="28"/>
          <w:lang w:val="uk-UA"/>
        </w:rPr>
        <w:t xml:space="preserve"> </w:t>
      </w:r>
      <w:r w:rsidR="00E10FD1" w:rsidRPr="00731D3D">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 xml:space="preserve"> American Psychologist</w:t>
      </w:r>
      <w:r w:rsidRPr="00731D3D">
        <w:rPr>
          <w:rFonts w:ascii="Times New Roman" w:eastAsia="Times New Roman" w:hAnsi="Times New Roman" w:cs="Times New Roman"/>
          <w:sz w:val="28"/>
          <w:lang w:val="uk-UA"/>
        </w:rPr>
        <w:t xml:space="preserve">. </w:t>
      </w:r>
      <w:r w:rsidR="00E10FD1" w:rsidRPr="00731D3D">
        <w:rPr>
          <w:rFonts w:ascii="Times New Roman" w:eastAsia="Times New Roman" w:hAnsi="Times New Roman" w:cs="Times New Roman"/>
          <w:sz w:val="28"/>
          <w:lang w:val="uk-UA"/>
        </w:rPr>
        <w:t>–</w:t>
      </w:r>
      <w:r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1986</w:t>
      </w:r>
      <w:r w:rsidR="00E10FD1" w:rsidRPr="00731D3D">
        <w:rPr>
          <w:rFonts w:ascii="Times New Roman" w:eastAsia="Times New Roman" w:hAnsi="Times New Roman" w:cs="Times New Roman"/>
          <w:sz w:val="28"/>
          <w:lang w:val="uk-UA"/>
        </w:rPr>
        <w:t>. – No.</w:t>
      </w:r>
      <w:r w:rsidR="00E10FD1">
        <w:rPr>
          <w:rFonts w:ascii="Times New Roman" w:eastAsia="Times New Roman" w:hAnsi="Times New Roman" w:cs="Times New Roman"/>
          <w:sz w:val="28"/>
          <w:lang w:val="uk-UA"/>
        </w:rPr>
        <w:t xml:space="preserve"> 41</w:t>
      </w:r>
      <w:r w:rsidR="00E10FD1" w:rsidRPr="00731D3D">
        <w:rPr>
          <w:rFonts w:ascii="Times New Roman" w:eastAsia="Times New Roman" w:hAnsi="Times New Roman" w:cs="Times New Roman"/>
          <w:sz w:val="28"/>
          <w:lang w:val="uk-UA"/>
        </w:rPr>
        <w:t xml:space="preserve">. – P. </w:t>
      </w:r>
      <w:r w:rsidR="00C86888" w:rsidRPr="00C86888">
        <w:rPr>
          <w:rFonts w:ascii="Times New Roman" w:eastAsia="Times New Roman" w:hAnsi="Times New Roman" w:cs="Times New Roman"/>
          <w:sz w:val="28"/>
          <w:lang w:val="uk-UA"/>
        </w:rPr>
        <w:t>813-819.</w:t>
      </w:r>
    </w:p>
    <w:p w:rsidR="00C86888" w:rsidRPr="00C86888" w:rsidRDefault="005061AA"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Ryan, R.M.</w:t>
      </w:r>
      <w:r w:rsidRPr="00731D3D">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Perceived locus of causality and inter</w:t>
      </w:r>
      <w:r w:rsidR="00E10FD1">
        <w:rPr>
          <w:rFonts w:ascii="Times New Roman" w:eastAsia="Times New Roman" w:hAnsi="Times New Roman" w:cs="Times New Roman"/>
          <w:sz w:val="28"/>
          <w:lang w:val="uk-UA"/>
        </w:rPr>
        <w:t xml:space="preserve">nalization: Examining  reasons for acting </w:t>
      </w:r>
      <w:r w:rsidR="00C86888" w:rsidRPr="00C86888">
        <w:rPr>
          <w:rFonts w:ascii="Times New Roman" w:eastAsia="Times New Roman" w:hAnsi="Times New Roman" w:cs="Times New Roman"/>
          <w:sz w:val="28"/>
          <w:lang w:val="uk-UA"/>
        </w:rPr>
        <w:t>in two domains. / R.M. Ryan, J.P. Connell // Journal of Personality and Social Psychology. – 1989</w:t>
      </w:r>
      <w:r w:rsidRPr="00731D3D">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 xml:space="preserve"> – </w:t>
      </w:r>
      <w:r w:rsidRPr="00731D3D">
        <w:rPr>
          <w:rFonts w:ascii="Times New Roman" w:eastAsia="Times New Roman" w:hAnsi="Times New Roman" w:cs="Times New Roman"/>
          <w:sz w:val="28"/>
          <w:lang w:val="uk-UA"/>
        </w:rPr>
        <w:t>No.</w:t>
      </w:r>
      <w:r w:rsidR="00C86888" w:rsidRPr="00C86888">
        <w:rPr>
          <w:rFonts w:ascii="Times New Roman" w:eastAsia="Times New Roman" w:hAnsi="Times New Roman" w:cs="Times New Roman"/>
          <w:sz w:val="28"/>
          <w:lang w:val="uk-UA"/>
        </w:rPr>
        <w:t xml:space="preserve"> 57. – P. 749 - 761.</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Sachs J. Psychometric properties of the proactive attitude scale in students </w:t>
      </w:r>
      <w:r w:rsidR="00E10FD1">
        <w:rPr>
          <w:rFonts w:ascii="Times New Roman" w:eastAsia="Times New Roman" w:hAnsi="Times New Roman" w:cs="Times New Roman"/>
          <w:sz w:val="28"/>
          <w:lang w:val="uk-UA"/>
        </w:rPr>
        <w:t>at the University of Hong Kong</w:t>
      </w:r>
      <w:r w:rsidR="00E10FD1" w:rsidRPr="00731D3D">
        <w:rPr>
          <w:rFonts w:ascii="Times New Roman" w:eastAsia="Times New Roman" w:hAnsi="Times New Roman" w:cs="Times New Roman"/>
          <w:sz w:val="28"/>
          <w:lang w:val="uk-UA"/>
        </w:rPr>
        <w:t xml:space="preserve"> / </w:t>
      </w:r>
      <w:r w:rsidR="00E10FD1" w:rsidRPr="00C86888">
        <w:rPr>
          <w:rFonts w:ascii="Times New Roman" w:eastAsia="Times New Roman" w:hAnsi="Times New Roman" w:cs="Times New Roman"/>
          <w:sz w:val="28"/>
          <w:lang w:val="uk-UA"/>
        </w:rPr>
        <w:t>J.</w:t>
      </w:r>
      <w:r w:rsidR="00E10FD1" w:rsidRPr="00731D3D">
        <w:rPr>
          <w:rFonts w:ascii="Times New Roman" w:eastAsia="Times New Roman" w:hAnsi="Times New Roman" w:cs="Times New Roman"/>
          <w:sz w:val="28"/>
          <w:lang w:val="uk-UA"/>
        </w:rPr>
        <w:t> </w:t>
      </w:r>
      <w:r w:rsidR="00E10FD1" w:rsidRPr="00C86888">
        <w:rPr>
          <w:rFonts w:ascii="Times New Roman" w:eastAsia="Times New Roman" w:hAnsi="Times New Roman" w:cs="Times New Roman"/>
          <w:sz w:val="28"/>
          <w:lang w:val="uk-UA"/>
        </w:rPr>
        <w:t xml:space="preserve">Sachs </w:t>
      </w:r>
      <w:r w:rsidR="00E10FD1" w:rsidRPr="00731D3D">
        <w:rPr>
          <w:rFonts w:ascii="Times New Roman" w:eastAsia="Times New Roman" w:hAnsi="Times New Roman" w:cs="Times New Roman"/>
          <w:sz w:val="28"/>
          <w:lang w:val="uk-UA"/>
        </w:rPr>
        <w:t xml:space="preserve">// </w:t>
      </w:r>
      <w:r w:rsidR="00E10FD1" w:rsidRPr="00E10FD1">
        <w:rPr>
          <w:rFonts w:ascii="Times New Roman" w:eastAsia="Times New Roman" w:hAnsi="Times New Roman" w:cs="Times New Roman"/>
          <w:sz w:val="28"/>
          <w:lang w:val="uk-UA"/>
        </w:rPr>
        <w:t>Psychological Reports</w:t>
      </w:r>
      <w:r w:rsidRPr="00C86888">
        <w:rPr>
          <w:rFonts w:ascii="Times New Roman" w:eastAsia="Times New Roman" w:hAnsi="Times New Roman" w:cs="Times New Roman"/>
          <w:sz w:val="28"/>
          <w:lang w:val="uk-UA"/>
        </w:rPr>
        <w:t xml:space="preserve">. </w:t>
      </w:r>
      <w:r w:rsidR="00E10FD1"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2003</w:t>
      </w:r>
      <w:r w:rsidR="00E10FD1"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E10FD1" w:rsidRPr="00731D3D">
        <w:rPr>
          <w:rFonts w:ascii="Times New Roman" w:eastAsia="Times New Roman" w:hAnsi="Times New Roman" w:cs="Times New Roman"/>
          <w:sz w:val="28"/>
          <w:lang w:val="uk-UA"/>
        </w:rPr>
        <w:t xml:space="preserve">– Part 1. – Vol. </w:t>
      </w:r>
      <w:r w:rsidR="00E10FD1">
        <w:rPr>
          <w:rFonts w:ascii="Times New Roman" w:eastAsia="Times New Roman" w:hAnsi="Times New Roman" w:cs="Times New Roman"/>
          <w:sz w:val="28"/>
          <w:lang w:val="uk-UA"/>
        </w:rPr>
        <w:t>93</w:t>
      </w:r>
      <w:r w:rsidR="00E10FD1" w:rsidRPr="00731D3D">
        <w:rPr>
          <w:rFonts w:ascii="Times New Roman" w:eastAsia="Times New Roman" w:hAnsi="Times New Roman" w:cs="Times New Roman"/>
          <w:sz w:val="28"/>
          <w:lang w:val="uk-UA"/>
        </w:rPr>
        <w:t xml:space="preserve">, No. </w:t>
      </w:r>
      <w:r w:rsidR="00E10FD1">
        <w:rPr>
          <w:rFonts w:ascii="Times New Roman" w:eastAsia="Times New Roman" w:hAnsi="Times New Roman" w:cs="Times New Roman"/>
          <w:sz w:val="28"/>
          <w:lang w:val="uk-UA"/>
        </w:rPr>
        <w:t>1</w:t>
      </w:r>
      <w:r w:rsidR="00E10FD1" w:rsidRPr="00731D3D">
        <w:rPr>
          <w:rFonts w:ascii="Times New Roman" w:eastAsia="Times New Roman" w:hAnsi="Times New Roman" w:cs="Times New Roman"/>
          <w:sz w:val="28"/>
          <w:lang w:val="uk-UA"/>
        </w:rPr>
        <w:t xml:space="preserve">. – P. </w:t>
      </w:r>
      <w:r w:rsidRPr="00C86888">
        <w:rPr>
          <w:rFonts w:ascii="Times New Roman" w:eastAsia="Times New Roman" w:hAnsi="Times New Roman" w:cs="Times New Roman"/>
          <w:sz w:val="28"/>
          <w:lang w:val="uk-UA"/>
        </w:rPr>
        <w:t>805-</w:t>
      </w:r>
      <w:r w:rsidR="00E10FD1" w:rsidRPr="00731D3D">
        <w:rPr>
          <w:rFonts w:ascii="Times New Roman" w:eastAsia="Times New Roman" w:hAnsi="Times New Roman" w:cs="Times New Roman"/>
          <w:sz w:val="28"/>
          <w:lang w:val="uk-UA"/>
        </w:rPr>
        <w:t>8</w:t>
      </w:r>
      <w:r w:rsidRPr="00C86888">
        <w:rPr>
          <w:rFonts w:ascii="Times New Roman" w:eastAsia="Times New Roman" w:hAnsi="Times New Roman" w:cs="Times New Roman"/>
          <w:sz w:val="28"/>
          <w:lang w:val="uk-UA"/>
        </w:rPr>
        <w:t>15.</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Schieman S. Age variation in personal agency and self-esteem: The contexts of physical disability / S. Schieman, J.E. Campbell </w:t>
      </w:r>
      <w:r w:rsidR="007A44F0">
        <w:rPr>
          <w:rFonts w:ascii="Times New Roman" w:eastAsia="Times New Roman" w:hAnsi="Times New Roman" w:cs="Times New Roman"/>
          <w:sz w:val="28"/>
          <w:lang w:val="uk-UA"/>
        </w:rPr>
        <w:t>// Journal of Aging and Health</w:t>
      </w:r>
      <w:r w:rsidR="007A44F0" w:rsidRPr="00731D3D">
        <w:rPr>
          <w:rFonts w:ascii="Times New Roman" w:eastAsia="Times New Roman" w:hAnsi="Times New Roman" w:cs="Times New Roman"/>
          <w:sz w:val="28"/>
          <w:lang w:val="uk-UA"/>
        </w:rPr>
        <w:t xml:space="preserve">. – </w:t>
      </w:r>
      <w:r w:rsidRPr="00C86888">
        <w:rPr>
          <w:rFonts w:ascii="Times New Roman" w:eastAsia="Times New Roman" w:hAnsi="Times New Roman" w:cs="Times New Roman"/>
          <w:sz w:val="28"/>
          <w:lang w:val="uk-UA"/>
        </w:rPr>
        <w:t>2001</w:t>
      </w:r>
      <w:r w:rsidR="001E2ED9">
        <w:rPr>
          <w:rFonts w:ascii="Times New Roman" w:eastAsia="Times New Roman" w:hAnsi="Times New Roman" w:cs="Times New Roman"/>
          <w:sz w:val="28"/>
          <w:lang w:val="uk-UA"/>
        </w:rPr>
        <w:t xml:space="preserve">. – </w:t>
      </w:r>
      <w:r w:rsidR="001E2ED9" w:rsidRPr="00731D3D">
        <w:rPr>
          <w:rFonts w:ascii="Times New Roman" w:eastAsia="Times New Roman" w:hAnsi="Times New Roman" w:cs="Times New Roman"/>
          <w:sz w:val="28"/>
          <w:lang w:val="uk-UA"/>
        </w:rPr>
        <w:t xml:space="preserve">No. </w:t>
      </w:r>
      <w:r w:rsidRPr="00C86888">
        <w:rPr>
          <w:rFonts w:ascii="Times New Roman" w:eastAsia="Times New Roman" w:hAnsi="Times New Roman" w:cs="Times New Roman"/>
          <w:sz w:val="28"/>
          <w:lang w:val="uk-UA"/>
        </w:rPr>
        <w:t xml:space="preserve">13. </w:t>
      </w:r>
      <w:r w:rsidR="007A44F0">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P. 155-186.</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Schmid P.F. Authenticity and alienation: Towards an understanding of the person beyond the categories of order and disorder / P.F. Schmid // Person-centred psychopathology / S. Joseph, R. Worsley. </w:t>
      </w:r>
      <w:r w:rsidR="007A44F0">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Ross-on-Wye, England: PCCS Books, 2005. – P. 75–90.</w:t>
      </w:r>
    </w:p>
    <w:p w:rsidR="00C86888" w:rsidRPr="00C86888" w:rsidRDefault="001E2ED9"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Schmitz G.</w:t>
      </w:r>
      <w:r w:rsidR="00C86888" w:rsidRPr="00C86888">
        <w:rPr>
          <w:rFonts w:ascii="Times New Roman" w:eastAsia="Times New Roman" w:hAnsi="Times New Roman" w:cs="Times New Roman"/>
          <w:sz w:val="28"/>
          <w:lang w:val="uk-UA"/>
        </w:rPr>
        <w:t>S. Proaktive Einstellung von Lehrern: Konstruktbeschreibun</w:t>
      </w:r>
      <w:r>
        <w:rPr>
          <w:rFonts w:ascii="Times New Roman" w:eastAsia="Times New Roman" w:hAnsi="Times New Roman" w:cs="Times New Roman"/>
          <w:sz w:val="28"/>
          <w:lang w:val="uk-UA"/>
        </w:rPr>
        <w:t>g und psychometrische Analysen</w:t>
      </w:r>
      <w:r w:rsidRPr="001E2ED9">
        <w:rPr>
          <w:rFonts w:ascii="Times New Roman" w:eastAsia="Times New Roman" w:hAnsi="Times New Roman" w:cs="Times New Roman"/>
          <w:sz w:val="28"/>
          <w:lang w:val="uk-UA"/>
        </w:rPr>
        <w:t xml:space="preserve"> / </w:t>
      </w:r>
      <w:r>
        <w:rPr>
          <w:rFonts w:ascii="Times New Roman" w:eastAsia="Times New Roman" w:hAnsi="Times New Roman" w:cs="Times New Roman"/>
          <w:sz w:val="28"/>
          <w:lang w:val="uk-UA"/>
        </w:rPr>
        <w:t>G.</w:t>
      </w:r>
      <w:r w:rsidRPr="00C86888">
        <w:rPr>
          <w:rFonts w:ascii="Times New Roman" w:eastAsia="Times New Roman" w:hAnsi="Times New Roman" w:cs="Times New Roman"/>
          <w:sz w:val="28"/>
          <w:lang w:val="uk-UA"/>
        </w:rPr>
        <w:t xml:space="preserve">S. </w:t>
      </w:r>
      <w:r>
        <w:rPr>
          <w:rFonts w:ascii="Times New Roman" w:eastAsia="Times New Roman" w:hAnsi="Times New Roman" w:cs="Times New Roman"/>
          <w:sz w:val="28"/>
          <w:lang w:val="uk-UA"/>
        </w:rPr>
        <w:t>Schmitz</w:t>
      </w:r>
      <w:r w:rsidRPr="001E2ED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R.</w:t>
      </w:r>
      <w:r w:rsidRPr="00731D3D">
        <w:rPr>
          <w:rFonts w:ascii="Times New Roman" w:eastAsia="Times New Roman" w:hAnsi="Times New Roman" w:cs="Times New Roman"/>
          <w:sz w:val="28"/>
          <w:lang w:val="uk-UA"/>
        </w:rPr>
        <w:t> </w:t>
      </w:r>
      <w:r>
        <w:rPr>
          <w:rFonts w:ascii="Times New Roman" w:eastAsia="Times New Roman" w:hAnsi="Times New Roman" w:cs="Times New Roman"/>
          <w:sz w:val="28"/>
          <w:lang w:val="uk-UA"/>
        </w:rPr>
        <w:t>Schwazer</w:t>
      </w:r>
      <w:r w:rsidRPr="00C86888">
        <w:rPr>
          <w:rFonts w:ascii="Times New Roman" w:eastAsia="Times New Roman" w:hAnsi="Times New Roman" w:cs="Times New Roman"/>
          <w:sz w:val="28"/>
          <w:lang w:val="uk-UA"/>
        </w:rPr>
        <w:t xml:space="preserve"> </w:t>
      </w:r>
      <w:r w:rsidRPr="001E2ED9">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Zeits</w:t>
      </w:r>
      <w:r>
        <w:rPr>
          <w:rFonts w:ascii="Times New Roman" w:eastAsia="Times New Roman" w:hAnsi="Times New Roman" w:cs="Times New Roman"/>
          <w:sz w:val="28"/>
          <w:lang w:val="uk-UA"/>
        </w:rPr>
        <w:t>chrift für Empirische Pädagogik</w:t>
      </w:r>
      <w:r w:rsidRPr="001E2ED9">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w:t>
      </w:r>
      <w:r w:rsidRPr="001E2ED9">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1999</w:t>
      </w:r>
      <w:r w:rsidRPr="001E2ED9">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 </w:t>
      </w:r>
      <w:r w:rsidRPr="00731D3D">
        <w:rPr>
          <w:rFonts w:ascii="Times New Roman" w:eastAsia="Times New Roman" w:hAnsi="Times New Roman" w:cs="Times New Roman"/>
          <w:sz w:val="28"/>
          <w:lang w:val="uk-UA"/>
        </w:rPr>
        <w:t>Vol</w:t>
      </w:r>
      <w:r w:rsidRPr="001E2ED9">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13</w:t>
      </w:r>
      <w:r w:rsidRPr="001E2ED9">
        <w:rPr>
          <w:rFonts w:ascii="Times New Roman" w:eastAsia="Times New Roman" w:hAnsi="Times New Roman" w:cs="Times New Roman"/>
          <w:sz w:val="28"/>
          <w:lang w:val="uk-UA"/>
        </w:rPr>
        <w:t xml:space="preserve">, </w:t>
      </w:r>
      <w:r w:rsidRPr="00731D3D">
        <w:rPr>
          <w:rFonts w:ascii="Times New Roman" w:eastAsia="Times New Roman" w:hAnsi="Times New Roman" w:cs="Times New Roman"/>
          <w:sz w:val="28"/>
          <w:lang w:val="uk-UA"/>
        </w:rPr>
        <w:t>No</w:t>
      </w:r>
      <w:r w:rsidRPr="001E2ED9">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1</w:t>
      </w:r>
      <w:r w:rsidRPr="001E2ED9">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 xml:space="preserve"> </w:t>
      </w:r>
      <w:r w:rsidRPr="00731D3D">
        <w:rPr>
          <w:rFonts w:ascii="Times New Roman" w:eastAsia="Times New Roman" w:hAnsi="Times New Roman" w:cs="Times New Roman"/>
          <w:sz w:val="28"/>
          <w:lang w:val="uk-UA"/>
        </w:rPr>
        <w:t>P</w:t>
      </w:r>
      <w:r w:rsidRPr="001E2ED9">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3-27.</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Schumacher J. Deutsche Normierung der Sense of Coherence Scale von Antonovsky </w:t>
      </w:r>
      <w:r w:rsidR="001E2ED9" w:rsidRPr="00731D3D">
        <w:rPr>
          <w:rFonts w:ascii="Times New Roman" w:eastAsia="Times New Roman" w:hAnsi="Times New Roman" w:cs="Times New Roman"/>
          <w:sz w:val="28"/>
          <w:lang w:val="uk-UA"/>
        </w:rPr>
        <w:t xml:space="preserve">/ </w:t>
      </w:r>
      <w:r w:rsidR="001E2ED9" w:rsidRPr="00C86888">
        <w:rPr>
          <w:rFonts w:ascii="Times New Roman" w:eastAsia="Times New Roman" w:hAnsi="Times New Roman" w:cs="Times New Roman"/>
          <w:sz w:val="28"/>
          <w:lang w:val="uk-UA"/>
        </w:rPr>
        <w:t>J.</w:t>
      </w:r>
      <w:r w:rsidR="001E2ED9" w:rsidRPr="00731D3D">
        <w:rPr>
          <w:rFonts w:ascii="Times New Roman" w:eastAsia="Times New Roman" w:hAnsi="Times New Roman" w:cs="Times New Roman"/>
          <w:sz w:val="28"/>
          <w:lang w:val="uk-UA"/>
        </w:rPr>
        <w:t> </w:t>
      </w:r>
      <w:r w:rsidR="001E2ED9" w:rsidRPr="00C86888">
        <w:rPr>
          <w:rFonts w:ascii="Times New Roman" w:eastAsia="Times New Roman" w:hAnsi="Times New Roman" w:cs="Times New Roman"/>
          <w:sz w:val="28"/>
          <w:lang w:val="uk-UA"/>
        </w:rPr>
        <w:t>Schumacher, T.</w:t>
      </w:r>
      <w:r w:rsidR="001E2ED9" w:rsidRPr="00731D3D">
        <w:rPr>
          <w:rFonts w:ascii="Times New Roman" w:eastAsia="Times New Roman" w:hAnsi="Times New Roman" w:cs="Times New Roman"/>
          <w:sz w:val="28"/>
          <w:lang w:val="uk-UA"/>
        </w:rPr>
        <w:t> </w:t>
      </w:r>
      <w:r w:rsidR="001E2ED9" w:rsidRPr="00C86888">
        <w:rPr>
          <w:rFonts w:ascii="Times New Roman" w:eastAsia="Times New Roman" w:hAnsi="Times New Roman" w:cs="Times New Roman"/>
          <w:sz w:val="28"/>
          <w:lang w:val="uk-UA"/>
        </w:rPr>
        <w:t xml:space="preserve">Gunzelmann, </w:t>
      </w:r>
      <w:r w:rsidR="001E2ED9">
        <w:rPr>
          <w:rFonts w:ascii="Times New Roman" w:eastAsia="Times New Roman" w:hAnsi="Times New Roman" w:cs="Times New Roman"/>
          <w:sz w:val="28"/>
          <w:lang w:val="uk-UA"/>
        </w:rPr>
        <w:t>E.</w:t>
      </w:r>
      <w:r w:rsidR="001E2ED9" w:rsidRPr="00731D3D">
        <w:rPr>
          <w:rFonts w:ascii="Times New Roman" w:eastAsia="Times New Roman" w:hAnsi="Times New Roman" w:cs="Times New Roman"/>
          <w:sz w:val="28"/>
          <w:lang w:val="uk-UA"/>
        </w:rPr>
        <w:t> </w:t>
      </w:r>
      <w:r w:rsidR="001E2ED9" w:rsidRPr="00C86888">
        <w:rPr>
          <w:rFonts w:ascii="Times New Roman" w:eastAsia="Times New Roman" w:hAnsi="Times New Roman" w:cs="Times New Roman"/>
          <w:sz w:val="28"/>
          <w:lang w:val="uk-UA"/>
        </w:rPr>
        <w:t xml:space="preserve">Brähler </w:t>
      </w:r>
      <w:r w:rsidR="001E2ED9">
        <w:rPr>
          <w:rFonts w:ascii="Times New Roman" w:eastAsia="Times New Roman" w:hAnsi="Times New Roman" w:cs="Times New Roman"/>
          <w:sz w:val="28"/>
          <w:lang w:val="uk-UA"/>
        </w:rPr>
        <w:t xml:space="preserve">// Diagnostica. – 2000. – </w:t>
      </w:r>
      <w:r w:rsidR="001E2ED9" w:rsidRPr="00731D3D">
        <w:rPr>
          <w:rFonts w:ascii="Times New Roman" w:eastAsia="Times New Roman" w:hAnsi="Times New Roman" w:cs="Times New Roman"/>
          <w:sz w:val="28"/>
          <w:lang w:val="uk-UA"/>
        </w:rPr>
        <w:t>No.</w:t>
      </w:r>
      <w:r w:rsidRPr="00C86888">
        <w:rPr>
          <w:rFonts w:ascii="Times New Roman" w:eastAsia="Times New Roman" w:hAnsi="Times New Roman" w:cs="Times New Roman"/>
          <w:sz w:val="28"/>
          <w:lang w:val="uk-UA"/>
        </w:rPr>
        <w:t xml:space="preserve"> 4. – P. 208–213.</w:t>
      </w:r>
    </w:p>
    <w:p w:rsidR="002E2679" w:rsidRPr="00C86888" w:rsidRDefault="002E2679"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Schwarzer R. Self-eficacy in the adoption and maintenance of health behaviors: theoretical approaches and a new model / R. Schwarzer // Self-eficacy: Thought Control of Action /R. Schwarze</w:t>
      </w:r>
      <w:r>
        <w:rPr>
          <w:rFonts w:ascii="Times New Roman" w:eastAsia="Times New Roman" w:hAnsi="Times New Roman" w:cs="Times New Roman"/>
          <w:sz w:val="28"/>
          <w:lang w:val="uk-UA"/>
        </w:rPr>
        <w:t>r – Washington, DC: Hemisphere</w:t>
      </w:r>
      <w:r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1992. - P. 217-243.</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Schwarzer R. Self-efficacy and health behaviors / R. Schwarzer, R. Fuchs // Predicting health behavior / M. Conner, P. Norman (eds). – Buckingham: Open university press, 1996. – P. 163-196.</w:t>
      </w:r>
    </w:p>
    <w:p w:rsidR="002E2679" w:rsidRPr="00C86888" w:rsidRDefault="002E2679"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Schwarzer</w:t>
      </w:r>
      <w:r w:rsidRPr="00C86888">
        <w:rPr>
          <w:rFonts w:ascii="Times New Roman" w:eastAsia="Times New Roman" w:hAnsi="Times New Roman" w:cs="Times New Roman"/>
          <w:sz w:val="28"/>
          <w:lang w:val="uk-UA"/>
        </w:rPr>
        <w:t xml:space="preserve"> R. The assessment of optimistic self-beliefs: Comparison of the German, Spanish, and Chinese versions of the General Self-Efficacy Scale. </w:t>
      </w:r>
      <w:r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R.</w:t>
      </w:r>
      <w:r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Schwarzer, J.</w:t>
      </w:r>
      <w:r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Bäßler, P.</w:t>
      </w:r>
      <w:r w:rsidRPr="00731D3D">
        <w:rPr>
          <w:rFonts w:ascii="Times New Roman" w:eastAsia="Times New Roman" w:hAnsi="Times New Roman" w:cs="Times New Roman"/>
          <w:sz w:val="28"/>
          <w:lang w:val="uk-UA"/>
        </w:rPr>
        <w:t> </w:t>
      </w:r>
      <w:r>
        <w:rPr>
          <w:rFonts w:ascii="Times New Roman" w:eastAsia="Times New Roman" w:hAnsi="Times New Roman" w:cs="Times New Roman"/>
          <w:sz w:val="28"/>
          <w:lang w:val="uk-UA"/>
        </w:rPr>
        <w:t>Kwiatek</w:t>
      </w:r>
      <w:r w:rsidRPr="00731D3D">
        <w:rPr>
          <w:rFonts w:ascii="Times New Roman" w:eastAsia="Times New Roman" w:hAnsi="Times New Roman" w:cs="Times New Roman"/>
          <w:sz w:val="28"/>
          <w:lang w:val="uk-UA"/>
        </w:rPr>
        <w:t xml:space="preserve"> et al. // </w:t>
      </w:r>
      <w:r w:rsidRPr="00C86888">
        <w:rPr>
          <w:rFonts w:ascii="Times New Roman" w:eastAsia="Times New Roman" w:hAnsi="Times New Roman" w:cs="Times New Roman"/>
          <w:sz w:val="28"/>
          <w:lang w:val="uk-UA"/>
        </w:rPr>
        <w:t>Applied Psyc</w:t>
      </w:r>
      <w:r>
        <w:rPr>
          <w:rFonts w:ascii="Times New Roman" w:eastAsia="Times New Roman" w:hAnsi="Times New Roman" w:cs="Times New Roman"/>
          <w:sz w:val="28"/>
          <w:lang w:val="uk-UA"/>
        </w:rPr>
        <w:t>hology: An International Review</w:t>
      </w:r>
      <w:r w:rsidRPr="00731D3D">
        <w:rPr>
          <w:rFonts w:ascii="Times New Roman" w:eastAsia="Times New Roman" w:hAnsi="Times New Roman" w:cs="Times New Roman"/>
          <w:sz w:val="28"/>
          <w:lang w:val="uk-UA"/>
        </w:rPr>
        <w:t xml:space="preserve">. – </w:t>
      </w:r>
      <w:r w:rsidRPr="00C86888">
        <w:rPr>
          <w:rFonts w:ascii="Times New Roman" w:eastAsia="Times New Roman" w:hAnsi="Times New Roman" w:cs="Times New Roman"/>
          <w:sz w:val="28"/>
          <w:lang w:val="uk-UA"/>
        </w:rPr>
        <w:t>1997</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Pr="00731D3D">
        <w:rPr>
          <w:rFonts w:ascii="Times New Roman" w:eastAsia="Times New Roman" w:hAnsi="Times New Roman" w:cs="Times New Roman"/>
          <w:sz w:val="28"/>
          <w:lang w:val="uk-UA"/>
        </w:rPr>
        <w:t xml:space="preserve">– Vol. </w:t>
      </w:r>
      <w:r w:rsidRPr="00C86888">
        <w:rPr>
          <w:rFonts w:ascii="Times New Roman" w:eastAsia="Times New Roman" w:hAnsi="Times New Roman" w:cs="Times New Roman"/>
          <w:sz w:val="28"/>
          <w:lang w:val="uk-UA"/>
        </w:rPr>
        <w:t>46</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Pr="00731D3D">
        <w:rPr>
          <w:rFonts w:ascii="Times New Roman" w:eastAsia="Times New Roman" w:hAnsi="Times New Roman" w:cs="Times New Roman"/>
          <w:sz w:val="28"/>
          <w:lang w:val="uk-UA"/>
        </w:rPr>
        <w:t xml:space="preserve">No. </w:t>
      </w:r>
      <w:r>
        <w:rPr>
          <w:rFonts w:ascii="Times New Roman" w:eastAsia="Times New Roman" w:hAnsi="Times New Roman" w:cs="Times New Roman"/>
          <w:sz w:val="28"/>
          <w:lang w:val="uk-UA"/>
        </w:rPr>
        <w:t>1</w:t>
      </w:r>
      <w:r w:rsidRPr="00731D3D">
        <w:rPr>
          <w:rFonts w:ascii="Times New Roman" w:eastAsia="Times New Roman" w:hAnsi="Times New Roman" w:cs="Times New Roman"/>
          <w:sz w:val="28"/>
          <w:lang w:val="uk-UA"/>
        </w:rPr>
        <w:t>. – P.</w:t>
      </w:r>
      <w:r w:rsidRPr="00C86888">
        <w:rPr>
          <w:rFonts w:ascii="Times New Roman" w:eastAsia="Times New Roman" w:hAnsi="Times New Roman" w:cs="Times New Roman"/>
          <w:sz w:val="28"/>
          <w:lang w:val="uk-UA"/>
        </w:rPr>
        <w:t xml:space="preserve"> 69-88.</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Schwarzer R. Tenacious goal pursuits and striving toward personal growth: Proactive coping / R. Schwarzer, S. Taubert // Beyond coping: Meeting goals, visions and challenges / E. Frydenberg. - London: Oxford University Press, 2002. </w:t>
      </w:r>
      <w:r w:rsidR="00303232">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P. 19-35.</w:t>
      </w:r>
    </w:p>
    <w:p w:rsidR="002E2679" w:rsidRPr="00C86888" w:rsidRDefault="002E2679"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Schwarzer R. The Proactive Coping Model / R.  Schwarzer // The Handbook of Principles of Organizational Behavior / R. Schwarzer. - USA: Blackwell, 2000. - Part 7. - P. 342-355.</w:t>
      </w:r>
    </w:p>
    <w:p w:rsidR="002E2679" w:rsidRPr="00731D3D" w:rsidRDefault="002E2679"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Schwarzer R. Dispositional self-e</w:t>
      </w:r>
      <w:r w:rsidRPr="00731D3D">
        <w:rPr>
          <w:rFonts w:ascii="Times New Roman" w:eastAsia="Times New Roman" w:hAnsi="Times New Roman" w:cs="Times New Roman"/>
          <w:sz w:val="28"/>
          <w:lang w:val="uk-UA"/>
        </w:rPr>
        <w:t>ﬃ</w:t>
      </w:r>
      <w:r w:rsidRPr="00C86888">
        <w:rPr>
          <w:rFonts w:ascii="Times New Roman" w:eastAsia="Times New Roman" w:hAnsi="Times New Roman" w:cs="Times New Roman"/>
          <w:sz w:val="28"/>
          <w:lang w:val="uk-UA"/>
        </w:rPr>
        <w:t xml:space="preserve">cacy as a personal resource factor in coping after surgery </w:t>
      </w:r>
      <w:r w:rsidRPr="00731D3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R</w:t>
      </w:r>
      <w:r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Schwarzer</w:t>
      </w:r>
      <w:r w:rsidRPr="00731D3D">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S</w:t>
      </w:r>
      <w:r w:rsidRPr="00731D3D">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Boehmer</w:t>
      </w:r>
      <w:r w:rsidRPr="00731D3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A</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Luszczynska </w:t>
      </w:r>
      <w:r w:rsidRPr="00731D3D">
        <w:rPr>
          <w:rFonts w:ascii="Times New Roman" w:eastAsia="Times New Roman" w:hAnsi="Times New Roman" w:cs="Times New Roman"/>
          <w:sz w:val="28"/>
          <w:lang w:val="uk-UA"/>
        </w:rPr>
        <w:t>et al.</w:t>
      </w:r>
      <w:r w:rsidRPr="00C86888">
        <w:rPr>
          <w:rFonts w:ascii="Times New Roman" w:eastAsia="Times New Roman" w:hAnsi="Times New Roman" w:cs="Times New Roman"/>
          <w:sz w:val="28"/>
          <w:lang w:val="uk-UA"/>
        </w:rPr>
        <w:t xml:space="preserve"> </w:t>
      </w:r>
      <w:r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Personality and Individual Di</w:t>
      </w:r>
      <w:r w:rsidR="00E21F43">
        <w:rPr>
          <w:rFonts w:ascii="Times New Roman" w:eastAsia="Times New Roman" w:hAnsi="Times New Roman" w:cs="Times New Roman"/>
          <w:sz w:val="28"/>
          <w:lang w:val="en-US"/>
        </w:rPr>
        <w:t>ff</w:t>
      </w:r>
      <w:r w:rsidRPr="00C86888">
        <w:rPr>
          <w:rFonts w:ascii="Times New Roman" w:eastAsia="Times New Roman" w:hAnsi="Times New Roman" w:cs="Times New Roman"/>
          <w:sz w:val="28"/>
          <w:lang w:val="uk-UA"/>
        </w:rPr>
        <w:t>erences</w:t>
      </w:r>
      <w:r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 xml:space="preserve"> 2005</w:t>
      </w:r>
      <w:r w:rsidRPr="00731D3D">
        <w:rPr>
          <w:rFonts w:ascii="Times New Roman" w:eastAsia="Times New Roman" w:hAnsi="Times New Roman" w:cs="Times New Roman"/>
          <w:sz w:val="28"/>
          <w:lang w:val="uk-UA"/>
        </w:rPr>
        <w:t>. – No.</w:t>
      </w:r>
      <w:r w:rsidRPr="00C86888">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39</w:t>
      </w:r>
      <w:r w:rsidRPr="00731D3D">
        <w:rPr>
          <w:rFonts w:ascii="Times New Roman" w:eastAsia="Times New Roman" w:hAnsi="Times New Roman" w:cs="Times New Roman"/>
          <w:sz w:val="28"/>
          <w:lang w:val="uk-UA"/>
        </w:rPr>
        <w:t xml:space="preserve">. – P. </w:t>
      </w:r>
      <w:r w:rsidRPr="00C86888">
        <w:rPr>
          <w:rFonts w:ascii="Times New Roman" w:eastAsia="Times New Roman" w:hAnsi="Times New Roman" w:cs="Times New Roman"/>
          <w:sz w:val="28"/>
          <w:lang w:val="uk-UA"/>
        </w:rPr>
        <w:t>807–818</w:t>
      </w:r>
      <w:r w:rsidRPr="00731D3D">
        <w:rPr>
          <w:rFonts w:ascii="Times New Roman" w:eastAsia="Times New Roman" w:hAnsi="Times New Roman" w:cs="Times New Roman"/>
          <w:sz w:val="28"/>
          <w:lang w:val="uk-UA"/>
        </w:rPr>
        <w:t>.</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Schwarzer, R. Proactive attitude scale [Електронний ресурс] / R. Schwarzer // Режим доступу:  http://www.fu-berlin.de/gesund/skalen/Language.</w:t>
      </w:r>
    </w:p>
    <w:p w:rsidR="00C86888" w:rsidRPr="00C86888" w:rsidRDefault="002E2679"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Seaward, B</w:t>
      </w:r>
      <w:r w:rsidRPr="00731D3D">
        <w:rPr>
          <w:rFonts w:ascii="Times New Roman" w:eastAsia="Times New Roman" w:hAnsi="Times New Roman" w:cs="Times New Roman"/>
          <w:sz w:val="28"/>
          <w:lang w:val="uk-UA"/>
        </w:rPr>
        <w:t>.</w:t>
      </w:r>
      <w:r>
        <w:rPr>
          <w:rFonts w:ascii="Times New Roman" w:eastAsia="Times New Roman" w:hAnsi="Times New Roman" w:cs="Times New Roman"/>
          <w:sz w:val="28"/>
          <w:lang w:val="uk-UA"/>
        </w:rPr>
        <w:t>L</w:t>
      </w:r>
      <w:r w:rsidR="00C86888" w:rsidRPr="00C86888">
        <w:rPr>
          <w:rFonts w:ascii="Times New Roman" w:eastAsia="Times New Roman" w:hAnsi="Times New Roman" w:cs="Times New Roman"/>
          <w:sz w:val="28"/>
          <w:lang w:val="uk-UA"/>
        </w:rPr>
        <w:t>. Managing stress: principles and strategies f</w:t>
      </w:r>
      <w:r>
        <w:rPr>
          <w:rFonts w:ascii="Times New Roman" w:eastAsia="Times New Roman" w:hAnsi="Times New Roman" w:cs="Times New Roman"/>
          <w:sz w:val="28"/>
          <w:lang w:val="uk-UA"/>
        </w:rPr>
        <w:t>or health and well-being / B</w:t>
      </w:r>
      <w:r w:rsidRPr="00731D3D">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L</w:t>
      </w:r>
      <w:r w:rsidRPr="00731D3D">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Seaward. — </w:t>
      </w:r>
      <w:r w:rsidRPr="00C86888">
        <w:rPr>
          <w:rFonts w:ascii="Times New Roman" w:eastAsia="Times New Roman" w:hAnsi="Times New Roman" w:cs="Times New Roman"/>
          <w:sz w:val="28"/>
          <w:lang w:val="uk-UA"/>
        </w:rPr>
        <w:t>Burlington, MA</w:t>
      </w:r>
      <w:r w:rsidR="00C86888" w:rsidRPr="00C86888">
        <w:rPr>
          <w:rFonts w:ascii="Times New Roman" w:eastAsia="Times New Roman" w:hAnsi="Times New Roman" w:cs="Times New Roman"/>
          <w:sz w:val="28"/>
          <w:lang w:val="uk-UA"/>
        </w:rPr>
        <w:t>: Jones &amp; Bartlett Learning</w:t>
      </w:r>
      <w:r w:rsidRPr="00731D3D">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2012</w:t>
      </w:r>
      <w:r w:rsidRPr="00731D3D">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 xml:space="preserve"> </w:t>
      </w:r>
      <w:r w:rsidRPr="00731D3D">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586</w:t>
      </w:r>
      <w:r w:rsidRPr="00731D3D">
        <w:rPr>
          <w:rFonts w:ascii="Times New Roman" w:eastAsia="Times New Roman" w:hAnsi="Times New Roman" w:cs="Times New Roman"/>
          <w:sz w:val="28"/>
          <w:lang w:val="uk-UA"/>
        </w:rPr>
        <w:t>p</w:t>
      </w:r>
      <w:r w:rsidR="00C86888" w:rsidRPr="00C86888">
        <w:rPr>
          <w:rFonts w:ascii="Times New Roman" w:eastAsia="Times New Roman" w:hAnsi="Times New Roman" w:cs="Times New Roman"/>
          <w:sz w:val="28"/>
          <w:lang w:val="uk-UA"/>
        </w:rPr>
        <w:t>.</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Sheldon K. M. Trait self and true self: Cross-role variation in the Big-Five personality traits and its relations with psychological authenticity and subjective well-being / K.M. Sheldon, R.M. Ryan, L.J. Rawsthorne, B. Ilardi // Journal of Personality &amp; Social Psychology. </w:t>
      </w:r>
      <w:r w:rsidR="002E2679">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1</w:t>
      </w:r>
      <w:r w:rsidR="002E2679">
        <w:rPr>
          <w:rFonts w:ascii="Times New Roman" w:eastAsia="Times New Roman" w:hAnsi="Times New Roman" w:cs="Times New Roman"/>
          <w:sz w:val="28"/>
          <w:lang w:val="uk-UA"/>
        </w:rPr>
        <w:t xml:space="preserve">997. – </w:t>
      </w:r>
      <w:r w:rsidR="002E2679" w:rsidRPr="00731D3D">
        <w:rPr>
          <w:rFonts w:ascii="Times New Roman" w:eastAsia="Times New Roman" w:hAnsi="Times New Roman" w:cs="Times New Roman"/>
          <w:sz w:val="28"/>
          <w:lang w:val="uk-UA"/>
        </w:rPr>
        <w:t xml:space="preserve">No. </w:t>
      </w:r>
      <w:r w:rsidRPr="00C86888">
        <w:rPr>
          <w:rFonts w:ascii="Times New Roman" w:eastAsia="Times New Roman" w:hAnsi="Times New Roman" w:cs="Times New Roman"/>
          <w:sz w:val="28"/>
          <w:lang w:val="uk-UA"/>
        </w:rPr>
        <w:t>73. – P. 1380-1393.</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Skinner E. A. Searching for the Structure of Coping: A Review and Critique of Category Systems for Classifying Ways of Coping / E. A. Skinner, K.</w:t>
      </w:r>
      <w:r w:rsidR="00670413"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Edge, J. Altman, H. Sherwood // Psychological</w:t>
      </w:r>
      <w:r w:rsidR="00041DD3">
        <w:rPr>
          <w:rFonts w:ascii="Times New Roman" w:eastAsia="Times New Roman" w:hAnsi="Times New Roman" w:cs="Times New Roman"/>
          <w:sz w:val="28"/>
          <w:lang w:val="uk-UA"/>
        </w:rPr>
        <w:t xml:space="preserve"> Bulletin. – 2003. – Vol. 129, </w:t>
      </w:r>
      <w:r w:rsidR="00041DD3" w:rsidRPr="00731D3D">
        <w:rPr>
          <w:rFonts w:ascii="Times New Roman" w:eastAsia="Times New Roman" w:hAnsi="Times New Roman" w:cs="Times New Roman"/>
          <w:sz w:val="28"/>
          <w:lang w:val="uk-UA"/>
        </w:rPr>
        <w:t xml:space="preserve">No. </w:t>
      </w:r>
      <w:r w:rsidRPr="00C86888">
        <w:rPr>
          <w:rFonts w:ascii="Times New Roman" w:eastAsia="Times New Roman" w:hAnsi="Times New Roman" w:cs="Times New Roman"/>
          <w:sz w:val="28"/>
          <w:lang w:val="uk-UA"/>
        </w:rPr>
        <w:t>2. - Р. 216–269.</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Socha A. Confirmatory factor analysis of the M5-50: An implementation of the International Pe</w:t>
      </w:r>
      <w:r w:rsidR="00041DD3">
        <w:rPr>
          <w:rFonts w:ascii="Times New Roman" w:eastAsia="Times New Roman" w:hAnsi="Times New Roman" w:cs="Times New Roman"/>
          <w:sz w:val="28"/>
          <w:lang w:val="uk-UA"/>
        </w:rPr>
        <w:t xml:space="preserve">rsonality Item Pool item set. </w:t>
      </w:r>
      <w:r w:rsidR="00041DD3" w:rsidRPr="00731D3D">
        <w:rPr>
          <w:rFonts w:ascii="Times New Roman" w:eastAsia="Times New Roman" w:hAnsi="Times New Roman" w:cs="Times New Roman"/>
          <w:sz w:val="28"/>
          <w:lang w:val="uk-UA"/>
        </w:rPr>
        <w:t>/</w:t>
      </w:r>
      <w:r w:rsidR="00041DD3">
        <w:rPr>
          <w:rFonts w:ascii="Times New Roman" w:eastAsia="Times New Roman" w:hAnsi="Times New Roman" w:cs="Times New Roman"/>
          <w:sz w:val="28"/>
          <w:lang w:val="uk-UA"/>
        </w:rPr>
        <w:t xml:space="preserve"> A</w:t>
      </w:r>
      <w:r w:rsidR="00041DD3" w:rsidRPr="00731D3D">
        <w:rPr>
          <w:rFonts w:ascii="Times New Roman" w:eastAsia="Times New Roman" w:hAnsi="Times New Roman" w:cs="Times New Roman"/>
          <w:sz w:val="28"/>
          <w:lang w:val="uk-UA"/>
        </w:rPr>
        <w:t>. </w:t>
      </w:r>
      <w:r w:rsidR="00041DD3">
        <w:rPr>
          <w:rFonts w:ascii="Times New Roman" w:eastAsia="Times New Roman" w:hAnsi="Times New Roman" w:cs="Times New Roman"/>
          <w:sz w:val="28"/>
          <w:lang w:val="uk-UA"/>
        </w:rPr>
        <w:t>Socha,</w:t>
      </w:r>
      <w:r w:rsidR="00041DD3" w:rsidRPr="00731D3D">
        <w:rPr>
          <w:rFonts w:ascii="Times New Roman" w:eastAsia="Times New Roman" w:hAnsi="Times New Roman" w:cs="Times New Roman"/>
          <w:sz w:val="28"/>
          <w:lang w:val="uk-UA"/>
        </w:rPr>
        <w:t xml:space="preserve"> </w:t>
      </w:r>
      <w:r w:rsidR="00041DD3">
        <w:rPr>
          <w:rFonts w:ascii="Times New Roman" w:eastAsia="Times New Roman" w:hAnsi="Times New Roman" w:cs="Times New Roman"/>
          <w:sz w:val="28"/>
          <w:lang w:val="uk-UA"/>
        </w:rPr>
        <w:t>C</w:t>
      </w:r>
      <w:r w:rsidR="00041DD3" w:rsidRPr="00731D3D">
        <w:rPr>
          <w:rFonts w:ascii="Times New Roman" w:eastAsia="Times New Roman" w:hAnsi="Times New Roman" w:cs="Times New Roman"/>
          <w:sz w:val="28"/>
          <w:lang w:val="uk-UA"/>
        </w:rPr>
        <w:t>.</w:t>
      </w:r>
      <w:r w:rsidR="00041DD3">
        <w:rPr>
          <w:rFonts w:ascii="Times New Roman" w:eastAsia="Times New Roman" w:hAnsi="Times New Roman" w:cs="Times New Roman"/>
          <w:sz w:val="28"/>
          <w:lang w:val="uk-UA"/>
        </w:rPr>
        <w:t>A.</w:t>
      </w:r>
      <w:r w:rsidR="00041DD3" w:rsidRPr="00731D3D">
        <w:rPr>
          <w:rFonts w:ascii="Times New Roman" w:eastAsia="Times New Roman" w:hAnsi="Times New Roman" w:cs="Times New Roman"/>
          <w:sz w:val="28"/>
          <w:lang w:val="uk-UA"/>
        </w:rPr>
        <w:t> </w:t>
      </w:r>
      <w:r w:rsidR="00041DD3">
        <w:rPr>
          <w:rFonts w:ascii="Times New Roman" w:eastAsia="Times New Roman" w:hAnsi="Times New Roman" w:cs="Times New Roman"/>
          <w:sz w:val="28"/>
          <w:lang w:val="uk-UA"/>
        </w:rPr>
        <w:t>Cooper, D.M. </w:t>
      </w:r>
      <w:r w:rsidRPr="00C86888">
        <w:rPr>
          <w:rFonts w:ascii="Times New Roman" w:eastAsia="Times New Roman" w:hAnsi="Times New Roman" w:cs="Times New Roman"/>
          <w:sz w:val="28"/>
          <w:lang w:val="uk-UA"/>
        </w:rPr>
        <w:t xml:space="preserve">McCord // </w:t>
      </w:r>
      <w:r w:rsidR="00041DD3">
        <w:rPr>
          <w:rFonts w:ascii="Times New Roman" w:eastAsia="Times New Roman" w:hAnsi="Times New Roman" w:cs="Times New Roman"/>
          <w:sz w:val="28"/>
          <w:lang w:val="uk-UA"/>
        </w:rPr>
        <w:t>Psychological Assessment. –</w:t>
      </w:r>
      <w:r w:rsidRPr="00C86888">
        <w:rPr>
          <w:rFonts w:ascii="Times New Roman" w:eastAsia="Times New Roman" w:hAnsi="Times New Roman" w:cs="Times New Roman"/>
          <w:sz w:val="28"/>
          <w:lang w:val="uk-UA"/>
        </w:rPr>
        <w:t xml:space="preserve"> </w:t>
      </w:r>
      <w:r w:rsidR="00041DD3" w:rsidRPr="00C86888">
        <w:rPr>
          <w:rFonts w:ascii="Times New Roman" w:eastAsia="Times New Roman" w:hAnsi="Times New Roman" w:cs="Times New Roman"/>
          <w:sz w:val="28"/>
          <w:lang w:val="uk-UA"/>
        </w:rPr>
        <w:t>2010</w:t>
      </w:r>
      <w:r w:rsidR="00041DD3">
        <w:rPr>
          <w:rFonts w:ascii="Times New Roman" w:eastAsia="Times New Roman" w:hAnsi="Times New Roman" w:cs="Times New Roman"/>
          <w:sz w:val="28"/>
          <w:lang w:val="uk-UA"/>
        </w:rPr>
        <w:t xml:space="preserve">. – </w:t>
      </w:r>
      <w:r w:rsidRPr="00C86888">
        <w:rPr>
          <w:rFonts w:ascii="Times New Roman" w:eastAsia="Times New Roman" w:hAnsi="Times New Roman" w:cs="Times New Roman"/>
          <w:sz w:val="28"/>
          <w:lang w:val="uk-UA"/>
        </w:rPr>
        <w:t>Vol</w:t>
      </w:r>
      <w:r w:rsidR="00041DD3">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22</w:t>
      </w:r>
      <w:r w:rsidR="00041DD3">
        <w:rPr>
          <w:rFonts w:ascii="Times New Roman" w:eastAsia="Times New Roman" w:hAnsi="Times New Roman" w:cs="Times New Roman"/>
          <w:sz w:val="28"/>
          <w:lang w:val="uk-UA"/>
        </w:rPr>
        <w:t xml:space="preserve">, </w:t>
      </w:r>
      <w:r w:rsidR="00041DD3" w:rsidRPr="00731D3D">
        <w:rPr>
          <w:rFonts w:ascii="Times New Roman" w:eastAsia="Times New Roman" w:hAnsi="Times New Roman" w:cs="Times New Roman"/>
          <w:sz w:val="28"/>
          <w:lang w:val="uk-UA"/>
        </w:rPr>
        <w:t xml:space="preserve">No. </w:t>
      </w:r>
      <w:r w:rsidR="00041DD3">
        <w:rPr>
          <w:rFonts w:ascii="Times New Roman" w:eastAsia="Times New Roman" w:hAnsi="Times New Roman" w:cs="Times New Roman"/>
          <w:sz w:val="28"/>
          <w:lang w:val="uk-UA"/>
        </w:rPr>
        <w:t>1</w:t>
      </w:r>
      <w:r w:rsidR="00041DD3" w:rsidRPr="00731D3D">
        <w:rPr>
          <w:rFonts w:ascii="Times New Roman" w:eastAsia="Times New Roman" w:hAnsi="Times New Roman" w:cs="Times New Roman"/>
          <w:sz w:val="28"/>
          <w:lang w:val="uk-UA"/>
        </w:rPr>
        <w:t xml:space="preserve"> – P. </w:t>
      </w:r>
      <w:r w:rsidRPr="00C86888">
        <w:rPr>
          <w:rFonts w:ascii="Times New Roman" w:eastAsia="Times New Roman" w:hAnsi="Times New Roman" w:cs="Times New Roman"/>
          <w:sz w:val="28"/>
          <w:lang w:val="uk-UA"/>
        </w:rPr>
        <w:t>43-49.</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Sohl S</w:t>
      </w:r>
      <w:r w:rsidR="00670413"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670413" w:rsidRPr="00C86888">
        <w:rPr>
          <w:rFonts w:ascii="Times New Roman" w:eastAsia="Times New Roman" w:hAnsi="Times New Roman" w:cs="Times New Roman"/>
          <w:sz w:val="28"/>
          <w:lang w:val="uk-UA"/>
        </w:rPr>
        <w:t xml:space="preserve">Refining the conceptualization of an important future-oriented self-regulatory behavior: proactive coping </w:t>
      </w:r>
      <w:r w:rsidRPr="00C86888">
        <w:rPr>
          <w:rFonts w:ascii="Times New Roman" w:eastAsia="Times New Roman" w:hAnsi="Times New Roman" w:cs="Times New Roman"/>
          <w:sz w:val="28"/>
          <w:lang w:val="uk-UA"/>
        </w:rPr>
        <w:t xml:space="preserve">/ S. Sohl, A. Moyer // </w:t>
      </w:r>
      <w:r w:rsidR="00670413" w:rsidRPr="00670413">
        <w:rPr>
          <w:rFonts w:ascii="Times New Roman" w:eastAsia="Times New Roman" w:hAnsi="Times New Roman" w:cs="Times New Roman"/>
          <w:sz w:val="28"/>
          <w:lang w:val="uk-UA"/>
        </w:rPr>
        <w:t>Personality and Individual Differences</w:t>
      </w:r>
      <w:r w:rsidR="00670413" w:rsidRPr="00731D3D">
        <w:rPr>
          <w:rFonts w:ascii="Times New Roman" w:eastAsia="Times New Roman" w:hAnsi="Times New Roman" w:cs="Times New Roman"/>
          <w:sz w:val="28"/>
          <w:lang w:val="uk-UA"/>
        </w:rPr>
        <w:t>.</w:t>
      </w:r>
      <w:r w:rsidR="00670413" w:rsidRPr="00670413">
        <w:rPr>
          <w:rFonts w:ascii="Times New Roman" w:eastAsia="Times New Roman" w:hAnsi="Times New Roman" w:cs="Times New Roman"/>
          <w:sz w:val="28"/>
          <w:lang w:val="uk-UA"/>
        </w:rPr>
        <w:t xml:space="preserve"> </w:t>
      </w:r>
      <w:r w:rsidR="00670413">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2009. </w:t>
      </w:r>
      <w:r w:rsidR="00670413">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670413" w:rsidRPr="00731D3D">
        <w:rPr>
          <w:rFonts w:ascii="Times New Roman" w:eastAsia="Times New Roman" w:hAnsi="Times New Roman" w:cs="Times New Roman"/>
          <w:sz w:val="28"/>
          <w:lang w:val="uk-UA"/>
        </w:rPr>
        <w:t xml:space="preserve">Vol. </w:t>
      </w:r>
      <w:r w:rsidRPr="00C86888">
        <w:rPr>
          <w:rFonts w:ascii="Times New Roman" w:eastAsia="Times New Roman" w:hAnsi="Times New Roman" w:cs="Times New Roman"/>
          <w:sz w:val="28"/>
          <w:lang w:val="uk-UA"/>
        </w:rPr>
        <w:t>47</w:t>
      </w:r>
      <w:r w:rsidR="00670413" w:rsidRPr="00731D3D">
        <w:rPr>
          <w:rFonts w:ascii="Times New Roman" w:eastAsia="Times New Roman" w:hAnsi="Times New Roman" w:cs="Times New Roman"/>
          <w:sz w:val="28"/>
          <w:lang w:val="uk-UA"/>
        </w:rPr>
        <w:t xml:space="preserve">, No. </w:t>
      </w:r>
      <w:r w:rsidR="00670413">
        <w:rPr>
          <w:rFonts w:ascii="Times New Roman" w:eastAsia="Times New Roman" w:hAnsi="Times New Roman" w:cs="Times New Roman"/>
          <w:sz w:val="28"/>
          <w:lang w:val="uk-UA"/>
        </w:rPr>
        <w:t>2</w:t>
      </w:r>
      <w:r w:rsidR="00670413"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670413">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P. 139-144. </w:t>
      </w:r>
    </w:p>
    <w:p w:rsidR="00670413" w:rsidRPr="00731D3D"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Stanojević D. Proactive Coping as a Mediator Between Resources and Outcomes: A Structural Equations Modeling Analysis</w:t>
      </w:r>
      <w:r w:rsidR="00670413"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 D</w:t>
      </w:r>
      <w:r w:rsidR="00670413"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Stanojević, M</w:t>
      </w:r>
      <w:r w:rsidR="00670413"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Krstić, B</w:t>
      </w:r>
      <w:r w:rsidR="00670413"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Jaredić, B</w:t>
      </w:r>
      <w:r w:rsidR="00670413"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Dimitrijević. </w:t>
      </w:r>
      <w:r w:rsidR="00670413"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Appl</w:t>
      </w:r>
      <w:r w:rsidR="00670413">
        <w:rPr>
          <w:rFonts w:ascii="Times New Roman" w:eastAsia="Times New Roman" w:hAnsi="Times New Roman" w:cs="Times New Roman"/>
          <w:sz w:val="28"/>
          <w:lang w:val="uk-UA"/>
        </w:rPr>
        <w:t>ied Research in Quality of Life</w:t>
      </w:r>
      <w:r w:rsidR="00670413" w:rsidRPr="00731D3D">
        <w:rPr>
          <w:rFonts w:ascii="Times New Roman" w:eastAsia="Times New Roman" w:hAnsi="Times New Roman" w:cs="Times New Roman"/>
          <w:sz w:val="28"/>
          <w:lang w:val="uk-UA"/>
        </w:rPr>
        <w:t xml:space="preserve">. – </w:t>
      </w:r>
      <w:r w:rsidR="00670413">
        <w:rPr>
          <w:rFonts w:ascii="Times New Roman" w:eastAsia="Times New Roman" w:hAnsi="Times New Roman" w:cs="Times New Roman"/>
          <w:sz w:val="28"/>
          <w:lang w:val="uk-UA"/>
        </w:rPr>
        <w:t>201</w:t>
      </w:r>
      <w:r w:rsidR="00670413" w:rsidRPr="00731D3D">
        <w:rPr>
          <w:rFonts w:ascii="Times New Roman" w:eastAsia="Times New Roman" w:hAnsi="Times New Roman" w:cs="Times New Roman"/>
          <w:sz w:val="28"/>
          <w:lang w:val="uk-UA"/>
        </w:rPr>
        <w:t>4. – Vol. 9, No. 4, - P. 871-885.</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Suls, J. Personality and coping: Three generations of research. /J. Suls, J David &amp; J. Harvey // Jou</w:t>
      </w:r>
      <w:r w:rsidR="00670413">
        <w:rPr>
          <w:rFonts w:ascii="Times New Roman" w:eastAsia="Times New Roman" w:hAnsi="Times New Roman" w:cs="Times New Roman"/>
          <w:sz w:val="28"/>
          <w:lang w:val="uk-UA"/>
        </w:rPr>
        <w:t>rnal of Personality. – 1996. –</w:t>
      </w:r>
      <w:r w:rsidR="00670413" w:rsidRPr="00731D3D">
        <w:rPr>
          <w:rFonts w:ascii="Times New Roman" w:eastAsia="Times New Roman" w:hAnsi="Times New Roman" w:cs="Times New Roman"/>
          <w:sz w:val="28"/>
          <w:lang w:val="uk-UA"/>
        </w:rPr>
        <w:t xml:space="preserve"> No. </w:t>
      </w:r>
      <w:r w:rsidRPr="00C86888">
        <w:rPr>
          <w:rFonts w:ascii="Times New Roman" w:eastAsia="Times New Roman" w:hAnsi="Times New Roman" w:cs="Times New Roman"/>
          <w:sz w:val="28"/>
          <w:lang w:val="uk-UA"/>
        </w:rPr>
        <w:t>64. – P.711-736.</w:t>
      </w:r>
    </w:p>
    <w:p w:rsidR="00C86888" w:rsidRPr="00C86888" w:rsidRDefault="00670413"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Surtees P.</w:t>
      </w:r>
      <w:r w:rsidRPr="00731D3D">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 xml:space="preserve">Sense of coherence and mortality in men and women in the EPIC-Norfolk United Kingdom prospective cohort study </w:t>
      </w:r>
      <w:r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P.</w:t>
      </w:r>
      <w:r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Surtees, N.</w:t>
      </w:r>
      <w:r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Wainwright, R.</w:t>
      </w:r>
      <w:r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 xml:space="preserve">Luben at al. </w:t>
      </w:r>
      <w:r w:rsidR="00C86888" w:rsidRPr="00C86888">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Am</w:t>
      </w:r>
      <w:r w:rsidRPr="00731D3D">
        <w:rPr>
          <w:rFonts w:ascii="Times New Roman" w:eastAsia="Times New Roman" w:hAnsi="Times New Roman" w:cs="Times New Roman"/>
          <w:sz w:val="28"/>
          <w:lang w:val="uk-UA"/>
        </w:rPr>
        <w:t>erican</w:t>
      </w:r>
      <w:r>
        <w:rPr>
          <w:rFonts w:ascii="Times New Roman" w:eastAsia="Times New Roman" w:hAnsi="Times New Roman" w:cs="Times New Roman"/>
          <w:sz w:val="28"/>
          <w:lang w:val="uk-UA"/>
        </w:rPr>
        <w:t xml:space="preserve"> J</w:t>
      </w:r>
      <w:r w:rsidRPr="00731D3D">
        <w:rPr>
          <w:rFonts w:ascii="Times New Roman" w:eastAsia="Times New Roman" w:hAnsi="Times New Roman" w:cs="Times New Roman"/>
          <w:sz w:val="28"/>
          <w:lang w:val="uk-UA"/>
        </w:rPr>
        <w:t>ournal of</w:t>
      </w:r>
      <w:r>
        <w:rPr>
          <w:rFonts w:ascii="Times New Roman" w:eastAsia="Times New Roman" w:hAnsi="Times New Roman" w:cs="Times New Roman"/>
          <w:sz w:val="28"/>
          <w:lang w:val="uk-UA"/>
        </w:rPr>
        <w:t xml:space="preserve"> Epidemiol</w:t>
      </w:r>
      <w:r w:rsidRPr="00731D3D">
        <w:rPr>
          <w:rFonts w:ascii="Times New Roman" w:eastAsia="Times New Roman" w:hAnsi="Times New Roman" w:cs="Times New Roman"/>
          <w:sz w:val="28"/>
          <w:lang w:val="uk-UA"/>
        </w:rPr>
        <w:t>ogy</w:t>
      </w:r>
      <w:r>
        <w:rPr>
          <w:rFonts w:ascii="Times New Roman" w:eastAsia="Times New Roman" w:hAnsi="Times New Roman" w:cs="Times New Roman"/>
          <w:sz w:val="28"/>
          <w:lang w:val="uk-UA"/>
        </w:rPr>
        <w:t xml:space="preserve"> – 2003. – </w:t>
      </w:r>
      <w:r w:rsidRPr="00731D3D">
        <w:rPr>
          <w:rFonts w:ascii="Times New Roman" w:eastAsia="Times New Roman" w:hAnsi="Times New Roman" w:cs="Times New Roman"/>
          <w:sz w:val="28"/>
          <w:lang w:val="uk-UA"/>
        </w:rPr>
        <w:t>Vol. 158, No. 12.</w:t>
      </w:r>
      <w:r w:rsidR="00C86888" w:rsidRPr="00C86888">
        <w:rPr>
          <w:rFonts w:ascii="Times New Roman" w:eastAsia="Times New Roman" w:hAnsi="Times New Roman" w:cs="Times New Roman"/>
          <w:sz w:val="28"/>
          <w:lang w:val="uk-UA"/>
        </w:rPr>
        <w:t xml:space="preserve"> – P. 1202–1209.</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Tabachnic</w:t>
      </w:r>
      <w:r w:rsidR="00670413">
        <w:rPr>
          <w:rFonts w:ascii="Times New Roman" w:eastAsia="Times New Roman" w:hAnsi="Times New Roman" w:cs="Times New Roman"/>
          <w:sz w:val="28"/>
          <w:lang w:val="uk-UA"/>
        </w:rPr>
        <w:t>k, B.G.</w:t>
      </w:r>
      <w:r w:rsidR="00670413"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 xml:space="preserve">Using multivariate statistics </w:t>
      </w:r>
      <w:r w:rsidR="00365086" w:rsidRPr="00731D3D">
        <w:rPr>
          <w:rFonts w:ascii="Times New Roman" w:eastAsia="Times New Roman" w:hAnsi="Times New Roman" w:cs="Times New Roman"/>
          <w:sz w:val="28"/>
          <w:lang w:val="uk-UA"/>
        </w:rPr>
        <w:t xml:space="preserve">/ </w:t>
      </w:r>
      <w:r w:rsidR="00365086">
        <w:rPr>
          <w:rFonts w:ascii="Times New Roman" w:eastAsia="Times New Roman" w:hAnsi="Times New Roman" w:cs="Times New Roman"/>
          <w:sz w:val="28"/>
          <w:lang w:val="uk-UA"/>
        </w:rPr>
        <w:t>B.G.</w:t>
      </w:r>
      <w:r w:rsidR="00365086" w:rsidRPr="00731D3D">
        <w:rPr>
          <w:rFonts w:ascii="Times New Roman" w:eastAsia="Times New Roman" w:hAnsi="Times New Roman" w:cs="Times New Roman"/>
          <w:sz w:val="28"/>
          <w:lang w:val="uk-UA"/>
        </w:rPr>
        <w:t xml:space="preserve"> </w:t>
      </w:r>
      <w:r w:rsidR="00365086">
        <w:rPr>
          <w:rFonts w:ascii="Times New Roman" w:eastAsia="Times New Roman" w:hAnsi="Times New Roman" w:cs="Times New Roman"/>
          <w:sz w:val="28"/>
          <w:lang w:val="uk-UA"/>
        </w:rPr>
        <w:t>Tabachnick, L.D. Fidell</w:t>
      </w:r>
      <w:r w:rsidR="00365086" w:rsidRPr="00731D3D">
        <w:rPr>
          <w:rFonts w:ascii="Times New Roman" w:eastAsia="Times New Roman" w:hAnsi="Times New Roman" w:cs="Times New Roman"/>
          <w:sz w:val="28"/>
          <w:lang w:val="uk-UA"/>
        </w:rPr>
        <w:t xml:space="preserve">. - </w:t>
      </w:r>
      <w:r w:rsidRPr="00C86888">
        <w:rPr>
          <w:rFonts w:ascii="Times New Roman" w:eastAsia="Times New Roman" w:hAnsi="Times New Roman" w:cs="Times New Roman"/>
          <w:sz w:val="28"/>
          <w:lang w:val="uk-UA"/>
        </w:rPr>
        <w:t>Boston, MA: Allyn &amp; Bacon</w:t>
      </w:r>
      <w:r w:rsidR="00365086" w:rsidRPr="00731D3D">
        <w:rPr>
          <w:rFonts w:ascii="Times New Roman" w:eastAsia="Times New Roman" w:hAnsi="Times New Roman" w:cs="Times New Roman"/>
          <w:sz w:val="28"/>
          <w:lang w:val="uk-UA"/>
        </w:rPr>
        <w:t>, 2007</w:t>
      </w:r>
      <w:r w:rsidRPr="00C86888">
        <w:rPr>
          <w:rFonts w:ascii="Times New Roman" w:eastAsia="Times New Roman" w:hAnsi="Times New Roman" w:cs="Times New Roman"/>
          <w:sz w:val="28"/>
          <w:lang w:val="uk-UA"/>
        </w:rPr>
        <w:t xml:space="preserve"> – 980p.</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Tenenbaum L.S. Coping strategies and perceived effectiveness in fourth through eighth grade victims of bullying / L.S. Tenenbaum, K. Varjas, J. Meyers, L. Parris // School Psychology International. – 2011. – Vol. 32, No. 3. – Р. 263-287.</w:t>
      </w:r>
    </w:p>
    <w:p w:rsidR="00C86888" w:rsidRPr="00731D3D" w:rsidRDefault="0075785B"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Toit, </w:t>
      </w:r>
      <w:r w:rsidRPr="00731D3D">
        <w:rPr>
          <w:rFonts w:ascii="Times New Roman" w:eastAsia="Times New Roman" w:hAnsi="Times New Roman" w:cs="Times New Roman"/>
          <w:sz w:val="28"/>
          <w:lang w:val="uk-UA"/>
        </w:rPr>
        <w:t>d</w:t>
      </w:r>
      <w:r w:rsidR="00C86888" w:rsidRPr="00C86888">
        <w:rPr>
          <w:rFonts w:ascii="Times New Roman" w:eastAsia="Times New Roman" w:hAnsi="Times New Roman" w:cs="Times New Roman"/>
          <w:sz w:val="28"/>
          <w:lang w:val="uk-UA"/>
        </w:rPr>
        <w:t xml:space="preserve">u F.S. The relationship between sense of coherence, learned resourcefulness and personality </w:t>
      </w:r>
      <w:r w:rsidR="00782ACF">
        <w:rPr>
          <w:rFonts w:ascii="Times New Roman" w:eastAsia="Times New Roman" w:hAnsi="Times New Roman" w:cs="Times New Roman"/>
          <w:sz w:val="28"/>
          <w:lang w:val="uk-UA"/>
        </w:rPr>
        <w:t>type among technical personnel</w:t>
      </w:r>
      <w:r w:rsidR="00782ACF" w:rsidRPr="00731D3D">
        <w:rPr>
          <w:rFonts w:ascii="Times New Roman" w:eastAsia="Times New Roman" w:hAnsi="Times New Roman" w:cs="Times New Roman"/>
          <w:sz w:val="28"/>
          <w:lang w:val="uk-UA"/>
        </w:rPr>
        <w:t xml:space="preserve"> </w:t>
      </w:r>
      <w:r w:rsidR="00782ACF" w:rsidRPr="00C86888">
        <w:rPr>
          <w:rFonts w:ascii="Times New Roman" w:eastAsia="Times New Roman" w:hAnsi="Times New Roman" w:cs="Times New Roman"/>
          <w:sz w:val="28"/>
          <w:lang w:val="uk-UA"/>
        </w:rPr>
        <w:t xml:space="preserve">[Електронний ресурс] </w:t>
      </w:r>
      <w:r w:rsidRPr="00731D3D">
        <w:rPr>
          <w:rFonts w:ascii="Times New Roman" w:eastAsia="Times New Roman" w:hAnsi="Times New Roman" w:cs="Times New Roman"/>
          <w:sz w:val="28"/>
          <w:lang w:val="uk-UA"/>
        </w:rPr>
        <w:t xml:space="preserve"> / </w:t>
      </w:r>
      <w:r w:rsidRPr="00C86888">
        <w:rPr>
          <w:rFonts w:ascii="Times New Roman" w:eastAsia="Times New Roman" w:hAnsi="Times New Roman" w:cs="Times New Roman"/>
          <w:sz w:val="28"/>
          <w:lang w:val="uk-UA"/>
        </w:rPr>
        <w:t xml:space="preserve">F.S. </w:t>
      </w:r>
      <w:r w:rsidRPr="00731D3D">
        <w:rPr>
          <w:rFonts w:ascii="Times New Roman" w:eastAsia="Times New Roman" w:hAnsi="Times New Roman" w:cs="Times New Roman"/>
          <w:sz w:val="28"/>
          <w:lang w:val="uk-UA"/>
        </w:rPr>
        <w:t>d</w:t>
      </w:r>
      <w:r w:rsidRPr="00C86888">
        <w:rPr>
          <w:rFonts w:ascii="Times New Roman" w:eastAsia="Times New Roman" w:hAnsi="Times New Roman" w:cs="Times New Roman"/>
          <w:sz w:val="28"/>
          <w:lang w:val="uk-UA"/>
        </w:rPr>
        <w:t xml:space="preserve">u </w:t>
      </w:r>
      <w:r>
        <w:rPr>
          <w:rFonts w:ascii="Times New Roman" w:eastAsia="Times New Roman" w:hAnsi="Times New Roman" w:cs="Times New Roman"/>
          <w:sz w:val="28"/>
          <w:lang w:val="uk-UA"/>
        </w:rPr>
        <w:t>Toit</w:t>
      </w:r>
      <w:r w:rsidR="00782ACF" w:rsidRPr="00731D3D">
        <w:rPr>
          <w:rFonts w:ascii="Times New Roman" w:eastAsia="Times New Roman" w:hAnsi="Times New Roman" w:cs="Times New Roman"/>
          <w:sz w:val="28"/>
          <w:lang w:val="uk-UA"/>
        </w:rPr>
        <w:t xml:space="preserve"> // </w:t>
      </w:r>
      <w:r w:rsidR="00C86888" w:rsidRPr="00C86888">
        <w:rPr>
          <w:rFonts w:ascii="Times New Roman" w:eastAsia="Times New Roman" w:hAnsi="Times New Roman" w:cs="Times New Roman"/>
          <w:sz w:val="28"/>
          <w:lang w:val="uk-UA"/>
        </w:rPr>
        <w:t xml:space="preserve">Unpublished master’s thesis, University of South Africa, Pretoria, South Africa. </w:t>
      </w:r>
      <w:r w:rsidR="00782ACF" w:rsidRPr="00731D3D">
        <w:rPr>
          <w:rFonts w:ascii="Times New Roman" w:eastAsia="Times New Roman" w:hAnsi="Times New Roman" w:cs="Times New Roman"/>
          <w:sz w:val="28"/>
          <w:lang w:val="uk-UA"/>
        </w:rPr>
        <w:t xml:space="preserve">– </w:t>
      </w:r>
      <w:r w:rsidR="00782ACF">
        <w:rPr>
          <w:rFonts w:ascii="Times New Roman" w:eastAsia="Times New Roman" w:hAnsi="Times New Roman" w:cs="Times New Roman"/>
          <w:sz w:val="28"/>
          <w:lang w:val="uk-UA"/>
        </w:rPr>
        <w:t>2002</w:t>
      </w:r>
      <w:r w:rsidR="00782ACF" w:rsidRPr="00731D3D">
        <w:rPr>
          <w:rFonts w:ascii="Times New Roman" w:eastAsia="Times New Roman" w:hAnsi="Times New Roman" w:cs="Times New Roman"/>
          <w:sz w:val="28"/>
          <w:lang w:val="uk-UA"/>
        </w:rPr>
        <w:t xml:space="preserve">. – </w:t>
      </w:r>
      <w:r w:rsidR="00C86888" w:rsidRPr="00C86888">
        <w:rPr>
          <w:rFonts w:ascii="Times New Roman" w:eastAsia="Times New Roman" w:hAnsi="Times New Roman" w:cs="Times New Roman"/>
          <w:sz w:val="28"/>
          <w:lang w:val="uk-UA"/>
        </w:rPr>
        <w:t>Режим доступу: http://hdl.handle.net/10500/1114</w:t>
      </w:r>
      <w:r w:rsidR="00782ACF" w:rsidRPr="00731D3D">
        <w:rPr>
          <w:rFonts w:ascii="Times New Roman" w:eastAsia="Times New Roman" w:hAnsi="Times New Roman" w:cs="Times New Roman"/>
          <w:sz w:val="28"/>
          <w:lang w:val="uk-UA"/>
        </w:rPr>
        <w:t>.</w:t>
      </w:r>
    </w:p>
    <w:p w:rsidR="00C86888" w:rsidRPr="00C86888" w:rsidRDefault="00782ACF"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Tornau, K.</w:t>
      </w:r>
      <w:r w:rsidRPr="00731D3D">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Construct clean-up in proactivity research: A meta-analysis on the nomological net of work-related proactivity concepts a</w:t>
      </w:r>
      <w:r>
        <w:rPr>
          <w:rFonts w:ascii="Times New Roman" w:eastAsia="Times New Roman" w:hAnsi="Times New Roman" w:cs="Times New Roman"/>
          <w:sz w:val="28"/>
          <w:lang w:val="uk-UA"/>
        </w:rPr>
        <w:t>nd their incremental validities</w:t>
      </w:r>
      <w:r w:rsidR="00C86888" w:rsidRPr="00C86888">
        <w:rPr>
          <w:rFonts w:ascii="Times New Roman" w:eastAsia="Times New Roman" w:hAnsi="Times New Roman" w:cs="Times New Roman"/>
          <w:sz w:val="28"/>
          <w:lang w:val="uk-UA"/>
        </w:rPr>
        <w:t xml:space="preserve"> </w:t>
      </w:r>
      <w:r w:rsidRPr="00731D3D">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K.</w:t>
      </w:r>
      <w:r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 xml:space="preserve">Tornau, </w:t>
      </w:r>
      <w:r>
        <w:rPr>
          <w:rFonts w:ascii="Times New Roman" w:eastAsia="Times New Roman" w:hAnsi="Times New Roman" w:cs="Times New Roman"/>
          <w:sz w:val="28"/>
          <w:lang w:val="uk-UA"/>
        </w:rPr>
        <w:t>M.</w:t>
      </w:r>
      <w:r w:rsidRPr="00731D3D">
        <w:rPr>
          <w:rFonts w:ascii="Times New Roman" w:eastAsia="Times New Roman" w:hAnsi="Times New Roman" w:cs="Times New Roman"/>
          <w:sz w:val="28"/>
          <w:lang w:val="uk-UA"/>
        </w:rPr>
        <w:t> </w:t>
      </w:r>
      <w:r>
        <w:rPr>
          <w:rFonts w:ascii="Times New Roman" w:eastAsia="Times New Roman" w:hAnsi="Times New Roman" w:cs="Times New Roman"/>
          <w:sz w:val="28"/>
          <w:lang w:val="uk-UA"/>
        </w:rPr>
        <w:t>Frese</w:t>
      </w:r>
      <w:r w:rsidRPr="00C86888">
        <w:rPr>
          <w:rFonts w:ascii="Times New Roman" w:eastAsia="Times New Roman" w:hAnsi="Times New Roman" w:cs="Times New Roman"/>
          <w:sz w:val="28"/>
          <w:lang w:val="uk-UA"/>
        </w:rPr>
        <w:t xml:space="preserve"> </w:t>
      </w:r>
      <w:r w:rsidRPr="00731D3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Applied Psychology</w:t>
      </w:r>
      <w:r w:rsidRPr="00731D3D">
        <w:rPr>
          <w:rFonts w:ascii="Times New Roman" w:eastAsia="Times New Roman" w:hAnsi="Times New Roman" w:cs="Times New Roman"/>
          <w:sz w:val="28"/>
          <w:lang w:val="uk-UA"/>
        </w:rPr>
        <w:t xml:space="preserve">. – </w:t>
      </w:r>
      <w:r>
        <w:rPr>
          <w:rFonts w:ascii="Times New Roman" w:eastAsia="Times New Roman" w:hAnsi="Times New Roman" w:cs="Times New Roman"/>
          <w:sz w:val="28"/>
          <w:lang w:val="uk-UA"/>
        </w:rPr>
        <w:t>2013</w:t>
      </w:r>
      <w:r w:rsidRPr="00C86888">
        <w:rPr>
          <w:rFonts w:ascii="Times New Roman" w:eastAsia="Times New Roman" w:hAnsi="Times New Roman" w:cs="Times New Roman"/>
          <w:sz w:val="28"/>
          <w:lang w:val="uk-UA"/>
        </w:rPr>
        <w:t xml:space="preserve">. </w:t>
      </w:r>
      <w:r w:rsidRPr="00731D3D">
        <w:rPr>
          <w:rFonts w:ascii="Times New Roman" w:eastAsia="Times New Roman" w:hAnsi="Times New Roman" w:cs="Times New Roman"/>
          <w:sz w:val="28"/>
          <w:lang w:val="uk-UA"/>
        </w:rPr>
        <w:t xml:space="preserve">– Vol. </w:t>
      </w:r>
      <w:r w:rsidR="00C86888" w:rsidRPr="00C86888">
        <w:rPr>
          <w:rFonts w:ascii="Times New Roman" w:eastAsia="Times New Roman" w:hAnsi="Times New Roman" w:cs="Times New Roman"/>
          <w:sz w:val="28"/>
          <w:lang w:val="uk-UA"/>
        </w:rPr>
        <w:t>62</w:t>
      </w:r>
      <w:r w:rsidRPr="00731D3D">
        <w:rPr>
          <w:rFonts w:ascii="Times New Roman" w:eastAsia="Times New Roman" w:hAnsi="Times New Roman" w:cs="Times New Roman"/>
          <w:sz w:val="28"/>
          <w:lang w:val="uk-UA"/>
        </w:rPr>
        <w:t xml:space="preserve">, No. </w:t>
      </w:r>
      <w:r>
        <w:rPr>
          <w:rFonts w:ascii="Times New Roman" w:eastAsia="Times New Roman" w:hAnsi="Times New Roman" w:cs="Times New Roman"/>
          <w:sz w:val="28"/>
          <w:lang w:val="uk-UA"/>
        </w:rPr>
        <w:t>1</w:t>
      </w:r>
      <w:r w:rsidRPr="00731D3D">
        <w:rPr>
          <w:rFonts w:ascii="Times New Roman" w:eastAsia="Times New Roman" w:hAnsi="Times New Roman" w:cs="Times New Roman"/>
          <w:sz w:val="28"/>
          <w:lang w:val="uk-UA"/>
        </w:rPr>
        <w:t>. – P.</w:t>
      </w:r>
      <w:r w:rsidR="00C86888" w:rsidRPr="00C86888">
        <w:rPr>
          <w:rFonts w:ascii="Times New Roman" w:eastAsia="Times New Roman" w:hAnsi="Times New Roman" w:cs="Times New Roman"/>
          <w:sz w:val="28"/>
          <w:lang w:val="uk-UA"/>
        </w:rPr>
        <w:t xml:space="preserve"> 44-96.</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Tuckman, B. The relation between self-beliefs and self-regulated performance/ B. Tuckman, T. Sexton //Journal of Social Behavior and Personality. – 1990. – </w:t>
      </w:r>
      <w:r w:rsidR="00782ACF" w:rsidRPr="00731D3D">
        <w:rPr>
          <w:rFonts w:ascii="Times New Roman" w:eastAsia="Times New Roman" w:hAnsi="Times New Roman" w:cs="Times New Roman"/>
          <w:sz w:val="28"/>
          <w:lang w:val="uk-UA"/>
        </w:rPr>
        <w:t xml:space="preserve">No. </w:t>
      </w:r>
      <w:r w:rsidRPr="00C86888">
        <w:rPr>
          <w:rFonts w:ascii="Times New Roman" w:eastAsia="Times New Roman" w:hAnsi="Times New Roman" w:cs="Times New Roman"/>
          <w:sz w:val="28"/>
          <w:lang w:val="uk-UA"/>
        </w:rPr>
        <w:t>5. – P. 465-472.</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Uskul A.K. Psychological well-being in a Turkish-Canadian sample / A.K. Uskul, E.R. Greenglass // Anxiety,</w:t>
      </w:r>
      <w:r w:rsidR="00782ACF">
        <w:rPr>
          <w:rFonts w:ascii="Times New Roman" w:eastAsia="Times New Roman" w:hAnsi="Times New Roman" w:cs="Times New Roman"/>
          <w:sz w:val="28"/>
          <w:lang w:val="uk-UA"/>
        </w:rPr>
        <w:t xml:space="preserve"> Stress, and Coping. - 2005. –</w:t>
      </w:r>
      <w:r w:rsidR="00782ACF" w:rsidRPr="00731D3D">
        <w:rPr>
          <w:rFonts w:ascii="Times New Roman" w:eastAsia="Times New Roman" w:hAnsi="Times New Roman" w:cs="Times New Roman"/>
          <w:sz w:val="28"/>
          <w:lang w:val="uk-UA"/>
        </w:rPr>
        <w:t xml:space="preserve"> No. </w:t>
      </w:r>
      <w:r w:rsidRPr="00C86888">
        <w:rPr>
          <w:rFonts w:ascii="Times New Roman" w:eastAsia="Times New Roman" w:hAnsi="Times New Roman" w:cs="Times New Roman"/>
          <w:sz w:val="28"/>
          <w:lang w:val="uk-UA"/>
        </w:rPr>
        <w:t xml:space="preserve">18. – P. 269–278. </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Varela, F.</w:t>
      </w:r>
      <w:r w:rsidR="00782ACF">
        <w:rPr>
          <w:rFonts w:ascii="Times New Roman" w:eastAsia="Times New Roman" w:hAnsi="Times New Roman" w:cs="Times New Roman"/>
          <w:sz w:val="28"/>
          <w:lang w:val="uk-UA"/>
        </w:rPr>
        <w:t>J.</w:t>
      </w:r>
      <w:r w:rsidR="00782ACF" w:rsidRPr="00731D3D">
        <w:rPr>
          <w:rFonts w:ascii="Times New Roman" w:eastAsia="Times New Roman" w:hAnsi="Times New Roman" w:cs="Times New Roman"/>
          <w:sz w:val="28"/>
          <w:lang w:val="uk-UA"/>
        </w:rPr>
        <w:t xml:space="preserve"> </w:t>
      </w:r>
      <w:r w:rsidR="00782ACF">
        <w:rPr>
          <w:rFonts w:ascii="Times New Roman" w:eastAsia="Times New Roman" w:hAnsi="Times New Roman" w:cs="Times New Roman"/>
          <w:sz w:val="28"/>
          <w:lang w:val="uk-UA"/>
        </w:rPr>
        <w:t xml:space="preserve">The organization of </w:t>
      </w:r>
      <w:r w:rsidRPr="00C86888">
        <w:rPr>
          <w:rFonts w:ascii="Times New Roman" w:eastAsia="Times New Roman" w:hAnsi="Times New Roman" w:cs="Times New Roman"/>
          <w:sz w:val="28"/>
          <w:lang w:val="uk-UA"/>
        </w:rPr>
        <w:t>living  systems,</w:t>
      </w:r>
      <w:r w:rsidR="00782ACF">
        <w:rPr>
          <w:rFonts w:ascii="Times New Roman" w:eastAsia="Times New Roman" w:hAnsi="Times New Roman" w:cs="Times New Roman"/>
          <w:sz w:val="28"/>
          <w:lang w:val="uk-UA"/>
        </w:rPr>
        <w:t xml:space="preserve"> its characterization and a model</w:t>
      </w:r>
      <w:r w:rsidR="00782ACF" w:rsidRPr="00731D3D">
        <w:rPr>
          <w:rFonts w:ascii="Times New Roman" w:eastAsia="Times New Roman" w:hAnsi="Times New Roman" w:cs="Times New Roman"/>
          <w:sz w:val="28"/>
          <w:lang w:val="uk-UA"/>
        </w:rPr>
        <w:t xml:space="preserve"> / </w:t>
      </w:r>
      <w:r w:rsidR="00466D0C" w:rsidRPr="00C86888">
        <w:rPr>
          <w:rFonts w:ascii="Times New Roman" w:eastAsia="Times New Roman" w:hAnsi="Times New Roman" w:cs="Times New Roman"/>
          <w:sz w:val="28"/>
          <w:lang w:val="uk-UA"/>
        </w:rPr>
        <w:t>F.J.</w:t>
      </w:r>
      <w:r w:rsidR="00466D0C" w:rsidRPr="00731D3D">
        <w:rPr>
          <w:rFonts w:ascii="Times New Roman" w:eastAsia="Times New Roman" w:hAnsi="Times New Roman" w:cs="Times New Roman"/>
          <w:sz w:val="28"/>
          <w:lang w:val="uk-UA"/>
        </w:rPr>
        <w:t xml:space="preserve"> </w:t>
      </w:r>
      <w:r w:rsidR="00782ACF" w:rsidRPr="00C86888">
        <w:rPr>
          <w:rFonts w:ascii="Times New Roman" w:eastAsia="Times New Roman" w:hAnsi="Times New Roman" w:cs="Times New Roman"/>
          <w:sz w:val="28"/>
          <w:lang w:val="uk-UA"/>
        </w:rPr>
        <w:t xml:space="preserve">Varela, </w:t>
      </w:r>
      <w:r w:rsidR="00466D0C">
        <w:rPr>
          <w:rFonts w:ascii="Times New Roman" w:eastAsia="Times New Roman" w:hAnsi="Times New Roman" w:cs="Times New Roman"/>
          <w:sz w:val="28"/>
          <w:lang w:val="uk-UA"/>
        </w:rPr>
        <w:t>H.R. Maturana</w:t>
      </w:r>
      <w:r w:rsidR="00466D0C" w:rsidRPr="00731D3D">
        <w:rPr>
          <w:rFonts w:ascii="Times New Roman" w:eastAsia="Times New Roman" w:hAnsi="Times New Roman" w:cs="Times New Roman"/>
          <w:sz w:val="28"/>
          <w:lang w:val="uk-UA"/>
        </w:rPr>
        <w:t>,</w:t>
      </w:r>
      <w:r w:rsidR="00782ACF" w:rsidRPr="00C86888">
        <w:rPr>
          <w:rFonts w:ascii="Times New Roman" w:eastAsia="Times New Roman" w:hAnsi="Times New Roman" w:cs="Times New Roman"/>
          <w:sz w:val="28"/>
          <w:lang w:val="uk-UA"/>
        </w:rPr>
        <w:t xml:space="preserve"> R. Uribe. </w:t>
      </w:r>
      <w:r w:rsidR="00782ACF" w:rsidRPr="00731D3D">
        <w:rPr>
          <w:rFonts w:ascii="Times New Roman" w:eastAsia="Times New Roman" w:hAnsi="Times New Roman" w:cs="Times New Roman"/>
          <w:sz w:val="28"/>
          <w:lang w:val="uk-UA"/>
        </w:rPr>
        <w:t>//</w:t>
      </w:r>
      <w:r w:rsidR="00466D0C">
        <w:rPr>
          <w:rFonts w:ascii="Times New Roman" w:eastAsia="Times New Roman" w:hAnsi="Times New Roman" w:cs="Times New Roman"/>
          <w:sz w:val="28"/>
          <w:lang w:val="uk-UA"/>
        </w:rPr>
        <w:t xml:space="preserve"> B</w:t>
      </w:r>
      <w:r w:rsidR="00466D0C" w:rsidRPr="00731D3D">
        <w:rPr>
          <w:rFonts w:ascii="Times New Roman" w:eastAsia="Times New Roman" w:hAnsi="Times New Roman" w:cs="Times New Roman"/>
          <w:sz w:val="28"/>
          <w:lang w:val="uk-UA"/>
        </w:rPr>
        <w:t>i</w:t>
      </w:r>
      <w:r w:rsidR="00466D0C">
        <w:rPr>
          <w:rFonts w:ascii="Times New Roman" w:eastAsia="Times New Roman" w:hAnsi="Times New Roman" w:cs="Times New Roman"/>
          <w:sz w:val="28"/>
          <w:lang w:val="uk-UA"/>
        </w:rPr>
        <w:t>osystems</w:t>
      </w:r>
      <w:r w:rsidR="00466D0C" w:rsidRPr="00731D3D">
        <w:rPr>
          <w:rFonts w:ascii="Times New Roman" w:eastAsia="Times New Roman" w:hAnsi="Times New Roman" w:cs="Times New Roman"/>
          <w:sz w:val="28"/>
          <w:lang w:val="uk-UA"/>
        </w:rPr>
        <w:t>. –</w:t>
      </w:r>
      <w:r w:rsidR="00466D0C">
        <w:rPr>
          <w:rFonts w:ascii="Times New Roman" w:eastAsia="Times New Roman" w:hAnsi="Times New Roman" w:cs="Times New Roman"/>
          <w:sz w:val="28"/>
          <w:lang w:val="uk-UA"/>
        </w:rPr>
        <w:t xml:space="preserve"> 1974</w:t>
      </w:r>
      <w:r w:rsidR="00466D0C" w:rsidRPr="00731D3D">
        <w:rPr>
          <w:rFonts w:ascii="Times New Roman" w:eastAsia="Times New Roman" w:hAnsi="Times New Roman" w:cs="Times New Roman"/>
          <w:sz w:val="28"/>
          <w:lang w:val="uk-UA"/>
        </w:rPr>
        <w:t>.</w:t>
      </w:r>
      <w:r w:rsidR="00466D0C">
        <w:rPr>
          <w:rFonts w:ascii="Times New Roman" w:eastAsia="Times New Roman" w:hAnsi="Times New Roman" w:cs="Times New Roman"/>
          <w:sz w:val="28"/>
          <w:lang w:val="uk-UA"/>
        </w:rPr>
        <w:t xml:space="preserve"> </w:t>
      </w:r>
      <w:r w:rsidR="00466D0C" w:rsidRPr="00731D3D">
        <w:rPr>
          <w:rFonts w:ascii="Times New Roman" w:eastAsia="Times New Roman" w:hAnsi="Times New Roman" w:cs="Times New Roman"/>
          <w:sz w:val="28"/>
          <w:lang w:val="uk-UA"/>
        </w:rPr>
        <w:t xml:space="preserve">– No. </w:t>
      </w:r>
      <w:r w:rsidR="00466D0C">
        <w:rPr>
          <w:rFonts w:ascii="Times New Roman" w:eastAsia="Times New Roman" w:hAnsi="Times New Roman" w:cs="Times New Roman"/>
          <w:sz w:val="28"/>
          <w:lang w:val="uk-UA"/>
        </w:rPr>
        <w:t>5</w:t>
      </w:r>
      <w:r w:rsidR="00466D0C" w:rsidRPr="00731D3D">
        <w:rPr>
          <w:rFonts w:ascii="Times New Roman" w:eastAsia="Times New Roman" w:hAnsi="Times New Roman" w:cs="Times New Roman"/>
          <w:sz w:val="28"/>
          <w:lang w:val="uk-UA"/>
        </w:rPr>
        <w:t>. –</w:t>
      </w:r>
      <w:r w:rsidR="001A328F">
        <w:rPr>
          <w:rFonts w:ascii="Times New Roman" w:eastAsia="Times New Roman" w:hAnsi="Times New Roman" w:cs="Times New Roman"/>
          <w:sz w:val="28"/>
          <w:lang w:val="uk-UA"/>
        </w:rPr>
        <w:t xml:space="preserve"> </w:t>
      </w:r>
      <w:r w:rsidR="001A328F" w:rsidRPr="00731D3D">
        <w:rPr>
          <w:rFonts w:ascii="Times New Roman" w:eastAsia="Times New Roman" w:hAnsi="Times New Roman" w:cs="Times New Roman"/>
          <w:sz w:val="28"/>
          <w:lang w:val="uk-UA"/>
        </w:rPr>
        <w:t>P</w:t>
      </w:r>
      <w:r w:rsidR="001A328F">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187–196.</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Vernon L.L. Proactive coping, gratitude, and posttraumatic stress disorder in college women / L.L. Vernon, J.M. Dillon, A.R. Steiner // Anxiety, Stress, and Coping. – 2009. - Vol. 22, №1 – P. 117-127.</w:t>
      </w:r>
    </w:p>
    <w:p w:rsidR="00C86888" w:rsidRPr="00C86888" w:rsidRDefault="001A328F"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Volanen S</w:t>
      </w:r>
      <w:r w:rsidRPr="00731D3D">
        <w:rPr>
          <w:rFonts w:ascii="Times New Roman" w:eastAsia="Times New Roman" w:hAnsi="Times New Roman" w:cs="Times New Roman"/>
          <w:sz w:val="28"/>
          <w:lang w:val="uk-UA"/>
        </w:rPr>
        <w:t>.</w:t>
      </w:r>
      <w:r>
        <w:rPr>
          <w:rFonts w:ascii="Times New Roman" w:eastAsia="Times New Roman" w:hAnsi="Times New Roman" w:cs="Times New Roman"/>
          <w:sz w:val="28"/>
          <w:lang w:val="uk-UA"/>
        </w:rPr>
        <w:t>-M</w:t>
      </w:r>
      <w:r w:rsidRPr="00731D3D">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Sense of coherence</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Pr="00731D3D">
        <w:rPr>
          <w:rFonts w:ascii="Times New Roman" w:eastAsia="Times New Roman" w:hAnsi="Times New Roman" w:cs="Times New Roman"/>
          <w:sz w:val="28"/>
          <w:lang w:val="uk-UA"/>
        </w:rPr>
        <w:t>D</w:t>
      </w:r>
      <w:r w:rsidRPr="00C86888">
        <w:rPr>
          <w:rFonts w:ascii="Times New Roman" w:eastAsia="Times New Roman" w:hAnsi="Times New Roman" w:cs="Times New Roman"/>
          <w:sz w:val="28"/>
          <w:lang w:val="uk-UA"/>
        </w:rPr>
        <w:t>eterminants and consequences</w:t>
      </w:r>
      <w:r w:rsidRPr="00731D3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S</w:t>
      </w:r>
      <w:r w:rsidRPr="00731D3D">
        <w:rPr>
          <w:rFonts w:ascii="Times New Roman" w:eastAsia="Times New Roman" w:hAnsi="Times New Roman" w:cs="Times New Roman"/>
          <w:sz w:val="28"/>
          <w:lang w:val="uk-UA"/>
        </w:rPr>
        <w:t>.</w:t>
      </w:r>
      <w:r>
        <w:rPr>
          <w:rFonts w:ascii="Times New Roman" w:eastAsia="Times New Roman" w:hAnsi="Times New Roman" w:cs="Times New Roman"/>
          <w:sz w:val="28"/>
          <w:lang w:val="uk-UA"/>
        </w:rPr>
        <w:t>-M</w:t>
      </w:r>
      <w:r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Volanen</w:t>
      </w:r>
      <w:r w:rsidRPr="00731D3D">
        <w:rPr>
          <w:rFonts w:ascii="Times New Roman" w:eastAsia="Times New Roman" w:hAnsi="Times New Roman" w:cs="Times New Roman"/>
          <w:sz w:val="28"/>
          <w:lang w:val="uk-UA"/>
        </w:rPr>
        <w:t>. –</w:t>
      </w:r>
      <w:r w:rsidRPr="00C86888">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Academic </w:t>
      </w:r>
      <w:r w:rsidRPr="00731D3D">
        <w:rPr>
          <w:rFonts w:ascii="Times New Roman" w:eastAsia="Times New Roman" w:hAnsi="Times New Roman" w:cs="Times New Roman"/>
          <w:sz w:val="28"/>
          <w:lang w:val="uk-UA"/>
        </w:rPr>
        <w:t xml:space="preserve">dissertation. </w:t>
      </w:r>
      <w:r w:rsidR="00B73461" w:rsidRPr="00731D3D">
        <w:rPr>
          <w:rFonts w:ascii="Times New Roman" w:eastAsia="Times New Roman" w:hAnsi="Times New Roman" w:cs="Times New Roman"/>
          <w:sz w:val="28"/>
          <w:lang w:val="uk-UA"/>
        </w:rPr>
        <w:t xml:space="preserve">– </w:t>
      </w:r>
      <w:r w:rsidR="00B73461">
        <w:rPr>
          <w:rFonts w:ascii="Times New Roman" w:eastAsia="Times New Roman" w:hAnsi="Times New Roman" w:cs="Times New Roman"/>
          <w:sz w:val="28"/>
          <w:lang w:val="uk-UA"/>
        </w:rPr>
        <w:t>Helsinki</w:t>
      </w:r>
      <w:r w:rsidR="00B73461" w:rsidRPr="00731D3D">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University of Helsinki</w:t>
      </w:r>
      <w:r w:rsidR="00B73461" w:rsidRPr="00731D3D">
        <w:rPr>
          <w:rFonts w:ascii="Times New Roman" w:eastAsia="Times New Roman" w:hAnsi="Times New Roman" w:cs="Times New Roman"/>
          <w:sz w:val="28"/>
          <w:lang w:val="uk-UA"/>
        </w:rPr>
        <w:t>,</w:t>
      </w:r>
      <w:r w:rsidR="00B73461">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2011 – 99p.</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Wagner L.C. Existential needs of people with psychiatric disorders in Porto Aligre, Brazil. / L.C. Wagner, M. King // Brazilian Journal</w:t>
      </w:r>
      <w:r w:rsidR="00B73461" w:rsidRPr="00731D3D">
        <w:rPr>
          <w:rFonts w:ascii="Times New Roman" w:eastAsia="Times New Roman" w:hAnsi="Times New Roman" w:cs="Times New Roman"/>
          <w:sz w:val="28"/>
          <w:lang w:val="uk-UA"/>
        </w:rPr>
        <w:t xml:space="preserve"> of</w:t>
      </w:r>
      <w:r w:rsidRPr="00C86888">
        <w:rPr>
          <w:rFonts w:ascii="Times New Roman" w:eastAsia="Times New Roman" w:hAnsi="Times New Roman" w:cs="Times New Roman"/>
          <w:sz w:val="28"/>
          <w:lang w:val="uk-UA"/>
        </w:rPr>
        <w:t xml:space="preserve"> Psychiatry. – 2005. - № 186. – P.141-145.</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Wasserman P. D. Neural Computing: Theory and Practice / P. D. Wasserman. – N.Y.: Van Nostrand Reinhold, 1989. – 230 p.</w:t>
      </w:r>
    </w:p>
    <w:p w:rsidR="00C86888" w:rsidRPr="00C86888" w:rsidRDefault="00384482"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Watson, D.</w:t>
      </w:r>
      <w:r w:rsidR="00C86888" w:rsidRPr="00C86888">
        <w:rPr>
          <w:rFonts w:ascii="Times New Roman" w:eastAsia="Times New Roman" w:hAnsi="Times New Roman" w:cs="Times New Roman"/>
          <w:sz w:val="28"/>
          <w:lang w:val="uk-UA"/>
        </w:rPr>
        <w:t xml:space="preserve"> Extraversion</w:t>
      </w:r>
      <w:r>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and</w:t>
      </w:r>
      <w:r>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its</w:t>
      </w:r>
      <w:r>
        <w:rPr>
          <w:rFonts w:ascii="Times New Roman" w:eastAsia="Times New Roman" w:hAnsi="Times New Roman" w:cs="Times New Roman"/>
          <w:sz w:val="28"/>
          <w:lang w:val="uk-UA"/>
        </w:rPr>
        <w:t xml:space="preserve"> positive emotional core.</w:t>
      </w:r>
      <w:r w:rsidRPr="00731D3D">
        <w:rPr>
          <w:rFonts w:ascii="Times New Roman" w:eastAsia="Times New Roman" w:hAnsi="Times New Roman" w:cs="Times New Roman"/>
          <w:sz w:val="28"/>
          <w:lang w:val="uk-UA"/>
        </w:rPr>
        <w:t xml:space="preserve"> / </w:t>
      </w:r>
      <w:r w:rsidRPr="00C86888">
        <w:rPr>
          <w:rFonts w:ascii="Times New Roman" w:eastAsia="Times New Roman" w:hAnsi="Times New Roman" w:cs="Times New Roman"/>
          <w:sz w:val="28"/>
          <w:lang w:val="uk-UA"/>
        </w:rPr>
        <w:t>D.</w:t>
      </w:r>
      <w:r>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Watson,</w:t>
      </w:r>
      <w:r>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L.A.</w:t>
      </w:r>
      <w:r>
        <w:rPr>
          <w:rFonts w:ascii="Times New Roman" w:eastAsia="Times New Roman" w:hAnsi="Times New Roman" w:cs="Times New Roman"/>
          <w:sz w:val="28"/>
          <w:lang w:val="uk-UA"/>
        </w:rPr>
        <w:t xml:space="preserve"> Clark</w:t>
      </w:r>
      <w:r w:rsidRPr="00731D3D">
        <w:rPr>
          <w:rFonts w:ascii="Times New Roman" w:eastAsia="Times New Roman" w:hAnsi="Times New Roman" w:cs="Times New Roman"/>
          <w:sz w:val="28"/>
          <w:lang w:val="uk-UA"/>
        </w:rPr>
        <w:t xml:space="preserve"> // </w:t>
      </w:r>
      <w:r w:rsidRPr="00C86888">
        <w:rPr>
          <w:rFonts w:ascii="Times New Roman" w:eastAsia="Times New Roman" w:hAnsi="Times New Roman" w:cs="Times New Roman"/>
          <w:sz w:val="28"/>
          <w:lang w:val="uk-UA"/>
        </w:rPr>
        <w:t>Handbook</w:t>
      </w:r>
      <w:r>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of</w:t>
      </w:r>
      <w:r>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Personality</w:t>
      </w:r>
      <w:r>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Psychology</w:t>
      </w:r>
      <w:r>
        <w:rPr>
          <w:rFonts w:ascii="Times New Roman" w:eastAsia="Times New Roman" w:hAnsi="Times New Roman" w:cs="Times New Roman"/>
          <w:sz w:val="28"/>
          <w:lang w:val="uk-UA"/>
        </w:rPr>
        <w:t xml:space="preserve"> </w:t>
      </w:r>
      <w:r w:rsidRPr="00731D3D">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R. Hogan,</w:t>
      </w:r>
      <w:r>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J.</w:t>
      </w:r>
      <w:r>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Johnson,</w:t>
      </w:r>
      <w:r>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S.</w:t>
      </w:r>
      <w:r w:rsidR="00A427CC" w:rsidRPr="00731D3D">
        <w:rPr>
          <w:rFonts w:ascii="Times New Roman" w:eastAsia="Times New Roman" w:hAnsi="Times New Roman" w:cs="Times New Roman"/>
          <w:sz w:val="28"/>
          <w:lang w:val="uk-UA"/>
        </w:rPr>
        <w:t> </w:t>
      </w:r>
      <w:r w:rsidR="00C86888" w:rsidRPr="00C86888">
        <w:rPr>
          <w:rFonts w:ascii="Times New Roman" w:eastAsia="Times New Roman" w:hAnsi="Times New Roman" w:cs="Times New Roman"/>
          <w:sz w:val="28"/>
          <w:lang w:val="uk-UA"/>
        </w:rPr>
        <w:t>Briggs</w:t>
      </w:r>
      <w:r>
        <w:rPr>
          <w:rFonts w:ascii="Times New Roman" w:eastAsia="Times New Roman" w:hAnsi="Times New Roman" w:cs="Times New Roman"/>
          <w:sz w:val="28"/>
          <w:lang w:val="uk-UA"/>
        </w:rPr>
        <w:t xml:space="preserve"> </w:t>
      </w:r>
      <w:r w:rsidR="00C86888" w:rsidRPr="00C86888">
        <w:rPr>
          <w:rFonts w:ascii="Times New Roman" w:eastAsia="Times New Roman" w:hAnsi="Times New Roman" w:cs="Times New Roman"/>
          <w:sz w:val="28"/>
          <w:lang w:val="uk-UA"/>
        </w:rPr>
        <w:t>(Eds.)</w:t>
      </w:r>
      <w:r w:rsidRPr="00731D3D">
        <w:rPr>
          <w:rFonts w:ascii="Times New Roman" w:eastAsia="Times New Roman" w:hAnsi="Times New Roman" w:cs="Times New Roman"/>
          <w:sz w:val="28"/>
          <w:lang w:val="uk-UA"/>
        </w:rPr>
        <w:t xml:space="preserve"> – </w:t>
      </w:r>
      <w:r w:rsidRPr="00C86888">
        <w:rPr>
          <w:rFonts w:ascii="Times New Roman" w:eastAsia="Times New Roman" w:hAnsi="Times New Roman" w:cs="Times New Roman"/>
          <w:sz w:val="28"/>
          <w:lang w:val="uk-UA"/>
        </w:rPr>
        <w:t>New</w:t>
      </w:r>
      <w:r>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York: Academic Press</w:t>
      </w:r>
      <w:r w:rsidRPr="00731D3D">
        <w:rPr>
          <w:rFonts w:ascii="Times New Roman" w:eastAsia="Times New Roman" w:hAnsi="Times New Roman" w:cs="Times New Roman"/>
          <w:sz w:val="28"/>
          <w:lang w:val="uk-UA"/>
        </w:rPr>
        <w:t>, 1997</w:t>
      </w:r>
      <w:r w:rsidR="00A427CC" w:rsidRPr="00731D3D">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A427CC" w:rsidRPr="00731D3D">
        <w:rPr>
          <w:rFonts w:ascii="Times New Roman" w:eastAsia="Times New Roman" w:hAnsi="Times New Roman" w:cs="Times New Roman"/>
          <w:sz w:val="28"/>
          <w:lang w:val="uk-UA"/>
        </w:rPr>
        <w:t>– P</w:t>
      </w:r>
      <w:r w:rsidR="00C86888" w:rsidRPr="00C86888">
        <w:rPr>
          <w:rFonts w:ascii="Times New Roman" w:eastAsia="Times New Roman" w:hAnsi="Times New Roman" w:cs="Times New Roman"/>
          <w:sz w:val="28"/>
          <w:lang w:val="uk-UA"/>
        </w:rPr>
        <w:t>. 7</w:t>
      </w:r>
      <w:r w:rsidR="00A427CC">
        <w:rPr>
          <w:rFonts w:ascii="Times New Roman" w:eastAsia="Times New Roman" w:hAnsi="Times New Roman" w:cs="Times New Roman"/>
          <w:sz w:val="28"/>
          <w:lang w:val="uk-UA"/>
        </w:rPr>
        <w:t>67-793</w:t>
      </w:r>
      <w:r w:rsidR="00C86888" w:rsidRPr="00C86888">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Webb T.L. Dealing With Feeling: A Meta-Analysis of the Effectiveness of Strategies Derived From the Process Model of Emotion Regulation / T.L. Webb, E. Miles, P. Sheeran // Psychological Bulletin – 2012. – Vol. 138, No. 4. – Р. 775–808.</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Weiner B. A theory of motivation of some classroom experiences / B. Weiner // Journal of Edu</w:t>
      </w:r>
      <w:r w:rsidR="00B73461">
        <w:rPr>
          <w:rFonts w:ascii="Times New Roman" w:eastAsia="Times New Roman" w:hAnsi="Times New Roman" w:cs="Times New Roman"/>
          <w:sz w:val="28"/>
          <w:lang w:val="uk-UA"/>
        </w:rPr>
        <w:t>cational Psychology. – 1979. –</w:t>
      </w:r>
      <w:r w:rsidR="00B73461" w:rsidRPr="00731D3D">
        <w:rPr>
          <w:rFonts w:ascii="Times New Roman" w:eastAsia="Times New Roman" w:hAnsi="Times New Roman" w:cs="Times New Roman"/>
          <w:sz w:val="28"/>
          <w:lang w:val="uk-UA"/>
        </w:rPr>
        <w:t xml:space="preserve"> No.</w:t>
      </w:r>
      <w:r w:rsidRPr="00C86888">
        <w:rPr>
          <w:rFonts w:ascii="Times New Roman" w:eastAsia="Times New Roman" w:hAnsi="Times New Roman" w:cs="Times New Roman"/>
          <w:sz w:val="28"/>
          <w:lang w:val="uk-UA"/>
        </w:rPr>
        <w:t xml:space="preserve"> 71. </w:t>
      </w:r>
      <w:r w:rsidR="00B73461">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Р. 3-25.</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Weiner B. The social psychology of emotion: applications of a naïve psychology / B. Weiner // Journal of Social and Clinical Psychology. - </w:t>
      </w:r>
      <w:r w:rsidR="00B73461">
        <w:rPr>
          <w:rFonts w:ascii="Times New Roman" w:eastAsia="Times New Roman" w:hAnsi="Times New Roman" w:cs="Times New Roman"/>
          <w:sz w:val="28"/>
          <w:lang w:val="uk-UA"/>
        </w:rPr>
        <w:t xml:space="preserve">1987. – </w:t>
      </w:r>
      <w:r w:rsidR="00B73461" w:rsidRPr="00731D3D">
        <w:rPr>
          <w:rFonts w:ascii="Times New Roman" w:eastAsia="Times New Roman" w:hAnsi="Times New Roman" w:cs="Times New Roman"/>
          <w:sz w:val="28"/>
          <w:lang w:val="uk-UA"/>
        </w:rPr>
        <w:t>No. </w:t>
      </w:r>
      <w:r w:rsidRPr="00C86888">
        <w:rPr>
          <w:rFonts w:ascii="Times New Roman" w:eastAsia="Times New Roman" w:hAnsi="Times New Roman" w:cs="Times New Roman"/>
          <w:sz w:val="28"/>
          <w:lang w:val="uk-UA"/>
        </w:rPr>
        <w:t>5. - Р. 405-419.</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Westhuizen S. van der Psychological Strengths as Predictors of Postgraduate Students' Academic Achievement / S. van der Westhuizen, M. de Beer, N. Bekwa // Journal of Psy</w:t>
      </w:r>
      <w:r w:rsidR="00B73461">
        <w:rPr>
          <w:rFonts w:ascii="Times New Roman" w:eastAsia="Times New Roman" w:hAnsi="Times New Roman" w:cs="Times New Roman"/>
          <w:sz w:val="28"/>
          <w:lang w:val="uk-UA"/>
        </w:rPr>
        <w:t xml:space="preserve">chology in Africa. – 2011. – </w:t>
      </w:r>
      <w:r w:rsidR="00B73461" w:rsidRPr="00731D3D">
        <w:rPr>
          <w:rFonts w:ascii="Times New Roman" w:eastAsia="Times New Roman" w:hAnsi="Times New Roman" w:cs="Times New Roman"/>
          <w:sz w:val="28"/>
          <w:lang w:val="uk-UA"/>
        </w:rPr>
        <w:t xml:space="preserve">Vol. </w:t>
      </w:r>
      <w:r w:rsidR="00B73461">
        <w:rPr>
          <w:rFonts w:ascii="Times New Roman" w:eastAsia="Times New Roman" w:hAnsi="Times New Roman" w:cs="Times New Roman"/>
          <w:sz w:val="28"/>
          <w:lang w:val="uk-UA"/>
        </w:rPr>
        <w:t>21</w:t>
      </w:r>
      <w:r w:rsidR="00B73461" w:rsidRPr="00731D3D">
        <w:rPr>
          <w:rFonts w:ascii="Times New Roman" w:eastAsia="Times New Roman" w:hAnsi="Times New Roman" w:cs="Times New Roman"/>
          <w:sz w:val="28"/>
          <w:lang w:val="uk-UA"/>
        </w:rPr>
        <w:t xml:space="preserve">, No. </w:t>
      </w:r>
      <w:r w:rsidR="00B73461">
        <w:rPr>
          <w:rFonts w:ascii="Times New Roman" w:eastAsia="Times New Roman" w:hAnsi="Times New Roman" w:cs="Times New Roman"/>
          <w:sz w:val="28"/>
          <w:lang w:val="uk-UA"/>
        </w:rPr>
        <w:t>3</w:t>
      </w:r>
      <w:r w:rsidRPr="00C86888">
        <w:rPr>
          <w:rFonts w:ascii="Times New Roman" w:eastAsia="Times New Roman" w:hAnsi="Times New Roman" w:cs="Times New Roman"/>
          <w:sz w:val="28"/>
          <w:lang w:val="uk-UA"/>
        </w:rPr>
        <w:t>. – P. 473-478.</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Winnicott D.W. The maturational processes and the facilitating environment. / D.W. Winnicott. - New York: International Universities Press, 1965 – 295p.</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Wood A.M. The Authentic Personality: A Theoretical and Empirical Conceptualization and the Development of the Authenticity Scale / A.M. Wood, P.A. Linley, J. Maltby, M. Baliousis, S. Joseph //Journal of Counseling Psychology. – 2008. – Vol. 55, №3. – P. 385–399 </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Yalom I.D. Ex</w:t>
      </w:r>
      <w:r w:rsidR="00A70CC8">
        <w:rPr>
          <w:rFonts w:ascii="Times New Roman" w:eastAsia="Times New Roman" w:hAnsi="Times New Roman" w:cs="Times New Roman"/>
          <w:sz w:val="28"/>
          <w:lang w:val="uk-UA"/>
        </w:rPr>
        <w:t xml:space="preserve">istential psychotherapy / I.D. </w:t>
      </w:r>
      <w:r w:rsidRPr="00C86888">
        <w:rPr>
          <w:rFonts w:ascii="Times New Roman" w:eastAsia="Times New Roman" w:hAnsi="Times New Roman" w:cs="Times New Roman"/>
          <w:sz w:val="28"/>
          <w:lang w:val="uk-UA"/>
        </w:rPr>
        <w:t>Yalom. – New York: Basic Books, 1980. – 524p.</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 xml:space="preserve">Zajacova, A. Self-efficacy, stress, and academic success in college. / A. Zajacova, S. M. Lynch, T. J. Espenshade //Research in Higher Education. – 2005. </w:t>
      </w:r>
      <w:r w:rsidR="00B73461">
        <w:rPr>
          <w:rFonts w:ascii="Times New Roman" w:eastAsia="Times New Roman" w:hAnsi="Times New Roman" w:cs="Times New Roman"/>
          <w:sz w:val="28"/>
          <w:lang w:val="uk-UA"/>
        </w:rPr>
        <w:t>–</w:t>
      </w:r>
      <w:r w:rsidRPr="00C86888">
        <w:rPr>
          <w:rFonts w:ascii="Times New Roman" w:eastAsia="Times New Roman" w:hAnsi="Times New Roman" w:cs="Times New Roman"/>
          <w:sz w:val="28"/>
          <w:lang w:val="uk-UA"/>
        </w:rPr>
        <w:t xml:space="preserve"> </w:t>
      </w:r>
      <w:r w:rsidR="00B73461" w:rsidRPr="00731D3D">
        <w:rPr>
          <w:rFonts w:ascii="Times New Roman" w:eastAsia="Times New Roman" w:hAnsi="Times New Roman" w:cs="Times New Roman"/>
          <w:sz w:val="28"/>
          <w:lang w:val="uk-UA"/>
        </w:rPr>
        <w:t xml:space="preserve">Vol. </w:t>
      </w:r>
      <w:r w:rsidR="00B73461">
        <w:rPr>
          <w:rFonts w:ascii="Times New Roman" w:eastAsia="Times New Roman" w:hAnsi="Times New Roman" w:cs="Times New Roman"/>
          <w:sz w:val="28"/>
          <w:lang w:val="uk-UA"/>
        </w:rPr>
        <w:t>46</w:t>
      </w:r>
      <w:r w:rsidR="00B73461" w:rsidRPr="00731D3D">
        <w:rPr>
          <w:rFonts w:ascii="Times New Roman" w:eastAsia="Times New Roman" w:hAnsi="Times New Roman" w:cs="Times New Roman"/>
          <w:sz w:val="28"/>
          <w:lang w:val="uk-UA"/>
        </w:rPr>
        <w:t xml:space="preserve">, No. </w:t>
      </w:r>
      <w:r w:rsidR="00B73461">
        <w:rPr>
          <w:rFonts w:ascii="Times New Roman" w:eastAsia="Times New Roman" w:hAnsi="Times New Roman" w:cs="Times New Roman"/>
          <w:sz w:val="28"/>
          <w:lang w:val="uk-UA"/>
        </w:rPr>
        <w:t>6</w:t>
      </w:r>
      <w:r w:rsidRPr="00C86888">
        <w:rPr>
          <w:rFonts w:ascii="Times New Roman" w:eastAsia="Times New Roman" w:hAnsi="Times New Roman" w:cs="Times New Roman"/>
          <w:sz w:val="28"/>
          <w:lang w:val="uk-UA"/>
        </w:rPr>
        <w:t>. - P. 677-706.</w:t>
      </w:r>
    </w:p>
    <w:p w:rsidR="00C86888" w:rsidRPr="00C86888" w:rsidRDefault="00A427CC"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Zhao Y</w:t>
      </w:r>
      <w:r w:rsidRPr="00731D3D">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 xml:space="preserve"> Emotion regulation at school: Proactive coping, achievement goals, and school context in explaining adolescents’ well-being and school success </w:t>
      </w:r>
      <w:r w:rsidR="00B73461" w:rsidRPr="00731D3D">
        <w:rPr>
          <w:rFonts w:ascii="Times New Roman" w:eastAsia="Times New Roman" w:hAnsi="Times New Roman" w:cs="Times New Roman"/>
          <w:sz w:val="28"/>
          <w:lang w:val="uk-UA"/>
        </w:rPr>
        <w:t xml:space="preserve">/ Y. </w:t>
      </w:r>
      <w:r w:rsidR="00B73461">
        <w:rPr>
          <w:rFonts w:ascii="Times New Roman" w:eastAsia="Times New Roman" w:hAnsi="Times New Roman" w:cs="Times New Roman"/>
          <w:sz w:val="28"/>
          <w:lang w:val="uk-UA"/>
        </w:rPr>
        <w:t>Zhao</w:t>
      </w:r>
      <w:r w:rsidR="00B73461" w:rsidRPr="00731D3D">
        <w:rPr>
          <w:rFonts w:ascii="Times New Roman" w:eastAsia="Times New Roman" w:hAnsi="Times New Roman" w:cs="Times New Roman"/>
          <w:sz w:val="28"/>
          <w:lang w:val="uk-UA"/>
        </w:rPr>
        <w:t xml:space="preserve">. </w:t>
      </w:r>
      <w:r w:rsidR="00384482" w:rsidRPr="00731D3D">
        <w:rPr>
          <w:rFonts w:ascii="Times New Roman" w:eastAsia="Times New Roman" w:hAnsi="Times New Roman" w:cs="Times New Roman"/>
          <w:sz w:val="28"/>
          <w:lang w:val="uk-UA"/>
        </w:rPr>
        <w:t xml:space="preserve">– </w:t>
      </w:r>
      <w:r w:rsidR="00384482">
        <w:rPr>
          <w:rFonts w:ascii="Times New Roman" w:eastAsia="Times New Roman" w:hAnsi="Times New Roman" w:cs="Times New Roman"/>
          <w:sz w:val="28"/>
          <w:lang w:val="uk-UA"/>
        </w:rPr>
        <w:t>Diss</w:t>
      </w:r>
      <w:r w:rsidR="00384482" w:rsidRPr="00731D3D">
        <w:rPr>
          <w:rFonts w:ascii="Times New Roman" w:eastAsia="Times New Roman" w:hAnsi="Times New Roman" w:cs="Times New Roman"/>
          <w:sz w:val="28"/>
          <w:lang w:val="uk-UA"/>
        </w:rPr>
        <w:t xml:space="preserve">ertation – </w:t>
      </w:r>
      <w:r w:rsidR="00B73461">
        <w:rPr>
          <w:rFonts w:ascii="Times New Roman" w:eastAsia="Times New Roman" w:hAnsi="Times New Roman" w:cs="Times New Roman"/>
          <w:sz w:val="28"/>
          <w:lang w:val="uk-UA"/>
        </w:rPr>
        <w:t>München</w:t>
      </w:r>
      <w:r w:rsidR="00384482" w:rsidRPr="00731D3D">
        <w:rPr>
          <w:rFonts w:ascii="Times New Roman" w:eastAsia="Times New Roman" w:hAnsi="Times New Roman" w:cs="Times New Roman"/>
          <w:sz w:val="28"/>
          <w:lang w:val="uk-UA"/>
        </w:rPr>
        <w:t>:</w:t>
      </w:r>
      <w:r w:rsidR="00384482" w:rsidRPr="00384482">
        <w:rPr>
          <w:rFonts w:ascii="Times New Roman" w:eastAsia="Times New Roman" w:hAnsi="Times New Roman" w:cs="Times New Roman"/>
          <w:sz w:val="28"/>
          <w:lang w:val="uk-UA"/>
        </w:rPr>
        <w:t xml:space="preserve"> </w:t>
      </w:r>
      <w:r w:rsidR="00384482" w:rsidRPr="00C86888">
        <w:rPr>
          <w:rFonts w:ascii="Times New Roman" w:eastAsia="Times New Roman" w:hAnsi="Times New Roman" w:cs="Times New Roman"/>
          <w:sz w:val="28"/>
          <w:lang w:val="uk-UA"/>
        </w:rPr>
        <w:t>München, Univ</w:t>
      </w:r>
      <w:r w:rsidR="00384482" w:rsidRPr="00731D3D">
        <w:rPr>
          <w:rFonts w:ascii="Times New Roman" w:eastAsia="Times New Roman" w:hAnsi="Times New Roman" w:cs="Times New Roman"/>
          <w:sz w:val="28"/>
          <w:lang w:val="uk-UA"/>
        </w:rPr>
        <w:t>ersität</w:t>
      </w:r>
      <w:r w:rsidR="00384482" w:rsidRPr="00C86888">
        <w:rPr>
          <w:rFonts w:ascii="Times New Roman" w:eastAsia="Times New Roman" w:hAnsi="Times New Roman" w:cs="Times New Roman"/>
          <w:sz w:val="28"/>
          <w:lang w:val="uk-UA"/>
        </w:rPr>
        <w:t>,</w:t>
      </w:r>
      <w:r w:rsidR="00384482">
        <w:rPr>
          <w:rFonts w:ascii="Times New Roman" w:eastAsia="Times New Roman" w:hAnsi="Times New Roman" w:cs="Times New Roman"/>
          <w:sz w:val="28"/>
          <w:lang w:val="uk-UA"/>
        </w:rPr>
        <w:t xml:space="preserve"> Herbert Utz Verlag</w:t>
      </w:r>
      <w:r w:rsidR="00B73461" w:rsidRPr="00731D3D">
        <w:rPr>
          <w:rFonts w:ascii="Times New Roman" w:eastAsia="Times New Roman" w:hAnsi="Times New Roman" w:cs="Times New Roman"/>
          <w:sz w:val="28"/>
          <w:lang w:val="uk-UA"/>
        </w:rPr>
        <w:t xml:space="preserve">, </w:t>
      </w:r>
      <w:r w:rsidR="00B73461">
        <w:rPr>
          <w:rFonts w:ascii="Times New Roman" w:eastAsia="Times New Roman" w:hAnsi="Times New Roman" w:cs="Times New Roman"/>
          <w:sz w:val="28"/>
          <w:lang w:val="uk-UA"/>
        </w:rPr>
        <w:t xml:space="preserve">2012 </w:t>
      </w:r>
      <w:r w:rsidR="00B73461" w:rsidRPr="00731D3D">
        <w:rPr>
          <w:rFonts w:ascii="Times New Roman" w:eastAsia="Times New Roman" w:hAnsi="Times New Roman" w:cs="Times New Roman"/>
          <w:sz w:val="28"/>
          <w:lang w:val="uk-UA"/>
        </w:rPr>
        <w:t>–</w:t>
      </w:r>
      <w:r w:rsidR="00C86888" w:rsidRPr="00C86888">
        <w:rPr>
          <w:rFonts w:ascii="Times New Roman" w:eastAsia="Times New Roman" w:hAnsi="Times New Roman" w:cs="Times New Roman"/>
          <w:sz w:val="28"/>
          <w:lang w:val="uk-UA"/>
        </w:rPr>
        <w:t xml:space="preserve"> 148</w:t>
      </w:r>
      <w:r w:rsidR="00B73461" w:rsidRPr="00731D3D">
        <w:rPr>
          <w:rFonts w:ascii="Times New Roman" w:eastAsia="Times New Roman" w:hAnsi="Times New Roman" w:cs="Times New Roman"/>
          <w:sz w:val="28"/>
          <w:lang w:val="uk-UA"/>
        </w:rPr>
        <w:t>s.</w:t>
      </w:r>
    </w:p>
    <w:p w:rsidR="00C86888" w:rsidRPr="00C86888" w:rsidRDefault="00C86888" w:rsidP="00731D3D">
      <w:pPr>
        <w:pStyle w:val="a8"/>
        <w:numPr>
          <w:ilvl w:val="0"/>
          <w:numId w:val="30"/>
        </w:numPr>
        <w:tabs>
          <w:tab w:val="clear" w:pos="720"/>
        </w:tabs>
        <w:spacing w:after="0" w:line="348" w:lineRule="auto"/>
        <w:ind w:left="0" w:firstLine="709"/>
        <w:jc w:val="both"/>
        <w:rPr>
          <w:rFonts w:ascii="Times New Roman" w:eastAsia="Times New Roman" w:hAnsi="Times New Roman" w:cs="Times New Roman"/>
          <w:sz w:val="28"/>
          <w:lang w:val="uk-UA"/>
        </w:rPr>
      </w:pPr>
      <w:r w:rsidRPr="00C86888">
        <w:rPr>
          <w:rFonts w:ascii="Times New Roman" w:eastAsia="Times New Roman" w:hAnsi="Times New Roman" w:cs="Times New Roman"/>
          <w:sz w:val="28"/>
          <w:lang w:val="uk-UA"/>
        </w:rPr>
        <w:t>Zimmer-Gembeck M. J. Adolescents' coping with stress: Deve</w:t>
      </w:r>
      <w:r w:rsidR="00315A2A">
        <w:rPr>
          <w:rFonts w:ascii="Times New Roman" w:eastAsia="Times New Roman" w:hAnsi="Times New Roman" w:cs="Times New Roman"/>
          <w:sz w:val="28"/>
          <w:lang w:val="uk-UA"/>
        </w:rPr>
        <w:t xml:space="preserve">lopment and diversity. / M. J. </w:t>
      </w:r>
      <w:r w:rsidRPr="00C86888">
        <w:rPr>
          <w:rFonts w:ascii="Times New Roman" w:eastAsia="Times New Roman" w:hAnsi="Times New Roman" w:cs="Times New Roman"/>
          <w:sz w:val="28"/>
          <w:lang w:val="uk-UA"/>
        </w:rPr>
        <w:t xml:space="preserve">Zimmer-Gembeck, E. A. Skinner //Prevention Researcher. - 2008. – </w:t>
      </w:r>
      <w:r w:rsidR="00B73461" w:rsidRPr="00731D3D">
        <w:rPr>
          <w:rFonts w:ascii="Times New Roman" w:eastAsia="Times New Roman" w:hAnsi="Times New Roman" w:cs="Times New Roman"/>
          <w:sz w:val="28"/>
          <w:lang w:val="uk-UA"/>
        </w:rPr>
        <w:t>No</w:t>
      </w:r>
      <w:r w:rsidR="00B73461" w:rsidRPr="00B73461">
        <w:rPr>
          <w:rFonts w:ascii="Times New Roman" w:eastAsia="Times New Roman" w:hAnsi="Times New Roman" w:cs="Times New Roman"/>
          <w:sz w:val="28"/>
          <w:lang w:val="uk-UA"/>
        </w:rPr>
        <w:t xml:space="preserve">. </w:t>
      </w:r>
      <w:r w:rsidRPr="00C86888">
        <w:rPr>
          <w:rFonts w:ascii="Times New Roman" w:eastAsia="Times New Roman" w:hAnsi="Times New Roman" w:cs="Times New Roman"/>
          <w:sz w:val="28"/>
          <w:lang w:val="uk-UA"/>
        </w:rPr>
        <w:t>15. – P. 3-7.</w:t>
      </w:r>
    </w:p>
    <w:p w:rsidR="001A1833" w:rsidRPr="007A509B" w:rsidRDefault="001A1833" w:rsidP="001A1833">
      <w:pPr>
        <w:spacing w:after="0" w:line="360" w:lineRule="auto"/>
        <w:ind w:firstLine="709"/>
        <w:jc w:val="both"/>
        <w:rPr>
          <w:rFonts w:ascii="Times New Roman" w:hAnsi="Times New Roman" w:cs="Times New Roman"/>
          <w:sz w:val="28"/>
          <w:lang w:val="uk-UA"/>
        </w:rPr>
      </w:pPr>
    </w:p>
    <w:p w:rsidR="001A1833" w:rsidRDefault="001A1833" w:rsidP="001A1833">
      <w:pPr>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br w:type="page"/>
      </w:r>
    </w:p>
    <w:p w:rsidR="001A1833" w:rsidRDefault="001A1833" w:rsidP="001A1833">
      <w:pPr>
        <w:tabs>
          <w:tab w:val="right" w:pos="9356"/>
        </w:tabs>
        <w:spacing w:after="0" w:line="348" w:lineRule="auto"/>
        <w:jc w:val="center"/>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ДОДАТКИ</w:t>
      </w:r>
    </w:p>
    <w:p w:rsidR="001A1833" w:rsidRDefault="001A1833" w:rsidP="001A1833">
      <w:pPr>
        <w:tabs>
          <w:tab w:val="right" w:pos="9356"/>
        </w:tabs>
        <w:spacing w:after="0" w:line="348" w:lineRule="auto"/>
        <w:jc w:val="right"/>
        <w:rPr>
          <w:rFonts w:ascii="Times New Roman" w:eastAsia="Times New Roman" w:hAnsi="Times New Roman" w:cs="Times New Roman"/>
          <w:i/>
          <w:sz w:val="28"/>
          <w:lang w:val="uk-UA"/>
        </w:rPr>
      </w:pPr>
      <w:r w:rsidRPr="004329A2">
        <w:rPr>
          <w:rFonts w:ascii="Times New Roman" w:eastAsia="Times New Roman" w:hAnsi="Times New Roman" w:cs="Times New Roman"/>
          <w:i/>
          <w:sz w:val="28"/>
          <w:lang w:val="uk-UA"/>
        </w:rPr>
        <w:t>Додаток А</w:t>
      </w:r>
    </w:p>
    <w:p w:rsidR="001A1833" w:rsidRDefault="001A1833" w:rsidP="001A1833">
      <w:pPr>
        <w:tabs>
          <w:tab w:val="right" w:pos="9356"/>
        </w:tabs>
        <w:spacing w:after="0" w:line="348" w:lineRule="auto"/>
        <w:jc w:val="center"/>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Стимульний м</w:t>
      </w:r>
      <w:r w:rsidRPr="004329A2">
        <w:rPr>
          <w:rFonts w:ascii="Times New Roman" w:eastAsia="Times New Roman" w:hAnsi="Times New Roman" w:cs="Times New Roman"/>
          <w:b/>
          <w:sz w:val="28"/>
          <w:lang w:val="uk-UA"/>
        </w:rPr>
        <w:t>атеріал</w:t>
      </w:r>
    </w:p>
    <w:p w:rsidR="001A1833" w:rsidRDefault="001A1833" w:rsidP="001A1833">
      <w:pPr>
        <w:tabs>
          <w:tab w:val="right" w:pos="9356"/>
        </w:tabs>
        <w:spacing w:after="0" w:line="348" w:lineRule="auto"/>
        <w:jc w:val="center"/>
        <w:rPr>
          <w:rFonts w:ascii="Times New Roman" w:eastAsia="Times New Roman" w:hAnsi="Times New Roman" w:cs="Times New Roman"/>
          <w:b/>
          <w:sz w:val="28"/>
          <w:lang w:val="uk-UA"/>
        </w:rPr>
      </w:pPr>
    </w:p>
    <w:p w:rsidR="001A1833" w:rsidRPr="001D5E07" w:rsidRDefault="001A1833" w:rsidP="001A1833">
      <w:pPr>
        <w:spacing w:after="0" w:line="240" w:lineRule="auto"/>
        <w:jc w:val="center"/>
        <w:rPr>
          <w:b/>
          <w:lang w:val="uk-UA"/>
        </w:rPr>
      </w:pPr>
      <w:r w:rsidRPr="00EC36CD">
        <w:rPr>
          <w:b/>
          <w:lang w:val="uk-UA"/>
        </w:rPr>
        <w:t>Тест №</w:t>
      </w:r>
      <w:r w:rsidRPr="001D5E07">
        <w:rPr>
          <w:b/>
          <w:lang w:val="uk-UA"/>
        </w:rPr>
        <w:t>1</w:t>
      </w:r>
    </w:p>
    <w:p w:rsidR="001A1833" w:rsidRPr="006807A5" w:rsidRDefault="001A1833" w:rsidP="001A1833">
      <w:pPr>
        <w:spacing w:after="0" w:line="240" w:lineRule="auto"/>
        <w:jc w:val="center"/>
        <w:rPr>
          <w:i/>
          <w:lang w:val="uk-UA"/>
        </w:rPr>
      </w:pPr>
      <w:r w:rsidRPr="006807A5">
        <w:rPr>
          <w:i/>
          <w:lang w:val="uk-UA"/>
        </w:rPr>
        <w:t>Інструкція</w:t>
      </w:r>
    </w:p>
    <w:p w:rsidR="001A1833" w:rsidRPr="00995BCA" w:rsidRDefault="001A1833" w:rsidP="001A1833">
      <w:pPr>
        <w:spacing w:after="0" w:line="228" w:lineRule="auto"/>
        <w:jc w:val="both"/>
        <w:rPr>
          <w:i/>
          <w:lang w:val="uk-UA"/>
        </w:rPr>
      </w:pPr>
      <w:r>
        <w:rPr>
          <w:i/>
          <w:lang w:val="uk-UA"/>
        </w:rPr>
        <w:t>Вам пропонується опитувальник</w:t>
      </w:r>
      <w:r w:rsidRPr="003B5B3A">
        <w:rPr>
          <w:i/>
          <w:lang w:val="uk-UA"/>
        </w:rPr>
        <w:t xml:space="preserve"> для вивчення типових способів поведінки і особистісних характеристик. Опитува</w:t>
      </w:r>
      <w:r>
        <w:rPr>
          <w:i/>
          <w:lang w:val="uk-UA"/>
        </w:rPr>
        <w:t>льник</w:t>
      </w:r>
      <w:r w:rsidRPr="003B5B3A">
        <w:rPr>
          <w:i/>
          <w:lang w:val="uk-UA"/>
        </w:rPr>
        <w:t xml:space="preserve"> складається із 70 тверджень (питань), кожне з яких має два продовження (відповіді). Підкреслюємо,</w:t>
      </w:r>
      <w:r>
        <w:rPr>
          <w:i/>
          <w:lang w:val="uk-UA"/>
        </w:rPr>
        <w:t xml:space="preserve"> що всі </w:t>
      </w:r>
      <w:r w:rsidRPr="003B5B3A">
        <w:rPr>
          <w:i/>
          <w:lang w:val="uk-UA"/>
        </w:rPr>
        <w:t xml:space="preserve">відповіді рівноцінні, правильних чи неправильних тут бути не може. </w:t>
      </w:r>
      <w:r w:rsidRPr="003B5B3A">
        <w:rPr>
          <w:i/>
          <w:lang w:val="uk-UA"/>
        </w:rPr>
        <w:cr/>
      </w:r>
      <w:r w:rsidRPr="00995BCA">
        <w:rPr>
          <w:i/>
          <w:lang w:val="uk-UA"/>
        </w:rPr>
        <w:t xml:space="preserve">Ваше завдання: </w:t>
      </w:r>
      <w:r w:rsidRPr="00995BCA">
        <w:rPr>
          <w:i/>
          <w:lang w:val="uk-UA"/>
        </w:rPr>
        <w:cr/>
        <w:t>1) прочитати кожне з тверджень разом з двома його можливими продовженнями;</w:t>
      </w:r>
      <w:r w:rsidRPr="00995BCA">
        <w:rPr>
          <w:i/>
          <w:lang w:val="uk-UA"/>
        </w:rPr>
        <w:cr/>
        <w:t>2) обрати те продовження, яке властиве Вам у більшості життєвих ситуацій;</w:t>
      </w:r>
      <w:r w:rsidRPr="00995BCA">
        <w:rPr>
          <w:i/>
          <w:lang w:val="uk-UA"/>
        </w:rPr>
        <w:cr/>
        <w:t>3) вписати знак (+) у відповідному квадраті бланку.</w:t>
      </w:r>
      <w:r w:rsidRPr="00995BCA">
        <w:rPr>
          <w:i/>
          <w:lang w:val="uk-UA"/>
        </w:rPr>
        <w:cr/>
        <w:t xml:space="preserve">Питання опрацьовувати в темпі, довго не замислюватися над відповідями. Працюйте послідовно, не пропускаючи відповідей. </w:t>
      </w:r>
      <w:r w:rsidRPr="00AE5551">
        <w:rPr>
          <w:lang w:val="uk-UA"/>
        </w:rPr>
        <w:cr/>
      </w:r>
    </w:p>
    <w:p w:rsidR="001A1833" w:rsidRDefault="001A1833" w:rsidP="001A1833">
      <w:pPr>
        <w:numPr>
          <w:ilvl w:val="0"/>
          <w:numId w:val="13"/>
        </w:numPr>
        <w:spacing w:after="0" w:line="228" w:lineRule="auto"/>
        <w:ind w:left="567" w:hanging="567"/>
        <w:rPr>
          <w:lang w:val="uk-UA"/>
        </w:rPr>
      </w:pPr>
      <w:r>
        <w:rPr>
          <w:lang w:val="uk-UA"/>
        </w:rPr>
        <w:t>В компанії (на вечірці) Ви:</w:t>
      </w:r>
      <w:r w:rsidRPr="00AE5551">
        <w:rPr>
          <w:lang w:val="uk-UA"/>
        </w:rPr>
        <w:cr/>
        <w:t>а) спілкуєтеся з б</w:t>
      </w:r>
      <w:r>
        <w:rPr>
          <w:lang w:val="uk-UA"/>
        </w:rPr>
        <w:t>агатьма, враховуючи незнайомців;</w:t>
      </w:r>
      <w:r w:rsidRPr="00AE5551">
        <w:rPr>
          <w:lang w:val="uk-UA"/>
        </w:rPr>
        <w:cr/>
        <w:t>б) спілкуєтес</w:t>
      </w:r>
      <w:r>
        <w:rPr>
          <w:lang w:val="uk-UA"/>
        </w:rPr>
        <w:t>я з деякими – Вашими знайомими.</w:t>
      </w:r>
    </w:p>
    <w:p w:rsidR="001A1833" w:rsidRDefault="001A1833" w:rsidP="001A1833">
      <w:pPr>
        <w:numPr>
          <w:ilvl w:val="0"/>
          <w:numId w:val="13"/>
        </w:numPr>
        <w:spacing w:after="0" w:line="228" w:lineRule="auto"/>
        <w:ind w:left="567" w:hanging="567"/>
        <w:rPr>
          <w:lang w:val="uk-UA"/>
        </w:rPr>
      </w:pPr>
      <w:r>
        <w:rPr>
          <w:lang w:val="uk-UA"/>
        </w:rPr>
        <w:t>Ви людина скоріше:</w:t>
      </w:r>
      <w:r w:rsidRPr="00A4269A">
        <w:rPr>
          <w:lang w:val="uk-UA"/>
        </w:rPr>
        <w:cr/>
        <w:t>а) реаліст</w:t>
      </w:r>
      <w:r>
        <w:rPr>
          <w:lang w:val="uk-UA"/>
        </w:rPr>
        <w:t>ична, ніж схильна теоретизувати;</w:t>
      </w:r>
      <w:r w:rsidRPr="00A4269A">
        <w:rPr>
          <w:lang w:val="uk-UA"/>
        </w:rPr>
        <w:cr/>
        <w:t>б) схильна до теоретизув</w:t>
      </w:r>
      <w:r>
        <w:rPr>
          <w:lang w:val="uk-UA"/>
        </w:rPr>
        <w:t>ання, ніж реалістична.</w:t>
      </w:r>
    </w:p>
    <w:p w:rsidR="001A1833" w:rsidRDefault="001A1833" w:rsidP="001A1833">
      <w:pPr>
        <w:numPr>
          <w:ilvl w:val="0"/>
          <w:numId w:val="13"/>
        </w:numPr>
        <w:spacing w:after="0" w:line="228" w:lineRule="auto"/>
        <w:ind w:left="567" w:hanging="567"/>
        <w:rPr>
          <w:lang w:val="uk-UA"/>
        </w:rPr>
      </w:pPr>
      <w:r>
        <w:rPr>
          <w:lang w:val="uk-UA"/>
        </w:rPr>
        <w:t>Що, на Вашу думку, гірше:</w:t>
      </w:r>
      <w:r w:rsidRPr="00292A00">
        <w:rPr>
          <w:lang w:val="uk-UA"/>
        </w:rPr>
        <w:cr/>
        <w:t>а) «літати у хмарах»</w:t>
      </w:r>
      <w:r>
        <w:rPr>
          <w:lang w:val="uk-UA"/>
        </w:rPr>
        <w:t>;</w:t>
      </w:r>
      <w:r w:rsidRPr="00292A00">
        <w:rPr>
          <w:lang w:val="uk-UA"/>
        </w:rPr>
        <w:cr/>
        <w:t>б) д</w:t>
      </w:r>
      <w:r>
        <w:rPr>
          <w:lang w:val="uk-UA"/>
        </w:rPr>
        <w:t>отримуватися протореного шляху.</w:t>
      </w:r>
    </w:p>
    <w:p w:rsidR="001A1833" w:rsidRDefault="001A1833" w:rsidP="001A1833">
      <w:pPr>
        <w:numPr>
          <w:ilvl w:val="0"/>
          <w:numId w:val="13"/>
        </w:numPr>
        <w:spacing w:after="0" w:line="228" w:lineRule="auto"/>
        <w:ind w:left="567" w:hanging="567"/>
        <w:rPr>
          <w:lang w:val="uk-UA"/>
        </w:rPr>
      </w:pPr>
      <w:r>
        <w:rPr>
          <w:lang w:val="uk-UA"/>
        </w:rPr>
        <w:t>Ви більш піддані впливу:</w:t>
      </w:r>
      <w:r w:rsidRPr="00292A00">
        <w:rPr>
          <w:lang w:val="uk-UA"/>
        </w:rPr>
        <w:cr/>
      </w:r>
      <w:r>
        <w:rPr>
          <w:lang w:val="uk-UA"/>
        </w:rPr>
        <w:t>а) принципів, законів;</w:t>
      </w:r>
      <w:r w:rsidRPr="00292A00">
        <w:rPr>
          <w:lang w:val="uk-UA"/>
        </w:rPr>
        <w:cr/>
      </w:r>
      <w:r>
        <w:rPr>
          <w:lang w:val="uk-UA"/>
        </w:rPr>
        <w:t>б) емоцій, почуттів.</w:t>
      </w:r>
    </w:p>
    <w:p w:rsidR="001A1833" w:rsidRDefault="001A1833" w:rsidP="001A1833">
      <w:pPr>
        <w:numPr>
          <w:ilvl w:val="0"/>
          <w:numId w:val="13"/>
        </w:numPr>
        <w:spacing w:after="0" w:line="228" w:lineRule="auto"/>
        <w:ind w:left="567" w:hanging="567"/>
        <w:rPr>
          <w:lang w:val="uk-UA"/>
        </w:rPr>
      </w:pPr>
      <w:r>
        <w:rPr>
          <w:lang w:val="uk-UA"/>
        </w:rPr>
        <w:t>Ви більш схильні:</w:t>
      </w:r>
      <w:r w:rsidRPr="00292A00">
        <w:rPr>
          <w:lang w:val="uk-UA"/>
        </w:rPr>
        <w:cr/>
      </w:r>
      <w:r>
        <w:rPr>
          <w:lang w:val="uk-UA"/>
        </w:rPr>
        <w:t>а) переконувати;</w:t>
      </w:r>
      <w:r w:rsidRPr="00292A00">
        <w:rPr>
          <w:lang w:val="uk-UA"/>
        </w:rPr>
        <w:cr/>
        <w:t>б) «грати на почуттях»</w:t>
      </w:r>
      <w:r>
        <w:rPr>
          <w:lang w:val="uk-UA"/>
        </w:rPr>
        <w:t>.</w:t>
      </w:r>
    </w:p>
    <w:p w:rsidR="001A1833" w:rsidRDefault="001A1833" w:rsidP="001A1833">
      <w:pPr>
        <w:numPr>
          <w:ilvl w:val="0"/>
          <w:numId w:val="13"/>
        </w:numPr>
        <w:spacing w:after="0" w:line="228" w:lineRule="auto"/>
        <w:ind w:left="567" w:hanging="567"/>
        <w:rPr>
          <w:lang w:val="uk-UA"/>
        </w:rPr>
      </w:pPr>
      <w:r>
        <w:rPr>
          <w:lang w:val="uk-UA"/>
        </w:rPr>
        <w:t>Ви надаєте перевагу працювати:</w:t>
      </w:r>
      <w:r w:rsidRPr="00292A00">
        <w:rPr>
          <w:lang w:val="uk-UA"/>
        </w:rPr>
        <w:cr/>
        <w:t>а) виконуюч</w:t>
      </w:r>
      <w:r>
        <w:rPr>
          <w:lang w:val="uk-UA"/>
        </w:rPr>
        <w:t>и все точно в визначений термін;</w:t>
      </w:r>
      <w:r w:rsidRPr="00292A00">
        <w:rPr>
          <w:lang w:val="uk-UA"/>
        </w:rPr>
        <w:cr/>
        <w:t>б) не пов’яз</w:t>
      </w:r>
      <w:r>
        <w:rPr>
          <w:lang w:val="uk-UA"/>
        </w:rPr>
        <w:t>уючи себе визначеними термінами.</w:t>
      </w:r>
    </w:p>
    <w:p w:rsidR="001A1833" w:rsidRDefault="001A1833" w:rsidP="001A1833">
      <w:pPr>
        <w:numPr>
          <w:ilvl w:val="0"/>
          <w:numId w:val="13"/>
        </w:numPr>
        <w:spacing w:after="0" w:line="228" w:lineRule="auto"/>
        <w:ind w:left="567" w:hanging="567"/>
        <w:rPr>
          <w:lang w:val="uk-UA"/>
        </w:rPr>
      </w:pPr>
      <w:r>
        <w:rPr>
          <w:lang w:val="uk-UA"/>
        </w:rPr>
        <w:t>Ви схильні робити вибір:</w:t>
      </w:r>
      <w:r w:rsidRPr="00292A00">
        <w:rPr>
          <w:lang w:val="uk-UA"/>
        </w:rPr>
        <w:cr/>
      </w:r>
      <w:r>
        <w:rPr>
          <w:lang w:val="uk-UA"/>
        </w:rPr>
        <w:t>а) доволі обережно;</w:t>
      </w:r>
      <w:r w:rsidRPr="00292A00">
        <w:rPr>
          <w:lang w:val="uk-UA"/>
        </w:rPr>
        <w:cr/>
      </w:r>
      <w:r>
        <w:rPr>
          <w:lang w:val="uk-UA"/>
        </w:rPr>
        <w:t>б) раптово, імпульсивно.</w:t>
      </w:r>
    </w:p>
    <w:p w:rsidR="001A1833" w:rsidRDefault="001A1833" w:rsidP="001A1833">
      <w:pPr>
        <w:numPr>
          <w:ilvl w:val="0"/>
          <w:numId w:val="13"/>
        </w:numPr>
        <w:spacing w:after="0" w:line="228" w:lineRule="auto"/>
        <w:ind w:left="567" w:hanging="567"/>
        <w:rPr>
          <w:lang w:val="uk-UA"/>
        </w:rPr>
      </w:pPr>
      <w:r>
        <w:rPr>
          <w:lang w:val="uk-UA"/>
        </w:rPr>
        <w:t>В компанії (на вечірці) Ви:</w:t>
      </w:r>
      <w:r w:rsidRPr="00292A00">
        <w:rPr>
          <w:lang w:val="uk-UA"/>
        </w:rPr>
        <w:cr/>
        <w:t>а) залишаєтесь допізна, не ві</w:t>
      </w:r>
      <w:r>
        <w:rPr>
          <w:lang w:val="uk-UA"/>
        </w:rPr>
        <w:t>дчуваючи втоми;</w:t>
      </w:r>
      <w:r w:rsidRPr="00292A00">
        <w:rPr>
          <w:lang w:val="uk-UA"/>
        </w:rPr>
        <w:cr/>
        <w:t>б) швидко вто</w:t>
      </w:r>
      <w:r>
        <w:rPr>
          <w:lang w:val="uk-UA"/>
        </w:rPr>
        <w:t>млюєтесь і волієте піти раніше.</w:t>
      </w:r>
    </w:p>
    <w:p w:rsidR="001A1833" w:rsidRDefault="001A1833" w:rsidP="001A1833">
      <w:pPr>
        <w:numPr>
          <w:ilvl w:val="0"/>
          <w:numId w:val="13"/>
        </w:numPr>
        <w:spacing w:after="0" w:line="228" w:lineRule="auto"/>
        <w:ind w:left="567" w:hanging="567"/>
        <w:rPr>
          <w:lang w:val="uk-UA"/>
        </w:rPr>
      </w:pPr>
      <w:r>
        <w:rPr>
          <w:lang w:val="uk-UA"/>
        </w:rPr>
        <w:t>Вас більше приваблюють:</w:t>
      </w:r>
      <w:r w:rsidRPr="00395C1D">
        <w:rPr>
          <w:lang w:val="uk-UA"/>
        </w:rPr>
        <w:cr/>
      </w:r>
      <w:r>
        <w:rPr>
          <w:lang w:val="uk-UA"/>
        </w:rPr>
        <w:t>а) розсудливі люди;</w:t>
      </w:r>
      <w:r w:rsidRPr="00395C1D">
        <w:rPr>
          <w:lang w:val="uk-UA"/>
        </w:rPr>
        <w:cr/>
      </w:r>
      <w:r>
        <w:rPr>
          <w:lang w:val="uk-UA"/>
        </w:rPr>
        <w:t>б) люди з багатою уявою.</w:t>
      </w:r>
    </w:p>
    <w:p w:rsidR="001A1833" w:rsidRDefault="001A1833" w:rsidP="001A1833">
      <w:pPr>
        <w:numPr>
          <w:ilvl w:val="0"/>
          <w:numId w:val="13"/>
        </w:numPr>
        <w:spacing w:after="0" w:line="228" w:lineRule="auto"/>
        <w:ind w:left="567" w:hanging="567"/>
        <w:rPr>
          <w:lang w:val="uk-UA"/>
        </w:rPr>
      </w:pPr>
      <w:r>
        <w:rPr>
          <w:lang w:val="uk-UA"/>
        </w:rPr>
        <w:t>Вам більш цікаво:</w:t>
      </w:r>
      <w:r w:rsidRPr="00395C1D">
        <w:rPr>
          <w:lang w:val="uk-UA"/>
        </w:rPr>
        <w:cr/>
        <w:t xml:space="preserve">а) </w:t>
      </w:r>
      <w:r>
        <w:rPr>
          <w:lang w:val="uk-UA"/>
        </w:rPr>
        <w:t>те, що відбувається в дійсності;</w:t>
      </w:r>
      <w:r w:rsidRPr="00395C1D">
        <w:rPr>
          <w:lang w:val="uk-UA"/>
        </w:rPr>
        <w:cr/>
        <w:t xml:space="preserve">б) </w:t>
      </w:r>
      <w:r>
        <w:rPr>
          <w:lang w:val="uk-UA"/>
        </w:rPr>
        <w:t>ті події, які можуть трапитися.</w:t>
      </w:r>
    </w:p>
    <w:p w:rsidR="001A1833" w:rsidRDefault="001A1833" w:rsidP="001A1833">
      <w:pPr>
        <w:numPr>
          <w:ilvl w:val="0"/>
          <w:numId w:val="13"/>
        </w:numPr>
        <w:spacing w:after="0" w:line="228" w:lineRule="auto"/>
        <w:ind w:left="567" w:hanging="567"/>
        <w:rPr>
          <w:lang w:val="uk-UA"/>
        </w:rPr>
      </w:pPr>
      <w:r w:rsidRPr="00395C1D">
        <w:rPr>
          <w:lang w:val="uk-UA"/>
        </w:rPr>
        <w:t>Оцінюючи вчи</w:t>
      </w:r>
      <w:r>
        <w:rPr>
          <w:lang w:val="uk-UA"/>
        </w:rPr>
        <w:t>нки людей, Ви більше враховуєте:</w:t>
      </w:r>
      <w:r w:rsidRPr="00395C1D">
        <w:rPr>
          <w:lang w:val="uk-UA"/>
        </w:rPr>
        <w:cr/>
      </w:r>
      <w:r>
        <w:rPr>
          <w:lang w:val="uk-UA"/>
        </w:rPr>
        <w:t>а) вимоги закону, ніж обставини;</w:t>
      </w:r>
      <w:r w:rsidRPr="00395C1D">
        <w:rPr>
          <w:lang w:val="uk-UA"/>
        </w:rPr>
        <w:cr/>
      </w:r>
      <w:r>
        <w:rPr>
          <w:lang w:val="uk-UA"/>
        </w:rPr>
        <w:t>б) обставини, ніж вимоги закону.</w:t>
      </w:r>
    </w:p>
    <w:p w:rsidR="001A1833" w:rsidRDefault="001A1833" w:rsidP="001A1833">
      <w:pPr>
        <w:numPr>
          <w:ilvl w:val="0"/>
          <w:numId w:val="13"/>
        </w:numPr>
        <w:spacing w:after="0" w:line="228" w:lineRule="auto"/>
        <w:ind w:left="567" w:hanging="567"/>
        <w:rPr>
          <w:lang w:val="uk-UA"/>
        </w:rPr>
      </w:pPr>
      <w:r w:rsidRPr="00716C75">
        <w:rPr>
          <w:lang w:val="uk-UA"/>
        </w:rPr>
        <w:t>С</w:t>
      </w:r>
      <w:r>
        <w:rPr>
          <w:lang w:val="uk-UA"/>
        </w:rPr>
        <w:t>пілкуючись з людьми, Ви схильні:</w:t>
      </w:r>
      <w:r w:rsidRPr="00716C75">
        <w:rPr>
          <w:lang w:val="uk-UA"/>
        </w:rPr>
        <w:cr/>
        <w:t>а) дотримуватися формальностей, етике</w:t>
      </w:r>
      <w:r>
        <w:rPr>
          <w:lang w:val="uk-UA"/>
        </w:rPr>
        <w:t>ту;</w:t>
      </w:r>
      <w:r w:rsidRPr="00716C75">
        <w:rPr>
          <w:lang w:val="uk-UA"/>
        </w:rPr>
        <w:cr/>
        <w:t xml:space="preserve">б) проявляти свої </w:t>
      </w:r>
      <w:r>
        <w:rPr>
          <w:lang w:val="uk-UA"/>
        </w:rPr>
        <w:t>особисті, індивідуальні якості.</w:t>
      </w:r>
    </w:p>
    <w:p w:rsidR="001A1833" w:rsidRDefault="001A1833" w:rsidP="001A1833">
      <w:pPr>
        <w:numPr>
          <w:ilvl w:val="0"/>
          <w:numId w:val="13"/>
        </w:numPr>
        <w:spacing w:after="0" w:line="228" w:lineRule="auto"/>
        <w:ind w:left="567" w:hanging="567"/>
        <w:rPr>
          <w:lang w:val="uk-UA"/>
        </w:rPr>
      </w:pPr>
      <w:r>
        <w:rPr>
          <w:lang w:val="uk-UA"/>
        </w:rPr>
        <w:t>Ви людина скоріше:</w:t>
      </w:r>
      <w:r w:rsidRPr="00716C75">
        <w:rPr>
          <w:lang w:val="uk-UA"/>
        </w:rPr>
        <w:cr/>
      </w:r>
      <w:r>
        <w:rPr>
          <w:lang w:val="uk-UA"/>
        </w:rPr>
        <w:t>а) точна, пунктуальна;</w:t>
      </w:r>
      <w:r w:rsidRPr="00716C75">
        <w:rPr>
          <w:lang w:val="uk-UA"/>
        </w:rPr>
        <w:cr/>
      </w:r>
      <w:r>
        <w:rPr>
          <w:lang w:val="uk-UA"/>
        </w:rPr>
        <w:t>б) неспішна, повільна.</w:t>
      </w:r>
    </w:p>
    <w:p w:rsidR="001A1833" w:rsidRDefault="001A1833" w:rsidP="001A1833">
      <w:pPr>
        <w:numPr>
          <w:ilvl w:val="0"/>
          <w:numId w:val="13"/>
        </w:numPr>
        <w:spacing w:after="0" w:line="228" w:lineRule="auto"/>
        <w:ind w:left="567" w:hanging="567"/>
        <w:rPr>
          <w:lang w:val="uk-UA"/>
        </w:rPr>
      </w:pPr>
      <w:r>
        <w:rPr>
          <w:lang w:val="uk-UA"/>
        </w:rPr>
        <w:t>Вас більше хвилює необхідність:</w:t>
      </w:r>
      <w:r w:rsidRPr="00716C75">
        <w:rPr>
          <w:lang w:val="uk-UA"/>
        </w:rPr>
        <w:cr/>
        <w:t>а</w:t>
      </w:r>
      <w:r>
        <w:rPr>
          <w:lang w:val="uk-UA"/>
        </w:rPr>
        <w:t>) залишати справи незакінченими;</w:t>
      </w:r>
      <w:r w:rsidRPr="00716C75">
        <w:rPr>
          <w:lang w:val="uk-UA"/>
        </w:rPr>
        <w:cr/>
        <w:t>б) неодмінно доводити спр</w:t>
      </w:r>
      <w:r>
        <w:rPr>
          <w:lang w:val="uk-UA"/>
        </w:rPr>
        <w:t>ави до кінця.</w:t>
      </w:r>
    </w:p>
    <w:p w:rsidR="001A1833" w:rsidRDefault="001A1833" w:rsidP="001A1833">
      <w:pPr>
        <w:numPr>
          <w:ilvl w:val="0"/>
          <w:numId w:val="13"/>
        </w:numPr>
        <w:spacing w:after="0" w:line="228" w:lineRule="auto"/>
        <w:ind w:left="567" w:hanging="567"/>
        <w:rPr>
          <w:lang w:val="uk-UA"/>
        </w:rPr>
      </w:pPr>
      <w:r>
        <w:rPr>
          <w:lang w:val="uk-UA"/>
        </w:rPr>
        <w:t>В колі знайомих Ви, як правило:</w:t>
      </w:r>
      <w:r w:rsidRPr="00716C75">
        <w:rPr>
          <w:lang w:val="uk-UA"/>
        </w:rPr>
        <w:cr/>
        <w:t>а)</w:t>
      </w:r>
      <w:r>
        <w:rPr>
          <w:lang w:val="uk-UA"/>
        </w:rPr>
        <w:t xml:space="preserve"> в курсі подій, що відбуваються;</w:t>
      </w:r>
      <w:r w:rsidRPr="00716C75">
        <w:rPr>
          <w:lang w:val="uk-UA"/>
        </w:rPr>
        <w:cr/>
        <w:t>б) дізн</w:t>
      </w:r>
      <w:r>
        <w:rPr>
          <w:lang w:val="uk-UA"/>
        </w:rPr>
        <w:t>аєтеся про новини з запізненням.</w:t>
      </w:r>
    </w:p>
    <w:p w:rsidR="001A1833" w:rsidRDefault="001A1833" w:rsidP="001A1833">
      <w:pPr>
        <w:numPr>
          <w:ilvl w:val="0"/>
          <w:numId w:val="13"/>
        </w:numPr>
        <w:spacing w:after="0" w:line="228" w:lineRule="auto"/>
        <w:ind w:left="567" w:hanging="567"/>
        <w:rPr>
          <w:lang w:val="uk-UA"/>
        </w:rPr>
      </w:pPr>
      <w:r w:rsidRPr="00716C75">
        <w:rPr>
          <w:lang w:val="uk-UA"/>
        </w:rPr>
        <w:t>Повсякденн</w:t>
      </w:r>
      <w:r>
        <w:rPr>
          <w:lang w:val="uk-UA"/>
        </w:rPr>
        <w:t>і справи Вам подобається робити:</w:t>
      </w:r>
      <w:r w:rsidRPr="00716C75">
        <w:rPr>
          <w:lang w:val="uk-UA"/>
        </w:rPr>
        <w:cr/>
      </w:r>
      <w:r>
        <w:rPr>
          <w:lang w:val="uk-UA"/>
        </w:rPr>
        <w:t>а) загальноприйнятим способом;</w:t>
      </w:r>
      <w:r w:rsidRPr="00716C75">
        <w:rPr>
          <w:lang w:val="uk-UA"/>
        </w:rPr>
        <w:cr/>
      </w:r>
      <w:r>
        <w:rPr>
          <w:lang w:val="uk-UA"/>
        </w:rPr>
        <w:t>б) своїм оригінальним способом.</w:t>
      </w:r>
    </w:p>
    <w:p w:rsidR="001A1833" w:rsidRDefault="001A1833" w:rsidP="001A1833">
      <w:pPr>
        <w:numPr>
          <w:ilvl w:val="0"/>
          <w:numId w:val="13"/>
        </w:numPr>
        <w:spacing w:after="0" w:line="228" w:lineRule="auto"/>
        <w:ind w:left="567" w:hanging="567"/>
        <w:rPr>
          <w:lang w:val="uk-UA"/>
        </w:rPr>
      </w:pPr>
      <w:r w:rsidRPr="00716C75">
        <w:rPr>
          <w:lang w:val="uk-UA"/>
        </w:rPr>
        <w:t>Надаєте п</w:t>
      </w:r>
      <w:r>
        <w:rPr>
          <w:lang w:val="uk-UA"/>
        </w:rPr>
        <w:t>еревагу таким письменникам, які:</w:t>
      </w:r>
      <w:r w:rsidRPr="00716C75">
        <w:rPr>
          <w:lang w:val="uk-UA"/>
        </w:rPr>
        <w:cr/>
        <w:t>а) висловлюються буквальн</w:t>
      </w:r>
      <w:r>
        <w:rPr>
          <w:lang w:val="uk-UA"/>
        </w:rPr>
        <w:t>о, прямо;</w:t>
      </w:r>
      <w:r w:rsidRPr="00716C75">
        <w:rPr>
          <w:lang w:val="uk-UA"/>
        </w:rPr>
        <w:cr/>
        <w:t>б) користу</w:t>
      </w:r>
      <w:r>
        <w:rPr>
          <w:lang w:val="uk-UA"/>
        </w:rPr>
        <w:t>ються аналогіями, іносказаннями.</w:t>
      </w:r>
    </w:p>
    <w:p w:rsidR="001A1833" w:rsidRDefault="001A1833" w:rsidP="001A1833">
      <w:pPr>
        <w:numPr>
          <w:ilvl w:val="0"/>
          <w:numId w:val="13"/>
        </w:numPr>
        <w:spacing w:after="0" w:line="228" w:lineRule="auto"/>
        <w:ind w:left="567" w:hanging="567"/>
        <w:rPr>
          <w:lang w:val="uk-UA"/>
        </w:rPr>
      </w:pPr>
      <w:r>
        <w:rPr>
          <w:lang w:val="uk-UA"/>
        </w:rPr>
        <w:t>Вас більше приваблює:</w:t>
      </w:r>
      <w:r w:rsidRPr="00B45C41">
        <w:rPr>
          <w:lang w:val="uk-UA"/>
        </w:rPr>
        <w:cr/>
      </w:r>
      <w:r>
        <w:rPr>
          <w:lang w:val="uk-UA"/>
        </w:rPr>
        <w:t>а) чіткість думки;</w:t>
      </w:r>
      <w:r w:rsidRPr="00B45C41">
        <w:rPr>
          <w:lang w:val="uk-UA"/>
        </w:rPr>
        <w:cr/>
      </w:r>
      <w:r>
        <w:rPr>
          <w:lang w:val="uk-UA"/>
        </w:rPr>
        <w:t>б) гармонія людських стосунків.</w:t>
      </w:r>
    </w:p>
    <w:p w:rsidR="001A1833" w:rsidRDefault="001A1833" w:rsidP="001A1833">
      <w:pPr>
        <w:numPr>
          <w:ilvl w:val="0"/>
          <w:numId w:val="13"/>
        </w:numPr>
        <w:spacing w:after="0" w:line="228" w:lineRule="auto"/>
        <w:ind w:left="567" w:hanging="567"/>
        <w:rPr>
          <w:lang w:val="uk-UA"/>
        </w:rPr>
      </w:pPr>
      <w:r w:rsidRPr="00B45C41">
        <w:rPr>
          <w:lang w:val="uk-UA"/>
        </w:rPr>
        <w:t>В</w:t>
      </w:r>
      <w:r>
        <w:rPr>
          <w:lang w:val="uk-UA"/>
        </w:rPr>
        <w:t>и почуваєте себе більш впевнено:</w:t>
      </w:r>
      <w:r w:rsidRPr="00B45C41">
        <w:rPr>
          <w:lang w:val="uk-UA"/>
        </w:rPr>
        <w:cr/>
        <w:t xml:space="preserve">а) у логічних </w:t>
      </w:r>
      <w:r w:rsidRPr="00627B0F">
        <w:rPr>
          <w:lang w:val="uk-UA"/>
        </w:rPr>
        <w:t>умовисновках</w:t>
      </w:r>
      <w:r>
        <w:rPr>
          <w:lang w:val="uk-UA"/>
        </w:rPr>
        <w:t>;</w:t>
      </w:r>
      <w:r w:rsidRPr="00B45C41">
        <w:rPr>
          <w:lang w:val="uk-UA"/>
        </w:rPr>
        <w:cr/>
        <w:t>б) у практичних оцінках ситуації</w:t>
      </w:r>
      <w:r>
        <w:rPr>
          <w:lang w:val="uk-UA"/>
        </w:rPr>
        <w:t>.</w:t>
      </w:r>
    </w:p>
    <w:p w:rsidR="001A1833" w:rsidRDefault="001A1833" w:rsidP="001A1833">
      <w:pPr>
        <w:numPr>
          <w:ilvl w:val="0"/>
          <w:numId w:val="13"/>
        </w:numPr>
        <w:spacing w:after="0" w:line="228" w:lineRule="auto"/>
        <w:ind w:left="567" w:hanging="567"/>
        <w:rPr>
          <w:lang w:val="uk-UA"/>
        </w:rPr>
      </w:pPr>
      <w:r w:rsidRPr="00B45C41">
        <w:rPr>
          <w:lang w:val="uk-UA"/>
        </w:rPr>
        <w:t>В</w:t>
      </w:r>
      <w:r>
        <w:rPr>
          <w:lang w:val="uk-UA"/>
        </w:rPr>
        <w:t>и надаєте перевагу, коли справи:</w:t>
      </w:r>
      <w:r w:rsidRPr="00B45C41">
        <w:rPr>
          <w:lang w:val="uk-UA"/>
        </w:rPr>
        <w:cr/>
      </w:r>
      <w:r>
        <w:rPr>
          <w:lang w:val="uk-UA"/>
        </w:rPr>
        <w:t>а) вирішені і влаштовані;</w:t>
      </w:r>
      <w:r w:rsidRPr="00B45C41">
        <w:rPr>
          <w:lang w:val="uk-UA"/>
        </w:rPr>
        <w:cr/>
        <w:t>б) не в</w:t>
      </w:r>
      <w:r>
        <w:rPr>
          <w:lang w:val="uk-UA"/>
        </w:rPr>
        <w:t>ирішені і поки що не влаштовані.</w:t>
      </w:r>
    </w:p>
    <w:p w:rsidR="001A1833" w:rsidRDefault="001A1833" w:rsidP="001A1833">
      <w:pPr>
        <w:numPr>
          <w:ilvl w:val="0"/>
          <w:numId w:val="13"/>
        </w:numPr>
        <w:spacing w:after="0" w:line="228" w:lineRule="auto"/>
        <w:ind w:left="567" w:hanging="567"/>
        <w:rPr>
          <w:lang w:val="uk-UA"/>
        </w:rPr>
      </w:pPr>
      <w:r w:rsidRPr="00B45C41">
        <w:rPr>
          <w:lang w:val="uk-UA"/>
        </w:rPr>
        <w:t>Як н</w:t>
      </w:r>
      <w:r>
        <w:rPr>
          <w:lang w:val="uk-UA"/>
        </w:rPr>
        <w:t>а Вашу думку, Ви людина скоріше:</w:t>
      </w:r>
      <w:r w:rsidRPr="00B45C41">
        <w:rPr>
          <w:lang w:val="uk-UA"/>
        </w:rPr>
        <w:cr/>
      </w:r>
      <w:r>
        <w:rPr>
          <w:lang w:val="uk-UA"/>
        </w:rPr>
        <w:t>а) серйозна, визначена;</w:t>
      </w:r>
      <w:r w:rsidRPr="00B45C41">
        <w:rPr>
          <w:lang w:val="uk-UA"/>
        </w:rPr>
        <w:cr/>
      </w:r>
      <w:r>
        <w:rPr>
          <w:lang w:val="uk-UA"/>
        </w:rPr>
        <w:t>б) безтурботна.</w:t>
      </w:r>
    </w:p>
    <w:p w:rsidR="001A1833" w:rsidRDefault="001A1833" w:rsidP="001A1833">
      <w:pPr>
        <w:numPr>
          <w:ilvl w:val="0"/>
          <w:numId w:val="13"/>
        </w:numPr>
        <w:spacing w:after="0" w:line="228" w:lineRule="auto"/>
        <w:ind w:left="567" w:hanging="567"/>
        <w:rPr>
          <w:lang w:val="uk-UA"/>
        </w:rPr>
      </w:pPr>
      <w:r w:rsidRPr="00B45C41">
        <w:rPr>
          <w:lang w:val="uk-UA"/>
        </w:rPr>
        <w:t>При телеф</w:t>
      </w:r>
      <w:r>
        <w:rPr>
          <w:lang w:val="uk-UA"/>
        </w:rPr>
        <w:t>онних розмовах Ви:</w:t>
      </w:r>
      <w:r w:rsidRPr="00B45C41">
        <w:rPr>
          <w:lang w:val="uk-UA"/>
        </w:rPr>
        <w:cr/>
        <w:t>а) заздалегідь не дума</w:t>
      </w:r>
      <w:r>
        <w:rPr>
          <w:lang w:val="uk-UA"/>
        </w:rPr>
        <w:t>єте над тим, що будете говорити;</w:t>
      </w:r>
      <w:r w:rsidRPr="00B45C41">
        <w:rPr>
          <w:lang w:val="uk-UA"/>
        </w:rPr>
        <w:cr/>
        <w:t>б) подумки</w:t>
      </w:r>
      <w:r>
        <w:rPr>
          <w:lang w:val="uk-UA"/>
        </w:rPr>
        <w:t xml:space="preserve"> продумуєте те, що буде сказано.</w:t>
      </w:r>
    </w:p>
    <w:p w:rsidR="001A1833" w:rsidRDefault="001A1833" w:rsidP="001A1833">
      <w:pPr>
        <w:numPr>
          <w:ilvl w:val="0"/>
          <w:numId w:val="13"/>
        </w:numPr>
        <w:spacing w:after="0" w:line="228" w:lineRule="auto"/>
        <w:ind w:left="567" w:hanging="567"/>
        <w:rPr>
          <w:lang w:val="uk-UA"/>
        </w:rPr>
      </w:pPr>
      <w:r>
        <w:rPr>
          <w:lang w:val="uk-UA"/>
        </w:rPr>
        <w:t>Як Ви вважаєте, факти:</w:t>
      </w:r>
      <w:r w:rsidRPr="00B45C41">
        <w:rPr>
          <w:lang w:val="uk-UA"/>
        </w:rPr>
        <w:cr/>
      </w:r>
      <w:r>
        <w:rPr>
          <w:lang w:val="uk-UA"/>
        </w:rPr>
        <w:t>а) важливі самі по собі;</w:t>
      </w:r>
      <w:r w:rsidRPr="00B45C41">
        <w:rPr>
          <w:lang w:val="uk-UA"/>
        </w:rPr>
        <w:cr/>
        <w:t>б) є пр</w:t>
      </w:r>
      <w:r>
        <w:rPr>
          <w:lang w:val="uk-UA"/>
        </w:rPr>
        <w:t>оявом загальних закономірностей.</w:t>
      </w:r>
    </w:p>
    <w:p w:rsidR="001A1833" w:rsidRDefault="001A1833" w:rsidP="001A1833">
      <w:pPr>
        <w:numPr>
          <w:ilvl w:val="0"/>
          <w:numId w:val="13"/>
        </w:numPr>
        <w:spacing w:after="0" w:line="228" w:lineRule="auto"/>
        <w:ind w:left="567" w:hanging="567"/>
        <w:rPr>
          <w:lang w:val="uk-UA"/>
        </w:rPr>
      </w:pPr>
      <w:r>
        <w:rPr>
          <w:lang w:val="uk-UA"/>
        </w:rPr>
        <w:t>Фантазери, мрійники зазвичай:</w:t>
      </w:r>
      <w:r w:rsidRPr="00B45C41">
        <w:rPr>
          <w:lang w:val="uk-UA"/>
        </w:rPr>
        <w:cr/>
      </w:r>
      <w:r>
        <w:rPr>
          <w:lang w:val="uk-UA"/>
        </w:rPr>
        <w:t>а) дратують Вас;</w:t>
      </w:r>
      <w:r w:rsidRPr="00B45C41">
        <w:rPr>
          <w:lang w:val="uk-UA"/>
        </w:rPr>
        <w:cr/>
      </w:r>
      <w:r>
        <w:rPr>
          <w:lang w:val="uk-UA"/>
        </w:rPr>
        <w:t>б) доволі симпатичні Вам.</w:t>
      </w:r>
    </w:p>
    <w:p w:rsidR="001A1833" w:rsidRDefault="001A1833" w:rsidP="001A1833">
      <w:pPr>
        <w:numPr>
          <w:ilvl w:val="0"/>
          <w:numId w:val="13"/>
        </w:numPr>
        <w:spacing w:after="0" w:line="228" w:lineRule="auto"/>
        <w:ind w:left="567" w:hanging="567"/>
        <w:rPr>
          <w:lang w:val="uk-UA"/>
        </w:rPr>
      </w:pPr>
      <w:r w:rsidRPr="00B45C41">
        <w:rPr>
          <w:lang w:val="uk-UA"/>
        </w:rPr>
        <w:t>Ви частіше дієте я</w:t>
      </w:r>
      <w:r>
        <w:rPr>
          <w:lang w:val="uk-UA"/>
        </w:rPr>
        <w:t>к людина:</w:t>
      </w:r>
      <w:r w:rsidRPr="00B45C41">
        <w:rPr>
          <w:lang w:val="uk-UA"/>
        </w:rPr>
        <w:cr/>
      </w:r>
      <w:r>
        <w:rPr>
          <w:lang w:val="uk-UA"/>
        </w:rPr>
        <w:t>а) холоднокровна;</w:t>
      </w:r>
      <w:r w:rsidRPr="00B45C41">
        <w:rPr>
          <w:lang w:val="uk-UA"/>
        </w:rPr>
        <w:cr/>
      </w:r>
      <w:r>
        <w:rPr>
          <w:lang w:val="uk-UA"/>
        </w:rPr>
        <w:t>б) запальна, гаряча.</w:t>
      </w:r>
    </w:p>
    <w:p w:rsidR="001A1833" w:rsidRDefault="001A1833" w:rsidP="001A1833">
      <w:pPr>
        <w:numPr>
          <w:ilvl w:val="0"/>
          <w:numId w:val="13"/>
        </w:numPr>
        <w:spacing w:after="0" w:line="228" w:lineRule="auto"/>
        <w:ind w:left="567" w:hanging="567"/>
        <w:rPr>
          <w:lang w:val="uk-UA"/>
        </w:rPr>
      </w:pPr>
      <w:r>
        <w:rPr>
          <w:lang w:val="uk-UA"/>
        </w:rPr>
        <w:t>Як, по-Вашому, гірше бути:</w:t>
      </w:r>
      <w:r w:rsidRPr="00B45C41">
        <w:rPr>
          <w:lang w:val="uk-UA"/>
        </w:rPr>
        <w:cr/>
      </w:r>
      <w:r>
        <w:rPr>
          <w:lang w:val="uk-UA"/>
        </w:rPr>
        <w:t>а) несправедливим;</w:t>
      </w:r>
      <w:r w:rsidRPr="00B45C41">
        <w:rPr>
          <w:lang w:val="uk-UA"/>
        </w:rPr>
        <w:cr/>
      </w:r>
      <w:r>
        <w:rPr>
          <w:lang w:val="uk-UA"/>
        </w:rPr>
        <w:t>б) нещадним.</w:t>
      </w:r>
    </w:p>
    <w:p w:rsidR="001A1833" w:rsidRDefault="001A1833" w:rsidP="001A1833">
      <w:pPr>
        <w:numPr>
          <w:ilvl w:val="0"/>
          <w:numId w:val="13"/>
        </w:numPr>
        <w:spacing w:after="0" w:line="228" w:lineRule="auto"/>
        <w:ind w:left="567" w:hanging="567"/>
        <w:rPr>
          <w:lang w:val="uk-UA"/>
        </w:rPr>
      </w:pPr>
      <w:r>
        <w:rPr>
          <w:lang w:val="uk-UA"/>
        </w:rPr>
        <w:t>Зазвичай Ви дієте:</w:t>
      </w:r>
      <w:r w:rsidRPr="00B45C41">
        <w:rPr>
          <w:lang w:val="uk-UA"/>
        </w:rPr>
        <w:cr/>
        <w:t>а) ре</w:t>
      </w:r>
      <w:r>
        <w:rPr>
          <w:lang w:val="uk-UA"/>
        </w:rPr>
        <w:t>тельно оцінивши свої можливості;</w:t>
      </w:r>
      <w:r w:rsidRPr="00B45C41">
        <w:rPr>
          <w:lang w:val="uk-UA"/>
        </w:rPr>
        <w:cr/>
      </w:r>
      <w:r>
        <w:rPr>
          <w:lang w:val="uk-UA"/>
        </w:rPr>
        <w:t>б) покладаючись на волю випадку.</w:t>
      </w:r>
    </w:p>
    <w:p w:rsidR="001A1833" w:rsidRDefault="001A1833" w:rsidP="001A1833">
      <w:pPr>
        <w:numPr>
          <w:ilvl w:val="0"/>
          <w:numId w:val="13"/>
        </w:numPr>
        <w:spacing w:after="0" w:line="228" w:lineRule="auto"/>
        <w:ind w:left="567" w:hanging="567"/>
        <w:rPr>
          <w:lang w:val="uk-UA"/>
        </w:rPr>
      </w:pPr>
      <w:r>
        <w:rPr>
          <w:lang w:val="uk-UA"/>
        </w:rPr>
        <w:t>Вам приємніше:</w:t>
      </w:r>
      <w:r w:rsidRPr="00B45C41">
        <w:rPr>
          <w:lang w:val="uk-UA"/>
        </w:rPr>
        <w:cr/>
      </w:r>
      <w:r>
        <w:rPr>
          <w:lang w:val="uk-UA"/>
        </w:rPr>
        <w:t>а) купувати що-небудь;</w:t>
      </w:r>
      <w:r w:rsidRPr="00B45C41">
        <w:rPr>
          <w:lang w:val="uk-UA"/>
        </w:rPr>
        <w:cr/>
      </w:r>
      <w:r>
        <w:rPr>
          <w:lang w:val="uk-UA"/>
        </w:rPr>
        <w:t>б) мати змогу купити.</w:t>
      </w:r>
    </w:p>
    <w:p w:rsidR="001A1833" w:rsidRDefault="001A1833" w:rsidP="001A1833">
      <w:pPr>
        <w:numPr>
          <w:ilvl w:val="0"/>
          <w:numId w:val="13"/>
        </w:numPr>
        <w:spacing w:after="0" w:line="228" w:lineRule="auto"/>
        <w:ind w:left="567" w:hanging="567"/>
        <w:rPr>
          <w:lang w:val="uk-UA"/>
        </w:rPr>
      </w:pPr>
      <w:r>
        <w:rPr>
          <w:lang w:val="uk-UA"/>
        </w:rPr>
        <w:t>В компанії Ви, як правило:</w:t>
      </w:r>
      <w:r w:rsidRPr="00B45C41">
        <w:rPr>
          <w:lang w:val="uk-UA"/>
        </w:rPr>
        <w:cr/>
      </w:r>
      <w:r>
        <w:rPr>
          <w:lang w:val="uk-UA"/>
        </w:rPr>
        <w:t>а) першим починаєте бесіду;</w:t>
      </w:r>
      <w:r w:rsidRPr="00B45C41">
        <w:rPr>
          <w:lang w:val="uk-UA"/>
        </w:rPr>
        <w:cr/>
        <w:t xml:space="preserve">б) </w:t>
      </w:r>
      <w:r>
        <w:rPr>
          <w:lang w:val="uk-UA"/>
        </w:rPr>
        <w:t>чекаєте, поки до Вас заговорять.</w:t>
      </w:r>
    </w:p>
    <w:p w:rsidR="001A1833" w:rsidRDefault="001A1833" w:rsidP="001A1833">
      <w:pPr>
        <w:numPr>
          <w:ilvl w:val="0"/>
          <w:numId w:val="13"/>
        </w:numPr>
        <w:spacing w:after="0" w:line="228" w:lineRule="auto"/>
        <w:ind w:left="567" w:hanging="567"/>
        <w:rPr>
          <w:lang w:val="uk-UA"/>
        </w:rPr>
      </w:pPr>
      <w:r>
        <w:rPr>
          <w:lang w:val="uk-UA"/>
        </w:rPr>
        <w:t>Здоровий глузд:</w:t>
      </w:r>
      <w:r w:rsidRPr="00B45C41">
        <w:rPr>
          <w:lang w:val="uk-UA"/>
        </w:rPr>
        <w:cr/>
      </w:r>
      <w:r>
        <w:rPr>
          <w:lang w:val="uk-UA"/>
        </w:rPr>
        <w:t>а) зрідка помиляється;</w:t>
      </w:r>
      <w:r w:rsidRPr="00B45C41">
        <w:rPr>
          <w:lang w:val="uk-UA"/>
        </w:rPr>
        <w:cr/>
      </w:r>
      <w:r>
        <w:rPr>
          <w:lang w:val="uk-UA"/>
        </w:rPr>
        <w:t>б) помиляється доволі часто.</w:t>
      </w:r>
    </w:p>
    <w:p w:rsidR="001A1833" w:rsidRDefault="001A1833" w:rsidP="001A1833">
      <w:pPr>
        <w:numPr>
          <w:ilvl w:val="0"/>
          <w:numId w:val="13"/>
        </w:numPr>
        <w:spacing w:after="0" w:line="228" w:lineRule="auto"/>
        <w:ind w:left="567" w:hanging="567"/>
        <w:rPr>
          <w:lang w:val="uk-UA"/>
        </w:rPr>
      </w:pPr>
      <w:r>
        <w:rPr>
          <w:lang w:val="uk-UA"/>
        </w:rPr>
        <w:t>Дітям часто не вистачає:</w:t>
      </w:r>
      <w:r w:rsidRPr="00B45C41">
        <w:rPr>
          <w:lang w:val="uk-UA"/>
        </w:rPr>
        <w:cr/>
      </w:r>
      <w:r>
        <w:rPr>
          <w:lang w:val="uk-UA"/>
        </w:rPr>
        <w:t>а) практичності;</w:t>
      </w:r>
      <w:r w:rsidRPr="00B45C41">
        <w:rPr>
          <w:lang w:val="uk-UA"/>
        </w:rPr>
        <w:cr/>
      </w:r>
      <w:r>
        <w:rPr>
          <w:lang w:val="uk-UA"/>
        </w:rPr>
        <w:t>б) уяви.</w:t>
      </w:r>
    </w:p>
    <w:p w:rsidR="001A1833" w:rsidRDefault="001A1833" w:rsidP="001A1833">
      <w:pPr>
        <w:numPr>
          <w:ilvl w:val="0"/>
          <w:numId w:val="13"/>
        </w:numPr>
        <w:spacing w:after="0" w:line="228" w:lineRule="auto"/>
        <w:ind w:left="567" w:hanging="567"/>
        <w:rPr>
          <w:lang w:val="uk-UA"/>
        </w:rPr>
      </w:pPr>
      <w:r>
        <w:rPr>
          <w:lang w:val="uk-UA"/>
        </w:rPr>
        <w:t>Приймаючи рішення, Ви керуєтесь:</w:t>
      </w:r>
      <w:r w:rsidRPr="00F22592">
        <w:rPr>
          <w:lang w:val="uk-UA"/>
        </w:rPr>
        <w:cr/>
      </w:r>
      <w:r>
        <w:rPr>
          <w:lang w:val="uk-UA"/>
        </w:rPr>
        <w:t>а) загально визначеними нормами;</w:t>
      </w:r>
      <w:r w:rsidRPr="00F22592">
        <w:rPr>
          <w:lang w:val="uk-UA"/>
        </w:rPr>
        <w:cr/>
      </w:r>
      <w:r>
        <w:rPr>
          <w:lang w:val="uk-UA"/>
        </w:rPr>
        <w:t>б) своїми почуттями, відчуттями.</w:t>
      </w:r>
    </w:p>
    <w:p w:rsidR="001A1833" w:rsidRDefault="001A1833" w:rsidP="001A1833">
      <w:pPr>
        <w:numPr>
          <w:ilvl w:val="0"/>
          <w:numId w:val="13"/>
        </w:numPr>
        <w:spacing w:after="0" w:line="228" w:lineRule="auto"/>
        <w:ind w:left="567" w:hanging="567"/>
        <w:rPr>
          <w:lang w:val="uk-UA"/>
        </w:rPr>
      </w:pPr>
      <w:r>
        <w:rPr>
          <w:lang w:val="uk-UA"/>
        </w:rPr>
        <w:t>Ви людина скоріше:</w:t>
      </w:r>
      <w:r w:rsidRPr="00F22592">
        <w:rPr>
          <w:lang w:val="uk-UA"/>
        </w:rPr>
        <w:cr/>
      </w:r>
      <w:r>
        <w:rPr>
          <w:lang w:val="uk-UA"/>
        </w:rPr>
        <w:t>а) тверда, ніж м’яка;</w:t>
      </w:r>
      <w:r w:rsidRPr="00F22592">
        <w:rPr>
          <w:lang w:val="uk-UA"/>
        </w:rPr>
        <w:cr/>
      </w:r>
      <w:r>
        <w:rPr>
          <w:lang w:val="uk-UA"/>
        </w:rPr>
        <w:t>б) м’яка, ніж тверда.</w:t>
      </w:r>
    </w:p>
    <w:p w:rsidR="001A1833" w:rsidRDefault="001A1833" w:rsidP="001A1833">
      <w:pPr>
        <w:numPr>
          <w:ilvl w:val="0"/>
          <w:numId w:val="13"/>
        </w:numPr>
        <w:spacing w:after="0" w:line="228" w:lineRule="auto"/>
        <w:ind w:left="567" w:hanging="567"/>
        <w:rPr>
          <w:lang w:val="uk-UA"/>
        </w:rPr>
      </w:pPr>
      <w:r w:rsidRPr="00F22592">
        <w:rPr>
          <w:lang w:val="uk-UA"/>
        </w:rPr>
        <w:t>Щ</w:t>
      </w:r>
      <w:r>
        <w:rPr>
          <w:lang w:val="uk-UA"/>
        </w:rPr>
        <w:t>о, на Вашу думку, більше вражає:</w:t>
      </w:r>
      <w:r w:rsidRPr="00F22592">
        <w:rPr>
          <w:lang w:val="uk-UA"/>
        </w:rPr>
        <w:cr/>
        <w:t xml:space="preserve">а) </w:t>
      </w:r>
      <w:r>
        <w:rPr>
          <w:lang w:val="uk-UA"/>
        </w:rPr>
        <w:t>вміння методично організовувати;</w:t>
      </w:r>
      <w:r w:rsidRPr="00F22592">
        <w:rPr>
          <w:lang w:val="uk-UA"/>
        </w:rPr>
        <w:cr/>
        <w:t>б) вміння пристосовуватись і задовольнятися досягнутим</w:t>
      </w:r>
      <w:r>
        <w:rPr>
          <w:lang w:val="uk-UA"/>
        </w:rPr>
        <w:t>.</w:t>
      </w:r>
    </w:p>
    <w:p w:rsidR="001A1833" w:rsidRDefault="001A1833" w:rsidP="001A1833">
      <w:pPr>
        <w:numPr>
          <w:ilvl w:val="0"/>
          <w:numId w:val="13"/>
        </w:numPr>
        <w:spacing w:after="0" w:line="228" w:lineRule="auto"/>
        <w:ind w:left="567" w:hanging="567"/>
        <w:rPr>
          <w:lang w:val="uk-UA"/>
        </w:rPr>
      </w:pPr>
      <w:r>
        <w:rPr>
          <w:lang w:val="uk-UA"/>
        </w:rPr>
        <w:t>Що Ви більше цінуєте:</w:t>
      </w:r>
      <w:r w:rsidRPr="00F22592">
        <w:rPr>
          <w:lang w:val="uk-UA"/>
        </w:rPr>
        <w:cr/>
      </w:r>
      <w:r>
        <w:rPr>
          <w:lang w:val="uk-UA"/>
        </w:rPr>
        <w:t>а) визначеність, завершеність;</w:t>
      </w:r>
      <w:r w:rsidRPr="00F22592">
        <w:rPr>
          <w:lang w:val="uk-UA"/>
        </w:rPr>
        <w:cr/>
        <w:t xml:space="preserve">б) </w:t>
      </w:r>
      <w:r>
        <w:rPr>
          <w:lang w:val="uk-UA"/>
        </w:rPr>
        <w:t>відкритість, багатоваріантність.</w:t>
      </w:r>
    </w:p>
    <w:p w:rsidR="001A1833" w:rsidRDefault="001A1833" w:rsidP="001A1833">
      <w:pPr>
        <w:numPr>
          <w:ilvl w:val="0"/>
          <w:numId w:val="13"/>
        </w:numPr>
        <w:spacing w:after="0" w:line="228" w:lineRule="auto"/>
        <w:ind w:left="567" w:hanging="567"/>
        <w:rPr>
          <w:lang w:val="uk-UA"/>
        </w:rPr>
      </w:pPr>
      <w:r w:rsidRPr="00F22592">
        <w:rPr>
          <w:lang w:val="uk-UA"/>
        </w:rPr>
        <w:t>Нові і</w:t>
      </w:r>
      <w:r>
        <w:rPr>
          <w:lang w:val="uk-UA"/>
        </w:rPr>
        <w:t xml:space="preserve"> нестандартні стосунки з людьми:</w:t>
      </w:r>
      <w:r w:rsidRPr="00F22592">
        <w:rPr>
          <w:lang w:val="uk-UA"/>
        </w:rPr>
        <w:cr/>
        <w:t xml:space="preserve">а) </w:t>
      </w:r>
      <w:r>
        <w:rPr>
          <w:lang w:val="uk-UA"/>
        </w:rPr>
        <w:t>стимулюють, додають Вам енергії;</w:t>
      </w:r>
      <w:r w:rsidRPr="00F22592">
        <w:rPr>
          <w:lang w:val="uk-UA"/>
        </w:rPr>
        <w:cr/>
      </w:r>
      <w:r>
        <w:rPr>
          <w:lang w:val="uk-UA"/>
        </w:rPr>
        <w:t>б) стомлюють Вас.</w:t>
      </w:r>
    </w:p>
    <w:p w:rsidR="001A1833" w:rsidRDefault="001A1833" w:rsidP="001A1833">
      <w:pPr>
        <w:numPr>
          <w:ilvl w:val="0"/>
          <w:numId w:val="13"/>
        </w:numPr>
        <w:spacing w:after="0" w:line="228" w:lineRule="auto"/>
        <w:ind w:left="567" w:hanging="567"/>
        <w:rPr>
          <w:lang w:val="uk-UA"/>
        </w:rPr>
      </w:pPr>
      <w:r>
        <w:rPr>
          <w:lang w:val="uk-UA"/>
        </w:rPr>
        <w:t>Ви часто дієте як:</w:t>
      </w:r>
      <w:r w:rsidRPr="00F22592">
        <w:rPr>
          <w:lang w:val="uk-UA"/>
        </w:rPr>
        <w:cr/>
      </w:r>
      <w:r>
        <w:rPr>
          <w:lang w:val="uk-UA"/>
        </w:rPr>
        <w:t>а) людина практичного складу:</w:t>
      </w:r>
      <w:r w:rsidRPr="00F22592">
        <w:rPr>
          <w:lang w:val="uk-UA"/>
        </w:rPr>
        <w:cr/>
        <w:t>б)</w:t>
      </w:r>
      <w:r>
        <w:rPr>
          <w:lang w:val="uk-UA"/>
        </w:rPr>
        <w:t xml:space="preserve"> людина оригінальна, незвичайна.</w:t>
      </w:r>
    </w:p>
    <w:p w:rsidR="001A1833" w:rsidRDefault="001A1833" w:rsidP="001A1833">
      <w:pPr>
        <w:numPr>
          <w:ilvl w:val="0"/>
          <w:numId w:val="13"/>
        </w:numPr>
        <w:spacing w:after="0" w:line="228" w:lineRule="auto"/>
        <w:ind w:left="567" w:hanging="567"/>
        <w:rPr>
          <w:lang w:val="uk-UA"/>
        </w:rPr>
      </w:pPr>
      <w:r>
        <w:rPr>
          <w:lang w:val="uk-UA"/>
        </w:rPr>
        <w:t>Ви більш схильні:</w:t>
      </w:r>
      <w:r w:rsidRPr="00F22592">
        <w:rPr>
          <w:lang w:val="uk-UA"/>
        </w:rPr>
        <w:cr/>
        <w:t>а) знаходи</w:t>
      </w:r>
      <w:r>
        <w:rPr>
          <w:lang w:val="uk-UA"/>
        </w:rPr>
        <w:t>ти користь у стосунках з людьми;</w:t>
      </w:r>
      <w:r w:rsidRPr="00F22592">
        <w:rPr>
          <w:lang w:val="uk-UA"/>
        </w:rPr>
        <w:cr/>
        <w:t>б)</w:t>
      </w:r>
      <w:r>
        <w:rPr>
          <w:lang w:val="uk-UA"/>
        </w:rPr>
        <w:t xml:space="preserve"> розуміти думки і почуття інших.</w:t>
      </w:r>
    </w:p>
    <w:p w:rsidR="001A1833" w:rsidRDefault="001A1833" w:rsidP="001A1833">
      <w:pPr>
        <w:numPr>
          <w:ilvl w:val="0"/>
          <w:numId w:val="13"/>
        </w:numPr>
        <w:spacing w:after="0" w:line="228" w:lineRule="auto"/>
        <w:ind w:left="567" w:hanging="567"/>
        <w:rPr>
          <w:lang w:val="uk-UA"/>
        </w:rPr>
      </w:pPr>
      <w:r w:rsidRPr="00F22592">
        <w:rPr>
          <w:lang w:val="uk-UA"/>
        </w:rPr>
        <w:t>Що на</w:t>
      </w:r>
      <w:r>
        <w:rPr>
          <w:lang w:val="uk-UA"/>
        </w:rPr>
        <w:t>дає Вам найбільшого задоволення:</w:t>
      </w:r>
      <w:r w:rsidRPr="00F22592">
        <w:rPr>
          <w:lang w:val="uk-UA"/>
        </w:rPr>
        <w:cr/>
        <w:t>а) ретельне, всебічне об</w:t>
      </w:r>
      <w:r>
        <w:rPr>
          <w:lang w:val="uk-UA"/>
        </w:rPr>
        <w:t>говорення суперечливого питання;</w:t>
      </w:r>
      <w:r w:rsidRPr="00F22592">
        <w:rPr>
          <w:lang w:val="uk-UA"/>
        </w:rPr>
        <w:cr/>
        <w:t xml:space="preserve">б) досягнення згоди </w:t>
      </w:r>
      <w:r>
        <w:rPr>
          <w:lang w:val="uk-UA"/>
        </w:rPr>
        <w:t>з приводу суперечливого питання.</w:t>
      </w:r>
    </w:p>
    <w:p w:rsidR="001A1833" w:rsidRDefault="001A1833" w:rsidP="001A1833">
      <w:pPr>
        <w:numPr>
          <w:ilvl w:val="0"/>
          <w:numId w:val="13"/>
        </w:numPr>
        <w:spacing w:after="0" w:line="228" w:lineRule="auto"/>
        <w:ind w:left="567" w:hanging="567"/>
        <w:rPr>
          <w:lang w:val="uk-UA"/>
        </w:rPr>
      </w:pPr>
      <w:r>
        <w:rPr>
          <w:lang w:val="uk-UA"/>
        </w:rPr>
        <w:t>Ви керуєтесь більше:</w:t>
      </w:r>
      <w:r w:rsidRPr="00F22592">
        <w:rPr>
          <w:lang w:val="uk-UA"/>
        </w:rPr>
        <w:cr/>
      </w:r>
      <w:r>
        <w:rPr>
          <w:lang w:val="uk-UA"/>
        </w:rPr>
        <w:t>а) розумом;</w:t>
      </w:r>
      <w:r w:rsidRPr="00F22592">
        <w:rPr>
          <w:lang w:val="uk-UA"/>
        </w:rPr>
        <w:cr/>
      </w:r>
      <w:r>
        <w:rPr>
          <w:lang w:val="uk-UA"/>
        </w:rPr>
        <w:t>б) веліннями серця.</w:t>
      </w:r>
    </w:p>
    <w:p w:rsidR="001A1833" w:rsidRDefault="001A1833" w:rsidP="001A1833">
      <w:pPr>
        <w:numPr>
          <w:ilvl w:val="0"/>
          <w:numId w:val="13"/>
        </w:numPr>
        <w:spacing w:after="0" w:line="228" w:lineRule="auto"/>
        <w:ind w:left="567" w:hanging="567"/>
        <w:rPr>
          <w:lang w:val="uk-UA"/>
        </w:rPr>
      </w:pPr>
      <w:r w:rsidRPr="00F22592">
        <w:rPr>
          <w:lang w:val="uk-UA"/>
        </w:rPr>
        <w:t>Вам</w:t>
      </w:r>
      <w:r>
        <w:rPr>
          <w:lang w:val="uk-UA"/>
        </w:rPr>
        <w:t xml:space="preserve"> більш зручно виконувати роботу:</w:t>
      </w:r>
      <w:r w:rsidRPr="00F22592">
        <w:rPr>
          <w:lang w:val="uk-UA"/>
        </w:rPr>
        <w:cr/>
      </w:r>
      <w:r>
        <w:rPr>
          <w:lang w:val="uk-UA"/>
        </w:rPr>
        <w:t>а) за попередньою домовленістю;</w:t>
      </w:r>
      <w:r w:rsidRPr="00F22592">
        <w:rPr>
          <w:lang w:val="uk-UA"/>
        </w:rPr>
        <w:cr/>
      </w:r>
      <w:r>
        <w:rPr>
          <w:lang w:val="uk-UA"/>
        </w:rPr>
        <w:t>б) яка підвернулась випадково.</w:t>
      </w:r>
    </w:p>
    <w:p w:rsidR="001A1833" w:rsidRDefault="001A1833" w:rsidP="001A1833">
      <w:pPr>
        <w:numPr>
          <w:ilvl w:val="0"/>
          <w:numId w:val="13"/>
        </w:numPr>
        <w:spacing w:after="0" w:line="228" w:lineRule="auto"/>
        <w:ind w:left="567" w:hanging="567"/>
        <w:rPr>
          <w:lang w:val="uk-UA"/>
        </w:rPr>
      </w:pPr>
      <w:r>
        <w:rPr>
          <w:lang w:val="uk-UA"/>
        </w:rPr>
        <w:t>Ви зазвичай покладаєтесь:</w:t>
      </w:r>
      <w:r w:rsidRPr="00966644">
        <w:rPr>
          <w:lang w:val="uk-UA"/>
        </w:rPr>
        <w:cr/>
      </w:r>
      <w:r>
        <w:rPr>
          <w:lang w:val="uk-UA"/>
        </w:rPr>
        <w:t>а) на організованість, порядок;</w:t>
      </w:r>
      <w:r w:rsidRPr="00966644">
        <w:rPr>
          <w:lang w:val="uk-UA"/>
        </w:rPr>
        <w:cr/>
      </w:r>
      <w:r>
        <w:rPr>
          <w:lang w:val="uk-UA"/>
        </w:rPr>
        <w:t>б) на випадок, несподіванку.</w:t>
      </w:r>
    </w:p>
    <w:p w:rsidR="001A1833" w:rsidRDefault="001A1833" w:rsidP="001A1833">
      <w:pPr>
        <w:numPr>
          <w:ilvl w:val="0"/>
          <w:numId w:val="13"/>
        </w:numPr>
        <w:spacing w:after="0" w:line="228" w:lineRule="auto"/>
        <w:ind w:left="567" w:hanging="567"/>
        <w:rPr>
          <w:lang w:val="uk-UA"/>
        </w:rPr>
      </w:pPr>
      <w:r>
        <w:rPr>
          <w:lang w:val="uk-UA"/>
        </w:rPr>
        <w:t>Ви надаєте перевагу мати:</w:t>
      </w:r>
      <w:r w:rsidRPr="00966644">
        <w:rPr>
          <w:lang w:val="uk-UA"/>
        </w:rPr>
        <w:cr/>
        <w:t>а) ба</w:t>
      </w:r>
      <w:r>
        <w:rPr>
          <w:lang w:val="uk-UA"/>
        </w:rPr>
        <w:t>гато друзів на невизначений час;</w:t>
      </w:r>
      <w:r w:rsidRPr="00966644">
        <w:rPr>
          <w:lang w:val="uk-UA"/>
        </w:rPr>
        <w:cr/>
      </w:r>
      <w:r>
        <w:rPr>
          <w:lang w:val="uk-UA"/>
        </w:rPr>
        <w:t>б) декілька старих друзів.</w:t>
      </w:r>
    </w:p>
    <w:p w:rsidR="001A1833" w:rsidRDefault="001A1833" w:rsidP="001A1833">
      <w:pPr>
        <w:numPr>
          <w:ilvl w:val="0"/>
          <w:numId w:val="13"/>
        </w:numPr>
        <w:spacing w:after="0" w:line="228" w:lineRule="auto"/>
        <w:ind w:left="567" w:hanging="567"/>
        <w:rPr>
          <w:lang w:val="uk-UA"/>
        </w:rPr>
      </w:pPr>
      <w:r>
        <w:rPr>
          <w:lang w:val="uk-UA"/>
        </w:rPr>
        <w:t>Ви керуєтесь у більшій мірі:</w:t>
      </w:r>
      <w:r w:rsidRPr="00966644">
        <w:rPr>
          <w:lang w:val="uk-UA"/>
        </w:rPr>
        <w:cr/>
      </w:r>
      <w:r>
        <w:rPr>
          <w:lang w:val="uk-UA"/>
        </w:rPr>
        <w:t>а) фактами, обставинами,</w:t>
      </w:r>
      <w:r w:rsidRPr="00966644">
        <w:rPr>
          <w:lang w:val="uk-UA"/>
        </w:rPr>
        <w:cr/>
        <w:t>б) заг</w:t>
      </w:r>
      <w:r>
        <w:rPr>
          <w:lang w:val="uk-UA"/>
        </w:rPr>
        <w:t>альними положеннями, принципами.</w:t>
      </w:r>
    </w:p>
    <w:p w:rsidR="001A1833" w:rsidRDefault="001A1833" w:rsidP="001A1833">
      <w:pPr>
        <w:numPr>
          <w:ilvl w:val="0"/>
          <w:numId w:val="13"/>
        </w:numPr>
        <w:spacing w:after="0" w:line="228" w:lineRule="auto"/>
        <w:ind w:left="567" w:hanging="567"/>
        <w:rPr>
          <w:lang w:val="uk-UA"/>
        </w:rPr>
      </w:pPr>
      <w:r>
        <w:rPr>
          <w:lang w:val="uk-UA"/>
        </w:rPr>
        <w:t>Вас більше цікавлять:</w:t>
      </w:r>
      <w:r w:rsidRPr="00966644">
        <w:rPr>
          <w:lang w:val="uk-UA"/>
        </w:rPr>
        <w:cr/>
        <w:t>а) вир</w:t>
      </w:r>
      <w:r>
        <w:rPr>
          <w:lang w:val="uk-UA"/>
        </w:rPr>
        <w:t>обництво і реалізація продукції;</w:t>
      </w:r>
      <w:r w:rsidRPr="00966644">
        <w:rPr>
          <w:lang w:val="uk-UA"/>
        </w:rPr>
        <w:cr/>
      </w:r>
      <w:r>
        <w:rPr>
          <w:lang w:val="uk-UA"/>
        </w:rPr>
        <w:t>б) проектування і дослідження.</w:t>
      </w:r>
    </w:p>
    <w:p w:rsidR="001A1833" w:rsidRDefault="001A1833" w:rsidP="001A1833">
      <w:pPr>
        <w:numPr>
          <w:ilvl w:val="0"/>
          <w:numId w:val="13"/>
        </w:numPr>
        <w:spacing w:after="0" w:line="228" w:lineRule="auto"/>
        <w:ind w:left="567" w:hanging="567"/>
        <w:rPr>
          <w:lang w:val="uk-UA"/>
        </w:rPr>
      </w:pPr>
      <w:r w:rsidRPr="00966644">
        <w:rPr>
          <w:lang w:val="uk-UA"/>
        </w:rPr>
        <w:t>Що Ви скоріше будете вважат</w:t>
      </w:r>
      <w:r>
        <w:rPr>
          <w:lang w:val="uk-UA"/>
        </w:rPr>
        <w:t>и компліментом:</w:t>
      </w:r>
      <w:r w:rsidRPr="00966644">
        <w:rPr>
          <w:lang w:val="uk-UA"/>
        </w:rPr>
        <w:cr/>
        <w:t>а) «Ось логічна людина»</w:t>
      </w:r>
      <w:r>
        <w:rPr>
          <w:lang w:val="uk-UA"/>
        </w:rPr>
        <w:t>;</w:t>
      </w:r>
      <w:r w:rsidRPr="00966644">
        <w:rPr>
          <w:lang w:val="uk-UA"/>
        </w:rPr>
        <w:cr/>
        <w:t>б) «Ось чуттєва людина»</w:t>
      </w:r>
      <w:r>
        <w:rPr>
          <w:lang w:val="uk-UA"/>
        </w:rPr>
        <w:t>.</w:t>
      </w:r>
    </w:p>
    <w:p w:rsidR="001A1833" w:rsidRDefault="001A1833" w:rsidP="001A1833">
      <w:pPr>
        <w:numPr>
          <w:ilvl w:val="0"/>
          <w:numId w:val="13"/>
        </w:numPr>
        <w:spacing w:after="0" w:line="228" w:lineRule="auto"/>
        <w:ind w:left="567" w:hanging="567"/>
        <w:rPr>
          <w:lang w:val="uk-UA"/>
        </w:rPr>
      </w:pPr>
      <w:r>
        <w:rPr>
          <w:lang w:val="uk-UA"/>
        </w:rPr>
        <w:t>Ви більше цінуєте в собі:</w:t>
      </w:r>
      <w:r w:rsidRPr="00966644">
        <w:rPr>
          <w:lang w:val="uk-UA"/>
        </w:rPr>
        <w:cr/>
      </w:r>
      <w:r>
        <w:rPr>
          <w:lang w:val="uk-UA"/>
        </w:rPr>
        <w:t>а) незворушність;</w:t>
      </w:r>
      <w:r w:rsidRPr="00966644">
        <w:rPr>
          <w:lang w:val="uk-UA"/>
        </w:rPr>
        <w:cr/>
      </w:r>
      <w:r>
        <w:rPr>
          <w:lang w:val="uk-UA"/>
        </w:rPr>
        <w:t>б) захопленість.</w:t>
      </w:r>
    </w:p>
    <w:p w:rsidR="001A1833" w:rsidRDefault="001A1833" w:rsidP="001A1833">
      <w:pPr>
        <w:numPr>
          <w:ilvl w:val="0"/>
          <w:numId w:val="13"/>
        </w:numPr>
        <w:spacing w:after="0" w:line="228" w:lineRule="auto"/>
        <w:ind w:left="567" w:hanging="567"/>
        <w:rPr>
          <w:lang w:val="uk-UA"/>
        </w:rPr>
      </w:pPr>
      <w:r w:rsidRPr="00AE5551">
        <w:rPr>
          <w:lang w:val="uk-UA"/>
        </w:rPr>
        <w:t>В</w:t>
      </w:r>
      <w:r>
        <w:rPr>
          <w:lang w:val="uk-UA"/>
        </w:rPr>
        <w:t>и надаєте перевагу висловлювати:</w:t>
      </w:r>
      <w:r w:rsidRPr="00AE5551">
        <w:rPr>
          <w:lang w:val="uk-UA"/>
        </w:rPr>
        <w:cr/>
        <w:t>а)</w:t>
      </w:r>
      <w:r>
        <w:rPr>
          <w:lang w:val="uk-UA"/>
        </w:rPr>
        <w:t xml:space="preserve"> кінцеві і визначені твердження;</w:t>
      </w:r>
      <w:r w:rsidRPr="00AE5551">
        <w:rPr>
          <w:lang w:val="uk-UA"/>
        </w:rPr>
        <w:cr/>
        <w:t>б) попе</w:t>
      </w:r>
      <w:r>
        <w:rPr>
          <w:lang w:val="uk-UA"/>
        </w:rPr>
        <w:t>редні і неоднозначні твердження.</w:t>
      </w:r>
    </w:p>
    <w:p w:rsidR="001A1833" w:rsidRDefault="001A1833" w:rsidP="001A1833">
      <w:pPr>
        <w:numPr>
          <w:ilvl w:val="0"/>
          <w:numId w:val="13"/>
        </w:numPr>
        <w:spacing w:after="0" w:line="228" w:lineRule="auto"/>
        <w:ind w:left="567" w:hanging="567"/>
        <w:rPr>
          <w:lang w:val="uk-UA"/>
        </w:rPr>
      </w:pPr>
      <w:r>
        <w:rPr>
          <w:lang w:val="uk-UA"/>
        </w:rPr>
        <w:t>Ви краще почуваєте себе:</w:t>
      </w:r>
      <w:r w:rsidRPr="002C1EC7">
        <w:rPr>
          <w:lang w:val="uk-UA"/>
        </w:rPr>
        <w:cr/>
      </w:r>
      <w:r>
        <w:rPr>
          <w:lang w:val="uk-UA"/>
        </w:rPr>
        <w:t>а) після прийняття рішень;</w:t>
      </w:r>
      <w:r w:rsidRPr="002C1EC7">
        <w:rPr>
          <w:lang w:val="uk-UA"/>
        </w:rPr>
        <w:cr/>
      </w:r>
      <w:r>
        <w:rPr>
          <w:lang w:val="uk-UA"/>
        </w:rPr>
        <w:t>б) не обмежуючи себе рамками.</w:t>
      </w:r>
    </w:p>
    <w:p w:rsidR="001A1833" w:rsidRDefault="001A1833" w:rsidP="001A1833">
      <w:pPr>
        <w:numPr>
          <w:ilvl w:val="0"/>
          <w:numId w:val="13"/>
        </w:numPr>
        <w:spacing w:after="0" w:line="228" w:lineRule="auto"/>
        <w:ind w:left="567" w:hanging="567"/>
        <w:rPr>
          <w:lang w:val="uk-UA"/>
        </w:rPr>
      </w:pPr>
      <w:r>
        <w:rPr>
          <w:lang w:val="uk-UA"/>
        </w:rPr>
        <w:t>Спілкуючись з незнайомцями, Ви:</w:t>
      </w:r>
      <w:r w:rsidRPr="002C1EC7">
        <w:rPr>
          <w:lang w:val="uk-UA"/>
        </w:rPr>
        <w:cr/>
        <w:t>а) ле</w:t>
      </w:r>
      <w:r>
        <w:rPr>
          <w:lang w:val="uk-UA"/>
        </w:rPr>
        <w:t>гко розпочинаєте тривалі бесіди;</w:t>
      </w:r>
      <w:r w:rsidRPr="002C1EC7">
        <w:rPr>
          <w:lang w:val="uk-UA"/>
        </w:rPr>
        <w:cr/>
        <w:t>б) не завжди зна</w:t>
      </w:r>
      <w:r>
        <w:rPr>
          <w:lang w:val="uk-UA"/>
        </w:rPr>
        <w:t>ходите спільні теми для розмови.</w:t>
      </w:r>
    </w:p>
    <w:p w:rsidR="001A1833" w:rsidRDefault="001A1833" w:rsidP="001A1833">
      <w:pPr>
        <w:numPr>
          <w:ilvl w:val="0"/>
          <w:numId w:val="13"/>
        </w:numPr>
        <w:spacing w:after="0" w:line="228" w:lineRule="auto"/>
        <w:ind w:left="567" w:hanging="567"/>
        <w:rPr>
          <w:lang w:val="uk-UA"/>
        </w:rPr>
      </w:pPr>
      <w:r>
        <w:rPr>
          <w:lang w:val="uk-UA"/>
        </w:rPr>
        <w:t>Ви більше довіряєте:</w:t>
      </w:r>
      <w:r w:rsidRPr="002C1EC7">
        <w:rPr>
          <w:lang w:val="uk-UA"/>
        </w:rPr>
        <w:cr/>
      </w:r>
      <w:r>
        <w:rPr>
          <w:lang w:val="uk-UA"/>
        </w:rPr>
        <w:t>а) своєму досвіду;</w:t>
      </w:r>
      <w:r w:rsidRPr="002C1EC7">
        <w:rPr>
          <w:lang w:val="uk-UA"/>
        </w:rPr>
        <w:cr/>
      </w:r>
      <w:r>
        <w:rPr>
          <w:lang w:val="uk-UA"/>
        </w:rPr>
        <w:t>б) своїм передчуттям.</w:t>
      </w:r>
    </w:p>
    <w:p w:rsidR="001A1833" w:rsidRDefault="001A1833" w:rsidP="001A1833">
      <w:pPr>
        <w:numPr>
          <w:ilvl w:val="0"/>
          <w:numId w:val="13"/>
        </w:numPr>
        <w:spacing w:after="0" w:line="228" w:lineRule="auto"/>
        <w:ind w:left="567" w:hanging="567"/>
        <w:rPr>
          <w:lang w:val="uk-UA"/>
        </w:rPr>
      </w:pPr>
      <w:r>
        <w:rPr>
          <w:lang w:val="uk-UA"/>
        </w:rPr>
        <w:t>Ви відчуваєте себе людиною:</w:t>
      </w:r>
      <w:r w:rsidRPr="002C1EC7">
        <w:rPr>
          <w:lang w:val="uk-UA"/>
        </w:rPr>
        <w:cr/>
        <w:t>а) біл</w:t>
      </w:r>
      <w:r>
        <w:rPr>
          <w:lang w:val="uk-UA"/>
        </w:rPr>
        <w:t>ьш практичною, ніж винахідливою;</w:t>
      </w:r>
      <w:r w:rsidRPr="002C1EC7">
        <w:rPr>
          <w:lang w:val="uk-UA"/>
        </w:rPr>
        <w:cr/>
        <w:t>б) більш винахідливою, ніж практи</w:t>
      </w:r>
      <w:r>
        <w:rPr>
          <w:lang w:val="uk-UA"/>
        </w:rPr>
        <w:t>чною.</w:t>
      </w:r>
    </w:p>
    <w:p w:rsidR="001A1833" w:rsidRDefault="001A1833" w:rsidP="001A1833">
      <w:pPr>
        <w:numPr>
          <w:ilvl w:val="0"/>
          <w:numId w:val="13"/>
        </w:numPr>
        <w:spacing w:after="0" w:line="228" w:lineRule="auto"/>
        <w:ind w:left="567" w:hanging="567"/>
        <w:rPr>
          <w:lang w:val="uk-UA"/>
        </w:rPr>
      </w:pPr>
      <w:r w:rsidRPr="002C1EC7">
        <w:rPr>
          <w:lang w:val="uk-UA"/>
        </w:rPr>
        <w:t>Хт</w:t>
      </w:r>
      <w:r>
        <w:rPr>
          <w:lang w:val="uk-UA"/>
        </w:rPr>
        <w:t>о заслуговує більшого схвалення:</w:t>
      </w:r>
      <w:r w:rsidRPr="002C1EC7">
        <w:rPr>
          <w:lang w:val="uk-UA"/>
        </w:rPr>
        <w:cr/>
        <w:t>а) ро</w:t>
      </w:r>
      <w:r>
        <w:rPr>
          <w:lang w:val="uk-UA"/>
        </w:rPr>
        <w:t>зсудлива, тверезомисляча людина;</w:t>
      </w:r>
      <w:r w:rsidRPr="002C1EC7">
        <w:rPr>
          <w:lang w:val="uk-UA"/>
        </w:rPr>
        <w:cr/>
      </w:r>
      <w:r>
        <w:rPr>
          <w:lang w:val="uk-UA"/>
        </w:rPr>
        <w:t>б) людина глибоких переживань.</w:t>
      </w:r>
    </w:p>
    <w:p w:rsidR="001A1833" w:rsidRDefault="001A1833" w:rsidP="001A1833">
      <w:pPr>
        <w:numPr>
          <w:ilvl w:val="0"/>
          <w:numId w:val="13"/>
        </w:numPr>
        <w:spacing w:after="0" w:line="228" w:lineRule="auto"/>
        <w:ind w:left="567" w:hanging="567"/>
        <w:rPr>
          <w:lang w:val="uk-UA"/>
        </w:rPr>
      </w:pPr>
      <w:r>
        <w:rPr>
          <w:lang w:val="uk-UA"/>
        </w:rPr>
        <w:t>Ви більш схильні:</w:t>
      </w:r>
      <w:r w:rsidRPr="00AE5551">
        <w:rPr>
          <w:lang w:val="uk-UA"/>
        </w:rPr>
        <w:cr/>
      </w:r>
      <w:r>
        <w:rPr>
          <w:lang w:val="uk-UA"/>
        </w:rPr>
        <w:t>а) бути прямим і неупередженим;</w:t>
      </w:r>
      <w:r w:rsidRPr="00AE5551">
        <w:rPr>
          <w:lang w:val="uk-UA"/>
        </w:rPr>
        <w:cr/>
      </w:r>
      <w:r>
        <w:rPr>
          <w:lang w:val="uk-UA"/>
        </w:rPr>
        <w:t>б) співчувати людям.</w:t>
      </w:r>
    </w:p>
    <w:p w:rsidR="001A1833" w:rsidRDefault="001A1833" w:rsidP="001A1833">
      <w:pPr>
        <w:numPr>
          <w:ilvl w:val="0"/>
          <w:numId w:val="13"/>
        </w:numPr>
        <w:spacing w:after="0" w:line="228" w:lineRule="auto"/>
        <w:ind w:left="567" w:hanging="567"/>
        <w:rPr>
          <w:lang w:val="uk-UA"/>
        </w:rPr>
      </w:pPr>
      <w:r w:rsidRPr="00103014">
        <w:rPr>
          <w:lang w:val="uk-UA"/>
        </w:rPr>
        <w:t>Щ</w:t>
      </w:r>
      <w:r>
        <w:rPr>
          <w:lang w:val="uk-UA"/>
        </w:rPr>
        <w:t>о, на Вашу думку, більш важливо:</w:t>
      </w:r>
      <w:r w:rsidRPr="00103014">
        <w:rPr>
          <w:lang w:val="uk-UA"/>
        </w:rPr>
        <w:cr/>
        <w:t xml:space="preserve">а) впевнитися, </w:t>
      </w:r>
      <w:r>
        <w:rPr>
          <w:lang w:val="uk-UA"/>
        </w:rPr>
        <w:t>що все підготовлено і узгоджено;</w:t>
      </w:r>
      <w:r w:rsidRPr="00103014">
        <w:rPr>
          <w:lang w:val="uk-UA"/>
        </w:rPr>
        <w:cr/>
        <w:t>б) надати мож</w:t>
      </w:r>
      <w:r>
        <w:rPr>
          <w:lang w:val="uk-UA"/>
        </w:rPr>
        <w:t>ливість подіям іти своїм шляхом.</w:t>
      </w:r>
    </w:p>
    <w:p w:rsidR="001A1833" w:rsidRDefault="001A1833" w:rsidP="001A1833">
      <w:pPr>
        <w:numPr>
          <w:ilvl w:val="0"/>
          <w:numId w:val="13"/>
        </w:numPr>
        <w:spacing w:after="0" w:line="228" w:lineRule="auto"/>
        <w:ind w:left="567" w:hanging="567"/>
        <w:rPr>
          <w:lang w:val="uk-UA"/>
        </w:rPr>
      </w:pPr>
      <w:r w:rsidRPr="0042669A">
        <w:rPr>
          <w:lang w:val="uk-UA"/>
        </w:rPr>
        <w:t>Стосунк</w:t>
      </w:r>
      <w:r>
        <w:rPr>
          <w:lang w:val="uk-UA"/>
        </w:rPr>
        <w:t>и між людьми повинні будуватися:</w:t>
      </w:r>
      <w:r w:rsidRPr="0042669A">
        <w:rPr>
          <w:lang w:val="uk-UA"/>
        </w:rPr>
        <w:cr/>
        <w:t>а) на п</w:t>
      </w:r>
      <w:r>
        <w:rPr>
          <w:lang w:val="uk-UA"/>
        </w:rPr>
        <w:t>опередній взаємній домовленості;</w:t>
      </w:r>
      <w:r w:rsidRPr="0042669A">
        <w:rPr>
          <w:lang w:val="uk-UA"/>
        </w:rPr>
        <w:cr/>
      </w:r>
      <w:r>
        <w:rPr>
          <w:lang w:val="uk-UA"/>
        </w:rPr>
        <w:t>б) в залежності від обставин.</w:t>
      </w:r>
    </w:p>
    <w:p w:rsidR="001A1833" w:rsidRDefault="001A1833" w:rsidP="001A1833">
      <w:pPr>
        <w:numPr>
          <w:ilvl w:val="0"/>
          <w:numId w:val="13"/>
        </w:numPr>
        <w:spacing w:after="0" w:line="228" w:lineRule="auto"/>
        <w:ind w:left="567" w:hanging="567"/>
        <w:rPr>
          <w:lang w:val="uk-UA"/>
        </w:rPr>
      </w:pPr>
      <w:r>
        <w:rPr>
          <w:lang w:val="uk-UA"/>
        </w:rPr>
        <w:t>Коли дзвонить телефон, Ви:</w:t>
      </w:r>
      <w:r w:rsidRPr="0042669A">
        <w:rPr>
          <w:lang w:val="uk-UA"/>
        </w:rPr>
        <w:cr/>
      </w:r>
      <w:r>
        <w:rPr>
          <w:lang w:val="uk-UA"/>
        </w:rPr>
        <w:t>а) поспішаєте підійти першим;</w:t>
      </w:r>
      <w:r w:rsidRPr="0042669A">
        <w:rPr>
          <w:lang w:val="uk-UA"/>
        </w:rPr>
        <w:cr/>
        <w:t>б) споді</w:t>
      </w:r>
      <w:r>
        <w:rPr>
          <w:lang w:val="uk-UA"/>
        </w:rPr>
        <w:t>ваєтесь, що підійде хтось інший.</w:t>
      </w:r>
    </w:p>
    <w:p w:rsidR="001A1833" w:rsidRDefault="001A1833" w:rsidP="001A1833">
      <w:pPr>
        <w:numPr>
          <w:ilvl w:val="0"/>
          <w:numId w:val="13"/>
        </w:numPr>
        <w:spacing w:after="0" w:line="228" w:lineRule="auto"/>
        <w:ind w:left="567" w:hanging="567"/>
        <w:rPr>
          <w:lang w:val="uk-UA"/>
        </w:rPr>
      </w:pPr>
      <w:r>
        <w:rPr>
          <w:lang w:val="uk-UA"/>
        </w:rPr>
        <w:t>Що ви цінуєте в собі більше:</w:t>
      </w:r>
      <w:r w:rsidRPr="0042669A">
        <w:rPr>
          <w:lang w:val="uk-UA"/>
        </w:rPr>
        <w:cr/>
      </w:r>
      <w:r>
        <w:rPr>
          <w:lang w:val="uk-UA"/>
        </w:rPr>
        <w:t>а) розвинуте почуття реальності;</w:t>
      </w:r>
      <w:r w:rsidRPr="0042669A">
        <w:rPr>
          <w:lang w:val="uk-UA"/>
        </w:rPr>
        <w:cr/>
      </w:r>
      <w:r>
        <w:rPr>
          <w:lang w:val="uk-UA"/>
        </w:rPr>
        <w:t>б) палку уяву.</w:t>
      </w:r>
    </w:p>
    <w:p w:rsidR="001A1833" w:rsidRDefault="001A1833" w:rsidP="001A1833">
      <w:pPr>
        <w:numPr>
          <w:ilvl w:val="0"/>
          <w:numId w:val="13"/>
        </w:numPr>
        <w:spacing w:after="0" w:line="228" w:lineRule="auto"/>
        <w:ind w:left="567" w:hanging="567"/>
        <w:rPr>
          <w:lang w:val="uk-UA"/>
        </w:rPr>
      </w:pPr>
      <w:r>
        <w:rPr>
          <w:lang w:val="uk-UA"/>
        </w:rPr>
        <w:t>Ви більше надаєте значення:</w:t>
      </w:r>
      <w:r w:rsidRPr="0042669A">
        <w:rPr>
          <w:lang w:val="uk-UA"/>
        </w:rPr>
        <w:cr/>
      </w:r>
      <w:r>
        <w:rPr>
          <w:lang w:val="uk-UA"/>
        </w:rPr>
        <w:t>а) тому, що сказано;</w:t>
      </w:r>
      <w:r w:rsidRPr="0042669A">
        <w:rPr>
          <w:lang w:val="uk-UA"/>
        </w:rPr>
        <w:cr/>
      </w:r>
      <w:r>
        <w:rPr>
          <w:lang w:val="uk-UA"/>
        </w:rPr>
        <w:t>б) тому, як сказано.</w:t>
      </w:r>
    </w:p>
    <w:p w:rsidR="001A1833" w:rsidRDefault="001A1833" w:rsidP="001A1833">
      <w:pPr>
        <w:numPr>
          <w:ilvl w:val="0"/>
          <w:numId w:val="13"/>
        </w:numPr>
        <w:spacing w:after="0" w:line="228" w:lineRule="auto"/>
        <w:ind w:left="567" w:hanging="567"/>
        <w:rPr>
          <w:lang w:val="uk-UA"/>
        </w:rPr>
      </w:pPr>
      <w:r w:rsidRPr="0042669A">
        <w:rPr>
          <w:lang w:val="uk-UA"/>
        </w:rPr>
        <w:t>Що вигляд</w:t>
      </w:r>
      <w:r>
        <w:rPr>
          <w:lang w:val="uk-UA"/>
        </w:rPr>
        <w:t>ає більшою оманою:</w:t>
      </w:r>
      <w:r w:rsidRPr="0042669A">
        <w:rPr>
          <w:lang w:val="uk-UA"/>
        </w:rPr>
        <w:cr/>
        <w:t>а)</w:t>
      </w:r>
      <w:r>
        <w:rPr>
          <w:lang w:val="uk-UA"/>
        </w:rPr>
        <w:t xml:space="preserve"> зайва палкість, гарячкуватість;</w:t>
      </w:r>
      <w:r w:rsidRPr="0042669A">
        <w:rPr>
          <w:lang w:val="uk-UA"/>
        </w:rPr>
        <w:cr/>
        <w:t>б) надмірна</w:t>
      </w:r>
      <w:r>
        <w:rPr>
          <w:lang w:val="uk-UA"/>
        </w:rPr>
        <w:t xml:space="preserve"> об’єктивність, неупередженість.</w:t>
      </w:r>
    </w:p>
    <w:p w:rsidR="001A1833" w:rsidRDefault="001A1833" w:rsidP="001A1833">
      <w:pPr>
        <w:numPr>
          <w:ilvl w:val="0"/>
          <w:numId w:val="13"/>
        </w:numPr>
        <w:spacing w:after="0" w:line="228" w:lineRule="auto"/>
        <w:ind w:left="567" w:hanging="567"/>
        <w:rPr>
          <w:lang w:val="uk-UA"/>
        </w:rPr>
      </w:pPr>
      <w:r>
        <w:rPr>
          <w:lang w:val="uk-UA"/>
        </w:rPr>
        <w:t>Ви в основному вважаєте себе:</w:t>
      </w:r>
      <w:r w:rsidRPr="0042669A">
        <w:rPr>
          <w:lang w:val="uk-UA"/>
        </w:rPr>
        <w:cr/>
      </w:r>
      <w:r>
        <w:rPr>
          <w:lang w:val="uk-UA"/>
        </w:rPr>
        <w:t>а) тверезим і практичним;</w:t>
      </w:r>
      <w:r w:rsidRPr="0042669A">
        <w:rPr>
          <w:lang w:val="uk-UA"/>
        </w:rPr>
        <w:cr/>
      </w:r>
      <w:r>
        <w:rPr>
          <w:lang w:val="uk-UA"/>
        </w:rPr>
        <w:t>б) сердечним і чуйним.</w:t>
      </w:r>
    </w:p>
    <w:p w:rsidR="001A1833" w:rsidRDefault="001A1833" w:rsidP="001A1833">
      <w:pPr>
        <w:numPr>
          <w:ilvl w:val="0"/>
          <w:numId w:val="13"/>
        </w:numPr>
        <w:spacing w:after="0" w:line="228" w:lineRule="auto"/>
        <w:ind w:left="567" w:hanging="567"/>
        <w:rPr>
          <w:lang w:val="uk-UA"/>
        </w:rPr>
      </w:pPr>
      <w:r w:rsidRPr="0042669A">
        <w:rPr>
          <w:lang w:val="uk-UA"/>
        </w:rPr>
        <w:t>Які ситуації приваблюють Вас більше</w:t>
      </w:r>
      <w:r>
        <w:rPr>
          <w:lang w:val="uk-UA"/>
        </w:rPr>
        <w:t>:</w:t>
      </w:r>
      <w:r w:rsidRPr="0042669A">
        <w:rPr>
          <w:lang w:val="uk-UA"/>
        </w:rPr>
        <w:cr/>
        <w:t>а</w:t>
      </w:r>
      <w:r>
        <w:rPr>
          <w:lang w:val="uk-UA"/>
        </w:rPr>
        <w:t>) регламентовані і впорядковані;</w:t>
      </w:r>
      <w:r w:rsidRPr="0042669A">
        <w:rPr>
          <w:lang w:val="uk-UA"/>
        </w:rPr>
        <w:cr/>
        <w:t>б) нев</w:t>
      </w:r>
      <w:r>
        <w:rPr>
          <w:lang w:val="uk-UA"/>
        </w:rPr>
        <w:t>порядковані і нерегламентовані.</w:t>
      </w:r>
    </w:p>
    <w:p w:rsidR="001A1833" w:rsidRDefault="001A1833" w:rsidP="001A1833">
      <w:pPr>
        <w:numPr>
          <w:ilvl w:val="0"/>
          <w:numId w:val="13"/>
        </w:numPr>
        <w:spacing w:after="0" w:line="228" w:lineRule="auto"/>
        <w:ind w:left="567" w:hanging="567"/>
        <w:rPr>
          <w:lang w:val="uk-UA"/>
        </w:rPr>
      </w:pPr>
      <w:r>
        <w:rPr>
          <w:lang w:val="uk-UA"/>
        </w:rPr>
        <w:t>Ви людина скоріше:</w:t>
      </w:r>
      <w:r w:rsidRPr="0042669A">
        <w:rPr>
          <w:lang w:val="uk-UA"/>
        </w:rPr>
        <w:cr/>
      </w:r>
      <w:r>
        <w:rPr>
          <w:lang w:val="uk-UA"/>
        </w:rPr>
        <w:t>а) педантична, ніж капризна;</w:t>
      </w:r>
      <w:r w:rsidRPr="0042669A">
        <w:rPr>
          <w:lang w:val="uk-UA"/>
        </w:rPr>
        <w:cr/>
      </w:r>
      <w:r>
        <w:rPr>
          <w:lang w:val="uk-UA"/>
        </w:rPr>
        <w:t>б) капризна, ніж педантична.</w:t>
      </w:r>
    </w:p>
    <w:p w:rsidR="001A1833" w:rsidRDefault="001A1833" w:rsidP="001A1833">
      <w:pPr>
        <w:numPr>
          <w:ilvl w:val="0"/>
          <w:numId w:val="13"/>
        </w:numPr>
        <w:spacing w:after="0" w:line="228" w:lineRule="auto"/>
        <w:ind w:left="567" w:hanging="567"/>
        <w:rPr>
          <w:lang w:val="uk-UA"/>
        </w:rPr>
      </w:pPr>
      <w:r>
        <w:rPr>
          <w:lang w:val="uk-UA"/>
        </w:rPr>
        <w:t>Ви частіше схильні:</w:t>
      </w:r>
      <w:r w:rsidRPr="0042669A">
        <w:rPr>
          <w:lang w:val="uk-UA"/>
        </w:rPr>
        <w:cr/>
        <w:t xml:space="preserve">а) </w:t>
      </w:r>
      <w:r>
        <w:rPr>
          <w:lang w:val="uk-UA"/>
        </w:rPr>
        <w:t>бути відкритим, доступним людям;</w:t>
      </w:r>
      <w:r w:rsidRPr="0042669A">
        <w:rPr>
          <w:lang w:val="uk-UA"/>
        </w:rPr>
        <w:cr/>
      </w:r>
      <w:r>
        <w:rPr>
          <w:lang w:val="uk-UA"/>
        </w:rPr>
        <w:t>б) бути стриманим, потайливим.</w:t>
      </w:r>
    </w:p>
    <w:p w:rsidR="001A1833" w:rsidRDefault="001A1833" w:rsidP="001A1833">
      <w:pPr>
        <w:numPr>
          <w:ilvl w:val="0"/>
          <w:numId w:val="13"/>
        </w:numPr>
        <w:spacing w:after="0" w:line="228" w:lineRule="auto"/>
        <w:ind w:left="567" w:hanging="567"/>
        <w:rPr>
          <w:lang w:val="uk-UA"/>
        </w:rPr>
      </w:pPr>
      <w:r w:rsidRPr="0042669A">
        <w:rPr>
          <w:lang w:val="uk-UA"/>
        </w:rPr>
        <w:t>У літературних творах Ви на</w:t>
      </w:r>
      <w:r>
        <w:rPr>
          <w:lang w:val="uk-UA"/>
        </w:rPr>
        <w:t>даєте перевагу:</w:t>
      </w:r>
      <w:r w:rsidRPr="0042669A">
        <w:rPr>
          <w:lang w:val="uk-UA"/>
        </w:rPr>
        <w:cr/>
      </w:r>
      <w:r>
        <w:rPr>
          <w:lang w:val="uk-UA"/>
        </w:rPr>
        <w:t>а) буквальності і конкретності;</w:t>
      </w:r>
      <w:r w:rsidRPr="0042669A">
        <w:rPr>
          <w:lang w:val="uk-UA"/>
        </w:rPr>
        <w:cr/>
        <w:t>б) о</w:t>
      </w:r>
      <w:r>
        <w:rPr>
          <w:lang w:val="uk-UA"/>
        </w:rPr>
        <w:t>бразності, переносному значенню.</w:t>
      </w:r>
    </w:p>
    <w:p w:rsidR="001A1833" w:rsidRDefault="001A1833" w:rsidP="001A1833">
      <w:pPr>
        <w:numPr>
          <w:ilvl w:val="0"/>
          <w:numId w:val="13"/>
        </w:numPr>
        <w:spacing w:after="0" w:line="228" w:lineRule="auto"/>
        <w:ind w:left="567" w:hanging="567"/>
        <w:rPr>
          <w:lang w:val="uk-UA"/>
        </w:rPr>
      </w:pPr>
      <w:r>
        <w:rPr>
          <w:lang w:val="uk-UA"/>
        </w:rPr>
        <w:t>Що для Вас важче:</w:t>
      </w:r>
      <w:r w:rsidRPr="0042669A">
        <w:rPr>
          <w:lang w:val="uk-UA"/>
        </w:rPr>
        <w:cr/>
        <w:t xml:space="preserve">а) </w:t>
      </w:r>
      <w:r>
        <w:rPr>
          <w:lang w:val="uk-UA"/>
        </w:rPr>
        <w:t>знаходити спільну мову з іншими;</w:t>
      </w:r>
      <w:r w:rsidRPr="0042669A">
        <w:rPr>
          <w:lang w:val="uk-UA"/>
        </w:rPr>
        <w:cr/>
        <w:t>б) використ</w:t>
      </w:r>
      <w:r>
        <w:rPr>
          <w:lang w:val="uk-UA"/>
        </w:rPr>
        <w:t>овувати інших у своїх інтересах.</w:t>
      </w:r>
    </w:p>
    <w:p w:rsidR="001A1833" w:rsidRDefault="001A1833" w:rsidP="001A1833">
      <w:pPr>
        <w:numPr>
          <w:ilvl w:val="0"/>
          <w:numId w:val="13"/>
        </w:numPr>
        <w:spacing w:after="0" w:line="228" w:lineRule="auto"/>
        <w:ind w:left="567" w:hanging="567"/>
        <w:rPr>
          <w:lang w:val="uk-UA"/>
        </w:rPr>
      </w:pPr>
      <w:r>
        <w:rPr>
          <w:lang w:val="uk-UA"/>
        </w:rPr>
        <w:t>Чого б Ви більше собі побажали:</w:t>
      </w:r>
      <w:r w:rsidRPr="0042669A">
        <w:rPr>
          <w:lang w:val="uk-UA"/>
        </w:rPr>
        <w:cr/>
      </w:r>
      <w:r>
        <w:rPr>
          <w:lang w:val="uk-UA"/>
        </w:rPr>
        <w:t>а) тверезості роздумів;</w:t>
      </w:r>
      <w:r w:rsidRPr="0042669A">
        <w:rPr>
          <w:lang w:val="uk-UA"/>
        </w:rPr>
        <w:cr/>
      </w:r>
      <w:r>
        <w:rPr>
          <w:lang w:val="uk-UA"/>
        </w:rPr>
        <w:t>б) вміння співчувати.</w:t>
      </w:r>
    </w:p>
    <w:p w:rsidR="001A1833" w:rsidRDefault="001A1833" w:rsidP="001A1833">
      <w:pPr>
        <w:numPr>
          <w:ilvl w:val="0"/>
          <w:numId w:val="13"/>
        </w:numPr>
        <w:spacing w:after="0" w:line="228" w:lineRule="auto"/>
        <w:ind w:left="567" w:hanging="567"/>
        <w:rPr>
          <w:lang w:val="uk-UA"/>
        </w:rPr>
      </w:pPr>
      <w:r>
        <w:rPr>
          <w:lang w:val="uk-UA"/>
        </w:rPr>
        <w:t>Що гірше:</w:t>
      </w:r>
      <w:r w:rsidRPr="0042669A">
        <w:rPr>
          <w:lang w:val="uk-UA"/>
        </w:rPr>
        <w:cr/>
      </w:r>
      <w:r>
        <w:rPr>
          <w:lang w:val="uk-UA"/>
        </w:rPr>
        <w:t>а) бути невибагливим;</w:t>
      </w:r>
      <w:r w:rsidRPr="0042669A">
        <w:rPr>
          <w:lang w:val="uk-UA"/>
        </w:rPr>
        <w:cr/>
      </w:r>
      <w:r>
        <w:rPr>
          <w:lang w:val="uk-UA"/>
        </w:rPr>
        <w:t>б) бути занадто вибагливим.</w:t>
      </w:r>
    </w:p>
    <w:p w:rsidR="001A1833" w:rsidRDefault="001A1833" w:rsidP="001A1833">
      <w:pPr>
        <w:numPr>
          <w:ilvl w:val="0"/>
          <w:numId w:val="13"/>
        </w:numPr>
        <w:spacing w:after="0" w:line="228" w:lineRule="auto"/>
        <w:ind w:left="567" w:hanging="567"/>
        <w:rPr>
          <w:lang w:val="uk-UA"/>
        </w:rPr>
      </w:pPr>
      <w:r>
        <w:rPr>
          <w:lang w:val="uk-UA"/>
        </w:rPr>
        <w:t>Ви надаєте перевагу:</w:t>
      </w:r>
      <w:r w:rsidRPr="0042669A">
        <w:rPr>
          <w:lang w:val="uk-UA"/>
        </w:rPr>
        <w:cr/>
      </w:r>
      <w:r>
        <w:rPr>
          <w:lang w:val="uk-UA"/>
        </w:rPr>
        <w:t>а) запланованим подіям;</w:t>
      </w:r>
      <w:r w:rsidRPr="0042669A">
        <w:rPr>
          <w:lang w:val="uk-UA"/>
        </w:rPr>
        <w:cr/>
      </w:r>
      <w:r>
        <w:rPr>
          <w:lang w:val="uk-UA"/>
        </w:rPr>
        <w:t>б) незапланованим подіям.</w:t>
      </w:r>
    </w:p>
    <w:p w:rsidR="001A1833" w:rsidRDefault="001A1833" w:rsidP="001A1833">
      <w:pPr>
        <w:numPr>
          <w:ilvl w:val="0"/>
          <w:numId w:val="13"/>
        </w:numPr>
        <w:spacing w:after="0" w:line="228" w:lineRule="auto"/>
        <w:ind w:left="567" w:hanging="567"/>
        <w:rPr>
          <w:lang w:val="uk-UA"/>
        </w:rPr>
      </w:pPr>
      <w:r>
        <w:rPr>
          <w:lang w:val="uk-UA"/>
        </w:rPr>
        <w:t>Ви схильні діяти скоріше:</w:t>
      </w:r>
      <w:r w:rsidRPr="00AE5551">
        <w:rPr>
          <w:lang w:val="uk-UA"/>
        </w:rPr>
        <w:cr/>
      </w:r>
      <w:r>
        <w:rPr>
          <w:lang w:val="uk-UA"/>
        </w:rPr>
        <w:t>а) обдумано, ніж імпульсивно;</w:t>
      </w:r>
      <w:r w:rsidRPr="00AE5551">
        <w:rPr>
          <w:lang w:val="uk-UA"/>
        </w:rPr>
        <w:cr/>
        <w:t>б) імпульсивно, ніж обдумано</w:t>
      </w:r>
      <w:r>
        <w:rPr>
          <w:lang w:val="uk-UA"/>
        </w:rPr>
        <w:t>.</w:t>
      </w:r>
    </w:p>
    <w:p w:rsidR="001A1833" w:rsidRDefault="001A1833" w:rsidP="001A1833">
      <w:pPr>
        <w:rPr>
          <w:lang w:val="uk-UA"/>
        </w:rPr>
      </w:pPr>
    </w:p>
    <w:p w:rsidR="001A1833" w:rsidRDefault="001A1833" w:rsidP="001A1833">
      <w:pPr>
        <w:rPr>
          <w:lang w:val="uk-UA"/>
        </w:rPr>
      </w:pPr>
    </w:p>
    <w:p w:rsidR="001A1833" w:rsidRPr="00BA5803" w:rsidRDefault="001A1833" w:rsidP="001A1833">
      <w:pPr>
        <w:spacing w:after="0" w:line="240" w:lineRule="auto"/>
        <w:jc w:val="center"/>
        <w:rPr>
          <w:b/>
          <w:lang w:val="uk-UA"/>
        </w:rPr>
      </w:pPr>
      <w:r w:rsidRPr="00BA5803">
        <w:rPr>
          <w:b/>
          <w:lang w:val="uk-UA"/>
        </w:rPr>
        <w:t>Тест №2.</w:t>
      </w:r>
    </w:p>
    <w:p w:rsidR="001A1833" w:rsidRPr="00BA5803" w:rsidRDefault="001A1833" w:rsidP="001A1833">
      <w:pPr>
        <w:spacing w:after="0" w:line="240" w:lineRule="auto"/>
        <w:jc w:val="center"/>
        <w:rPr>
          <w:i/>
          <w:lang w:val="uk-UA"/>
        </w:rPr>
      </w:pPr>
      <w:r w:rsidRPr="00BA5803">
        <w:rPr>
          <w:i/>
          <w:lang w:val="uk-UA"/>
        </w:rPr>
        <w:t>Інструкція</w:t>
      </w:r>
    </w:p>
    <w:p w:rsidR="001A1833" w:rsidRPr="00BA5803" w:rsidRDefault="001A1833" w:rsidP="001A1833">
      <w:pPr>
        <w:spacing w:after="0" w:line="240" w:lineRule="auto"/>
        <w:jc w:val="both"/>
        <w:rPr>
          <w:i/>
          <w:lang w:val="uk-UA"/>
        </w:rPr>
      </w:pPr>
      <w:r w:rsidRPr="00BA5803">
        <w:rPr>
          <w:i/>
          <w:lang w:val="uk-UA"/>
        </w:rPr>
        <w:t>Цей опитувальник розроблено з метою дізнатися, як різні люди оцінюють свої думки та свою поведінку. Кожне твердження може оцінюватись в діапазоні від дуже характерного до дуже нехарактерного для Вас. Не існує вірних чи не вірних відповідей. Будь ласка, відповідайте на кожний пункт опитувальника і позначайте тільки один варіант відповіді. Використовуйте наступне кодування, щоб вказати</w:t>
      </w:r>
      <w:r>
        <w:rPr>
          <w:i/>
          <w:lang w:val="uk-UA"/>
        </w:rPr>
        <w:t>, як</w:t>
      </w:r>
      <w:r w:rsidRPr="00BA5803">
        <w:rPr>
          <w:i/>
          <w:lang w:val="uk-UA"/>
        </w:rPr>
        <w:t xml:space="preserve"> описує твердження Ваш</w:t>
      </w:r>
      <w:r>
        <w:rPr>
          <w:i/>
          <w:lang w:val="uk-UA"/>
        </w:rPr>
        <w:t>і думки чи</w:t>
      </w:r>
      <w:r w:rsidRPr="00BA5803">
        <w:rPr>
          <w:i/>
          <w:lang w:val="uk-UA"/>
        </w:rPr>
        <w:t xml:space="preserve"> поведінку:</w:t>
      </w:r>
    </w:p>
    <w:p w:rsidR="001A1833" w:rsidRPr="00BA5803" w:rsidRDefault="001A1833" w:rsidP="001A1833">
      <w:pPr>
        <w:spacing w:after="0" w:line="240" w:lineRule="auto"/>
        <w:jc w:val="both"/>
        <w:rPr>
          <w:i/>
          <w:lang w:val="uk-UA"/>
        </w:rPr>
      </w:pPr>
      <w:r w:rsidRPr="00BA5803">
        <w:rPr>
          <w:i/>
          <w:lang w:val="uk-UA"/>
        </w:rPr>
        <w:t>-3  Дуже нехарактерно для мене;</w:t>
      </w:r>
    </w:p>
    <w:p w:rsidR="001A1833" w:rsidRPr="00BA5803" w:rsidRDefault="001A1833" w:rsidP="001A1833">
      <w:pPr>
        <w:spacing w:after="0" w:line="240" w:lineRule="auto"/>
        <w:jc w:val="both"/>
        <w:rPr>
          <w:i/>
          <w:lang w:val="uk-UA"/>
        </w:rPr>
      </w:pPr>
      <w:r w:rsidRPr="00BA5803">
        <w:rPr>
          <w:i/>
        </w:rPr>
        <w:t xml:space="preserve">-2  </w:t>
      </w:r>
      <w:r w:rsidRPr="00BA5803">
        <w:rPr>
          <w:i/>
          <w:lang w:val="uk-UA"/>
        </w:rPr>
        <w:t>Переважно нехарактерно для мене;</w:t>
      </w:r>
    </w:p>
    <w:p w:rsidR="001A1833" w:rsidRPr="00BA5803" w:rsidRDefault="001A1833" w:rsidP="001A1833">
      <w:pPr>
        <w:spacing w:after="0" w:line="240" w:lineRule="auto"/>
        <w:jc w:val="both"/>
        <w:rPr>
          <w:i/>
          <w:lang w:val="uk-UA"/>
        </w:rPr>
      </w:pPr>
      <w:r w:rsidRPr="00BA5803">
        <w:rPr>
          <w:i/>
        </w:rPr>
        <w:t xml:space="preserve">-1  </w:t>
      </w:r>
      <w:r w:rsidRPr="00BA5803">
        <w:rPr>
          <w:i/>
          <w:lang w:val="uk-UA"/>
        </w:rPr>
        <w:t>Дещо нехарактерно для мене;</w:t>
      </w:r>
    </w:p>
    <w:p w:rsidR="001A1833" w:rsidRPr="00BA5803" w:rsidRDefault="001A1833" w:rsidP="001A1833">
      <w:pPr>
        <w:spacing w:after="0" w:line="240" w:lineRule="auto"/>
        <w:jc w:val="both"/>
        <w:rPr>
          <w:i/>
          <w:lang w:val="uk-UA"/>
        </w:rPr>
      </w:pPr>
      <w:r w:rsidRPr="00BA5803">
        <w:rPr>
          <w:i/>
        </w:rPr>
        <w:t xml:space="preserve">+1  </w:t>
      </w:r>
      <w:r w:rsidRPr="00BA5803">
        <w:rPr>
          <w:i/>
          <w:lang w:val="uk-UA"/>
        </w:rPr>
        <w:t>Дещо характерно для мене;</w:t>
      </w:r>
    </w:p>
    <w:p w:rsidR="001A1833" w:rsidRPr="00BA5803" w:rsidRDefault="001A1833" w:rsidP="001A1833">
      <w:pPr>
        <w:spacing w:after="0" w:line="240" w:lineRule="auto"/>
        <w:jc w:val="both"/>
        <w:rPr>
          <w:i/>
          <w:lang w:val="uk-UA"/>
        </w:rPr>
      </w:pPr>
      <w:r w:rsidRPr="00BA5803">
        <w:rPr>
          <w:i/>
        </w:rPr>
        <w:t xml:space="preserve">+2  </w:t>
      </w:r>
      <w:r w:rsidRPr="00BA5803">
        <w:rPr>
          <w:i/>
          <w:lang w:val="uk-UA"/>
        </w:rPr>
        <w:t>Переважно характерно для мене;</w:t>
      </w:r>
    </w:p>
    <w:p w:rsidR="001A1833" w:rsidRPr="00BA5803" w:rsidRDefault="001A1833" w:rsidP="001A1833">
      <w:pPr>
        <w:spacing w:after="0" w:line="240" w:lineRule="auto"/>
        <w:jc w:val="both"/>
        <w:rPr>
          <w:i/>
          <w:lang w:val="uk-UA"/>
        </w:rPr>
      </w:pPr>
      <w:r w:rsidRPr="00BA5803">
        <w:rPr>
          <w:i/>
        </w:rPr>
        <w:t xml:space="preserve">+3  </w:t>
      </w:r>
      <w:r w:rsidRPr="00BA5803">
        <w:rPr>
          <w:i/>
          <w:lang w:val="uk-UA"/>
        </w:rPr>
        <w:t>Дуже характерно для мене.</w:t>
      </w:r>
    </w:p>
    <w:p w:rsidR="001A1833" w:rsidRDefault="001A1833" w:rsidP="001A1833">
      <w:pPr>
        <w:spacing w:after="0" w:line="240" w:lineRule="auto"/>
        <w:rPr>
          <w:lang w:val="uk-UA"/>
        </w:rPr>
      </w:pPr>
    </w:p>
    <w:p w:rsidR="001A1833" w:rsidRDefault="001A1833" w:rsidP="001A1833">
      <w:pPr>
        <w:pStyle w:val="a8"/>
        <w:numPr>
          <w:ilvl w:val="0"/>
          <w:numId w:val="14"/>
        </w:numPr>
        <w:spacing w:after="0" w:line="240" w:lineRule="auto"/>
        <w:ind w:left="0" w:firstLine="0"/>
        <w:rPr>
          <w:lang w:val="uk-UA"/>
        </w:rPr>
      </w:pPr>
      <w:r w:rsidRPr="00A04BE9">
        <w:rPr>
          <w:lang w:val="uk-UA"/>
        </w:rPr>
        <w:t>Коли я виконую нудну роботу, я думаю про якісь цікаві її моменти або про винагороду, яку я отримаю по її закінчені</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Коли я маю зробити щось, що викликає в мене тривогу, я намагаюсь наочно уявити собі, як я переборюю свої тривоги, роблячи це</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Часто буває так: змінюючи свій спосіб мислення, я здатний (-а) змінити свої відчуття до будь-чого</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Я часто розумію, що мені важко перебороти відчуття нервозності без сторонньої допомоги</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Коли я відчуваю себе засмученим (-ою), я намагаюся думати про приємні речі</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Я не можу уникнути думок про помилки, яких я допустився (-лася) у минулому</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Опинившись перед складною проблемою, я намагаюсь системно підійти до її вирішення</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Зазвичай я виконую свої обов’язки швидше, коли хтось тисне на мене</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 xml:space="preserve">Опинившись перед необхідністю важкого рішення, я відкладаю його прийняття навіть тоді, коли я володію всією інформацією </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Якщо мені, читаючи, важко сконцентрувати увагу, я шукаю способи як підвищити концентрацію</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Коли я планую роботу, я усуваю з поля зору все, що не має відношення до роботи</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Коли я стараюся позбутися поганої звички, я спочатку намагаюся дізнатися про всі чинники, що сприяють цій звичці</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Коли мені докучає неприємна думка, я намагаюсь думати про щось приємне</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Якщо б я курив (-ла) дві пачки цигарок на день, я б, можливо, потребував (-ла) сторонньої допомоги, щоб стриматись</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Коли я не в гуморі, я намагаюсь все робити з радістю – так мій настрій змінюється на краще</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Якщо б я носив (-ла) з собою таблетки, я б приймав (-ла) заспокійливе кожного разу, коли відчував (-ла) напруження та нервозність</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Коли я засмучений (-а), я намагаюся зайнятися тим, що мені до вподоби</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Я схильний (-а) відкласти неприємні обов’язки навіть тоді, коли я можу виконати їх негайно</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Я потребую сторонньої допомоги, щоб позбавитись деяких своїх поганих звичок</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Якщо мені здається, що заспокоїтися і виконувати певну роботу буде важко, я шукаю способи, які допоможуть мені заспокоїтися</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Хоч від цього я себе погано почуваю, але я не можу позбавитись думок про майбутні нещастя</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Перш за все я волію закінчити роботу, яку я маю виконати, і тільки тоді робити те, що мені дійсно подобається</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Коли я відчуваю біль у якійсь частині мого тіла, я намагаюсь про це не думати</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Моя самооцінка підвищується, як тільки я здатний (-а) перебороти погану звичку</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З метою перебороти погані відчуття, що супроводжують невдачу, я часто кажу собі, що це не настільки катастрофічно і що я можу з цим щось зробити</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Коли я відчуваю, що можу не стриматись, я кажу собі: «зупинись та подумай перед тим, як ти щось робитимеш»</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Навіть коли я дуже розгніваний (-а) на когось, я дуже уважно обмірковую свої дії</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Опинившись перед необхідністю приймати рішення, я знаходжу альтернативи, замість того щоб діяти спонтанно</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Зазвичай я спочатку роблю те, що мені дійсно подобається, навіть якщо в мене є більш термінові справи</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Коли я розумію, що запізнююсь на важливу зустріч і нічого не можу з цим вдіяти, я наказую собі зберігати спокій</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Коли я відчуваю біль у моєму тілі, я намагаюсь відвернути мої думки від цього</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Коли в мене багато справ, я зазвичай планую свою роботу</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Коли в мене не вистачає грошей, я вирішую записувати витрати, для того щоб на майбутнє планувати їх більш уважно</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Якщо я вважаю, що мені важко сконцентруватися на певній роботі, я ділю її на менші частини</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Досить часто я не можу перебороти неприємні думки, що мене турбують</w:t>
      </w:r>
      <w:r>
        <w:rPr>
          <w:lang w:val="uk-UA"/>
        </w:rPr>
        <w:t>.</w:t>
      </w:r>
    </w:p>
    <w:p w:rsidR="001A1833" w:rsidRDefault="001A1833" w:rsidP="001A1833">
      <w:pPr>
        <w:pStyle w:val="a8"/>
        <w:numPr>
          <w:ilvl w:val="0"/>
          <w:numId w:val="14"/>
        </w:numPr>
        <w:spacing w:after="0" w:line="240" w:lineRule="auto"/>
        <w:ind w:left="0" w:firstLine="0"/>
        <w:rPr>
          <w:lang w:val="uk-UA"/>
        </w:rPr>
      </w:pPr>
      <w:r w:rsidRPr="00A04BE9">
        <w:rPr>
          <w:lang w:val="uk-UA"/>
        </w:rPr>
        <w:t>Як тільки я зголоднів (-ла), але не можу поїсти, я намагаюсь відвернути свої думки від шлунка або намагаюсь уявити, що я ситий (-а).</w:t>
      </w:r>
    </w:p>
    <w:p w:rsidR="001A1833" w:rsidRDefault="001A1833" w:rsidP="001A1833">
      <w:pPr>
        <w:pStyle w:val="a8"/>
        <w:spacing w:after="0" w:line="240" w:lineRule="auto"/>
        <w:ind w:left="0"/>
        <w:rPr>
          <w:lang w:val="uk-UA"/>
        </w:rPr>
      </w:pPr>
    </w:p>
    <w:p w:rsidR="001A1833" w:rsidRPr="008565A3" w:rsidRDefault="001A1833" w:rsidP="001A1833">
      <w:pPr>
        <w:spacing w:after="0" w:line="240" w:lineRule="auto"/>
        <w:jc w:val="center"/>
        <w:rPr>
          <w:b/>
          <w:lang w:val="uk-UA"/>
        </w:rPr>
      </w:pPr>
      <w:r w:rsidRPr="008565A3">
        <w:rPr>
          <w:b/>
          <w:lang w:val="uk-UA"/>
        </w:rPr>
        <w:t>Тест №</w:t>
      </w:r>
      <w:r w:rsidRPr="008565A3">
        <w:rPr>
          <w:b/>
        </w:rPr>
        <w:t>3</w:t>
      </w:r>
    </w:p>
    <w:p w:rsidR="001A1833" w:rsidRPr="008565A3" w:rsidRDefault="001A1833" w:rsidP="001A1833">
      <w:pPr>
        <w:spacing w:after="0" w:line="240" w:lineRule="auto"/>
        <w:jc w:val="center"/>
        <w:rPr>
          <w:i/>
          <w:lang w:val="uk-UA"/>
        </w:rPr>
      </w:pPr>
      <w:r w:rsidRPr="008565A3">
        <w:rPr>
          <w:i/>
          <w:lang w:val="uk-UA"/>
        </w:rPr>
        <w:t>Інструкція</w:t>
      </w:r>
    </w:p>
    <w:p w:rsidR="001A1833" w:rsidRDefault="001A1833" w:rsidP="001A1833">
      <w:pPr>
        <w:spacing w:after="0" w:line="240" w:lineRule="auto"/>
        <w:jc w:val="both"/>
        <w:rPr>
          <w:i/>
          <w:lang w:val="uk-UA"/>
        </w:rPr>
      </w:pPr>
      <w:r w:rsidRPr="008565A3">
        <w:rPr>
          <w:i/>
          <w:lang w:val="uk-UA"/>
        </w:rPr>
        <w:t xml:space="preserve">Наведені нижче твердження </w:t>
      </w:r>
      <w:r>
        <w:rPr>
          <w:i/>
          <w:lang w:val="uk-UA"/>
        </w:rPr>
        <w:t>стосуються реакцій</w:t>
      </w:r>
      <w:r w:rsidRPr="008565A3">
        <w:rPr>
          <w:i/>
          <w:lang w:val="uk-UA"/>
        </w:rPr>
        <w:t xml:space="preserve">, </w:t>
      </w:r>
      <w:r>
        <w:rPr>
          <w:i/>
          <w:lang w:val="uk-UA"/>
        </w:rPr>
        <w:t>які</w:t>
      </w:r>
      <w:r w:rsidRPr="008565A3">
        <w:rPr>
          <w:i/>
          <w:lang w:val="uk-UA"/>
        </w:rPr>
        <w:t xml:space="preserve"> </w:t>
      </w:r>
      <w:r>
        <w:rPr>
          <w:i/>
          <w:lang w:val="uk-UA"/>
        </w:rPr>
        <w:t>можуть</w:t>
      </w:r>
      <w:r w:rsidRPr="008565A3">
        <w:rPr>
          <w:i/>
          <w:lang w:val="uk-UA"/>
        </w:rPr>
        <w:t xml:space="preserve"> </w:t>
      </w:r>
      <w:r>
        <w:rPr>
          <w:i/>
          <w:lang w:val="uk-UA"/>
        </w:rPr>
        <w:t>виникнути у В</w:t>
      </w:r>
      <w:r w:rsidRPr="008565A3">
        <w:rPr>
          <w:i/>
          <w:lang w:val="uk-UA"/>
        </w:rPr>
        <w:t xml:space="preserve">ас в різних ситуаціях. Вкажіть, наскільки </w:t>
      </w:r>
      <w:r>
        <w:rPr>
          <w:i/>
          <w:lang w:val="uk-UA"/>
        </w:rPr>
        <w:t>Ви згодні з кожним</w:t>
      </w:r>
      <w:r w:rsidRPr="008565A3">
        <w:rPr>
          <w:i/>
          <w:lang w:val="uk-UA"/>
        </w:rPr>
        <w:t xml:space="preserve"> з цих тверджень</w:t>
      </w:r>
      <w:r>
        <w:rPr>
          <w:i/>
          <w:lang w:val="uk-UA"/>
        </w:rPr>
        <w:t>, поставивши</w:t>
      </w:r>
      <w:r w:rsidRPr="008565A3">
        <w:rPr>
          <w:i/>
          <w:lang w:val="uk-UA"/>
        </w:rPr>
        <w:t xml:space="preserve"> позначку </w:t>
      </w:r>
      <w:r>
        <w:rPr>
          <w:i/>
          <w:lang w:val="uk-UA"/>
        </w:rPr>
        <w:t>у відповідному квадраті</w:t>
      </w:r>
      <w:r w:rsidRPr="008565A3">
        <w:rPr>
          <w:i/>
          <w:lang w:val="uk-UA"/>
        </w:rPr>
        <w:t>.</w:t>
      </w:r>
      <w:r>
        <w:rPr>
          <w:i/>
          <w:lang w:val="uk-UA"/>
        </w:rPr>
        <w:t xml:space="preserve"> </w:t>
      </w:r>
    </w:p>
    <w:p w:rsidR="001A1833" w:rsidRPr="008565A3" w:rsidRDefault="001A1833" w:rsidP="001A1833">
      <w:pPr>
        <w:spacing w:after="0" w:line="240" w:lineRule="auto"/>
        <w:jc w:val="both"/>
        <w:rPr>
          <w:i/>
        </w:rPr>
      </w:pPr>
      <w:r>
        <w:rPr>
          <w:i/>
          <w:lang w:val="uk-UA"/>
        </w:rPr>
        <w:t>Вам пропонується чотири альтернативних варіанти</w:t>
      </w:r>
      <w:r w:rsidRPr="00D823EB">
        <w:rPr>
          <w:i/>
          <w:lang w:val="uk-UA"/>
        </w:rPr>
        <w:t>: «</w:t>
      </w:r>
      <w:r>
        <w:rPr>
          <w:i/>
          <w:lang w:val="uk-UA"/>
        </w:rPr>
        <w:t>Абсолютно невірне твердження</w:t>
      </w:r>
      <w:r w:rsidRPr="00D823EB">
        <w:rPr>
          <w:i/>
          <w:lang w:val="uk-UA"/>
        </w:rPr>
        <w:t>», «</w:t>
      </w:r>
      <w:r>
        <w:rPr>
          <w:i/>
          <w:lang w:val="uk-UA"/>
        </w:rPr>
        <w:t>Скоріше невірно, ніж вірно</w:t>
      </w:r>
      <w:r w:rsidRPr="00D823EB">
        <w:rPr>
          <w:i/>
          <w:lang w:val="uk-UA"/>
        </w:rPr>
        <w:t>», «</w:t>
      </w:r>
      <w:r>
        <w:rPr>
          <w:i/>
          <w:lang w:val="uk-UA"/>
        </w:rPr>
        <w:t>Скоріше вірно, ніж невірно</w:t>
      </w:r>
      <w:r w:rsidRPr="00D823EB">
        <w:rPr>
          <w:i/>
          <w:lang w:val="uk-UA"/>
        </w:rPr>
        <w:t xml:space="preserve">», «Повністю вірне твердження». </w:t>
      </w:r>
      <w:r>
        <w:rPr>
          <w:i/>
          <w:lang w:val="uk-UA"/>
        </w:rPr>
        <w:t>У бланку відповідей</w:t>
      </w:r>
      <w:r w:rsidRPr="00D823EB">
        <w:rPr>
          <w:i/>
          <w:lang w:val="uk-UA"/>
        </w:rPr>
        <w:t xml:space="preserve"> цим альтернативам відповідають </w:t>
      </w:r>
      <w:r>
        <w:rPr>
          <w:i/>
          <w:lang w:val="uk-UA"/>
        </w:rPr>
        <w:t>квадрати з цифрами</w:t>
      </w:r>
      <w:r w:rsidRPr="00D823EB">
        <w:rPr>
          <w:i/>
          <w:lang w:val="uk-UA"/>
        </w:rPr>
        <w:t xml:space="preserve"> 1, 2, 3 и 4.</w:t>
      </w:r>
      <w:r>
        <w:rPr>
          <w:i/>
          <w:lang w:val="uk-UA"/>
        </w:rPr>
        <w:t xml:space="preserve"> </w:t>
      </w:r>
    </w:p>
    <w:p w:rsidR="001A1833" w:rsidRPr="008565A3" w:rsidRDefault="001A1833" w:rsidP="001A1833">
      <w:pPr>
        <w:spacing w:after="0" w:line="240" w:lineRule="auto"/>
        <w:jc w:val="center"/>
        <w:rPr>
          <w:i/>
          <w:lang w:val="uk-UA"/>
        </w:rPr>
      </w:pPr>
    </w:p>
    <w:p w:rsidR="001A1833" w:rsidRPr="00804A5C" w:rsidRDefault="001A1833" w:rsidP="001A1833">
      <w:pPr>
        <w:pStyle w:val="a8"/>
        <w:numPr>
          <w:ilvl w:val="0"/>
          <w:numId w:val="15"/>
        </w:numPr>
        <w:spacing w:after="0" w:line="240" w:lineRule="auto"/>
        <w:ind w:left="0" w:firstLine="0"/>
        <w:rPr>
          <w:lang w:val="uk-UA"/>
        </w:rPr>
      </w:pPr>
      <w:r>
        <w:rPr>
          <w:lang w:val="uk-UA"/>
        </w:rPr>
        <w:t>Я відповідальна людина</w:t>
      </w:r>
      <w:r w:rsidRPr="00804A5C">
        <w:rPr>
          <w:lang w:val="uk-UA"/>
        </w:rPr>
        <w:t>.</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дозволяю справам владнатися самостійно</w:t>
      </w:r>
      <w:r w:rsidRPr="0089173F">
        <w:t>.</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Після досягнення однієї мети, я шукаю іншу, більш складну.</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люблю ризикувати та переборювати труднощі.</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наочно уявляю свої мрії і намагаюся їх реалізовувати.</w:t>
      </w:r>
    </w:p>
    <w:p w:rsidR="001A1833" w:rsidRPr="00804A5C" w:rsidRDefault="001A1833" w:rsidP="001A1833">
      <w:pPr>
        <w:pStyle w:val="a8"/>
        <w:numPr>
          <w:ilvl w:val="0"/>
          <w:numId w:val="15"/>
        </w:numPr>
        <w:spacing w:after="0" w:line="240" w:lineRule="auto"/>
        <w:ind w:left="0" w:firstLine="0"/>
        <w:rPr>
          <w:lang w:val="uk-UA"/>
        </w:rPr>
      </w:pPr>
      <w:r>
        <w:rPr>
          <w:lang w:val="uk-UA"/>
        </w:rPr>
        <w:t>Н</w:t>
      </w:r>
      <w:r w:rsidRPr="00804A5C">
        <w:rPr>
          <w:lang w:val="uk-UA"/>
        </w:rPr>
        <w:t>езважаючи на невдачі, що виникають, я зазвичай домагаюся свого.</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прагну визначити, що мені необхідно для досягнення успіху.</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завжди намагаюся знаходити обхідні шляхи в складних ситуаціях, і мене ніщо не зупинить.</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Оскільки в мене часто траплялися невдачі, мої очікування не дуже-то й великі.</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Коли я претендую на щось, то уявляю, що це вже отримав.</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Подолання труднощів дає мені позитивний досвід</w:t>
      </w:r>
      <w:r>
        <w:rPr>
          <w:lang w:val="uk-UA"/>
        </w:rPr>
        <w:t>.</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 xml:space="preserve">Коли мені говорять, що я щось не зможу зробити, я прагну переконатися, що я </w:t>
      </w:r>
      <w:r w:rsidRPr="003A6105">
        <w:rPr>
          <w:lang w:val="uk-UA"/>
        </w:rPr>
        <w:t>в змозі</w:t>
      </w:r>
      <w:r w:rsidRPr="00804A5C">
        <w:rPr>
          <w:lang w:val="uk-UA"/>
        </w:rPr>
        <w:t xml:space="preserve"> це зробити</w:t>
      </w:r>
      <w:r>
        <w:rPr>
          <w:lang w:val="uk-UA"/>
        </w:rPr>
        <w:t>.</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Якщо в мене є проблема, я беру на себе ініціативу з її вирішення.</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Коли я стикаюся з проблемою, мені здається, що з нею не впоратися.</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Часом я уявляю, як я вирішую складні проблеми.</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зазвичай обмірковую кілька шляхів вирішення проблеми, а не дію імпульсивно, по першому спонуканню.</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Подумки я прокручую різні сценарії розвитку подій, щоб бути готовим (-ою) до різних наслідків.</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Вирішуючи проблему, я розглядаю реалістичні альтернативи</w:t>
      </w:r>
      <w:r>
        <w:rPr>
          <w:lang w:val="uk-UA"/>
        </w:rPr>
        <w:t>.</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Коли у мене виникають проблеми з колегами, друзями чи родичами, я спочатку уявляю, як їх успішно розв’язати.</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Перш ніж взятися за важке завдання, я продумую різні шляхи досягнення успіху.</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починаю діяти тільки після ретельного обмірковування.</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уявляю, що вирішую складну проблему ще до того, як вона реально виникне.</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розглядаю проблему з різних точок зору, поки не вирішу, як краще діяти</w:t>
      </w:r>
      <w:r>
        <w:rPr>
          <w:lang w:val="uk-UA"/>
        </w:rPr>
        <w:t>.</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Коли у мене виникають серйозні непорозуміння з колегами, родичами чи друзями, я спочатку думаю, як їх владнати.</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обмірковую можливі наслідки перед тим, як взятися за вирішення проблеми.</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Часто я знаходжу способи розділити складну проблему на складові, які можна окремо вирішити.</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складаю план і дотримуюсь його.</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розділяю проблему на менші частини і вирішую їх по черзі.</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складаю список того, що треба зробити і намагаюсь спочатку сфокусуватися на найважливіших пунктах.</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У моїх планах я намагаюся врахувати різні можливі випадки.</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Замість того щоб витратити всі гроші до кожної копійки, я вважаю за краще відкласти їх на чорний день.</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готуюсь до несприятливих подій</w:t>
      </w:r>
      <w:r>
        <w:rPr>
          <w:lang w:val="uk-UA"/>
        </w:rPr>
        <w:t>.</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Перш ніж станеться яке-небудь нещастя, я вже добре підготовлений (-а) до його наслідків.</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обмірковую свою стратегію, що має з</w:t>
      </w:r>
      <w:r>
        <w:rPr>
          <w:lang w:val="uk-UA"/>
        </w:rPr>
        <w:t>мінити ситуацію, перш ніж діяти.</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вдосконалюю свої професійні навички, щоб не бути безробітним (-ою)</w:t>
      </w:r>
      <w:r>
        <w:rPr>
          <w:lang w:val="uk-UA"/>
        </w:rPr>
        <w:t>.</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переконаний (-а), що моя родина оточена турботою і це здатне захистити її від можливих неприємностей у майбутньому.</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думаю на крок уперед, щоб</w:t>
      </w:r>
      <w:r>
        <w:rPr>
          <w:lang w:val="uk-UA"/>
        </w:rPr>
        <w:t xml:space="preserve"> запобігти небезпечних ситуацій.</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розробляю способи досягнення найкращого з можливих результатів.</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намагаюсь розумно розпоряджатися своїми грошима, щоб не залишитися без них у похилому віці.</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Поради інших людей можуть бути корисними при вирішенні моїх проблем</w:t>
      </w:r>
      <w:r>
        <w:rPr>
          <w:lang w:val="uk-UA"/>
        </w:rPr>
        <w:t>.</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намагаюся обговорювати свої проблеми із друзями, щоб отримати від них їхнє бачення ситуації</w:t>
      </w:r>
      <w:r>
        <w:rPr>
          <w:lang w:val="uk-UA"/>
        </w:rPr>
        <w:t>.</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Інформація, що я отримував (-ла) від інших людей, часто допомагала мені вирішити мої проблеми</w:t>
      </w:r>
      <w:r>
        <w:rPr>
          <w:lang w:val="uk-UA"/>
        </w:rPr>
        <w:t>.</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Як правило, я можу знайти людей, здатних допомогти мені розробити власне рішення.</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питаю інших, як би вони зробили на моєму місці</w:t>
      </w:r>
      <w:r>
        <w:rPr>
          <w:lang w:val="uk-UA"/>
        </w:rPr>
        <w:t>.</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Спілкування з іншими може бути корисним, оскільки допомагає поглянути на свою проблему з іншої точки зору.</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До того, як моя проблема мене поглине, я дзвоню другові (подрузі), щоб обговорити її.</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Коли в мене неприємності, я зазвичай можу впоратися з ними за допомогою інших.</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Якщо я подавлений (-а), я знаю, до кого звернутися, щоб мені допомогли почуватися краще.</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 xml:space="preserve">Інші допомагають мені </w:t>
      </w:r>
      <w:r>
        <w:rPr>
          <w:lang w:val="uk-UA"/>
        </w:rPr>
        <w:t>відчути, що про мене турбуються.</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знаю, на кого я можу розраховувати у тяжку хвилину</w:t>
      </w:r>
      <w:r>
        <w:rPr>
          <w:lang w:val="uk-UA"/>
        </w:rPr>
        <w:t>.</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Коли я перебуваю в поганому настрої, я говорю про це з іншими, не тримаючи в собі.</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 довіряю свої почуття іншим, щоб побудувати або підтримувати близькі відносини</w:t>
      </w:r>
      <w:r>
        <w:rPr>
          <w:lang w:val="uk-UA"/>
        </w:rPr>
        <w:t>.</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Стикаючись з проблемою, я вважаю за краще "відкласти на завтра" її вирішення</w:t>
      </w:r>
      <w:r>
        <w:rPr>
          <w:lang w:val="uk-UA"/>
        </w:rPr>
        <w:t>.</w:t>
      </w:r>
    </w:p>
    <w:p w:rsidR="001A1833" w:rsidRPr="00804A5C" w:rsidRDefault="001A1833" w:rsidP="001A1833">
      <w:pPr>
        <w:pStyle w:val="a8"/>
        <w:numPr>
          <w:ilvl w:val="0"/>
          <w:numId w:val="15"/>
        </w:numPr>
        <w:spacing w:after="0" w:line="240" w:lineRule="auto"/>
        <w:ind w:left="0" w:firstLine="0"/>
        <w:rPr>
          <w:lang w:val="uk-UA"/>
        </w:rPr>
      </w:pPr>
      <w:r w:rsidRPr="00804A5C">
        <w:rPr>
          <w:lang w:val="uk-UA"/>
        </w:rPr>
        <w:t>Якщо мені здається, що проблема занадто складна, я іноді відкладаю її вирішення доти, поки не відчую себе готовим (-ою) впоратися з нею.</w:t>
      </w:r>
    </w:p>
    <w:p w:rsidR="001A1833" w:rsidRPr="001E6D3D" w:rsidRDefault="001A1833" w:rsidP="001A1833">
      <w:pPr>
        <w:pStyle w:val="a8"/>
        <w:numPr>
          <w:ilvl w:val="0"/>
          <w:numId w:val="15"/>
        </w:numPr>
        <w:spacing w:after="0" w:line="240" w:lineRule="auto"/>
        <w:ind w:left="0" w:firstLine="0"/>
        <w:rPr>
          <w:lang w:val="uk-UA"/>
        </w:rPr>
      </w:pPr>
      <w:r w:rsidRPr="00804A5C">
        <w:rPr>
          <w:lang w:val="uk-UA"/>
        </w:rPr>
        <w:t>Коли в мене виникає проблема, я, як правило, на деякий час відсуваю її на задній план.</w:t>
      </w:r>
    </w:p>
    <w:p w:rsidR="001A1833" w:rsidRDefault="001A1833" w:rsidP="001A1833">
      <w:pPr>
        <w:pStyle w:val="a8"/>
        <w:spacing w:after="0" w:line="240" w:lineRule="auto"/>
        <w:ind w:left="0"/>
        <w:rPr>
          <w:lang w:val="uk-UA"/>
        </w:rPr>
      </w:pPr>
    </w:p>
    <w:p w:rsidR="001A1833" w:rsidRDefault="001A1833" w:rsidP="001A1833">
      <w:pPr>
        <w:pStyle w:val="a8"/>
        <w:spacing w:after="0" w:line="240" w:lineRule="auto"/>
        <w:ind w:left="0"/>
        <w:rPr>
          <w:lang w:val="uk-UA"/>
        </w:rPr>
      </w:pPr>
    </w:p>
    <w:p w:rsidR="001A1833" w:rsidRPr="00D42EB1" w:rsidRDefault="001A1833" w:rsidP="001A1833">
      <w:pPr>
        <w:spacing w:after="0" w:line="240" w:lineRule="auto"/>
        <w:jc w:val="center"/>
        <w:rPr>
          <w:b/>
          <w:lang w:val="uk-UA"/>
        </w:rPr>
      </w:pPr>
      <w:r w:rsidRPr="00D42EB1">
        <w:rPr>
          <w:b/>
          <w:lang w:val="uk-UA"/>
        </w:rPr>
        <w:t>Тест №4</w:t>
      </w:r>
    </w:p>
    <w:p w:rsidR="001A1833" w:rsidRPr="000A76B4" w:rsidRDefault="001A1833" w:rsidP="001A1833">
      <w:pPr>
        <w:spacing w:after="0" w:line="240" w:lineRule="auto"/>
        <w:jc w:val="center"/>
        <w:rPr>
          <w:i/>
          <w:lang w:val="uk-UA"/>
        </w:rPr>
      </w:pPr>
      <w:r w:rsidRPr="000A76B4">
        <w:rPr>
          <w:i/>
          <w:lang w:val="uk-UA"/>
        </w:rPr>
        <w:t>Інструкція</w:t>
      </w:r>
    </w:p>
    <w:p w:rsidR="001A1833" w:rsidRPr="000A76B4" w:rsidRDefault="001A1833" w:rsidP="001A1833">
      <w:pPr>
        <w:spacing w:after="0" w:line="240" w:lineRule="auto"/>
        <w:jc w:val="both"/>
        <w:rPr>
          <w:i/>
          <w:lang w:val="uk-UA"/>
        </w:rPr>
      </w:pPr>
      <w:r w:rsidRPr="000A76B4">
        <w:rPr>
          <w:i/>
          <w:lang w:val="uk-UA"/>
        </w:rPr>
        <w:t>Цей опитувальник містить твердження, які стосуються стресів, що відбуваються у житті студентів. Уважно прочитайте його і дайте відповідь, чи має відношення кожне твердження до Вас, як до студента. Використовуйте шкалу від 1 до 5, яка вказує, як часто відбувалася з Вами та чи інша подія:</w:t>
      </w:r>
    </w:p>
    <w:p w:rsidR="001A1833" w:rsidRPr="000A76B4" w:rsidRDefault="001A1833" w:rsidP="001A1833">
      <w:pPr>
        <w:spacing w:after="0" w:line="240" w:lineRule="auto"/>
        <w:jc w:val="both"/>
        <w:rPr>
          <w:i/>
          <w:lang w:val="uk-UA"/>
        </w:rPr>
      </w:pPr>
      <w:r w:rsidRPr="000A76B4">
        <w:rPr>
          <w:i/>
          <w:lang w:val="uk-UA"/>
        </w:rPr>
        <w:t xml:space="preserve">1= Ніколи, 2= Рідко, 3= Час від часу, 4= Часто і 5= Більшість часу. </w:t>
      </w:r>
    </w:p>
    <w:p w:rsidR="001A1833" w:rsidRPr="000A76B4" w:rsidRDefault="001A1833" w:rsidP="001A1833">
      <w:pPr>
        <w:spacing w:after="0" w:line="240" w:lineRule="auto"/>
        <w:jc w:val="both"/>
        <w:rPr>
          <w:i/>
          <w:lang w:val="uk-UA"/>
        </w:rPr>
      </w:pPr>
      <w:r w:rsidRPr="000A76B4">
        <w:rPr>
          <w:i/>
          <w:lang w:val="uk-UA"/>
        </w:rPr>
        <w:t>Запишіть Ваші відповіді у спеціальному бланку.</w:t>
      </w:r>
    </w:p>
    <w:p w:rsidR="001A1833" w:rsidRPr="000A76B4" w:rsidRDefault="001A1833" w:rsidP="001A1833">
      <w:pPr>
        <w:spacing w:after="0" w:line="240" w:lineRule="auto"/>
        <w:rPr>
          <w:i/>
          <w:lang w:val="uk-UA"/>
        </w:rPr>
      </w:pPr>
    </w:p>
    <w:p w:rsidR="001A1833" w:rsidRPr="00933F3D" w:rsidRDefault="001A1833" w:rsidP="001A1833">
      <w:pPr>
        <w:pStyle w:val="a8"/>
        <w:spacing w:after="0" w:line="216" w:lineRule="auto"/>
        <w:ind w:left="0"/>
        <w:rPr>
          <w:lang w:val="uk-UA"/>
        </w:rPr>
      </w:pPr>
      <w:r>
        <w:rPr>
          <w:lang w:val="uk-UA"/>
        </w:rPr>
        <w:t>У МО</w:t>
      </w:r>
      <w:r w:rsidRPr="00933F3D">
        <w:rPr>
          <w:lang w:val="uk-UA"/>
        </w:rPr>
        <w:t>ЄМУ СТУДЕНТСЬКОМУ ЖИТТІ</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 xml:space="preserve">Я пережив (-ла) незадоволеність у зв’язку з затримкою в досягненні </w:t>
      </w:r>
      <w:r w:rsidRPr="00AE5162">
        <w:t>м</w:t>
      </w:r>
      <w:r w:rsidRPr="00933F3D">
        <w:rPr>
          <w:lang w:val="uk-UA"/>
        </w:rPr>
        <w:t>оїх цілей</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В мене були повсякденні перешкоди, які заважали мені досягати цілей</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Мені не вистачало матеріальних ресурсів (книжки, гроші на поїздки тощо)</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Я пережив (-ла) невдачі в досягненні цілей, які я перед собою поставив (-ла)</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Я не був прийнятий (-а) оточенням (від мене відвернулися)</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В мене були неприємні ситуації на побаченнях</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Я відчуваю, що відмовився (-лася) від деяких можливостей, незважаючи на свою кваліфікацію</w:t>
      </w:r>
      <w:r>
        <w:rPr>
          <w:lang w:val="uk-UA"/>
        </w:rPr>
        <w:t>.</w:t>
      </w:r>
    </w:p>
    <w:p w:rsidR="001A1833" w:rsidRPr="00933F3D" w:rsidRDefault="001A1833" w:rsidP="001A1833">
      <w:pPr>
        <w:pStyle w:val="a8"/>
        <w:spacing w:after="0" w:line="216" w:lineRule="auto"/>
        <w:ind w:left="0"/>
        <w:rPr>
          <w:lang w:val="uk-UA"/>
        </w:rPr>
      </w:pPr>
      <w:r w:rsidRPr="00933F3D">
        <w:rPr>
          <w:lang w:val="uk-UA"/>
        </w:rPr>
        <w:t>МОЄ НАПРУЖЕННЯ ВИКЛИКАНЕ:</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Конкуренцією (у навчанні, роботі, стосунках)</w:t>
      </w:r>
      <w:r>
        <w:rPr>
          <w:lang w:val="uk-UA"/>
        </w:rPr>
        <w:t>;</w:t>
      </w:r>
    </w:p>
    <w:p w:rsidR="001A1833" w:rsidRPr="00933F3D" w:rsidRDefault="001A1833" w:rsidP="001A1833">
      <w:pPr>
        <w:pStyle w:val="a8"/>
        <w:numPr>
          <w:ilvl w:val="0"/>
          <w:numId w:val="16"/>
        </w:numPr>
        <w:spacing w:after="0" w:line="216" w:lineRule="auto"/>
        <w:ind w:left="0" w:firstLine="0"/>
        <w:rPr>
          <w:lang w:val="uk-UA"/>
        </w:rPr>
      </w:pPr>
      <w:r>
        <w:rPr>
          <w:lang w:val="uk-UA"/>
        </w:rPr>
        <w:t>Нестачею часу;</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Перенавантаженням (спробами одночасно робити багато справ)</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Міжособистісними стосунками</w:t>
      </w:r>
      <w:r>
        <w:rPr>
          <w:lang w:val="uk-UA"/>
        </w:rPr>
        <w:t>.</w:t>
      </w:r>
    </w:p>
    <w:p w:rsidR="001A1833" w:rsidRPr="00933F3D" w:rsidRDefault="001A1833" w:rsidP="001A1833">
      <w:pPr>
        <w:pStyle w:val="a8"/>
        <w:spacing w:after="0" w:line="216" w:lineRule="auto"/>
        <w:ind w:left="0"/>
        <w:rPr>
          <w:lang w:val="uk-UA"/>
        </w:rPr>
      </w:pPr>
      <w:r>
        <w:rPr>
          <w:lang w:val="uk-UA"/>
        </w:rPr>
        <w:t>ПІД ЧАС СТУДЕНТСТВА ЗІ МНОЮ СТАЛИСЯ</w:t>
      </w:r>
      <w:r w:rsidRPr="00933F3D">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Стрімкі неприємні зміни</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Дуже багато змін, що відбувалися одночасно</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Зміни, що порушили мій спосіб життя та/чи цілі</w:t>
      </w:r>
      <w:r>
        <w:rPr>
          <w:lang w:val="uk-UA"/>
        </w:rPr>
        <w:t>.</w:t>
      </w:r>
    </w:p>
    <w:p w:rsidR="001A1833" w:rsidRPr="00933F3D" w:rsidRDefault="001A1833" w:rsidP="001A1833">
      <w:pPr>
        <w:pStyle w:val="a8"/>
        <w:spacing w:after="0" w:line="216" w:lineRule="auto"/>
        <w:ind w:left="0"/>
        <w:rPr>
          <w:lang w:val="uk-UA"/>
        </w:rPr>
      </w:pPr>
      <w:r w:rsidRPr="00933F3D">
        <w:rPr>
          <w:lang w:val="uk-UA"/>
        </w:rPr>
        <w:t>ПІД ЧАС СТРЕСОВИХ СИТУАЦІЙ Я ПЕРЕЖИВАВ (-ЛА) НАСТУПНЕ</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Пітніння (спітнілі руки, спина тощо)</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Проблеми з мовленням (не міг / не могла виразно говорити, заїкувався (-лася), тощо)</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Дрож (міг / могла нервувати, гризти нігті тощо)</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Невгамовність (ходив (-ла) швидко, з місця на місце)</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Виснаження (відчував (</w:t>
      </w:r>
      <w:r>
        <w:rPr>
          <w:lang w:val="uk-UA"/>
        </w:rPr>
        <w:t>-ла</w:t>
      </w:r>
      <w:r w:rsidRPr="00933F3D">
        <w:rPr>
          <w:lang w:val="uk-UA"/>
        </w:rPr>
        <w:t>) занепад сил, вигоряння тощо)</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Розлади травлення (біль у шлунку, виразки тощо)</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Астму, бронхоспазм, гіпервентиляцію</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Біль у спині, напруженість у м’язах, скрегіт зубами</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Висипи, шкіряний свербіж, алергі</w:t>
      </w:r>
      <w:r>
        <w:rPr>
          <w:lang w:val="uk-UA"/>
        </w:rPr>
        <w:t>ю;</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Головний біль, підвищений тиск, прискорене серцебиття</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Біль у суглобах</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Вірусні захворювання (застуда, грип тощо)</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Втрату ваги (не міг / не могла їсти)</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Набрання ваги (їв (-ла) багато)</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Страх, тривогу, неспокій</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Гнів</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Відчуття провини</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Горе, депресію</w:t>
      </w:r>
      <w:r>
        <w:rPr>
          <w:lang w:val="uk-UA"/>
        </w:rPr>
        <w:t>.</w:t>
      </w:r>
    </w:p>
    <w:p w:rsidR="001A1833" w:rsidRPr="00933F3D" w:rsidRDefault="001A1833" w:rsidP="001A1833">
      <w:pPr>
        <w:pStyle w:val="a8"/>
        <w:spacing w:after="0" w:line="216" w:lineRule="auto"/>
        <w:ind w:left="0"/>
        <w:rPr>
          <w:lang w:val="uk-UA"/>
        </w:rPr>
      </w:pPr>
      <w:r w:rsidRPr="00933F3D">
        <w:rPr>
          <w:lang w:val="uk-UA"/>
        </w:rPr>
        <w:t>У СТРЕСОВІЙ СИТУАЦІЇ Я:</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Плакав (-ла)</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Ображав (-ла) інших (словами і/чи фізично)</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Зловживав (-ла) алкоголем, наркотиками тощо</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Курив (-ла) понад міру</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Був (-ла) роздратований (-а) по відношенню до інших</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Думав (-ла) про самогубство</w:t>
      </w:r>
      <w:r>
        <w:rPr>
          <w:lang w:val="uk-UA"/>
        </w:rPr>
        <w:t>;</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Відсторонився (-лася) від інших людей</w:t>
      </w:r>
      <w:r>
        <w:rPr>
          <w:lang w:val="uk-UA"/>
        </w:rPr>
        <w:t>.</w:t>
      </w:r>
    </w:p>
    <w:p w:rsidR="001A1833" w:rsidRPr="00933F3D" w:rsidRDefault="001A1833" w:rsidP="001A1833">
      <w:pPr>
        <w:pStyle w:val="a8"/>
        <w:spacing w:after="0" w:line="216" w:lineRule="auto"/>
        <w:ind w:left="0"/>
        <w:rPr>
          <w:lang w:val="uk-UA"/>
        </w:rPr>
      </w:pPr>
      <w:r w:rsidRPr="00933F3D">
        <w:rPr>
          <w:lang w:val="uk-UA"/>
        </w:rPr>
        <w:t xml:space="preserve">СТОСОВНО СТРЕСОВИХ СИТУАЦІЙ Я: </w:t>
      </w:r>
    </w:p>
    <w:p w:rsidR="001A1833" w:rsidRPr="00933F3D" w:rsidRDefault="001A1833" w:rsidP="001A1833">
      <w:pPr>
        <w:pStyle w:val="a8"/>
        <w:numPr>
          <w:ilvl w:val="0"/>
          <w:numId w:val="16"/>
        </w:numPr>
        <w:spacing w:after="0" w:line="216" w:lineRule="auto"/>
        <w:ind w:left="0" w:firstLine="0"/>
        <w:rPr>
          <w:lang w:val="uk-UA"/>
        </w:rPr>
      </w:pPr>
      <w:r w:rsidRPr="00933F3D">
        <w:rPr>
          <w:lang w:val="uk-UA"/>
        </w:rPr>
        <w:t>Думав (-ла) і аналізував (-ла), наскільки стресовими були ці ситуації</w:t>
      </w:r>
      <w:r>
        <w:rPr>
          <w:lang w:val="uk-UA"/>
        </w:rPr>
        <w:t>;</w:t>
      </w:r>
    </w:p>
    <w:p w:rsidR="001A1833" w:rsidRDefault="001A1833" w:rsidP="001A1833">
      <w:pPr>
        <w:pStyle w:val="a8"/>
        <w:numPr>
          <w:ilvl w:val="0"/>
          <w:numId w:val="16"/>
        </w:numPr>
        <w:spacing w:after="0" w:line="216" w:lineRule="auto"/>
        <w:ind w:left="0" w:firstLine="0"/>
        <w:rPr>
          <w:lang w:val="uk-UA"/>
        </w:rPr>
      </w:pPr>
      <w:r w:rsidRPr="00933F3D">
        <w:rPr>
          <w:lang w:val="uk-UA"/>
        </w:rPr>
        <w:t>Думав (-ла) і аналізував (-ла), наскільки максимально ефективними були мої способи подолання</w:t>
      </w:r>
      <w:r>
        <w:rPr>
          <w:lang w:val="uk-UA"/>
        </w:rPr>
        <w:t>.</w:t>
      </w:r>
    </w:p>
    <w:p w:rsidR="001A1833" w:rsidRPr="004329A2" w:rsidRDefault="001A1833" w:rsidP="001A1833">
      <w:pPr>
        <w:spacing w:after="0" w:line="240" w:lineRule="auto"/>
        <w:jc w:val="center"/>
        <w:rPr>
          <w:b/>
          <w:lang w:val="uk-UA"/>
        </w:rPr>
      </w:pPr>
      <w:r w:rsidRPr="009D00DD">
        <w:rPr>
          <w:b/>
          <w:lang w:val="uk-UA"/>
        </w:rPr>
        <w:t>Тест №</w:t>
      </w:r>
      <w:r>
        <w:rPr>
          <w:b/>
          <w:lang w:val="uk-UA"/>
        </w:rPr>
        <w:t>5</w:t>
      </w:r>
    </w:p>
    <w:p w:rsidR="001A1833" w:rsidRDefault="001A1833" w:rsidP="001A1833">
      <w:pPr>
        <w:spacing w:after="0" w:line="240" w:lineRule="auto"/>
        <w:jc w:val="center"/>
        <w:rPr>
          <w:i/>
          <w:lang w:val="uk-UA"/>
        </w:rPr>
      </w:pPr>
      <w:r w:rsidRPr="009D00DD">
        <w:rPr>
          <w:i/>
          <w:lang w:val="uk-UA"/>
        </w:rPr>
        <w:t>Інструкція</w:t>
      </w:r>
    </w:p>
    <w:p w:rsidR="001A1833" w:rsidRPr="009D00DD" w:rsidRDefault="001A1833" w:rsidP="001A1833">
      <w:pPr>
        <w:spacing w:after="0" w:line="240" w:lineRule="auto"/>
        <w:rPr>
          <w:i/>
          <w:lang w:val="uk-UA"/>
        </w:rPr>
      </w:pPr>
      <w:r>
        <w:rPr>
          <w:i/>
          <w:lang w:val="uk-UA"/>
        </w:rPr>
        <w:t>Прочитайте твердження й оцініть, наскільки вони стосуються особисто Вас, поставивши у бланку відповідей після номеру твердження позначку у квадраті з цифрами від 1 до 7. Цифрі 1 відповідає оцінка «зовсім мене не стосується», цифрі 7 – «цілком мене стосується»</w:t>
      </w:r>
      <w:r w:rsidRPr="00967B3A">
        <w:rPr>
          <w:i/>
          <w:lang w:val="uk-UA"/>
        </w:rPr>
        <w:t xml:space="preserve">; інші цифри – відповіді більш або менш наближені до крайніх. </w:t>
      </w:r>
    </w:p>
    <w:p w:rsidR="001A1833" w:rsidRDefault="001A1833" w:rsidP="001A1833">
      <w:pPr>
        <w:spacing w:after="0" w:line="240" w:lineRule="auto"/>
        <w:rPr>
          <w:lang w:val="uk-UA"/>
        </w:rPr>
      </w:pPr>
    </w:p>
    <w:p w:rsidR="001A1833" w:rsidRPr="00CD7FBF" w:rsidRDefault="001A1833" w:rsidP="001A1833">
      <w:pPr>
        <w:pStyle w:val="a8"/>
        <w:numPr>
          <w:ilvl w:val="0"/>
          <w:numId w:val="19"/>
        </w:numPr>
        <w:spacing w:after="0" w:line="240" w:lineRule="auto"/>
        <w:ind w:left="0" w:firstLine="0"/>
        <w:rPr>
          <w:lang w:val="uk-UA"/>
        </w:rPr>
      </w:pPr>
      <w:r w:rsidRPr="00CD7FBF">
        <w:rPr>
          <w:lang w:val="uk-UA"/>
        </w:rPr>
        <w:t>Я вважаю, що краще бути самим собою, ніж усім подобатись</w:t>
      </w:r>
      <w:r>
        <w:rPr>
          <w:lang w:val="uk-UA"/>
        </w:rPr>
        <w:t>.</w:t>
      </w:r>
    </w:p>
    <w:p w:rsidR="001A1833" w:rsidRPr="00CD7FBF" w:rsidRDefault="001A1833" w:rsidP="001A1833">
      <w:pPr>
        <w:pStyle w:val="a8"/>
        <w:numPr>
          <w:ilvl w:val="0"/>
          <w:numId w:val="19"/>
        </w:numPr>
        <w:spacing w:after="0" w:line="240" w:lineRule="auto"/>
        <w:ind w:left="0" w:firstLine="0"/>
        <w:rPr>
          <w:lang w:val="uk-UA"/>
        </w:rPr>
      </w:pPr>
      <w:r w:rsidRPr="00CD7FBF">
        <w:rPr>
          <w:lang w:val="uk-UA"/>
        </w:rPr>
        <w:t>Я не знаю, якими на</w:t>
      </w:r>
      <w:r>
        <w:rPr>
          <w:lang w:val="uk-UA"/>
        </w:rPr>
        <w:t>справді є мої найглибші почуття.</w:t>
      </w:r>
    </w:p>
    <w:p w:rsidR="001A1833" w:rsidRPr="00CD7FBF" w:rsidRDefault="001A1833" w:rsidP="001A1833">
      <w:pPr>
        <w:pStyle w:val="a8"/>
        <w:numPr>
          <w:ilvl w:val="0"/>
          <w:numId w:val="19"/>
        </w:numPr>
        <w:spacing w:after="0" w:line="240" w:lineRule="auto"/>
        <w:ind w:left="0" w:firstLine="0"/>
        <w:rPr>
          <w:lang w:val="uk-UA"/>
        </w:rPr>
      </w:pPr>
      <w:r w:rsidRPr="00CD7FBF">
        <w:rPr>
          <w:lang w:val="uk-UA"/>
        </w:rPr>
        <w:t>На мене сильно впливають думки інших людей</w:t>
      </w:r>
      <w:r>
        <w:rPr>
          <w:lang w:val="uk-UA"/>
        </w:rPr>
        <w:t>.</w:t>
      </w:r>
    </w:p>
    <w:p w:rsidR="001A1833" w:rsidRPr="00CD7FBF" w:rsidRDefault="001A1833" w:rsidP="001A1833">
      <w:pPr>
        <w:pStyle w:val="a8"/>
        <w:numPr>
          <w:ilvl w:val="0"/>
          <w:numId w:val="19"/>
        </w:numPr>
        <w:spacing w:after="0" w:line="240" w:lineRule="auto"/>
        <w:ind w:left="0" w:firstLine="0"/>
        <w:rPr>
          <w:lang w:val="uk-UA"/>
        </w:rPr>
      </w:pPr>
      <w:r w:rsidRPr="00CD7FBF">
        <w:rPr>
          <w:lang w:val="uk-UA"/>
        </w:rPr>
        <w:t>Я зазвичай роблю те, що інші люди кажуть мені робити</w:t>
      </w:r>
      <w:r>
        <w:rPr>
          <w:lang w:val="uk-UA"/>
        </w:rPr>
        <w:t>.</w:t>
      </w:r>
    </w:p>
    <w:p w:rsidR="001A1833" w:rsidRPr="00CD7FBF" w:rsidRDefault="001A1833" w:rsidP="001A1833">
      <w:pPr>
        <w:pStyle w:val="a8"/>
        <w:numPr>
          <w:ilvl w:val="0"/>
          <w:numId w:val="19"/>
        </w:numPr>
        <w:spacing w:after="0" w:line="240" w:lineRule="auto"/>
        <w:ind w:left="0" w:firstLine="0"/>
        <w:rPr>
          <w:lang w:val="uk-UA"/>
        </w:rPr>
      </w:pPr>
      <w:r w:rsidRPr="00CD7FBF">
        <w:rPr>
          <w:lang w:val="uk-UA"/>
        </w:rPr>
        <w:t>Я завжди відчуваю, що зобов’язаний робити те,що інші люди чекають від мене</w:t>
      </w:r>
      <w:r>
        <w:rPr>
          <w:lang w:val="uk-UA"/>
        </w:rPr>
        <w:t>.</w:t>
      </w:r>
    </w:p>
    <w:p w:rsidR="001A1833" w:rsidRPr="00CD7FBF" w:rsidRDefault="001A1833" w:rsidP="001A1833">
      <w:pPr>
        <w:pStyle w:val="a8"/>
        <w:numPr>
          <w:ilvl w:val="0"/>
          <w:numId w:val="19"/>
        </w:numPr>
        <w:spacing w:after="0" w:line="240" w:lineRule="auto"/>
        <w:ind w:left="0" w:firstLine="0"/>
        <w:rPr>
          <w:lang w:val="uk-UA"/>
        </w:rPr>
      </w:pPr>
      <w:r w:rsidRPr="00CD7FBF">
        <w:rPr>
          <w:lang w:val="uk-UA"/>
        </w:rPr>
        <w:t>Інші люди сильно на мене впливають</w:t>
      </w:r>
      <w:r>
        <w:rPr>
          <w:lang w:val="uk-UA"/>
        </w:rPr>
        <w:t>.</w:t>
      </w:r>
    </w:p>
    <w:p w:rsidR="001A1833" w:rsidRPr="00CD7FBF" w:rsidRDefault="001A1833" w:rsidP="001A1833">
      <w:pPr>
        <w:pStyle w:val="a8"/>
        <w:numPr>
          <w:ilvl w:val="0"/>
          <w:numId w:val="19"/>
        </w:numPr>
        <w:spacing w:after="0" w:line="240" w:lineRule="auto"/>
        <w:ind w:left="0" w:firstLine="0"/>
        <w:rPr>
          <w:lang w:val="uk-UA"/>
        </w:rPr>
      </w:pPr>
      <w:r w:rsidRPr="00CD7FBF">
        <w:rPr>
          <w:lang w:val="uk-UA"/>
        </w:rPr>
        <w:t>Я відчуваю, що не дуже добре знаю себе</w:t>
      </w:r>
      <w:r>
        <w:rPr>
          <w:lang w:val="uk-UA"/>
        </w:rPr>
        <w:t>.</w:t>
      </w:r>
    </w:p>
    <w:p w:rsidR="001A1833" w:rsidRPr="00CD7FBF" w:rsidRDefault="001A1833" w:rsidP="001A1833">
      <w:pPr>
        <w:pStyle w:val="a8"/>
        <w:numPr>
          <w:ilvl w:val="0"/>
          <w:numId w:val="19"/>
        </w:numPr>
        <w:spacing w:after="0" w:line="240" w:lineRule="auto"/>
        <w:ind w:left="0" w:firstLine="0"/>
        <w:rPr>
          <w:lang w:val="uk-UA"/>
        </w:rPr>
      </w:pPr>
      <w:r w:rsidRPr="00CD7FBF">
        <w:rPr>
          <w:lang w:val="uk-UA"/>
        </w:rPr>
        <w:t>Я ніколи не відступаю від своїх переконань</w:t>
      </w:r>
      <w:r>
        <w:rPr>
          <w:lang w:val="uk-UA"/>
        </w:rPr>
        <w:t>.</w:t>
      </w:r>
    </w:p>
    <w:p w:rsidR="001A1833" w:rsidRPr="00CD7FBF" w:rsidRDefault="001A1833" w:rsidP="001A1833">
      <w:pPr>
        <w:pStyle w:val="a8"/>
        <w:numPr>
          <w:ilvl w:val="0"/>
          <w:numId w:val="19"/>
        </w:numPr>
        <w:spacing w:after="0" w:line="240" w:lineRule="auto"/>
        <w:ind w:left="0" w:firstLine="0"/>
        <w:rPr>
          <w:lang w:val="uk-UA"/>
        </w:rPr>
      </w:pPr>
      <w:r w:rsidRPr="00CD7FBF">
        <w:rPr>
          <w:lang w:val="uk-UA"/>
        </w:rPr>
        <w:t>Я щирий до себе у більшості ситуацій</w:t>
      </w:r>
      <w:r>
        <w:rPr>
          <w:lang w:val="uk-UA"/>
        </w:rPr>
        <w:t>.</w:t>
      </w:r>
    </w:p>
    <w:p w:rsidR="001A1833" w:rsidRPr="00CD7FBF" w:rsidRDefault="001A1833" w:rsidP="001A1833">
      <w:pPr>
        <w:pStyle w:val="a8"/>
        <w:numPr>
          <w:ilvl w:val="0"/>
          <w:numId w:val="19"/>
        </w:numPr>
        <w:spacing w:after="0" w:line="240" w:lineRule="auto"/>
        <w:ind w:left="0" w:firstLine="0"/>
        <w:rPr>
          <w:lang w:val="uk-UA"/>
        </w:rPr>
      </w:pPr>
      <w:r w:rsidRPr="00CD7FBF">
        <w:rPr>
          <w:lang w:val="uk-UA"/>
        </w:rPr>
        <w:t>Я відчуваю, що втратив зв'язок зі своїм «реальним Я»</w:t>
      </w:r>
      <w:r>
        <w:rPr>
          <w:lang w:val="uk-UA"/>
        </w:rPr>
        <w:t>.</w:t>
      </w:r>
    </w:p>
    <w:p w:rsidR="001A1833" w:rsidRPr="00CD7FBF" w:rsidRDefault="001A1833" w:rsidP="001A1833">
      <w:pPr>
        <w:pStyle w:val="a8"/>
        <w:numPr>
          <w:ilvl w:val="0"/>
          <w:numId w:val="19"/>
        </w:numPr>
        <w:spacing w:after="0" w:line="240" w:lineRule="auto"/>
        <w:ind w:left="0" w:firstLine="0"/>
        <w:rPr>
          <w:lang w:val="uk-UA"/>
        </w:rPr>
      </w:pPr>
      <w:r w:rsidRPr="00CD7FBF">
        <w:rPr>
          <w:lang w:val="uk-UA"/>
        </w:rPr>
        <w:t>Я живу у згоді зі своїми цінностями та переконаннями</w:t>
      </w:r>
      <w:r>
        <w:rPr>
          <w:lang w:val="uk-UA"/>
        </w:rPr>
        <w:t>.</w:t>
      </w:r>
    </w:p>
    <w:p w:rsidR="001A1833" w:rsidRPr="00707305" w:rsidRDefault="001A1833" w:rsidP="001A1833">
      <w:pPr>
        <w:pStyle w:val="a8"/>
        <w:numPr>
          <w:ilvl w:val="0"/>
          <w:numId w:val="19"/>
        </w:numPr>
        <w:spacing w:after="0" w:line="240" w:lineRule="auto"/>
        <w:ind w:left="0" w:firstLine="0"/>
        <w:rPr>
          <w:lang w:val="uk-UA"/>
        </w:rPr>
      </w:pPr>
      <w:r w:rsidRPr="00CD7FBF">
        <w:rPr>
          <w:lang w:val="uk-UA"/>
        </w:rPr>
        <w:t xml:space="preserve">Я відчуваю </w:t>
      </w:r>
      <w:r>
        <w:rPr>
          <w:lang w:val="uk-UA"/>
        </w:rPr>
        <w:t>відчуження стосовно самого себе.</w:t>
      </w:r>
    </w:p>
    <w:p w:rsidR="001A1833" w:rsidRPr="008B5136" w:rsidRDefault="001A1833" w:rsidP="001A1833">
      <w:pPr>
        <w:pStyle w:val="a8"/>
        <w:spacing w:after="0" w:line="240" w:lineRule="auto"/>
      </w:pPr>
    </w:p>
    <w:p w:rsidR="001A1833" w:rsidRPr="008B5136" w:rsidRDefault="001A1833" w:rsidP="001A1833">
      <w:pPr>
        <w:pStyle w:val="a8"/>
        <w:spacing w:after="0" w:line="240" w:lineRule="auto"/>
      </w:pPr>
    </w:p>
    <w:p w:rsidR="001A1833" w:rsidRPr="004329A2" w:rsidRDefault="001A1833" w:rsidP="001A1833">
      <w:pPr>
        <w:spacing w:after="0" w:line="240" w:lineRule="auto"/>
        <w:jc w:val="center"/>
        <w:rPr>
          <w:b/>
          <w:lang w:val="uk-UA"/>
        </w:rPr>
      </w:pPr>
      <w:r w:rsidRPr="008565A3">
        <w:rPr>
          <w:b/>
          <w:lang w:val="uk-UA"/>
        </w:rPr>
        <w:t>Тест №</w:t>
      </w:r>
      <w:r>
        <w:rPr>
          <w:b/>
          <w:lang w:val="uk-UA"/>
        </w:rPr>
        <w:t>6</w:t>
      </w:r>
    </w:p>
    <w:p w:rsidR="001A1833" w:rsidRPr="008565A3" w:rsidRDefault="001A1833" w:rsidP="001A1833">
      <w:pPr>
        <w:spacing w:after="0" w:line="240" w:lineRule="auto"/>
        <w:jc w:val="center"/>
        <w:rPr>
          <w:i/>
          <w:lang w:val="uk-UA"/>
        </w:rPr>
      </w:pPr>
      <w:r w:rsidRPr="008565A3">
        <w:rPr>
          <w:i/>
          <w:lang w:val="uk-UA"/>
        </w:rPr>
        <w:t>Інструкція</w:t>
      </w:r>
    </w:p>
    <w:p w:rsidR="001A1833" w:rsidRPr="008565A3" w:rsidRDefault="001A1833" w:rsidP="001A1833">
      <w:pPr>
        <w:spacing w:after="0" w:line="240" w:lineRule="auto"/>
        <w:jc w:val="both"/>
        <w:rPr>
          <w:i/>
        </w:rPr>
      </w:pPr>
      <w:r w:rsidRPr="008565A3">
        <w:rPr>
          <w:i/>
          <w:lang w:val="uk-UA"/>
        </w:rPr>
        <w:t xml:space="preserve">Вкажіть, наскільки </w:t>
      </w:r>
      <w:r>
        <w:rPr>
          <w:i/>
          <w:lang w:val="uk-UA"/>
        </w:rPr>
        <w:t>Ви згодні з кожним</w:t>
      </w:r>
      <w:r w:rsidRPr="008565A3">
        <w:rPr>
          <w:i/>
          <w:lang w:val="uk-UA"/>
        </w:rPr>
        <w:t xml:space="preserve"> з цих тверджень</w:t>
      </w:r>
      <w:r>
        <w:rPr>
          <w:i/>
          <w:lang w:val="uk-UA"/>
        </w:rPr>
        <w:t>, поставивши</w:t>
      </w:r>
      <w:r w:rsidRPr="008565A3">
        <w:rPr>
          <w:i/>
          <w:lang w:val="uk-UA"/>
        </w:rPr>
        <w:t xml:space="preserve"> позначку </w:t>
      </w:r>
      <w:r>
        <w:rPr>
          <w:i/>
          <w:lang w:val="uk-UA"/>
        </w:rPr>
        <w:t>у відповідному квадраті</w:t>
      </w:r>
      <w:r w:rsidRPr="008565A3">
        <w:rPr>
          <w:i/>
          <w:lang w:val="uk-UA"/>
        </w:rPr>
        <w:t>.</w:t>
      </w:r>
      <w:r>
        <w:rPr>
          <w:i/>
          <w:lang w:val="uk-UA"/>
        </w:rPr>
        <w:t xml:space="preserve"> Вам пропонується чотири альтернативних варіанти</w:t>
      </w:r>
      <w:r w:rsidRPr="00D823EB">
        <w:rPr>
          <w:i/>
          <w:lang w:val="uk-UA"/>
        </w:rPr>
        <w:t>: «</w:t>
      </w:r>
      <w:r>
        <w:rPr>
          <w:i/>
          <w:lang w:val="uk-UA"/>
        </w:rPr>
        <w:t>Абсолютно невірне твердження</w:t>
      </w:r>
      <w:r w:rsidRPr="00D823EB">
        <w:rPr>
          <w:i/>
          <w:lang w:val="uk-UA"/>
        </w:rPr>
        <w:t>», «</w:t>
      </w:r>
      <w:r>
        <w:rPr>
          <w:i/>
          <w:lang w:val="uk-UA"/>
        </w:rPr>
        <w:t>Скоріше невірно, ніж вірно</w:t>
      </w:r>
      <w:r w:rsidRPr="00D823EB">
        <w:rPr>
          <w:i/>
          <w:lang w:val="uk-UA"/>
        </w:rPr>
        <w:t>», «</w:t>
      </w:r>
      <w:r>
        <w:rPr>
          <w:i/>
          <w:lang w:val="uk-UA"/>
        </w:rPr>
        <w:t>Скоріше вірно, ніж невірно</w:t>
      </w:r>
      <w:r w:rsidRPr="00D823EB">
        <w:rPr>
          <w:i/>
          <w:lang w:val="uk-UA"/>
        </w:rPr>
        <w:t xml:space="preserve">», «Повністю вірне твердження». </w:t>
      </w:r>
      <w:r>
        <w:rPr>
          <w:i/>
          <w:lang w:val="uk-UA"/>
        </w:rPr>
        <w:t>У бланку відповідей</w:t>
      </w:r>
      <w:r w:rsidRPr="00D823EB">
        <w:rPr>
          <w:i/>
          <w:lang w:val="uk-UA"/>
        </w:rPr>
        <w:t xml:space="preserve"> цим альтернативам відповідають </w:t>
      </w:r>
      <w:r>
        <w:rPr>
          <w:i/>
          <w:lang w:val="uk-UA"/>
        </w:rPr>
        <w:t>квадрати з цифрами</w:t>
      </w:r>
      <w:r w:rsidRPr="00D823EB">
        <w:rPr>
          <w:i/>
          <w:lang w:val="uk-UA"/>
        </w:rPr>
        <w:t xml:space="preserve"> 1, 2, 3 и 4.</w:t>
      </w:r>
      <w:r>
        <w:rPr>
          <w:i/>
          <w:lang w:val="uk-UA"/>
        </w:rPr>
        <w:t xml:space="preserve"> </w:t>
      </w:r>
    </w:p>
    <w:p w:rsidR="001A1833" w:rsidRDefault="001A1833" w:rsidP="001A1833">
      <w:pPr>
        <w:spacing w:after="0" w:line="240" w:lineRule="auto"/>
        <w:rPr>
          <w:lang w:val="uk-UA"/>
        </w:rPr>
      </w:pPr>
    </w:p>
    <w:p w:rsidR="001A1833" w:rsidRPr="001E6D3D" w:rsidRDefault="001A1833" w:rsidP="001A1833">
      <w:pPr>
        <w:pStyle w:val="a8"/>
        <w:numPr>
          <w:ilvl w:val="0"/>
          <w:numId w:val="18"/>
        </w:numPr>
        <w:spacing w:after="0" w:line="240" w:lineRule="auto"/>
        <w:ind w:hanging="720"/>
        <w:rPr>
          <w:lang w:val="uk-UA"/>
        </w:rPr>
      </w:pPr>
      <w:r w:rsidRPr="001E6D3D">
        <w:rPr>
          <w:lang w:val="uk-UA"/>
        </w:rPr>
        <w:t>Я визначаю для себе довготермінові цілі.</w:t>
      </w:r>
    </w:p>
    <w:p w:rsidR="001A1833" w:rsidRPr="001E6D3D" w:rsidRDefault="001A1833" w:rsidP="001A1833">
      <w:pPr>
        <w:pStyle w:val="a8"/>
        <w:numPr>
          <w:ilvl w:val="0"/>
          <w:numId w:val="18"/>
        </w:numPr>
        <w:spacing w:after="0" w:line="240" w:lineRule="auto"/>
        <w:ind w:hanging="720"/>
        <w:rPr>
          <w:lang w:val="uk-UA"/>
        </w:rPr>
      </w:pPr>
      <w:r w:rsidRPr="001E6D3D">
        <w:rPr>
          <w:lang w:val="uk-UA"/>
        </w:rPr>
        <w:t>Я відчуваю, що мене спонукають до дій інші люди.</w:t>
      </w:r>
    </w:p>
    <w:p w:rsidR="001A1833" w:rsidRPr="001E6D3D" w:rsidRDefault="001A1833" w:rsidP="001A1833">
      <w:pPr>
        <w:pStyle w:val="a8"/>
        <w:numPr>
          <w:ilvl w:val="0"/>
          <w:numId w:val="18"/>
        </w:numPr>
        <w:spacing w:after="0" w:line="240" w:lineRule="auto"/>
        <w:ind w:hanging="720"/>
        <w:rPr>
          <w:lang w:val="uk-UA"/>
        </w:rPr>
      </w:pPr>
      <w:r w:rsidRPr="001E6D3D">
        <w:rPr>
          <w:lang w:val="uk-UA"/>
        </w:rPr>
        <w:t>Я відчуваю відповідальність за те, щоб втілити в життя намічене.</w:t>
      </w:r>
    </w:p>
    <w:p w:rsidR="001A1833" w:rsidRPr="001E6D3D" w:rsidRDefault="001A1833" w:rsidP="001A1833">
      <w:pPr>
        <w:pStyle w:val="a8"/>
        <w:numPr>
          <w:ilvl w:val="0"/>
          <w:numId w:val="18"/>
        </w:numPr>
        <w:spacing w:after="0" w:line="240" w:lineRule="auto"/>
        <w:ind w:hanging="720"/>
        <w:rPr>
          <w:lang w:val="uk-UA"/>
        </w:rPr>
      </w:pPr>
      <w:r w:rsidRPr="001E6D3D">
        <w:rPr>
          <w:lang w:val="uk-UA"/>
        </w:rPr>
        <w:t>Я відчуваю відповідальність за своє власне життя.</w:t>
      </w:r>
    </w:p>
    <w:p w:rsidR="001A1833" w:rsidRPr="001E6D3D" w:rsidRDefault="001A1833" w:rsidP="001A1833">
      <w:pPr>
        <w:pStyle w:val="a8"/>
        <w:numPr>
          <w:ilvl w:val="0"/>
          <w:numId w:val="18"/>
        </w:numPr>
        <w:spacing w:after="0" w:line="240" w:lineRule="auto"/>
        <w:ind w:hanging="720"/>
        <w:rPr>
          <w:lang w:val="uk-UA"/>
        </w:rPr>
      </w:pPr>
      <w:r w:rsidRPr="001E6D3D">
        <w:rPr>
          <w:lang w:val="uk-UA"/>
        </w:rPr>
        <w:t>Я відчуваю, що мною керують обс</w:t>
      </w:r>
      <w:r>
        <w:rPr>
          <w:lang w:val="uk-UA"/>
        </w:rPr>
        <w:t>тавини, які впливають на мене.</w:t>
      </w:r>
    </w:p>
    <w:p w:rsidR="001A1833" w:rsidRPr="001E6D3D" w:rsidRDefault="001A1833" w:rsidP="001A1833">
      <w:pPr>
        <w:pStyle w:val="a8"/>
        <w:numPr>
          <w:ilvl w:val="0"/>
          <w:numId w:val="18"/>
        </w:numPr>
        <w:spacing w:after="0" w:line="240" w:lineRule="auto"/>
        <w:ind w:hanging="720"/>
        <w:rPr>
          <w:lang w:val="uk-UA"/>
        </w:rPr>
      </w:pPr>
      <w:r w:rsidRPr="001E6D3D">
        <w:rPr>
          <w:lang w:val="uk-UA"/>
        </w:rPr>
        <w:t>Я відчуваю, що мною керують мої особисті цінності.</w:t>
      </w:r>
    </w:p>
    <w:p w:rsidR="001A1833" w:rsidRPr="001E6D3D" w:rsidRDefault="001A1833" w:rsidP="001A1833">
      <w:pPr>
        <w:pStyle w:val="a8"/>
        <w:numPr>
          <w:ilvl w:val="0"/>
          <w:numId w:val="18"/>
        </w:numPr>
        <w:spacing w:after="0" w:line="240" w:lineRule="auto"/>
        <w:ind w:hanging="720"/>
        <w:rPr>
          <w:lang w:val="uk-UA"/>
        </w:rPr>
      </w:pPr>
      <w:r w:rsidRPr="001E6D3D">
        <w:rPr>
          <w:lang w:val="uk-UA"/>
        </w:rPr>
        <w:t>Мої поточні проблеми викликані невірними рішеннями, які я зробив у минулому.</w:t>
      </w:r>
    </w:p>
    <w:p w:rsidR="001A1833" w:rsidRPr="001E6D3D" w:rsidRDefault="001A1833" w:rsidP="001A1833">
      <w:pPr>
        <w:pStyle w:val="a8"/>
        <w:numPr>
          <w:ilvl w:val="0"/>
          <w:numId w:val="18"/>
        </w:numPr>
        <w:spacing w:after="0" w:line="240" w:lineRule="auto"/>
        <w:ind w:hanging="720"/>
        <w:rPr>
          <w:lang w:val="uk-UA"/>
        </w:rPr>
      </w:pPr>
      <w:r w:rsidRPr="001E6D3D">
        <w:rPr>
          <w:lang w:val="uk-UA"/>
        </w:rPr>
        <w:t>Я здебільшого чекаю на те, що щось відбудеться, ніж беру ініціативу в свої руки.</w:t>
      </w:r>
    </w:p>
    <w:p w:rsidR="001A1833" w:rsidRPr="001E6D3D" w:rsidRDefault="001A1833" w:rsidP="001A1833">
      <w:pPr>
        <w:pStyle w:val="a8"/>
        <w:numPr>
          <w:ilvl w:val="0"/>
          <w:numId w:val="18"/>
        </w:numPr>
        <w:spacing w:after="0" w:line="240" w:lineRule="auto"/>
        <w:ind w:hanging="720"/>
        <w:rPr>
          <w:lang w:val="uk-UA"/>
        </w:rPr>
      </w:pPr>
      <w:r w:rsidRPr="001E6D3D">
        <w:rPr>
          <w:lang w:val="uk-UA"/>
        </w:rPr>
        <w:t>Мені зручно, коли я знаю, що і</w:t>
      </w:r>
      <w:r>
        <w:rPr>
          <w:lang w:val="uk-UA"/>
        </w:rPr>
        <w:t>нші завжди піклуються про мене.</w:t>
      </w:r>
    </w:p>
    <w:p w:rsidR="001A1833" w:rsidRPr="001E6D3D" w:rsidRDefault="001A1833" w:rsidP="001A1833">
      <w:pPr>
        <w:pStyle w:val="a8"/>
        <w:numPr>
          <w:ilvl w:val="0"/>
          <w:numId w:val="18"/>
        </w:numPr>
        <w:spacing w:after="0" w:line="240" w:lineRule="auto"/>
        <w:ind w:hanging="720"/>
        <w:rPr>
          <w:lang w:val="uk-UA"/>
        </w:rPr>
      </w:pPr>
      <w:r w:rsidRPr="001E6D3D">
        <w:rPr>
          <w:lang w:val="uk-UA"/>
        </w:rPr>
        <w:t>Мною керує відчуття цілі.</w:t>
      </w:r>
    </w:p>
    <w:p w:rsidR="001A1833" w:rsidRPr="001E6D3D" w:rsidRDefault="001A1833" w:rsidP="001A1833">
      <w:pPr>
        <w:pStyle w:val="a8"/>
        <w:numPr>
          <w:ilvl w:val="0"/>
          <w:numId w:val="18"/>
        </w:numPr>
        <w:spacing w:after="0" w:line="240" w:lineRule="auto"/>
        <w:ind w:hanging="720"/>
        <w:rPr>
          <w:lang w:val="uk-UA"/>
        </w:rPr>
      </w:pPr>
      <w:r w:rsidRPr="001E6D3D">
        <w:rPr>
          <w:lang w:val="uk-UA"/>
        </w:rPr>
        <w:t>Поведінка інших людей обмежує мою ефективність.</w:t>
      </w:r>
    </w:p>
    <w:p w:rsidR="001A1833" w:rsidRPr="001E6D3D" w:rsidRDefault="001A1833" w:rsidP="001A1833">
      <w:pPr>
        <w:pStyle w:val="a8"/>
        <w:numPr>
          <w:ilvl w:val="0"/>
          <w:numId w:val="18"/>
        </w:numPr>
        <w:spacing w:after="0" w:line="240" w:lineRule="auto"/>
        <w:ind w:hanging="720"/>
        <w:rPr>
          <w:lang w:val="uk-UA"/>
        </w:rPr>
      </w:pPr>
      <w:r w:rsidRPr="001E6D3D">
        <w:rPr>
          <w:lang w:val="uk-UA"/>
        </w:rPr>
        <w:t>Я можу обирати, як мені діяти.</w:t>
      </w:r>
    </w:p>
    <w:p w:rsidR="001A1833" w:rsidRPr="001E6D3D" w:rsidRDefault="001A1833" w:rsidP="001A1833">
      <w:pPr>
        <w:pStyle w:val="a8"/>
        <w:numPr>
          <w:ilvl w:val="0"/>
          <w:numId w:val="18"/>
        </w:numPr>
        <w:spacing w:after="0" w:line="240" w:lineRule="auto"/>
        <w:ind w:hanging="720"/>
        <w:rPr>
          <w:lang w:val="uk-UA"/>
        </w:rPr>
      </w:pPr>
      <w:r w:rsidRPr="001E6D3D">
        <w:rPr>
          <w:lang w:val="uk-UA"/>
        </w:rPr>
        <w:t>Я концентрую свої зусилля на тих речах, що можу контролювати.</w:t>
      </w:r>
    </w:p>
    <w:p w:rsidR="001A1833" w:rsidRPr="001E6D3D" w:rsidRDefault="001A1833" w:rsidP="001A1833">
      <w:pPr>
        <w:pStyle w:val="a8"/>
        <w:numPr>
          <w:ilvl w:val="0"/>
          <w:numId w:val="18"/>
        </w:numPr>
        <w:spacing w:after="0" w:line="240" w:lineRule="auto"/>
        <w:ind w:hanging="720"/>
        <w:rPr>
          <w:lang w:val="uk-UA"/>
        </w:rPr>
      </w:pPr>
      <w:r w:rsidRPr="001E6D3D">
        <w:rPr>
          <w:lang w:val="uk-UA"/>
        </w:rPr>
        <w:t>Я часто відчуваю, що я «запрограмований», замість того, щоб бути «програмістом» власного життя.</w:t>
      </w:r>
    </w:p>
    <w:p w:rsidR="001A1833" w:rsidRPr="001E6D3D" w:rsidRDefault="001A1833" w:rsidP="001A1833">
      <w:pPr>
        <w:pStyle w:val="a8"/>
        <w:numPr>
          <w:ilvl w:val="0"/>
          <w:numId w:val="18"/>
        </w:numPr>
        <w:spacing w:after="0" w:line="240" w:lineRule="auto"/>
        <w:ind w:hanging="720"/>
        <w:rPr>
          <w:lang w:val="uk-UA"/>
        </w:rPr>
      </w:pPr>
      <w:r w:rsidRPr="001E6D3D">
        <w:rPr>
          <w:lang w:val="uk-UA"/>
        </w:rPr>
        <w:t>На мене чекають численні можливості.</w:t>
      </w:r>
    </w:p>
    <w:p w:rsidR="001A1833" w:rsidRDefault="001A1833" w:rsidP="001A1833">
      <w:pPr>
        <w:pStyle w:val="a8"/>
        <w:tabs>
          <w:tab w:val="num" w:pos="720"/>
        </w:tabs>
        <w:spacing w:after="0" w:line="240" w:lineRule="auto"/>
        <w:ind w:hanging="720"/>
        <w:rPr>
          <w:lang w:val="uk-UA"/>
        </w:rPr>
      </w:pPr>
    </w:p>
    <w:p w:rsidR="001A1833" w:rsidRPr="00967B3A" w:rsidRDefault="001A1833" w:rsidP="001A1833">
      <w:pPr>
        <w:spacing w:after="0" w:line="240" w:lineRule="auto"/>
        <w:jc w:val="center"/>
        <w:rPr>
          <w:b/>
          <w:lang w:val="uk-UA"/>
        </w:rPr>
      </w:pPr>
      <w:r>
        <w:rPr>
          <w:b/>
          <w:lang w:val="uk-UA"/>
        </w:rPr>
        <w:t>Тест №7</w:t>
      </w:r>
    </w:p>
    <w:p w:rsidR="001A1833" w:rsidRPr="00967B3A" w:rsidRDefault="001A1833" w:rsidP="001A1833">
      <w:pPr>
        <w:spacing w:after="0" w:line="240" w:lineRule="auto"/>
        <w:jc w:val="center"/>
        <w:rPr>
          <w:i/>
          <w:lang w:val="uk-UA"/>
        </w:rPr>
      </w:pPr>
      <w:r w:rsidRPr="00967B3A">
        <w:rPr>
          <w:i/>
          <w:lang w:val="uk-UA"/>
        </w:rPr>
        <w:t>Інструкція</w:t>
      </w:r>
    </w:p>
    <w:p w:rsidR="001A1833" w:rsidRPr="008B5136" w:rsidRDefault="001A1833" w:rsidP="001A1833">
      <w:pPr>
        <w:spacing w:after="0" w:line="240" w:lineRule="auto"/>
        <w:rPr>
          <w:i/>
        </w:rPr>
      </w:pPr>
      <w:r w:rsidRPr="00967B3A">
        <w:rPr>
          <w:i/>
          <w:lang w:val="uk-UA"/>
        </w:rPr>
        <w:t>Прочитайте питання, які стосуються різних аспектів нашого життя. Для кожного питання наведено сім варіантів можливих відповідей: цифри 1 та 7 відповідають крайнім відповідям; інші цифри – відповіді більш або менш наближені до крайніх. Оберіть варіант</w:t>
      </w:r>
      <w:r>
        <w:rPr>
          <w:i/>
          <w:lang w:val="uk-UA"/>
        </w:rPr>
        <w:t xml:space="preserve"> відповіді</w:t>
      </w:r>
      <w:r w:rsidRPr="00967B3A">
        <w:rPr>
          <w:i/>
          <w:lang w:val="uk-UA"/>
        </w:rPr>
        <w:t>, як</w:t>
      </w:r>
      <w:r>
        <w:rPr>
          <w:i/>
          <w:lang w:val="uk-UA"/>
        </w:rPr>
        <w:t>ий</w:t>
      </w:r>
      <w:r w:rsidRPr="00967B3A">
        <w:rPr>
          <w:i/>
          <w:lang w:val="uk-UA"/>
        </w:rPr>
        <w:t xml:space="preserve"> найкраще відповідає власт</w:t>
      </w:r>
      <w:r>
        <w:rPr>
          <w:i/>
          <w:lang w:val="uk-UA"/>
        </w:rPr>
        <w:t>ивим Вам відчуттям та впишіть його</w:t>
      </w:r>
      <w:r w:rsidRPr="00967B3A">
        <w:rPr>
          <w:i/>
          <w:lang w:val="uk-UA"/>
        </w:rPr>
        <w:t xml:space="preserve"> у клітинку із номером запитання у бланку відповідей. На кожне питання можна зазначити лише одну відповідь.</w:t>
      </w:r>
    </w:p>
    <w:p w:rsidR="001A1833" w:rsidRPr="008B5136" w:rsidRDefault="001A1833" w:rsidP="001A1833">
      <w:pPr>
        <w:spacing w:after="0" w:line="240" w:lineRule="auto"/>
        <w:rPr>
          <w:i/>
        </w:rPr>
      </w:pPr>
    </w:p>
    <w:p w:rsidR="001A1833" w:rsidRPr="001C6176" w:rsidRDefault="001A1833" w:rsidP="001A1833">
      <w:pPr>
        <w:spacing w:after="0" w:line="240" w:lineRule="auto"/>
        <w:rPr>
          <w:lang w:val="uk-UA"/>
        </w:rPr>
      </w:pPr>
      <w:r>
        <w:rPr>
          <w:lang w:val="uk-UA"/>
        </w:rPr>
        <w:t>1.</w:t>
      </w:r>
      <w:r>
        <w:rPr>
          <w:lang w:val="uk-UA"/>
        </w:rPr>
        <w:tab/>
      </w:r>
      <w:r w:rsidRPr="001C6176">
        <w:rPr>
          <w:lang w:val="uk-UA"/>
        </w:rPr>
        <w:t>Коли розмовляєте із людьми, чи маєте відчуття, що Вас не розуміють?</w:t>
      </w:r>
    </w:p>
    <w:p w:rsidR="001A1833" w:rsidRDefault="001A1833" w:rsidP="001A1833">
      <w:pPr>
        <w:spacing w:after="0" w:line="240" w:lineRule="auto"/>
        <w:ind w:firstLine="708"/>
        <w:rPr>
          <w:lang w:val="uk-UA"/>
        </w:rPr>
      </w:pPr>
      <w:r w:rsidRPr="001C6176">
        <w:rPr>
          <w:lang w:val="uk-UA"/>
        </w:rPr>
        <w:t>ніколи не маю такого відчуття</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завжди маю таке відчуття</w:t>
      </w:r>
      <w:r>
        <w:rPr>
          <w:lang w:val="uk-UA"/>
        </w:rPr>
        <w:t xml:space="preserve"> – 7.</w:t>
      </w:r>
    </w:p>
    <w:p w:rsidR="001A1833" w:rsidRPr="001C6176" w:rsidRDefault="001A1833" w:rsidP="001A1833">
      <w:pPr>
        <w:spacing w:after="0" w:line="240" w:lineRule="auto"/>
        <w:rPr>
          <w:lang w:val="uk-UA"/>
        </w:rPr>
      </w:pPr>
      <w:r>
        <w:rPr>
          <w:lang w:val="uk-UA"/>
        </w:rPr>
        <w:t>2.</w:t>
      </w:r>
      <w:r>
        <w:rPr>
          <w:lang w:val="uk-UA"/>
        </w:rPr>
        <w:tab/>
        <w:t>Коли маєте</w:t>
      </w:r>
      <w:r w:rsidRPr="001C6176">
        <w:rPr>
          <w:lang w:val="uk-UA"/>
        </w:rPr>
        <w:t xml:space="preserve"> зробити щось, що залежить від спів</w:t>
      </w:r>
      <w:r>
        <w:rPr>
          <w:lang w:val="uk-UA"/>
        </w:rPr>
        <w:t>праці з іншими людьми, відчуваєте</w:t>
      </w:r>
      <w:r w:rsidRPr="001C6176">
        <w:rPr>
          <w:lang w:val="uk-UA"/>
        </w:rPr>
        <w:t>, що</w:t>
      </w:r>
      <w:r>
        <w:rPr>
          <w:lang w:val="uk-UA"/>
        </w:rPr>
        <w:t>:</w:t>
      </w:r>
    </w:p>
    <w:p w:rsidR="001A1833" w:rsidRDefault="001A1833" w:rsidP="001A1833">
      <w:pPr>
        <w:spacing w:after="0" w:line="240" w:lineRule="auto"/>
        <w:ind w:firstLine="708"/>
        <w:rPr>
          <w:lang w:val="uk-UA"/>
        </w:rPr>
      </w:pPr>
      <w:r w:rsidRPr="001C6176">
        <w:rPr>
          <w:lang w:val="uk-UA"/>
        </w:rPr>
        <w:t>напевно, це не вдасться зробити</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звичайно, це буде зроблено</w:t>
      </w:r>
      <w:r>
        <w:rPr>
          <w:lang w:val="uk-UA"/>
        </w:rPr>
        <w:t xml:space="preserve"> – 7.</w:t>
      </w:r>
    </w:p>
    <w:p w:rsidR="001A1833" w:rsidRPr="001C6176" w:rsidRDefault="001A1833" w:rsidP="001A1833">
      <w:pPr>
        <w:spacing w:after="0" w:line="240" w:lineRule="auto"/>
        <w:rPr>
          <w:lang w:val="uk-UA"/>
        </w:rPr>
      </w:pPr>
      <w:r>
        <w:rPr>
          <w:lang w:val="uk-UA"/>
        </w:rPr>
        <w:t>3.</w:t>
      </w:r>
      <w:r>
        <w:rPr>
          <w:lang w:val="uk-UA"/>
        </w:rPr>
        <w:tab/>
      </w:r>
      <w:r w:rsidRPr="001C6176">
        <w:rPr>
          <w:lang w:val="uk-UA"/>
        </w:rPr>
        <w:t>Подумай</w:t>
      </w:r>
      <w:r>
        <w:rPr>
          <w:lang w:val="uk-UA"/>
        </w:rPr>
        <w:t>те</w:t>
      </w:r>
      <w:r w:rsidRPr="001C6176">
        <w:rPr>
          <w:lang w:val="uk-UA"/>
        </w:rPr>
        <w:t xml:space="preserve"> про людей, з якими спілкує</w:t>
      </w:r>
      <w:r>
        <w:rPr>
          <w:lang w:val="uk-UA"/>
        </w:rPr>
        <w:t>тесь</w:t>
      </w:r>
      <w:r w:rsidRPr="001C6176">
        <w:rPr>
          <w:lang w:val="uk-UA"/>
        </w:rPr>
        <w:t xml:space="preserve"> щодня (не йдеться про </w:t>
      </w:r>
      <w:r>
        <w:rPr>
          <w:lang w:val="uk-UA"/>
        </w:rPr>
        <w:t>Ваши</w:t>
      </w:r>
      <w:r w:rsidRPr="001C6176">
        <w:rPr>
          <w:lang w:val="uk-UA"/>
        </w:rPr>
        <w:t xml:space="preserve">х найближчих). Як добре </w:t>
      </w:r>
      <w:r>
        <w:rPr>
          <w:lang w:val="uk-UA"/>
        </w:rPr>
        <w:t>Ви знаєте</w:t>
      </w:r>
      <w:r w:rsidRPr="001C6176">
        <w:rPr>
          <w:lang w:val="uk-UA"/>
        </w:rPr>
        <w:t xml:space="preserve"> більшість з них?</w:t>
      </w:r>
    </w:p>
    <w:p w:rsidR="001A1833" w:rsidRDefault="001A1833" w:rsidP="001A1833">
      <w:pPr>
        <w:spacing w:after="0" w:line="240" w:lineRule="auto"/>
        <w:ind w:firstLine="708"/>
        <w:rPr>
          <w:lang w:val="uk-UA"/>
        </w:rPr>
      </w:pPr>
      <w:r w:rsidRPr="001C6176">
        <w:rPr>
          <w:lang w:val="uk-UA"/>
        </w:rPr>
        <w:t>відчуваю, що це сторонні люди</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знаю їх дуже добре</w:t>
      </w:r>
      <w:r>
        <w:rPr>
          <w:lang w:val="uk-UA"/>
        </w:rPr>
        <w:t xml:space="preserve"> – 7.</w:t>
      </w:r>
    </w:p>
    <w:p w:rsidR="001A1833" w:rsidRPr="001C6176" w:rsidRDefault="001A1833" w:rsidP="001A1833">
      <w:pPr>
        <w:spacing w:after="0" w:line="240" w:lineRule="auto"/>
        <w:rPr>
          <w:lang w:val="uk-UA"/>
        </w:rPr>
      </w:pPr>
      <w:r>
        <w:rPr>
          <w:lang w:val="uk-UA"/>
        </w:rPr>
        <w:t>4.</w:t>
      </w:r>
      <w:r>
        <w:rPr>
          <w:lang w:val="uk-UA"/>
        </w:rPr>
        <w:tab/>
        <w:t>Чи маєте</w:t>
      </w:r>
      <w:r w:rsidRPr="001C6176">
        <w:rPr>
          <w:lang w:val="uk-UA"/>
        </w:rPr>
        <w:t xml:space="preserve"> відчуття, що </w:t>
      </w:r>
      <w:r>
        <w:rPr>
          <w:lang w:val="uk-UA"/>
        </w:rPr>
        <w:t>Вас</w:t>
      </w:r>
      <w:r w:rsidRPr="001C6176">
        <w:rPr>
          <w:lang w:val="uk-UA"/>
        </w:rPr>
        <w:t xml:space="preserve"> насправді не обходить те, що діється навколо?</w:t>
      </w:r>
    </w:p>
    <w:p w:rsidR="001A1833" w:rsidRDefault="001A1833" w:rsidP="001A1833">
      <w:pPr>
        <w:spacing w:after="0" w:line="240" w:lineRule="auto"/>
        <w:ind w:firstLine="708"/>
        <w:rPr>
          <w:lang w:val="uk-UA"/>
        </w:rPr>
      </w:pPr>
      <w:r w:rsidRPr="001C6176">
        <w:rPr>
          <w:lang w:val="uk-UA"/>
        </w:rPr>
        <w:t>дуже рідко або ніколи</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дуже часто</w:t>
      </w:r>
      <w:r>
        <w:rPr>
          <w:lang w:val="uk-UA"/>
        </w:rPr>
        <w:t xml:space="preserve"> – 7.</w:t>
      </w:r>
    </w:p>
    <w:p w:rsidR="001A1833" w:rsidRPr="001C6176" w:rsidRDefault="001A1833" w:rsidP="001A1833">
      <w:pPr>
        <w:spacing w:after="0" w:line="240" w:lineRule="auto"/>
        <w:rPr>
          <w:lang w:val="uk-UA"/>
        </w:rPr>
      </w:pPr>
      <w:r>
        <w:rPr>
          <w:lang w:val="uk-UA"/>
        </w:rPr>
        <w:t>5.</w:t>
      </w:r>
      <w:r>
        <w:rPr>
          <w:lang w:val="uk-UA"/>
        </w:rPr>
        <w:tab/>
      </w:r>
      <w:r w:rsidRPr="001C6176">
        <w:rPr>
          <w:lang w:val="uk-UA"/>
        </w:rPr>
        <w:t xml:space="preserve">Траплялося, що </w:t>
      </w:r>
      <w:r>
        <w:rPr>
          <w:lang w:val="uk-UA"/>
        </w:rPr>
        <w:t>Ви були просто вражені</w:t>
      </w:r>
      <w:r w:rsidRPr="001C6176">
        <w:rPr>
          <w:lang w:val="uk-UA"/>
        </w:rPr>
        <w:t xml:space="preserve"> поведінкою людей</w:t>
      </w:r>
      <w:r>
        <w:rPr>
          <w:lang w:val="uk-UA"/>
        </w:rPr>
        <w:t>, яких – здавалося – добре знаєте</w:t>
      </w:r>
      <w:r w:rsidRPr="001C6176">
        <w:rPr>
          <w:lang w:val="uk-UA"/>
        </w:rPr>
        <w:t>?</w:t>
      </w:r>
    </w:p>
    <w:p w:rsidR="001A1833" w:rsidRDefault="001A1833" w:rsidP="001A1833">
      <w:pPr>
        <w:spacing w:after="0" w:line="240" w:lineRule="auto"/>
        <w:ind w:firstLine="708"/>
        <w:rPr>
          <w:lang w:val="uk-UA"/>
        </w:rPr>
      </w:pPr>
      <w:r w:rsidRPr="001C6176">
        <w:rPr>
          <w:lang w:val="uk-UA"/>
        </w:rPr>
        <w:t>ніколи такого не було</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так є завжди</w:t>
      </w:r>
      <w:r>
        <w:rPr>
          <w:lang w:val="uk-UA"/>
        </w:rPr>
        <w:t xml:space="preserve"> – 7.</w:t>
      </w:r>
    </w:p>
    <w:p w:rsidR="001A1833" w:rsidRPr="001C6176" w:rsidRDefault="001A1833" w:rsidP="001A1833">
      <w:pPr>
        <w:spacing w:after="0" w:line="240" w:lineRule="auto"/>
        <w:rPr>
          <w:lang w:val="uk-UA"/>
        </w:rPr>
      </w:pPr>
      <w:r>
        <w:rPr>
          <w:lang w:val="uk-UA"/>
        </w:rPr>
        <w:t>6.</w:t>
      </w:r>
      <w:r>
        <w:rPr>
          <w:lang w:val="uk-UA"/>
        </w:rPr>
        <w:tab/>
      </w:r>
      <w:r w:rsidRPr="001C6176">
        <w:rPr>
          <w:lang w:val="uk-UA"/>
        </w:rPr>
        <w:t xml:space="preserve">Чи траплялося, що </w:t>
      </w:r>
      <w:r>
        <w:rPr>
          <w:lang w:val="uk-UA"/>
        </w:rPr>
        <w:t>Вас</w:t>
      </w:r>
      <w:r w:rsidRPr="001C6176">
        <w:rPr>
          <w:lang w:val="uk-UA"/>
        </w:rPr>
        <w:t xml:space="preserve"> підводили люди, на яких розраховува</w:t>
      </w:r>
      <w:r>
        <w:rPr>
          <w:lang w:val="uk-UA"/>
        </w:rPr>
        <w:t>ли</w:t>
      </w:r>
      <w:r w:rsidRPr="001C6176">
        <w:rPr>
          <w:lang w:val="uk-UA"/>
        </w:rPr>
        <w:t>?</w:t>
      </w:r>
    </w:p>
    <w:p w:rsidR="001A1833" w:rsidRDefault="001A1833" w:rsidP="001A1833">
      <w:pPr>
        <w:spacing w:after="0" w:line="240" w:lineRule="auto"/>
        <w:ind w:firstLine="708"/>
        <w:rPr>
          <w:lang w:val="uk-UA"/>
        </w:rPr>
      </w:pPr>
      <w:r w:rsidRPr="001C6176">
        <w:rPr>
          <w:lang w:val="uk-UA"/>
        </w:rPr>
        <w:t>ніколи такого не було</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так є завжди</w:t>
      </w:r>
      <w:r>
        <w:rPr>
          <w:lang w:val="uk-UA"/>
        </w:rPr>
        <w:t xml:space="preserve"> – 7.</w:t>
      </w:r>
    </w:p>
    <w:p w:rsidR="001A1833" w:rsidRDefault="001A1833" w:rsidP="001A1833">
      <w:pPr>
        <w:spacing w:after="0" w:line="240" w:lineRule="auto"/>
        <w:rPr>
          <w:lang w:val="uk-UA"/>
        </w:rPr>
      </w:pPr>
      <w:r>
        <w:rPr>
          <w:lang w:val="uk-UA"/>
        </w:rPr>
        <w:t>7.</w:t>
      </w:r>
      <w:r>
        <w:rPr>
          <w:lang w:val="uk-UA"/>
        </w:rPr>
        <w:tab/>
        <w:t xml:space="preserve">Життя є: </w:t>
      </w:r>
    </w:p>
    <w:p w:rsidR="001A1833" w:rsidRDefault="001A1833" w:rsidP="001A1833">
      <w:pPr>
        <w:spacing w:after="0" w:line="240" w:lineRule="auto"/>
        <w:ind w:firstLine="708"/>
        <w:rPr>
          <w:lang w:val="uk-UA"/>
        </w:rPr>
      </w:pPr>
      <w:r w:rsidRPr="001C6176">
        <w:rPr>
          <w:lang w:val="uk-UA"/>
        </w:rPr>
        <w:t xml:space="preserve">дуже цікаве </w:t>
      </w:r>
      <w:r>
        <w:rPr>
          <w:lang w:val="uk-UA"/>
        </w:rPr>
        <w:t>–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нудне й одноманітне</w:t>
      </w:r>
      <w:r>
        <w:rPr>
          <w:lang w:val="uk-UA"/>
        </w:rPr>
        <w:t xml:space="preserve"> – 7.</w:t>
      </w:r>
    </w:p>
    <w:p w:rsidR="001A1833" w:rsidRPr="001C6176" w:rsidRDefault="001A1833" w:rsidP="001A1833">
      <w:pPr>
        <w:spacing w:after="0" w:line="240" w:lineRule="auto"/>
        <w:rPr>
          <w:lang w:val="uk-UA"/>
        </w:rPr>
      </w:pPr>
      <w:r>
        <w:rPr>
          <w:lang w:val="uk-UA"/>
        </w:rPr>
        <w:t>8.</w:t>
      </w:r>
      <w:r>
        <w:rPr>
          <w:lang w:val="uk-UA"/>
        </w:rPr>
        <w:tab/>
      </w:r>
      <w:r w:rsidRPr="001C6176">
        <w:rPr>
          <w:lang w:val="uk-UA"/>
        </w:rPr>
        <w:t xml:space="preserve">До цього часу у </w:t>
      </w:r>
      <w:r>
        <w:rPr>
          <w:lang w:val="uk-UA"/>
        </w:rPr>
        <w:t>Вашо</w:t>
      </w:r>
      <w:r w:rsidRPr="001C6176">
        <w:rPr>
          <w:lang w:val="uk-UA"/>
        </w:rPr>
        <w:t>му житті:</w:t>
      </w:r>
    </w:p>
    <w:p w:rsidR="001A1833" w:rsidRDefault="001A1833" w:rsidP="001A1833">
      <w:pPr>
        <w:spacing w:after="0" w:line="240" w:lineRule="auto"/>
        <w:ind w:firstLine="708"/>
        <w:rPr>
          <w:lang w:val="uk-UA"/>
        </w:rPr>
      </w:pPr>
      <w:r w:rsidRPr="001C6176">
        <w:rPr>
          <w:lang w:val="uk-UA"/>
        </w:rPr>
        <w:t>не було жодних цілей та прагнень</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є цілком визначені цілі та прагнення</w:t>
      </w:r>
      <w:r>
        <w:rPr>
          <w:lang w:val="uk-UA"/>
        </w:rPr>
        <w:t xml:space="preserve"> – 7.</w:t>
      </w:r>
    </w:p>
    <w:p w:rsidR="001A1833" w:rsidRPr="001C6176" w:rsidRDefault="001A1833" w:rsidP="001A1833">
      <w:pPr>
        <w:spacing w:after="0" w:line="240" w:lineRule="auto"/>
        <w:rPr>
          <w:lang w:val="uk-UA"/>
        </w:rPr>
      </w:pPr>
      <w:r>
        <w:rPr>
          <w:lang w:val="uk-UA"/>
        </w:rPr>
        <w:t>9.</w:t>
      </w:r>
      <w:r>
        <w:rPr>
          <w:lang w:val="uk-UA"/>
        </w:rPr>
        <w:tab/>
        <w:t>Чи маєте</w:t>
      </w:r>
      <w:r w:rsidRPr="001C6176">
        <w:rPr>
          <w:lang w:val="uk-UA"/>
        </w:rPr>
        <w:t xml:space="preserve"> відчуття, що </w:t>
      </w:r>
      <w:r>
        <w:rPr>
          <w:lang w:val="uk-UA"/>
        </w:rPr>
        <w:t>Вас</w:t>
      </w:r>
      <w:r w:rsidRPr="001C6176">
        <w:rPr>
          <w:lang w:val="uk-UA"/>
        </w:rPr>
        <w:t xml:space="preserve"> оцінюють несправедливо?</w:t>
      </w:r>
    </w:p>
    <w:p w:rsidR="001A1833" w:rsidRDefault="001A1833" w:rsidP="001A1833">
      <w:pPr>
        <w:spacing w:after="0" w:line="240" w:lineRule="auto"/>
        <w:ind w:firstLine="708"/>
        <w:rPr>
          <w:lang w:val="uk-UA"/>
        </w:rPr>
      </w:pPr>
      <w:r w:rsidRPr="001C6176">
        <w:rPr>
          <w:lang w:val="uk-UA"/>
        </w:rPr>
        <w:t>дуже часто</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майже ніколи</w:t>
      </w:r>
      <w:r>
        <w:rPr>
          <w:lang w:val="uk-UA"/>
        </w:rPr>
        <w:t xml:space="preserve"> – 7.</w:t>
      </w:r>
    </w:p>
    <w:p w:rsidR="001A1833" w:rsidRPr="001C6176" w:rsidRDefault="001A1833" w:rsidP="001A1833">
      <w:pPr>
        <w:spacing w:after="0" w:line="240" w:lineRule="auto"/>
        <w:rPr>
          <w:lang w:val="uk-UA"/>
        </w:rPr>
      </w:pPr>
      <w:r>
        <w:rPr>
          <w:lang w:val="uk-UA"/>
        </w:rPr>
        <w:t>10.</w:t>
      </w:r>
      <w:r>
        <w:rPr>
          <w:lang w:val="uk-UA"/>
        </w:rPr>
        <w:tab/>
      </w:r>
      <w:r w:rsidRPr="001C6176">
        <w:rPr>
          <w:lang w:val="uk-UA"/>
        </w:rPr>
        <w:t xml:space="preserve">Останні десять років </w:t>
      </w:r>
      <w:r>
        <w:rPr>
          <w:lang w:val="uk-UA"/>
        </w:rPr>
        <w:t>Вашого</w:t>
      </w:r>
      <w:r w:rsidRPr="001C6176">
        <w:rPr>
          <w:lang w:val="uk-UA"/>
        </w:rPr>
        <w:t xml:space="preserve"> життя були:</w:t>
      </w:r>
    </w:p>
    <w:p w:rsidR="001A1833" w:rsidRDefault="001A1833" w:rsidP="001A1833">
      <w:pPr>
        <w:spacing w:after="0" w:line="240" w:lineRule="auto"/>
        <w:ind w:firstLine="708"/>
        <w:rPr>
          <w:lang w:val="uk-UA"/>
        </w:rPr>
      </w:pPr>
      <w:r w:rsidRPr="001C6176">
        <w:rPr>
          <w:lang w:val="uk-UA"/>
        </w:rPr>
        <w:t>повні змін – невідомо що чекати за хвилину</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цілком впорядковані і спокійні</w:t>
      </w:r>
      <w:r>
        <w:rPr>
          <w:lang w:val="uk-UA"/>
        </w:rPr>
        <w:t xml:space="preserve"> – 7.</w:t>
      </w:r>
    </w:p>
    <w:p w:rsidR="001A1833" w:rsidRPr="001C6176" w:rsidRDefault="001A1833" w:rsidP="001A1833">
      <w:pPr>
        <w:spacing w:after="0" w:line="240" w:lineRule="auto"/>
        <w:rPr>
          <w:lang w:val="uk-UA"/>
        </w:rPr>
      </w:pPr>
      <w:r>
        <w:rPr>
          <w:lang w:val="uk-UA"/>
        </w:rPr>
        <w:t>11.</w:t>
      </w:r>
      <w:r>
        <w:rPr>
          <w:lang w:val="uk-UA"/>
        </w:rPr>
        <w:tab/>
      </w:r>
      <w:r w:rsidRPr="001C6176">
        <w:rPr>
          <w:lang w:val="uk-UA"/>
        </w:rPr>
        <w:t>Більшість того, що робитиме</w:t>
      </w:r>
      <w:r>
        <w:rPr>
          <w:lang w:val="uk-UA"/>
        </w:rPr>
        <w:t>те</w:t>
      </w:r>
      <w:r w:rsidRPr="001C6176">
        <w:rPr>
          <w:lang w:val="uk-UA"/>
        </w:rPr>
        <w:t xml:space="preserve"> у майбутньому буде:</w:t>
      </w:r>
    </w:p>
    <w:p w:rsidR="001A1833" w:rsidRDefault="001A1833" w:rsidP="001A1833">
      <w:pPr>
        <w:spacing w:after="0" w:line="240" w:lineRule="auto"/>
        <w:ind w:firstLine="708"/>
        <w:rPr>
          <w:lang w:val="uk-UA"/>
        </w:rPr>
      </w:pPr>
      <w:r w:rsidRPr="001C6176">
        <w:rPr>
          <w:lang w:val="uk-UA"/>
        </w:rPr>
        <w:t>Цікаве і захоплююче</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Нецікаве і нудне</w:t>
      </w:r>
      <w:r>
        <w:rPr>
          <w:lang w:val="uk-UA"/>
        </w:rPr>
        <w:t xml:space="preserve"> – 7.</w:t>
      </w:r>
    </w:p>
    <w:p w:rsidR="001A1833" w:rsidRPr="001C6176" w:rsidRDefault="001A1833" w:rsidP="001A1833">
      <w:pPr>
        <w:spacing w:after="0" w:line="240" w:lineRule="auto"/>
        <w:rPr>
          <w:lang w:val="uk-UA"/>
        </w:rPr>
      </w:pPr>
      <w:r>
        <w:rPr>
          <w:lang w:val="uk-UA"/>
        </w:rPr>
        <w:t>12.</w:t>
      </w:r>
      <w:r>
        <w:rPr>
          <w:lang w:val="uk-UA"/>
        </w:rPr>
        <w:tab/>
        <w:t>Чи мали</w:t>
      </w:r>
      <w:r w:rsidRPr="001C6176">
        <w:rPr>
          <w:lang w:val="uk-UA"/>
        </w:rPr>
        <w:t xml:space="preserve"> відчуття, що знаходи</w:t>
      </w:r>
      <w:r>
        <w:rPr>
          <w:lang w:val="uk-UA"/>
        </w:rPr>
        <w:t>те</w:t>
      </w:r>
      <w:r w:rsidRPr="001C6176">
        <w:rPr>
          <w:lang w:val="uk-UA"/>
        </w:rPr>
        <w:t xml:space="preserve">ся </w:t>
      </w:r>
      <w:r>
        <w:rPr>
          <w:lang w:val="uk-UA"/>
        </w:rPr>
        <w:t>у незнайомій ситуації і не знаєте</w:t>
      </w:r>
      <w:r w:rsidRPr="001C6176">
        <w:rPr>
          <w:lang w:val="uk-UA"/>
        </w:rPr>
        <w:t xml:space="preserve"> що робити?</w:t>
      </w:r>
    </w:p>
    <w:p w:rsidR="001A1833" w:rsidRDefault="001A1833" w:rsidP="001A1833">
      <w:pPr>
        <w:spacing w:after="0" w:line="240" w:lineRule="auto"/>
        <w:ind w:firstLine="708"/>
        <w:rPr>
          <w:lang w:val="uk-UA"/>
        </w:rPr>
      </w:pPr>
      <w:r w:rsidRPr="001C6176">
        <w:rPr>
          <w:lang w:val="uk-UA"/>
        </w:rPr>
        <w:t>дуже часто</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дуже рідко, майже ніколи</w:t>
      </w:r>
      <w:r>
        <w:rPr>
          <w:lang w:val="uk-UA"/>
        </w:rPr>
        <w:t xml:space="preserve"> – 7.</w:t>
      </w:r>
    </w:p>
    <w:p w:rsidR="001A1833" w:rsidRPr="001C6176" w:rsidRDefault="001A1833" w:rsidP="001A1833">
      <w:pPr>
        <w:spacing w:after="0" w:line="240" w:lineRule="auto"/>
        <w:rPr>
          <w:lang w:val="uk-UA"/>
        </w:rPr>
      </w:pPr>
      <w:r>
        <w:rPr>
          <w:lang w:val="uk-UA"/>
        </w:rPr>
        <w:t>13.</w:t>
      </w:r>
      <w:r>
        <w:rPr>
          <w:lang w:val="uk-UA"/>
        </w:rPr>
        <w:tab/>
      </w:r>
      <w:r w:rsidRPr="001C6176">
        <w:rPr>
          <w:lang w:val="uk-UA"/>
        </w:rPr>
        <w:t xml:space="preserve">Що найкраще відповідає </w:t>
      </w:r>
      <w:r>
        <w:rPr>
          <w:lang w:val="uk-UA"/>
        </w:rPr>
        <w:t>Вашо</w:t>
      </w:r>
      <w:r w:rsidRPr="001C6176">
        <w:rPr>
          <w:lang w:val="uk-UA"/>
        </w:rPr>
        <w:t>му баченню життя:</w:t>
      </w:r>
    </w:p>
    <w:p w:rsidR="001A1833" w:rsidRDefault="001A1833" w:rsidP="001A1833">
      <w:pPr>
        <w:spacing w:after="0" w:line="240" w:lineRule="auto"/>
        <w:ind w:firstLine="708"/>
        <w:rPr>
          <w:lang w:val="uk-UA"/>
        </w:rPr>
      </w:pPr>
      <w:r w:rsidRPr="001C6176">
        <w:rPr>
          <w:lang w:val="uk-UA"/>
        </w:rPr>
        <w:t xml:space="preserve">завжди можна знайти вихід із </w:t>
      </w:r>
      <w:r>
        <w:rPr>
          <w:lang w:val="uk-UA"/>
        </w:rPr>
        <w:t>складної життєвої ситуації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складні ситуації є безвихідні</w:t>
      </w:r>
      <w:r>
        <w:rPr>
          <w:lang w:val="uk-UA"/>
        </w:rPr>
        <w:t xml:space="preserve"> – 7.</w:t>
      </w:r>
    </w:p>
    <w:p w:rsidR="001A1833" w:rsidRPr="001C6176" w:rsidRDefault="001A1833" w:rsidP="001A1833">
      <w:pPr>
        <w:spacing w:after="0" w:line="240" w:lineRule="auto"/>
        <w:rPr>
          <w:lang w:val="uk-UA"/>
        </w:rPr>
      </w:pPr>
      <w:r>
        <w:rPr>
          <w:lang w:val="uk-UA"/>
        </w:rPr>
        <w:t>14.</w:t>
      </w:r>
      <w:r>
        <w:rPr>
          <w:lang w:val="uk-UA"/>
        </w:rPr>
        <w:tab/>
        <w:t>Коли думаєте</w:t>
      </w:r>
      <w:r w:rsidRPr="001C6176">
        <w:rPr>
          <w:lang w:val="uk-UA"/>
        </w:rPr>
        <w:t xml:space="preserve"> про своє життя, то часто:</w:t>
      </w:r>
    </w:p>
    <w:p w:rsidR="001A1833" w:rsidRDefault="001A1833" w:rsidP="001A1833">
      <w:pPr>
        <w:spacing w:after="0" w:line="240" w:lineRule="auto"/>
        <w:ind w:firstLine="708"/>
        <w:rPr>
          <w:lang w:val="uk-UA"/>
        </w:rPr>
      </w:pPr>
      <w:r>
        <w:rPr>
          <w:lang w:val="uk-UA"/>
        </w:rPr>
        <w:t>відчуваєте</w:t>
      </w:r>
      <w:r w:rsidRPr="001C6176">
        <w:rPr>
          <w:lang w:val="uk-UA"/>
        </w:rPr>
        <w:t>, як чудово є жити</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питає</w:t>
      </w:r>
      <w:r>
        <w:rPr>
          <w:lang w:val="uk-UA"/>
        </w:rPr>
        <w:t>те</w:t>
      </w:r>
      <w:r w:rsidRPr="001C6176">
        <w:rPr>
          <w:lang w:val="uk-UA"/>
        </w:rPr>
        <w:t xml:space="preserve"> себе, а для чого власне живу</w:t>
      </w:r>
      <w:r>
        <w:rPr>
          <w:lang w:val="uk-UA"/>
        </w:rPr>
        <w:t xml:space="preserve"> – 7.</w:t>
      </w:r>
    </w:p>
    <w:p w:rsidR="001A1833" w:rsidRPr="001C6176" w:rsidRDefault="001A1833" w:rsidP="001A1833">
      <w:pPr>
        <w:spacing w:after="0" w:line="240" w:lineRule="auto"/>
        <w:rPr>
          <w:lang w:val="uk-UA"/>
        </w:rPr>
      </w:pPr>
      <w:r>
        <w:rPr>
          <w:lang w:val="uk-UA"/>
        </w:rPr>
        <w:t>15.</w:t>
      </w:r>
      <w:r>
        <w:rPr>
          <w:lang w:val="uk-UA"/>
        </w:rPr>
        <w:tab/>
        <w:t>Коли стоїте</w:t>
      </w:r>
      <w:r w:rsidRPr="001C6176">
        <w:rPr>
          <w:lang w:val="uk-UA"/>
        </w:rPr>
        <w:t xml:space="preserve"> перед складною проблемою, то спосіб вирішення її:</w:t>
      </w:r>
    </w:p>
    <w:p w:rsidR="001A1833" w:rsidRDefault="001A1833" w:rsidP="001A1833">
      <w:pPr>
        <w:spacing w:after="0" w:line="240" w:lineRule="auto"/>
        <w:ind w:firstLine="708"/>
        <w:rPr>
          <w:lang w:val="uk-UA"/>
        </w:rPr>
      </w:pPr>
      <w:r w:rsidRPr="001C6176">
        <w:rPr>
          <w:lang w:val="uk-UA"/>
        </w:rPr>
        <w:t>завжди важко знайти і здійснити</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завжди ясно бачу і знаю, що робити</w:t>
      </w:r>
      <w:r>
        <w:rPr>
          <w:lang w:val="uk-UA"/>
        </w:rPr>
        <w:t xml:space="preserve"> – 7.</w:t>
      </w:r>
    </w:p>
    <w:p w:rsidR="001A1833" w:rsidRPr="001C6176" w:rsidRDefault="001A1833" w:rsidP="001A1833">
      <w:pPr>
        <w:spacing w:after="0" w:line="240" w:lineRule="auto"/>
        <w:rPr>
          <w:lang w:val="uk-UA"/>
        </w:rPr>
      </w:pPr>
      <w:r>
        <w:rPr>
          <w:lang w:val="uk-UA"/>
        </w:rPr>
        <w:t>16.</w:t>
      </w:r>
      <w:r>
        <w:rPr>
          <w:lang w:val="uk-UA"/>
        </w:rPr>
        <w:tab/>
      </w:r>
      <w:r w:rsidRPr="001C6176">
        <w:rPr>
          <w:lang w:val="uk-UA"/>
        </w:rPr>
        <w:t xml:space="preserve">Виконання щоденних справ для </w:t>
      </w:r>
      <w:r>
        <w:rPr>
          <w:lang w:val="uk-UA"/>
        </w:rPr>
        <w:t>Вас</w:t>
      </w:r>
      <w:r w:rsidRPr="001C6176">
        <w:rPr>
          <w:lang w:val="uk-UA"/>
        </w:rPr>
        <w:t xml:space="preserve"> є джерелом: </w:t>
      </w:r>
    </w:p>
    <w:p w:rsidR="001A1833" w:rsidRDefault="001A1833" w:rsidP="001A1833">
      <w:pPr>
        <w:spacing w:after="0" w:line="240" w:lineRule="auto"/>
        <w:ind w:firstLine="708"/>
        <w:rPr>
          <w:lang w:val="uk-UA"/>
        </w:rPr>
      </w:pPr>
      <w:r w:rsidRPr="001C6176">
        <w:rPr>
          <w:lang w:val="uk-UA"/>
        </w:rPr>
        <w:t>приємності та насолоди</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нудьги і невдоволення</w:t>
      </w:r>
      <w:r>
        <w:rPr>
          <w:lang w:val="uk-UA"/>
        </w:rPr>
        <w:t xml:space="preserve"> – 7.</w:t>
      </w:r>
    </w:p>
    <w:p w:rsidR="001A1833" w:rsidRPr="001C6176" w:rsidRDefault="001A1833" w:rsidP="001A1833">
      <w:pPr>
        <w:spacing w:after="0" w:line="240" w:lineRule="auto"/>
        <w:rPr>
          <w:lang w:val="uk-UA"/>
        </w:rPr>
      </w:pPr>
      <w:r>
        <w:rPr>
          <w:lang w:val="uk-UA"/>
        </w:rPr>
        <w:t>17.</w:t>
      </w:r>
      <w:r>
        <w:rPr>
          <w:lang w:val="uk-UA"/>
        </w:rPr>
        <w:tab/>
        <w:t>Ваше життя в майбутньому буде:</w:t>
      </w:r>
    </w:p>
    <w:p w:rsidR="001A1833" w:rsidRDefault="001A1833" w:rsidP="001A1833">
      <w:pPr>
        <w:spacing w:after="0" w:line="240" w:lineRule="auto"/>
        <w:ind w:firstLine="708"/>
        <w:rPr>
          <w:lang w:val="uk-UA"/>
        </w:rPr>
      </w:pPr>
      <w:r w:rsidRPr="001C6176">
        <w:rPr>
          <w:lang w:val="uk-UA"/>
        </w:rPr>
        <w:t>різноманітне – невідомо що буде за хвилину</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цілком упорядковане і передбачуване</w:t>
      </w:r>
      <w:r>
        <w:rPr>
          <w:lang w:val="uk-UA"/>
        </w:rPr>
        <w:t xml:space="preserve"> – 7.</w:t>
      </w:r>
    </w:p>
    <w:p w:rsidR="001A1833" w:rsidRPr="001C6176" w:rsidRDefault="001A1833" w:rsidP="001A1833">
      <w:pPr>
        <w:spacing w:after="0" w:line="240" w:lineRule="auto"/>
        <w:rPr>
          <w:lang w:val="uk-UA"/>
        </w:rPr>
      </w:pPr>
      <w:r>
        <w:rPr>
          <w:lang w:val="uk-UA"/>
        </w:rPr>
        <w:t>18.</w:t>
      </w:r>
      <w:r>
        <w:rPr>
          <w:lang w:val="uk-UA"/>
        </w:rPr>
        <w:tab/>
      </w:r>
      <w:r w:rsidRPr="001C6176">
        <w:rPr>
          <w:lang w:val="uk-UA"/>
        </w:rPr>
        <w:t xml:space="preserve">Коли щось неприємне траплялося в минулому, </w:t>
      </w:r>
      <w:r>
        <w:rPr>
          <w:lang w:val="uk-UA"/>
        </w:rPr>
        <w:t>В</w:t>
      </w:r>
      <w:r w:rsidRPr="001C6176">
        <w:rPr>
          <w:lang w:val="uk-UA"/>
        </w:rPr>
        <w:t>и:</w:t>
      </w:r>
    </w:p>
    <w:p w:rsidR="001A1833" w:rsidRDefault="001A1833" w:rsidP="001A1833">
      <w:pPr>
        <w:spacing w:after="0" w:line="240" w:lineRule="auto"/>
        <w:ind w:firstLine="708"/>
        <w:rPr>
          <w:lang w:val="uk-UA"/>
        </w:rPr>
      </w:pPr>
      <w:r>
        <w:rPr>
          <w:lang w:val="uk-UA"/>
        </w:rPr>
        <w:t>мучили</w:t>
      </w:r>
      <w:r w:rsidRPr="001C6176">
        <w:rPr>
          <w:lang w:val="uk-UA"/>
        </w:rPr>
        <w:t>ся і гриз</w:t>
      </w:r>
      <w:r>
        <w:rPr>
          <w:lang w:val="uk-UA"/>
        </w:rPr>
        <w:t>ли</w:t>
      </w:r>
      <w:r w:rsidRPr="001C6176">
        <w:rPr>
          <w:lang w:val="uk-UA"/>
        </w:rPr>
        <w:t xml:space="preserve"> себе з цього приводу</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Pr>
          <w:lang w:val="uk-UA"/>
        </w:rPr>
        <w:t>говорили собі «</w:t>
      </w:r>
      <w:r w:rsidRPr="001C6176">
        <w:rPr>
          <w:lang w:val="uk-UA"/>
        </w:rPr>
        <w:t>с</w:t>
      </w:r>
      <w:r>
        <w:rPr>
          <w:lang w:val="uk-UA"/>
        </w:rPr>
        <w:t>покійно, з цим треба якось жити»</w:t>
      </w:r>
      <w:r w:rsidRPr="001C6176">
        <w:rPr>
          <w:lang w:val="uk-UA"/>
        </w:rPr>
        <w:t xml:space="preserve"> </w:t>
      </w:r>
      <w:r>
        <w:rPr>
          <w:lang w:val="uk-UA"/>
        </w:rPr>
        <w:t>– 7.</w:t>
      </w:r>
    </w:p>
    <w:p w:rsidR="001A1833" w:rsidRPr="001C6176" w:rsidRDefault="001A1833" w:rsidP="001A1833">
      <w:pPr>
        <w:spacing w:after="0" w:line="240" w:lineRule="auto"/>
        <w:rPr>
          <w:lang w:val="uk-UA"/>
        </w:rPr>
      </w:pPr>
      <w:r>
        <w:rPr>
          <w:lang w:val="uk-UA"/>
        </w:rPr>
        <w:t>19.</w:t>
      </w:r>
      <w:r>
        <w:rPr>
          <w:lang w:val="uk-UA"/>
        </w:rPr>
        <w:tab/>
        <w:t>Чи бувають у Вас</w:t>
      </w:r>
      <w:r w:rsidRPr="001C6176">
        <w:rPr>
          <w:lang w:val="uk-UA"/>
        </w:rPr>
        <w:t xml:space="preserve"> протирічні думки та відчуття:</w:t>
      </w:r>
    </w:p>
    <w:p w:rsidR="001A1833" w:rsidRDefault="001A1833" w:rsidP="001A1833">
      <w:pPr>
        <w:spacing w:after="0" w:line="240" w:lineRule="auto"/>
        <w:ind w:firstLine="708"/>
        <w:rPr>
          <w:lang w:val="uk-UA"/>
        </w:rPr>
      </w:pPr>
      <w:r w:rsidRPr="001C6176">
        <w:rPr>
          <w:lang w:val="uk-UA"/>
        </w:rPr>
        <w:t>дуже часто</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рідко, майже ніколи</w:t>
      </w:r>
      <w:r>
        <w:rPr>
          <w:lang w:val="uk-UA"/>
        </w:rPr>
        <w:t xml:space="preserve"> – 7.</w:t>
      </w:r>
    </w:p>
    <w:p w:rsidR="001A1833" w:rsidRPr="001C6176" w:rsidRDefault="001A1833" w:rsidP="001A1833">
      <w:pPr>
        <w:spacing w:after="0" w:line="240" w:lineRule="auto"/>
        <w:rPr>
          <w:lang w:val="uk-UA"/>
        </w:rPr>
      </w:pPr>
      <w:r>
        <w:rPr>
          <w:lang w:val="uk-UA"/>
        </w:rPr>
        <w:t>20.</w:t>
      </w:r>
      <w:r>
        <w:rPr>
          <w:lang w:val="uk-UA"/>
        </w:rPr>
        <w:tab/>
      </w:r>
      <w:r w:rsidRPr="001C6176">
        <w:rPr>
          <w:lang w:val="uk-UA"/>
        </w:rPr>
        <w:t xml:space="preserve">Коли у </w:t>
      </w:r>
      <w:r>
        <w:rPr>
          <w:lang w:val="uk-UA"/>
        </w:rPr>
        <w:t>Вас</w:t>
      </w:r>
      <w:r w:rsidRPr="001C6176">
        <w:rPr>
          <w:lang w:val="uk-UA"/>
        </w:rPr>
        <w:t xml:space="preserve"> хороший настрій, то:</w:t>
      </w:r>
    </w:p>
    <w:p w:rsidR="001A1833" w:rsidRDefault="001A1833" w:rsidP="001A1833">
      <w:pPr>
        <w:spacing w:after="0" w:line="240" w:lineRule="auto"/>
        <w:ind w:firstLine="708"/>
        <w:rPr>
          <w:lang w:val="uk-UA"/>
        </w:rPr>
      </w:pPr>
      <w:r w:rsidRPr="001C6176">
        <w:rPr>
          <w:lang w:val="uk-UA"/>
        </w:rPr>
        <w:t>не має</w:t>
      </w:r>
      <w:r>
        <w:rPr>
          <w:lang w:val="uk-UA"/>
        </w:rPr>
        <w:t>те</w:t>
      </w:r>
      <w:r w:rsidRPr="001C6176">
        <w:rPr>
          <w:lang w:val="uk-UA"/>
        </w:rPr>
        <w:t xml:space="preserve"> сумніву, що нас</w:t>
      </w:r>
      <w:r>
        <w:rPr>
          <w:lang w:val="uk-UA"/>
        </w:rPr>
        <w:t>трій буде хороший і надалі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переконаний</w:t>
      </w:r>
      <w:r>
        <w:rPr>
          <w:lang w:val="uk-UA"/>
        </w:rPr>
        <w:t xml:space="preserve"> (-а)</w:t>
      </w:r>
      <w:r w:rsidRPr="001C6176">
        <w:rPr>
          <w:lang w:val="uk-UA"/>
        </w:rPr>
        <w:t>, що щось той настрій мусить зіпсувати</w:t>
      </w:r>
      <w:r>
        <w:rPr>
          <w:lang w:val="uk-UA"/>
        </w:rPr>
        <w:t xml:space="preserve"> – 7.</w:t>
      </w:r>
    </w:p>
    <w:p w:rsidR="001A1833" w:rsidRPr="001C6176" w:rsidRDefault="001A1833" w:rsidP="001A1833">
      <w:pPr>
        <w:spacing w:after="0" w:line="240" w:lineRule="auto"/>
        <w:rPr>
          <w:lang w:val="uk-UA"/>
        </w:rPr>
      </w:pPr>
      <w:r>
        <w:rPr>
          <w:lang w:val="uk-UA"/>
        </w:rPr>
        <w:t>21.</w:t>
      </w:r>
      <w:r>
        <w:rPr>
          <w:lang w:val="uk-UA"/>
        </w:rPr>
        <w:tab/>
      </w:r>
      <w:r w:rsidRPr="001C6176">
        <w:rPr>
          <w:lang w:val="uk-UA"/>
        </w:rPr>
        <w:t xml:space="preserve">Чи здається </w:t>
      </w:r>
      <w:r>
        <w:rPr>
          <w:lang w:val="uk-UA"/>
        </w:rPr>
        <w:t>Вам</w:t>
      </w:r>
      <w:r w:rsidRPr="001C6176">
        <w:rPr>
          <w:lang w:val="uk-UA"/>
        </w:rPr>
        <w:t>, що бажа</w:t>
      </w:r>
      <w:r>
        <w:rPr>
          <w:lang w:val="uk-UA"/>
        </w:rPr>
        <w:t>ли</w:t>
      </w:r>
      <w:r w:rsidRPr="001C6176">
        <w:rPr>
          <w:lang w:val="uk-UA"/>
        </w:rPr>
        <w:t xml:space="preserve"> би не мати деяких своїх почуттів та відчуттів?</w:t>
      </w:r>
    </w:p>
    <w:p w:rsidR="001A1833" w:rsidRDefault="001A1833" w:rsidP="001A1833">
      <w:pPr>
        <w:spacing w:after="0" w:line="240" w:lineRule="auto"/>
        <w:ind w:firstLine="708"/>
        <w:rPr>
          <w:lang w:val="uk-UA"/>
        </w:rPr>
      </w:pPr>
      <w:r w:rsidRPr="001C6176">
        <w:rPr>
          <w:lang w:val="uk-UA"/>
        </w:rPr>
        <w:t>дуже часто</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дуже рідко, майже ніколи</w:t>
      </w:r>
      <w:r>
        <w:rPr>
          <w:lang w:val="uk-UA"/>
        </w:rPr>
        <w:t xml:space="preserve"> – 7.</w:t>
      </w:r>
    </w:p>
    <w:p w:rsidR="001A1833" w:rsidRPr="001C6176" w:rsidRDefault="001A1833" w:rsidP="001A1833">
      <w:pPr>
        <w:spacing w:after="0" w:line="240" w:lineRule="auto"/>
        <w:rPr>
          <w:lang w:val="uk-UA"/>
        </w:rPr>
      </w:pPr>
      <w:r w:rsidRPr="001C6176">
        <w:rPr>
          <w:lang w:val="uk-UA"/>
        </w:rPr>
        <w:t>22</w:t>
      </w:r>
      <w:r>
        <w:rPr>
          <w:lang w:val="uk-UA"/>
        </w:rPr>
        <w:t>.</w:t>
      </w:r>
      <w:r>
        <w:rPr>
          <w:lang w:val="uk-UA"/>
        </w:rPr>
        <w:tab/>
        <w:t>Думаєте</w:t>
      </w:r>
      <w:r w:rsidRPr="001C6176">
        <w:rPr>
          <w:lang w:val="uk-UA"/>
        </w:rPr>
        <w:t xml:space="preserve">, </w:t>
      </w:r>
      <w:r>
        <w:rPr>
          <w:lang w:val="uk-UA"/>
        </w:rPr>
        <w:t>Ваше</w:t>
      </w:r>
      <w:r w:rsidRPr="001C6176">
        <w:rPr>
          <w:lang w:val="uk-UA"/>
        </w:rPr>
        <w:t xml:space="preserve"> життя в майбутньому буде:</w:t>
      </w:r>
    </w:p>
    <w:p w:rsidR="001A1833" w:rsidRDefault="001A1833" w:rsidP="001A1833">
      <w:pPr>
        <w:spacing w:after="0" w:line="240" w:lineRule="auto"/>
        <w:ind w:firstLine="708"/>
        <w:rPr>
          <w:lang w:val="uk-UA"/>
        </w:rPr>
      </w:pPr>
      <w:r>
        <w:rPr>
          <w:lang w:val="uk-UA"/>
        </w:rPr>
        <w:t>без жодної мети і цілі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цілком осмислене і мати ціль</w:t>
      </w:r>
      <w:r>
        <w:rPr>
          <w:lang w:val="uk-UA"/>
        </w:rPr>
        <w:t xml:space="preserve"> – 7.</w:t>
      </w:r>
    </w:p>
    <w:p w:rsidR="001A1833" w:rsidRPr="001C6176" w:rsidRDefault="001A1833" w:rsidP="001A1833">
      <w:pPr>
        <w:spacing w:after="0" w:line="240" w:lineRule="auto"/>
        <w:rPr>
          <w:lang w:val="uk-UA"/>
        </w:rPr>
      </w:pPr>
      <w:r>
        <w:rPr>
          <w:lang w:val="uk-UA"/>
        </w:rPr>
        <w:t>23.</w:t>
      </w:r>
      <w:r>
        <w:rPr>
          <w:lang w:val="uk-UA"/>
        </w:rPr>
        <w:tab/>
      </w:r>
      <w:r w:rsidRPr="001C6176">
        <w:rPr>
          <w:lang w:val="uk-UA"/>
        </w:rPr>
        <w:t>Вважає</w:t>
      </w:r>
      <w:r>
        <w:rPr>
          <w:lang w:val="uk-UA"/>
        </w:rPr>
        <w:t>те</w:t>
      </w:r>
      <w:r w:rsidRPr="001C6176">
        <w:rPr>
          <w:lang w:val="uk-UA"/>
        </w:rPr>
        <w:t>, що в майбутньому завжди будуть люди, на яких можна розраховувати?</w:t>
      </w:r>
    </w:p>
    <w:p w:rsidR="001A1833" w:rsidRDefault="001A1833" w:rsidP="001A1833">
      <w:pPr>
        <w:spacing w:after="0" w:line="240" w:lineRule="auto"/>
        <w:ind w:firstLine="708"/>
        <w:rPr>
          <w:lang w:val="uk-UA"/>
        </w:rPr>
      </w:pPr>
      <w:r w:rsidRPr="001C6176">
        <w:rPr>
          <w:lang w:val="uk-UA"/>
        </w:rPr>
        <w:t>цілком певний</w:t>
      </w:r>
      <w:r>
        <w:rPr>
          <w:lang w:val="uk-UA"/>
        </w:rPr>
        <w:t xml:space="preserve"> (-а)</w:t>
      </w:r>
      <w:r w:rsidRPr="001C6176">
        <w:rPr>
          <w:lang w:val="uk-UA"/>
        </w:rPr>
        <w:t>, що будуть</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сумніваюся, що будуть</w:t>
      </w:r>
      <w:r>
        <w:rPr>
          <w:lang w:val="uk-UA"/>
        </w:rPr>
        <w:t xml:space="preserve"> – 7.</w:t>
      </w:r>
    </w:p>
    <w:p w:rsidR="001A1833" w:rsidRPr="001C6176" w:rsidRDefault="001A1833" w:rsidP="001A1833">
      <w:pPr>
        <w:spacing w:after="0" w:line="240" w:lineRule="auto"/>
        <w:rPr>
          <w:lang w:val="uk-UA"/>
        </w:rPr>
      </w:pPr>
      <w:r>
        <w:rPr>
          <w:lang w:val="uk-UA"/>
        </w:rPr>
        <w:t>24.</w:t>
      </w:r>
      <w:r>
        <w:rPr>
          <w:lang w:val="uk-UA"/>
        </w:rPr>
        <w:tab/>
      </w:r>
      <w:r w:rsidRPr="001C6176">
        <w:rPr>
          <w:lang w:val="uk-UA"/>
        </w:rPr>
        <w:t xml:space="preserve">Чи здавалося </w:t>
      </w:r>
      <w:r>
        <w:rPr>
          <w:lang w:val="uk-UA"/>
        </w:rPr>
        <w:t>Вам</w:t>
      </w:r>
      <w:r w:rsidRPr="001C6176">
        <w:rPr>
          <w:lang w:val="uk-UA"/>
        </w:rPr>
        <w:t>, що не розуміє</w:t>
      </w:r>
      <w:r>
        <w:rPr>
          <w:lang w:val="uk-UA"/>
        </w:rPr>
        <w:t>те</w:t>
      </w:r>
      <w:r w:rsidRPr="001C6176">
        <w:rPr>
          <w:lang w:val="uk-UA"/>
        </w:rPr>
        <w:t>, що власне діється?</w:t>
      </w:r>
    </w:p>
    <w:p w:rsidR="001A1833" w:rsidRDefault="001A1833" w:rsidP="001A1833">
      <w:pPr>
        <w:spacing w:after="0" w:line="240" w:lineRule="auto"/>
        <w:ind w:firstLine="708"/>
        <w:rPr>
          <w:lang w:val="uk-UA"/>
        </w:rPr>
      </w:pPr>
      <w:r w:rsidRPr="001C6176">
        <w:rPr>
          <w:lang w:val="uk-UA"/>
        </w:rPr>
        <w:t>дуже часто</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ніколи, або дуже рідко</w:t>
      </w:r>
      <w:r>
        <w:rPr>
          <w:lang w:val="uk-UA"/>
        </w:rPr>
        <w:t xml:space="preserve"> – 7.</w:t>
      </w:r>
    </w:p>
    <w:p w:rsidR="001A1833" w:rsidRDefault="001A1833" w:rsidP="001A1833">
      <w:pPr>
        <w:spacing w:after="0" w:line="240" w:lineRule="auto"/>
        <w:rPr>
          <w:lang w:val="uk-UA"/>
        </w:rPr>
      </w:pPr>
      <w:r>
        <w:rPr>
          <w:lang w:val="uk-UA"/>
        </w:rPr>
        <w:t>25.</w:t>
      </w:r>
      <w:r>
        <w:rPr>
          <w:lang w:val="uk-UA"/>
        </w:rPr>
        <w:tab/>
      </w:r>
      <w:r w:rsidRPr="001C6176">
        <w:rPr>
          <w:lang w:val="uk-UA"/>
        </w:rPr>
        <w:t>Навіть дуже сильні люди інколи відчувають, що програли. Як часто почува</w:t>
      </w:r>
      <w:r>
        <w:rPr>
          <w:lang w:val="uk-UA"/>
        </w:rPr>
        <w:t>ли</w:t>
      </w:r>
      <w:r w:rsidRPr="001C6176">
        <w:rPr>
          <w:lang w:val="uk-UA"/>
        </w:rPr>
        <w:t xml:space="preserve">ся так в минулому? </w:t>
      </w:r>
    </w:p>
    <w:p w:rsidR="001A1833" w:rsidRDefault="001A1833" w:rsidP="001A1833">
      <w:pPr>
        <w:spacing w:after="0" w:line="240" w:lineRule="auto"/>
        <w:ind w:firstLine="708"/>
        <w:rPr>
          <w:lang w:val="uk-UA"/>
        </w:rPr>
      </w:pPr>
      <w:r>
        <w:rPr>
          <w:lang w:val="uk-UA"/>
        </w:rPr>
        <w:t>ніколи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Pr>
          <w:lang w:val="uk-UA"/>
        </w:rPr>
        <w:t>д</w:t>
      </w:r>
      <w:r w:rsidRPr="001C6176">
        <w:rPr>
          <w:lang w:val="uk-UA"/>
        </w:rPr>
        <w:t>уже часто</w:t>
      </w:r>
      <w:r>
        <w:rPr>
          <w:lang w:val="uk-UA"/>
        </w:rPr>
        <w:t xml:space="preserve"> – 7.</w:t>
      </w:r>
    </w:p>
    <w:p w:rsidR="001A1833" w:rsidRPr="001C6176" w:rsidRDefault="001A1833" w:rsidP="001A1833">
      <w:pPr>
        <w:spacing w:after="0" w:line="240" w:lineRule="auto"/>
        <w:rPr>
          <w:lang w:val="uk-UA"/>
        </w:rPr>
      </w:pPr>
      <w:r>
        <w:rPr>
          <w:lang w:val="uk-UA"/>
        </w:rPr>
        <w:t>26.</w:t>
      </w:r>
      <w:r>
        <w:rPr>
          <w:lang w:val="uk-UA"/>
        </w:rPr>
        <w:tab/>
      </w:r>
      <w:r w:rsidRPr="001C6176">
        <w:rPr>
          <w:lang w:val="uk-UA"/>
        </w:rPr>
        <w:t>Коли щос</w:t>
      </w:r>
      <w:r>
        <w:rPr>
          <w:lang w:val="uk-UA"/>
        </w:rPr>
        <w:t>ь траплялося, то Ви переважно думали</w:t>
      </w:r>
      <w:r w:rsidRPr="001C6176">
        <w:rPr>
          <w:lang w:val="uk-UA"/>
        </w:rPr>
        <w:t>, що:</w:t>
      </w:r>
    </w:p>
    <w:p w:rsidR="001A1833" w:rsidRDefault="001A1833" w:rsidP="001A1833">
      <w:pPr>
        <w:spacing w:after="0" w:line="240" w:lineRule="auto"/>
        <w:ind w:firstLine="708"/>
        <w:rPr>
          <w:lang w:val="uk-UA"/>
        </w:rPr>
      </w:pPr>
      <w:r>
        <w:rPr>
          <w:lang w:val="uk-UA"/>
        </w:rPr>
        <w:t>переоцінили,</w:t>
      </w:r>
      <w:r w:rsidRPr="001C6176">
        <w:rPr>
          <w:lang w:val="uk-UA"/>
        </w:rPr>
        <w:t xml:space="preserve"> </w:t>
      </w:r>
      <w:r>
        <w:rPr>
          <w:lang w:val="uk-UA"/>
        </w:rPr>
        <w:t>або недооцінили</w:t>
      </w:r>
      <w:r w:rsidRPr="001C6176">
        <w:rPr>
          <w:lang w:val="uk-UA"/>
        </w:rPr>
        <w:t xml:space="preserve"> зн</w:t>
      </w:r>
      <w:r>
        <w:rPr>
          <w:lang w:val="uk-UA"/>
        </w:rPr>
        <w:t>ачення тієї події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Pr>
          <w:lang w:val="uk-UA"/>
        </w:rPr>
        <w:t>адекватно оцінювали</w:t>
      </w:r>
      <w:r w:rsidRPr="001C6176">
        <w:rPr>
          <w:lang w:val="uk-UA"/>
        </w:rPr>
        <w:t xml:space="preserve"> ситуацію</w:t>
      </w:r>
      <w:r>
        <w:rPr>
          <w:lang w:val="uk-UA"/>
        </w:rPr>
        <w:t xml:space="preserve"> – 7.</w:t>
      </w:r>
    </w:p>
    <w:p w:rsidR="001A1833" w:rsidRPr="001C6176" w:rsidRDefault="001A1833" w:rsidP="001A1833">
      <w:pPr>
        <w:spacing w:after="0" w:line="240" w:lineRule="auto"/>
        <w:rPr>
          <w:lang w:val="uk-UA"/>
        </w:rPr>
      </w:pPr>
      <w:r>
        <w:rPr>
          <w:lang w:val="uk-UA"/>
        </w:rPr>
        <w:t>27.</w:t>
      </w:r>
      <w:r>
        <w:rPr>
          <w:lang w:val="uk-UA"/>
        </w:rPr>
        <w:tab/>
        <w:t>Коли думаєте</w:t>
      </w:r>
      <w:r w:rsidRPr="001C6176">
        <w:rPr>
          <w:lang w:val="uk-UA"/>
        </w:rPr>
        <w:t xml:space="preserve"> про труднощі, які можуть чекат</w:t>
      </w:r>
      <w:r>
        <w:rPr>
          <w:lang w:val="uk-UA"/>
        </w:rPr>
        <w:t>и у різних ситуаціях життя, маєте</w:t>
      </w:r>
      <w:r w:rsidRPr="001C6176">
        <w:rPr>
          <w:lang w:val="uk-UA"/>
        </w:rPr>
        <w:t xml:space="preserve"> почуття, що:</w:t>
      </w:r>
    </w:p>
    <w:p w:rsidR="001A1833" w:rsidRDefault="001A1833" w:rsidP="001A1833">
      <w:pPr>
        <w:spacing w:after="0" w:line="240" w:lineRule="auto"/>
        <w:ind w:firstLine="708"/>
        <w:rPr>
          <w:lang w:val="uk-UA"/>
        </w:rPr>
      </w:pPr>
      <w:r w:rsidRPr="001C6176">
        <w:rPr>
          <w:lang w:val="uk-UA"/>
        </w:rPr>
        <w:t>завжди вдасться подолати ці труднощі</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напевно, мені</w:t>
      </w:r>
      <w:r>
        <w:rPr>
          <w:lang w:val="uk-UA"/>
        </w:rPr>
        <w:t xml:space="preserve"> не вдасться подола</w:t>
      </w:r>
      <w:r w:rsidRPr="001C6176">
        <w:rPr>
          <w:lang w:val="uk-UA"/>
        </w:rPr>
        <w:t>ти ці труднощі</w:t>
      </w:r>
      <w:r>
        <w:rPr>
          <w:lang w:val="uk-UA"/>
        </w:rPr>
        <w:t xml:space="preserve"> – 7.</w:t>
      </w:r>
    </w:p>
    <w:p w:rsidR="001A1833" w:rsidRPr="001C6176" w:rsidRDefault="001A1833" w:rsidP="001A1833">
      <w:pPr>
        <w:spacing w:after="0" w:line="240" w:lineRule="auto"/>
        <w:rPr>
          <w:lang w:val="uk-UA"/>
        </w:rPr>
      </w:pPr>
      <w:r w:rsidRPr="001C6176">
        <w:rPr>
          <w:lang w:val="uk-UA"/>
        </w:rPr>
        <w:t>28.</w:t>
      </w:r>
      <w:r w:rsidRPr="001C6176">
        <w:rPr>
          <w:lang w:val="uk-UA"/>
        </w:rPr>
        <w:tab/>
      </w:r>
      <w:r>
        <w:rPr>
          <w:lang w:val="uk-UA"/>
        </w:rPr>
        <w:t>Як часто маєте відчуття, що те, що робите</w:t>
      </w:r>
      <w:r w:rsidRPr="001C6176">
        <w:rPr>
          <w:lang w:val="uk-UA"/>
        </w:rPr>
        <w:t xml:space="preserve"> з дня в день однозначно має сенс?</w:t>
      </w:r>
    </w:p>
    <w:p w:rsidR="001A1833" w:rsidRDefault="001A1833" w:rsidP="001A1833">
      <w:pPr>
        <w:spacing w:after="0" w:line="240" w:lineRule="auto"/>
        <w:ind w:firstLine="708"/>
        <w:rPr>
          <w:lang w:val="uk-UA"/>
        </w:rPr>
      </w:pPr>
      <w:r w:rsidRPr="001C6176">
        <w:rPr>
          <w:lang w:val="uk-UA"/>
        </w:rPr>
        <w:t>дуже часто</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дуже рідко, майже ніколи</w:t>
      </w:r>
      <w:r>
        <w:rPr>
          <w:lang w:val="uk-UA"/>
        </w:rPr>
        <w:t xml:space="preserve"> – 7.</w:t>
      </w:r>
    </w:p>
    <w:p w:rsidR="001A1833" w:rsidRPr="001C6176" w:rsidRDefault="001A1833" w:rsidP="001A1833">
      <w:pPr>
        <w:spacing w:after="0" w:line="240" w:lineRule="auto"/>
        <w:rPr>
          <w:lang w:val="uk-UA"/>
        </w:rPr>
      </w:pPr>
      <w:r>
        <w:rPr>
          <w:lang w:val="uk-UA"/>
        </w:rPr>
        <w:t>29.</w:t>
      </w:r>
      <w:r>
        <w:rPr>
          <w:lang w:val="uk-UA"/>
        </w:rPr>
        <w:tab/>
        <w:t>Як часто переживаєте</w:t>
      </w:r>
      <w:r w:rsidRPr="001C6176">
        <w:rPr>
          <w:lang w:val="uk-UA"/>
        </w:rPr>
        <w:t xml:space="preserve"> почуття, які не мо</w:t>
      </w:r>
      <w:r>
        <w:rPr>
          <w:lang w:val="uk-UA"/>
        </w:rPr>
        <w:t>жете</w:t>
      </w:r>
      <w:r w:rsidRPr="001C6176">
        <w:rPr>
          <w:lang w:val="uk-UA"/>
        </w:rPr>
        <w:t xml:space="preserve"> опанувати?</w:t>
      </w:r>
    </w:p>
    <w:p w:rsidR="001A1833" w:rsidRDefault="001A1833" w:rsidP="001A1833">
      <w:pPr>
        <w:spacing w:after="0" w:line="240" w:lineRule="auto"/>
        <w:ind w:firstLine="708"/>
        <w:rPr>
          <w:lang w:val="uk-UA"/>
        </w:rPr>
      </w:pPr>
      <w:r w:rsidRPr="001C6176">
        <w:rPr>
          <w:lang w:val="uk-UA"/>
        </w:rPr>
        <w:t>дуже часто</w:t>
      </w:r>
      <w:r>
        <w:rPr>
          <w:lang w:val="uk-UA"/>
        </w:rPr>
        <w:t xml:space="preserve">  – 1;</w:t>
      </w:r>
    </w:p>
    <w:p w:rsidR="001A1833" w:rsidRDefault="001A1833" w:rsidP="001A1833">
      <w:pPr>
        <w:spacing w:after="0" w:line="240" w:lineRule="auto"/>
        <w:ind w:firstLine="708"/>
        <w:rPr>
          <w:lang w:val="uk-UA"/>
        </w:rPr>
      </w:pPr>
      <w:r>
        <w:rPr>
          <w:lang w:val="uk-UA"/>
        </w:rPr>
        <w:t>середні відповіді – 2-6;</w:t>
      </w:r>
    </w:p>
    <w:p w:rsidR="001A1833" w:rsidRPr="001C6176" w:rsidRDefault="001A1833" w:rsidP="001A1833">
      <w:pPr>
        <w:spacing w:after="0" w:line="240" w:lineRule="auto"/>
        <w:ind w:firstLine="708"/>
        <w:rPr>
          <w:lang w:val="uk-UA"/>
        </w:rPr>
      </w:pPr>
      <w:r w:rsidRPr="001C6176">
        <w:rPr>
          <w:lang w:val="uk-UA"/>
        </w:rPr>
        <w:t>дуже рідко, ніколи</w:t>
      </w:r>
      <w:r>
        <w:rPr>
          <w:lang w:val="uk-UA"/>
        </w:rPr>
        <w:t xml:space="preserve"> – 7.</w:t>
      </w:r>
    </w:p>
    <w:p w:rsidR="001A1833" w:rsidRDefault="001A1833" w:rsidP="001A1833">
      <w:pPr>
        <w:rPr>
          <w:lang w:val="uk-UA"/>
        </w:rPr>
      </w:pPr>
    </w:p>
    <w:p w:rsidR="001A1833" w:rsidRDefault="001A1833" w:rsidP="001A1833">
      <w:pPr>
        <w:spacing w:after="0" w:line="240" w:lineRule="auto"/>
        <w:jc w:val="center"/>
        <w:rPr>
          <w:b/>
          <w:lang w:val="uk-UA"/>
        </w:rPr>
      </w:pPr>
      <w:r w:rsidRPr="00EC36CD">
        <w:rPr>
          <w:b/>
          <w:lang w:val="uk-UA"/>
        </w:rPr>
        <w:t>Тест №</w:t>
      </w:r>
      <w:r>
        <w:rPr>
          <w:b/>
          <w:lang w:val="uk-UA"/>
        </w:rPr>
        <w:t>8</w:t>
      </w:r>
    </w:p>
    <w:p w:rsidR="001A1833" w:rsidRPr="006807A5" w:rsidRDefault="001A1833" w:rsidP="001A1833">
      <w:pPr>
        <w:spacing w:after="0" w:line="240" w:lineRule="auto"/>
        <w:jc w:val="center"/>
        <w:rPr>
          <w:i/>
          <w:lang w:val="uk-UA"/>
        </w:rPr>
      </w:pPr>
      <w:r w:rsidRPr="006807A5">
        <w:rPr>
          <w:i/>
          <w:lang w:val="uk-UA"/>
        </w:rPr>
        <w:t>Інструкція</w:t>
      </w:r>
    </w:p>
    <w:p w:rsidR="001A1833" w:rsidRDefault="001A1833" w:rsidP="001A1833">
      <w:pPr>
        <w:spacing w:after="0" w:line="228" w:lineRule="auto"/>
        <w:rPr>
          <w:i/>
          <w:lang w:val="uk-UA"/>
        </w:rPr>
      </w:pPr>
      <w:r w:rsidRPr="005A1C6D">
        <w:rPr>
          <w:i/>
          <w:lang w:val="uk-UA"/>
        </w:rPr>
        <w:t>Прочитайте наведені твердження і зазначте, як часто Ви реа</w:t>
      </w:r>
      <w:r>
        <w:rPr>
          <w:i/>
          <w:lang w:val="uk-UA"/>
        </w:rPr>
        <w:t xml:space="preserve">гуєте так. Впишіть відповідь у «Бланк для відповідей»: 1-ніколи; 2- інколи; 3-переважно так; </w:t>
      </w:r>
      <w:r w:rsidRPr="005A1C6D">
        <w:rPr>
          <w:i/>
          <w:lang w:val="uk-UA"/>
        </w:rPr>
        <w:t>4-так, завжди</w:t>
      </w:r>
      <w:r>
        <w:rPr>
          <w:i/>
          <w:lang w:val="uk-UA"/>
        </w:rPr>
        <w:t>.</w:t>
      </w:r>
    </w:p>
    <w:p w:rsidR="001A1833" w:rsidRDefault="001A1833" w:rsidP="001A1833">
      <w:pPr>
        <w:spacing w:after="0" w:line="228" w:lineRule="auto"/>
        <w:ind w:left="567"/>
        <w:rPr>
          <w:i/>
          <w:lang w:val="uk-UA"/>
        </w:rPr>
      </w:pPr>
    </w:p>
    <w:p w:rsidR="001A1833" w:rsidRPr="00652EED" w:rsidRDefault="001A1833" w:rsidP="001A1833">
      <w:pPr>
        <w:numPr>
          <w:ilvl w:val="0"/>
          <w:numId w:val="20"/>
        </w:numPr>
        <w:tabs>
          <w:tab w:val="clear" w:pos="360"/>
          <w:tab w:val="num" w:pos="567"/>
          <w:tab w:val="left" w:pos="10332"/>
        </w:tabs>
        <w:spacing w:after="0" w:line="240" w:lineRule="auto"/>
        <w:ind w:left="284" w:hanging="284"/>
        <w:jc w:val="both"/>
      </w:pPr>
      <w:r w:rsidRPr="00652EED">
        <w:t>Я завжди можу вирішити складну проблему, якщо достатньо постараюся.</w:t>
      </w:r>
    </w:p>
    <w:p w:rsidR="001A1833" w:rsidRPr="00652EED" w:rsidRDefault="001A1833" w:rsidP="001A1833">
      <w:pPr>
        <w:numPr>
          <w:ilvl w:val="0"/>
          <w:numId w:val="20"/>
        </w:numPr>
        <w:tabs>
          <w:tab w:val="clear" w:pos="360"/>
          <w:tab w:val="num" w:pos="567"/>
          <w:tab w:val="left" w:pos="10332"/>
        </w:tabs>
        <w:spacing w:after="0" w:line="240" w:lineRule="auto"/>
        <w:ind w:left="284" w:hanging="284"/>
        <w:jc w:val="both"/>
      </w:pPr>
      <w:r w:rsidRPr="00652EED">
        <w:t xml:space="preserve">Якщо </w:t>
      </w:r>
      <w:r>
        <w:t>мені</w:t>
      </w:r>
      <w:r w:rsidRPr="00652EED">
        <w:t xml:space="preserve"> чин</w:t>
      </w:r>
      <w:r>
        <w:t>я</w:t>
      </w:r>
      <w:r w:rsidRPr="00652EED">
        <w:t>ть</w:t>
      </w:r>
      <w:r w:rsidRPr="008101E0">
        <w:t xml:space="preserve"> </w:t>
      </w:r>
      <w:r>
        <w:t>опір</w:t>
      </w:r>
      <w:r w:rsidRPr="00652EED">
        <w:t>, я завжди знайду спосіб, щоб досягнути свого.</w:t>
      </w:r>
    </w:p>
    <w:p w:rsidR="001A1833" w:rsidRPr="00652EED" w:rsidRDefault="001A1833" w:rsidP="001A1833">
      <w:pPr>
        <w:numPr>
          <w:ilvl w:val="0"/>
          <w:numId w:val="20"/>
        </w:numPr>
        <w:tabs>
          <w:tab w:val="clear" w:pos="360"/>
          <w:tab w:val="num" w:pos="567"/>
          <w:tab w:val="left" w:pos="10332"/>
        </w:tabs>
        <w:spacing w:after="0" w:line="240" w:lineRule="auto"/>
        <w:ind w:left="284" w:hanging="284"/>
        <w:jc w:val="both"/>
      </w:pPr>
      <w:r w:rsidRPr="00652EED">
        <w:t>Мені легко дотримуватися своїх намірів для досягнення своєї мети.</w:t>
      </w:r>
    </w:p>
    <w:p w:rsidR="001A1833" w:rsidRPr="00652EED" w:rsidRDefault="001A1833" w:rsidP="001A1833">
      <w:pPr>
        <w:numPr>
          <w:ilvl w:val="0"/>
          <w:numId w:val="20"/>
        </w:numPr>
        <w:tabs>
          <w:tab w:val="clear" w:pos="360"/>
          <w:tab w:val="num" w:pos="567"/>
          <w:tab w:val="left" w:pos="10332"/>
        </w:tabs>
        <w:spacing w:after="0" w:line="240" w:lineRule="auto"/>
        <w:ind w:left="284" w:hanging="284"/>
        <w:jc w:val="both"/>
      </w:pPr>
      <w:r w:rsidRPr="00652EED">
        <w:t>Я переконаний</w:t>
      </w:r>
      <w:r>
        <w:rPr>
          <w:lang w:val="uk-UA"/>
        </w:rPr>
        <w:t xml:space="preserve"> (-а)</w:t>
      </w:r>
      <w:r w:rsidRPr="00652EED">
        <w:t xml:space="preserve"> що успішно дам собі раду </w:t>
      </w:r>
      <w:r>
        <w:rPr>
          <w:lang w:val="uk-UA"/>
        </w:rPr>
        <w:t>у</w:t>
      </w:r>
      <w:r w:rsidRPr="00652EED">
        <w:t xml:space="preserve"> несподіваних обставин</w:t>
      </w:r>
      <w:r>
        <w:rPr>
          <w:lang w:val="uk-UA"/>
        </w:rPr>
        <w:t>ах</w:t>
      </w:r>
      <w:r w:rsidRPr="00652EED">
        <w:t>.</w:t>
      </w:r>
    </w:p>
    <w:p w:rsidR="001A1833" w:rsidRPr="00652EED" w:rsidRDefault="001A1833" w:rsidP="001A1833">
      <w:pPr>
        <w:numPr>
          <w:ilvl w:val="0"/>
          <w:numId w:val="20"/>
        </w:numPr>
        <w:tabs>
          <w:tab w:val="clear" w:pos="360"/>
          <w:tab w:val="num" w:pos="567"/>
          <w:tab w:val="left" w:pos="10332"/>
        </w:tabs>
        <w:spacing w:after="0" w:line="240" w:lineRule="auto"/>
        <w:ind w:left="284" w:hanging="284"/>
        <w:jc w:val="both"/>
      </w:pPr>
      <w:r w:rsidRPr="00652EED">
        <w:t>Завдяки власній розважливості я зможу зарадити собі в неочікуваній ситуації.</w:t>
      </w:r>
    </w:p>
    <w:p w:rsidR="001A1833" w:rsidRPr="00652EED" w:rsidRDefault="001A1833" w:rsidP="001A1833">
      <w:pPr>
        <w:numPr>
          <w:ilvl w:val="0"/>
          <w:numId w:val="20"/>
        </w:numPr>
        <w:tabs>
          <w:tab w:val="clear" w:pos="360"/>
          <w:tab w:val="num" w:pos="567"/>
          <w:tab w:val="left" w:pos="10332"/>
        </w:tabs>
        <w:spacing w:after="0" w:line="240" w:lineRule="auto"/>
        <w:ind w:left="284" w:hanging="284"/>
        <w:jc w:val="both"/>
      </w:pPr>
      <w:r w:rsidRPr="00652EED">
        <w:t xml:space="preserve">Я спроможний </w:t>
      </w:r>
      <w:r>
        <w:rPr>
          <w:lang w:val="uk-UA"/>
        </w:rPr>
        <w:t xml:space="preserve">(-а) </w:t>
      </w:r>
      <w:r w:rsidRPr="00652EED">
        <w:t>вирішити більшість проблем, якщо докладу до цього необхідних зусиль.</w:t>
      </w:r>
    </w:p>
    <w:p w:rsidR="001A1833" w:rsidRPr="00591A54" w:rsidRDefault="001A1833" w:rsidP="001A1833">
      <w:pPr>
        <w:numPr>
          <w:ilvl w:val="0"/>
          <w:numId w:val="20"/>
        </w:numPr>
        <w:tabs>
          <w:tab w:val="clear" w:pos="360"/>
          <w:tab w:val="num" w:pos="567"/>
          <w:tab w:val="left" w:pos="10332"/>
        </w:tabs>
        <w:spacing w:after="0" w:line="240" w:lineRule="auto"/>
        <w:ind w:left="284" w:hanging="284"/>
        <w:jc w:val="both"/>
        <w:rPr>
          <w:spacing w:val="-8"/>
        </w:rPr>
      </w:pPr>
      <w:r w:rsidRPr="00591A54">
        <w:rPr>
          <w:spacing w:val="-8"/>
        </w:rPr>
        <w:t>Я зберігаю спокій перед труднощ</w:t>
      </w:r>
      <w:r w:rsidRPr="00591A54">
        <w:rPr>
          <w:spacing w:val="-8"/>
          <w:lang w:val="uk-UA"/>
        </w:rPr>
        <w:t>ами</w:t>
      </w:r>
      <w:r w:rsidRPr="00591A54">
        <w:rPr>
          <w:spacing w:val="-8"/>
        </w:rPr>
        <w:t>, оскільки можу покластися на своє вміння долати проблеми.</w:t>
      </w:r>
    </w:p>
    <w:p w:rsidR="001A1833" w:rsidRPr="00652EED" w:rsidRDefault="001A1833" w:rsidP="001A1833">
      <w:pPr>
        <w:numPr>
          <w:ilvl w:val="0"/>
          <w:numId w:val="20"/>
        </w:numPr>
        <w:tabs>
          <w:tab w:val="clear" w:pos="360"/>
          <w:tab w:val="num" w:pos="567"/>
          <w:tab w:val="left" w:pos="10332"/>
        </w:tabs>
        <w:spacing w:after="0" w:line="240" w:lineRule="auto"/>
        <w:ind w:left="284" w:hanging="284"/>
        <w:jc w:val="both"/>
      </w:pPr>
      <w:r w:rsidRPr="00652EED">
        <w:t>Коли я долаю якусь проблему, то завжди знаходжу декілька розв`язків.</w:t>
      </w:r>
    </w:p>
    <w:p w:rsidR="001A1833" w:rsidRPr="00652EED" w:rsidRDefault="001A1833" w:rsidP="001A1833">
      <w:pPr>
        <w:numPr>
          <w:ilvl w:val="0"/>
          <w:numId w:val="20"/>
        </w:numPr>
        <w:tabs>
          <w:tab w:val="clear" w:pos="360"/>
          <w:tab w:val="num" w:pos="567"/>
          <w:tab w:val="left" w:pos="10332"/>
        </w:tabs>
        <w:spacing w:after="0" w:line="240" w:lineRule="auto"/>
        <w:ind w:left="284" w:hanging="284"/>
        <w:jc w:val="both"/>
      </w:pPr>
      <w:r w:rsidRPr="00652EED">
        <w:t>Коли я в складній ситуації, то загалом знаю, що робити.</w:t>
      </w:r>
    </w:p>
    <w:p w:rsidR="001A1833" w:rsidRPr="00B0004A" w:rsidRDefault="001A1833" w:rsidP="001A1833">
      <w:pPr>
        <w:numPr>
          <w:ilvl w:val="0"/>
          <w:numId w:val="20"/>
        </w:numPr>
        <w:tabs>
          <w:tab w:val="clear" w:pos="360"/>
          <w:tab w:val="num" w:pos="567"/>
          <w:tab w:val="left" w:pos="10332"/>
        </w:tabs>
        <w:spacing w:after="0" w:line="240" w:lineRule="auto"/>
        <w:ind w:left="284" w:hanging="284"/>
        <w:jc w:val="both"/>
      </w:pPr>
      <w:r w:rsidRPr="00652EED">
        <w:t>Незалежно від того, що зі мною трапилося, я можу завжди собі зарадити.</w:t>
      </w:r>
    </w:p>
    <w:p w:rsidR="001A1833" w:rsidRPr="00C536DA" w:rsidRDefault="001A1833" w:rsidP="001A1833">
      <w:pPr>
        <w:tabs>
          <w:tab w:val="left" w:pos="10332"/>
        </w:tabs>
        <w:spacing w:after="0" w:line="240" w:lineRule="auto"/>
        <w:jc w:val="both"/>
      </w:pPr>
    </w:p>
    <w:p w:rsidR="001A1833" w:rsidRDefault="001A1833" w:rsidP="001A1833">
      <w:pPr>
        <w:rPr>
          <w:lang w:val="uk-UA"/>
        </w:rPr>
      </w:pPr>
      <w:r>
        <w:rPr>
          <w:lang w:val="uk-UA"/>
        </w:rPr>
        <w:br w:type="page"/>
      </w:r>
    </w:p>
    <w:p w:rsidR="001A1833" w:rsidRDefault="001A1833" w:rsidP="001A1833">
      <w:pPr>
        <w:tabs>
          <w:tab w:val="right" w:pos="9356"/>
        </w:tabs>
        <w:spacing w:after="0" w:line="348" w:lineRule="auto"/>
        <w:jc w:val="right"/>
        <w:rPr>
          <w:rFonts w:ascii="Times New Roman" w:eastAsia="Times New Roman" w:hAnsi="Times New Roman" w:cs="Times New Roman"/>
          <w:i/>
          <w:sz w:val="28"/>
          <w:lang w:val="uk-UA"/>
        </w:rPr>
      </w:pPr>
      <w:r>
        <w:rPr>
          <w:rFonts w:ascii="Times New Roman" w:eastAsia="Times New Roman" w:hAnsi="Times New Roman" w:cs="Times New Roman"/>
          <w:i/>
          <w:sz w:val="28"/>
          <w:lang w:val="uk-UA"/>
        </w:rPr>
        <w:t>Додаток Б</w:t>
      </w:r>
    </w:p>
    <w:p w:rsidR="001A1833" w:rsidRDefault="001A1833" w:rsidP="001A1833">
      <w:pPr>
        <w:tabs>
          <w:tab w:val="right" w:pos="9356"/>
        </w:tabs>
        <w:spacing w:after="0" w:line="348" w:lineRule="auto"/>
        <w:jc w:val="center"/>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 xml:space="preserve">Оцінки параметрів </w:t>
      </w:r>
      <w:r w:rsidR="005B3AA3">
        <w:rPr>
          <w:rFonts w:ascii="Times New Roman" w:eastAsia="Times New Roman" w:hAnsi="Times New Roman" w:cs="Times New Roman"/>
          <w:b/>
          <w:sz w:val="28"/>
          <w:lang w:val="uk-UA"/>
        </w:rPr>
        <w:t xml:space="preserve">фінальних </w:t>
      </w:r>
      <w:r>
        <w:rPr>
          <w:rFonts w:ascii="Times New Roman" w:eastAsia="Times New Roman" w:hAnsi="Times New Roman" w:cs="Times New Roman"/>
          <w:b/>
          <w:sz w:val="28"/>
          <w:lang w:val="uk-UA"/>
        </w:rPr>
        <w:t>моделей</w:t>
      </w:r>
      <w:r w:rsidR="005B3AA3">
        <w:rPr>
          <w:rFonts w:ascii="Times New Roman" w:eastAsia="Times New Roman" w:hAnsi="Times New Roman" w:cs="Times New Roman"/>
          <w:b/>
          <w:sz w:val="28"/>
          <w:lang w:val="uk-UA"/>
        </w:rPr>
        <w:t>, побудованих</w:t>
      </w:r>
      <w:r>
        <w:rPr>
          <w:rFonts w:ascii="Times New Roman" w:eastAsia="Times New Roman" w:hAnsi="Times New Roman" w:cs="Times New Roman"/>
          <w:b/>
          <w:sz w:val="28"/>
          <w:lang w:val="uk-UA"/>
        </w:rPr>
        <w:t xml:space="preserve"> на основі структурних рівнянь</w:t>
      </w:r>
    </w:p>
    <w:p w:rsidR="001A1833" w:rsidRPr="005B3AA3" w:rsidRDefault="005B3AA3" w:rsidP="005B3AA3">
      <w:pPr>
        <w:tabs>
          <w:tab w:val="right" w:pos="9356"/>
        </w:tabs>
        <w:spacing w:after="0" w:line="348" w:lineRule="auto"/>
        <w:rPr>
          <w:rFonts w:ascii="Times New Roman" w:eastAsia="Times New Roman" w:hAnsi="Times New Roman" w:cs="Times New Roman"/>
          <w:sz w:val="28"/>
          <w:lang w:val="uk-UA"/>
        </w:rPr>
      </w:pPr>
      <w:r w:rsidRPr="005B3AA3">
        <w:rPr>
          <w:rFonts w:ascii="Times New Roman" w:eastAsia="Times New Roman" w:hAnsi="Times New Roman" w:cs="Times New Roman"/>
          <w:sz w:val="28"/>
          <w:lang w:val="uk-UA"/>
        </w:rPr>
        <w:t xml:space="preserve">Факторна модель </w:t>
      </w:r>
      <w:r w:rsidR="00A76584">
        <w:rPr>
          <w:rFonts w:ascii="Times New Roman" w:eastAsia="Times New Roman" w:hAnsi="Times New Roman" w:cs="Times New Roman"/>
          <w:sz w:val="28"/>
          <w:lang w:val="uk-UA"/>
        </w:rPr>
        <w:t xml:space="preserve">опитувальника </w:t>
      </w:r>
      <w:r w:rsidRPr="005B3AA3">
        <w:rPr>
          <w:rFonts w:ascii="Times New Roman" w:eastAsia="Times New Roman" w:hAnsi="Times New Roman" w:cs="Times New Roman"/>
          <w:sz w:val="28"/>
          <w:lang w:val="uk-UA"/>
        </w:rPr>
        <w:t>проактивного копінгу</w:t>
      </w:r>
      <w:r>
        <w:rPr>
          <w:rFonts w:ascii="Times New Roman" w:eastAsia="Times New Roman" w:hAnsi="Times New Roman" w:cs="Times New Roman"/>
          <w:sz w:val="28"/>
          <w:lang w:val="uk-UA"/>
        </w:rPr>
        <w:t xml:space="preserve"> (</w:t>
      </w:r>
      <w:r w:rsidR="004C7D9B">
        <w:rPr>
          <w:rFonts w:ascii="Times New Roman" w:eastAsia="Times New Roman" w:hAnsi="Times New Roman" w:cs="Times New Roman"/>
          <w:sz w:val="28"/>
          <w:lang w:val="uk-UA"/>
        </w:rPr>
        <w:t>табл. 2.1</w:t>
      </w:r>
      <w:r w:rsidR="008E4A97">
        <w:rPr>
          <w:rFonts w:ascii="Times New Roman" w:eastAsia="Times New Roman" w:hAnsi="Times New Roman" w:cs="Times New Roman"/>
          <w:sz w:val="28"/>
          <w:lang w:val="uk-UA"/>
        </w:rPr>
        <w:t>, Модель 4</w:t>
      </w:r>
      <w:r>
        <w:rPr>
          <w:rFonts w:ascii="Times New Roman" w:eastAsia="Times New Roman" w:hAnsi="Times New Roman" w:cs="Times New Roman"/>
          <w:sz w:val="28"/>
          <w:lang w:val="uk-UA"/>
        </w:rPr>
        <w:t>)</w:t>
      </w:r>
      <w:r w:rsidR="00A76584">
        <w:rPr>
          <w:rFonts w:ascii="Times New Roman" w:eastAsia="Times New Roman" w:hAnsi="Times New Roman" w:cs="Times New Roman"/>
          <w:sz w:val="28"/>
          <w:lang w:val="uk-UA"/>
        </w:rPr>
        <w:t>.</w:t>
      </w:r>
    </w:p>
    <w:tbl>
      <w:tblPr>
        <w:tblW w:w="9513" w:type="dxa"/>
        <w:tblInd w:w="93" w:type="dxa"/>
        <w:tblLook w:val="04A0" w:firstRow="1" w:lastRow="0" w:firstColumn="1" w:lastColumn="0" w:noHBand="0" w:noVBand="1"/>
      </w:tblPr>
      <w:tblGrid>
        <w:gridCol w:w="1149"/>
        <w:gridCol w:w="851"/>
        <w:gridCol w:w="4252"/>
        <w:gridCol w:w="2268"/>
        <w:gridCol w:w="993"/>
      </w:tblGrid>
      <w:tr w:rsidR="00A76584" w:rsidRPr="008E4A97" w:rsidTr="00275BC3">
        <w:trPr>
          <w:trHeight w:val="316"/>
        </w:trPr>
        <w:tc>
          <w:tcPr>
            <w:tcW w:w="6252"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A76584" w:rsidRPr="008E4A97" w:rsidRDefault="00A76584" w:rsidP="00A76584">
            <w:pPr>
              <w:spacing w:after="0" w:line="240" w:lineRule="auto"/>
              <w:jc w:val="center"/>
              <w:rPr>
                <w:rFonts w:ascii="Times New Roman" w:eastAsia="Times New Roman" w:hAnsi="Times New Roman" w:cs="Calibri"/>
                <w:color w:val="000000"/>
                <w:sz w:val="24"/>
                <w:lang w:val="uk-UA"/>
              </w:rPr>
            </w:pPr>
            <w:r>
              <w:rPr>
                <w:rFonts w:ascii="Times New Roman" w:eastAsia="Times New Roman" w:hAnsi="Times New Roman" w:cs="Calibri"/>
                <w:color w:val="000000"/>
                <w:sz w:val="24"/>
                <w:lang w:val="uk-UA"/>
              </w:rPr>
              <w:t>Параметри</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rsidR="00A76584" w:rsidRPr="008E4A97" w:rsidRDefault="00A76584" w:rsidP="00A76584">
            <w:pPr>
              <w:spacing w:after="0" w:line="240" w:lineRule="auto"/>
              <w:jc w:val="center"/>
              <w:rPr>
                <w:rFonts w:ascii="Times New Roman" w:eastAsia="Times New Roman" w:hAnsi="Times New Roman" w:cs="Calibri"/>
                <w:color w:val="000000"/>
                <w:sz w:val="24"/>
                <w:lang w:val="uk-UA"/>
              </w:rPr>
            </w:pPr>
            <w:r>
              <w:rPr>
                <w:rFonts w:ascii="Times New Roman" w:eastAsia="Times New Roman" w:hAnsi="Times New Roman" w:cs="Calibri"/>
                <w:color w:val="000000"/>
                <w:sz w:val="24"/>
                <w:lang w:val="uk-UA"/>
              </w:rPr>
              <w:t>Нестандартизована о</w:t>
            </w:r>
            <w:r>
              <w:rPr>
                <w:rFonts w:ascii="Times New Roman" w:eastAsia="Times New Roman" w:hAnsi="Times New Roman" w:cs="Calibri"/>
                <w:color w:val="000000"/>
                <w:sz w:val="24"/>
              </w:rPr>
              <w:t>ц</w:t>
            </w:r>
            <w:r>
              <w:rPr>
                <w:rFonts w:ascii="Times New Roman" w:eastAsia="Times New Roman" w:hAnsi="Times New Roman" w:cs="Calibri"/>
                <w:color w:val="000000"/>
                <w:sz w:val="24"/>
                <w:lang w:val="uk-UA"/>
              </w:rPr>
              <w:t xml:space="preserve">інка </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A76584" w:rsidRPr="008E4A97" w:rsidRDefault="00A76584"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PCI_5</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754C1A" w:rsidRDefault="00754C1A" w:rsidP="007A66DD">
            <w:pPr>
              <w:spacing w:after="0" w:line="240" w:lineRule="auto"/>
              <w:jc w:val="center"/>
              <w:rPr>
                <w:rFonts w:ascii="Times New Roman" w:eastAsia="Times New Roman" w:hAnsi="Times New Roman" w:cs="Calibri"/>
                <w:color w:val="000000"/>
                <w:sz w:val="24"/>
                <w:lang w:val="uk-UA"/>
              </w:rPr>
            </w:pPr>
            <w:r>
              <w:rPr>
                <w:rFonts w:ascii="Times New Roman" w:eastAsia="Times New Roman" w:hAnsi="Times New Roman" w:cs="Calibri"/>
                <w:color w:val="000000"/>
                <w:sz w:val="24"/>
                <w:lang w:val="uk-UA"/>
              </w:rPr>
              <w:t>Проактивний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1,00</w:t>
            </w:r>
          </w:p>
        </w:tc>
        <w:tc>
          <w:tcPr>
            <w:tcW w:w="993" w:type="dxa"/>
            <w:tcBorders>
              <w:top w:val="nil"/>
              <w:left w:val="nil"/>
              <w:bottom w:val="single" w:sz="4" w:space="0" w:color="auto"/>
              <w:right w:val="single" w:sz="4" w:space="0" w:color="auto"/>
            </w:tcBorders>
            <w:shd w:val="clear" w:color="auto" w:fill="auto"/>
            <w:noWrap/>
            <w:vAlign w:val="bottom"/>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PCI_7</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754C1A"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lang w:val="uk-UA"/>
              </w:rPr>
              <w:t>Проактивний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1,36</w:t>
            </w:r>
          </w:p>
        </w:tc>
        <w:tc>
          <w:tcPr>
            <w:tcW w:w="993"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lang w:val="en-US"/>
              </w:rPr>
            </w:pPr>
            <w:r>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PCI_11</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754C1A"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lang w:val="uk-UA"/>
              </w:rPr>
              <w:t>Проактивний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1,11</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30721C">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PCI_12</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754C1A"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lang w:val="uk-UA"/>
              </w:rPr>
              <w:t>Проактивний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1,33</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30721C">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PCI_13</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754C1A"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lang w:val="uk-UA"/>
              </w:rPr>
              <w:t>Проактивний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1,02</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30721C">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PCI_53</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275BC3" w:rsidRDefault="00275BC3" w:rsidP="007A66DD">
            <w:pPr>
              <w:spacing w:after="0" w:line="240" w:lineRule="auto"/>
              <w:jc w:val="center"/>
              <w:rPr>
                <w:rFonts w:ascii="Times New Roman" w:eastAsia="Times New Roman" w:hAnsi="Times New Roman" w:cs="Calibri"/>
                <w:color w:val="000000"/>
                <w:sz w:val="24"/>
                <w:lang w:val="uk-UA"/>
              </w:rPr>
            </w:pPr>
            <w:r>
              <w:rPr>
                <w:rFonts w:ascii="Times New Roman" w:eastAsia="Times New Roman" w:hAnsi="Times New Roman" w:cs="Calibri"/>
                <w:color w:val="000000"/>
                <w:sz w:val="24"/>
                <w:lang w:val="uk-UA"/>
              </w:rPr>
              <w:t xml:space="preserve">Реактивний копінг – уникання </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1,00</w:t>
            </w:r>
          </w:p>
        </w:tc>
        <w:tc>
          <w:tcPr>
            <w:tcW w:w="993" w:type="dxa"/>
            <w:tcBorders>
              <w:top w:val="nil"/>
              <w:left w:val="nil"/>
              <w:bottom w:val="single" w:sz="4" w:space="0" w:color="auto"/>
              <w:right w:val="single" w:sz="4" w:space="0" w:color="auto"/>
            </w:tcBorders>
            <w:shd w:val="clear" w:color="auto" w:fill="auto"/>
            <w:noWrap/>
            <w:vAlign w:val="bottom"/>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PCI_54</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275BC3"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lang w:val="uk-UA"/>
              </w:rPr>
              <w:t>Реактивний копінг – уникання</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0,85</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9C0B3A">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PCI_55</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275BC3"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lang w:val="uk-UA"/>
              </w:rPr>
              <w:t>Реактивний копінг – уникання</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0,90</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9C0B3A">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PCI_47</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275BC3" w:rsidP="00275BC3">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lang w:val="uk-UA"/>
              </w:rPr>
              <w:t>Реактивний копінг – пошук підтримки</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1,09</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9C0B3A">
              <w:rPr>
                <w:rFonts w:ascii="Times New Roman" w:eastAsia="Times New Roman" w:hAnsi="Times New Roman" w:cs="Calibri"/>
                <w:color w:val="000000"/>
                <w:sz w:val="24"/>
                <w:lang w:val="en-US"/>
              </w:rPr>
              <w:t>&lt;0,001</w:t>
            </w:r>
          </w:p>
        </w:tc>
      </w:tr>
      <w:tr w:rsidR="00275BC3" w:rsidRPr="008E4A97" w:rsidTr="00733F64">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275BC3" w:rsidRPr="008E4A97" w:rsidRDefault="00275BC3"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PCI_46</w:t>
            </w:r>
          </w:p>
        </w:tc>
        <w:tc>
          <w:tcPr>
            <w:tcW w:w="851" w:type="dxa"/>
            <w:tcBorders>
              <w:top w:val="nil"/>
              <w:left w:val="nil"/>
              <w:bottom w:val="single" w:sz="4" w:space="0" w:color="auto"/>
              <w:right w:val="single" w:sz="4" w:space="0" w:color="auto"/>
            </w:tcBorders>
            <w:shd w:val="clear" w:color="auto" w:fill="auto"/>
            <w:noWrap/>
            <w:vAlign w:val="center"/>
            <w:hideMark/>
          </w:tcPr>
          <w:p w:rsidR="00275BC3" w:rsidRPr="008E4A97" w:rsidRDefault="00275BC3"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hideMark/>
          </w:tcPr>
          <w:p w:rsidR="00275BC3" w:rsidRDefault="00275BC3" w:rsidP="00A04F92">
            <w:pPr>
              <w:spacing w:after="0" w:line="240" w:lineRule="auto"/>
            </w:pPr>
            <w:r w:rsidRPr="00E86089">
              <w:rPr>
                <w:rFonts w:ascii="Times New Roman" w:eastAsia="Times New Roman" w:hAnsi="Times New Roman" w:cs="Calibri"/>
                <w:color w:val="000000"/>
                <w:sz w:val="24"/>
                <w:lang w:val="uk-UA"/>
              </w:rPr>
              <w:t>Реактивний копінг – пошук підтримки</w:t>
            </w:r>
          </w:p>
        </w:tc>
        <w:tc>
          <w:tcPr>
            <w:tcW w:w="2268" w:type="dxa"/>
            <w:tcBorders>
              <w:top w:val="nil"/>
              <w:left w:val="nil"/>
              <w:bottom w:val="single" w:sz="4" w:space="0" w:color="auto"/>
              <w:right w:val="single" w:sz="4" w:space="0" w:color="auto"/>
            </w:tcBorders>
            <w:shd w:val="clear" w:color="auto" w:fill="auto"/>
            <w:vAlign w:val="center"/>
            <w:hideMark/>
          </w:tcPr>
          <w:p w:rsidR="00275BC3" w:rsidRPr="008E4A97" w:rsidRDefault="00275BC3"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1,18</w:t>
            </w:r>
          </w:p>
        </w:tc>
        <w:tc>
          <w:tcPr>
            <w:tcW w:w="993" w:type="dxa"/>
            <w:tcBorders>
              <w:top w:val="nil"/>
              <w:left w:val="nil"/>
              <w:bottom w:val="single" w:sz="4" w:space="0" w:color="auto"/>
              <w:right w:val="single" w:sz="4" w:space="0" w:color="auto"/>
            </w:tcBorders>
            <w:shd w:val="clear" w:color="auto" w:fill="auto"/>
            <w:hideMark/>
          </w:tcPr>
          <w:p w:rsidR="00275BC3" w:rsidRDefault="00275BC3" w:rsidP="007A66DD">
            <w:pPr>
              <w:spacing w:after="0" w:line="240" w:lineRule="auto"/>
              <w:jc w:val="center"/>
            </w:pPr>
            <w:r w:rsidRPr="009C0B3A">
              <w:rPr>
                <w:rFonts w:ascii="Times New Roman" w:eastAsia="Times New Roman" w:hAnsi="Times New Roman" w:cs="Calibri"/>
                <w:color w:val="000000"/>
                <w:sz w:val="24"/>
                <w:lang w:val="en-US"/>
              </w:rPr>
              <w:t>&lt;0,001</w:t>
            </w:r>
          </w:p>
        </w:tc>
      </w:tr>
      <w:tr w:rsidR="00275BC3" w:rsidRPr="008E4A97" w:rsidTr="00733F64">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275BC3" w:rsidRPr="008E4A97" w:rsidRDefault="00275BC3"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PCI_45</w:t>
            </w:r>
          </w:p>
        </w:tc>
        <w:tc>
          <w:tcPr>
            <w:tcW w:w="851" w:type="dxa"/>
            <w:tcBorders>
              <w:top w:val="nil"/>
              <w:left w:val="nil"/>
              <w:bottom w:val="single" w:sz="4" w:space="0" w:color="auto"/>
              <w:right w:val="single" w:sz="4" w:space="0" w:color="auto"/>
            </w:tcBorders>
            <w:shd w:val="clear" w:color="auto" w:fill="auto"/>
            <w:noWrap/>
            <w:vAlign w:val="center"/>
            <w:hideMark/>
          </w:tcPr>
          <w:p w:rsidR="00275BC3" w:rsidRPr="008E4A97" w:rsidRDefault="00275BC3"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hideMark/>
          </w:tcPr>
          <w:p w:rsidR="00275BC3" w:rsidRDefault="00275BC3" w:rsidP="00A04F92">
            <w:pPr>
              <w:spacing w:after="0" w:line="240" w:lineRule="auto"/>
            </w:pPr>
            <w:r w:rsidRPr="00E86089">
              <w:rPr>
                <w:rFonts w:ascii="Times New Roman" w:eastAsia="Times New Roman" w:hAnsi="Times New Roman" w:cs="Calibri"/>
                <w:color w:val="000000"/>
                <w:sz w:val="24"/>
                <w:lang w:val="uk-UA"/>
              </w:rPr>
              <w:t>Реактивний копінг – пошук підтримки</w:t>
            </w:r>
          </w:p>
        </w:tc>
        <w:tc>
          <w:tcPr>
            <w:tcW w:w="2268" w:type="dxa"/>
            <w:tcBorders>
              <w:top w:val="nil"/>
              <w:left w:val="nil"/>
              <w:bottom w:val="single" w:sz="4" w:space="0" w:color="auto"/>
              <w:right w:val="single" w:sz="4" w:space="0" w:color="auto"/>
            </w:tcBorders>
            <w:shd w:val="clear" w:color="auto" w:fill="auto"/>
            <w:vAlign w:val="center"/>
            <w:hideMark/>
          </w:tcPr>
          <w:p w:rsidR="00275BC3" w:rsidRPr="008E4A97" w:rsidRDefault="00275BC3"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0,81</w:t>
            </w:r>
          </w:p>
        </w:tc>
        <w:tc>
          <w:tcPr>
            <w:tcW w:w="993" w:type="dxa"/>
            <w:tcBorders>
              <w:top w:val="nil"/>
              <w:left w:val="nil"/>
              <w:bottom w:val="single" w:sz="4" w:space="0" w:color="auto"/>
              <w:right w:val="single" w:sz="4" w:space="0" w:color="auto"/>
            </w:tcBorders>
            <w:shd w:val="clear" w:color="auto" w:fill="auto"/>
            <w:hideMark/>
          </w:tcPr>
          <w:p w:rsidR="00275BC3" w:rsidRDefault="00275BC3" w:rsidP="007A66DD">
            <w:pPr>
              <w:spacing w:after="0" w:line="240" w:lineRule="auto"/>
              <w:jc w:val="center"/>
            </w:pPr>
            <w:r w:rsidRPr="009C0B3A">
              <w:rPr>
                <w:rFonts w:ascii="Times New Roman" w:eastAsia="Times New Roman" w:hAnsi="Times New Roman" w:cs="Calibri"/>
                <w:color w:val="000000"/>
                <w:sz w:val="24"/>
                <w:lang w:val="en-US"/>
              </w:rPr>
              <w:t>&lt;0,001</w:t>
            </w:r>
          </w:p>
        </w:tc>
      </w:tr>
      <w:tr w:rsidR="00275BC3" w:rsidRPr="008E4A97" w:rsidTr="00733F64">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275BC3" w:rsidRPr="008E4A97" w:rsidRDefault="00275BC3"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PCI_44</w:t>
            </w:r>
          </w:p>
        </w:tc>
        <w:tc>
          <w:tcPr>
            <w:tcW w:w="851" w:type="dxa"/>
            <w:tcBorders>
              <w:top w:val="nil"/>
              <w:left w:val="nil"/>
              <w:bottom w:val="single" w:sz="4" w:space="0" w:color="auto"/>
              <w:right w:val="single" w:sz="4" w:space="0" w:color="auto"/>
            </w:tcBorders>
            <w:shd w:val="clear" w:color="auto" w:fill="auto"/>
            <w:noWrap/>
            <w:vAlign w:val="center"/>
            <w:hideMark/>
          </w:tcPr>
          <w:p w:rsidR="00275BC3" w:rsidRPr="008E4A97" w:rsidRDefault="00275BC3"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hideMark/>
          </w:tcPr>
          <w:p w:rsidR="00275BC3" w:rsidRDefault="00275BC3" w:rsidP="00A04F92">
            <w:pPr>
              <w:spacing w:after="0" w:line="240" w:lineRule="auto"/>
            </w:pPr>
            <w:r w:rsidRPr="00E86089">
              <w:rPr>
                <w:rFonts w:ascii="Times New Roman" w:eastAsia="Times New Roman" w:hAnsi="Times New Roman" w:cs="Calibri"/>
                <w:color w:val="000000"/>
                <w:sz w:val="24"/>
                <w:lang w:val="uk-UA"/>
              </w:rPr>
              <w:t>Реактивний копінг – пошук підтримки</w:t>
            </w:r>
          </w:p>
        </w:tc>
        <w:tc>
          <w:tcPr>
            <w:tcW w:w="2268" w:type="dxa"/>
            <w:tcBorders>
              <w:top w:val="nil"/>
              <w:left w:val="nil"/>
              <w:bottom w:val="single" w:sz="4" w:space="0" w:color="auto"/>
              <w:right w:val="single" w:sz="4" w:space="0" w:color="auto"/>
            </w:tcBorders>
            <w:shd w:val="clear" w:color="auto" w:fill="auto"/>
            <w:vAlign w:val="center"/>
            <w:hideMark/>
          </w:tcPr>
          <w:p w:rsidR="00275BC3" w:rsidRPr="008E4A97" w:rsidRDefault="00275BC3"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0,97</w:t>
            </w:r>
          </w:p>
        </w:tc>
        <w:tc>
          <w:tcPr>
            <w:tcW w:w="993" w:type="dxa"/>
            <w:tcBorders>
              <w:top w:val="nil"/>
              <w:left w:val="nil"/>
              <w:bottom w:val="single" w:sz="4" w:space="0" w:color="auto"/>
              <w:right w:val="single" w:sz="4" w:space="0" w:color="auto"/>
            </w:tcBorders>
            <w:shd w:val="clear" w:color="auto" w:fill="auto"/>
            <w:hideMark/>
          </w:tcPr>
          <w:p w:rsidR="00275BC3" w:rsidRDefault="00275BC3" w:rsidP="007A66DD">
            <w:pPr>
              <w:spacing w:after="0" w:line="240" w:lineRule="auto"/>
              <w:jc w:val="center"/>
            </w:pPr>
            <w:r w:rsidRPr="009C0B3A">
              <w:rPr>
                <w:rFonts w:ascii="Times New Roman" w:eastAsia="Times New Roman" w:hAnsi="Times New Roman" w:cs="Calibri"/>
                <w:color w:val="000000"/>
                <w:sz w:val="24"/>
                <w:lang w:val="en-US"/>
              </w:rPr>
              <w:t>&lt;0,001</w:t>
            </w:r>
          </w:p>
        </w:tc>
      </w:tr>
      <w:tr w:rsidR="00275BC3" w:rsidRPr="008E4A97" w:rsidTr="00733F64">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275BC3" w:rsidRPr="008E4A97" w:rsidRDefault="00275BC3"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PCI_43</w:t>
            </w:r>
          </w:p>
        </w:tc>
        <w:tc>
          <w:tcPr>
            <w:tcW w:w="851" w:type="dxa"/>
            <w:tcBorders>
              <w:top w:val="nil"/>
              <w:left w:val="nil"/>
              <w:bottom w:val="single" w:sz="4" w:space="0" w:color="auto"/>
              <w:right w:val="single" w:sz="4" w:space="0" w:color="auto"/>
            </w:tcBorders>
            <w:shd w:val="clear" w:color="auto" w:fill="auto"/>
            <w:noWrap/>
            <w:vAlign w:val="center"/>
            <w:hideMark/>
          </w:tcPr>
          <w:p w:rsidR="00275BC3" w:rsidRPr="008E4A97" w:rsidRDefault="00275BC3"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hideMark/>
          </w:tcPr>
          <w:p w:rsidR="00275BC3" w:rsidRDefault="00275BC3" w:rsidP="00A04F92">
            <w:pPr>
              <w:spacing w:after="0" w:line="240" w:lineRule="auto"/>
            </w:pPr>
            <w:r w:rsidRPr="00E86089">
              <w:rPr>
                <w:rFonts w:ascii="Times New Roman" w:eastAsia="Times New Roman" w:hAnsi="Times New Roman" w:cs="Calibri"/>
                <w:color w:val="000000"/>
                <w:sz w:val="24"/>
                <w:lang w:val="uk-UA"/>
              </w:rPr>
              <w:t>Реактивний копінг – пошук підтримки</w:t>
            </w:r>
          </w:p>
        </w:tc>
        <w:tc>
          <w:tcPr>
            <w:tcW w:w="2268" w:type="dxa"/>
            <w:tcBorders>
              <w:top w:val="nil"/>
              <w:left w:val="nil"/>
              <w:bottom w:val="single" w:sz="4" w:space="0" w:color="auto"/>
              <w:right w:val="single" w:sz="4" w:space="0" w:color="auto"/>
            </w:tcBorders>
            <w:shd w:val="clear" w:color="auto" w:fill="auto"/>
            <w:vAlign w:val="center"/>
            <w:hideMark/>
          </w:tcPr>
          <w:p w:rsidR="00275BC3" w:rsidRPr="008E4A97" w:rsidRDefault="00275BC3"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0,92</w:t>
            </w:r>
          </w:p>
        </w:tc>
        <w:tc>
          <w:tcPr>
            <w:tcW w:w="993" w:type="dxa"/>
            <w:tcBorders>
              <w:top w:val="nil"/>
              <w:left w:val="nil"/>
              <w:bottom w:val="single" w:sz="4" w:space="0" w:color="auto"/>
              <w:right w:val="single" w:sz="4" w:space="0" w:color="auto"/>
            </w:tcBorders>
            <w:shd w:val="clear" w:color="auto" w:fill="auto"/>
            <w:hideMark/>
          </w:tcPr>
          <w:p w:rsidR="00275BC3" w:rsidRDefault="00275BC3" w:rsidP="007A66DD">
            <w:pPr>
              <w:spacing w:after="0" w:line="240" w:lineRule="auto"/>
              <w:jc w:val="center"/>
            </w:pPr>
            <w:r w:rsidRPr="009C0B3A">
              <w:rPr>
                <w:rFonts w:ascii="Times New Roman" w:eastAsia="Times New Roman" w:hAnsi="Times New Roman" w:cs="Calibri"/>
                <w:color w:val="000000"/>
                <w:sz w:val="24"/>
                <w:lang w:val="en-US"/>
              </w:rPr>
              <w:t>&lt;0,001</w:t>
            </w:r>
          </w:p>
        </w:tc>
      </w:tr>
      <w:tr w:rsidR="00275BC3" w:rsidRPr="008E4A97" w:rsidTr="00733F64">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275BC3" w:rsidRPr="008E4A97" w:rsidRDefault="00275BC3"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PCI_41</w:t>
            </w:r>
          </w:p>
        </w:tc>
        <w:tc>
          <w:tcPr>
            <w:tcW w:w="851" w:type="dxa"/>
            <w:tcBorders>
              <w:top w:val="nil"/>
              <w:left w:val="nil"/>
              <w:bottom w:val="single" w:sz="4" w:space="0" w:color="auto"/>
              <w:right w:val="single" w:sz="4" w:space="0" w:color="auto"/>
            </w:tcBorders>
            <w:shd w:val="clear" w:color="auto" w:fill="auto"/>
            <w:noWrap/>
            <w:vAlign w:val="center"/>
            <w:hideMark/>
          </w:tcPr>
          <w:p w:rsidR="00275BC3" w:rsidRPr="008E4A97" w:rsidRDefault="00275BC3"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hideMark/>
          </w:tcPr>
          <w:p w:rsidR="00275BC3" w:rsidRDefault="00275BC3" w:rsidP="00A04F92">
            <w:pPr>
              <w:spacing w:after="0" w:line="240" w:lineRule="auto"/>
            </w:pPr>
            <w:r w:rsidRPr="00E86089">
              <w:rPr>
                <w:rFonts w:ascii="Times New Roman" w:eastAsia="Times New Roman" w:hAnsi="Times New Roman" w:cs="Calibri"/>
                <w:color w:val="000000"/>
                <w:sz w:val="24"/>
                <w:lang w:val="uk-UA"/>
              </w:rPr>
              <w:t>Реактивний копінг – пошук підтримки</w:t>
            </w:r>
          </w:p>
        </w:tc>
        <w:tc>
          <w:tcPr>
            <w:tcW w:w="2268" w:type="dxa"/>
            <w:tcBorders>
              <w:top w:val="nil"/>
              <w:left w:val="nil"/>
              <w:bottom w:val="single" w:sz="4" w:space="0" w:color="auto"/>
              <w:right w:val="single" w:sz="4" w:space="0" w:color="auto"/>
            </w:tcBorders>
            <w:shd w:val="clear" w:color="auto" w:fill="auto"/>
            <w:vAlign w:val="center"/>
            <w:hideMark/>
          </w:tcPr>
          <w:p w:rsidR="00275BC3" w:rsidRPr="008E4A97" w:rsidRDefault="00275BC3"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1,00</w:t>
            </w:r>
          </w:p>
        </w:tc>
        <w:tc>
          <w:tcPr>
            <w:tcW w:w="993" w:type="dxa"/>
            <w:tcBorders>
              <w:top w:val="nil"/>
              <w:left w:val="nil"/>
              <w:bottom w:val="single" w:sz="4" w:space="0" w:color="auto"/>
              <w:right w:val="single" w:sz="4" w:space="0" w:color="auto"/>
            </w:tcBorders>
            <w:shd w:val="clear" w:color="auto" w:fill="auto"/>
            <w:noWrap/>
            <w:vAlign w:val="bottom"/>
            <w:hideMark/>
          </w:tcPr>
          <w:p w:rsidR="00275BC3" w:rsidRPr="008E4A97" w:rsidRDefault="00275BC3" w:rsidP="007A66DD">
            <w:pPr>
              <w:spacing w:after="0" w:line="240" w:lineRule="auto"/>
              <w:jc w:val="center"/>
              <w:rPr>
                <w:rFonts w:ascii="Times New Roman" w:eastAsia="Times New Roman" w:hAnsi="Times New Roman" w:cs="Calibri"/>
                <w:color w:val="000000"/>
                <w:sz w:val="24"/>
              </w:rPr>
            </w:pP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PCI_25</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A04F92"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rPr>
              <w:t>Антиципаторно-превентивний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0,90</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AF1AFC">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PCI_23</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A04F92"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rPr>
              <w:t>Антиципаторно-превентивний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0,96</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AF1AFC">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PCI_21</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A04F92"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rPr>
              <w:t>Антиципаторно-превентивний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0,93</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AF1AFC">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PCI_20</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A04F92"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rPr>
              <w:t>Антиципаторно-превентивний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0,79</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AF1AFC">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PCI_18</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A04F92"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rPr>
              <w:t>Антиципаторно-превентивний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0,93</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AF1AFC">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PCI_16</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A04F92"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rPr>
              <w:t>Антиципаторно-превентивний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1,00</w:t>
            </w:r>
          </w:p>
        </w:tc>
        <w:tc>
          <w:tcPr>
            <w:tcW w:w="993" w:type="dxa"/>
            <w:tcBorders>
              <w:top w:val="nil"/>
              <w:left w:val="nil"/>
              <w:bottom w:val="single" w:sz="4" w:space="0" w:color="auto"/>
              <w:right w:val="single" w:sz="4" w:space="0" w:color="auto"/>
            </w:tcBorders>
            <w:shd w:val="clear" w:color="auto" w:fill="auto"/>
            <w:noWrap/>
            <w:vAlign w:val="bottom"/>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PCI_30</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A04F92"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rPr>
              <w:t>Антиципаторно-превентивний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1,01</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291770">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PCI_34</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A04F92"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rPr>
              <w:t>Антиципаторно-превентивний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0,75</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291770">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PCI_37</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A04F92"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rPr>
              <w:t>Антиципаторно-превентивний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0,84</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291770">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PCI_38</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A04F92"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rPr>
              <w:t>Антиципаторно-превентивний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0,79</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291770">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PCI_28</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A04F92"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rPr>
              <w:t>Антиципаторно-превентивний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0,83</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291770">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PCI_6</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A04F92"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lang w:val="uk-UA"/>
              </w:rPr>
              <w:t>Проактивний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0,88</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291770">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PCI_52</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A04F92"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lang w:val="uk-UA"/>
              </w:rPr>
              <w:t>Реактивний копінг – пошук підтримки</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0,94</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291770">
              <w:rPr>
                <w:rFonts w:ascii="Times New Roman" w:eastAsia="Times New Roman" w:hAnsi="Times New Roman" w:cs="Calibri"/>
                <w:color w:val="000000"/>
                <w:sz w:val="24"/>
                <w:lang w:val="en-US"/>
              </w:rPr>
              <w:t>&lt;0,001</w:t>
            </w:r>
          </w:p>
        </w:tc>
      </w:tr>
      <w:tr w:rsidR="008E4A97" w:rsidRPr="008E4A97" w:rsidTr="00275BC3">
        <w:trPr>
          <w:trHeight w:val="18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PCI_26</w:t>
            </w:r>
          </w:p>
        </w:tc>
        <w:tc>
          <w:tcPr>
            <w:tcW w:w="851" w:type="dxa"/>
            <w:tcBorders>
              <w:top w:val="nil"/>
              <w:left w:val="nil"/>
              <w:bottom w:val="single" w:sz="4" w:space="0" w:color="auto"/>
              <w:right w:val="single" w:sz="4" w:space="0" w:color="auto"/>
            </w:tcBorders>
            <w:shd w:val="clear" w:color="auto" w:fill="auto"/>
            <w:noWrap/>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&lt;---</w:t>
            </w:r>
          </w:p>
        </w:tc>
        <w:tc>
          <w:tcPr>
            <w:tcW w:w="4252" w:type="dxa"/>
            <w:tcBorders>
              <w:top w:val="nil"/>
              <w:left w:val="nil"/>
              <w:bottom w:val="single" w:sz="4" w:space="0" w:color="auto"/>
              <w:right w:val="single" w:sz="4" w:space="0" w:color="auto"/>
            </w:tcBorders>
            <w:shd w:val="clear" w:color="auto" w:fill="auto"/>
            <w:vAlign w:val="center"/>
            <w:hideMark/>
          </w:tcPr>
          <w:p w:rsidR="008E4A97" w:rsidRPr="008E4A97" w:rsidRDefault="00A04F92"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rPr>
              <w:t>Антиципаторно-превентивний копінг</w:t>
            </w:r>
          </w:p>
        </w:tc>
        <w:tc>
          <w:tcPr>
            <w:tcW w:w="2268" w:type="dxa"/>
            <w:tcBorders>
              <w:top w:val="nil"/>
              <w:left w:val="nil"/>
              <w:bottom w:val="single" w:sz="4" w:space="0" w:color="auto"/>
              <w:right w:val="single" w:sz="4" w:space="0" w:color="auto"/>
            </w:tcBorders>
            <w:shd w:val="clear" w:color="auto" w:fill="auto"/>
            <w:vAlign w:val="center"/>
            <w:hideMark/>
          </w:tcPr>
          <w:p w:rsidR="008E4A97" w:rsidRPr="008E4A97" w:rsidRDefault="008E4A97" w:rsidP="007A66DD">
            <w:pPr>
              <w:spacing w:after="0" w:line="240" w:lineRule="auto"/>
              <w:jc w:val="center"/>
              <w:rPr>
                <w:rFonts w:ascii="Times New Roman" w:eastAsia="Times New Roman" w:hAnsi="Times New Roman" w:cs="Calibri"/>
                <w:color w:val="000000"/>
                <w:sz w:val="24"/>
              </w:rPr>
            </w:pPr>
            <w:r w:rsidRPr="008E4A97">
              <w:rPr>
                <w:rFonts w:ascii="Times New Roman" w:eastAsia="Times New Roman" w:hAnsi="Times New Roman" w:cs="Calibri"/>
                <w:color w:val="000000"/>
                <w:sz w:val="24"/>
              </w:rPr>
              <w:t>0,82</w:t>
            </w:r>
          </w:p>
        </w:tc>
        <w:tc>
          <w:tcPr>
            <w:tcW w:w="993" w:type="dxa"/>
            <w:tcBorders>
              <w:top w:val="nil"/>
              <w:left w:val="nil"/>
              <w:bottom w:val="single" w:sz="4" w:space="0" w:color="auto"/>
              <w:right w:val="single" w:sz="4" w:space="0" w:color="auto"/>
            </w:tcBorders>
            <w:shd w:val="clear" w:color="auto" w:fill="auto"/>
            <w:hideMark/>
          </w:tcPr>
          <w:p w:rsidR="008E4A97" w:rsidRDefault="008E4A97" w:rsidP="007A66DD">
            <w:pPr>
              <w:spacing w:after="0" w:line="240" w:lineRule="auto"/>
              <w:jc w:val="center"/>
            </w:pPr>
            <w:r w:rsidRPr="00291770">
              <w:rPr>
                <w:rFonts w:ascii="Times New Roman" w:eastAsia="Times New Roman" w:hAnsi="Times New Roman" w:cs="Calibri"/>
                <w:color w:val="000000"/>
                <w:sz w:val="24"/>
                <w:lang w:val="en-US"/>
              </w:rPr>
              <w:t>&lt;0,001</w:t>
            </w:r>
          </w:p>
        </w:tc>
      </w:tr>
    </w:tbl>
    <w:p w:rsidR="001A1833" w:rsidRDefault="001A1833" w:rsidP="001A1833">
      <w:pPr>
        <w:tabs>
          <w:tab w:val="right" w:pos="9356"/>
        </w:tabs>
        <w:spacing w:after="0" w:line="348" w:lineRule="auto"/>
        <w:jc w:val="center"/>
        <w:rPr>
          <w:rFonts w:ascii="Times New Roman" w:eastAsia="Times New Roman" w:hAnsi="Times New Roman" w:cs="Times New Roman"/>
          <w:b/>
          <w:sz w:val="28"/>
          <w:lang w:val="en-US"/>
        </w:rPr>
      </w:pPr>
    </w:p>
    <w:p w:rsidR="007A66DD" w:rsidRPr="005B3AA3" w:rsidRDefault="007A66DD" w:rsidP="007A66DD">
      <w:pPr>
        <w:tabs>
          <w:tab w:val="right" w:pos="9356"/>
        </w:tabs>
        <w:spacing w:after="0" w:line="348" w:lineRule="auto"/>
        <w:rPr>
          <w:rFonts w:ascii="Times New Roman" w:eastAsia="Times New Roman" w:hAnsi="Times New Roman" w:cs="Times New Roman"/>
          <w:sz w:val="28"/>
          <w:lang w:val="uk-UA"/>
        </w:rPr>
      </w:pPr>
      <w:r w:rsidRPr="005B3AA3">
        <w:rPr>
          <w:rFonts w:ascii="Times New Roman" w:eastAsia="Times New Roman" w:hAnsi="Times New Roman" w:cs="Times New Roman"/>
          <w:sz w:val="28"/>
          <w:lang w:val="uk-UA"/>
        </w:rPr>
        <w:t xml:space="preserve">Факторна модель </w:t>
      </w:r>
      <w:r w:rsidR="00A76584">
        <w:rPr>
          <w:rFonts w:ascii="Times New Roman" w:eastAsia="Times New Roman" w:hAnsi="Times New Roman" w:cs="Times New Roman"/>
          <w:sz w:val="28"/>
          <w:lang w:val="uk-UA"/>
        </w:rPr>
        <w:t xml:space="preserve">шкали </w:t>
      </w:r>
      <w:r w:rsidRPr="005B3AA3">
        <w:rPr>
          <w:rFonts w:ascii="Times New Roman" w:eastAsia="Times New Roman" w:hAnsi="Times New Roman" w:cs="Times New Roman"/>
          <w:sz w:val="28"/>
          <w:lang w:val="uk-UA"/>
        </w:rPr>
        <w:t>проактивно</w:t>
      </w:r>
      <w:r>
        <w:rPr>
          <w:rFonts w:ascii="Times New Roman" w:eastAsia="Times New Roman" w:hAnsi="Times New Roman" w:cs="Times New Roman"/>
          <w:sz w:val="28"/>
          <w:lang w:val="uk-UA"/>
        </w:rPr>
        <w:t>ї</w:t>
      </w:r>
      <w:r w:rsidRPr="005B3AA3">
        <w:rPr>
          <w:rFonts w:ascii="Times New Roman" w:eastAsia="Times New Roman" w:hAnsi="Times New Roman" w:cs="Times New Roman"/>
          <w:sz w:val="28"/>
          <w:lang w:val="uk-UA"/>
        </w:rPr>
        <w:t xml:space="preserve"> </w:t>
      </w:r>
      <w:r w:rsidR="004C7D9B">
        <w:rPr>
          <w:rFonts w:ascii="Times New Roman" w:eastAsia="Times New Roman" w:hAnsi="Times New Roman" w:cs="Times New Roman"/>
          <w:sz w:val="28"/>
          <w:lang w:val="uk-UA"/>
        </w:rPr>
        <w:t>установки (табл. 2.3</w:t>
      </w:r>
      <w:r>
        <w:rPr>
          <w:rFonts w:ascii="Times New Roman" w:eastAsia="Times New Roman" w:hAnsi="Times New Roman" w:cs="Times New Roman"/>
          <w:sz w:val="28"/>
          <w:lang w:val="uk-UA"/>
        </w:rPr>
        <w:t>, Модель 2)</w:t>
      </w:r>
      <w:r w:rsidR="00A76584">
        <w:rPr>
          <w:rFonts w:ascii="Times New Roman" w:eastAsia="Times New Roman" w:hAnsi="Times New Roman" w:cs="Times New Roman"/>
          <w:sz w:val="28"/>
          <w:lang w:val="uk-UA"/>
        </w:rPr>
        <w:t>.</w:t>
      </w:r>
    </w:p>
    <w:tbl>
      <w:tblPr>
        <w:tblW w:w="9557" w:type="dxa"/>
        <w:tblInd w:w="93" w:type="dxa"/>
        <w:tblLook w:val="04A0" w:firstRow="1" w:lastRow="0" w:firstColumn="1" w:lastColumn="0" w:noHBand="0" w:noVBand="1"/>
      </w:tblPr>
      <w:tblGrid>
        <w:gridCol w:w="1241"/>
        <w:gridCol w:w="1243"/>
        <w:gridCol w:w="2776"/>
        <w:gridCol w:w="3054"/>
        <w:gridCol w:w="1243"/>
      </w:tblGrid>
      <w:tr w:rsidR="00A76584" w:rsidRPr="007A66DD" w:rsidTr="00A76584">
        <w:trPr>
          <w:trHeight w:val="296"/>
        </w:trPr>
        <w:tc>
          <w:tcPr>
            <w:tcW w:w="526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lang w:val="uk-UA"/>
              </w:rPr>
            </w:pPr>
            <w:r>
              <w:rPr>
                <w:rFonts w:ascii="Times New Roman" w:eastAsia="Times New Roman" w:hAnsi="Times New Roman" w:cs="Calibri"/>
                <w:color w:val="000000"/>
                <w:sz w:val="24"/>
                <w:lang w:val="uk-UA"/>
              </w:rPr>
              <w:t>Параметри</w:t>
            </w:r>
          </w:p>
        </w:tc>
        <w:tc>
          <w:tcPr>
            <w:tcW w:w="3054" w:type="dxa"/>
            <w:tcBorders>
              <w:top w:val="single" w:sz="4" w:space="0" w:color="auto"/>
              <w:left w:val="nil"/>
              <w:bottom w:val="single" w:sz="4" w:space="0" w:color="auto"/>
              <w:right w:val="single" w:sz="4" w:space="0" w:color="auto"/>
            </w:tcBorders>
            <w:shd w:val="clear" w:color="auto" w:fill="auto"/>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lang w:val="uk-UA"/>
              </w:rPr>
              <w:t>Нестандартизована о</w:t>
            </w:r>
            <w:r>
              <w:rPr>
                <w:rFonts w:ascii="Times New Roman" w:eastAsia="Times New Roman" w:hAnsi="Times New Roman" w:cs="Calibri"/>
                <w:color w:val="000000"/>
                <w:sz w:val="24"/>
              </w:rPr>
              <w:t>ц</w:t>
            </w:r>
            <w:r>
              <w:rPr>
                <w:rFonts w:ascii="Times New Roman" w:eastAsia="Times New Roman" w:hAnsi="Times New Roman" w:cs="Calibri"/>
                <w:color w:val="000000"/>
                <w:sz w:val="24"/>
                <w:lang w:val="uk-UA"/>
              </w:rPr>
              <w:t>інка</w:t>
            </w:r>
          </w:p>
        </w:tc>
        <w:tc>
          <w:tcPr>
            <w:tcW w:w="1243" w:type="dxa"/>
            <w:tcBorders>
              <w:top w:val="single" w:sz="4" w:space="0" w:color="auto"/>
              <w:left w:val="nil"/>
              <w:bottom w:val="single" w:sz="4" w:space="0" w:color="auto"/>
              <w:right w:val="single" w:sz="4" w:space="0" w:color="auto"/>
            </w:tcBorders>
            <w:shd w:val="clear" w:color="auto" w:fill="auto"/>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P</w:t>
            </w:r>
          </w:p>
        </w:tc>
      </w:tr>
      <w:tr w:rsidR="007A66DD" w:rsidRPr="007A66DD" w:rsidTr="007A66DD">
        <w:trPr>
          <w:trHeight w:val="296"/>
        </w:trPr>
        <w:tc>
          <w:tcPr>
            <w:tcW w:w="1241" w:type="dxa"/>
            <w:tcBorders>
              <w:top w:val="nil"/>
              <w:left w:val="single" w:sz="4" w:space="0" w:color="auto"/>
              <w:bottom w:val="single" w:sz="4" w:space="0" w:color="auto"/>
              <w:right w:val="single" w:sz="4" w:space="0" w:color="auto"/>
            </w:tcBorders>
            <w:shd w:val="clear" w:color="auto" w:fill="auto"/>
            <w:vAlign w:val="center"/>
            <w:hideMark/>
          </w:tcPr>
          <w:p w:rsidR="007A66DD" w:rsidRPr="007A66DD" w:rsidRDefault="007A66DD"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PAS_1</w:t>
            </w:r>
          </w:p>
        </w:tc>
        <w:tc>
          <w:tcPr>
            <w:tcW w:w="1243" w:type="dxa"/>
            <w:tcBorders>
              <w:top w:val="nil"/>
              <w:left w:val="nil"/>
              <w:bottom w:val="single" w:sz="4" w:space="0" w:color="auto"/>
              <w:right w:val="single" w:sz="4" w:space="0" w:color="auto"/>
            </w:tcBorders>
            <w:shd w:val="clear" w:color="auto" w:fill="auto"/>
            <w:noWrap/>
            <w:vAlign w:val="center"/>
            <w:hideMark/>
          </w:tcPr>
          <w:p w:rsidR="007A66DD" w:rsidRPr="007A66DD" w:rsidRDefault="007A66DD"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&lt;---</w:t>
            </w:r>
          </w:p>
        </w:tc>
        <w:tc>
          <w:tcPr>
            <w:tcW w:w="2776" w:type="dxa"/>
            <w:tcBorders>
              <w:top w:val="nil"/>
              <w:left w:val="nil"/>
              <w:bottom w:val="single" w:sz="4" w:space="0" w:color="auto"/>
              <w:right w:val="single" w:sz="4" w:space="0" w:color="auto"/>
            </w:tcBorders>
            <w:shd w:val="clear" w:color="auto" w:fill="auto"/>
            <w:vAlign w:val="center"/>
            <w:hideMark/>
          </w:tcPr>
          <w:p w:rsidR="007A66DD" w:rsidRPr="007A66DD" w:rsidRDefault="007A66DD" w:rsidP="00A76584">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Проактивна_установка</w:t>
            </w:r>
          </w:p>
        </w:tc>
        <w:tc>
          <w:tcPr>
            <w:tcW w:w="3054" w:type="dxa"/>
            <w:tcBorders>
              <w:top w:val="nil"/>
              <w:left w:val="nil"/>
              <w:bottom w:val="single" w:sz="4" w:space="0" w:color="auto"/>
              <w:right w:val="single" w:sz="4" w:space="0" w:color="auto"/>
            </w:tcBorders>
            <w:shd w:val="clear" w:color="auto" w:fill="auto"/>
            <w:vAlign w:val="center"/>
            <w:hideMark/>
          </w:tcPr>
          <w:p w:rsidR="007A66DD" w:rsidRPr="007A66DD" w:rsidRDefault="007A66DD" w:rsidP="00A76584">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1</w:t>
            </w:r>
          </w:p>
        </w:tc>
        <w:tc>
          <w:tcPr>
            <w:tcW w:w="1243" w:type="dxa"/>
            <w:tcBorders>
              <w:top w:val="nil"/>
              <w:left w:val="nil"/>
              <w:bottom w:val="single" w:sz="4" w:space="0" w:color="auto"/>
              <w:right w:val="single" w:sz="4" w:space="0" w:color="auto"/>
            </w:tcBorders>
            <w:shd w:val="clear" w:color="auto" w:fill="auto"/>
            <w:noWrap/>
            <w:vAlign w:val="bottom"/>
            <w:hideMark/>
          </w:tcPr>
          <w:p w:rsidR="007A66DD" w:rsidRPr="007A66DD" w:rsidRDefault="007A66DD"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 </w:t>
            </w:r>
          </w:p>
        </w:tc>
      </w:tr>
      <w:tr w:rsidR="00A76584" w:rsidRPr="007A66DD" w:rsidTr="00A76584">
        <w:trPr>
          <w:trHeight w:val="296"/>
        </w:trPr>
        <w:tc>
          <w:tcPr>
            <w:tcW w:w="1241" w:type="dxa"/>
            <w:tcBorders>
              <w:top w:val="nil"/>
              <w:left w:val="single" w:sz="4" w:space="0" w:color="auto"/>
              <w:bottom w:val="single" w:sz="4" w:space="0" w:color="auto"/>
              <w:right w:val="single" w:sz="4" w:space="0" w:color="auto"/>
            </w:tcBorders>
            <w:shd w:val="clear" w:color="auto" w:fill="auto"/>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PAS_3</w:t>
            </w:r>
          </w:p>
        </w:tc>
        <w:tc>
          <w:tcPr>
            <w:tcW w:w="1243" w:type="dxa"/>
            <w:tcBorders>
              <w:top w:val="nil"/>
              <w:left w:val="nil"/>
              <w:bottom w:val="single" w:sz="4" w:space="0" w:color="auto"/>
              <w:right w:val="single" w:sz="4" w:space="0" w:color="auto"/>
            </w:tcBorders>
            <w:shd w:val="clear" w:color="auto" w:fill="auto"/>
            <w:noWrap/>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&lt;---</w:t>
            </w:r>
          </w:p>
        </w:tc>
        <w:tc>
          <w:tcPr>
            <w:tcW w:w="2776" w:type="dxa"/>
            <w:tcBorders>
              <w:top w:val="nil"/>
              <w:left w:val="nil"/>
              <w:bottom w:val="single" w:sz="4" w:space="0" w:color="auto"/>
              <w:right w:val="single" w:sz="4" w:space="0" w:color="auto"/>
            </w:tcBorders>
            <w:shd w:val="clear" w:color="auto" w:fill="auto"/>
            <w:vAlign w:val="center"/>
            <w:hideMark/>
          </w:tcPr>
          <w:p w:rsidR="00A76584" w:rsidRPr="007A66DD" w:rsidRDefault="00A76584" w:rsidP="00A76584">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Проактивна_установка</w:t>
            </w:r>
          </w:p>
        </w:tc>
        <w:tc>
          <w:tcPr>
            <w:tcW w:w="3054" w:type="dxa"/>
            <w:tcBorders>
              <w:top w:val="nil"/>
              <w:left w:val="nil"/>
              <w:bottom w:val="single" w:sz="4" w:space="0" w:color="auto"/>
              <w:right w:val="single" w:sz="4" w:space="0" w:color="auto"/>
            </w:tcBorders>
            <w:shd w:val="clear" w:color="auto" w:fill="auto"/>
            <w:vAlign w:val="center"/>
            <w:hideMark/>
          </w:tcPr>
          <w:p w:rsidR="00A76584" w:rsidRPr="00A76584" w:rsidRDefault="00A76584" w:rsidP="00A76584">
            <w:pPr>
              <w:spacing w:after="0" w:line="240" w:lineRule="auto"/>
              <w:jc w:val="center"/>
              <w:rPr>
                <w:rFonts w:ascii="Times New Roman" w:eastAsia="Times New Roman" w:hAnsi="Times New Roman" w:cs="Calibri"/>
                <w:color w:val="000000"/>
                <w:sz w:val="24"/>
              </w:rPr>
            </w:pPr>
            <w:r w:rsidRPr="00A76584">
              <w:rPr>
                <w:rFonts w:ascii="Times New Roman" w:eastAsia="Times New Roman" w:hAnsi="Times New Roman" w:cs="Calibri"/>
                <w:color w:val="000000"/>
                <w:sz w:val="24"/>
              </w:rPr>
              <w:t>1,85</w:t>
            </w:r>
          </w:p>
        </w:tc>
        <w:tc>
          <w:tcPr>
            <w:tcW w:w="1243" w:type="dxa"/>
            <w:tcBorders>
              <w:top w:val="nil"/>
              <w:left w:val="nil"/>
              <w:bottom w:val="single" w:sz="4" w:space="0" w:color="auto"/>
              <w:right w:val="single" w:sz="4" w:space="0" w:color="auto"/>
            </w:tcBorders>
            <w:shd w:val="clear" w:color="auto" w:fill="auto"/>
            <w:hideMark/>
          </w:tcPr>
          <w:p w:rsidR="00A76584" w:rsidRDefault="00A76584" w:rsidP="00A76584">
            <w:pPr>
              <w:spacing w:after="0" w:line="240" w:lineRule="auto"/>
              <w:jc w:val="center"/>
            </w:pPr>
            <w:r w:rsidRPr="00291770">
              <w:rPr>
                <w:rFonts w:ascii="Times New Roman" w:eastAsia="Times New Roman" w:hAnsi="Times New Roman" w:cs="Calibri"/>
                <w:color w:val="000000"/>
                <w:sz w:val="24"/>
                <w:lang w:val="en-US"/>
              </w:rPr>
              <w:t>&lt;0,001</w:t>
            </w:r>
          </w:p>
        </w:tc>
      </w:tr>
      <w:tr w:rsidR="00A76584" w:rsidRPr="007A66DD" w:rsidTr="00A76584">
        <w:trPr>
          <w:trHeight w:val="296"/>
        </w:trPr>
        <w:tc>
          <w:tcPr>
            <w:tcW w:w="1241" w:type="dxa"/>
            <w:tcBorders>
              <w:top w:val="nil"/>
              <w:left w:val="single" w:sz="4" w:space="0" w:color="auto"/>
              <w:bottom w:val="single" w:sz="4" w:space="0" w:color="auto"/>
              <w:right w:val="single" w:sz="4" w:space="0" w:color="auto"/>
            </w:tcBorders>
            <w:shd w:val="clear" w:color="auto" w:fill="auto"/>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PAS_4</w:t>
            </w:r>
          </w:p>
        </w:tc>
        <w:tc>
          <w:tcPr>
            <w:tcW w:w="1243" w:type="dxa"/>
            <w:tcBorders>
              <w:top w:val="nil"/>
              <w:left w:val="nil"/>
              <w:bottom w:val="single" w:sz="4" w:space="0" w:color="auto"/>
              <w:right w:val="single" w:sz="4" w:space="0" w:color="auto"/>
            </w:tcBorders>
            <w:shd w:val="clear" w:color="auto" w:fill="auto"/>
            <w:noWrap/>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&lt;---</w:t>
            </w:r>
          </w:p>
        </w:tc>
        <w:tc>
          <w:tcPr>
            <w:tcW w:w="2776" w:type="dxa"/>
            <w:tcBorders>
              <w:top w:val="nil"/>
              <w:left w:val="nil"/>
              <w:bottom w:val="single" w:sz="4" w:space="0" w:color="auto"/>
              <w:right w:val="single" w:sz="4" w:space="0" w:color="auto"/>
            </w:tcBorders>
            <w:shd w:val="clear" w:color="auto" w:fill="auto"/>
            <w:vAlign w:val="center"/>
            <w:hideMark/>
          </w:tcPr>
          <w:p w:rsidR="00A76584" w:rsidRPr="007A66DD" w:rsidRDefault="00A76584" w:rsidP="00A76584">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Проактивна_установка</w:t>
            </w:r>
          </w:p>
        </w:tc>
        <w:tc>
          <w:tcPr>
            <w:tcW w:w="3054" w:type="dxa"/>
            <w:tcBorders>
              <w:top w:val="nil"/>
              <w:left w:val="nil"/>
              <w:bottom w:val="single" w:sz="4" w:space="0" w:color="auto"/>
              <w:right w:val="single" w:sz="4" w:space="0" w:color="auto"/>
            </w:tcBorders>
            <w:shd w:val="clear" w:color="auto" w:fill="auto"/>
            <w:vAlign w:val="center"/>
            <w:hideMark/>
          </w:tcPr>
          <w:p w:rsidR="00A76584" w:rsidRPr="00A76584" w:rsidRDefault="00A76584" w:rsidP="00A76584">
            <w:pPr>
              <w:spacing w:after="0" w:line="240" w:lineRule="auto"/>
              <w:jc w:val="center"/>
              <w:rPr>
                <w:rFonts w:ascii="Times New Roman" w:eastAsia="Times New Roman" w:hAnsi="Times New Roman" w:cs="Calibri"/>
                <w:color w:val="000000"/>
                <w:sz w:val="24"/>
              </w:rPr>
            </w:pPr>
            <w:r w:rsidRPr="00A76584">
              <w:rPr>
                <w:rFonts w:ascii="Times New Roman" w:eastAsia="Times New Roman" w:hAnsi="Times New Roman" w:cs="Calibri"/>
                <w:color w:val="000000"/>
                <w:sz w:val="24"/>
              </w:rPr>
              <w:t>1,21</w:t>
            </w:r>
          </w:p>
        </w:tc>
        <w:tc>
          <w:tcPr>
            <w:tcW w:w="1243" w:type="dxa"/>
            <w:tcBorders>
              <w:top w:val="nil"/>
              <w:left w:val="nil"/>
              <w:bottom w:val="single" w:sz="4" w:space="0" w:color="auto"/>
              <w:right w:val="single" w:sz="4" w:space="0" w:color="auto"/>
            </w:tcBorders>
            <w:shd w:val="clear" w:color="auto" w:fill="auto"/>
            <w:hideMark/>
          </w:tcPr>
          <w:p w:rsidR="00A76584" w:rsidRDefault="00A76584" w:rsidP="00A76584">
            <w:pPr>
              <w:spacing w:after="0" w:line="240" w:lineRule="auto"/>
              <w:jc w:val="center"/>
            </w:pPr>
            <w:r w:rsidRPr="00291770">
              <w:rPr>
                <w:rFonts w:ascii="Times New Roman" w:eastAsia="Times New Roman" w:hAnsi="Times New Roman" w:cs="Calibri"/>
                <w:color w:val="000000"/>
                <w:sz w:val="24"/>
                <w:lang w:val="en-US"/>
              </w:rPr>
              <w:t>&lt;0,001</w:t>
            </w:r>
          </w:p>
        </w:tc>
      </w:tr>
      <w:tr w:rsidR="00A76584" w:rsidRPr="007A66DD" w:rsidTr="00A76584">
        <w:trPr>
          <w:trHeight w:val="296"/>
        </w:trPr>
        <w:tc>
          <w:tcPr>
            <w:tcW w:w="1241" w:type="dxa"/>
            <w:tcBorders>
              <w:top w:val="nil"/>
              <w:left w:val="single" w:sz="4" w:space="0" w:color="auto"/>
              <w:bottom w:val="single" w:sz="4" w:space="0" w:color="auto"/>
              <w:right w:val="single" w:sz="4" w:space="0" w:color="auto"/>
            </w:tcBorders>
            <w:shd w:val="clear" w:color="auto" w:fill="auto"/>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PAS_6</w:t>
            </w:r>
          </w:p>
        </w:tc>
        <w:tc>
          <w:tcPr>
            <w:tcW w:w="1243" w:type="dxa"/>
            <w:tcBorders>
              <w:top w:val="nil"/>
              <w:left w:val="nil"/>
              <w:bottom w:val="single" w:sz="4" w:space="0" w:color="auto"/>
              <w:right w:val="single" w:sz="4" w:space="0" w:color="auto"/>
            </w:tcBorders>
            <w:shd w:val="clear" w:color="auto" w:fill="auto"/>
            <w:noWrap/>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&lt;---</w:t>
            </w:r>
          </w:p>
        </w:tc>
        <w:tc>
          <w:tcPr>
            <w:tcW w:w="2776" w:type="dxa"/>
            <w:tcBorders>
              <w:top w:val="nil"/>
              <w:left w:val="nil"/>
              <w:bottom w:val="single" w:sz="4" w:space="0" w:color="auto"/>
              <w:right w:val="single" w:sz="4" w:space="0" w:color="auto"/>
            </w:tcBorders>
            <w:shd w:val="clear" w:color="auto" w:fill="auto"/>
            <w:vAlign w:val="center"/>
            <w:hideMark/>
          </w:tcPr>
          <w:p w:rsidR="00A76584" w:rsidRPr="007A66DD" w:rsidRDefault="00A76584" w:rsidP="00A76584">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Проактивна_установка</w:t>
            </w:r>
          </w:p>
        </w:tc>
        <w:tc>
          <w:tcPr>
            <w:tcW w:w="3054" w:type="dxa"/>
            <w:tcBorders>
              <w:top w:val="nil"/>
              <w:left w:val="nil"/>
              <w:bottom w:val="single" w:sz="4" w:space="0" w:color="auto"/>
              <w:right w:val="single" w:sz="4" w:space="0" w:color="auto"/>
            </w:tcBorders>
            <w:shd w:val="clear" w:color="auto" w:fill="auto"/>
            <w:vAlign w:val="center"/>
            <w:hideMark/>
          </w:tcPr>
          <w:p w:rsidR="00A76584" w:rsidRPr="00A76584" w:rsidRDefault="00A76584" w:rsidP="00A76584">
            <w:pPr>
              <w:spacing w:after="0" w:line="240" w:lineRule="auto"/>
              <w:jc w:val="center"/>
              <w:rPr>
                <w:rFonts w:ascii="Times New Roman" w:eastAsia="Times New Roman" w:hAnsi="Times New Roman" w:cs="Calibri"/>
                <w:color w:val="000000"/>
                <w:sz w:val="24"/>
              </w:rPr>
            </w:pPr>
            <w:r w:rsidRPr="00A76584">
              <w:rPr>
                <w:rFonts w:ascii="Times New Roman" w:eastAsia="Times New Roman" w:hAnsi="Times New Roman" w:cs="Calibri"/>
                <w:color w:val="000000"/>
                <w:sz w:val="24"/>
              </w:rPr>
              <w:t>1,58</w:t>
            </w:r>
          </w:p>
        </w:tc>
        <w:tc>
          <w:tcPr>
            <w:tcW w:w="1243" w:type="dxa"/>
            <w:tcBorders>
              <w:top w:val="nil"/>
              <w:left w:val="nil"/>
              <w:bottom w:val="single" w:sz="4" w:space="0" w:color="auto"/>
              <w:right w:val="single" w:sz="4" w:space="0" w:color="auto"/>
            </w:tcBorders>
            <w:shd w:val="clear" w:color="auto" w:fill="auto"/>
            <w:hideMark/>
          </w:tcPr>
          <w:p w:rsidR="00A76584" w:rsidRDefault="00A76584" w:rsidP="00A76584">
            <w:pPr>
              <w:spacing w:after="0" w:line="240" w:lineRule="auto"/>
              <w:jc w:val="center"/>
            </w:pPr>
            <w:r w:rsidRPr="00291770">
              <w:rPr>
                <w:rFonts w:ascii="Times New Roman" w:eastAsia="Times New Roman" w:hAnsi="Times New Roman" w:cs="Calibri"/>
                <w:color w:val="000000"/>
                <w:sz w:val="24"/>
                <w:lang w:val="en-US"/>
              </w:rPr>
              <w:t>&lt;0,001</w:t>
            </w:r>
          </w:p>
        </w:tc>
      </w:tr>
      <w:tr w:rsidR="00A76584" w:rsidRPr="007A66DD" w:rsidTr="00A76584">
        <w:trPr>
          <w:trHeight w:val="296"/>
        </w:trPr>
        <w:tc>
          <w:tcPr>
            <w:tcW w:w="1241" w:type="dxa"/>
            <w:tcBorders>
              <w:top w:val="nil"/>
              <w:left w:val="single" w:sz="4" w:space="0" w:color="auto"/>
              <w:bottom w:val="single" w:sz="4" w:space="0" w:color="auto"/>
              <w:right w:val="single" w:sz="4" w:space="0" w:color="auto"/>
            </w:tcBorders>
            <w:shd w:val="clear" w:color="auto" w:fill="auto"/>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PAS_10</w:t>
            </w:r>
          </w:p>
        </w:tc>
        <w:tc>
          <w:tcPr>
            <w:tcW w:w="1243" w:type="dxa"/>
            <w:tcBorders>
              <w:top w:val="nil"/>
              <w:left w:val="nil"/>
              <w:bottom w:val="single" w:sz="4" w:space="0" w:color="auto"/>
              <w:right w:val="single" w:sz="4" w:space="0" w:color="auto"/>
            </w:tcBorders>
            <w:shd w:val="clear" w:color="auto" w:fill="auto"/>
            <w:noWrap/>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&lt;---</w:t>
            </w:r>
          </w:p>
        </w:tc>
        <w:tc>
          <w:tcPr>
            <w:tcW w:w="2776" w:type="dxa"/>
            <w:tcBorders>
              <w:top w:val="nil"/>
              <w:left w:val="nil"/>
              <w:bottom w:val="single" w:sz="4" w:space="0" w:color="auto"/>
              <w:right w:val="single" w:sz="4" w:space="0" w:color="auto"/>
            </w:tcBorders>
            <w:shd w:val="clear" w:color="auto" w:fill="auto"/>
            <w:vAlign w:val="center"/>
            <w:hideMark/>
          </w:tcPr>
          <w:p w:rsidR="00A76584" w:rsidRPr="007A66DD" w:rsidRDefault="00A76584" w:rsidP="00A76584">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Проактивна_установка</w:t>
            </w:r>
          </w:p>
        </w:tc>
        <w:tc>
          <w:tcPr>
            <w:tcW w:w="3054" w:type="dxa"/>
            <w:tcBorders>
              <w:top w:val="nil"/>
              <w:left w:val="nil"/>
              <w:bottom w:val="single" w:sz="4" w:space="0" w:color="auto"/>
              <w:right w:val="single" w:sz="4" w:space="0" w:color="auto"/>
            </w:tcBorders>
            <w:shd w:val="clear" w:color="auto" w:fill="auto"/>
            <w:vAlign w:val="center"/>
            <w:hideMark/>
          </w:tcPr>
          <w:p w:rsidR="00A76584" w:rsidRPr="00A76584" w:rsidRDefault="00A76584" w:rsidP="00A76584">
            <w:pPr>
              <w:spacing w:after="0" w:line="240" w:lineRule="auto"/>
              <w:jc w:val="center"/>
              <w:rPr>
                <w:rFonts w:ascii="Times New Roman" w:eastAsia="Times New Roman" w:hAnsi="Times New Roman" w:cs="Calibri"/>
                <w:color w:val="000000"/>
                <w:sz w:val="24"/>
              </w:rPr>
            </w:pPr>
            <w:r w:rsidRPr="00A76584">
              <w:rPr>
                <w:rFonts w:ascii="Times New Roman" w:eastAsia="Times New Roman" w:hAnsi="Times New Roman" w:cs="Calibri"/>
                <w:color w:val="000000"/>
                <w:sz w:val="24"/>
              </w:rPr>
              <w:t>1,30</w:t>
            </w:r>
          </w:p>
        </w:tc>
        <w:tc>
          <w:tcPr>
            <w:tcW w:w="1243" w:type="dxa"/>
            <w:tcBorders>
              <w:top w:val="nil"/>
              <w:left w:val="nil"/>
              <w:bottom w:val="single" w:sz="4" w:space="0" w:color="auto"/>
              <w:right w:val="single" w:sz="4" w:space="0" w:color="auto"/>
            </w:tcBorders>
            <w:shd w:val="clear" w:color="auto" w:fill="auto"/>
            <w:hideMark/>
          </w:tcPr>
          <w:p w:rsidR="00A76584" w:rsidRDefault="00A76584" w:rsidP="00A76584">
            <w:pPr>
              <w:spacing w:after="0" w:line="240" w:lineRule="auto"/>
              <w:jc w:val="center"/>
            </w:pPr>
            <w:r w:rsidRPr="00291770">
              <w:rPr>
                <w:rFonts w:ascii="Times New Roman" w:eastAsia="Times New Roman" w:hAnsi="Times New Roman" w:cs="Calibri"/>
                <w:color w:val="000000"/>
                <w:sz w:val="24"/>
                <w:lang w:val="en-US"/>
              </w:rPr>
              <w:t>&lt;0,001</w:t>
            </w:r>
          </w:p>
        </w:tc>
      </w:tr>
      <w:tr w:rsidR="00A76584" w:rsidRPr="007A66DD" w:rsidTr="00A76584">
        <w:trPr>
          <w:trHeight w:val="296"/>
        </w:trPr>
        <w:tc>
          <w:tcPr>
            <w:tcW w:w="1241" w:type="dxa"/>
            <w:tcBorders>
              <w:top w:val="nil"/>
              <w:left w:val="single" w:sz="4" w:space="0" w:color="auto"/>
              <w:bottom w:val="single" w:sz="4" w:space="0" w:color="auto"/>
              <w:right w:val="single" w:sz="4" w:space="0" w:color="auto"/>
            </w:tcBorders>
            <w:shd w:val="clear" w:color="auto" w:fill="auto"/>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PAS_12</w:t>
            </w:r>
          </w:p>
        </w:tc>
        <w:tc>
          <w:tcPr>
            <w:tcW w:w="1243" w:type="dxa"/>
            <w:tcBorders>
              <w:top w:val="nil"/>
              <w:left w:val="nil"/>
              <w:bottom w:val="single" w:sz="4" w:space="0" w:color="auto"/>
              <w:right w:val="single" w:sz="4" w:space="0" w:color="auto"/>
            </w:tcBorders>
            <w:shd w:val="clear" w:color="auto" w:fill="auto"/>
            <w:noWrap/>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&lt;---</w:t>
            </w:r>
          </w:p>
        </w:tc>
        <w:tc>
          <w:tcPr>
            <w:tcW w:w="2776" w:type="dxa"/>
            <w:tcBorders>
              <w:top w:val="nil"/>
              <w:left w:val="nil"/>
              <w:bottom w:val="single" w:sz="4" w:space="0" w:color="auto"/>
              <w:right w:val="single" w:sz="4" w:space="0" w:color="auto"/>
            </w:tcBorders>
            <w:shd w:val="clear" w:color="auto" w:fill="auto"/>
            <w:vAlign w:val="center"/>
            <w:hideMark/>
          </w:tcPr>
          <w:p w:rsidR="00A76584" w:rsidRPr="007A66DD" w:rsidRDefault="00A76584" w:rsidP="00A76584">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Проактивна_установка</w:t>
            </w:r>
          </w:p>
        </w:tc>
        <w:tc>
          <w:tcPr>
            <w:tcW w:w="3054" w:type="dxa"/>
            <w:tcBorders>
              <w:top w:val="nil"/>
              <w:left w:val="nil"/>
              <w:bottom w:val="single" w:sz="4" w:space="0" w:color="auto"/>
              <w:right w:val="single" w:sz="4" w:space="0" w:color="auto"/>
            </w:tcBorders>
            <w:shd w:val="clear" w:color="auto" w:fill="auto"/>
            <w:vAlign w:val="center"/>
            <w:hideMark/>
          </w:tcPr>
          <w:p w:rsidR="00A76584" w:rsidRPr="00A76584" w:rsidRDefault="00A76584" w:rsidP="00A76584">
            <w:pPr>
              <w:spacing w:after="0" w:line="240" w:lineRule="auto"/>
              <w:jc w:val="center"/>
              <w:rPr>
                <w:rFonts w:ascii="Times New Roman" w:eastAsia="Times New Roman" w:hAnsi="Times New Roman" w:cs="Calibri"/>
                <w:color w:val="000000"/>
                <w:sz w:val="24"/>
              </w:rPr>
            </w:pPr>
            <w:r w:rsidRPr="00A76584">
              <w:rPr>
                <w:rFonts w:ascii="Times New Roman" w:eastAsia="Times New Roman" w:hAnsi="Times New Roman" w:cs="Calibri"/>
                <w:color w:val="000000"/>
                <w:sz w:val="24"/>
              </w:rPr>
              <w:t>1,06</w:t>
            </w:r>
          </w:p>
        </w:tc>
        <w:tc>
          <w:tcPr>
            <w:tcW w:w="1243" w:type="dxa"/>
            <w:tcBorders>
              <w:top w:val="nil"/>
              <w:left w:val="nil"/>
              <w:bottom w:val="single" w:sz="4" w:space="0" w:color="auto"/>
              <w:right w:val="single" w:sz="4" w:space="0" w:color="auto"/>
            </w:tcBorders>
            <w:shd w:val="clear" w:color="auto" w:fill="auto"/>
            <w:hideMark/>
          </w:tcPr>
          <w:p w:rsidR="00A76584" w:rsidRDefault="00A76584" w:rsidP="00A76584">
            <w:pPr>
              <w:spacing w:after="0" w:line="240" w:lineRule="auto"/>
              <w:jc w:val="center"/>
            </w:pPr>
            <w:r w:rsidRPr="00291770">
              <w:rPr>
                <w:rFonts w:ascii="Times New Roman" w:eastAsia="Times New Roman" w:hAnsi="Times New Roman" w:cs="Calibri"/>
                <w:color w:val="000000"/>
                <w:sz w:val="24"/>
                <w:lang w:val="en-US"/>
              </w:rPr>
              <w:t>&lt;0,001</w:t>
            </w:r>
          </w:p>
        </w:tc>
      </w:tr>
      <w:tr w:rsidR="00A76584" w:rsidRPr="007A66DD" w:rsidTr="00A76584">
        <w:trPr>
          <w:trHeight w:val="296"/>
        </w:trPr>
        <w:tc>
          <w:tcPr>
            <w:tcW w:w="1241" w:type="dxa"/>
            <w:tcBorders>
              <w:top w:val="nil"/>
              <w:left w:val="single" w:sz="4" w:space="0" w:color="auto"/>
              <w:bottom w:val="single" w:sz="4" w:space="0" w:color="auto"/>
              <w:right w:val="single" w:sz="4" w:space="0" w:color="auto"/>
            </w:tcBorders>
            <w:shd w:val="clear" w:color="auto" w:fill="auto"/>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PAS_13</w:t>
            </w:r>
          </w:p>
        </w:tc>
        <w:tc>
          <w:tcPr>
            <w:tcW w:w="1243" w:type="dxa"/>
            <w:tcBorders>
              <w:top w:val="nil"/>
              <w:left w:val="nil"/>
              <w:bottom w:val="single" w:sz="4" w:space="0" w:color="auto"/>
              <w:right w:val="single" w:sz="4" w:space="0" w:color="auto"/>
            </w:tcBorders>
            <w:shd w:val="clear" w:color="auto" w:fill="auto"/>
            <w:noWrap/>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&lt;---</w:t>
            </w:r>
          </w:p>
        </w:tc>
        <w:tc>
          <w:tcPr>
            <w:tcW w:w="2776" w:type="dxa"/>
            <w:tcBorders>
              <w:top w:val="nil"/>
              <w:left w:val="nil"/>
              <w:bottom w:val="single" w:sz="4" w:space="0" w:color="auto"/>
              <w:right w:val="single" w:sz="4" w:space="0" w:color="auto"/>
            </w:tcBorders>
            <w:shd w:val="clear" w:color="auto" w:fill="auto"/>
            <w:vAlign w:val="center"/>
            <w:hideMark/>
          </w:tcPr>
          <w:p w:rsidR="00A76584" w:rsidRPr="007A66DD" w:rsidRDefault="00A76584" w:rsidP="00A76584">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Проактивна_установка</w:t>
            </w:r>
          </w:p>
        </w:tc>
        <w:tc>
          <w:tcPr>
            <w:tcW w:w="3054" w:type="dxa"/>
            <w:tcBorders>
              <w:top w:val="nil"/>
              <w:left w:val="nil"/>
              <w:bottom w:val="single" w:sz="4" w:space="0" w:color="auto"/>
              <w:right w:val="single" w:sz="4" w:space="0" w:color="auto"/>
            </w:tcBorders>
            <w:shd w:val="clear" w:color="auto" w:fill="auto"/>
            <w:vAlign w:val="center"/>
            <w:hideMark/>
          </w:tcPr>
          <w:p w:rsidR="00A76584" w:rsidRPr="00A76584" w:rsidRDefault="00A76584" w:rsidP="00A76584">
            <w:pPr>
              <w:spacing w:after="0" w:line="240" w:lineRule="auto"/>
              <w:jc w:val="center"/>
              <w:rPr>
                <w:rFonts w:ascii="Times New Roman" w:eastAsia="Times New Roman" w:hAnsi="Times New Roman" w:cs="Calibri"/>
                <w:color w:val="000000"/>
                <w:sz w:val="24"/>
              </w:rPr>
            </w:pPr>
            <w:r w:rsidRPr="00A76584">
              <w:rPr>
                <w:rFonts w:ascii="Times New Roman" w:eastAsia="Times New Roman" w:hAnsi="Times New Roman" w:cs="Calibri"/>
                <w:color w:val="000000"/>
                <w:sz w:val="24"/>
              </w:rPr>
              <w:t>1,27</w:t>
            </w:r>
          </w:p>
        </w:tc>
        <w:tc>
          <w:tcPr>
            <w:tcW w:w="1243" w:type="dxa"/>
            <w:tcBorders>
              <w:top w:val="nil"/>
              <w:left w:val="nil"/>
              <w:bottom w:val="single" w:sz="4" w:space="0" w:color="auto"/>
              <w:right w:val="single" w:sz="4" w:space="0" w:color="auto"/>
            </w:tcBorders>
            <w:shd w:val="clear" w:color="auto" w:fill="auto"/>
            <w:hideMark/>
          </w:tcPr>
          <w:p w:rsidR="00A76584" w:rsidRDefault="00A76584" w:rsidP="00A76584">
            <w:pPr>
              <w:spacing w:after="0" w:line="240" w:lineRule="auto"/>
              <w:jc w:val="center"/>
            </w:pPr>
            <w:r w:rsidRPr="00291770">
              <w:rPr>
                <w:rFonts w:ascii="Times New Roman" w:eastAsia="Times New Roman" w:hAnsi="Times New Roman" w:cs="Calibri"/>
                <w:color w:val="000000"/>
                <w:sz w:val="24"/>
                <w:lang w:val="en-US"/>
              </w:rPr>
              <w:t>&lt;0,001</w:t>
            </w:r>
          </w:p>
        </w:tc>
      </w:tr>
      <w:tr w:rsidR="00A76584" w:rsidRPr="007A66DD" w:rsidTr="00A76584">
        <w:trPr>
          <w:trHeight w:val="296"/>
        </w:trPr>
        <w:tc>
          <w:tcPr>
            <w:tcW w:w="1241" w:type="dxa"/>
            <w:tcBorders>
              <w:top w:val="nil"/>
              <w:left w:val="single" w:sz="4" w:space="0" w:color="auto"/>
              <w:bottom w:val="single" w:sz="4" w:space="0" w:color="auto"/>
              <w:right w:val="single" w:sz="4" w:space="0" w:color="auto"/>
            </w:tcBorders>
            <w:shd w:val="clear" w:color="auto" w:fill="auto"/>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PAS_15</w:t>
            </w:r>
          </w:p>
        </w:tc>
        <w:tc>
          <w:tcPr>
            <w:tcW w:w="1243" w:type="dxa"/>
            <w:tcBorders>
              <w:top w:val="nil"/>
              <w:left w:val="nil"/>
              <w:bottom w:val="single" w:sz="4" w:space="0" w:color="auto"/>
              <w:right w:val="single" w:sz="4" w:space="0" w:color="auto"/>
            </w:tcBorders>
            <w:shd w:val="clear" w:color="auto" w:fill="auto"/>
            <w:noWrap/>
            <w:vAlign w:val="center"/>
            <w:hideMark/>
          </w:tcPr>
          <w:p w:rsidR="00A76584" w:rsidRPr="007A66DD" w:rsidRDefault="00A76584" w:rsidP="007A66DD">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&lt;---</w:t>
            </w:r>
          </w:p>
        </w:tc>
        <w:tc>
          <w:tcPr>
            <w:tcW w:w="2776" w:type="dxa"/>
            <w:tcBorders>
              <w:top w:val="nil"/>
              <w:left w:val="nil"/>
              <w:bottom w:val="single" w:sz="4" w:space="0" w:color="auto"/>
              <w:right w:val="single" w:sz="4" w:space="0" w:color="auto"/>
            </w:tcBorders>
            <w:shd w:val="clear" w:color="auto" w:fill="auto"/>
            <w:vAlign w:val="center"/>
            <w:hideMark/>
          </w:tcPr>
          <w:p w:rsidR="00A76584" w:rsidRPr="007A66DD" w:rsidRDefault="00A76584" w:rsidP="00A76584">
            <w:pPr>
              <w:spacing w:after="0" w:line="240" w:lineRule="auto"/>
              <w:jc w:val="center"/>
              <w:rPr>
                <w:rFonts w:ascii="Times New Roman" w:eastAsia="Times New Roman" w:hAnsi="Times New Roman" w:cs="Calibri"/>
                <w:color w:val="000000"/>
                <w:sz w:val="24"/>
              </w:rPr>
            </w:pPr>
            <w:r w:rsidRPr="007A66DD">
              <w:rPr>
                <w:rFonts w:ascii="Times New Roman" w:eastAsia="Times New Roman" w:hAnsi="Times New Roman" w:cs="Calibri"/>
                <w:color w:val="000000"/>
                <w:sz w:val="24"/>
              </w:rPr>
              <w:t>Проактивна_установка</w:t>
            </w:r>
          </w:p>
        </w:tc>
        <w:tc>
          <w:tcPr>
            <w:tcW w:w="3054" w:type="dxa"/>
            <w:tcBorders>
              <w:top w:val="nil"/>
              <w:left w:val="nil"/>
              <w:bottom w:val="single" w:sz="4" w:space="0" w:color="auto"/>
              <w:right w:val="single" w:sz="4" w:space="0" w:color="auto"/>
            </w:tcBorders>
            <w:shd w:val="clear" w:color="auto" w:fill="auto"/>
            <w:vAlign w:val="center"/>
            <w:hideMark/>
          </w:tcPr>
          <w:p w:rsidR="00A76584" w:rsidRPr="00A76584" w:rsidRDefault="00A76584" w:rsidP="00A76584">
            <w:pPr>
              <w:spacing w:after="0" w:line="240" w:lineRule="auto"/>
              <w:jc w:val="center"/>
              <w:rPr>
                <w:rFonts w:ascii="Times New Roman" w:eastAsia="Times New Roman" w:hAnsi="Times New Roman" w:cs="Calibri"/>
                <w:color w:val="000000"/>
                <w:sz w:val="24"/>
              </w:rPr>
            </w:pPr>
            <w:r w:rsidRPr="00A76584">
              <w:rPr>
                <w:rFonts w:ascii="Times New Roman" w:eastAsia="Times New Roman" w:hAnsi="Times New Roman" w:cs="Calibri"/>
                <w:color w:val="000000"/>
                <w:sz w:val="24"/>
              </w:rPr>
              <w:t>0,92</w:t>
            </w:r>
          </w:p>
        </w:tc>
        <w:tc>
          <w:tcPr>
            <w:tcW w:w="1243" w:type="dxa"/>
            <w:tcBorders>
              <w:top w:val="nil"/>
              <w:left w:val="nil"/>
              <w:bottom w:val="single" w:sz="4" w:space="0" w:color="auto"/>
              <w:right w:val="single" w:sz="4" w:space="0" w:color="auto"/>
            </w:tcBorders>
            <w:shd w:val="clear" w:color="auto" w:fill="auto"/>
            <w:hideMark/>
          </w:tcPr>
          <w:p w:rsidR="00A76584" w:rsidRDefault="00A76584" w:rsidP="00A76584">
            <w:pPr>
              <w:spacing w:after="0" w:line="240" w:lineRule="auto"/>
              <w:jc w:val="center"/>
            </w:pPr>
            <w:r w:rsidRPr="00291770">
              <w:rPr>
                <w:rFonts w:ascii="Times New Roman" w:eastAsia="Times New Roman" w:hAnsi="Times New Roman" w:cs="Calibri"/>
                <w:color w:val="000000"/>
                <w:sz w:val="24"/>
                <w:lang w:val="en-US"/>
              </w:rPr>
              <w:t>&lt;0,001</w:t>
            </w:r>
          </w:p>
        </w:tc>
      </w:tr>
    </w:tbl>
    <w:p w:rsidR="007A66DD" w:rsidRDefault="007A66DD" w:rsidP="001A1833">
      <w:pPr>
        <w:tabs>
          <w:tab w:val="right" w:pos="9356"/>
        </w:tabs>
        <w:spacing w:after="0" w:line="348" w:lineRule="auto"/>
        <w:jc w:val="center"/>
        <w:rPr>
          <w:rFonts w:ascii="Times New Roman" w:eastAsia="Times New Roman" w:hAnsi="Times New Roman" w:cs="Times New Roman"/>
          <w:b/>
          <w:sz w:val="28"/>
          <w:lang w:val="uk-UA"/>
        </w:rPr>
      </w:pPr>
    </w:p>
    <w:p w:rsidR="00A76584" w:rsidRDefault="00A76584" w:rsidP="00A76584">
      <w:pPr>
        <w:tabs>
          <w:tab w:val="right" w:pos="9356"/>
        </w:tabs>
        <w:spacing w:after="0" w:line="348" w:lineRule="auto"/>
        <w:rPr>
          <w:rFonts w:ascii="Times New Roman" w:eastAsia="Times New Roman" w:hAnsi="Times New Roman" w:cs="Times New Roman"/>
          <w:sz w:val="28"/>
          <w:lang w:val="uk-UA"/>
        </w:rPr>
      </w:pPr>
    </w:p>
    <w:p w:rsidR="00A76584" w:rsidRPr="005B3AA3" w:rsidRDefault="00A76584" w:rsidP="00A76584">
      <w:pPr>
        <w:tabs>
          <w:tab w:val="right" w:pos="9356"/>
        </w:tabs>
        <w:spacing w:after="0" w:line="348" w:lineRule="auto"/>
        <w:rPr>
          <w:rFonts w:ascii="Times New Roman" w:eastAsia="Times New Roman" w:hAnsi="Times New Roman" w:cs="Times New Roman"/>
          <w:sz w:val="28"/>
          <w:lang w:val="uk-UA"/>
        </w:rPr>
      </w:pPr>
      <w:r w:rsidRPr="005B3AA3">
        <w:rPr>
          <w:rFonts w:ascii="Times New Roman" w:eastAsia="Times New Roman" w:hAnsi="Times New Roman" w:cs="Times New Roman"/>
          <w:sz w:val="28"/>
          <w:lang w:val="uk-UA"/>
        </w:rPr>
        <w:t xml:space="preserve">Факторна модель </w:t>
      </w:r>
      <w:r>
        <w:rPr>
          <w:rFonts w:ascii="Times New Roman" w:eastAsia="Times New Roman" w:hAnsi="Times New Roman" w:cs="Times New Roman"/>
          <w:sz w:val="28"/>
          <w:lang w:val="uk-UA"/>
        </w:rPr>
        <w:t>шкали загаль</w:t>
      </w:r>
      <w:r w:rsidR="004C7D9B">
        <w:rPr>
          <w:rFonts w:ascii="Times New Roman" w:eastAsia="Times New Roman" w:hAnsi="Times New Roman" w:cs="Times New Roman"/>
          <w:sz w:val="28"/>
          <w:lang w:val="uk-UA"/>
        </w:rPr>
        <w:t>ної самоефективності (табл. 2.6</w:t>
      </w:r>
      <w:r>
        <w:rPr>
          <w:rFonts w:ascii="Times New Roman" w:eastAsia="Times New Roman" w:hAnsi="Times New Roman" w:cs="Times New Roman"/>
          <w:sz w:val="28"/>
          <w:lang w:val="uk-UA"/>
        </w:rPr>
        <w:t>, Модель 2)</w:t>
      </w:r>
    </w:p>
    <w:tbl>
      <w:tblPr>
        <w:tblStyle w:val="ad"/>
        <w:tblW w:w="0" w:type="auto"/>
        <w:tblInd w:w="108" w:type="dxa"/>
        <w:tblLook w:val="04A0" w:firstRow="1" w:lastRow="0" w:firstColumn="1" w:lastColumn="0" w:noHBand="0" w:noVBand="1"/>
      </w:tblPr>
      <w:tblGrid>
        <w:gridCol w:w="1425"/>
        <w:gridCol w:w="843"/>
        <w:gridCol w:w="3119"/>
        <w:gridCol w:w="2977"/>
        <w:gridCol w:w="912"/>
      </w:tblGrid>
      <w:tr w:rsidR="00CC7F9F" w:rsidRPr="00A76584" w:rsidTr="00CC7F9F">
        <w:trPr>
          <w:trHeight w:val="293"/>
        </w:trPr>
        <w:tc>
          <w:tcPr>
            <w:tcW w:w="5387" w:type="dxa"/>
            <w:gridSpan w:val="3"/>
            <w:hideMark/>
          </w:tcPr>
          <w:p w:rsidR="00CC7F9F" w:rsidRPr="00A76584" w:rsidRDefault="00CC7F9F" w:rsidP="00A76584">
            <w:pPr>
              <w:jc w:val="center"/>
              <w:rPr>
                <w:rFonts w:eastAsia="Times New Roman" w:cs="Calibri"/>
                <w:color w:val="000000"/>
                <w:sz w:val="24"/>
              </w:rPr>
            </w:pPr>
            <w:r>
              <w:rPr>
                <w:rFonts w:eastAsia="Times New Roman" w:cs="Calibri"/>
                <w:color w:val="000000"/>
                <w:sz w:val="24"/>
                <w:lang w:val="uk-UA"/>
              </w:rPr>
              <w:t>Параметри</w:t>
            </w:r>
          </w:p>
        </w:tc>
        <w:tc>
          <w:tcPr>
            <w:tcW w:w="2977" w:type="dxa"/>
            <w:hideMark/>
          </w:tcPr>
          <w:p w:rsidR="00CC7F9F" w:rsidRPr="00A76584" w:rsidRDefault="00CC7F9F" w:rsidP="00A76584">
            <w:pPr>
              <w:jc w:val="center"/>
              <w:rPr>
                <w:rFonts w:eastAsia="Times New Roman" w:cs="Calibri"/>
                <w:color w:val="000000"/>
                <w:sz w:val="24"/>
              </w:rPr>
            </w:pPr>
            <w:r>
              <w:rPr>
                <w:rFonts w:eastAsia="Times New Roman" w:cs="Calibri"/>
                <w:color w:val="000000"/>
                <w:sz w:val="24"/>
                <w:lang w:val="uk-UA"/>
              </w:rPr>
              <w:t>Нестандартизована о</w:t>
            </w:r>
            <w:r>
              <w:rPr>
                <w:rFonts w:eastAsia="Times New Roman" w:cs="Calibri"/>
                <w:color w:val="000000"/>
                <w:sz w:val="24"/>
              </w:rPr>
              <w:t>ц</w:t>
            </w:r>
            <w:r>
              <w:rPr>
                <w:rFonts w:eastAsia="Times New Roman" w:cs="Calibri"/>
                <w:color w:val="000000"/>
                <w:sz w:val="24"/>
                <w:lang w:val="uk-UA"/>
              </w:rPr>
              <w:t>інка</w:t>
            </w:r>
          </w:p>
        </w:tc>
        <w:tc>
          <w:tcPr>
            <w:tcW w:w="912" w:type="dxa"/>
            <w:hideMark/>
          </w:tcPr>
          <w:p w:rsidR="00CC7F9F" w:rsidRPr="00A76584" w:rsidRDefault="00CC7F9F" w:rsidP="00A76584">
            <w:pPr>
              <w:jc w:val="center"/>
              <w:rPr>
                <w:rFonts w:eastAsia="Times New Roman" w:cs="Calibri"/>
                <w:color w:val="000000"/>
                <w:sz w:val="24"/>
              </w:rPr>
            </w:pPr>
            <w:r w:rsidRPr="00A76584">
              <w:rPr>
                <w:rFonts w:eastAsia="Times New Roman" w:cs="Calibri"/>
                <w:color w:val="000000"/>
                <w:sz w:val="24"/>
              </w:rPr>
              <w:t>P</w:t>
            </w:r>
          </w:p>
        </w:tc>
      </w:tr>
      <w:tr w:rsidR="00A76584" w:rsidRPr="00A76584" w:rsidTr="00CC7F9F">
        <w:trPr>
          <w:trHeight w:val="293"/>
        </w:trPr>
        <w:tc>
          <w:tcPr>
            <w:tcW w:w="1425" w:type="dxa"/>
            <w:hideMark/>
          </w:tcPr>
          <w:p w:rsidR="00A76584" w:rsidRPr="00A76584" w:rsidRDefault="00A76584" w:rsidP="00A76584">
            <w:pPr>
              <w:jc w:val="center"/>
              <w:rPr>
                <w:rFonts w:eastAsia="Times New Roman" w:cs="Calibri"/>
                <w:color w:val="000000"/>
                <w:sz w:val="24"/>
              </w:rPr>
            </w:pPr>
            <w:r w:rsidRPr="00A76584">
              <w:rPr>
                <w:rFonts w:eastAsia="Times New Roman" w:cs="Calibri"/>
                <w:color w:val="000000"/>
                <w:sz w:val="24"/>
              </w:rPr>
              <w:t>GSES_1</w:t>
            </w:r>
          </w:p>
        </w:tc>
        <w:tc>
          <w:tcPr>
            <w:tcW w:w="843" w:type="dxa"/>
            <w:noWrap/>
            <w:hideMark/>
          </w:tcPr>
          <w:p w:rsidR="00A76584" w:rsidRPr="00A76584" w:rsidRDefault="00A76584" w:rsidP="00A76584">
            <w:pPr>
              <w:jc w:val="center"/>
              <w:rPr>
                <w:rFonts w:eastAsia="Times New Roman" w:cs="Calibri"/>
                <w:color w:val="000000"/>
                <w:sz w:val="24"/>
              </w:rPr>
            </w:pPr>
            <w:r w:rsidRPr="00A76584">
              <w:rPr>
                <w:rFonts w:eastAsia="Times New Roman" w:cs="Calibri"/>
                <w:color w:val="000000"/>
                <w:sz w:val="24"/>
              </w:rPr>
              <w:t>&lt;---</w:t>
            </w:r>
          </w:p>
        </w:tc>
        <w:tc>
          <w:tcPr>
            <w:tcW w:w="3119" w:type="dxa"/>
            <w:hideMark/>
          </w:tcPr>
          <w:p w:rsidR="00A76584" w:rsidRPr="00A76584" w:rsidRDefault="00A76584" w:rsidP="00A76584">
            <w:pPr>
              <w:jc w:val="center"/>
              <w:rPr>
                <w:rFonts w:eastAsia="Times New Roman" w:cs="Calibri"/>
                <w:color w:val="000000"/>
                <w:sz w:val="24"/>
              </w:rPr>
            </w:pPr>
            <w:r w:rsidRPr="00A76584">
              <w:rPr>
                <w:rFonts w:eastAsia="Times New Roman" w:cs="Calibri"/>
                <w:color w:val="000000"/>
                <w:sz w:val="24"/>
              </w:rPr>
              <w:t>Загальна_самоефективність</w:t>
            </w:r>
          </w:p>
        </w:tc>
        <w:tc>
          <w:tcPr>
            <w:tcW w:w="2977" w:type="dxa"/>
            <w:hideMark/>
          </w:tcPr>
          <w:p w:rsidR="00A76584" w:rsidRPr="00A76584" w:rsidRDefault="00A76584" w:rsidP="00A76584">
            <w:pPr>
              <w:jc w:val="center"/>
              <w:rPr>
                <w:rFonts w:eastAsia="Times New Roman" w:cs="Calibri"/>
                <w:color w:val="000000"/>
                <w:sz w:val="24"/>
              </w:rPr>
            </w:pPr>
            <w:r w:rsidRPr="00A76584">
              <w:rPr>
                <w:rFonts w:eastAsia="Times New Roman" w:cs="Calibri"/>
                <w:color w:val="000000"/>
                <w:sz w:val="24"/>
              </w:rPr>
              <w:t>1</w:t>
            </w:r>
          </w:p>
        </w:tc>
        <w:tc>
          <w:tcPr>
            <w:tcW w:w="912" w:type="dxa"/>
            <w:noWrap/>
            <w:hideMark/>
          </w:tcPr>
          <w:p w:rsidR="00A76584" w:rsidRPr="00A76584" w:rsidRDefault="00A76584" w:rsidP="00A76584">
            <w:pPr>
              <w:jc w:val="center"/>
              <w:rPr>
                <w:rFonts w:eastAsia="Times New Roman" w:cs="Calibri"/>
                <w:color w:val="000000"/>
                <w:sz w:val="24"/>
              </w:rPr>
            </w:pPr>
            <w:r w:rsidRPr="00A76584">
              <w:rPr>
                <w:rFonts w:eastAsia="Times New Roman" w:cs="Calibri"/>
                <w:color w:val="000000"/>
                <w:sz w:val="24"/>
              </w:rPr>
              <w:t> </w:t>
            </w:r>
          </w:p>
        </w:tc>
      </w:tr>
      <w:tr w:rsidR="00C05D7F" w:rsidRPr="00A76584" w:rsidTr="00CC7F9F">
        <w:trPr>
          <w:trHeight w:val="293"/>
        </w:trPr>
        <w:tc>
          <w:tcPr>
            <w:tcW w:w="1425"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GSES_2</w:t>
            </w:r>
          </w:p>
        </w:tc>
        <w:tc>
          <w:tcPr>
            <w:tcW w:w="843" w:type="dxa"/>
            <w:noWrap/>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&lt;---</w:t>
            </w:r>
          </w:p>
        </w:tc>
        <w:tc>
          <w:tcPr>
            <w:tcW w:w="3119"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Загальна_самоефективність</w:t>
            </w:r>
          </w:p>
        </w:tc>
        <w:tc>
          <w:tcPr>
            <w:tcW w:w="2977" w:type="dxa"/>
            <w:hideMark/>
          </w:tcPr>
          <w:p w:rsidR="00C05D7F" w:rsidRPr="00C05D7F" w:rsidRDefault="00C05D7F" w:rsidP="00A76584">
            <w:pPr>
              <w:jc w:val="center"/>
              <w:rPr>
                <w:rFonts w:eastAsia="Times New Roman" w:cs="Calibri"/>
                <w:color w:val="000000"/>
                <w:sz w:val="24"/>
                <w:lang w:val="uk-UA"/>
              </w:rPr>
            </w:pPr>
            <w:r>
              <w:rPr>
                <w:rFonts w:eastAsia="Times New Roman" w:cs="Calibri"/>
                <w:color w:val="000000"/>
                <w:sz w:val="24"/>
              </w:rPr>
              <w:t>0,79</w:t>
            </w:r>
          </w:p>
        </w:tc>
        <w:tc>
          <w:tcPr>
            <w:tcW w:w="912" w:type="dxa"/>
            <w:hideMark/>
          </w:tcPr>
          <w:p w:rsidR="00C05D7F" w:rsidRDefault="00C05D7F" w:rsidP="00733F64">
            <w:pPr>
              <w:jc w:val="center"/>
            </w:pPr>
            <w:r w:rsidRPr="00291770">
              <w:rPr>
                <w:rFonts w:eastAsia="Times New Roman" w:cs="Calibri"/>
                <w:color w:val="000000"/>
                <w:sz w:val="24"/>
                <w:lang w:val="en-US"/>
              </w:rPr>
              <w:t>&lt;0,001</w:t>
            </w:r>
          </w:p>
        </w:tc>
      </w:tr>
      <w:tr w:rsidR="00C05D7F" w:rsidRPr="00A76584" w:rsidTr="00CC7F9F">
        <w:trPr>
          <w:trHeight w:val="293"/>
        </w:trPr>
        <w:tc>
          <w:tcPr>
            <w:tcW w:w="1425"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GSES_3</w:t>
            </w:r>
          </w:p>
        </w:tc>
        <w:tc>
          <w:tcPr>
            <w:tcW w:w="843" w:type="dxa"/>
            <w:noWrap/>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&lt;---</w:t>
            </w:r>
          </w:p>
        </w:tc>
        <w:tc>
          <w:tcPr>
            <w:tcW w:w="3119"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Загальна_самоефективність</w:t>
            </w:r>
          </w:p>
        </w:tc>
        <w:tc>
          <w:tcPr>
            <w:tcW w:w="2977" w:type="dxa"/>
            <w:hideMark/>
          </w:tcPr>
          <w:p w:rsidR="00C05D7F" w:rsidRPr="00C05D7F" w:rsidRDefault="00C05D7F" w:rsidP="00A76584">
            <w:pPr>
              <w:jc w:val="center"/>
              <w:rPr>
                <w:rFonts w:eastAsia="Times New Roman" w:cs="Calibri"/>
                <w:color w:val="000000"/>
                <w:sz w:val="24"/>
                <w:lang w:val="uk-UA"/>
              </w:rPr>
            </w:pPr>
            <w:r>
              <w:rPr>
                <w:rFonts w:eastAsia="Times New Roman" w:cs="Calibri"/>
                <w:color w:val="000000"/>
                <w:sz w:val="24"/>
              </w:rPr>
              <w:t>0,70</w:t>
            </w:r>
          </w:p>
        </w:tc>
        <w:tc>
          <w:tcPr>
            <w:tcW w:w="912" w:type="dxa"/>
            <w:hideMark/>
          </w:tcPr>
          <w:p w:rsidR="00C05D7F" w:rsidRDefault="00C05D7F" w:rsidP="00733F64">
            <w:pPr>
              <w:jc w:val="center"/>
            </w:pPr>
            <w:r w:rsidRPr="00291770">
              <w:rPr>
                <w:rFonts w:eastAsia="Times New Roman" w:cs="Calibri"/>
                <w:color w:val="000000"/>
                <w:sz w:val="24"/>
                <w:lang w:val="en-US"/>
              </w:rPr>
              <w:t>&lt;0,001</w:t>
            </w:r>
          </w:p>
        </w:tc>
      </w:tr>
      <w:tr w:rsidR="00C05D7F" w:rsidRPr="00A76584" w:rsidTr="00CC7F9F">
        <w:trPr>
          <w:trHeight w:val="293"/>
        </w:trPr>
        <w:tc>
          <w:tcPr>
            <w:tcW w:w="1425"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GSES_4</w:t>
            </w:r>
          </w:p>
        </w:tc>
        <w:tc>
          <w:tcPr>
            <w:tcW w:w="843" w:type="dxa"/>
            <w:noWrap/>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&lt;---</w:t>
            </w:r>
          </w:p>
        </w:tc>
        <w:tc>
          <w:tcPr>
            <w:tcW w:w="3119"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Загальна_самоефективність</w:t>
            </w:r>
          </w:p>
        </w:tc>
        <w:tc>
          <w:tcPr>
            <w:tcW w:w="2977" w:type="dxa"/>
            <w:hideMark/>
          </w:tcPr>
          <w:p w:rsidR="00C05D7F" w:rsidRPr="00C05D7F" w:rsidRDefault="00C05D7F" w:rsidP="00A76584">
            <w:pPr>
              <w:jc w:val="center"/>
              <w:rPr>
                <w:rFonts w:eastAsia="Times New Roman" w:cs="Calibri"/>
                <w:color w:val="000000"/>
                <w:sz w:val="24"/>
                <w:lang w:val="uk-UA"/>
              </w:rPr>
            </w:pPr>
            <w:r>
              <w:rPr>
                <w:rFonts w:eastAsia="Times New Roman" w:cs="Calibri"/>
                <w:color w:val="000000"/>
                <w:sz w:val="24"/>
              </w:rPr>
              <w:t>0,83</w:t>
            </w:r>
          </w:p>
        </w:tc>
        <w:tc>
          <w:tcPr>
            <w:tcW w:w="912" w:type="dxa"/>
            <w:hideMark/>
          </w:tcPr>
          <w:p w:rsidR="00C05D7F" w:rsidRDefault="00C05D7F" w:rsidP="00733F64">
            <w:pPr>
              <w:jc w:val="center"/>
            </w:pPr>
            <w:r w:rsidRPr="00291770">
              <w:rPr>
                <w:rFonts w:eastAsia="Times New Roman" w:cs="Calibri"/>
                <w:color w:val="000000"/>
                <w:sz w:val="24"/>
                <w:lang w:val="en-US"/>
              </w:rPr>
              <w:t>&lt;0,001</w:t>
            </w:r>
          </w:p>
        </w:tc>
      </w:tr>
      <w:tr w:rsidR="00C05D7F" w:rsidRPr="00A76584" w:rsidTr="00CC7F9F">
        <w:trPr>
          <w:trHeight w:val="293"/>
        </w:trPr>
        <w:tc>
          <w:tcPr>
            <w:tcW w:w="1425"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GSES_5</w:t>
            </w:r>
          </w:p>
        </w:tc>
        <w:tc>
          <w:tcPr>
            <w:tcW w:w="843" w:type="dxa"/>
            <w:noWrap/>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&lt;---</w:t>
            </w:r>
          </w:p>
        </w:tc>
        <w:tc>
          <w:tcPr>
            <w:tcW w:w="3119"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Загальна_самоефективність</w:t>
            </w:r>
          </w:p>
        </w:tc>
        <w:tc>
          <w:tcPr>
            <w:tcW w:w="2977"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0,85</w:t>
            </w:r>
          </w:p>
        </w:tc>
        <w:tc>
          <w:tcPr>
            <w:tcW w:w="912" w:type="dxa"/>
            <w:hideMark/>
          </w:tcPr>
          <w:p w:rsidR="00C05D7F" w:rsidRDefault="00C05D7F" w:rsidP="00733F64">
            <w:pPr>
              <w:jc w:val="center"/>
            </w:pPr>
            <w:r w:rsidRPr="00291770">
              <w:rPr>
                <w:rFonts w:eastAsia="Times New Roman" w:cs="Calibri"/>
                <w:color w:val="000000"/>
                <w:sz w:val="24"/>
                <w:lang w:val="en-US"/>
              </w:rPr>
              <w:t>&lt;0,001</w:t>
            </w:r>
          </w:p>
        </w:tc>
      </w:tr>
      <w:tr w:rsidR="00C05D7F" w:rsidRPr="00A76584" w:rsidTr="00CC7F9F">
        <w:trPr>
          <w:trHeight w:val="293"/>
        </w:trPr>
        <w:tc>
          <w:tcPr>
            <w:tcW w:w="1425"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GSES_6</w:t>
            </w:r>
          </w:p>
        </w:tc>
        <w:tc>
          <w:tcPr>
            <w:tcW w:w="843" w:type="dxa"/>
            <w:noWrap/>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&lt;---</w:t>
            </w:r>
          </w:p>
        </w:tc>
        <w:tc>
          <w:tcPr>
            <w:tcW w:w="3119"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Загальна_самоефективність</w:t>
            </w:r>
          </w:p>
        </w:tc>
        <w:tc>
          <w:tcPr>
            <w:tcW w:w="2977" w:type="dxa"/>
            <w:hideMark/>
          </w:tcPr>
          <w:p w:rsidR="00C05D7F" w:rsidRPr="00C05D7F" w:rsidRDefault="00C05D7F" w:rsidP="00A76584">
            <w:pPr>
              <w:jc w:val="center"/>
              <w:rPr>
                <w:rFonts w:eastAsia="Times New Roman" w:cs="Calibri"/>
                <w:color w:val="000000"/>
                <w:sz w:val="24"/>
                <w:lang w:val="uk-UA"/>
              </w:rPr>
            </w:pPr>
            <w:r>
              <w:rPr>
                <w:rFonts w:eastAsia="Times New Roman" w:cs="Calibri"/>
                <w:color w:val="000000"/>
                <w:sz w:val="24"/>
              </w:rPr>
              <w:t>0,8</w:t>
            </w:r>
            <w:r>
              <w:rPr>
                <w:rFonts w:eastAsia="Times New Roman" w:cs="Calibri"/>
                <w:color w:val="000000"/>
                <w:sz w:val="24"/>
                <w:lang w:val="uk-UA"/>
              </w:rPr>
              <w:t>8</w:t>
            </w:r>
          </w:p>
        </w:tc>
        <w:tc>
          <w:tcPr>
            <w:tcW w:w="912" w:type="dxa"/>
            <w:hideMark/>
          </w:tcPr>
          <w:p w:rsidR="00C05D7F" w:rsidRDefault="00C05D7F" w:rsidP="00733F64">
            <w:pPr>
              <w:jc w:val="center"/>
            </w:pPr>
            <w:r w:rsidRPr="00291770">
              <w:rPr>
                <w:rFonts w:eastAsia="Times New Roman" w:cs="Calibri"/>
                <w:color w:val="000000"/>
                <w:sz w:val="24"/>
                <w:lang w:val="en-US"/>
              </w:rPr>
              <w:t>&lt;0,001</w:t>
            </w:r>
          </w:p>
        </w:tc>
      </w:tr>
      <w:tr w:rsidR="00C05D7F" w:rsidRPr="00A76584" w:rsidTr="00CC7F9F">
        <w:trPr>
          <w:trHeight w:val="293"/>
        </w:trPr>
        <w:tc>
          <w:tcPr>
            <w:tcW w:w="1425"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GSES_7</w:t>
            </w:r>
          </w:p>
        </w:tc>
        <w:tc>
          <w:tcPr>
            <w:tcW w:w="843" w:type="dxa"/>
            <w:noWrap/>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&lt;---</w:t>
            </w:r>
          </w:p>
        </w:tc>
        <w:tc>
          <w:tcPr>
            <w:tcW w:w="3119"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Загальна_самоефективність</w:t>
            </w:r>
          </w:p>
        </w:tc>
        <w:tc>
          <w:tcPr>
            <w:tcW w:w="2977" w:type="dxa"/>
            <w:hideMark/>
          </w:tcPr>
          <w:p w:rsidR="00C05D7F" w:rsidRPr="00C05D7F" w:rsidRDefault="00C05D7F" w:rsidP="00A76584">
            <w:pPr>
              <w:jc w:val="center"/>
              <w:rPr>
                <w:rFonts w:eastAsia="Times New Roman" w:cs="Calibri"/>
                <w:color w:val="000000"/>
                <w:sz w:val="24"/>
                <w:lang w:val="uk-UA"/>
              </w:rPr>
            </w:pPr>
            <w:r>
              <w:rPr>
                <w:rFonts w:eastAsia="Times New Roman" w:cs="Calibri"/>
                <w:color w:val="000000"/>
                <w:sz w:val="24"/>
              </w:rPr>
              <w:t>1,1</w:t>
            </w:r>
            <w:r>
              <w:rPr>
                <w:rFonts w:eastAsia="Times New Roman" w:cs="Calibri"/>
                <w:color w:val="000000"/>
                <w:sz w:val="24"/>
                <w:lang w:val="uk-UA"/>
              </w:rPr>
              <w:t>1</w:t>
            </w:r>
          </w:p>
        </w:tc>
        <w:tc>
          <w:tcPr>
            <w:tcW w:w="912" w:type="dxa"/>
            <w:hideMark/>
          </w:tcPr>
          <w:p w:rsidR="00C05D7F" w:rsidRDefault="00C05D7F" w:rsidP="00733F64">
            <w:pPr>
              <w:jc w:val="center"/>
            </w:pPr>
            <w:r w:rsidRPr="00291770">
              <w:rPr>
                <w:rFonts w:eastAsia="Times New Roman" w:cs="Calibri"/>
                <w:color w:val="000000"/>
                <w:sz w:val="24"/>
                <w:lang w:val="en-US"/>
              </w:rPr>
              <w:t>&lt;0,001</w:t>
            </w:r>
          </w:p>
        </w:tc>
      </w:tr>
      <w:tr w:rsidR="00C05D7F" w:rsidRPr="00A76584" w:rsidTr="00CC7F9F">
        <w:trPr>
          <w:trHeight w:val="293"/>
        </w:trPr>
        <w:tc>
          <w:tcPr>
            <w:tcW w:w="1425"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GSES_8</w:t>
            </w:r>
          </w:p>
        </w:tc>
        <w:tc>
          <w:tcPr>
            <w:tcW w:w="843" w:type="dxa"/>
            <w:noWrap/>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&lt;---</w:t>
            </w:r>
          </w:p>
        </w:tc>
        <w:tc>
          <w:tcPr>
            <w:tcW w:w="3119"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Загальна_самоефективність</w:t>
            </w:r>
          </w:p>
        </w:tc>
        <w:tc>
          <w:tcPr>
            <w:tcW w:w="2977" w:type="dxa"/>
            <w:hideMark/>
          </w:tcPr>
          <w:p w:rsidR="00C05D7F" w:rsidRPr="00C05D7F" w:rsidRDefault="00C05D7F" w:rsidP="00A76584">
            <w:pPr>
              <w:jc w:val="center"/>
              <w:rPr>
                <w:rFonts w:eastAsia="Times New Roman" w:cs="Calibri"/>
                <w:color w:val="000000"/>
                <w:sz w:val="24"/>
                <w:lang w:val="uk-UA"/>
              </w:rPr>
            </w:pPr>
            <w:r>
              <w:rPr>
                <w:rFonts w:eastAsia="Times New Roman" w:cs="Calibri"/>
                <w:color w:val="000000"/>
                <w:sz w:val="24"/>
              </w:rPr>
              <w:t>0,8</w:t>
            </w:r>
            <w:r>
              <w:rPr>
                <w:rFonts w:eastAsia="Times New Roman" w:cs="Calibri"/>
                <w:color w:val="000000"/>
                <w:sz w:val="24"/>
                <w:lang w:val="uk-UA"/>
              </w:rPr>
              <w:t>1</w:t>
            </w:r>
          </w:p>
        </w:tc>
        <w:tc>
          <w:tcPr>
            <w:tcW w:w="912" w:type="dxa"/>
            <w:hideMark/>
          </w:tcPr>
          <w:p w:rsidR="00C05D7F" w:rsidRDefault="00C05D7F" w:rsidP="00733F64">
            <w:pPr>
              <w:jc w:val="center"/>
            </w:pPr>
            <w:r w:rsidRPr="00291770">
              <w:rPr>
                <w:rFonts w:eastAsia="Times New Roman" w:cs="Calibri"/>
                <w:color w:val="000000"/>
                <w:sz w:val="24"/>
                <w:lang w:val="en-US"/>
              </w:rPr>
              <w:t>&lt;0,001</w:t>
            </w:r>
          </w:p>
        </w:tc>
      </w:tr>
      <w:tr w:rsidR="00C05D7F" w:rsidRPr="00A76584" w:rsidTr="00CC7F9F">
        <w:trPr>
          <w:trHeight w:val="293"/>
        </w:trPr>
        <w:tc>
          <w:tcPr>
            <w:tcW w:w="1425"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GSES_9</w:t>
            </w:r>
          </w:p>
        </w:tc>
        <w:tc>
          <w:tcPr>
            <w:tcW w:w="843" w:type="dxa"/>
            <w:noWrap/>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&lt;---</w:t>
            </w:r>
          </w:p>
        </w:tc>
        <w:tc>
          <w:tcPr>
            <w:tcW w:w="3119"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Загальна_самоефективність</w:t>
            </w:r>
          </w:p>
        </w:tc>
        <w:tc>
          <w:tcPr>
            <w:tcW w:w="2977" w:type="dxa"/>
            <w:hideMark/>
          </w:tcPr>
          <w:p w:rsidR="00C05D7F" w:rsidRPr="00C05D7F" w:rsidRDefault="00C05D7F" w:rsidP="00A76584">
            <w:pPr>
              <w:jc w:val="center"/>
              <w:rPr>
                <w:rFonts w:eastAsia="Times New Roman" w:cs="Calibri"/>
                <w:color w:val="000000"/>
                <w:sz w:val="24"/>
                <w:lang w:val="uk-UA"/>
              </w:rPr>
            </w:pPr>
            <w:r>
              <w:rPr>
                <w:rFonts w:eastAsia="Times New Roman" w:cs="Calibri"/>
                <w:color w:val="000000"/>
                <w:sz w:val="24"/>
              </w:rPr>
              <w:t>1,1</w:t>
            </w:r>
            <w:r>
              <w:rPr>
                <w:rFonts w:eastAsia="Times New Roman" w:cs="Calibri"/>
                <w:color w:val="000000"/>
                <w:sz w:val="24"/>
                <w:lang w:val="uk-UA"/>
              </w:rPr>
              <w:t>1</w:t>
            </w:r>
          </w:p>
        </w:tc>
        <w:tc>
          <w:tcPr>
            <w:tcW w:w="912" w:type="dxa"/>
            <w:hideMark/>
          </w:tcPr>
          <w:p w:rsidR="00C05D7F" w:rsidRDefault="00C05D7F" w:rsidP="00733F64">
            <w:pPr>
              <w:jc w:val="center"/>
            </w:pPr>
            <w:r w:rsidRPr="00291770">
              <w:rPr>
                <w:rFonts w:eastAsia="Times New Roman" w:cs="Calibri"/>
                <w:color w:val="000000"/>
                <w:sz w:val="24"/>
                <w:lang w:val="en-US"/>
              </w:rPr>
              <w:t>&lt;0,001</w:t>
            </w:r>
          </w:p>
        </w:tc>
      </w:tr>
      <w:tr w:rsidR="00C05D7F" w:rsidRPr="00A76584" w:rsidTr="00CC7F9F">
        <w:trPr>
          <w:trHeight w:val="293"/>
        </w:trPr>
        <w:tc>
          <w:tcPr>
            <w:tcW w:w="1425"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GSES_10</w:t>
            </w:r>
          </w:p>
        </w:tc>
        <w:tc>
          <w:tcPr>
            <w:tcW w:w="843" w:type="dxa"/>
            <w:noWrap/>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&lt;---</w:t>
            </w:r>
          </w:p>
        </w:tc>
        <w:tc>
          <w:tcPr>
            <w:tcW w:w="3119" w:type="dxa"/>
            <w:hideMark/>
          </w:tcPr>
          <w:p w:rsidR="00C05D7F" w:rsidRPr="00A76584" w:rsidRDefault="00C05D7F" w:rsidP="00A76584">
            <w:pPr>
              <w:jc w:val="center"/>
              <w:rPr>
                <w:rFonts w:eastAsia="Times New Roman" w:cs="Calibri"/>
                <w:color w:val="000000"/>
                <w:sz w:val="24"/>
              </w:rPr>
            </w:pPr>
            <w:r w:rsidRPr="00A76584">
              <w:rPr>
                <w:rFonts w:eastAsia="Times New Roman" w:cs="Calibri"/>
                <w:color w:val="000000"/>
                <w:sz w:val="24"/>
              </w:rPr>
              <w:t>Загальна_самоефективність</w:t>
            </w:r>
          </w:p>
        </w:tc>
        <w:tc>
          <w:tcPr>
            <w:tcW w:w="2977" w:type="dxa"/>
            <w:hideMark/>
          </w:tcPr>
          <w:p w:rsidR="00C05D7F" w:rsidRPr="00C05D7F" w:rsidRDefault="00C05D7F" w:rsidP="00A76584">
            <w:pPr>
              <w:jc w:val="center"/>
              <w:rPr>
                <w:rFonts w:eastAsia="Times New Roman" w:cs="Calibri"/>
                <w:color w:val="000000"/>
                <w:sz w:val="24"/>
                <w:lang w:val="uk-UA"/>
              </w:rPr>
            </w:pPr>
            <w:r>
              <w:rPr>
                <w:rFonts w:eastAsia="Times New Roman" w:cs="Calibri"/>
                <w:color w:val="000000"/>
                <w:sz w:val="24"/>
              </w:rPr>
              <w:t>1,0</w:t>
            </w:r>
            <w:r>
              <w:rPr>
                <w:rFonts w:eastAsia="Times New Roman" w:cs="Calibri"/>
                <w:color w:val="000000"/>
                <w:sz w:val="24"/>
                <w:lang w:val="uk-UA"/>
              </w:rPr>
              <w:t>5</w:t>
            </w:r>
          </w:p>
        </w:tc>
        <w:tc>
          <w:tcPr>
            <w:tcW w:w="912" w:type="dxa"/>
            <w:hideMark/>
          </w:tcPr>
          <w:p w:rsidR="00C05D7F" w:rsidRDefault="00C05D7F" w:rsidP="00733F64">
            <w:pPr>
              <w:jc w:val="center"/>
            </w:pPr>
            <w:r w:rsidRPr="00291770">
              <w:rPr>
                <w:rFonts w:eastAsia="Times New Roman" w:cs="Calibri"/>
                <w:color w:val="000000"/>
                <w:sz w:val="24"/>
                <w:lang w:val="en-US"/>
              </w:rPr>
              <w:t>&lt;0,001</w:t>
            </w:r>
          </w:p>
        </w:tc>
      </w:tr>
    </w:tbl>
    <w:p w:rsidR="00A76584" w:rsidRPr="00A76584" w:rsidRDefault="00A76584" w:rsidP="00A76584">
      <w:pPr>
        <w:spacing w:after="0" w:line="240" w:lineRule="auto"/>
        <w:jc w:val="center"/>
        <w:rPr>
          <w:rFonts w:ascii="Times New Roman" w:eastAsia="Times New Roman" w:hAnsi="Times New Roman" w:cs="Calibri"/>
          <w:color w:val="000000"/>
          <w:sz w:val="24"/>
        </w:rPr>
      </w:pPr>
    </w:p>
    <w:p w:rsidR="00A76584" w:rsidRPr="005B3AA3" w:rsidRDefault="00A76584" w:rsidP="00A76584">
      <w:pPr>
        <w:tabs>
          <w:tab w:val="right" w:pos="9356"/>
        </w:tabs>
        <w:spacing w:after="0" w:line="348" w:lineRule="auto"/>
        <w:rPr>
          <w:rFonts w:ascii="Times New Roman" w:eastAsia="Times New Roman" w:hAnsi="Times New Roman" w:cs="Times New Roman"/>
          <w:sz w:val="28"/>
          <w:lang w:val="uk-UA"/>
        </w:rPr>
      </w:pPr>
      <w:r w:rsidRPr="005B3AA3">
        <w:rPr>
          <w:rFonts w:ascii="Times New Roman" w:eastAsia="Times New Roman" w:hAnsi="Times New Roman" w:cs="Times New Roman"/>
          <w:sz w:val="28"/>
          <w:lang w:val="uk-UA"/>
        </w:rPr>
        <w:t xml:space="preserve">Факторна модель </w:t>
      </w:r>
      <w:r>
        <w:rPr>
          <w:rFonts w:ascii="Times New Roman" w:eastAsia="Times New Roman" w:hAnsi="Times New Roman" w:cs="Times New Roman"/>
          <w:sz w:val="28"/>
          <w:lang w:val="uk-UA"/>
        </w:rPr>
        <w:t>шк</w:t>
      </w:r>
      <w:r w:rsidR="004C7D9B">
        <w:rPr>
          <w:rFonts w:ascii="Times New Roman" w:eastAsia="Times New Roman" w:hAnsi="Times New Roman" w:cs="Times New Roman"/>
          <w:sz w:val="28"/>
          <w:lang w:val="uk-UA"/>
        </w:rPr>
        <w:t>али автентинтичності (табл. 2.8</w:t>
      </w:r>
      <w:r>
        <w:rPr>
          <w:rFonts w:ascii="Times New Roman" w:eastAsia="Times New Roman" w:hAnsi="Times New Roman" w:cs="Times New Roman"/>
          <w:sz w:val="28"/>
          <w:lang w:val="uk-UA"/>
        </w:rPr>
        <w:t>, Модель 4)</w:t>
      </w:r>
    </w:p>
    <w:tbl>
      <w:tblPr>
        <w:tblW w:w="9412" w:type="dxa"/>
        <w:tblInd w:w="93" w:type="dxa"/>
        <w:tblLook w:val="04A0" w:firstRow="1" w:lastRow="0" w:firstColumn="1" w:lastColumn="0" w:noHBand="0" w:noVBand="1"/>
      </w:tblPr>
      <w:tblGrid>
        <w:gridCol w:w="883"/>
        <w:gridCol w:w="975"/>
        <w:gridCol w:w="3573"/>
        <w:gridCol w:w="3089"/>
        <w:gridCol w:w="892"/>
      </w:tblGrid>
      <w:tr w:rsidR="004C7D9B" w:rsidRPr="00C05D7F" w:rsidTr="00733F64">
        <w:trPr>
          <w:trHeight w:val="289"/>
        </w:trPr>
        <w:tc>
          <w:tcPr>
            <w:tcW w:w="5431"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4C7D9B" w:rsidRPr="00C05D7F" w:rsidRDefault="004C7D9B" w:rsidP="00D44ABA">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lang w:val="uk-UA"/>
              </w:rPr>
              <w:t>Параметри</w:t>
            </w:r>
          </w:p>
        </w:tc>
        <w:tc>
          <w:tcPr>
            <w:tcW w:w="3089" w:type="dxa"/>
            <w:tcBorders>
              <w:top w:val="single" w:sz="4" w:space="0" w:color="auto"/>
              <w:left w:val="nil"/>
              <w:bottom w:val="single" w:sz="4" w:space="0" w:color="auto"/>
              <w:right w:val="single" w:sz="4" w:space="0" w:color="auto"/>
            </w:tcBorders>
            <w:shd w:val="clear" w:color="auto" w:fill="auto"/>
            <w:vAlign w:val="center"/>
            <w:hideMark/>
          </w:tcPr>
          <w:p w:rsidR="004C7D9B" w:rsidRPr="00C05D7F" w:rsidRDefault="004C7D9B" w:rsidP="00D44ABA">
            <w:pPr>
              <w:spacing w:after="0" w:line="240" w:lineRule="auto"/>
              <w:jc w:val="center"/>
              <w:rPr>
                <w:rFonts w:ascii="Times New Roman" w:eastAsia="Times New Roman" w:hAnsi="Times New Roman" w:cs="Calibri"/>
                <w:color w:val="000000"/>
                <w:sz w:val="24"/>
              </w:rPr>
            </w:pPr>
            <w:r>
              <w:rPr>
                <w:rFonts w:ascii="Times New Roman" w:eastAsia="Times New Roman" w:hAnsi="Times New Roman" w:cs="Calibri"/>
                <w:color w:val="000000"/>
                <w:sz w:val="24"/>
                <w:lang w:val="uk-UA"/>
              </w:rPr>
              <w:t>Нестандартизована о</w:t>
            </w:r>
            <w:r>
              <w:rPr>
                <w:rFonts w:ascii="Times New Roman" w:eastAsia="Times New Roman" w:hAnsi="Times New Roman" w:cs="Calibri"/>
                <w:color w:val="000000"/>
                <w:sz w:val="24"/>
              </w:rPr>
              <w:t>ц</w:t>
            </w:r>
            <w:r>
              <w:rPr>
                <w:rFonts w:ascii="Times New Roman" w:eastAsia="Times New Roman" w:hAnsi="Times New Roman" w:cs="Calibri"/>
                <w:color w:val="000000"/>
                <w:sz w:val="24"/>
                <w:lang w:val="uk-UA"/>
              </w:rPr>
              <w:t>інка</w:t>
            </w:r>
          </w:p>
        </w:tc>
        <w:tc>
          <w:tcPr>
            <w:tcW w:w="892" w:type="dxa"/>
            <w:tcBorders>
              <w:top w:val="single" w:sz="4" w:space="0" w:color="auto"/>
              <w:left w:val="nil"/>
              <w:bottom w:val="single" w:sz="4" w:space="0" w:color="auto"/>
              <w:right w:val="single" w:sz="4" w:space="0" w:color="auto"/>
            </w:tcBorders>
            <w:shd w:val="clear" w:color="auto" w:fill="auto"/>
            <w:vAlign w:val="center"/>
            <w:hideMark/>
          </w:tcPr>
          <w:p w:rsidR="004C7D9B" w:rsidRPr="00C05D7F" w:rsidRDefault="004C7D9B"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P</w:t>
            </w:r>
          </w:p>
        </w:tc>
      </w:tr>
      <w:tr w:rsidR="00D44ABA" w:rsidRPr="00C05D7F" w:rsidTr="00754C1A">
        <w:trPr>
          <w:trHeight w:val="289"/>
        </w:trPr>
        <w:tc>
          <w:tcPr>
            <w:tcW w:w="883" w:type="dxa"/>
            <w:tcBorders>
              <w:top w:val="nil"/>
              <w:left w:val="single" w:sz="4" w:space="0" w:color="auto"/>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AS_3</w:t>
            </w:r>
          </w:p>
        </w:tc>
        <w:tc>
          <w:tcPr>
            <w:tcW w:w="975" w:type="dxa"/>
            <w:tcBorders>
              <w:top w:val="nil"/>
              <w:left w:val="nil"/>
              <w:bottom w:val="single" w:sz="4" w:space="0" w:color="auto"/>
              <w:right w:val="single" w:sz="4" w:space="0" w:color="auto"/>
            </w:tcBorders>
            <w:shd w:val="clear" w:color="auto" w:fill="auto"/>
            <w:noWrap/>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&lt;---</w:t>
            </w:r>
          </w:p>
        </w:tc>
        <w:tc>
          <w:tcPr>
            <w:tcW w:w="3573" w:type="dxa"/>
            <w:tcBorders>
              <w:top w:val="nil"/>
              <w:left w:val="nil"/>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Прийняття_зовнішнього_впливу</w:t>
            </w:r>
          </w:p>
        </w:tc>
        <w:tc>
          <w:tcPr>
            <w:tcW w:w="3089" w:type="dxa"/>
            <w:tcBorders>
              <w:top w:val="nil"/>
              <w:left w:val="nil"/>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1,00</w:t>
            </w:r>
          </w:p>
        </w:tc>
        <w:tc>
          <w:tcPr>
            <w:tcW w:w="892" w:type="dxa"/>
            <w:tcBorders>
              <w:top w:val="nil"/>
              <w:left w:val="nil"/>
              <w:bottom w:val="single" w:sz="4" w:space="0" w:color="auto"/>
              <w:right w:val="single" w:sz="4" w:space="0" w:color="auto"/>
            </w:tcBorders>
            <w:shd w:val="clear" w:color="auto" w:fill="auto"/>
            <w:noWrap/>
            <w:vAlign w:val="bottom"/>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 </w:t>
            </w:r>
          </w:p>
        </w:tc>
      </w:tr>
      <w:tr w:rsidR="00D44ABA" w:rsidRPr="00C05D7F" w:rsidTr="00754C1A">
        <w:trPr>
          <w:trHeight w:val="289"/>
        </w:trPr>
        <w:tc>
          <w:tcPr>
            <w:tcW w:w="883" w:type="dxa"/>
            <w:tcBorders>
              <w:top w:val="nil"/>
              <w:left w:val="single" w:sz="4" w:space="0" w:color="auto"/>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AS_4</w:t>
            </w:r>
          </w:p>
        </w:tc>
        <w:tc>
          <w:tcPr>
            <w:tcW w:w="975" w:type="dxa"/>
            <w:tcBorders>
              <w:top w:val="nil"/>
              <w:left w:val="nil"/>
              <w:bottom w:val="single" w:sz="4" w:space="0" w:color="auto"/>
              <w:right w:val="single" w:sz="4" w:space="0" w:color="auto"/>
            </w:tcBorders>
            <w:shd w:val="clear" w:color="auto" w:fill="auto"/>
            <w:noWrap/>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&lt;---</w:t>
            </w:r>
          </w:p>
        </w:tc>
        <w:tc>
          <w:tcPr>
            <w:tcW w:w="3573" w:type="dxa"/>
            <w:tcBorders>
              <w:top w:val="nil"/>
              <w:left w:val="nil"/>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Прийняття_зовнішнього_впливу</w:t>
            </w:r>
          </w:p>
        </w:tc>
        <w:tc>
          <w:tcPr>
            <w:tcW w:w="3089" w:type="dxa"/>
            <w:tcBorders>
              <w:top w:val="nil"/>
              <w:left w:val="nil"/>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0,99</w:t>
            </w:r>
          </w:p>
        </w:tc>
        <w:tc>
          <w:tcPr>
            <w:tcW w:w="892" w:type="dxa"/>
            <w:tcBorders>
              <w:top w:val="nil"/>
              <w:left w:val="nil"/>
              <w:bottom w:val="single" w:sz="4" w:space="0" w:color="auto"/>
              <w:right w:val="single" w:sz="4" w:space="0" w:color="auto"/>
            </w:tcBorders>
            <w:shd w:val="clear" w:color="auto" w:fill="auto"/>
            <w:vAlign w:val="center"/>
            <w:hideMark/>
          </w:tcPr>
          <w:p w:rsidR="00C05D7F" w:rsidRPr="00C05D7F" w:rsidRDefault="00D44ABA" w:rsidP="00D44ABA">
            <w:pPr>
              <w:spacing w:after="0" w:line="240" w:lineRule="auto"/>
              <w:jc w:val="center"/>
              <w:rPr>
                <w:rFonts w:ascii="Times New Roman" w:eastAsia="Times New Roman" w:hAnsi="Times New Roman" w:cs="Calibri"/>
                <w:color w:val="000000"/>
                <w:sz w:val="24"/>
              </w:rPr>
            </w:pPr>
            <w:r w:rsidRPr="00291770">
              <w:rPr>
                <w:rFonts w:ascii="Times New Roman" w:eastAsia="Times New Roman" w:hAnsi="Times New Roman" w:cs="Calibri"/>
                <w:color w:val="000000"/>
                <w:sz w:val="24"/>
                <w:lang w:val="en-US"/>
              </w:rPr>
              <w:t>&lt;0,001</w:t>
            </w:r>
          </w:p>
        </w:tc>
      </w:tr>
      <w:tr w:rsidR="00D44ABA" w:rsidRPr="00C05D7F" w:rsidTr="00754C1A">
        <w:trPr>
          <w:trHeight w:val="289"/>
        </w:trPr>
        <w:tc>
          <w:tcPr>
            <w:tcW w:w="883" w:type="dxa"/>
            <w:tcBorders>
              <w:top w:val="nil"/>
              <w:left w:val="single" w:sz="4" w:space="0" w:color="auto"/>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AS_5</w:t>
            </w:r>
          </w:p>
        </w:tc>
        <w:tc>
          <w:tcPr>
            <w:tcW w:w="975" w:type="dxa"/>
            <w:tcBorders>
              <w:top w:val="nil"/>
              <w:left w:val="nil"/>
              <w:bottom w:val="single" w:sz="4" w:space="0" w:color="auto"/>
              <w:right w:val="single" w:sz="4" w:space="0" w:color="auto"/>
            </w:tcBorders>
            <w:shd w:val="clear" w:color="auto" w:fill="auto"/>
            <w:noWrap/>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&lt;---</w:t>
            </w:r>
          </w:p>
        </w:tc>
        <w:tc>
          <w:tcPr>
            <w:tcW w:w="3573" w:type="dxa"/>
            <w:tcBorders>
              <w:top w:val="nil"/>
              <w:left w:val="nil"/>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Прийняття_зовнішнього_впливу</w:t>
            </w:r>
          </w:p>
        </w:tc>
        <w:tc>
          <w:tcPr>
            <w:tcW w:w="3089" w:type="dxa"/>
            <w:tcBorders>
              <w:top w:val="nil"/>
              <w:left w:val="nil"/>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0,84</w:t>
            </w:r>
          </w:p>
        </w:tc>
        <w:tc>
          <w:tcPr>
            <w:tcW w:w="892" w:type="dxa"/>
            <w:tcBorders>
              <w:top w:val="nil"/>
              <w:left w:val="nil"/>
              <w:bottom w:val="single" w:sz="4" w:space="0" w:color="auto"/>
              <w:right w:val="single" w:sz="4" w:space="0" w:color="auto"/>
            </w:tcBorders>
            <w:shd w:val="clear" w:color="auto" w:fill="auto"/>
            <w:vAlign w:val="center"/>
            <w:hideMark/>
          </w:tcPr>
          <w:p w:rsidR="00C05D7F" w:rsidRPr="00C05D7F" w:rsidRDefault="00D44ABA" w:rsidP="00D44ABA">
            <w:pPr>
              <w:spacing w:after="0" w:line="240" w:lineRule="auto"/>
              <w:jc w:val="center"/>
              <w:rPr>
                <w:rFonts w:ascii="Times New Roman" w:eastAsia="Times New Roman" w:hAnsi="Times New Roman" w:cs="Calibri"/>
                <w:color w:val="000000"/>
                <w:sz w:val="24"/>
              </w:rPr>
            </w:pPr>
            <w:r w:rsidRPr="00291770">
              <w:rPr>
                <w:rFonts w:ascii="Times New Roman" w:eastAsia="Times New Roman" w:hAnsi="Times New Roman" w:cs="Calibri"/>
                <w:color w:val="000000"/>
                <w:sz w:val="24"/>
                <w:lang w:val="en-US"/>
              </w:rPr>
              <w:t>&lt;0,001</w:t>
            </w:r>
          </w:p>
        </w:tc>
      </w:tr>
      <w:tr w:rsidR="00D44ABA" w:rsidRPr="00C05D7F" w:rsidTr="00754C1A">
        <w:trPr>
          <w:trHeight w:val="289"/>
        </w:trPr>
        <w:tc>
          <w:tcPr>
            <w:tcW w:w="883" w:type="dxa"/>
            <w:tcBorders>
              <w:top w:val="nil"/>
              <w:left w:val="single" w:sz="4" w:space="0" w:color="auto"/>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AS_6</w:t>
            </w:r>
          </w:p>
        </w:tc>
        <w:tc>
          <w:tcPr>
            <w:tcW w:w="975" w:type="dxa"/>
            <w:tcBorders>
              <w:top w:val="nil"/>
              <w:left w:val="nil"/>
              <w:bottom w:val="single" w:sz="4" w:space="0" w:color="auto"/>
              <w:right w:val="single" w:sz="4" w:space="0" w:color="auto"/>
            </w:tcBorders>
            <w:shd w:val="clear" w:color="auto" w:fill="auto"/>
            <w:noWrap/>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&lt;---</w:t>
            </w:r>
          </w:p>
        </w:tc>
        <w:tc>
          <w:tcPr>
            <w:tcW w:w="3573" w:type="dxa"/>
            <w:tcBorders>
              <w:top w:val="nil"/>
              <w:left w:val="nil"/>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Прийняття_зовнішнього_впливу</w:t>
            </w:r>
          </w:p>
        </w:tc>
        <w:tc>
          <w:tcPr>
            <w:tcW w:w="3089" w:type="dxa"/>
            <w:tcBorders>
              <w:top w:val="nil"/>
              <w:left w:val="nil"/>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1,26</w:t>
            </w:r>
          </w:p>
        </w:tc>
        <w:tc>
          <w:tcPr>
            <w:tcW w:w="892" w:type="dxa"/>
            <w:tcBorders>
              <w:top w:val="nil"/>
              <w:left w:val="nil"/>
              <w:bottom w:val="single" w:sz="4" w:space="0" w:color="auto"/>
              <w:right w:val="single" w:sz="4" w:space="0" w:color="auto"/>
            </w:tcBorders>
            <w:shd w:val="clear" w:color="auto" w:fill="auto"/>
            <w:vAlign w:val="center"/>
            <w:hideMark/>
          </w:tcPr>
          <w:p w:rsidR="00C05D7F" w:rsidRPr="00C05D7F" w:rsidRDefault="00D44ABA" w:rsidP="00D44ABA">
            <w:pPr>
              <w:spacing w:after="0" w:line="240" w:lineRule="auto"/>
              <w:jc w:val="center"/>
              <w:rPr>
                <w:rFonts w:ascii="Times New Roman" w:eastAsia="Times New Roman" w:hAnsi="Times New Roman" w:cs="Calibri"/>
                <w:color w:val="000000"/>
                <w:sz w:val="24"/>
              </w:rPr>
            </w:pPr>
            <w:r w:rsidRPr="00291770">
              <w:rPr>
                <w:rFonts w:ascii="Times New Roman" w:eastAsia="Times New Roman" w:hAnsi="Times New Roman" w:cs="Calibri"/>
                <w:color w:val="000000"/>
                <w:sz w:val="24"/>
                <w:lang w:val="en-US"/>
              </w:rPr>
              <w:t>&lt;0,001</w:t>
            </w:r>
          </w:p>
        </w:tc>
      </w:tr>
      <w:tr w:rsidR="00D44ABA" w:rsidRPr="00C05D7F" w:rsidTr="00754C1A">
        <w:trPr>
          <w:trHeight w:val="289"/>
        </w:trPr>
        <w:tc>
          <w:tcPr>
            <w:tcW w:w="883" w:type="dxa"/>
            <w:tcBorders>
              <w:top w:val="nil"/>
              <w:left w:val="single" w:sz="4" w:space="0" w:color="auto"/>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AS_11</w:t>
            </w:r>
          </w:p>
        </w:tc>
        <w:tc>
          <w:tcPr>
            <w:tcW w:w="975" w:type="dxa"/>
            <w:tcBorders>
              <w:top w:val="nil"/>
              <w:left w:val="nil"/>
              <w:bottom w:val="single" w:sz="4" w:space="0" w:color="auto"/>
              <w:right w:val="single" w:sz="4" w:space="0" w:color="auto"/>
            </w:tcBorders>
            <w:shd w:val="clear" w:color="auto" w:fill="auto"/>
            <w:noWrap/>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&lt;---</w:t>
            </w:r>
          </w:p>
        </w:tc>
        <w:tc>
          <w:tcPr>
            <w:tcW w:w="3573" w:type="dxa"/>
            <w:tcBorders>
              <w:top w:val="nil"/>
              <w:left w:val="nil"/>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Автентичне_життя</w:t>
            </w:r>
          </w:p>
        </w:tc>
        <w:tc>
          <w:tcPr>
            <w:tcW w:w="3089" w:type="dxa"/>
            <w:tcBorders>
              <w:top w:val="nil"/>
              <w:left w:val="nil"/>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1,03</w:t>
            </w:r>
          </w:p>
        </w:tc>
        <w:tc>
          <w:tcPr>
            <w:tcW w:w="892" w:type="dxa"/>
            <w:tcBorders>
              <w:top w:val="nil"/>
              <w:left w:val="nil"/>
              <w:bottom w:val="single" w:sz="4" w:space="0" w:color="auto"/>
              <w:right w:val="single" w:sz="4" w:space="0" w:color="auto"/>
            </w:tcBorders>
            <w:shd w:val="clear" w:color="auto" w:fill="auto"/>
            <w:vAlign w:val="center"/>
            <w:hideMark/>
          </w:tcPr>
          <w:p w:rsidR="00C05D7F" w:rsidRPr="00C05D7F" w:rsidRDefault="00D44ABA" w:rsidP="00D44ABA">
            <w:pPr>
              <w:spacing w:after="0" w:line="240" w:lineRule="auto"/>
              <w:jc w:val="center"/>
              <w:rPr>
                <w:rFonts w:ascii="Times New Roman" w:eastAsia="Times New Roman" w:hAnsi="Times New Roman" w:cs="Calibri"/>
                <w:color w:val="000000"/>
                <w:sz w:val="24"/>
              </w:rPr>
            </w:pPr>
            <w:r w:rsidRPr="00291770">
              <w:rPr>
                <w:rFonts w:ascii="Times New Roman" w:eastAsia="Times New Roman" w:hAnsi="Times New Roman" w:cs="Calibri"/>
                <w:color w:val="000000"/>
                <w:sz w:val="24"/>
                <w:lang w:val="en-US"/>
              </w:rPr>
              <w:t>&lt;0,001</w:t>
            </w:r>
          </w:p>
        </w:tc>
      </w:tr>
      <w:tr w:rsidR="00D44ABA" w:rsidRPr="00C05D7F" w:rsidTr="00754C1A">
        <w:trPr>
          <w:trHeight w:val="289"/>
        </w:trPr>
        <w:tc>
          <w:tcPr>
            <w:tcW w:w="883" w:type="dxa"/>
            <w:tcBorders>
              <w:top w:val="nil"/>
              <w:left w:val="single" w:sz="4" w:space="0" w:color="auto"/>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AS_9</w:t>
            </w:r>
          </w:p>
        </w:tc>
        <w:tc>
          <w:tcPr>
            <w:tcW w:w="975" w:type="dxa"/>
            <w:tcBorders>
              <w:top w:val="nil"/>
              <w:left w:val="nil"/>
              <w:bottom w:val="single" w:sz="4" w:space="0" w:color="auto"/>
              <w:right w:val="single" w:sz="4" w:space="0" w:color="auto"/>
            </w:tcBorders>
            <w:shd w:val="clear" w:color="auto" w:fill="auto"/>
            <w:noWrap/>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&lt;---</w:t>
            </w:r>
          </w:p>
        </w:tc>
        <w:tc>
          <w:tcPr>
            <w:tcW w:w="3573" w:type="dxa"/>
            <w:tcBorders>
              <w:top w:val="nil"/>
              <w:left w:val="nil"/>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Автентичне_життя</w:t>
            </w:r>
          </w:p>
        </w:tc>
        <w:tc>
          <w:tcPr>
            <w:tcW w:w="3089" w:type="dxa"/>
            <w:tcBorders>
              <w:top w:val="nil"/>
              <w:left w:val="nil"/>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1,26</w:t>
            </w:r>
          </w:p>
        </w:tc>
        <w:tc>
          <w:tcPr>
            <w:tcW w:w="892" w:type="dxa"/>
            <w:tcBorders>
              <w:top w:val="nil"/>
              <w:left w:val="nil"/>
              <w:bottom w:val="single" w:sz="4" w:space="0" w:color="auto"/>
              <w:right w:val="single" w:sz="4" w:space="0" w:color="auto"/>
            </w:tcBorders>
            <w:shd w:val="clear" w:color="auto" w:fill="auto"/>
            <w:vAlign w:val="center"/>
            <w:hideMark/>
          </w:tcPr>
          <w:p w:rsidR="00C05D7F" w:rsidRPr="00C05D7F" w:rsidRDefault="00D44ABA" w:rsidP="00D44ABA">
            <w:pPr>
              <w:spacing w:after="0" w:line="240" w:lineRule="auto"/>
              <w:jc w:val="center"/>
              <w:rPr>
                <w:rFonts w:ascii="Times New Roman" w:eastAsia="Times New Roman" w:hAnsi="Times New Roman" w:cs="Calibri"/>
                <w:color w:val="000000"/>
                <w:sz w:val="24"/>
              </w:rPr>
            </w:pPr>
            <w:r w:rsidRPr="00291770">
              <w:rPr>
                <w:rFonts w:ascii="Times New Roman" w:eastAsia="Times New Roman" w:hAnsi="Times New Roman" w:cs="Calibri"/>
                <w:color w:val="000000"/>
                <w:sz w:val="24"/>
                <w:lang w:val="en-US"/>
              </w:rPr>
              <w:t>&lt;0,001</w:t>
            </w:r>
          </w:p>
        </w:tc>
      </w:tr>
      <w:tr w:rsidR="00D44ABA" w:rsidRPr="00C05D7F" w:rsidTr="00754C1A">
        <w:trPr>
          <w:trHeight w:val="289"/>
        </w:trPr>
        <w:tc>
          <w:tcPr>
            <w:tcW w:w="883" w:type="dxa"/>
            <w:tcBorders>
              <w:top w:val="nil"/>
              <w:left w:val="single" w:sz="4" w:space="0" w:color="auto"/>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AS_8</w:t>
            </w:r>
          </w:p>
        </w:tc>
        <w:tc>
          <w:tcPr>
            <w:tcW w:w="975" w:type="dxa"/>
            <w:tcBorders>
              <w:top w:val="nil"/>
              <w:left w:val="nil"/>
              <w:bottom w:val="single" w:sz="4" w:space="0" w:color="auto"/>
              <w:right w:val="single" w:sz="4" w:space="0" w:color="auto"/>
            </w:tcBorders>
            <w:shd w:val="clear" w:color="auto" w:fill="auto"/>
            <w:noWrap/>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&lt;---</w:t>
            </w:r>
          </w:p>
        </w:tc>
        <w:tc>
          <w:tcPr>
            <w:tcW w:w="3573" w:type="dxa"/>
            <w:tcBorders>
              <w:top w:val="nil"/>
              <w:left w:val="nil"/>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Автентичне_життя</w:t>
            </w:r>
          </w:p>
        </w:tc>
        <w:tc>
          <w:tcPr>
            <w:tcW w:w="3089" w:type="dxa"/>
            <w:tcBorders>
              <w:top w:val="nil"/>
              <w:left w:val="nil"/>
              <w:bottom w:val="single" w:sz="4" w:space="0" w:color="auto"/>
              <w:right w:val="single" w:sz="4" w:space="0" w:color="auto"/>
            </w:tcBorders>
            <w:shd w:val="clear" w:color="auto" w:fill="auto"/>
            <w:vAlign w:val="center"/>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1,00</w:t>
            </w:r>
          </w:p>
        </w:tc>
        <w:tc>
          <w:tcPr>
            <w:tcW w:w="892" w:type="dxa"/>
            <w:tcBorders>
              <w:top w:val="nil"/>
              <w:left w:val="nil"/>
              <w:bottom w:val="single" w:sz="4" w:space="0" w:color="auto"/>
              <w:right w:val="single" w:sz="4" w:space="0" w:color="auto"/>
            </w:tcBorders>
            <w:shd w:val="clear" w:color="auto" w:fill="auto"/>
            <w:noWrap/>
            <w:vAlign w:val="bottom"/>
            <w:hideMark/>
          </w:tcPr>
          <w:p w:rsidR="00C05D7F" w:rsidRPr="00C05D7F" w:rsidRDefault="00C05D7F" w:rsidP="00D44ABA">
            <w:pPr>
              <w:spacing w:after="0" w:line="240" w:lineRule="auto"/>
              <w:jc w:val="center"/>
              <w:rPr>
                <w:rFonts w:ascii="Times New Roman" w:eastAsia="Times New Roman" w:hAnsi="Times New Roman" w:cs="Calibri"/>
                <w:color w:val="000000"/>
                <w:sz w:val="24"/>
              </w:rPr>
            </w:pPr>
            <w:r w:rsidRPr="00C05D7F">
              <w:rPr>
                <w:rFonts w:ascii="Times New Roman" w:eastAsia="Times New Roman" w:hAnsi="Times New Roman" w:cs="Calibri"/>
                <w:color w:val="000000"/>
                <w:sz w:val="24"/>
              </w:rPr>
              <w:t> </w:t>
            </w:r>
          </w:p>
        </w:tc>
      </w:tr>
    </w:tbl>
    <w:p w:rsidR="007A66DD" w:rsidRDefault="007A66DD" w:rsidP="00D44ABA">
      <w:pPr>
        <w:spacing w:after="0" w:line="240" w:lineRule="auto"/>
        <w:jc w:val="center"/>
        <w:rPr>
          <w:rFonts w:ascii="Times New Roman" w:eastAsia="Times New Roman" w:hAnsi="Times New Roman" w:cs="Calibri"/>
          <w:color w:val="000000"/>
          <w:sz w:val="24"/>
          <w:szCs w:val="20"/>
          <w:lang w:val="uk-UA"/>
        </w:rPr>
      </w:pPr>
    </w:p>
    <w:p w:rsidR="004C7D9B" w:rsidRDefault="004C7D9B" w:rsidP="004C7D9B">
      <w:pPr>
        <w:spacing w:after="0" w:line="240" w:lineRule="auto"/>
        <w:rPr>
          <w:rFonts w:ascii="Times New Roman" w:eastAsia="Times New Roman" w:hAnsi="Times New Roman" w:cs="Times New Roman"/>
          <w:sz w:val="28"/>
          <w:lang w:val="uk-UA"/>
        </w:rPr>
      </w:pPr>
      <w:r w:rsidRPr="005B3AA3">
        <w:rPr>
          <w:rFonts w:ascii="Times New Roman" w:eastAsia="Times New Roman" w:hAnsi="Times New Roman" w:cs="Times New Roman"/>
          <w:sz w:val="28"/>
          <w:lang w:val="uk-UA"/>
        </w:rPr>
        <w:t xml:space="preserve">Факторна модель </w:t>
      </w:r>
      <w:r>
        <w:rPr>
          <w:rFonts w:ascii="Times New Roman" w:eastAsia="Times New Roman" w:hAnsi="Times New Roman" w:cs="Times New Roman"/>
          <w:sz w:val="28"/>
          <w:lang w:val="uk-UA"/>
        </w:rPr>
        <w:t xml:space="preserve">шкали </w:t>
      </w:r>
      <w:r w:rsidRPr="004C7D9B">
        <w:rPr>
          <w:rFonts w:ascii="Times New Roman" w:eastAsia="Times New Roman" w:hAnsi="Times New Roman" w:cs="Times New Roman"/>
          <w:sz w:val="28"/>
          <w:lang w:val="uk-UA"/>
        </w:rPr>
        <w:t>відчуття когеренції</w:t>
      </w:r>
      <w:r>
        <w:rPr>
          <w:rFonts w:ascii="Times New Roman" w:eastAsia="Times New Roman" w:hAnsi="Times New Roman" w:cs="Times New Roman"/>
          <w:sz w:val="28"/>
          <w:lang w:val="uk-UA"/>
        </w:rPr>
        <w:t xml:space="preserve"> (табл. 2.11, Модель 5).</w:t>
      </w:r>
    </w:p>
    <w:tbl>
      <w:tblPr>
        <w:tblStyle w:val="ad"/>
        <w:tblW w:w="9356" w:type="dxa"/>
        <w:tblInd w:w="108" w:type="dxa"/>
        <w:tblLook w:val="04A0" w:firstRow="1" w:lastRow="0" w:firstColumn="1" w:lastColumn="0" w:noHBand="0" w:noVBand="1"/>
      </w:tblPr>
      <w:tblGrid>
        <w:gridCol w:w="1290"/>
        <w:gridCol w:w="1256"/>
        <w:gridCol w:w="2857"/>
        <w:gridCol w:w="2961"/>
        <w:gridCol w:w="992"/>
      </w:tblGrid>
      <w:tr w:rsidR="004C7D9B" w:rsidRPr="004C7D9B" w:rsidTr="004C7D9B">
        <w:trPr>
          <w:trHeight w:val="194"/>
        </w:trPr>
        <w:tc>
          <w:tcPr>
            <w:tcW w:w="5403" w:type="dxa"/>
            <w:gridSpan w:val="3"/>
            <w:hideMark/>
          </w:tcPr>
          <w:p w:rsidR="004C7D9B" w:rsidRPr="004C7D9B" w:rsidRDefault="004C7D9B" w:rsidP="004C7D9B">
            <w:pPr>
              <w:jc w:val="center"/>
              <w:rPr>
                <w:rFonts w:eastAsia="Times New Roman"/>
                <w:sz w:val="24"/>
                <w:lang w:val="uk-UA"/>
              </w:rPr>
            </w:pPr>
            <w:r>
              <w:rPr>
                <w:rFonts w:eastAsia="Times New Roman" w:cs="Calibri"/>
                <w:color w:val="000000"/>
                <w:sz w:val="24"/>
                <w:lang w:val="uk-UA"/>
              </w:rPr>
              <w:t>Параметри</w:t>
            </w:r>
          </w:p>
        </w:tc>
        <w:tc>
          <w:tcPr>
            <w:tcW w:w="2961" w:type="dxa"/>
            <w:hideMark/>
          </w:tcPr>
          <w:p w:rsidR="004C7D9B" w:rsidRPr="004C7D9B" w:rsidRDefault="004C7D9B" w:rsidP="004C7D9B">
            <w:pPr>
              <w:rPr>
                <w:rFonts w:eastAsia="Times New Roman"/>
                <w:sz w:val="24"/>
              </w:rPr>
            </w:pPr>
            <w:r>
              <w:rPr>
                <w:rFonts w:eastAsia="Times New Roman" w:cs="Calibri"/>
                <w:color w:val="000000"/>
                <w:sz w:val="24"/>
                <w:lang w:val="uk-UA"/>
              </w:rPr>
              <w:t>Нестандартизована о</w:t>
            </w:r>
            <w:r>
              <w:rPr>
                <w:rFonts w:eastAsia="Times New Roman" w:cs="Calibri"/>
                <w:color w:val="000000"/>
                <w:sz w:val="24"/>
              </w:rPr>
              <w:t>ц</w:t>
            </w:r>
            <w:r>
              <w:rPr>
                <w:rFonts w:eastAsia="Times New Roman" w:cs="Calibri"/>
                <w:color w:val="000000"/>
                <w:sz w:val="24"/>
                <w:lang w:val="uk-UA"/>
              </w:rPr>
              <w:t>інка</w:t>
            </w:r>
          </w:p>
        </w:tc>
        <w:tc>
          <w:tcPr>
            <w:tcW w:w="992" w:type="dxa"/>
            <w:hideMark/>
          </w:tcPr>
          <w:p w:rsidR="004C7D9B" w:rsidRPr="004C7D9B" w:rsidRDefault="004C7D9B" w:rsidP="004C7D9B">
            <w:pPr>
              <w:rPr>
                <w:rFonts w:eastAsia="Times New Roman"/>
                <w:sz w:val="24"/>
              </w:rPr>
            </w:pPr>
            <w:r w:rsidRPr="004C7D9B">
              <w:rPr>
                <w:rFonts w:eastAsia="Times New Roman"/>
                <w:sz w:val="24"/>
              </w:rPr>
              <w:t>P</w:t>
            </w:r>
          </w:p>
        </w:tc>
      </w:tr>
      <w:tr w:rsidR="004C7D9B" w:rsidRPr="004C7D9B" w:rsidTr="004C7D9B">
        <w:trPr>
          <w:trHeight w:val="280"/>
        </w:trPr>
        <w:tc>
          <w:tcPr>
            <w:tcW w:w="1290" w:type="dxa"/>
            <w:hideMark/>
          </w:tcPr>
          <w:p w:rsidR="004C7D9B" w:rsidRPr="004C7D9B" w:rsidRDefault="004C7D9B" w:rsidP="004C7D9B">
            <w:pPr>
              <w:rPr>
                <w:rFonts w:eastAsia="Times New Roman"/>
                <w:sz w:val="24"/>
              </w:rPr>
            </w:pPr>
            <w:r w:rsidRPr="004C7D9B">
              <w:rPr>
                <w:rFonts w:eastAsia="Times New Roman"/>
                <w:sz w:val="24"/>
              </w:rPr>
              <w:t>SOC_7</w:t>
            </w:r>
          </w:p>
        </w:tc>
        <w:tc>
          <w:tcPr>
            <w:tcW w:w="1256" w:type="dxa"/>
            <w:noWrap/>
            <w:hideMark/>
          </w:tcPr>
          <w:p w:rsidR="004C7D9B" w:rsidRPr="004C7D9B" w:rsidRDefault="004C7D9B" w:rsidP="004C7D9B">
            <w:pPr>
              <w:rPr>
                <w:rFonts w:eastAsia="Times New Roman"/>
                <w:sz w:val="24"/>
              </w:rPr>
            </w:pPr>
            <w:r w:rsidRPr="004C7D9B">
              <w:rPr>
                <w:rFonts w:eastAsia="Times New Roman"/>
                <w:sz w:val="24"/>
              </w:rPr>
              <w:t>&lt;---</w:t>
            </w:r>
          </w:p>
        </w:tc>
        <w:tc>
          <w:tcPr>
            <w:tcW w:w="2857" w:type="dxa"/>
            <w:hideMark/>
          </w:tcPr>
          <w:p w:rsidR="004C7D9B" w:rsidRPr="004C7D9B" w:rsidRDefault="004C7D9B" w:rsidP="004C7D9B">
            <w:pPr>
              <w:rPr>
                <w:rFonts w:eastAsia="Times New Roman"/>
                <w:sz w:val="24"/>
              </w:rPr>
            </w:pPr>
            <w:r w:rsidRPr="004C7D9B">
              <w:rPr>
                <w:rFonts w:eastAsia="Times New Roman"/>
                <w:sz w:val="24"/>
              </w:rPr>
              <w:t>Відчуття_когеренції</w:t>
            </w:r>
          </w:p>
        </w:tc>
        <w:tc>
          <w:tcPr>
            <w:tcW w:w="2961" w:type="dxa"/>
            <w:hideMark/>
          </w:tcPr>
          <w:p w:rsidR="004C7D9B" w:rsidRPr="004C7D9B" w:rsidRDefault="004C7D9B" w:rsidP="004C7D9B">
            <w:pPr>
              <w:jc w:val="center"/>
              <w:rPr>
                <w:rFonts w:eastAsia="Times New Roman"/>
                <w:sz w:val="24"/>
              </w:rPr>
            </w:pPr>
            <w:r w:rsidRPr="004C7D9B">
              <w:rPr>
                <w:rFonts w:eastAsia="Times New Roman"/>
                <w:sz w:val="24"/>
              </w:rPr>
              <w:t>1,00</w:t>
            </w:r>
          </w:p>
        </w:tc>
        <w:tc>
          <w:tcPr>
            <w:tcW w:w="992" w:type="dxa"/>
            <w:noWrap/>
            <w:hideMark/>
          </w:tcPr>
          <w:p w:rsidR="004C7D9B" w:rsidRPr="004C7D9B" w:rsidRDefault="004C7D9B" w:rsidP="004C7D9B">
            <w:pPr>
              <w:jc w:val="center"/>
              <w:rPr>
                <w:rFonts w:eastAsia="Times New Roman"/>
                <w:sz w:val="24"/>
              </w:rPr>
            </w:pPr>
          </w:p>
        </w:tc>
      </w:tr>
      <w:tr w:rsidR="004C7D9B" w:rsidRPr="004C7D9B" w:rsidTr="004C7D9B">
        <w:trPr>
          <w:trHeight w:val="280"/>
        </w:trPr>
        <w:tc>
          <w:tcPr>
            <w:tcW w:w="1290" w:type="dxa"/>
            <w:hideMark/>
          </w:tcPr>
          <w:p w:rsidR="004C7D9B" w:rsidRPr="004C7D9B" w:rsidRDefault="004C7D9B" w:rsidP="004C7D9B">
            <w:pPr>
              <w:rPr>
                <w:rFonts w:eastAsia="Times New Roman"/>
                <w:sz w:val="24"/>
              </w:rPr>
            </w:pPr>
            <w:r w:rsidRPr="004C7D9B">
              <w:rPr>
                <w:rFonts w:eastAsia="Times New Roman"/>
                <w:sz w:val="24"/>
              </w:rPr>
              <w:t>SOC_11</w:t>
            </w:r>
          </w:p>
        </w:tc>
        <w:tc>
          <w:tcPr>
            <w:tcW w:w="1256" w:type="dxa"/>
            <w:noWrap/>
            <w:hideMark/>
          </w:tcPr>
          <w:p w:rsidR="004C7D9B" w:rsidRPr="004C7D9B" w:rsidRDefault="004C7D9B" w:rsidP="004C7D9B">
            <w:pPr>
              <w:rPr>
                <w:rFonts w:eastAsia="Times New Roman"/>
                <w:sz w:val="24"/>
              </w:rPr>
            </w:pPr>
            <w:r w:rsidRPr="004C7D9B">
              <w:rPr>
                <w:rFonts w:eastAsia="Times New Roman"/>
                <w:sz w:val="24"/>
              </w:rPr>
              <w:t>&lt;---</w:t>
            </w:r>
          </w:p>
        </w:tc>
        <w:tc>
          <w:tcPr>
            <w:tcW w:w="2857" w:type="dxa"/>
            <w:hideMark/>
          </w:tcPr>
          <w:p w:rsidR="004C7D9B" w:rsidRPr="004C7D9B" w:rsidRDefault="004C7D9B" w:rsidP="004C7D9B">
            <w:pPr>
              <w:rPr>
                <w:rFonts w:eastAsia="Times New Roman"/>
                <w:sz w:val="24"/>
              </w:rPr>
            </w:pPr>
            <w:r w:rsidRPr="004C7D9B">
              <w:rPr>
                <w:rFonts w:eastAsia="Times New Roman"/>
                <w:sz w:val="24"/>
              </w:rPr>
              <w:t>Відчуття_когеренції</w:t>
            </w:r>
          </w:p>
        </w:tc>
        <w:tc>
          <w:tcPr>
            <w:tcW w:w="2961" w:type="dxa"/>
            <w:hideMark/>
          </w:tcPr>
          <w:p w:rsidR="004C7D9B" w:rsidRPr="004C7D9B" w:rsidRDefault="004C7D9B" w:rsidP="004C7D9B">
            <w:pPr>
              <w:jc w:val="center"/>
              <w:rPr>
                <w:rFonts w:eastAsia="Times New Roman"/>
                <w:sz w:val="24"/>
              </w:rPr>
            </w:pPr>
            <w:r w:rsidRPr="004C7D9B">
              <w:rPr>
                <w:rFonts w:eastAsia="Times New Roman"/>
                <w:sz w:val="24"/>
              </w:rPr>
              <w:t>0,83</w:t>
            </w:r>
          </w:p>
        </w:tc>
        <w:tc>
          <w:tcPr>
            <w:tcW w:w="992" w:type="dxa"/>
            <w:hideMark/>
          </w:tcPr>
          <w:p w:rsidR="004C7D9B" w:rsidRPr="004C7D9B" w:rsidRDefault="004C7D9B" w:rsidP="004C7D9B">
            <w:pPr>
              <w:jc w:val="center"/>
              <w:rPr>
                <w:rFonts w:eastAsia="Times New Roman"/>
                <w:sz w:val="24"/>
              </w:rPr>
            </w:pPr>
            <w:r w:rsidRPr="00291770">
              <w:rPr>
                <w:rFonts w:eastAsia="Times New Roman" w:cs="Calibri"/>
                <w:color w:val="000000"/>
                <w:sz w:val="24"/>
                <w:lang w:val="en-US"/>
              </w:rPr>
              <w:t>&lt;0,001</w:t>
            </w:r>
          </w:p>
        </w:tc>
      </w:tr>
      <w:tr w:rsidR="004C7D9B" w:rsidRPr="004C7D9B" w:rsidTr="004C7D9B">
        <w:trPr>
          <w:trHeight w:val="280"/>
        </w:trPr>
        <w:tc>
          <w:tcPr>
            <w:tcW w:w="1290" w:type="dxa"/>
            <w:hideMark/>
          </w:tcPr>
          <w:p w:rsidR="004C7D9B" w:rsidRPr="004C7D9B" w:rsidRDefault="004C7D9B" w:rsidP="004C7D9B">
            <w:pPr>
              <w:rPr>
                <w:rFonts w:eastAsia="Times New Roman"/>
                <w:sz w:val="24"/>
              </w:rPr>
            </w:pPr>
            <w:r w:rsidRPr="004C7D9B">
              <w:rPr>
                <w:rFonts w:eastAsia="Times New Roman"/>
                <w:sz w:val="24"/>
              </w:rPr>
              <w:t>SOC_13</w:t>
            </w:r>
          </w:p>
        </w:tc>
        <w:tc>
          <w:tcPr>
            <w:tcW w:w="1256" w:type="dxa"/>
            <w:noWrap/>
            <w:hideMark/>
          </w:tcPr>
          <w:p w:rsidR="004C7D9B" w:rsidRPr="004C7D9B" w:rsidRDefault="004C7D9B" w:rsidP="004C7D9B">
            <w:pPr>
              <w:rPr>
                <w:rFonts w:eastAsia="Times New Roman"/>
                <w:sz w:val="24"/>
              </w:rPr>
            </w:pPr>
            <w:r w:rsidRPr="004C7D9B">
              <w:rPr>
                <w:rFonts w:eastAsia="Times New Roman"/>
                <w:sz w:val="24"/>
              </w:rPr>
              <w:t>&lt;---</w:t>
            </w:r>
          </w:p>
        </w:tc>
        <w:tc>
          <w:tcPr>
            <w:tcW w:w="2857" w:type="dxa"/>
            <w:hideMark/>
          </w:tcPr>
          <w:p w:rsidR="004C7D9B" w:rsidRPr="004C7D9B" w:rsidRDefault="004C7D9B" w:rsidP="004C7D9B">
            <w:pPr>
              <w:rPr>
                <w:rFonts w:eastAsia="Times New Roman"/>
                <w:sz w:val="24"/>
              </w:rPr>
            </w:pPr>
            <w:r w:rsidRPr="004C7D9B">
              <w:rPr>
                <w:rFonts w:eastAsia="Times New Roman"/>
                <w:sz w:val="24"/>
              </w:rPr>
              <w:t>Відчуття_когеренції</w:t>
            </w:r>
          </w:p>
        </w:tc>
        <w:tc>
          <w:tcPr>
            <w:tcW w:w="2961" w:type="dxa"/>
            <w:hideMark/>
          </w:tcPr>
          <w:p w:rsidR="004C7D9B" w:rsidRPr="004C7D9B" w:rsidRDefault="004C7D9B" w:rsidP="004C7D9B">
            <w:pPr>
              <w:jc w:val="center"/>
              <w:rPr>
                <w:rFonts w:eastAsia="Times New Roman"/>
                <w:sz w:val="24"/>
              </w:rPr>
            </w:pPr>
            <w:r w:rsidRPr="004C7D9B">
              <w:rPr>
                <w:rFonts w:eastAsia="Times New Roman"/>
                <w:sz w:val="24"/>
              </w:rPr>
              <w:t>0,87</w:t>
            </w:r>
          </w:p>
        </w:tc>
        <w:tc>
          <w:tcPr>
            <w:tcW w:w="992" w:type="dxa"/>
            <w:hideMark/>
          </w:tcPr>
          <w:p w:rsidR="004C7D9B" w:rsidRPr="004C7D9B" w:rsidRDefault="004C7D9B" w:rsidP="004C7D9B">
            <w:pPr>
              <w:jc w:val="center"/>
              <w:rPr>
                <w:rFonts w:eastAsia="Times New Roman"/>
                <w:sz w:val="24"/>
              </w:rPr>
            </w:pPr>
            <w:r w:rsidRPr="00291770">
              <w:rPr>
                <w:rFonts w:eastAsia="Times New Roman" w:cs="Calibri"/>
                <w:color w:val="000000"/>
                <w:sz w:val="24"/>
                <w:lang w:val="en-US"/>
              </w:rPr>
              <w:t>&lt;0,001</w:t>
            </w:r>
          </w:p>
        </w:tc>
      </w:tr>
      <w:tr w:rsidR="004C7D9B" w:rsidRPr="004C7D9B" w:rsidTr="004C7D9B">
        <w:trPr>
          <w:trHeight w:val="280"/>
        </w:trPr>
        <w:tc>
          <w:tcPr>
            <w:tcW w:w="1290" w:type="dxa"/>
            <w:hideMark/>
          </w:tcPr>
          <w:p w:rsidR="004C7D9B" w:rsidRPr="004C7D9B" w:rsidRDefault="004C7D9B" w:rsidP="004C7D9B">
            <w:pPr>
              <w:rPr>
                <w:rFonts w:eastAsia="Times New Roman"/>
                <w:sz w:val="24"/>
              </w:rPr>
            </w:pPr>
            <w:r w:rsidRPr="004C7D9B">
              <w:rPr>
                <w:rFonts w:eastAsia="Times New Roman"/>
                <w:sz w:val="24"/>
              </w:rPr>
              <w:t>SOC_14</w:t>
            </w:r>
          </w:p>
        </w:tc>
        <w:tc>
          <w:tcPr>
            <w:tcW w:w="1256" w:type="dxa"/>
            <w:noWrap/>
            <w:hideMark/>
          </w:tcPr>
          <w:p w:rsidR="004C7D9B" w:rsidRPr="004C7D9B" w:rsidRDefault="004C7D9B" w:rsidP="004C7D9B">
            <w:pPr>
              <w:rPr>
                <w:rFonts w:eastAsia="Times New Roman"/>
                <w:sz w:val="24"/>
              </w:rPr>
            </w:pPr>
            <w:r w:rsidRPr="004C7D9B">
              <w:rPr>
                <w:rFonts w:eastAsia="Times New Roman"/>
                <w:sz w:val="24"/>
              </w:rPr>
              <w:t>&lt;---</w:t>
            </w:r>
          </w:p>
        </w:tc>
        <w:tc>
          <w:tcPr>
            <w:tcW w:w="2857" w:type="dxa"/>
            <w:hideMark/>
          </w:tcPr>
          <w:p w:rsidR="004C7D9B" w:rsidRPr="004C7D9B" w:rsidRDefault="004C7D9B" w:rsidP="004C7D9B">
            <w:pPr>
              <w:rPr>
                <w:rFonts w:eastAsia="Times New Roman"/>
                <w:sz w:val="24"/>
              </w:rPr>
            </w:pPr>
            <w:r w:rsidRPr="004C7D9B">
              <w:rPr>
                <w:rFonts w:eastAsia="Times New Roman"/>
                <w:sz w:val="24"/>
              </w:rPr>
              <w:t>Відчуття_когеренції</w:t>
            </w:r>
          </w:p>
        </w:tc>
        <w:tc>
          <w:tcPr>
            <w:tcW w:w="2961" w:type="dxa"/>
            <w:hideMark/>
          </w:tcPr>
          <w:p w:rsidR="004C7D9B" w:rsidRPr="004C7D9B" w:rsidRDefault="004C7D9B" w:rsidP="004C7D9B">
            <w:pPr>
              <w:jc w:val="center"/>
              <w:rPr>
                <w:rFonts w:eastAsia="Times New Roman"/>
                <w:sz w:val="24"/>
              </w:rPr>
            </w:pPr>
            <w:r w:rsidRPr="004C7D9B">
              <w:rPr>
                <w:rFonts w:eastAsia="Times New Roman"/>
                <w:sz w:val="24"/>
              </w:rPr>
              <w:t>0,85</w:t>
            </w:r>
          </w:p>
        </w:tc>
        <w:tc>
          <w:tcPr>
            <w:tcW w:w="992" w:type="dxa"/>
            <w:hideMark/>
          </w:tcPr>
          <w:p w:rsidR="004C7D9B" w:rsidRPr="004C7D9B" w:rsidRDefault="004C7D9B" w:rsidP="004C7D9B">
            <w:pPr>
              <w:jc w:val="center"/>
              <w:rPr>
                <w:rFonts w:eastAsia="Times New Roman"/>
                <w:sz w:val="24"/>
              </w:rPr>
            </w:pPr>
            <w:r w:rsidRPr="00291770">
              <w:rPr>
                <w:rFonts w:eastAsia="Times New Roman" w:cs="Calibri"/>
                <w:color w:val="000000"/>
                <w:sz w:val="24"/>
                <w:lang w:val="en-US"/>
              </w:rPr>
              <w:t>&lt;0,001</w:t>
            </w:r>
          </w:p>
        </w:tc>
      </w:tr>
      <w:tr w:rsidR="004C7D9B" w:rsidRPr="004C7D9B" w:rsidTr="004C7D9B">
        <w:trPr>
          <w:trHeight w:val="280"/>
        </w:trPr>
        <w:tc>
          <w:tcPr>
            <w:tcW w:w="1290" w:type="dxa"/>
            <w:hideMark/>
          </w:tcPr>
          <w:p w:rsidR="004C7D9B" w:rsidRPr="004C7D9B" w:rsidRDefault="004C7D9B" w:rsidP="004C7D9B">
            <w:pPr>
              <w:rPr>
                <w:rFonts w:eastAsia="Times New Roman"/>
                <w:sz w:val="24"/>
              </w:rPr>
            </w:pPr>
            <w:r w:rsidRPr="004C7D9B">
              <w:rPr>
                <w:rFonts w:eastAsia="Times New Roman"/>
                <w:sz w:val="24"/>
              </w:rPr>
              <w:t>SOC_23</w:t>
            </w:r>
          </w:p>
        </w:tc>
        <w:tc>
          <w:tcPr>
            <w:tcW w:w="1256" w:type="dxa"/>
            <w:noWrap/>
            <w:hideMark/>
          </w:tcPr>
          <w:p w:rsidR="004C7D9B" w:rsidRPr="004C7D9B" w:rsidRDefault="004C7D9B" w:rsidP="004C7D9B">
            <w:pPr>
              <w:rPr>
                <w:rFonts w:eastAsia="Times New Roman"/>
                <w:sz w:val="24"/>
              </w:rPr>
            </w:pPr>
            <w:r w:rsidRPr="004C7D9B">
              <w:rPr>
                <w:rFonts w:eastAsia="Times New Roman"/>
                <w:sz w:val="24"/>
              </w:rPr>
              <w:t>&lt;---</w:t>
            </w:r>
          </w:p>
        </w:tc>
        <w:tc>
          <w:tcPr>
            <w:tcW w:w="2857" w:type="dxa"/>
            <w:hideMark/>
          </w:tcPr>
          <w:p w:rsidR="004C7D9B" w:rsidRPr="004C7D9B" w:rsidRDefault="004C7D9B" w:rsidP="004C7D9B">
            <w:pPr>
              <w:rPr>
                <w:rFonts w:eastAsia="Times New Roman"/>
                <w:sz w:val="24"/>
              </w:rPr>
            </w:pPr>
            <w:r w:rsidRPr="004C7D9B">
              <w:rPr>
                <w:rFonts w:eastAsia="Times New Roman"/>
                <w:sz w:val="24"/>
              </w:rPr>
              <w:t>Відчуття_когеренції</w:t>
            </w:r>
          </w:p>
        </w:tc>
        <w:tc>
          <w:tcPr>
            <w:tcW w:w="2961" w:type="dxa"/>
            <w:hideMark/>
          </w:tcPr>
          <w:p w:rsidR="004C7D9B" w:rsidRPr="004C7D9B" w:rsidRDefault="004C7D9B" w:rsidP="004C7D9B">
            <w:pPr>
              <w:jc w:val="center"/>
              <w:rPr>
                <w:rFonts w:eastAsia="Times New Roman"/>
                <w:sz w:val="24"/>
              </w:rPr>
            </w:pPr>
            <w:r w:rsidRPr="004C7D9B">
              <w:rPr>
                <w:rFonts w:eastAsia="Times New Roman"/>
                <w:sz w:val="24"/>
              </w:rPr>
              <w:t>0,73</w:t>
            </w:r>
          </w:p>
        </w:tc>
        <w:tc>
          <w:tcPr>
            <w:tcW w:w="992" w:type="dxa"/>
            <w:hideMark/>
          </w:tcPr>
          <w:p w:rsidR="004C7D9B" w:rsidRPr="004C7D9B" w:rsidRDefault="004C7D9B" w:rsidP="004C7D9B">
            <w:pPr>
              <w:jc w:val="center"/>
              <w:rPr>
                <w:rFonts w:eastAsia="Times New Roman"/>
                <w:sz w:val="24"/>
              </w:rPr>
            </w:pPr>
            <w:r w:rsidRPr="00291770">
              <w:rPr>
                <w:rFonts w:eastAsia="Times New Roman" w:cs="Calibri"/>
                <w:color w:val="000000"/>
                <w:sz w:val="24"/>
                <w:lang w:val="en-US"/>
              </w:rPr>
              <w:t>&lt;0,001</w:t>
            </w:r>
          </w:p>
        </w:tc>
      </w:tr>
      <w:tr w:rsidR="004C7D9B" w:rsidRPr="004C7D9B" w:rsidTr="004C7D9B">
        <w:trPr>
          <w:trHeight w:val="280"/>
        </w:trPr>
        <w:tc>
          <w:tcPr>
            <w:tcW w:w="1290" w:type="dxa"/>
            <w:hideMark/>
          </w:tcPr>
          <w:p w:rsidR="004C7D9B" w:rsidRPr="004C7D9B" w:rsidRDefault="004C7D9B" w:rsidP="004C7D9B">
            <w:pPr>
              <w:rPr>
                <w:rFonts w:eastAsia="Times New Roman"/>
                <w:sz w:val="24"/>
              </w:rPr>
            </w:pPr>
            <w:r w:rsidRPr="004C7D9B">
              <w:rPr>
                <w:rFonts w:eastAsia="Times New Roman"/>
                <w:sz w:val="24"/>
              </w:rPr>
              <w:t>SOC_28</w:t>
            </w:r>
          </w:p>
        </w:tc>
        <w:tc>
          <w:tcPr>
            <w:tcW w:w="1256" w:type="dxa"/>
            <w:noWrap/>
            <w:hideMark/>
          </w:tcPr>
          <w:p w:rsidR="004C7D9B" w:rsidRPr="004C7D9B" w:rsidRDefault="004C7D9B" w:rsidP="004C7D9B">
            <w:pPr>
              <w:rPr>
                <w:rFonts w:eastAsia="Times New Roman"/>
                <w:sz w:val="24"/>
              </w:rPr>
            </w:pPr>
            <w:r w:rsidRPr="004C7D9B">
              <w:rPr>
                <w:rFonts w:eastAsia="Times New Roman"/>
                <w:sz w:val="24"/>
              </w:rPr>
              <w:t>&lt;---</w:t>
            </w:r>
          </w:p>
        </w:tc>
        <w:tc>
          <w:tcPr>
            <w:tcW w:w="2857" w:type="dxa"/>
            <w:hideMark/>
          </w:tcPr>
          <w:p w:rsidR="004C7D9B" w:rsidRPr="004C7D9B" w:rsidRDefault="004C7D9B" w:rsidP="004C7D9B">
            <w:pPr>
              <w:rPr>
                <w:rFonts w:eastAsia="Times New Roman"/>
                <w:sz w:val="24"/>
              </w:rPr>
            </w:pPr>
            <w:r w:rsidRPr="004C7D9B">
              <w:rPr>
                <w:rFonts w:eastAsia="Times New Roman"/>
                <w:sz w:val="24"/>
              </w:rPr>
              <w:t>Відчуття_когеренції</w:t>
            </w:r>
          </w:p>
        </w:tc>
        <w:tc>
          <w:tcPr>
            <w:tcW w:w="2961" w:type="dxa"/>
            <w:hideMark/>
          </w:tcPr>
          <w:p w:rsidR="004C7D9B" w:rsidRPr="004C7D9B" w:rsidRDefault="004C7D9B" w:rsidP="004C7D9B">
            <w:pPr>
              <w:jc w:val="center"/>
              <w:rPr>
                <w:rFonts w:eastAsia="Times New Roman"/>
                <w:sz w:val="24"/>
              </w:rPr>
            </w:pPr>
            <w:r w:rsidRPr="004C7D9B">
              <w:rPr>
                <w:rFonts w:eastAsia="Times New Roman"/>
                <w:sz w:val="24"/>
              </w:rPr>
              <w:t>0,53</w:t>
            </w:r>
          </w:p>
        </w:tc>
        <w:tc>
          <w:tcPr>
            <w:tcW w:w="992" w:type="dxa"/>
            <w:hideMark/>
          </w:tcPr>
          <w:p w:rsidR="004C7D9B" w:rsidRPr="004C7D9B" w:rsidRDefault="004C7D9B" w:rsidP="004C7D9B">
            <w:pPr>
              <w:jc w:val="center"/>
              <w:rPr>
                <w:rFonts w:eastAsia="Times New Roman"/>
                <w:sz w:val="24"/>
              </w:rPr>
            </w:pPr>
            <w:r w:rsidRPr="00291770">
              <w:rPr>
                <w:rFonts w:eastAsia="Times New Roman" w:cs="Calibri"/>
                <w:color w:val="000000"/>
                <w:sz w:val="24"/>
                <w:lang w:val="en-US"/>
              </w:rPr>
              <w:t>&lt;0,001</w:t>
            </w:r>
          </w:p>
        </w:tc>
      </w:tr>
      <w:tr w:rsidR="004C7D9B" w:rsidRPr="004C7D9B" w:rsidTr="004C7D9B">
        <w:trPr>
          <w:trHeight w:val="280"/>
        </w:trPr>
        <w:tc>
          <w:tcPr>
            <w:tcW w:w="1290" w:type="dxa"/>
            <w:hideMark/>
          </w:tcPr>
          <w:p w:rsidR="004C7D9B" w:rsidRPr="004C7D9B" w:rsidRDefault="004C7D9B" w:rsidP="004C7D9B">
            <w:pPr>
              <w:rPr>
                <w:rFonts w:eastAsia="Times New Roman"/>
                <w:sz w:val="24"/>
              </w:rPr>
            </w:pPr>
            <w:r w:rsidRPr="004C7D9B">
              <w:rPr>
                <w:rFonts w:eastAsia="Times New Roman"/>
                <w:sz w:val="24"/>
              </w:rPr>
              <w:t>SOC_20</w:t>
            </w:r>
          </w:p>
        </w:tc>
        <w:tc>
          <w:tcPr>
            <w:tcW w:w="1256" w:type="dxa"/>
            <w:noWrap/>
            <w:hideMark/>
          </w:tcPr>
          <w:p w:rsidR="004C7D9B" w:rsidRPr="004C7D9B" w:rsidRDefault="004C7D9B" w:rsidP="004C7D9B">
            <w:pPr>
              <w:rPr>
                <w:rFonts w:eastAsia="Times New Roman"/>
                <w:sz w:val="24"/>
              </w:rPr>
            </w:pPr>
            <w:r w:rsidRPr="004C7D9B">
              <w:rPr>
                <w:rFonts w:eastAsia="Times New Roman"/>
                <w:sz w:val="24"/>
              </w:rPr>
              <w:t>&lt;---</w:t>
            </w:r>
          </w:p>
        </w:tc>
        <w:tc>
          <w:tcPr>
            <w:tcW w:w="2857" w:type="dxa"/>
            <w:hideMark/>
          </w:tcPr>
          <w:p w:rsidR="004C7D9B" w:rsidRPr="004C7D9B" w:rsidRDefault="004C7D9B" w:rsidP="004C7D9B">
            <w:pPr>
              <w:rPr>
                <w:rFonts w:eastAsia="Times New Roman"/>
                <w:sz w:val="24"/>
              </w:rPr>
            </w:pPr>
            <w:r w:rsidRPr="004C7D9B">
              <w:rPr>
                <w:rFonts w:eastAsia="Times New Roman"/>
                <w:sz w:val="24"/>
              </w:rPr>
              <w:t>Відчуття_когеренції</w:t>
            </w:r>
          </w:p>
        </w:tc>
        <w:tc>
          <w:tcPr>
            <w:tcW w:w="2961" w:type="dxa"/>
            <w:hideMark/>
          </w:tcPr>
          <w:p w:rsidR="004C7D9B" w:rsidRPr="004C7D9B" w:rsidRDefault="004C7D9B" w:rsidP="004C7D9B">
            <w:pPr>
              <w:jc w:val="center"/>
              <w:rPr>
                <w:rFonts w:eastAsia="Times New Roman"/>
                <w:sz w:val="24"/>
              </w:rPr>
            </w:pPr>
            <w:r w:rsidRPr="004C7D9B">
              <w:rPr>
                <w:rFonts w:eastAsia="Times New Roman"/>
                <w:sz w:val="24"/>
              </w:rPr>
              <w:t>0,64</w:t>
            </w:r>
          </w:p>
        </w:tc>
        <w:tc>
          <w:tcPr>
            <w:tcW w:w="992" w:type="dxa"/>
            <w:hideMark/>
          </w:tcPr>
          <w:p w:rsidR="004C7D9B" w:rsidRPr="004C7D9B" w:rsidRDefault="004C7D9B" w:rsidP="004C7D9B">
            <w:pPr>
              <w:jc w:val="center"/>
              <w:rPr>
                <w:rFonts w:eastAsia="Times New Roman"/>
                <w:sz w:val="24"/>
              </w:rPr>
            </w:pPr>
            <w:r w:rsidRPr="00291770">
              <w:rPr>
                <w:rFonts w:eastAsia="Times New Roman" w:cs="Calibri"/>
                <w:color w:val="000000"/>
                <w:sz w:val="24"/>
                <w:lang w:val="en-US"/>
              </w:rPr>
              <w:t>&lt;0,001</w:t>
            </w:r>
          </w:p>
        </w:tc>
      </w:tr>
      <w:tr w:rsidR="004C7D9B" w:rsidRPr="004C7D9B" w:rsidTr="004C7D9B">
        <w:trPr>
          <w:trHeight w:val="280"/>
        </w:trPr>
        <w:tc>
          <w:tcPr>
            <w:tcW w:w="1290" w:type="dxa"/>
            <w:hideMark/>
          </w:tcPr>
          <w:p w:rsidR="004C7D9B" w:rsidRPr="004C7D9B" w:rsidRDefault="004C7D9B" w:rsidP="004C7D9B">
            <w:pPr>
              <w:rPr>
                <w:rFonts w:eastAsia="Times New Roman"/>
                <w:sz w:val="24"/>
              </w:rPr>
            </w:pPr>
            <w:r w:rsidRPr="004C7D9B">
              <w:rPr>
                <w:rFonts w:eastAsia="Times New Roman"/>
                <w:sz w:val="24"/>
              </w:rPr>
              <w:t>SOC_27</w:t>
            </w:r>
          </w:p>
        </w:tc>
        <w:tc>
          <w:tcPr>
            <w:tcW w:w="1256" w:type="dxa"/>
            <w:noWrap/>
            <w:hideMark/>
          </w:tcPr>
          <w:p w:rsidR="004C7D9B" w:rsidRPr="004C7D9B" w:rsidRDefault="004C7D9B" w:rsidP="004C7D9B">
            <w:pPr>
              <w:rPr>
                <w:rFonts w:eastAsia="Times New Roman"/>
                <w:sz w:val="24"/>
              </w:rPr>
            </w:pPr>
            <w:r w:rsidRPr="004C7D9B">
              <w:rPr>
                <w:rFonts w:eastAsia="Times New Roman"/>
                <w:sz w:val="24"/>
              </w:rPr>
              <w:t>&lt;---</w:t>
            </w:r>
          </w:p>
        </w:tc>
        <w:tc>
          <w:tcPr>
            <w:tcW w:w="2857" w:type="dxa"/>
            <w:hideMark/>
          </w:tcPr>
          <w:p w:rsidR="004C7D9B" w:rsidRPr="004C7D9B" w:rsidRDefault="004C7D9B" w:rsidP="004C7D9B">
            <w:pPr>
              <w:rPr>
                <w:rFonts w:eastAsia="Times New Roman"/>
                <w:sz w:val="24"/>
              </w:rPr>
            </w:pPr>
            <w:r w:rsidRPr="004C7D9B">
              <w:rPr>
                <w:rFonts w:eastAsia="Times New Roman"/>
                <w:sz w:val="24"/>
              </w:rPr>
              <w:t>Відчуття_когеренції</w:t>
            </w:r>
          </w:p>
        </w:tc>
        <w:tc>
          <w:tcPr>
            <w:tcW w:w="2961" w:type="dxa"/>
            <w:hideMark/>
          </w:tcPr>
          <w:p w:rsidR="004C7D9B" w:rsidRPr="004C7D9B" w:rsidRDefault="004C7D9B" w:rsidP="004C7D9B">
            <w:pPr>
              <w:jc w:val="center"/>
              <w:rPr>
                <w:rFonts w:eastAsia="Times New Roman"/>
                <w:sz w:val="24"/>
              </w:rPr>
            </w:pPr>
            <w:r w:rsidRPr="004C7D9B">
              <w:rPr>
                <w:rFonts w:eastAsia="Times New Roman"/>
                <w:sz w:val="24"/>
              </w:rPr>
              <w:t>0,62</w:t>
            </w:r>
          </w:p>
        </w:tc>
        <w:tc>
          <w:tcPr>
            <w:tcW w:w="992" w:type="dxa"/>
            <w:hideMark/>
          </w:tcPr>
          <w:p w:rsidR="004C7D9B" w:rsidRPr="004C7D9B" w:rsidRDefault="004C7D9B" w:rsidP="004C7D9B">
            <w:pPr>
              <w:jc w:val="center"/>
              <w:rPr>
                <w:rFonts w:eastAsia="Times New Roman"/>
                <w:sz w:val="24"/>
              </w:rPr>
            </w:pPr>
            <w:r w:rsidRPr="00291770">
              <w:rPr>
                <w:rFonts w:eastAsia="Times New Roman" w:cs="Calibri"/>
                <w:color w:val="000000"/>
                <w:sz w:val="24"/>
                <w:lang w:val="en-US"/>
              </w:rPr>
              <w:t>&lt;0,001</w:t>
            </w:r>
          </w:p>
        </w:tc>
      </w:tr>
      <w:tr w:rsidR="004C7D9B" w:rsidRPr="004C7D9B" w:rsidTr="004C7D9B">
        <w:trPr>
          <w:trHeight w:val="280"/>
        </w:trPr>
        <w:tc>
          <w:tcPr>
            <w:tcW w:w="1290" w:type="dxa"/>
            <w:hideMark/>
          </w:tcPr>
          <w:p w:rsidR="004C7D9B" w:rsidRPr="004C7D9B" w:rsidRDefault="004C7D9B" w:rsidP="004C7D9B">
            <w:pPr>
              <w:rPr>
                <w:rFonts w:eastAsia="Times New Roman"/>
                <w:sz w:val="24"/>
              </w:rPr>
            </w:pPr>
            <w:r w:rsidRPr="004C7D9B">
              <w:rPr>
                <w:rFonts w:eastAsia="Times New Roman"/>
                <w:sz w:val="24"/>
              </w:rPr>
              <w:t>SOC_22</w:t>
            </w:r>
          </w:p>
        </w:tc>
        <w:tc>
          <w:tcPr>
            <w:tcW w:w="1256" w:type="dxa"/>
            <w:noWrap/>
            <w:hideMark/>
          </w:tcPr>
          <w:p w:rsidR="004C7D9B" w:rsidRPr="004C7D9B" w:rsidRDefault="004C7D9B" w:rsidP="004C7D9B">
            <w:pPr>
              <w:rPr>
                <w:rFonts w:eastAsia="Times New Roman"/>
                <w:sz w:val="24"/>
              </w:rPr>
            </w:pPr>
            <w:r w:rsidRPr="004C7D9B">
              <w:rPr>
                <w:rFonts w:eastAsia="Times New Roman"/>
                <w:sz w:val="24"/>
              </w:rPr>
              <w:t>&lt;---</w:t>
            </w:r>
          </w:p>
        </w:tc>
        <w:tc>
          <w:tcPr>
            <w:tcW w:w="2857" w:type="dxa"/>
            <w:hideMark/>
          </w:tcPr>
          <w:p w:rsidR="004C7D9B" w:rsidRPr="004C7D9B" w:rsidRDefault="004C7D9B" w:rsidP="004C7D9B">
            <w:pPr>
              <w:rPr>
                <w:rFonts w:eastAsia="Times New Roman"/>
                <w:sz w:val="24"/>
              </w:rPr>
            </w:pPr>
            <w:r w:rsidRPr="004C7D9B">
              <w:rPr>
                <w:rFonts w:eastAsia="Times New Roman"/>
                <w:sz w:val="24"/>
              </w:rPr>
              <w:t>Відчуття_когеренції</w:t>
            </w:r>
          </w:p>
        </w:tc>
        <w:tc>
          <w:tcPr>
            <w:tcW w:w="2961" w:type="dxa"/>
            <w:noWrap/>
            <w:hideMark/>
          </w:tcPr>
          <w:p w:rsidR="004C7D9B" w:rsidRPr="004C7D9B" w:rsidRDefault="004C7D9B" w:rsidP="004C7D9B">
            <w:pPr>
              <w:jc w:val="center"/>
              <w:rPr>
                <w:rFonts w:eastAsia="Times New Roman"/>
                <w:sz w:val="24"/>
              </w:rPr>
            </w:pPr>
            <w:r w:rsidRPr="004C7D9B">
              <w:rPr>
                <w:rFonts w:eastAsia="Times New Roman"/>
                <w:sz w:val="24"/>
              </w:rPr>
              <w:t>-0,52</w:t>
            </w:r>
          </w:p>
        </w:tc>
        <w:tc>
          <w:tcPr>
            <w:tcW w:w="992" w:type="dxa"/>
            <w:hideMark/>
          </w:tcPr>
          <w:p w:rsidR="004C7D9B" w:rsidRPr="004C7D9B" w:rsidRDefault="004C7D9B" w:rsidP="004C7D9B">
            <w:pPr>
              <w:jc w:val="center"/>
              <w:rPr>
                <w:rFonts w:eastAsia="Times New Roman"/>
                <w:sz w:val="24"/>
              </w:rPr>
            </w:pPr>
            <w:r w:rsidRPr="00291770">
              <w:rPr>
                <w:rFonts w:eastAsia="Times New Roman" w:cs="Calibri"/>
                <w:color w:val="000000"/>
                <w:sz w:val="24"/>
                <w:lang w:val="en-US"/>
              </w:rPr>
              <w:t>&lt;0,001</w:t>
            </w:r>
          </w:p>
        </w:tc>
      </w:tr>
      <w:tr w:rsidR="004C7D9B" w:rsidRPr="004C7D9B" w:rsidTr="004C7D9B">
        <w:trPr>
          <w:trHeight w:val="104"/>
        </w:trPr>
        <w:tc>
          <w:tcPr>
            <w:tcW w:w="1290" w:type="dxa"/>
            <w:hideMark/>
          </w:tcPr>
          <w:p w:rsidR="004C7D9B" w:rsidRPr="004C7D9B" w:rsidRDefault="004C7D9B" w:rsidP="004C7D9B">
            <w:pPr>
              <w:rPr>
                <w:rFonts w:eastAsia="Times New Roman"/>
                <w:sz w:val="24"/>
              </w:rPr>
            </w:pPr>
            <w:r w:rsidRPr="004C7D9B">
              <w:rPr>
                <w:rFonts w:eastAsia="Times New Roman"/>
                <w:sz w:val="24"/>
              </w:rPr>
              <w:t>SOC_8</w:t>
            </w:r>
          </w:p>
        </w:tc>
        <w:tc>
          <w:tcPr>
            <w:tcW w:w="1256" w:type="dxa"/>
            <w:noWrap/>
            <w:hideMark/>
          </w:tcPr>
          <w:p w:rsidR="004C7D9B" w:rsidRPr="004C7D9B" w:rsidRDefault="004C7D9B" w:rsidP="004C7D9B">
            <w:pPr>
              <w:rPr>
                <w:rFonts w:eastAsia="Times New Roman"/>
                <w:sz w:val="24"/>
              </w:rPr>
            </w:pPr>
            <w:r w:rsidRPr="004C7D9B">
              <w:rPr>
                <w:rFonts w:eastAsia="Times New Roman"/>
                <w:sz w:val="24"/>
              </w:rPr>
              <w:t>&lt;---</w:t>
            </w:r>
          </w:p>
        </w:tc>
        <w:tc>
          <w:tcPr>
            <w:tcW w:w="2857" w:type="dxa"/>
            <w:hideMark/>
          </w:tcPr>
          <w:p w:rsidR="004C7D9B" w:rsidRPr="004C7D9B" w:rsidRDefault="004C7D9B" w:rsidP="004C7D9B">
            <w:pPr>
              <w:rPr>
                <w:rFonts w:eastAsia="Times New Roman"/>
                <w:sz w:val="24"/>
              </w:rPr>
            </w:pPr>
            <w:r w:rsidRPr="004C7D9B">
              <w:rPr>
                <w:rFonts w:eastAsia="Times New Roman"/>
                <w:sz w:val="24"/>
              </w:rPr>
              <w:t>Відчуття_когеренції</w:t>
            </w:r>
          </w:p>
        </w:tc>
        <w:tc>
          <w:tcPr>
            <w:tcW w:w="2961" w:type="dxa"/>
            <w:noWrap/>
            <w:hideMark/>
          </w:tcPr>
          <w:p w:rsidR="004C7D9B" w:rsidRPr="004C7D9B" w:rsidRDefault="004C7D9B" w:rsidP="004C7D9B">
            <w:pPr>
              <w:jc w:val="center"/>
              <w:rPr>
                <w:rFonts w:eastAsia="Times New Roman"/>
                <w:sz w:val="24"/>
              </w:rPr>
            </w:pPr>
            <w:r w:rsidRPr="004C7D9B">
              <w:rPr>
                <w:rFonts w:eastAsia="Times New Roman"/>
                <w:sz w:val="24"/>
              </w:rPr>
              <w:t>-0,48</w:t>
            </w:r>
          </w:p>
        </w:tc>
        <w:tc>
          <w:tcPr>
            <w:tcW w:w="992" w:type="dxa"/>
            <w:hideMark/>
          </w:tcPr>
          <w:p w:rsidR="004C7D9B" w:rsidRPr="004C7D9B" w:rsidRDefault="004C7D9B" w:rsidP="004C7D9B">
            <w:pPr>
              <w:jc w:val="center"/>
              <w:rPr>
                <w:rFonts w:eastAsia="Times New Roman"/>
                <w:sz w:val="24"/>
              </w:rPr>
            </w:pPr>
            <w:r w:rsidRPr="00291770">
              <w:rPr>
                <w:rFonts w:eastAsia="Times New Roman" w:cs="Calibri"/>
                <w:color w:val="000000"/>
                <w:sz w:val="24"/>
                <w:lang w:val="en-US"/>
              </w:rPr>
              <w:t>&lt;0,001</w:t>
            </w:r>
          </w:p>
        </w:tc>
      </w:tr>
    </w:tbl>
    <w:p w:rsidR="004C7D9B" w:rsidRDefault="004C7D9B" w:rsidP="004C7D9B">
      <w:pPr>
        <w:spacing w:after="0" w:line="240" w:lineRule="auto"/>
        <w:rPr>
          <w:rFonts w:ascii="Times New Roman" w:eastAsia="Times New Roman" w:hAnsi="Times New Roman" w:cs="Times New Roman"/>
          <w:sz w:val="28"/>
          <w:lang w:val="uk-UA"/>
        </w:rPr>
      </w:pPr>
    </w:p>
    <w:p w:rsidR="004C7D9B" w:rsidRPr="004C7D9B" w:rsidRDefault="004C7D9B" w:rsidP="004C7D9B">
      <w:pPr>
        <w:spacing w:after="0" w:line="240" w:lineRule="auto"/>
        <w:rPr>
          <w:rFonts w:ascii="Times New Roman" w:eastAsia="Times New Roman" w:hAnsi="Times New Roman" w:cs="Times New Roman"/>
          <w:sz w:val="28"/>
          <w:lang w:val="uk-UA"/>
        </w:rPr>
      </w:pPr>
    </w:p>
    <w:p w:rsidR="004C7D9B" w:rsidRDefault="004C7D9B">
      <w:pPr>
        <w:rPr>
          <w:rFonts w:ascii="Times New Roman" w:eastAsia="Times New Roman" w:hAnsi="Times New Roman" w:cs="Times New Roman"/>
          <w:sz w:val="28"/>
          <w:lang w:val="uk-UA"/>
        </w:rPr>
      </w:pPr>
      <w:r>
        <w:rPr>
          <w:rFonts w:ascii="Times New Roman" w:eastAsia="Times New Roman" w:hAnsi="Times New Roman" w:cs="Times New Roman"/>
          <w:sz w:val="28"/>
          <w:lang w:val="uk-UA"/>
        </w:rPr>
        <w:br w:type="page"/>
      </w:r>
    </w:p>
    <w:p w:rsidR="004C7D9B" w:rsidRDefault="004C7D9B" w:rsidP="004C7D9B">
      <w:pPr>
        <w:spacing w:after="0" w:line="240" w:lineRule="auto"/>
        <w:rPr>
          <w:rFonts w:ascii="Times New Roman" w:eastAsia="Times New Roman" w:hAnsi="Times New Roman" w:cs="Times New Roman"/>
          <w:sz w:val="28"/>
          <w:lang w:val="uk-UA"/>
        </w:rPr>
      </w:pPr>
      <w:r w:rsidRPr="005B3AA3">
        <w:rPr>
          <w:rFonts w:ascii="Times New Roman" w:eastAsia="Times New Roman" w:hAnsi="Times New Roman" w:cs="Times New Roman"/>
          <w:sz w:val="28"/>
          <w:lang w:val="uk-UA"/>
        </w:rPr>
        <w:t xml:space="preserve">Факторна модель </w:t>
      </w:r>
      <w:r>
        <w:rPr>
          <w:rFonts w:ascii="Times New Roman" w:eastAsia="Times New Roman" w:hAnsi="Times New Roman" w:cs="Times New Roman"/>
          <w:sz w:val="28"/>
          <w:lang w:val="uk-UA"/>
        </w:rPr>
        <w:t>шкали навченої ресурсності (табл. 2.14, Модель 2).</w:t>
      </w:r>
    </w:p>
    <w:tbl>
      <w:tblPr>
        <w:tblW w:w="9371" w:type="dxa"/>
        <w:jc w:val="center"/>
        <w:tblLook w:val="04A0" w:firstRow="1" w:lastRow="0" w:firstColumn="1" w:lastColumn="0" w:noHBand="0" w:noVBand="1"/>
      </w:tblPr>
      <w:tblGrid>
        <w:gridCol w:w="1200"/>
        <w:gridCol w:w="1224"/>
        <w:gridCol w:w="2971"/>
        <w:gridCol w:w="2977"/>
        <w:gridCol w:w="999"/>
      </w:tblGrid>
      <w:tr w:rsidR="00A24140" w:rsidRPr="004C7D9B" w:rsidTr="00733F64">
        <w:trPr>
          <w:trHeight w:val="292"/>
          <w:jc w:val="center"/>
        </w:trPr>
        <w:tc>
          <w:tcPr>
            <w:tcW w:w="539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A24140" w:rsidRPr="004C7D9B" w:rsidRDefault="00A24140" w:rsidP="004C7D9B">
            <w:pPr>
              <w:spacing w:after="0" w:line="240" w:lineRule="auto"/>
              <w:jc w:val="center"/>
              <w:rPr>
                <w:rFonts w:ascii="Times New Roman" w:eastAsia="Times New Roman" w:hAnsi="Times New Roman" w:cs="Times New Roman"/>
                <w:sz w:val="24"/>
              </w:rPr>
            </w:pPr>
            <w:r>
              <w:rPr>
                <w:rFonts w:ascii="Times New Roman" w:eastAsia="Times New Roman" w:hAnsi="Times New Roman" w:cs="Calibri"/>
                <w:color w:val="000000"/>
                <w:sz w:val="24"/>
                <w:lang w:val="uk-UA"/>
              </w:rPr>
              <w:t>Параметри</w:t>
            </w:r>
          </w:p>
        </w:tc>
        <w:tc>
          <w:tcPr>
            <w:tcW w:w="2977" w:type="dxa"/>
            <w:tcBorders>
              <w:top w:val="single" w:sz="4" w:space="0" w:color="auto"/>
              <w:left w:val="nil"/>
              <w:bottom w:val="single" w:sz="4" w:space="0" w:color="auto"/>
              <w:right w:val="single" w:sz="4" w:space="0" w:color="auto"/>
            </w:tcBorders>
            <w:shd w:val="clear" w:color="auto" w:fill="auto"/>
            <w:vAlign w:val="center"/>
            <w:hideMark/>
          </w:tcPr>
          <w:p w:rsidR="00A24140" w:rsidRPr="004C7D9B" w:rsidRDefault="00A24140" w:rsidP="004C7D9B">
            <w:pPr>
              <w:spacing w:after="0" w:line="240" w:lineRule="auto"/>
              <w:jc w:val="center"/>
              <w:rPr>
                <w:rFonts w:ascii="Times New Roman" w:eastAsia="Times New Roman" w:hAnsi="Times New Roman" w:cs="Times New Roman"/>
                <w:sz w:val="24"/>
              </w:rPr>
            </w:pPr>
            <w:r>
              <w:rPr>
                <w:rFonts w:ascii="Times New Roman" w:eastAsia="Times New Roman" w:hAnsi="Times New Roman" w:cs="Calibri"/>
                <w:color w:val="000000"/>
                <w:sz w:val="24"/>
                <w:lang w:val="uk-UA"/>
              </w:rPr>
              <w:t>Нестандартизована о</w:t>
            </w:r>
            <w:r>
              <w:rPr>
                <w:rFonts w:ascii="Times New Roman" w:eastAsia="Times New Roman" w:hAnsi="Times New Roman" w:cs="Calibri"/>
                <w:color w:val="000000"/>
                <w:sz w:val="24"/>
              </w:rPr>
              <w:t>ц</w:t>
            </w:r>
            <w:r>
              <w:rPr>
                <w:rFonts w:ascii="Times New Roman" w:eastAsia="Times New Roman" w:hAnsi="Times New Roman" w:cs="Calibri"/>
                <w:color w:val="000000"/>
                <w:sz w:val="24"/>
                <w:lang w:val="uk-UA"/>
              </w:rPr>
              <w:t>інка</w:t>
            </w:r>
          </w:p>
        </w:tc>
        <w:tc>
          <w:tcPr>
            <w:tcW w:w="999" w:type="dxa"/>
            <w:tcBorders>
              <w:top w:val="single" w:sz="4" w:space="0" w:color="auto"/>
              <w:left w:val="nil"/>
              <w:bottom w:val="single" w:sz="4" w:space="0" w:color="auto"/>
              <w:right w:val="single" w:sz="4" w:space="0" w:color="auto"/>
            </w:tcBorders>
            <w:shd w:val="clear" w:color="auto" w:fill="auto"/>
            <w:vAlign w:val="center"/>
            <w:hideMark/>
          </w:tcPr>
          <w:p w:rsidR="00A24140" w:rsidRPr="004C7D9B" w:rsidRDefault="00A24140"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P</w:t>
            </w:r>
          </w:p>
        </w:tc>
      </w:tr>
      <w:tr w:rsidR="004C7D9B" w:rsidRPr="004C7D9B" w:rsidTr="004C7D9B">
        <w:trPr>
          <w:trHeight w:val="292"/>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SCS_7</w:t>
            </w:r>
          </w:p>
        </w:tc>
        <w:tc>
          <w:tcPr>
            <w:tcW w:w="1224" w:type="dxa"/>
            <w:tcBorders>
              <w:top w:val="nil"/>
              <w:left w:val="nil"/>
              <w:bottom w:val="single" w:sz="4" w:space="0" w:color="auto"/>
              <w:right w:val="single" w:sz="4" w:space="0" w:color="auto"/>
            </w:tcBorders>
            <w:shd w:val="clear" w:color="auto" w:fill="auto"/>
            <w:noWrap/>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&lt;---</w:t>
            </w:r>
          </w:p>
        </w:tc>
        <w:tc>
          <w:tcPr>
            <w:tcW w:w="2971"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Навчена_ресурсність</w:t>
            </w:r>
          </w:p>
        </w:tc>
        <w:tc>
          <w:tcPr>
            <w:tcW w:w="2977"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1</w:t>
            </w:r>
          </w:p>
        </w:tc>
        <w:tc>
          <w:tcPr>
            <w:tcW w:w="999" w:type="dxa"/>
            <w:tcBorders>
              <w:top w:val="nil"/>
              <w:left w:val="nil"/>
              <w:bottom w:val="single" w:sz="4" w:space="0" w:color="auto"/>
              <w:right w:val="single" w:sz="4" w:space="0" w:color="auto"/>
            </w:tcBorders>
            <w:shd w:val="clear" w:color="auto" w:fill="auto"/>
            <w:noWrap/>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p>
        </w:tc>
      </w:tr>
      <w:tr w:rsidR="004C7D9B" w:rsidRPr="004C7D9B" w:rsidTr="004C7D9B">
        <w:trPr>
          <w:trHeight w:val="292"/>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SCS_10</w:t>
            </w:r>
          </w:p>
        </w:tc>
        <w:tc>
          <w:tcPr>
            <w:tcW w:w="1224" w:type="dxa"/>
            <w:tcBorders>
              <w:top w:val="nil"/>
              <w:left w:val="nil"/>
              <w:bottom w:val="single" w:sz="4" w:space="0" w:color="auto"/>
              <w:right w:val="single" w:sz="4" w:space="0" w:color="auto"/>
            </w:tcBorders>
            <w:shd w:val="clear" w:color="auto" w:fill="auto"/>
            <w:noWrap/>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&lt;---</w:t>
            </w:r>
          </w:p>
        </w:tc>
        <w:tc>
          <w:tcPr>
            <w:tcW w:w="2971"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Навчена_ресурсність</w:t>
            </w:r>
          </w:p>
        </w:tc>
        <w:tc>
          <w:tcPr>
            <w:tcW w:w="2977"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1,576</w:t>
            </w:r>
          </w:p>
        </w:tc>
        <w:tc>
          <w:tcPr>
            <w:tcW w:w="999" w:type="dxa"/>
            <w:tcBorders>
              <w:top w:val="nil"/>
              <w:left w:val="nil"/>
              <w:bottom w:val="single" w:sz="4" w:space="0" w:color="auto"/>
              <w:right w:val="single" w:sz="4" w:space="0" w:color="auto"/>
            </w:tcBorders>
            <w:shd w:val="clear" w:color="auto" w:fill="auto"/>
            <w:vAlign w:val="center"/>
            <w:hideMark/>
          </w:tcPr>
          <w:p w:rsidR="004C7D9B" w:rsidRDefault="004C7D9B" w:rsidP="004C7D9B">
            <w:pPr>
              <w:spacing w:after="0" w:line="240" w:lineRule="auto"/>
              <w:jc w:val="center"/>
            </w:pPr>
            <w:r w:rsidRPr="00F8066D">
              <w:rPr>
                <w:rFonts w:ascii="Times New Roman" w:eastAsia="Times New Roman" w:hAnsi="Times New Roman" w:cs="Calibri"/>
                <w:color w:val="000000"/>
                <w:sz w:val="24"/>
                <w:lang w:val="en-US"/>
              </w:rPr>
              <w:t>&lt;0,001</w:t>
            </w:r>
          </w:p>
        </w:tc>
      </w:tr>
      <w:tr w:rsidR="004C7D9B" w:rsidRPr="004C7D9B" w:rsidTr="004C7D9B">
        <w:trPr>
          <w:trHeight w:val="292"/>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SCS_11</w:t>
            </w:r>
          </w:p>
        </w:tc>
        <w:tc>
          <w:tcPr>
            <w:tcW w:w="1224" w:type="dxa"/>
            <w:tcBorders>
              <w:top w:val="nil"/>
              <w:left w:val="nil"/>
              <w:bottom w:val="single" w:sz="4" w:space="0" w:color="auto"/>
              <w:right w:val="single" w:sz="4" w:space="0" w:color="auto"/>
            </w:tcBorders>
            <w:shd w:val="clear" w:color="auto" w:fill="auto"/>
            <w:noWrap/>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&lt;---</w:t>
            </w:r>
          </w:p>
        </w:tc>
        <w:tc>
          <w:tcPr>
            <w:tcW w:w="2971"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Навчена_ресурсність</w:t>
            </w:r>
          </w:p>
        </w:tc>
        <w:tc>
          <w:tcPr>
            <w:tcW w:w="2977"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1,488</w:t>
            </w:r>
          </w:p>
        </w:tc>
        <w:tc>
          <w:tcPr>
            <w:tcW w:w="999" w:type="dxa"/>
            <w:tcBorders>
              <w:top w:val="nil"/>
              <w:left w:val="nil"/>
              <w:bottom w:val="single" w:sz="4" w:space="0" w:color="auto"/>
              <w:right w:val="single" w:sz="4" w:space="0" w:color="auto"/>
            </w:tcBorders>
            <w:shd w:val="clear" w:color="auto" w:fill="auto"/>
            <w:vAlign w:val="center"/>
            <w:hideMark/>
          </w:tcPr>
          <w:p w:rsidR="004C7D9B" w:rsidRDefault="004C7D9B" w:rsidP="004C7D9B">
            <w:pPr>
              <w:spacing w:after="0" w:line="240" w:lineRule="auto"/>
              <w:jc w:val="center"/>
            </w:pPr>
            <w:r w:rsidRPr="00F8066D">
              <w:rPr>
                <w:rFonts w:ascii="Times New Roman" w:eastAsia="Times New Roman" w:hAnsi="Times New Roman" w:cs="Calibri"/>
                <w:color w:val="000000"/>
                <w:sz w:val="24"/>
                <w:lang w:val="en-US"/>
              </w:rPr>
              <w:t>&lt;0,001</w:t>
            </w:r>
          </w:p>
        </w:tc>
      </w:tr>
      <w:tr w:rsidR="004C7D9B" w:rsidRPr="004C7D9B" w:rsidTr="004C7D9B">
        <w:trPr>
          <w:trHeight w:val="292"/>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SCS_12</w:t>
            </w:r>
          </w:p>
        </w:tc>
        <w:tc>
          <w:tcPr>
            <w:tcW w:w="1224" w:type="dxa"/>
            <w:tcBorders>
              <w:top w:val="nil"/>
              <w:left w:val="nil"/>
              <w:bottom w:val="single" w:sz="4" w:space="0" w:color="auto"/>
              <w:right w:val="single" w:sz="4" w:space="0" w:color="auto"/>
            </w:tcBorders>
            <w:shd w:val="clear" w:color="auto" w:fill="auto"/>
            <w:noWrap/>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&lt;---</w:t>
            </w:r>
          </w:p>
        </w:tc>
        <w:tc>
          <w:tcPr>
            <w:tcW w:w="2971"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Навчена_ресурсність</w:t>
            </w:r>
          </w:p>
        </w:tc>
        <w:tc>
          <w:tcPr>
            <w:tcW w:w="2977"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1,645</w:t>
            </w:r>
          </w:p>
        </w:tc>
        <w:tc>
          <w:tcPr>
            <w:tcW w:w="999" w:type="dxa"/>
            <w:tcBorders>
              <w:top w:val="nil"/>
              <w:left w:val="nil"/>
              <w:bottom w:val="single" w:sz="4" w:space="0" w:color="auto"/>
              <w:right w:val="single" w:sz="4" w:space="0" w:color="auto"/>
            </w:tcBorders>
            <w:shd w:val="clear" w:color="auto" w:fill="auto"/>
            <w:vAlign w:val="center"/>
            <w:hideMark/>
          </w:tcPr>
          <w:p w:rsidR="004C7D9B" w:rsidRDefault="004C7D9B" w:rsidP="004C7D9B">
            <w:pPr>
              <w:spacing w:after="0" w:line="240" w:lineRule="auto"/>
              <w:jc w:val="center"/>
            </w:pPr>
            <w:r w:rsidRPr="00F8066D">
              <w:rPr>
                <w:rFonts w:ascii="Times New Roman" w:eastAsia="Times New Roman" w:hAnsi="Times New Roman" w:cs="Calibri"/>
                <w:color w:val="000000"/>
                <w:sz w:val="24"/>
                <w:lang w:val="en-US"/>
              </w:rPr>
              <w:t>&lt;0,001</w:t>
            </w:r>
          </w:p>
        </w:tc>
      </w:tr>
      <w:tr w:rsidR="004C7D9B" w:rsidRPr="004C7D9B" w:rsidTr="004C7D9B">
        <w:trPr>
          <w:trHeight w:val="292"/>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SCS_13</w:t>
            </w:r>
          </w:p>
        </w:tc>
        <w:tc>
          <w:tcPr>
            <w:tcW w:w="1224" w:type="dxa"/>
            <w:tcBorders>
              <w:top w:val="nil"/>
              <w:left w:val="nil"/>
              <w:bottom w:val="single" w:sz="4" w:space="0" w:color="auto"/>
              <w:right w:val="single" w:sz="4" w:space="0" w:color="auto"/>
            </w:tcBorders>
            <w:shd w:val="clear" w:color="auto" w:fill="auto"/>
            <w:noWrap/>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&lt;---</w:t>
            </w:r>
          </w:p>
        </w:tc>
        <w:tc>
          <w:tcPr>
            <w:tcW w:w="2971"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Навчена_ресурсність</w:t>
            </w:r>
          </w:p>
        </w:tc>
        <w:tc>
          <w:tcPr>
            <w:tcW w:w="2977"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1,666</w:t>
            </w:r>
          </w:p>
        </w:tc>
        <w:tc>
          <w:tcPr>
            <w:tcW w:w="999" w:type="dxa"/>
            <w:tcBorders>
              <w:top w:val="nil"/>
              <w:left w:val="nil"/>
              <w:bottom w:val="single" w:sz="4" w:space="0" w:color="auto"/>
              <w:right w:val="single" w:sz="4" w:space="0" w:color="auto"/>
            </w:tcBorders>
            <w:shd w:val="clear" w:color="auto" w:fill="auto"/>
            <w:vAlign w:val="center"/>
            <w:hideMark/>
          </w:tcPr>
          <w:p w:rsidR="004C7D9B" w:rsidRDefault="004C7D9B" w:rsidP="004C7D9B">
            <w:pPr>
              <w:spacing w:after="0" w:line="240" w:lineRule="auto"/>
              <w:jc w:val="center"/>
            </w:pPr>
            <w:r w:rsidRPr="00F8066D">
              <w:rPr>
                <w:rFonts w:ascii="Times New Roman" w:eastAsia="Times New Roman" w:hAnsi="Times New Roman" w:cs="Calibri"/>
                <w:color w:val="000000"/>
                <w:sz w:val="24"/>
                <w:lang w:val="en-US"/>
              </w:rPr>
              <w:t>&lt;0,001</w:t>
            </w:r>
          </w:p>
        </w:tc>
      </w:tr>
      <w:tr w:rsidR="004C7D9B" w:rsidRPr="004C7D9B" w:rsidTr="004C7D9B">
        <w:trPr>
          <w:trHeight w:val="292"/>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SCS_17</w:t>
            </w:r>
          </w:p>
        </w:tc>
        <w:tc>
          <w:tcPr>
            <w:tcW w:w="1224" w:type="dxa"/>
            <w:tcBorders>
              <w:top w:val="nil"/>
              <w:left w:val="nil"/>
              <w:bottom w:val="single" w:sz="4" w:space="0" w:color="auto"/>
              <w:right w:val="single" w:sz="4" w:space="0" w:color="auto"/>
            </w:tcBorders>
            <w:shd w:val="clear" w:color="auto" w:fill="auto"/>
            <w:noWrap/>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&lt;---</w:t>
            </w:r>
          </w:p>
        </w:tc>
        <w:tc>
          <w:tcPr>
            <w:tcW w:w="2971"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Навчена_ресурсність</w:t>
            </w:r>
          </w:p>
        </w:tc>
        <w:tc>
          <w:tcPr>
            <w:tcW w:w="2977"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1,189</w:t>
            </w:r>
          </w:p>
        </w:tc>
        <w:tc>
          <w:tcPr>
            <w:tcW w:w="999" w:type="dxa"/>
            <w:tcBorders>
              <w:top w:val="nil"/>
              <w:left w:val="nil"/>
              <w:bottom w:val="single" w:sz="4" w:space="0" w:color="auto"/>
              <w:right w:val="single" w:sz="4" w:space="0" w:color="auto"/>
            </w:tcBorders>
            <w:shd w:val="clear" w:color="auto" w:fill="auto"/>
            <w:vAlign w:val="center"/>
            <w:hideMark/>
          </w:tcPr>
          <w:p w:rsidR="004C7D9B" w:rsidRDefault="004C7D9B" w:rsidP="004C7D9B">
            <w:pPr>
              <w:spacing w:after="0" w:line="240" w:lineRule="auto"/>
              <w:jc w:val="center"/>
            </w:pPr>
            <w:r w:rsidRPr="00F8066D">
              <w:rPr>
                <w:rFonts w:ascii="Times New Roman" w:eastAsia="Times New Roman" w:hAnsi="Times New Roman" w:cs="Calibri"/>
                <w:color w:val="000000"/>
                <w:sz w:val="24"/>
                <w:lang w:val="en-US"/>
              </w:rPr>
              <w:t>&lt;0,001</w:t>
            </w:r>
          </w:p>
        </w:tc>
      </w:tr>
      <w:tr w:rsidR="004C7D9B" w:rsidRPr="004C7D9B" w:rsidTr="004C7D9B">
        <w:trPr>
          <w:trHeight w:val="292"/>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SCS_20</w:t>
            </w:r>
          </w:p>
        </w:tc>
        <w:tc>
          <w:tcPr>
            <w:tcW w:w="1224" w:type="dxa"/>
            <w:tcBorders>
              <w:top w:val="nil"/>
              <w:left w:val="nil"/>
              <w:bottom w:val="single" w:sz="4" w:space="0" w:color="auto"/>
              <w:right w:val="single" w:sz="4" w:space="0" w:color="auto"/>
            </w:tcBorders>
            <w:shd w:val="clear" w:color="auto" w:fill="auto"/>
            <w:noWrap/>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&lt;---</w:t>
            </w:r>
          </w:p>
        </w:tc>
        <w:tc>
          <w:tcPr>
            <w:tcW w:w="2971"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Навчена_ресурсність</w:t>
            </w:r>
          </w:p>
        </w:tc>
        <w:tc>
          <w:tcPr>
            <w:tcW w:w="2977"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1,058</w:t>
            </w:r>
          </w:p>
        </w:tc>
        <w:tc>
          <w:tcPr>
            <w:tcW w:w="999" w:type="dxa"/>
            <w:tcBorders>
              <w:top w:val="nil"/>
              <w:left w:val="nil"/>
              <w:bottom w:val="single" w:sz="4" w:space="0" w:color="auto"/>
              <w:right w:val="single" w:sz="4" w:space="0" w:color="auto"/>
            </w:tcBorders>
            <w:shd w:val="clear" w:color="auto" w:fill="auto"/>
            <w:vAlign w:val="center"/>
            <w:hideMark/>
          </w:tcPr>
          <w:p w:rsidR="004C7D9B" w:rsidRDefault="004C7D9B" w:rsidP="004C7D9B">
            <w:pPr>
              <w:spacing w:after="0" w:line="240" w:lineRule="auto"/>
              <w:jc w:val="center"/>
            </w:pPr>
            <w:r w:rsidRPr="00F8066D">
              <w:rPr>
                <w:rFonts w:ascii="Times New Roman" w:eastAsia="Times New Roman" w:hAnsi="Times New Roman" w:cs="Calibri"/>
                <w:color w:val="000000"/>
                <w:sz w:val="24"/>
                <w:lang w:val="en-US"/>
              </w:rPr>
              <w:t>&lt;0,001</w:t>
            </w:r>
          </w:p>
        </w:tc>
      </w:tr>
      <w:tr w:rsidR="004C7D9B" w:rsidRPr="004C7D9B" w:rsidTr="004C7D9B">
        <w:trPr>
          <w:trHeight w:val="292"/>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SCS_26</w:t>
            </w:r>
          </w:p>
        </w:tc>
        <w:tc>
          <w:tcPr>
            <w:tcW w:w="1224" w:type="dxa"/>
            <w:tcBorders>
              <w:top w:val="nil"/>
              <w:left w:val="nil"/>
              <w:bottom w:val="single" w:sz="4" w:space="0" w:color="auto"/>
              <w:right w:val="single" w:sz="4" w:space="0" w:color="auto"/>
            </w:tcBorders>
            <w:shd w:val="clear" w:color="auto" w:fill="auto"/>
            <w:noWrap/>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&lt;---</w:t>
            </w:r>
          </w:p>
        </w:tc>
        <w:tc>
          <w:tcPr>
            <w:tcW w:w="2971"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Навчена_ресурсність</w:t>
            </w:r>
          </w:p>
        </w:tc>
        <w:tc>
          <w:tcPr>
            <w:tcW w:w="2977"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1,401</w:t>
            </w:r>
          </w:p>
        </w:tc>
        <w:tc>
          <w:tcPr>
            <w:tcW w:w="999" w:type="dxa"/>
            <w:tcBorders>
              <w:top w:val="nil"/>
              <w:left w:val="nil"/>
              <w:bottom w:val="single" w:sz="4" w:space="0" w:color="auto"/>
              <w:right w:val="single" w:sz="4" w:space="0" w:color="auto"/>
            </w:tcBorders>
            <w:shd w:val="clear" w:color="auto" w:fill="auto"/>
            <w:vAlign w:val="center"/>
            <w:hideMark/>
          </w:tcPr>
          <w:p w:rsidR="004C7D9B" w:rsidRDefault="004C7D9B" w:rsidP="004C7D9B">
            <w:pPr>
              <w:spacing w:after="0" w:line="240" w:lineRule="auto"/>
              <w:jc w:val="center"/>
            </w:pPr>
            <w:r w:rsidRPr="00F8066D">
              <w:rPr>
                <w:rFonts w:ascii="Times New Roman" w:eastAsia="Times New Roman" w:hAnsi="Times New Roman" w:cs="Calibri"/>
                <w:color w:val="000000"/>
                <w:sz w:val="24"/>
                <w:lang w:val="en-US"/>
              </w:rPr>
              <w:t>&lt;0,001</w:t>
            </w:r>
          </w:p>
        </w:tc>
      </w:tr>
      <w:tr w:rsidR="004C7D9B" w:rsidRPr="004C7D9B" w:rsidTr="004C7D9B">
        <w:trPr>
          <w:trHeight w:val="292"/>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SCS_28</w:t>
            </w:r>
          </w:p>
        </w:tc>
        <w:tc>
          <w:tcPr>
            <w:tcW w:w="1224" w:type="dxa"/>
            <w:tcBorders>
              <w:top w:val="nil"/>
              <w:left w:val="nil"/>
              <w:bottom w:val="single" w:sz="4" w:space="0" w:color="auto"/>
              <w:right w:val="single" w:sz="4" w:space="0" w:color="auto"/>
            </w:tcBorders>
            <w:shd w:val="clear" w:color="auto" w:fill="auto"/>
            <w:noWrap/>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&lt;---</w:t>
            </w:r>
          </w:p>
        </w:tc>
        <w:tc>
          <w:tcPr>
            <w:tcW w:w="2971"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Навчена_ресурсність</w:t>
            </w:r>
          </w:p>
        </w:tc>
        <w:tc>
          <w:tcPr>
            <w:tcW w:w="2977"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1,662</w:t>
            </w:r>
          </w:p>
        </w:tc>
        <w:tc>
          <w:tcPr>
            <w:tcW w:w="999" w:type="dxa"/>
            <w:tcBorders>
              <w:top w:val="nil"/>
              <w:left w:val="nil"/>
              <w:bottom w:val="single" w:sz="4" w:space="0" w:color="auto"/>
              <w:right w:val="single" w:sz="4" w:space="0" w:color="auto"/>
            </w:tcBorders>
            <w:shd w:val="clear" w:color="auto" w:fill="auto"/>
            <w:vAlign w:val="center"/>
            <w:hideMark/>
          </w:tcPr>
          <w:p w:rsidR="004C7D9B" w:rsidRDefault="004C7D9B" w:rsidP="004C7D9B">
            <w:pPr>
              <w:spacing w:after="0" w:line="240" w:lineRule="auto"/>
              <w:jc w:val="center"/>
            </w:pPr>
            <w:r w:rsidRPr="00F8066D">
              <w:rPr>
                <w:rFonts w:ascii="Times New Roman" w:eastAsia="Times New Roman" w:hAnsi="Times New Roman" w:cs="Calibri"/>
                <w:color w:val="000000"/>
                <w:sz w:val="24"/>
                <w:lang w:val="en-US"/>
              </w:rPr>
              <w:t>&lt;0,001</w:t>
            </w:r>
          </w:p>
        </w:tc>
      </w:tr>
      <w:tr w:rsidR="004C7D9B" w:rsidRPr="004C7D9B" w:rsidTr="004C7D9B">
        <w:trPr>
          <w:trHeight w:val="292"/>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SCS_30</w:t>
            </w:r>
          </w:p>
        </w:tc>
        <w:tc>
          <w:tcPr>
            <w:tcW w:w="1224" w:type="dxa"/>
            <w:tcBorders>
              <w:top w:val="nil"/>
              <w:left w:val="nil"/>
              <w:bottom w:val="single" w:sz="4" w:space="0" w:color="auto"/>
              <w:right w:val="single" w:sz="4" w:space="0" w:color="auto"/>
            </w:tcBorders>
            <w:shd w:val="clear" w:color="auto" w:fill="auto"/>
            <w:noWrap/>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&lt;---</w:t>
            </w:r>
          </w:p>
        </w:tc>
        <w:tc>
          <w:tcPr>
            <w:tcW w:w="2971"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Навчена_ресурсність</w:t>
            </w:r>
          </w:p>
        </w:tc>
        <w:tc>
          <w:tcPr>
            <w:tcW w:w="2977"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1,499</w:t>
            </w:r>
          </w:p>
        </w:tc>
        <w:tc>
          <w:tcPr>
            <w:tcW w:w="999" w:type="dxa"/>
            <w:tcBorders>
              <w:top w:val="nil"/>
              <w:left w:val="nil"/>
              <w:bottom w:val="single" w:sz="4" w:space="0" w:color="auto"/>
              <w:right w:val="single" w:sz="4" w:space="0" w:color="auto"/>
            </w:tcBorders>
            <w:shd w:val="clear" w:color="auto" w:fill="auto"/>
            <w:vAlign w:val="center"/>
            <w:hideMark/>
          </w:tcPr>
          <w:p w:rsidR="004C7D9B" w:rsidRDefault="004C7D9B" w:rsidP="004C7D9B">
            <w:pPr>
              <w:spacing w:after="0" w:line="240" w:lineRule="auto"/>
              <w:jc w:val="center"/>
            </w:pPr>
            <w:r w:rsidRPr="00F8066D">
              <w:rPr>
                <w:rFonts w:ascii="Times New Roman" w:eastAsia="Times New Roman" w:hAnsi="Times New Roman" w:cs="Calibri"/>
                <w:color w:val="000000"/>
                <w:sz w:val="24"/>
                <w:lang w:val="en-US"/>
              </w:rPr>
              <w:t>&lt;0,001</w:t>
            </w:r>
          </w:p>
        </w:tc>
      </w:tr>
      <w:tr w:rsidR="004C7D9B" w:rsidRPr="004C7D9B" w:rsidTr="004C7D9B">
        <w:trPr>
          <w:trHeight w:val="292"/>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SCS_32</w:t>
            </w:r>
          </w:p>
        </w:tc>
        <w:tc>
          <w:tcPr>
            <w:tcW w:w="1224" w:type="dxa"/>
            <w:tcBorders>
              <w:top w:val="nil"/>
              <w:left w:val="nil"/>
              <w:bottom w:val="single" w:sz="4" w:space="0" w:color="auto"/>
              <w:right w:val="single" w:sz="4" w:space="0" w:color="auto"/>
            </w:tcBorders>
            <w:shd w:val="clear" w:color="auto" w:fill="auto"/>
            <w:noWrap/>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&lt;---</w:t>
            </w:r>
          </w:p>
        </w:tc>
        <w:tc>
          <w:tcPr>
            <w:tcW w:w="2971"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Навчена_ресурсність</w:t>
            </w:r>
          </w:p>
        </w:tc>
        <w:tc>
          <w:tcPr>
            <w:tcW w:w="2977"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1,358</w:t>
            </w:r>
          </w:p>
        </w:tc>
        <w:tc>
          <w:tcPr>
            <w:tcW w:w="999" w:type="dxa"/>
            <w:tcBorders>
              <w:top w:val="nil"/>
              <w:left w:val="nil"/>
              <w:bottom w:val="single" w:sz="4" w:space="0" w:color="auto"/>
              <w:right w:val="single" w:sz="4" w:space="0" w:color="auto"/>
            </w:tcBorders>
            <w:shd w:val="clear" w:color="auto" w:fill="auto"/>
            <w:vAlign w:val="center"/>
            <w:hideMark/>
          </w:tcPr>
          <w:p w:rsidR="004C7D9B" w:rsidRDefault="004C7D9B" w:rsidP="004C7D9B">
            <w:pPr>
              <w:spacing w:after="0" w:line="240" w:lineRule="auto"/>
              <w:jc w:val="center"/>
            </w:pPr>
            <w:r w:rsidRPr="00F8066D">
              <w:rPr>
                <w:rFonts w:ascii="Times New Roman" w:eastAsia="Times New Roman" w:hAnsi="Times New Roman" w:cs="Calibri"/>
                <w:color w:val="000000"/>
                <w:sz w:val="24"/>
                <w:lang w:val="en-US"/>
              </w:rPr>
              <w:t>&lt;0,001</w:t>
            </w:r>
          </w:p>
        </w:tc>
      </w:tr>
      <w:tr w:rsidR="004C7D9B" w:rsidRPr="004C7D9B" w:rsidTr="004C7D9B">
        <w:trPr>
          <w:trHeight w:val="292"/>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SCS_34</w:t>
            </w:r>
          </w:p>
        </w:tc>
        <w:tc>
          <w:tcPr>
            <w:tcW w:w="1224" w:type="dxa"/>
            <w:tcBorders>
              <w:top w:val="nil"/>
              <w:left w:val="nil"/>
              <w:bottom w:val="single" w:sz="4" w:space="0" w:color="auto"/>
              <w:right w:val="single" w:sz="4" w:space="0" w:color="auto"/>
            </w:tcBorders>
            <w:shd w:val="clear" w:color="auto" w:fill="auto"/>
            <w:noWrap/>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&lt;---</w:t>
            </w:r>
          </w:p>
        </w:tc>
        <w:tc>
          <w:tcPr>
            <w:tcW w:w="2971"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Навчена_ресурсність</w:t>
            </w:r>
          </w:p>
        </w:tc>
        <w:tc>
          <w:tcPr>
            <w:tcW w:w="2977" w:type="dxa"/>
            <w:tcBorders>
              <w:top w:val="nil"/>
              <w:left w:val="nil"/>
              <w:bottom w:val="single" w:sz="4" w:space="0" w:color="auto"/>
              <w:right w:val="single" w:sz="4" w:space="0" w:color="auto"/>
            </w:tcBorders>
            <w:shd w:val="clear" w:color="auto" w:fill="auto"/>
            <w:vAlign w:val="center"/>
            <w:hideMark/>
          </w:tcPr>
          <w:p w:rsidR="004C7D9B" w:rsidRPr="004C7D9B" w:rsidRDefault="004C7D9B" w:rsidP="004C7D9B">
            <w:pPr>
              <w:spacing w:after="0" w:line="240" w:lineRule="auto"/>
              <w:jc w:val="center"/>
              <w:rPr>
                <w:rFonts w:ascii="Times New Roman" w:eastAsia="Times New Roman" w:hAnsi="Times New Roman" w:cs="Times New Roman"/>
                <w:sz w:val="24"/>
              </w:rPr>
            </w:pPr>
            <w:r w:rsidRPr="004C7D9B">
              <w:rPr>
                <w:rFonts w:ascii="Times New Roman" w:eastAsia="Times New Roman" w:hAnsi="Times New Roman" w:cs="Times New Roman"/>
                <w:sz w:val="24"/>
              </w:rPr>
              <w:t>1,305</w:t>
            </w:r>
          </w:p>
        </w:tc>
        <w:tc>
          <w:tcPr>
            <w:tcW w:w="999" w:type="dxa"/>
            <w:tcBorders>
              <w:top w:val="nil"/>
              <w:left w:val="nil"/>
              <w:bottom w:val="single" w:sz="4" w:space="0" w:color="auto"/>
              <w:right w:val="single" w:sz="4" w:space="0" w:color="auto"/>
            </w:tcBorders>
            <w:shd w:val="clear" w:color="auto" w:fill="auto"/>
            <w:vAlign w:val="center"/>
            <w:hideMark/>
          </w:tcPr>
          <w:p w:rsidR="004C7D9B" w:rsidRDefault="004C7D9B" w:rsidP="004C7D9B">
            <w:pPr>
              <w:spacing w:after="0" w:line="240" w:lineRule="auto"/>
              <w:jc w:val="center"/>
            </w:pPr>
            <w:r w:rsidRPr="00F8066D">
              <w:rPr>
                <w:rFonts w:ascii="Times New Roman" w:eastAsia="Times New Roman" w:hAnsi="Times New Roman" w:cs="Calibri"/>
                <w:color w:val="000000"/>
                <w:sz w:val="24"/>
                <w:lang w:val="en-US"/>
              </w:rPr>
              <w:t>&lt;0,001</w:t>
            </w:r>
          </w:p>
        </w:tc>
      </w:tr>
    </w:tbl>
    <w:p w:rsidR="004C7D9B" w:rsidRDefault="004C7D9B" w:rsidP="004C7D9B">
      <w:pPr>
        <w:spacing w:after="0" w:line="240" w:lineRule="auto"/>
        <w:rPr>
          <w:rFonts w:ascii="Times New Roman" w:eastAsia="Times New Roman" w:hAnsi="Times New Roman" w:cs="Times New Roman"/>
          <w:sz w:val="24"/>
          <w:szCs w:val="20"/>
          <w:lang w:val="uk-UA"/>
        </w:rPr>
      </w:pPr>
    </w:p>
    <w:p w:rsidR="00A24140" w:rsidRDefault="00A24140" w:rsidP="00275BC3">
      <w:pPr>
        <w:spacing w:after="0" w:line="240" w:lineRule="auto"/>
        <w:jc w:val="both"/>
        <w:rPr>
          <w:rFonts w:ascii="Times New Roman" w:eastAsia="Times New Roman" w:hAnsi="Times New Roman" w:cs="Times New Roman"/>
          <w:sz w:val="28"/>
          <w:lang w:val="uk-UA"/>
        </w:rPr>
      </w:pPr>
      <w:r w:rsidRPr="005B3AA3">
        <w:rPr>
          <w:rFonts w:ascii="Times New Roman" w:eastAsia="Times New Roman" w:hAnsi="Times New Roman" w:cs="Times New Roman"/>
          <w:sz w:val="28"/>
          <w:lang w:val="uk-UA"/>
        </w:rPr>
        <w:t xml:space="preserve">Факторна модель </w:t>
      </w:r>
      <w:r>
        <w:rPr>
          <w:rFonts w:ascii="Times New Roman" w:eastAsia="Times New Roman" w:hAnsi="Times New Roman" w:cs="Times New Roman"/>
          <w:sz w:val="28"/>
          <w:lang w:val="uk-UA"/>
        </w:rPr>
        <w:t xml:space="preserve">шкали </w:t>
      </w:r>
      <w:r w:rsidR="00275BC3" w:rsidRPr="00275BC3">
        <w:rPr>
          <w:rFonts w:ascii="Times New Roman" w:eastAsia="Times New Roman" w:hAnsi="Times New Roman" w:cs="Times New Roman"/>
          <w:sz w:val="28"/>
          <w:lang w:val="uk-UA"/>
        </w:rPr>
        <w:t xml:space="preserve">методики класифікатор темпераментів Д. Кейрсі </w:t>
      </w:r>
      <w:r>
        <w:rPr>
          <w:rFonts w:ascii="Times New Roman" w:eastAsia="Times New Roman" w:hAnsi="Times New Roman" w:cs="Times New Roman"/>
          <w:sz w:val="28"/>
          <w:lang w:val="uk-UA"/>
        </w:rPr>
        <w:t>(табл. 2.1</w:t>
      </w:r>
      <w:r w:rsidR="00275BC3">
        <w:rPr>
          <w:rFonts w:ascii="Times New Roman" w:eastAsia="Times New Roman" w:hAnsi="Times New Roman" w:cs="Times New Roman"/>
          <w:sz w:val="28"/>
          <w:lang w:val="uk-UA"/>
        </w:rPr>
        <w:t>5</w:t>
      </w:r>
      <w:r>
        <w:rPr>
          <w:rFonts w:ascii="Times New Roman" w:eastAsia="Times New Roman" w:hAnsi="Times New Roman" w:cs="Times New Roman"/>
          <w:sz w:val="28"/>
          <w:lang w:val="uk-UA"/>
        </w:rPr>
        <w:t xml:space="preserve">, Модель </w:t>
      </w:r>
      <w:r w:rsidR="00275BC3">
        <w:rPr>
          <w:rFonts w:ascii="Times New Roman" w:eastAsia="Times New Roman" w:hAnsi="Times New Roman" w:cs="Times New Roman"/>
          <w:sz w:val="28"/>
          <w:lang w:val="uk-UA"/>
        </w:rPr>
        <w:t>4</w:t>
      </w:r>
      <w:r>
        <w:rPr>
          <w:rFonts w:ascii="Times New Roman" w:eastAsia="Times New Roman" w:hAnsi="Times New Roman" w:cs="Times New Roman"/>
          <w:sz w:val="28"/>
          <w:lang w:val="uk-UA"/>
        </w:rPr>
        <w:t>).</w:t>
      </w:r>
    </w:p>
    <w:tbl>
      <w:tblPr>
        <w:tblStyle w:val="ad"/>
        <w:tblW w:w="0" w:type="auto"/>
        <w:tblInd w:w="108" w:type="dxa"/>
        <w:tblLook w:val="04A0" w:firstRow="1" w:lastRow="0" w:firstColumn="1" w:lastColumn="0" w:noHBand="0" w:noVBand="1"/>
      </w:tblPr>
      <w:tblGrid>
        <w:gridCol w:w="1938"/>
        <w:gridCol w:w="1582"/>
        <w:gridCol w:w="1442"/>
        <w:gridCol w:w="3118"/>
        <w:gridCol w:w="1241"/>
      </w:tblGrid>
      <w:tr w:rsidR="00A24140" w:rsidRPr="00581BA8" w:rsidTr="00A24140">
        <w:trPr>
          <w:trHeight w:val="267"/>
        </w:trPr>
        <w:tc>
          <w:tcPr>
            <w:tcW w:w="4962" w:type="dxa"/>
            <w:gridSpan w:val="3"/>
            <w:vAlign w:val="center"/>
            <w:hideMark/>
          </w:tcPr>
          <w:p w:rsidR="00A24140" w:rsidRPr="00581BA8" w:rsidRDefault="00A24140" w:rsidP="00A24140">
            <w:pPr>
              <w:jc w:val="center"/>
              <w:rPr>
                <w:rFonts w:eastAsia="Times New Roman"/>
                <w:sz w:val="24"/>
              </w:rPr>
            </w:pPr>
            <w:r>
              <w:rPr>
                <w:rFonts w:eastAsia="Times New Roman" w:cs="Calibri"/>
                <w:color w:val="000000"/>
                <w:sz w:val="24"/>
                <w:lang w:val="uk-UA"/>
              </w:rPr>
              <w:t>Параметри</w:t>
            </w:r>
          </w:p>
        </w:tc>
        <w:tc>
          <w:tcPr>
            <w:tcW w:w="3118" w:type="dxa"/>
            <w:vAlign w:val="center"/>
            <w:hideMark/>
          </w:tcPr>
          <w:p w:rsidR="00A24140" w:rsidRPr="00581BA8" w:rsidRDefault="00A24140" w:rsidP="00A24140">
            <w:pPr>
              <w:jc w:val="center"/>
              <w:rPr>
                <w:rFonts w:eastAsia="Times New Roman"/>
                <w:sz w:val="24"/>
              </w:rPr>
            </w:pPr>
            <w:r>
              <w:rPr>
                <w:rFonts w:eastAsia="Times New Roman" w:cs="Calibri"/>
                <w:color w:val="000000"/>
                <w:sz w:val="24"/>
                <w:lang w:val="uk-UA"/>
              </w:rPr>
              <w:t>Нестандартизована о</w:t>
            </w:r>
            <w:r>
              <w:rPr>
                <w:rFonts w:eastAsia="Times New Roman" w:cs="Calibri"/>
                <w:color w:val="000000"/>
                <w:sz w:val="24"/>
              </w:rPr>
              <w:t>ц</w:t>
            </w:r>
            <w:r>
              <w:rPr>
                <w:rFonts w:eastAsia="Times New Roman" w:cs="Calibri"/>
                <w:color w:val="000000"/>
                <w:sz w:val="24"/>
                <w:lang w:val="uk-UA"/>
              </w:rPr>
              <w:t>інка</w:t>
            </w:r>
          </w:p>
        </w:tc>
        <w:tc>
          <w:tcPr>
            <w:tcW w:w="1241" w:type="dxa"/>
            <w:vAlign w:val="center"/>
            <w:hideMark/>
          </w:tcPr>
          <w:p w:rsidR="00A24140" w:rsidRPr="00581BA8" w:rsidRDefault="00A24140" w:rsidP="00A24140">
            <w:pPr>
              <w:jc w:val="center"/>
              <w:rPr>
                <w:rFonts w:eastAsia="Times New Roman"/>
                <w:sz w:val="24"/>
              </w:rPr>
            </w:pPr>
            <w:r w:rsidRPr="00581BA8">
              <w:rPr>
                <w:rFonts w:eastAsia="Times New Roman"/>
                <w:sz w:val="24"/>
              </w:rPr>
              <w:t>P</w:t>
            </w:r>
          </w:p>
        </w:tc>
      </w:tr>
      <w:tr w:rsidR="00A24140" w:rsidRPr="00581BA8" w:rsidTr="00A24140">
        <w:trPr>
          <w:trHeight w:val="267"/>
        </w:trPr>
        <w:tc>
          <w:tcPr>
            <w:tcW w:w="1938" w:type="dxa"/>
            <w:vAlign w:val="center"/>
            <w:hideMark/>
          </w:tcPr>
          <w:p w:rsidR="00581BA8" w:rsidRPr="00581BA8" w:rsidRDefault="00581BA8" w:rsidP="00A24140">
            <w:pPr>
              <w:jc w:val="center"/>
              <w:rPr>
                <w:rFonts w:eastAsia="Times New Roman"/>
                <w:sz w:val="24"/>
              </w:rPr>
            </w:pPr>
            <w:r w:rsidRPr="00581BA8">
              <w:rPr>
                <w:rFonts w:eastAsia="Times New Roman"/>
                <w:sz w:val="24"/>
              </w:rPr>
              <w:t>MBTI_4</w:t>
            </w:r>
          </w:p>
        </w:tc>
        <w:tc>
          <w:tcPr>
            <w:tcW w:w="1582" w:type="dxa"/>
            <w:noWrap/>
            <w:vAlign w:val="center"/>
            <w:hideMark/>
          </w:tcPr>
          <w:p w:rsidR="00581BA8" w:rsidRPr="00581BA8" w:rsidRDefault="00581BA8" w:rsidP="00A24140">
            <w:pPr>
              <w:jc w:val="center"/>
              <w:rPr>
                <w:rFonts w:eastAsia="Times New Roman"/>
                <w:sz w:val="24"/>
              </w:rPr>
            </w:pPr>
            <w:r w:rsidRPr="00581BA8">
              <w:rPr>
                <w:rFonts w:eastAsia="Times New Roman"/>
                <w:sz w:val="24"/>
              </w:rPr>
              <w:t>&lt;---</w:t>
            </w:r>
          </w:p>
        </w:tc>
        <w:tc>
          <w:tcPr>
            <w:tcW w:w="1442" w:type="dxa"/>
            <w:vAlign w:val="center"/>
            <w:hideMark/>
          </w:tcPr>
          <w:p w:rsidR="00581BA8" w:rsidRPr="00581BA8" w:rsidRDefault="00581BA8" w:rsidP="00A24140">
            <w:pPr>
              <w:jc w:val="center"/>
              <w:rPr>
                <w:rFonts w:eastAsia="Times New Roman"/>
                <w:sz w:val="24"/>
              </w:rPr>
            </w:pPr>
            <w:r w:rsidRPr="00581BA8">
              <w:rPr>
                <w:rFonts w:eastAsia="Times New Roman"/>
                <w:sz w:val="24"/>
              </w:rPr>
              <w:t>T_F</w:t>
            </w:r>
          </w:p>
        </w:tc>
        <w:tc>
          <w:tcPr>
            <w:tcW w:w="3118" w:type="dxa"/>
            <w:vAlign w:val="center"/>
            <w:hideMark/>
          </w:tcPr>
          <w:p w:rsidR="00581BA8" w:rsidRPr="00581BA8" w:rsidRDefault="00581BA8" w:rsidP="00A24140">
            <w:pPr>
              <w:jc w:val="center"/>
              <w:rPr>
                <w:rFonts w:eastAsia="Times New Roman"/>
                <w:sz w:val="24"/>
              </w:rPr>
            </w:pPr>
            <w:r w:rsidRPr="00581BA8">
              <w:rPr>
                <w:rFonts w:eastAsia="Times New Roman"/>
                <w:sz w:val="24"/>
              </w:rPr>
              <w:t>1</w:t>
            </w:r>
          </w:p>
        </w:tc>
        <w:tc>
          <w:tcPr>
            <w:tcW w:w="1241" w:type="dxa"/>
            <w:noWrap/>
            <w:vAlign w:val="center"/>
            <w:hideMark/>
          </w:tcPr>
          <w:p w:rsidR="00581BA8" w:rsidRPr="00581BA8" w:rsidRDefault="00581BA8" w:rsidP="00A24140">
            <w:pPr>
              <w:jc w:val="center"/>
              <w:rPr>
                <w:rFonts w:eastAsia="Times New Roman"/>
                <w:sz w:val="24"/>
              </w:rPr>
            </w:pP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MBTI_40</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T_F</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1,43</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MBTI_46</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T_F</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0,72</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581BA8" w:rsidRPr="00581BA8" w:rsidRDefault="00581BA8" w:rsidP="00A24140">
            <w:pPr>
              <w:jc w:val="center"/>
              <w:rPr>
                <w:rFonts w:eastAsia="Times New Roman"/>
                <w:sz w:val="24"/>
              </w:rPr>
            </w:pPr>
            <w:r w:rsidRPr="00581BA8">
              <w:rPr>
                <w:rFonts w:eastAsia="Times New Roman"/>
                <w:sz w:val="24"/>
              </w:rPr>
              <w:t>MBTI_6</w:t>
            </w:r>
          </w:p>
        </w:tc>
        <w:tc>
          <w:tcPr>
            <w:tcW w:w="1582" w:type="dxa"/>
            <w:noWrap/>
            <w:vAlign w:val="center"/>
            <w:hideMark/>
          </w:tcPr>
          <w:p w:rsidR="00581BA8" w:rsidRPr="00581BA8" w:rsidRDefault="00581BA8" w:rsidP="00A24140">
            <w:pPr>
              <w:jc w:val="center"/>
              <w:rPr>
                <w:rFonts w:eastAsia="Times New Roman"/>
                <w:sz w:val="24"/>
              </w:rPr>
            </w:pPr>
            <w:r w:rsidRPr="00581BA8">
              <w:rPr>
                <w:rFonts w:eastAsia="Times New Roman"/>
                <w:sz w:val="24"/>
              </w:rPr>
              <w:t>&lt;---</w:t>
            </w:r>
          </w:p>
        </w:tc>
        <w:tc>
          <w:tcPr>
            <w:tcW w:w="1442" w:type="dxa"/>
            <w:vAlign w:val="center"/>
            <w:hideMark/>
          </w:tcPr>
          <w:p w:rsidR="00581BA8" w:rsidRPr="00581BA8" w:rsidRDefault="00581BA8" w:rsidP="00A24140">
            <w:pPr>
              <w:jc w:val="center"/>
              <w:rPr>
                <w:rFonts w:eastAsia="Times New Roman"/>
                <w:sz w:val="24"/>
              </w:rPr>
            </w:pPr>
            <w:r w:rsidRPr="00581BA8">
              <w:rPr>
                <w:rFonts w:eastAsia="Times New Roman"/>
                <w:sz w:val="24"/>
              </w:rPr>
              <w:t>J_P</w:t>
            </w:r>
          </w:p>
        </w:tc>
        <w:tc>
          <w:tcPr>
            <w:tcW w:w="3118" w:type="dxa"/>
            <w:vAlign w:val="center"/>
            <w:hideMark/>
          </w:tcPr>
          <w:p w:rsidR="00581BA8" w:rsidRPr="00A24140" w:rsidRDefault="00A24140" w:rsidP="00A24140">
            <w:pPr>
              <w:jc w:val="center"/>
              <w:rPr>
                <w:rFonts w:eastAsia="Times New Roman"/>
                <w:sz w:val="24"/>
                <w:lang w:val="uk-UA"/>
              </w:rPr>
            </w:pPr>
            <w:r>
              <w:rPr>
                <w:rFonts w:eastAsia="Times New Roman"/>
                <w:sz w:val="24"/>
              </w:rPr>
              <w:t>1</w:t>
            </w:r>
          </w:p>
        </w:tc>
        <w:tc>
          <w:tcPr>
            <w:tcW w:w="1241" w:type="dxa"/>
            <w:noWrap/>
            <w:vAlign w:val="center"/>
            <w:hideMark/>
          </w:tcPr>
          <w:p w:rsidR="00581BA8" w:rsidRPr="00581BA8" w:rsidRDefault="00581BA8" w:rsidP="00A24140">
            <w:pPr>
              <w:jc w:val="center"/>
              <w:rPr>
                <w:rFonts w:eastAsia="Times New Roman"/>
                <w:sz w:val="24"/>
              </w:rPr>
            </w:pP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MBTI_7</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J_P</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1,34</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MBTI_21</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J_P</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1,22</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MBTI_27</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J_P</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1,66</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MBTI_41</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J_P</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0,91</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MBTI_42</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J_P</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1,46</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581BA8" w:rsidRPr="00581BA8" w:rsidRDefault="00581BA8" w:rsidP="00A24140">
            <w:pPr>
              <w:jc w:val="center"/>
              <w:rPr>
                <w:rFonts w:eastAsia="Times New Roman"/>
                <w:sz w:val="24"/>
              </w:rPr>
            </w:pPr>
            <w:r w:rsidRPr="00581BA8">
              <w:rPr>
                <w:rFonts w:eastAsia="Times New Roman"/>
                <w:sz w:val="24"/>
              </w:rPr>
              <w:t>MBTI_1</w:t>
            </w:r>
          </w:p>
        </w:tc>
        <w:tc>
          <w:tcPr>
            <w:tcW w:w="1582" w:type="dxa"/>
            <w:noWrap/>
            <w:vAlign w:val="center"/>
            <w:hideMark/>
          </w:tcPr>
          <w:p w:rsidR="00581BA8" w:rsidRPr="00581BA8" w:rsidRDefault="00581BA8" w:rsidP="00A24140">
            <w:pPr>
              <w:jc w:val="center"/>
              <w:rPr>
                <w:rFonts w:eastAsia="Times New Roman"/>
                <w:sz w:val="24"/>
              </w:rPr>
            </w:pPr>
            <w:r w:rsidRPr="00581BA8">
              <w:rPr>
                <w:rFonts w:eastAsia="Times New Roman"/>
                <w:sz w:val="24"/>
              </w:rPr>
              <w:t>&lt;---</w:t>
            </w:r>
          </w:p>
        </w:tc>
        <w:tc>
          <w:tcPr>
            <w:tcW w:w="1442" w:type="dxa"/>
            <w:vAlign w:val="center"/>
            <w:hideMark/>
          </w:tcPr>
          <w:p w:rsidR="00581BA8" w:rsidRPr="00581BA8" w:rsidRDefault="00581BA8" w:rsidP="00A24140">
            <w:pPr>
              <w:jc w:val="center"/>
              <w:rPr>
                <w:rFonts w:eastAsia="Times New Roman"/>
                <w:sz w:val="24"/>
              </w:rPr>
            </w:pPr>
            <w:r w:rsidRPr="00581BA8">
              <w:rPr>
                <w:rFonts w:eastAsia="Times New Roman"/>
                <w:sz w:val="24"/>
              </w:rPr>
              <w:t>E_I</w:t>
            </w:r>
          </w:p>
        </w:tc>
        <w:tc>
          <w:tcPr>
            <w:tcW w:w="3118" w:type="dxa"/>
            <w:vAlign w:val="center"/>
            <w:hideMark/>
          </w:tcPr>
          <w:p w:rsidR="00581BA8" w:rsidRPr="00A24140" w:rsidRDefault="00A24140" w:rsidP="00A24140">
            <w:pPr>
              <w:jc w:val="center"/>
              <w:rPr>
                <w:rFonts w:eastAsia="Times New Roman"/>
                <w:sz w:val="24"/>
                <w:lang w:val="uk-UA"/>
              </w:rPr>
            </w:pPr>
            <w:r>
              <w:rPr>
                <w:rFonts w:eastAsia="Times New Roman"/>
                <w:sz w:val="24"/>
              </w:rPr>
              <w:t>1</w:t>
            </w:r>
          </w:p>
        </w:tc>
        <w:tc>
          <w:tcPr>
            <w:tcW w:w="1241" w:type="dxa"/>
            <w:noWrap/>
            <w:vAlign w:val="center"/>
            <w:hideMark/>
          </w:tcPr>
          <w:p w:rsidR="00581BA8" w:rsidRPr="00581BA8" w:rsidRDefault="00581BA8" w:rsidP="00A24140">
            <w:pPr>
              <w:jc w:val="center"/>
              <w:rPr>
                <w:rFonts w:eastAsia="Times New Roman"/>
                <w:sz w:val="24"/>
              </w:rPr>
            </w:pP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MBTI_29</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E_I</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1,15</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MBTI_50</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E_I</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0,88</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MBTI_64</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E_I</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0,71</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MBTI_62</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J_P</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0,89</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MBTI_63</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J_P</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1,13</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MBTI_69</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J_P</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0,93</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MBTI_70</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J_P</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1,44</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MBTI_53</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T_F</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0,77</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MBTI_54</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T_F</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0,54</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MBTI_61</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T_F</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1,31</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r w:rsidR="00A24140" w:rsidRPr="00581BA8" w:rsidTr="00A24140">
        <w:trPr>
          <w:trHeight w:val="267"/>
        </w:trPr>
        <w:tc>
          <w:tcPr>
            <w:tcW w:w="1938" w:type="dxa"/>
            <w:vAlign w:val="center"/>
            <w:hideMark/>
          </w:tcPr>
          <w:p w:rsidR="00A24140" w:rsidRPr="00581BA8" w:rsidRDefault="00A24140" w:rsidP="00A24140">
            <w:pPr>
              <w:jc w:val="center"/>
              <w:rPr>
                <w:rFonts w:eastAsia="Times New Roman"/>
                <w:sz w:val="24"/>
              </w:rPr>
            </w:pPr>
            <w:r w:rsidRPr="00581BA8">
              <w:rPr>
                <w:rFonts w:eastAsia="Times New Roman"/>
                <w:sz w:val="24"/>
              </w:rPr>
              <w:t>MBTI_49</w:t>
            </w:r>
          </w:p>
        </w:tc>
        <w:tc>
          <w:tcPr>
            <w:tcW w:w="1582" w:type="dxa"/>
            <w:noWrap/>
            <w:vAlign w:val="center"/>
            <w:hideMark/>
          </w:tcPr>
          <w:p w:rsidR="00A24140" w:rsidRPr="00581BA8" w:rsidRDefault="00A24140" w:rsidP="00A24140">
            <w:pPr>
              <w:jc w:val="center"/>
              <w:rPr>
                <w:rFonts w:eastAsia="Times New Roman"/>
                <w:sz w:val="24"/>
              </w:rPr>
            </w:pPr>
            <w:r w:rsidRPr="00581BA8">
              <w:rPr>
                <w:rFonts w:eastAsia="Times New Roman"/>
                <w:sz w:val="24"/>
              </w:rPr>
              <w:t>&lt;---</w:t>
            </w:r>
          </w:p>
        </w:tc>
        <w:tc>
          <w:tcPr>
            <w:tcW w:w="1442" w:type="dxa"/>
            <w:vAlign w:val="center"/>
            <w:hideMark/>
          </w:tcPr>
          <w:p w:rsidR="00A24140" w:rsidRPr="00581BA8" w:rsidRDefault="00A24140" w:rsidP="00A24140">
            <w:pPr>
              <w:jc w:val="center"/>
              <w:rPr>
                <w:rFonts w:eastAsia="Times New Roman"/>
                <w:sz w:val="24"/>
              </w:rPr>
            </w:pPr>
            <w:r w:rsidRPr="00581BA8">
              <w:rPr>
                <w:rFonts w:eastAsia="Times New Roman"/>
                <w:sz w:val="24"/>
              </w:rPr>
              <w:t>J_P</w:t>
            </w:r>
          </w:p>
        </w:tc>
        <w:tc>
          <w:tcPr>
            <w:tcW w:w="3118" w:type="dxa"/>
            <w:vAlign w:val="center"/>
            <w:hideMark/>
          </w:tcPr>
          <w:p w:rsidR="00A24140" w:rsidRPr="00581BA8" w:rsidRDefault="00A24140" w:rsidP="00A24140">
            <w:pPr>
              <w:jc w:val="center"/>
              <w:rPr>
                <w:rFonts w:eastAsia="Times New Roman"/>
                <w:sz w:val="24"/>
              </w:rPr>
            </w:pPr>
            <w:r w:rsidRPr="00581BA8">
              <w:rPr>
                <w:rFonts w:eastAsia="Times New Roman"/>
                <w:sz w:val="24"/>
              </w:rPr>
              <w:t>0,94</w:t>
            </w:r>
          </w:p>
        </w:tc>
        <w:tc>
          <w:tcPr>
            <w:tcW w:w="1241" w:type="dxa"/>
            <w:vAlign w:val="center"/>
            <w:hideMark/>
          </w:tcPr>
          <w:p w:rsidR="00A24140" w:rsidRDefault="00A24140" w:rsidP="00A24140">
            <w:pPr>
              <w:jc w:val="center"/>
            </w:pPr>
            <w:r w:rsidRPr="00F8066D">
              <w:rPr>
                <w:rFonts w:eastAsia="Times New Roman" w:cs="Calibri"/>
                <w:color w:val="000000"/>
                <w:sz w:val="24"/>
                <w:lang w:val="en-US"/>
              </w:rPr>
              <w:t>&lt;0,001</w:t>
            </w:r>
          </w:p>
        </w:tc>
      </w:tr>
    </w:tbl>
    <w:p w:rsidR="004C7D9B" w:rsidRDefault="004C7D9B" w:rsidP="004C7D9B">
      <w:pPr>
        <w:spacing w:after="0" w:line="240" w:lineRule="auto"/>
        <w:rPr>
          <w:rFonts w:ascii="Times New Roman" w:eastAsia="Times New Roman" w:hAnsi="Times New Roman" w:cs="Times New Roman"/>
          <w:sz w:val="24"/>
          <w:szCs w:val="20"/>
          <w:lang w:val="en-US"/>
        </w:rPr>
      </w:pPr>
    </w:p>
    <w:p w:rsidR="00FF3F51" w:rsidRDefault="00FF3F51">
      <w:pPr>
        <w:rPr>
          <w:rFonts w:ascii="Times New Roman" w:eastAsia="Times New Roman" w:hAnsi="Times New Roman" w:cs="Times New Roman"/>
          <w:sz w:val="28"/>
          <w:lang w:val="uk-UA"/>
        </w:rPr>
      </w:pPr>
      <w:r>
        <w:rPr>
          <w:rFonts w:ascii="Times New Roman" w:eastAsia="Times New Roman" w:hAnsi="Times New Roman" w:cs="Times New Roman"/>
          <w:sz w:val="28"/>
          <w:lang w:val="uk-UA"/>
        </w:rPr>
        <w:br w:type="page"/>
      </w:r>
    </w:p>
    <w:p w:rsidR="00FF3F51" w:rsidRDefault="00FF3F51" w:rsidP="00FF3F51">
      <w:pPr>
        <w:spacing w:after="0" w:line="240" w:lineRule="auto"/>
        <w:jc w:val="both"/>
        <w:rPr>
          <w:rFonts w:ascii="Times New Roman" w:eastAsia="Times New Roman" w:hAnsi="Times New Roman" w:cs="Times New Roman"/>
          <w:sz w:val="28"/>
          <w:lang w:val="uk-UA"/>
        </w:rPr>
      </w:pPr>
      <w:r w:rsidRPr="005B3AA3">
        <w:rPr>
          <w:rFonts w:ascii="Times New Roman" w:eastAsia="Times New Roman" w:hAnsi="Times New Roman" w:cs="Times New Roman"/>
          <w:sz w:val="28"/>
          <w:lang w:val="uk-UA"/>
        </w:rPr>
        <w:t xml:space="preserve">Факторна модель </w:t>
      </w:r>
      <w:r>
        <w:rPr>
          <w:rFonts w:ascii="Times New Roman" w:eastAsia="Times New Roman" w:hAnsi="Times New Roman" w:cs="Times New Roman"/>
          <w:sz w:val="28"/>
          <w:lang w:val="uk-UA"/>
        </w:rPr>
        <w:t>трьох</w:t>
      </w:r>
      <w:r>
        <w:rPr>
          <w:rFonts w:ascii="Times New Roman" w:eastAsia="Times New Roman" w:hAnsi="Times New Roman" w:cs="Times New Roman"/>
          <w:sz w:val="28"/>
        </w:rPr>
        <w:t xml:space="preserve"> коп</w:t>
      </w:r>
      <w:r>
        <w:rPr>
          <w:rFonts w:ascii="Times New Roman" w:eastAsia="Times New Roman" w:hAnsi="Times New Roman" w:cs="Times New Roman"/>
          <w:sz w:val="28"/>
          <w:lang w:val="uk-UA"/>
        </w:rPr>
        <w:t xml:space="preserve">інг-векторів </w:t>
      </w:r>
      <w:r w:rsidRPr="00E811CB">
        <w:rPr>
          <w:rFonts w:ascii="Times New Roman" w:eastAsia="Times New Roman" w:hAnsi="Times New Roman" w:cs="Times New Roman"/>
          <w:sz w:val="28"/>
          <w:szCs w:val="24"/>
          <w:lang w:val="uk-UA"/>
        </w:rPr>
        <w:t>з загальним впливом</w:t>
      </w:r>
      <w:r>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lang w:val="uk-UA"/>
        </w:rPr>
        <w:t>(табл. 3.8, Модель 7).</w:t>
      </w:r>
    </w:p>
    <w:p w:rsidR="00FF3F51" w:rsidRDefault="00FF3F51" w:rsidP="00FF3F51">
      <w:pPr>
        <w:spacing w:after="0" w:line="240" w:lineRule="auto"/>
        <w:jc w:val="both"/>
        <w:rPr>
          <w:rFonts w:ascii="Times New Roman" w:eastAsia="Times New Roman" w:hAnsi="Times New Roman" w:cs="Times New Roman"/>
          <w:sz w:val="28"/>
          <w:lang w:val="uk-UA"/>
        </w:rPr>
      </w:pPr>
    </w:p>
    <w:tbl>
      <w:tblPr>
        <w:tblStyle w:val="ad"/>
        <w:tblW w:w="0" w:type="auto"/>
        <w:tblLayout w:type="fixed"/>
        <w:tblLook w:val="04A0" w:firstRow="1" w:lastRow="0" w:firstColumn="1" w:lastColumn="0" w:noHBand="0" w:noVBand="1"/>
      </w:tblPr>
      <w:tblGrid>
        <w:gridCol w:w="2819"/>
        <w:gridCol w:w="691"/>
        <w:gridCol w:w="1985"/>
        <w:gridCol w:w="2977"/>
        <w:gridCol w:w="923"/>
      </w:tblGrid>
      <w:tr w:rsidR="00FF3F51" w:rsidRPr="00FF3F51" w:rsidTr="00035DC0">
        <w:trPr>
          <w:trHeight w:val="269"/>
        </w:trPr>
        <w:tc>
          <w:tcPr>
            <w:tcW w:w="2819" w:type="dxa"/>
            <w:hideMark/>
          </w:tcPr>
          <w:p w:rsidR="00FF3F51" w:rsidRPr="00FF3F51" w:rsidRDefault="00FF3F51" w:rsidP="00FF3F51">
            <w:pPr>
              <w:jc w:val="both"/>
              <w:rPr>
                <w:rFonts w:eastAsia="Times New Roman"/>
                <w:sz w:val="24"/>
              </w:rPr>
            </w:pPr>
            <w:r w:rsidRPr="00FF3F51">
              <w:rPr>
                <w:rFonts w:eastAsia="Times New Roman"/>
                <w:sz w:val="24"/>
              </w:rPr>
              <w:t> </w:t>
            </w:r>
          </w:p>
        </w:tc>
        <w:tc>
          <w:tcPr>
            <w:tcW w:w="691" w:type="dxa"/>
            <w:hideMark/>
          </w:tcPr>
          <w:p w:rsidR="00FF3F51" w:rsidRPr="00FF3F51" w:rsidRDefault="00FF3F51" w:rsidP="00FF3F51">
            <w:pPr>
              <w:jc w:val="both"/>
              <w:rPr>
                <w:rFonts w:eastAsia="Times New Roman"/>
                <w:sz w:val="24"/>
              </w:rPr>
            </w:pPr>
            <w:r w:rsidRPr="00FF3F51">
              <w:rPr>
                <w:rFonts w:eastAsia="Times New Roman"/>
                <w:sz w:val="24"/>
              </w:rPr>
              <w:t> </w:t>
            </w:r>
          </w:p>
        </w:tc>
        <w:tc>
          <w:tcPr>
            <w:tcW w:w="1985" w:type="dxa"/>
            <w:hideMark/>
          </w:tcPr>
          <w:p w:rsidR="00FF3F51" w:rsidRPr="00FF3F51" w:rsidRDefault="00FF3F51" w:rsidP="00FF3F51">
            <w:pPr>
              <w:jc w:val="both"/>
              <w:rPr>
                <w:rFonts w:eastAsia="Times New Roman"/>
                <w:sz w:val="24"/>
              </w:rPr>
            </w:pPr>
            <w:r w:rsidRPr="00FF3F51">
              <w:rPr>
                <w:rFonts w:eastAsia="Times New Roman"/>
                <w:sz w:val="24"/>
              </w:rPr>
              <w:t> </w:t>
            </w:r>
          </w:p>
        </w:tc>
        <w:tc>
          <w:tcPr>
            <w:tcW w:w="2977" w:type="dxa"/>
            <w:hideMark/>
          </w:tcPr>
          <w:p w:rsidR="00FF3F51" w:rsidRPr="00FF3F51" w:rsidRDefault="00FF3F51" w:rsidP="00FF3F51">
            <w:pPr>
              <w:jc w:val="both"/>
              <w:rPr>
                <w:rFonts w:eastAsia="Times New Roman"/>
                <w:sz w:val="24"/>
              </w:rPr>
            </w:pPr>
            <w:r>
              <w:rPr>
                <w:rFonts w:eastAsia="Times New Roman" w:cs="Calibri"/>
                <w:color w:val="000000"/>
                <w:sz w:val="24"/>
                <w:lang w:val="uk-UA"/>
              </w:rPr>
              <w:t>Нестандартизована о</w:t>
            </w:r>
            <w:r>
              <w:rPr>
                <w:rFonts w:eastAsia="Times New Roman" w:cs="Calibri"/>
                <w:color w:val="000000"/>
                <w:sz w:val="24"/>
              </w:rPr>
              <w:t>ц</w:t>
            </w:r>
            <w:r>
              <w:rPr>
                <w:rFonts w:eastAsia="Times New Roman" w:cs="Calibri"/>
                <w:color w:val="000000"/>
                <w:sz w:val="24"/>
                <w:lang w:val="uk-UA"/>
              </w:rPr>
              <w:t>інка</w:t>
            </w:r>
          </w:p>
        </w:tc>
        <w:tc>
          <w:tcPr>
            <w:tcW w:w="923" w:type="dxa"/>
            <w:hideMark/>
          </w:tcPr>
          <w:p w:rsidR="00FF3F51" w:rsidRPr="00FF3F51" w:rsidRDefault="00FF3F51" w:rsidP="00FF3F51">
            <w:pPr>
              <w:jc w:val="both"/>
              <w:rPr>
                <w:rFonts w:eastAsia="Times New Roman"/>
                <w:sz w:val="24"/>
              </w:rPr>
            </w:pPr>
            <w:r w:rsidRPr="00FF3F51">
              <w:rPr>
                <w:rFonts w:eastAsia="Times New Roman"/>
                <w:sz w:val="24"/>
              </w:rPr>
              <w:t>P</w:t>
            </w:r>
          </w:p>
        </w:tc>
      </w:tr>
      <w:tr w:rsidR="00CC7E58" w:rsidRPr="00FF3F51" w:rsidTr="0010309A">
        <w:trPr>
          <w:trHeight w:val="269"/>
        </w:trPr>
        <w:tc>
          <w:tcPr>
            <w:tcW w:w="2819" w:type="dxa"/>
            <w:hideMark/>
          </w:tcPr>
          <w:p w:rsidR="00CC7E58" w:rsidRPr="00FF3F51" w:rsidRDefault="00CC7E58" w:rsidP="00FF3F51">
            <w:pPr>
              <w:jc w:val="both"/>
              <w:rPr>
                <w:rFonts w:eastAsia="Times New Roman"/>
                <w:sz w:val="24"/>
              </w:rPr>
            </w:pPr>
            <w:r w:rsidRPr="00FF3F51">
              <w:rPr>
                <w:rFonts w:eastAsia="Times New Roman"/>
                <w:sz w:val="24"/>
              </w:rPr>
              <w:t>APV</w:t>
            </w:r>
          </w:p>
        </w:tc>
        <w:tc>
          <w:tcPr>
            <w:tcW w:w="691" w:type="dxa"/>
            <w:noWrap/>
            <w:hideMark/>
          </w:tcPr>
          <w:p w:rsidR="00CC7E58" w:rsidRPr="00FF3F51" w:rsidRDefault="00CC7E58" w:rsidP="00FF3F51">
            <w:pPr>
              <w:jc w:val="both"/>
              <w:rPr>
                <w:rFonts w:eastAsia="Times New Roman"/>
                <w:sz w:val="24"/>
              </w:rPr>
            </w:pPr>
            <w:r w:rsidRPr="00FF3F51">
              <w:rPr>
                <w:rFonts w:eastAsia="Times New Roman"/>
                <w:sz w:val="24"/>
              </w:rPr>
              <w:t>&lt;---</w:t>
            </w:r>
          </w:p>
        </w:tc>
        <w:tc>
          <w:tcPr>
            <w:tcW w:w="1985" w:type="dxa"/>
            <w:hideMark/>
          </w:tcPr>
          <w:p w:rsidR="00CC7E58" w:rsidRPr="00FF3F51" w:rsidRDefault="00CC7E58" w:rsidP="00CC7E58">
            <w:pPr>
              <w:jc w:val="center"/>
              <w:rPr>
                <w:rFonts w:eastAsia="Times New Roman"/>
                <w:sz w:val="24"/>
              </w:rPr>
            </w:pPr>
            <w:r w:rsidRPr="00FF3F51">
              <w:rPr>
                <w:rFonts w:eastAsia="Times New Roman"/>
                <w:sz w:val="24"/>
              </w:rPr>
              <w:t>RV</w:t>
            </w:r>
          </w:p>
        </w:tc>
        <w:tc>
          <w:tcPr>
            <w:tcW w:w="2977" w:type="dxa"/>
            <w:vAlign w:val="center"/>
            <w:hideMark/>
          </w:tcPr>
          <w:p w:rsidR="00CC7E58" w:rsidRPr="00CC7E58" w:rsidRDefault="00CC7E58" w:rsidP="00CC7E58">
            <w:pPr>
              <w:ind w:firstLineChars="100" w:firstLine="240"/>
              <w:jc w:val="center"/>
              <w:rPr>
                <w:rFonts w:eastAsia="Times New Roman"/>
                <w:sz w:val="24"/>
              </w:rPr>
            </w:pPr>
            <w:r w:rsidRPr="00CC7E58">
              <w:rPr>
                <w:rFonts w:eastAsia="Times New Roman"/>
                <w:sz w:val="24"/>
              </w:rPr>
              <w:t>0,10</w:t>
            </w:r>
          </w:p>
        </w:tc>
        <w:tc>
          <w:tcPr>
            <w:tcW w:w="923" w:type="dxa"/>
            <w:vAlign w:val="center"/>
            <w:hideMark/>
          </w:tcPr>
          <w:p w:rsidR="00CC7E58" w:rsidRPr="00CC7E58" w:rsidRDefault="00CC7E58" w:rsidP="00CC7E58">
            <w:pPr>
              <w:jc w:val="center"/>
              <w:rPr>
                <w:rFonts w:eastAsia="Times New Roman"/>
                <w:sz w:val="24"/>
              </w:rPr>
            </w:pPr>
            <w:r w:rsidRPr="00CC7E58">
              <w:rPr>
                <w:rFonts w:eastAsia="Times New Roman"/>
                <w:sz w:val="24"/>
              </w:rPr>
              <w:t>0,20</w:t>
            </w:r>
          </w:p>
        </w:tc>
      </w:tr>
      <w:tr w:rsidR="00CC7E58" w:rsidRPr="00FF3F51" w:rsidTr="0010309A">
        <w:trPr>
          <w:trHeight w:val="269"/>
        </w:trPr>
        <w:tc>
          <w:tcPr>
            <w:tcW w:w="2819" w:type="dxa"/>
            <w:hideMark/>
          </w:tcPr>
          <w:p w:rsidR="00CC7E58" w:rsidRPr="00FF3F51" w:rsidRDefault="00CC7E58" w:rsidP="00FF3F51">
            <w:pPr>
              <w:jc w:val="both"/>
              <w:rPr>
                <w:rFonts w:eastAsia="Times New Roman"/>
                <w:sz w:val="24"/>
              </w:rPr>
            </w:pPr>
            <w:r w:rsidRPr="00FF3F51">
              <w:rPr>
                <w:rFonts w:eastAsia="Times New Roman"/>
                <w:sz w:val="24"/>
              </w:rPr>
              <w:t>PV</w:t>
            </w:r>
          </w:p>
        </w:tc>
        <w:tc>
          <w:tcPr>
            <w:tcW w:w="691" w:type="dxa"/>
            <w:noWrap/>
            <w:hideMark/>
          </w:tcPr>
          <w:p w:rsidR="00CC7E58" w:rsidRPr="00FF3F51" w:rsidRDefault="00CC7E58" w:rsidP="00FF3F51">
            <w:pPr>
              <w:jc w:val="both"/>
              <w:rPr>
                <w:rFonts w:eastAsia="Times New Roman"/>
                <w:sz w:val="24"/>
              </w:rPr>
            </w:pPr>
            <w:r w:rsidRPr="00FF3F51">
              <w:rPr>
                <w:rFonts w:eastAsia="Times New Roman"/>
                <w:sz w:val="24"/>
              </w:rPr>
              <w:t>&lt;---</w:t>
            </w:r>
          </w:p>
        </w:tc>
        <w:tc>
          <w:tcPr>
            <w:tcW w:w="1985" w:type="dxa"/>
            <w:hideMark/>
          </w:tcPr>
          <w:p w:rsidR="00CC7E58" w:rsidRPr="00FF3F51" w:rsidRDefault="00CC7E58" w:rsidP="00CC7E58">
            <w:pPr>
              <w:jc w:val="center"/>
              <w:rPr>
                <w:rFonts w:eastAsia="Times New Roman"/>
                <w:sz w:val="24"/>
              </w:rPr>
            </w:pPr>
            <w:r w:rsidRPr="00FF3F51">
              <w:rPr>
                <w:rFonts w:eastAsia="Times New Roman"/>
                <w:sz w:val="24"/>
              </w:rPr>
              <w:t>APV</w:t>
            </w:r>
          </w:p>
        </w:tc>
        <w:tc>
          <w:tcPr>
            <w:tcW w:w="2977" w:type="dxa"/>
            <w:vAlign w:val="center"/>
            <w:hideMark/>
          </w:tcPr>
          <w:p w:rsidR="00CC7E58" w:rsidRPr="00CC7E58" w:rsidRDefault="00CC7E58" w:rsidP="00CC7E58">
            <w:pPr>
              <w:ind w:firstLineChars="100" w:firstLine="240"/>
              <w:jc w:val="center"/>
              <w:rPr>
                <w:rFonts w:eastAsia="Times New Roman"/>
                <w:sz w:val="24"/>
              </w:rPr>
            </w:pPr>
            <w:r w:rsidRPr="00CC7E58">
              <w:rPr>
                <w:rFonts w:eastAsia="Times New Roman"/>
                <w:sz w:val="24"/>
              </w:rPr>
              <w:t>0,30</w:t>
            </w:r>
          </w:p>
        </w:tc>
        <w:tc>
          <w:tcPr>
            <w:tcW w:w="923" w:type="dxa"/>
            <w:vAlign w:val="center"/>
            <w:hideMark/>
          </w:tcPr>
          <w:p w:rsidR="00CC7E58" w:rsidRPr="00CC7E58" w:rsidRDefault="00CC7E58" w:rsidP="00CC7E58">
            <w:pPr>
              <w:jc w:val="center"/>
              <w:rPr>
                <w:rFonts w:eastAsia="Times New Roman"/>
                <w:sz w:val="24"/>
              </w:rPr>
            </w:pPr>
            <w:r w:rsidRPr="00F8066D">
              <w:rPr>
                <w:rFonts w:eastAsia="Times New Roman" w:cs="Calibri"/>
                <w:color w:val="000000"/>
                <w:sz w:val="24"/>
                <w:lang w:val="en-US"/>
              </w:rPr>
              <w:t>&lt;0,001</w:t>
            </w:r>
          </w:p>
        </w:tc>
      </w:tr>
      <w:tr w:rsidR="00CC7E58" w:rsidRPr="00FF3F51" w:rsidTr="0010309A">
        <w:trPr>
          <w:trHeight w:val="269"/>
        </w:trPr>
        <w:tc>
          <w:tcPr>
            <w:tcW w:w="2819" w:type="dxa"/>
            <w:hideMark/>
          </w:tcPr>
          <w:p w:rsidR="00CC7E58" w:rsidRPr="00FF3F51" w:rsidRDefault="00CC7E58" w:rsidP="00FF3F51">
            <w:pPr>
              <w:jc w:val="both"/>
              <w:rPr>
                <w:rFonts w:eastAsia="Times New Roman"/>
                <w:sz w:val="24"/>
              </w:rPr>
            </w:pPr>
            <w:r w:rsidRPr="00FF3F51">
              <w:rPr>
                <w:rFonts w:eastAsia="Times New Roman"/>
                <w:sz w:val="24"/>
              </w:rPr>
              <w:t>PV</w:t>
            </w:r>
          </w:p>
        </w:tc>
        <w:tc>
          <w:tcPr>
            <w:tcW w:w="691" w:type="dxa"/>
            <w:noWrap/>
            <w:hideMark/>
          </w:tcPr>
          <w:p w:rsidR="00CC7E58" w:rsidRPr="00FF3F51" w:rsidRDefault="00CC7E58" w:rsidP="00FF3F51">
            <w:pPr>
              <w:jc w:val="both"/>
              <w:rPr>
                <w:rFonts w:eastAsia="Times New Roman"/>
                <w:sz w:val="24"/>
              </w:rPr>
            </w:pPr>
            <w:r w:rsidRPr="00FF3F51">
              <w:rPr>
                <w:rFonts w:eastAsia="Times New Roman"/>
                <w:sz w:val="24"/>
              </w:rPr>
              <w:t>&lt;---</w:t>
            </w:r>
          </w:p>
        </w:tc>
        <w:tc>
          <w:tcPr>
            <w:tcW w:w="1985" w:type="dxa"/>
            <w:hideMark/>
          </w:tcPr>
          <w:p w:rsidR="00CC7E58" w:rsidRPr="00FF3F51" w:rsidRDefault="00CC7E58" w:rsidP="00CC7E58">
            <w:pPr>
              <w:jc w:val="center"/>
              <w:rPr>
                <w:rFonts w:eastAsia="Times New Roman"/>
                <w:sz w:val="24"/>
              </w:rPr>
            </w:pPr>
            <w:r w:rsidRPr="00FF3F51">
              <w:rPr>
                <w:rFonts w:eastAsia="Times New Roman"/>
                <w:sz w:val="24"/>
              </w:rPr>
              <w:t>RV</w:t>
            </w:r>
          </w:p>
        </w:tc>
        <w:tc>
          <w:tcPr>
            <w:tcW w:w="2977" w:type="dxa"/>
            <w:vAlign w:val="center"/>
            <w:hideMark/>
          </w:tcPr>
          <w:p w:rsidR="00CC7E58" w:rsidRPr="00CC7E58" w:rsidRDefault="00CC7E58" w:rsidP="00CC7E58">
            <w:pPr>
              <w:ind w:firstLineChars="100" w:firstLine="240"/>
              <w:jc w:val="center"/>
              <w:rPr>
                <w:rFonts w:eastAsia="Times New Roman"/>
                <w:sz w:val="24"/>
              </w:rPr>
            </w:pPr>
            <w:r w:rsidRPr="00CC7E58">
              <w:rPr>
                <w:rFonts w:eastAsia="Times New Roman"/>
                <w:sz w:val="24"/>
              </w:rPr>
              <w:t>-0,14</w:t>
            </w:r>
          </w:p>
        </w:tc>
        <w:tc>
          <w:tcPr>
            <w:tcW w:w="923" w:type="dxa"/>
            <w:noWrap/>
            <w:vAlign w:val="center"/>
            <w:hideMark/>
          </w:tcPr>
          <w:p w:rsidR="00CC7E58" w:rsidRPr="00CC7E58" w:rsidRDefault="00CC7E58" w:rsidP="00CC7E58">
            <w:pPr>
              <w:jc w:val="center"/>
              <w:rPr>
                <w:rFonts w:eastAsia="Times New Roman"/>
                <w:sz w:val="24"/>
              </w:rPr>
            </w:pPr>
            <w:r w:rsidRPr="00CC7E58">
              <w:rPr>
                <w:rFonts w:eastAsia="Times New Roman"/>
                <w:sz w:val="24"/>
              </w:rPr>
              <w:t>0,02</w:t>
            </w:r>
          </w:p>
        </w:tc>
      </w:tr>
      <w:tr w:rsidR="00CC7E58" w:rsidRPr="00FF3F51" w:rsidTr="0010309A">
        <w:trPr>
          <w:trHeight w:val="269"/>
        </w:trPr>
        <w:tc>
          <w:tcPr>
            <w:tcW w:w="2819" w:type="dxa"/>
            <w:hideMark/>
          </w:tcPr>
          <w:p w:rsidR="00CC7E58" w:rsidRPr="00035DC0" w:rsidRDefault="00CC7E58" w:rsidP="00FF3F51">
            <w:pPr>
              <w:jc w:val="both"/>
              <w:rPr>
                <w:rFonts w:eastAsia="Times New Roman"/>
                <w:sz w:val="24"/>
                <w:lang w:val="uk-UA"/>
              </w:rPr>
            </w:pPr>
            <w:r>
              <w:rPr>
                <w:rFonts w:eastAsia="Times New Roman"/>
                <w:sz w:val="24"/>
              </w:rPr>
              <w:t>PAS</w:t>
            </w:r>
          </w:p>
        </w:tc>
        <w:tc>
          <w:tcPr>
            <w:tcW w:w="691" w:type="dxa"/>
            <w:noWrap/>
            <w:hideMark/>
          </w:tcPr>
          <w:p w:rsidR="00CC7E58" w:rsidRPr="00FF3F51" w:rsidRDefault="00CC7E58" w:rsidP="00FF3F51">
            <w:pPr>
              <w:jc w:val="both"/>
              <w:rPr>
                <w:rFonts w:eastAsia="Times New Roman"/>
                <w:sz w:val="24"/>
              </w:rPr>
            </w:pPr>
            <w:r w:rsidRPr="00FF3F51">
              <w:rPr>
                <w:rFonts w:eastAsia="Times New Roman"/>
                <w:sz w:val="24"/>
              </w:rPr>
              <w:t>&lt;---</w:t>
            </w:r>
          </w:p>
        </w:tc>
        <w:tc>
          <w:tcPr>
            <w:tcW w:w="1985" w:type="dxa"/>
            <w:hideMark/>
          </w:tcPr>
          <w:p w:rsidR="00CC7E58" w:rsidRPr="00FF3F51" w:rsidRDefault="00CC7E58" w:rsidP="00CC7E58">
            <w:pPr>
              <w:jc w:val="center"/>
              <w:rPr>
                <w:rFonts w:eastAsia="Times New Roman"/>
                <w:sz w:val="24"/>
              </w:rPr>
            </w:pPr>
            <w:r w:rsidRPr="00FF3F51">
              <w:rPr>
                <w:rFonts w:eastAsia="Times New Roman"/>
                <w:sz w:val="24"/>
              </w:rPr>
              <w:t>PV</w:t>
            </w:r>
          </w:p>
        </w:tc>
        <w:tc>
          <w:tcPr>
            <w:tcW w:w="2977" w:type="dxa"/>
            <w:vAlign w:val="center"/>
            <w:hideMark/>
          </w:tcPr>
          <w:p w:rsidR="00CC7E58" w:rsidRPr="00CC7E58" w:rsidRDefault="00CC7E58" w:rsidP="00CC7E58">
            <w:pPr>
              <w:ind w:firstLineChars="100" w:firstLine="240"/>
              <w:jc w:val="center"/>
              <w:rPr>
                <w:rFonts w:eastAsia="Times New Roman"/>
                <w:sz w:val="24"/>
              </w:rPr>
            </w:pPr>
            <w:r w:rsidRPr="00CC7E58">
              <w:rPr>
                <w:rFonts w:eastAsia="Times New Roman"/>
                <w:sz w:val="24"/>
              </w:rPr>
              <w:t>1,00</w:t>
            </w:r>
          </w:p>
        </w:tc>
        <w:tc>
          <w:tcPr>
            <w:tcW w:w="923" w:type="dxa"/>
            <w:noWrap/>
            <w:vAlign w:val="bottom"/>
            <w:hideMark/>
          </w:tcPr>
          <w:p w:rsidR="00CC7E58" w:rsidRPr="00CC7E58" w:rsidRDefault="00CC7E58" w:rsidP="00CC7E58">
            <w:pPr>
              <w:jc w:val="center"/>
              <w:rPr>
                <w:rFonts w:eastAsia="Times New Roman"/>
                <w:sz w:val="24"/>
              </w:rPr>
            </w:pPr>
          </w:p>
        </w:tc>
      </w:tr>
      <w:tr w:rsidR="00CC7E58" w:rsidRPr="00FF3F51" w:rsidTr="0010309A">
        <w:trPr>
          <w:trHeight w:val="269"/>
        </w:trPr>
        <w:tc>
          <w:tcPr>
            <w:tcW w:w="2819" w:type="dxa"/>
            <w:hideMark/>
          </w:tcPr>
          <w:p w:rsidR="00CC7E58" w:rsidRPr="00035DC0" w:rsidRDefault="00CC7E58" w:rsidP="00FF3F51">
            <w:pPr>
              <w:jc w:val="both"/>
              <w:rPr>
                <w:rFonts w:eastAsia="Times New Roman"/>
                <w:sz w:val="24"/>
                <w:lang w:val="uk-UA"/>
              </w:rPr>
            </w:pPr>
            <w:r>
              <w:rPr>
                <w:rFonts w:eastAsia="Times New Roman"/>
                <w:sz w:val="24"/>
              </w:rPr>
              <w:t>GSES</w:t>
            </w:r>
          </w:p>
        </w:tc>
        <w:tc>
          <w:tcPr>
            <w:tcW w:w="691" w:type="dxa"/>
            <w:noWrap/>
            <w:hideMark/>
          </w:tcPr>
          <w:p w:rsidR="00CC7E58" w:rsidRPr="00FF3F51" w:rsidRDefault="00CC7E58" w:rsidP="00FF3F51">
            <w:pPr>
              <w:jc w:val="both"/>
              <w:rPr>
                <w:rFonts w:eastAsia="Times New Roman"/>
                <w:sz w:val="24"/>
              </w:rPr>
            </w:pPr>
            <w:r w:rsidRPr="00FF3F51">
              <w:rPr>
                <w:rFonts w:eastAsia="Times New Roman"/>
                <w:sz w:val="24"/>
              </w:rPr>
              <w:t>&lt;---</w:t>
            </w:r>
          </w:p>
        </w:tc>
        <w:tc>
          <w:tcPr>
            <w:tcW w:w="1985" w:type="dxa"/>
            <w:hideMark/>
          </w:tcPr>
          <w:p w:rsidR="00CC7E58" w:rsidRPr="00FF3F51" w:rsidRDefault="00CC7E58" w:rsidP="00CC7E58">
            <w:pPr>
              <w:jc w:val="center"/>
              <w:rPr>
                <w:rFonts w:eastAsia="Times New Roman"/>
                <w:sz w:val="24"/>
              </w:rPr>
            </w:pPr>
            <w:r w:rsidRPr="00FF3F51">
              <w:rPr>
                <w:rFonts w:eastAsia="Times New Roman"/>
                <w:sz w:val="24"/>
              </w:rPr>
              <w:t>PV</w:t>
            </w:r>
          </w:p>
        </w:tc>
        <w:tc>
          <w:tcPr>
            <w:tcW w:w="2977" w:type="dxa"/>
            <w:vAlign w:val="center"/>
            <w:hideMark/>
          </w:tcPr>
          <w:p w:rsidR="00CC7E58" w:rsidRPr="00CC7E58" w:rsidRDefault="00CC7E58" w:rsidP="00CC7E58">
            <w:pPr>
              <w:ind w:firstLineChars="100" w:firstLine="240"/>
              <w:jc w:val="center"/>
              <w:rPr>
                <w:rFonts w:eastAsia="Times New Roman"/>
                <w:sz w:val="24"/>
              </w:rPr>
            </w:pPr>
            <w:r w:rsidRPr="00CC7E58">
              <w:rPr>
                <w:rFonts w:eastAsia="Times New Roman"/>
                <w:sz w:val="24"/>
              </w:rPr>
              <w:t>1,38</w:t>
            </w:r>
          </w:p>
        </w:tc>
        <w:tc>
          <w:tcPr>
            <w:tcW w:w="923" w:type="dxa"/>
            <w:hideMark/>
          </w:tcPr>
          <w:p w:rsidR="00CC7E58" w:rsidRDefault="00CC7E58">
            <w:r w:rsidRPr="002C1D80">
              <w:rPr>
                <w:rFonts w:eastAsia="Times New Roman" w:cs="Calibri"/>
                <w:color w:val="000000"/>
                <w:sz w:val="24"/>
                <w:lang w:val="en-US"/>
              </w:rPr>
              <w:t>&lt;0,001</w:t>
            </w:r>
          </w:p>
        </w:tc>
      </w:tr>
      <w:tr w:rsidR="00CC7E58" w:rsidRPr="00FF3F51" w:rsidTr="0010309A">
        <w:trPr>
          <w:trHeight w:val="269"/>
        </w:trPr>
        <w:tc>
          <w:tcPr>
            <w:tcW w:w="2819" w:type="dxa"/>
            <w:hideMark/>
          </w:tcPr>
          <w:p w:rsidR="00CC7E58" w:rsidRPr="00035DC0" w:rsidRDefault="00CC7E58" w:rsidP="00FF3F51">
            <w:pPr>
              <w:jc w:val="both"/>
              <w:rPr>
                <w:rFonts w:eastAsia="Times New Roman"/>
                <w:sz w:val="24"/>
                <w:lang w:val="uk-UA"/>
              </w:rPr>
            </w:pPr>
            <w:r>
              <w:rPr>
                <w:rFonts w:eastAsia="Times New Roman"/>
                <w:sz w:val="24"/>
              </w:rPr>
              <w:t>AL</w:t>
            </w:r>
          </w:p>
        </w:tc>
        <w:tc>
          <w:tcPr>
            <w:tcW w:w="691" w:type="dxa"/>
            <w:noWrap/>
            <w:hideMark/>
          </w:tcPr>
          <w:p w:rsidR="00CC7E58" w:rsidRPr="00FF3F51" w:rsidRDefault="00CC7E58" w:rsidP="00FF3F51">
            <w:pPr>
              <w:jc w:val="both"/>
              <w:rPr>
                <w:rFonts w:eastAsia="Times New Roman"/>
                <w:sz w:val="24"/>
              </w:rPr>
            </w:pPr>
            <w:r w:rsidRPr="00FF3F51">
              <w:rPr>
                <w:rFonts w:eastAsia="Times New Roman"/>
                <w:sz w:val="24"/>
              </w:rPr>
              <w:t>&lt;---</w:t>
            </w:r>
          </w:p>
        </w:tc>
        <w:tc>
          <w:tcPr>
            <w:tcW w:w="1985" w:type="dxa"/>
            <w:hideMark/>
          </w:tcPr>
          <w:p w:rsidR="00CC7E58" w:rsidRPr="00FF3F51" w:rsidRDefault="00CC7E58" w:rsidP="00CC7E58">
            <w:pPr>
              <w:jc w:val="center"/>
              <w:rPr>
                <w:rFonts w:eastAsia="Times New Roman"/>
                <w:sz w:val="24"/>
              </w:rPr>
            </w:pPr>
            <w:r w:rsidRPr="00FF3F51">
              <w:rPr>
                <w:rFonts w:eastAsia="Times New Roman"/>
                <w:sz w:val="24"/>
              </w:rPr>
              <w:t>PV</w:t>
            </w:r>
          </w:p>
        </w:tc>
        <w:tc>
          <w:tcPr>
            <w:tcW w:w="2977" w:type="dxa"/>
            <w:vAlign w:val="center"/>
            <w:hideMark/>
          </w:tcPr>
          <w:p w:rsidR="00CC7E58" w:rsidRPr="00CC7E58" w:rsidRDefault="00CC7E58" w:rsidP="00CC7E58">
            <w:pPr>
              <w:ind w:firstLineChars="100" w:firstLine="240"/>
              <w:jc w:val="center"/>
              <w:rPr>
                <w:rFonts w:eastAsia="Times New Roman"/>
                <w:sz w:val="24"/>
              </w:rPr>
            </w:pPr>
            <w:r w:rsidRPr="00CC7E58">
              <w:rPr>
                <w:rFonts w:eastAsia="Times New Roman"/>
                <w:sz w:val="24"/>
              </w:rPr>
              <w:t>0,69</w:t>
            </w:r>
          </w:p>
        </w:tc>
        <w:tc>
          <w:tcPr>
            <w:tcW w:w="923" w:type="dxa"/>
            <w:hideMark/>
          </w:tcPr>
          <w:p w:rsidR="00CC7E58" w:rsidRDefault="00CC7E58">
            <w:r w:rsidRPr="002C1D80">
              <w:rPr>
                <w:rFonts w:eastAsia="Times New Roman" w:cs="Calibri"/>
                <w:color w:val="000000"/>
                <w:sz w:val="24"/>
                <w:lang w:val="en-US"/>
              </w:rPr>
              <w:t>&lt;0,001</w:t>
            </w:r>
          </w:p>
        </w:tc>
      </w:tr>
      <w:tr w:rsidR="00CC7E58" w:rsidRPr="00FF3F51" w:rsidTr="0010309A">
        <w:trPr>
          <w:trHeight w:val="269"/>
        </w:trPr>
        <w:tc>
          <w:tcPr>
            <w:tcW w:w="2819" w:type="dxa"/>
            <w:hideMark/>
          </w:tcPr>
          <w:p w:rsidR="00CC7E58" w:rsidRPr="00035DC0" w:rsidRDefault="00CC7E58" w:rsidP="00FF3F51">
            <w:pPr>
              <w:jc w:val="both"/>
              <w:rPr>
                <w:rFonts w:eastAsia="Times New Roman"/>
                <w:sz w:val="24"/>
                <w:lang w:val="uk-UA"/>
              </w:rPr>
            </w:pPr>
            <w:r>
              <w:rPr>
                <w:rFonts w:eastAsia="Times New Roman"/>
                <w:sz w:val="24"/>
              </w:rPr>
              <w:t>SOC</w:t>
            </w:r>
          </w:p>
        </w:tc>
        <w:tc>
          <w:tcPr>
            <w:tcW w:w="691" w:type="dxa"/>
            <w:noWrap/>
            <w:hideMark/>
          </w:tcPr>
          <w:p w:rsidR="00CC7E58" w:rsidRPr="00FF3F51" w:rsidRDefault="00CC7E58" w:rsidP="00FF3F51">
            <w:pPr>
              <w:jc w:val="both"/>
              <w:rPr>
                <w:rFonts w:eastAsia="Times New Roman"/>
                <w:sz w:val="24"/>
              </w:rPr>
            </w:pPr>
            <w:r w:rsidRPr="00FF3F51">
              <w:rPr>
                <w:rFonts w:eastAsia="Times New Roman"/>
                <w:sz w:val="24"/>
              </w:rPr>
              <w:t>&lt;---</w:t>
            </w:r>
          </w:p>
        </w:tc>
        <w:tc>
          <w:tcPr>
            <w:tcW w:w="1985" w:type="dxa"/>
            <w:hideMark/>
          </w:tcPr>
          <w:p w:rsidR="00CC7E58" w:rsidRPr="00FF3F51" w:rsidRDefault="00CC7E58" w:rsidP="00CC7E58">
            <w:pPr>
              <w:jc w:val="center"/>
              <w:rPr>
                <w:rFonts w:eastAsia="Times New Roman"/>
                <w:sz w:val="24"/>
              </w:rPr>
            </w:pPr>
            <w:r w:rsidRPr="00FF3F51">
              <w:rPr>
                <w:rFonts w:eastAsia="Times New Roman"/>
                <w:sz w:val="24"/>
              </w:rPr>
              <w:t>PV</w:t>
            </w:r>
          </w:p>
        </w:tc>
        <w:tc>
          <w:tcPr>
            <w:tcW w:w="2977" w:type="dxa"/>
            <w:vAlign w:val="center"/>
            <w:hideMark/>
          </w:tcPr>
          <w:p w:rsidR="00CC7E58" w:rsidRPr="00CC7E58" w:rsidRDefault="00CC7E58" w:rsidP="00CC7E58">
            <w:pPr>
              <w:ind w:firstLineChars="100" w:firstLine="240"/>
              <w:jc w:val="center"/>
              <w:rPr>
                <w:rFonts w:eastAsia="Times New Roman"/>
                <w:sz w:val="24"/>
              </w:rPr>
            </w:pPr>
            <w:r w:rsidRPr="00CC7E58">
              <w:rPr>
                <w:rFonts w:eastAsia="Times New Roman"/>
                <w:sz w:val="24"/>
              </w:rPr>
              <w:t>2,26</w:t>
            </w:r>
          </w:p>
        </w:tc>
        <w:tc>
          <w:tcPr>
            <w:tcW w:w="923" w:type="dxa"/>
            <w:hideMark/>
          </w:tcPr>
          <w:p w:rsidR="00CC7E58" w:rsidRDefault="00CC7E58">
            <w:r w:rsidRPr="002C1D80">
              <w:rPr>
                <w:rFonts w:eastAsia="Times New Roman" w:cs="Calibri"/>
                <w:color w:val="000000"/>
                <w:sz w:val="24"/>
                <w:lang w:val="en-US"/>
              </w:rPr>
              <w:t>&lt;0,001</w:t>
            </w:r>
          </w:p>
        </w:tc>
      </w:tr>
      <w:tr w:rsidR="00CC7E58" w:rsidRPr="00FF3F51" w:rsidTr="0010309A">
        <w:trPr>
          <w:trHeight w:val="269"/>
        </w:trPr>
        <w:tc>
          <w:tcPr>
            <w:tcW w:w="2819" w:type="dxa"/>
            <w:hideMark/>
          </w:tcPr>
          <w:p w:rsidR="00CC7E58" w:rsidRPr="00FF3F51" w:rsidRDefault="00CC7E58" w:rsidP="00FF3F51">
            <w:pPr>
              <w:jc w:val="both"/>
              <w:rPr>
                <w:rFonts w:eastAsia="Times New Roman"/>
                <w:sz w:val="24"/>
              </w:rPr>
            </w:pPr>
            <w:r w:rsidRPr="00FF3F51">
              <w:rPr>
                <w:rFonts w:eastAsia="Times New Roman"/>
                <w:sz w:val="24"/>
              </w:rPr>
              <w:t>PC</w:t>
            </w:r>
          </w:p>
        </w:tc>
        <w:tc>
          <w:tcPr>
            <w:tcW w:w="691" w:type="dxa"/>
            <w:noWrap/>
            <w:hideMark/>
          </w:tcPr>
          <w:p w:rsidR="00CC7E58" w:rsidRPr="00FF3F51" w:rsidRDefault="00CC7E58" w:rsidP="00FF3F51">
            <w:pPr>
              <w:jc w:val="both"/>
              <w:rPr>
                <w:rFonts w:eastAsia="Times New Roman"/>
                <w:sz w:val="24"/>
              </w:rPr>
            </w:pPr>
            <w:r w:rsidRPr="00FF3F51">
              <w:rPr>
                <w:rFonts w:eastAsia="Times New Roman"/>
                <w:sz w:val="24"/>
              </w:rPr>
              <w:t>&lt;---</w:t>
            </w:r>
          </w:p>
        </w:tc>
        <w:tc>
          <w:tcPr>
            <w:tcW w:w="1985" w:type="dxa"/>
            <w:hideMark/>
          </w:tcPr>
          <w:p w:rsidR="00CC7E58" w:rsidRPr="00FF3F51" w:rsidRDefault="00CC7E58" w:rsidP="00CC7E58">
            <w:pPr>
              <w:jc w:val="center"/>
              <w:rPr>
                <w:rFonts w:eastAsia="Times New Roman"/>
                <w:sz w:val="24"/>
              </w:rPr>
            </w:pPr>
            <w:r w:rsidRPr="00FF3F51">
              <w:rPr>
                <w:rFonts w:eastAsia="Times New Roman"/>
                <w:sz w:val="24"/>
              </w:rPr>
              <w:t>PV</w:t>
            </w:r>
          </w:p>
        </w:tc>
        <w:tc>
          <w:tcPr>
            <w:tcW w:w="2977" w:type="dxa"/>
            <w:vAlign w:val="center"/>
            <w:hideMark/>
          </w:tcPr>
          <w:p w:rsidR="00CC7E58" w:rsidRPr="00CC7E58" w:rsidRDefault="00CC7E58" w:rsidP="00CC7E58">
            <w:pPr>
              <w:ind w:firstLineChars="100" w:firstLine="240"/>
              <w:jc w:val="center"/>
              <w:rPr>
                <w:rFonts w:eastAsia="Times New Roman"/>
                <w:sz w:val="24"/>
              </w:rPr>
            </w:pPr>
            <w:r w:rsidRPr="00CC7E58">
              <w:rPr>
                <w:rFonts w:eastAsia="Times New Roman"/>
                <w:sz w:val="24"/>
              </w:rPr>
              <w:t>0,90</w:t>
            </w:r>
          </w:p>
        </w:tc>
        <w:tc>
          <w:tcPr>
            <w:tcW w:w="923" w:type="dxa"/>
            <w:hideMark/>
          </w:tcPr>
          <w:p w:rsidR="00CC7E58" w:rsidRDefault="00CC7E58">
            <w:r w:rsidRPr="002C1D80">
              <w:rPr>
                <w:rFonts w:eastAsia="Times New Roman" w:cs="Calibri"/>
                <w:color w:val="000000"/>
                <w:sz w:val="24"/>
                <w:lang w:val="en-US"/>
              </w:rPr>
              <w:t>&lt;0,001</w:t>
            </w:r>
          </w:p>
        </w:tc>
      </w:tr>
      <w:tr w:rsidR="00CC7E58" w:rsidRPr="00FF3F51" w:rsidTr="0010309A">
        <w:trPr>
          <w:trHeight w:val="269"/>
        </w:trPr>
        <w:tc>
          <w:tcPr>
            <w:tcW w:w="2819" w:type="dxa"/>
            <w:hideMark/>
          </w:tcPr>
          <w:p w:rsidR="00CC7E58" w:rsidRPr="00FF3F51" w:rsidRDefault="00CC7E58" w:rsidP="00FF3F51">
            <w:pPr>
              <w:jc w:val="both"/>
              <w:rPr>
                <w:rFonts w:eastAsia="Times New Roman"/>
                <w:sz w:val="24"/>
              </w:rPr>
            </w:pPr>
            <w:r w:rsidRPr="00FF3F51">
              <w:rPr>
                <w:rFonts w:eastAsia="Times New Roman"/>
                <w:sz w:val="24"/>
              </w:rPr>
              <w:t>RCA</w:t>
            </w:r>
          </w:p>
        </w:tc>
        <w:tc>
          <w:tcPr>
            <w:tcW w:w="691" w:type="dxa"/>
            <w:noWrap/>
            <w:hideMark/>
          </w:tcPr>
          <w:p w:rsidR="00CC7E58" w:rsidRPr="00FF3F51" w:rsidRDefault="00CC7E58" w:rsidP="00FF3F51">
            <w:pPr>
              <w:jc w:val="both"/>
              <w:rPr>
                <w:rFonts w:eastAsia="Times New Roman"/>
                <w:sz w:val="24"/>
              </w:rPr>
            </w:pPr>
            <w:r w:rsidRPr="00FF3F51">
              <w:rPr>
                <w:rFonts w:eastAsia="Times New Roman"/>
                <w:sz w:val="24"/>
              </w:rPr>
              <w:t>&lt;---</w:t>
            </w:r>
          </w:p>
        </w:tc>
        <w:tc>
          <w:tcPr>
            <w:tcW w:w="1985" w:type="dxa"/>
            <w:hideMark/>
          </w:tcPr>
          <w:p w:rsidR="00CC7E58" w:rsidRPr="00FF3F51" w:rsidRDefault="00CC7E58" w:rsidP="00CC7E58">
            <w:pPr>
              <w:jc w:val="center"/>
              <w:rPr>
                <w:rFonts w:eastAsia="Times New Roman"/>
                <w:sz w:val="24"/>
              </w:rPr>
            </w:pPr>
            <w:r w:rsidRPr="00FF3F51">
              <w:rPr>
                <w:rFonts w:eastAsia="Times New Roman"/>
                <w:sz w:val="24"/>
              </w:rPr>
              <w:t>RV</w:t>
            </w:r>
          </w:p>
        </w:tc>
        <w:tc>
          <w:tcPr>
            <w:tcW w:w="2977" w:type="dxa"/>
            <w:vAlign w:val="center"/>
            <w:hideMark/>
          </w:tcPr>
          <w:p w:rsidR="00CC7E58" w:rsidRPr="00CC7E58" w:rsidRDefault="00CC7E58" w:rsidP="00CC7E58">
            <w:pPr>
              <w:ind w:firstLineChars="100" w:firstLine="240"/>
              <w:jc w:val="center"/>
              <w:rPr>
                <w:rFonts w:eastAsia="Times New Roman"/>
                <w:sz w:val="24"/>
              </w:rPr>
            </w:pPr>
            <w:r w:rsidRPr="00CC7E58">
              <w:rPr>
                <w:rFonts w:eastAsia="Times New Roman"/>
                <w:sz w:val="24"/>
              </w:rPr>
              <w:t>0,10</w:t>
            </w:r>
          </w:p>
        </w:tc>
        <w:tc>
          <w:tcPr>
            <w:tcW w:w="923" w:type="dxa"/>
            <w:vAlign w:val="center"/>
            <w:hideMark/>
          </w:tcPr>
          <w:p w:rsidR="00CC7E58" w:rsidRPr="00CC7E58" w:rsidRDefault="00CC7E58" w:rsidP="00CC7E58">
            <w:pPr>
              <w:jc w:val="center"/>
              <w:rPr>
                <w:rFonts w:eastAsia="Times New Roman"/>
                <w:sz w:val="24"/>
              </w:rPr>
            </w:pPr>
            <w:r w:rsidRPr="00CC7E58">
              <w:rPr>
                <w:rFonts w:eastAsia="Times New Roman"/>
                <w:sz w:val="24"/>
              </w:rPr>
              <w:t>0,03</w:t>
            </w:r>
          </w:p>
        </w:tc>
      </w:tr>
      <w:tr w:rsidR="00CC7E58" w:rsidRPr="00FF3F51" w:rsidTr="0010309A">
        <w:trPr>
          <w:trHeight w:val="269"/>
        </w:trPr>
        <w:tc>
          <w:tcPr>
            <w:tcW w:w="2819" w:type="dxa"/>
            <w:hideMark/>
          </w:tcPr>
          <w:p w:rsidR="00CC7E58" w:rsidRPr="00FF3F51" w:rsidRDefault="00CC7E58" w:rsidP="00FF3F51">
            <w:pPr>
              <w:jc w:val="both"/>
              <w:rPr>
                <w:rFonts w:eastAsia="Times New Roman"/>
                <w:sz w:val="24"/>
              </w:rPr>
            </w:pPr>
            <w:r w:rsidRPr="00FF3F51">
              <w:rPr>
                <w:rFonts w:eastAsia="Times New Roman"/>
                <w:sz w:val="24"/>
              </w:rPr>
              <w:t>RCS</w:t>
            </w:r>
          </w:p>
        </w:tc>
        <w:tc>
          <w:tcPr>
            <w:tcW w:w="691" w:type="dxa"/>
            <w:noWrap/>
            <w:hideMark/>
          </w:tcPr>
          <w:p w:rsidR="00CC7E58" w:rsidRPr="00FF3F51" w:rsidRDefault="00CC7E58" w:rsidP="00FF3F51">
            <w:pPr>
              <w:jc w:val="both"/>
              <w:rPr>
                <w:rFonts w:eastAsia="Times New Roman"/>
                <w:sz w:val="24"/>
              </w:rPr>
            </w:pPr>
            <w:r w:rsidRPr="00FF3F51">
              <w:rPr>
                <w:rFonts w:eastAsia="Times New Roman"/>
                <w:sz w:val="24"/>
              </w:rPr>
              <w:t>&lt;---</w:t>
            </w:r>
          </w:p>
        </w:tc>
        <w:tc>
          <w:tcPr>
            <w:tcW w:w="1985" w:type="dxa"/>
            <w:hideMark/>
          </w:tcPr>
          <w:p w:rsidR="00CC7E58" w:rsidRPr="00FF3F51" w:rsidRDefault="00CC7E58" w:rsidP="00CC7E58">
            <w:pPr>
              <w:jc w:val="center"/>
              <w:rPr>
                <w:rFonts w:eastAsia="Times New Roman"/>
                <w:sz w:val="24"/>
              </w:rPr>
            </w:pPr>
            <w:r w:rsidRPr="00FF3F51">
              <w:rPr>
                <w:rFonts w:eastAsia="Times New Roman"/>
                <w:sz w:val="24"/>
              </w:rPr>
              <w:t>RV</w:t>
            </w:r>
          </w:p>
        </w:tc>
        <w:tc>
          <w:tcPr>
            <w:tcW w:w="2977" w:type="dxa"/>
            <w:vAlign w:val="center"/>
            <w:hideMark/>
          </w:tcPr>
          <w:p w:rsidR="00CC7E58" w:rsidRPr="00CC7E58" w:rsidRDefault="00CC7E58" w:rsidP="00CC7E58">
            <w:pPr>
              <w:ind w:firstLineChars="100" w:firstLine="240"/>
              <w:jc w:val="center"/>
              <w:rPr>
                <w:rFonts w:eastAsia="Times New Roman"/>
                <w:sz w:val="24"/>
              </w:rPr>
            </w:pPr>
            <w:r w:rsidRPr="00CC7E58">
              <w:rPr>
                <w:rFonts w:eastAsia="Times New Roman"/>
                <w:sz w:val="24"/>
              </w:rPr>
              <w:t>0,22</w:t>
            </w:r>
          </w:p>
        </w:tc>
        <w:tc>
          <w:tcPr>
            <w:tcW w:w="923" w:type="dxa"/>
            <w:vAlign w:val="center"/>
            <w:hideMark/>
          </w:tcPr>
          <w:p w:rsidR="00CC7E58" w:rsidRPr="00CC7E58" w:rsidRDefault="00CC7E58" w:rsidP="00CC7E58">
            <w:pPr>
              <w:jc w:val="center"/>
              <w:rPr>
                <w:rFonts w:eastAsia="Times New Roman"/>
                <w:sz w:val="24"/>
              </w:rPr>
            </w:pPr>
            <w:r w:rsidRPr="00CC7E58">
              <w:rPr>
                <w:rFonts w:eastAsia="Times New Roman"/>
                <w:sz w:val="24"/>
              </w:rPr>
              <w:t>0,02</w:t>
            </w:r>
          </w:p>
        </w:tc>
      </w:tr>
      <w:tr w:rsidR="00CC7E58" w:rsidRPr="00FF3F51" w:rsidTr="0010309A">
        <w:trPr>
          <w:trHeight w:val="269"/>
        </w:trPr>
        <w:tc>
          <w:tcPr>
            <w:tcW w:w="2819" w:type="dxa"/>
            <w:hideMark/>
          </w:tcPr>
          <w:p w:rsidR="00CC7E58" w:rsidRPr="00FF3F51" w:rsidRDefault="00CC7E58" w:rsidP="00FF3F51">
            <w:pPr>
              <w:jc w:val="both"/>
              <w:rPr>
                <w:rFonts w:eastAsia="Times New Roman"/>
                <w:sz w:val="24"/>
              </w:rPr>
            </w:pPr>
            <w:r w:rsidRPr="00FF3F51">
              <w:rPr>
                <w:rFonts w:eastAsia="Times New Roman"/>
                <w:sz w:val="24"/>
              </w:rPr>
              <w:t>APC</w:t>
            </w:r>
          </w:p>
        </w:tc>
        <w:tc>
          <w:tcPr>
            <w:tcW w:w="691" w:type="dxa"/>
            <w:noWrap/>
            <w:hideMark/>
          </w:tcPr>
          <w:p w:rsidR="00CC7E58" w:rsidRPr="00FF3F51" w:rsidRDefault="00CC7E58" w:rsidP="00FF3F51">
            <w:pPr>
              <w:jc w:val="both"/>
              <w:rPr>
                <w:rFonts w:eastAsia="Times New Roman"/>
                <w:sz w:val="24"/>
              </w:rPr>
            </w:pPr>
            <w:r w:rsidRPr="00FF3F51">
              <w:rPr>
                <w:rFonts w:eastAsia="Times New Roman"/>
                <w:sz w:val="24"/>
              </w:rPr>
              <w:t>&lt;---</w:t>
            </w:r>
          </w:p>
        </w:tc>
        <w:tc>
          <w:tcPr>
            <w:tcW w:w="1985" w:type="dxa"/>
            <w:hideMark/>
          </w:tcPr>
          <w:p w:rsidR="00CC7E58" w:rsidRPr="00FF3F51" w:rsidRDefault="00CC7E58" w:rsidP="00CC7E58">
            <w:pPr>
              <w:jc w:val="center"/>
              <w:rPr>
                <w:rFonts w:eastAsia="Times New Roman"/>
                <w:sz w:val="24"/>
              </w:rPr>
            </w:pPr>
            <w:r w:rsidRPr="00FF3F51">
              <w:rPr>
                <w:rFonts w:eastAsia="Times New Roman"/>
                <w:sz w:val="24"/>
              </w:rPr>
              <w:t>APV</w:t>
            </w:r>
          </w:p>
        </w:tc>
        <w:tc>
          <w:tcPr>
            <w:tcW w:w="2977" w:type="dxa"/>
            <w:vAlign w:val="center"/>
            <w:hideMark/>
          </w:tcPr>
          <w:p w:rsidR="00CC7E58" w:rsidRPr="00CC7E58" w:rsidRDefault="00CC7E58" w:rsidP="00CC7E58">
            <w:pPr>
              <w:ind w:firstLineChars="100" w:firstLine="240"/>
              <w:jc w:val="center"/>
              <w:rPr>
                <w:rFonts w:eastAsia="Times New Roman"/>
                <w:sz w:val="24"/>
              </w:rPr>
            </w:pPr>
            <w:r w:rsidRPr="00CC7E58">
              <w:rPr>
                <w:rFonts w:eastAsia="Times New Roman"/>
                <w:sz w:val="24"/>
              </w:rPr>
              <w:t>0,98</w:t>
            </w:r>
          </w:p>
        </w:tc>
        <w:tc>
          <w:tcPr>
            <w:tcW w:w="923" w:type="dxa"/>
            <w:vAlign w:val="center"/>
            <w:hideMark/>
          </w:tcPr>
          <w:p w:rsidR="00CC7E58" w:rsidRPr="00CC7E58" w:rsidRDefault="00CC7E58" w:rsidP="00CC7E58">
            <w:pPr>
              <w:jc w:val="center"/>
              <w:rPr>
                <w:rFonts w:eastAsia="Times New Roman"/>
                <w:sz w:val="24"/>
              </w:rPr>
            </w:pPr>
            <w:r w:rsidRPr="00F8066D">
              <w:rPr>
                <w:rFonts w:eastAsia="Times New Roman" w:cs="Calibri"/>
                <w:color w:val="000000"/>
                <w:sz w:val="24"/>
                <w:lang w:val="en-US"/>
              </w:rPr>
              <w:t>&lt;0,001</w:t>
            </w:r>
          </w:p>
        </w:tc>
      </w:tr>
      <w:tr w:rsidR="00CC7E58" w:rsidRPr="00FF3F51" w:rsidTr="0010309A">
        <w:trPr>
          <w:trHeight w:val="269"/>
        </w:trPr>
        <w:tc>
          <w:tcPr>
            <w:tcW w:w="2819" w:type="dxa"/>
            <w:hideMark/>
          </w:tcPr>
          <w:p w:rsidR="00CC7E58" w:rsidRPr="00035DC0" w:rsidRDefault="00CC7E58" w:rsidP="00FF3F51">
            <w:pPr>
              <w:jc w:val="both"/>
              <w:rPr>
                <w:rFonts w:eastAsia="Times New Roman"/>
                <w:sz w:val="24"/>
                <w:lang w:val="uk-UA"/>
              </w:rPr>
            </w:pPr>
            <w:r>
              <w:rPr>
                <w:rFonts w:eastAsia="Times New Roman"/>
                <w:sz w:val="24"/>
              </w:rPr>
              <w:t>SCS</w:t>
            </w:r>
          </w:p>
        </w:tc>
        <w:tc>
          <w:tcPr>
            <w:tcW w:w="691" w:type="dxa"/>
            <w:noWrap/>
            <w:hideMark/>
          </w:tcPr>
          <w:p w:rsidR="00CC7E58" w:rsidRPr="00FF3F51" w:rsidRDefault="00CC7E58" w:rsidP="00FF3F51">
            <w:pPr>
              <w:jc w:val="both"/>
              <w:rPr>
                <w:rFonts w:eastAsia="Times New Roman"/>
                <w:sz w:val="24"/>
              </w:rPr>
            </w:pPr>
            <w:r w:rsidRPr="00FF3F51">
              <w:rPr>
                <w:rFonts w:eastAsia="Times New Roman"/>
                <w:sz w:val="24"/>
              </w:rPr>
              <w:t>&lt;---</w:t>
            </w:r>
          </w:p>
        </w:tc>
        <w:tc>
          <w:tcPr>
            <w:tcW w:w="1985" w:type="dxa"/>
            <w:hideMark/>
          </w:tcPr>
          <w:p w:rsidR="00CC7E58" w:rsidRPr="00FF3F51" w:rsidRDefault="00CC7E58" w:rsidP="00CC7E58">
            <w:pPr>
              <w:jc w:val="center"/>
              <w:rPr>
                <w:rFonts w:eastAsia="Times New Roman"/>
                <w:sz w:val="24"/>
              </w:rPr>
            </w:pPr>
            <w:r w:rsidRPr="00FF3F51">
              <w:rPr>
                <w:rFonts w:eastAsia="Times New Roman"/>
                <w:sz w:val="24"/>
              </w:rPr>
              <w:t>APV</w:t>
            </w:r>
          </w:p>
        </w:tc>
        <w:tc>
          <w:tcPr>
            <w:tcW w:w="2977" w:type="dxa"/>
            <w:vAlign w:val="center"/>
            <w:hideMark/>
          </w:tcPr>
          <w:p w:rsidR="00CC7E58" w:rsidRPr="00CC7E58" w:rsidRDefault="00CC7E58" w:rsidP="00CC7E58">
            <w:pPr>
              <w:ind w:firstLineChars="100" w:firstLine="240"/>
              <w:jc w:val="center"/>
              <w:rPr>
                <w:rFonts w:eastAsia="Times New Roman"/>
                <w:sz w:val="24"/>
              </w:rPr>
            </w:pPr>
            <w:r w:rsidRPr="00CC7E58">
              <w:rPr>
                <w:rFonts w:eastAsia="Times New Roman"/>
                <w:sz w:val="24"/>
              </w:rPr>
              <w:t>1,00</w:t>
            </w:r>
          </w:p>
        </w:tc>
        <w:tc>
          <w:tcPr>
            <w:tcW w:w="923" w:type="dxa"/>
            <w:noWrap/>
            <w:vAlign w:val="bottom"/>
            <w:hideMark/>
          </w:tcPr>
          <w:p w:rsidR="00CC7E58" w:rsidRPr="00CC7E58" w:rsidRDefault="00CC7E58" w:rsidP="00CC7E58">
            <w:pPr>
              <w:jc w:val="center"/>
              <w:rPr>
                <w:rFonts w:eastAsia="Times New Roman"/>
                <w:sz w:val="24"/>
              </w:rPr>
            </w:pPr>
          </w:p>
        </w:tc>
      </w:tr>
      <w:tr w:rsidR="00CC7E58" w:rsidRPr="00FF3F51" w:rsidTr="0010309A">
        <w:trPr>
          <w:trHeight w:val="269"/>
        </w:trPr>
        <w:tc>
          <w:tcPr>
            <w:tcW w:w="2819" w:type="dxa"/>
            <w:hideMark/>
          </w:tcPr>
          <w:p w:rsidR="00CC7E58" w:rsidRPr="00035DC0" w:rsidRDefault="00CC7E58" w:rsidP="00FF3F51">
            <w:pPr>
              <w:jc w:val="both"/>
              <w:rPr>
                <w:rFonts w:eastAsia="Times New Roman"/>
                <w:sz w:val="24"/>
                <w:lang w:val="uk-UA"/>
              </w:rPr>
            </w:pPr>
            <w:r>
              <w:rPr>
                <w:rFonts w:eastAsia="Times New Roman"/>
                <w:sz w:val="24"/>
              </w:rPr>
              <w:t>AEI</w:t>
            </w:r>
          </w:p>
        </w:tc>
        <w:tc>
          <w:tcPr>
            <w:tcW w:w="691" w:type="dxa"/>
            <w:noWrap/>
            <w:hideMark/>
          </w:tcPr>
          <w:p w:rsidR="00CC7E58" w:rsidRPr="00FF3F51" w:rsidRDefault="00CC7E58" w:rsidP="00FF3F51">
            <w:pPr>
              <w:jc w:val="both"/>
              <w:rPr>
                <w:rFonts w:eastAsia="Times New Roman"/>
                <w:sz w:val="24"/>
              </w:rPr>
            </w:pPr>
            <w:r w:rsidRPr="00FF3F51">
              <w:rPr>
                <w:rFonts w:eastAsia="Times New Roman"/>
                <w:sz w:val="24"/>
              </w:rPr>
              <w:t>&lt;---</w:t>
            </w:r>
          </w:p>
        </w:tc>
        <w:tc>
          <w:tcPr>
            <w:tcW w:w="1985" w:type="dxa"/>
            <w:hideMark/>
          </w:tcPr>
          <w:p w:rsidR="00CC7E58" w:rsidRPr="00FF3F51" w:rsidRDefault="00CC7E58" w:rsidP="00CC7E58">
            <w:pPr>
              <w:jc w:val="center"/>
              <w:rPr>
                <w:rFonts w:eastAsia="Times New Roman"/>
                <w:sz w:val="24"/>
              </w:rPr>
            </w:pPr>
            <w:r w:rsidRPr="00FF3F51">
              <w:rPr>
                <w:rFonts w:eastAsia="Times New Roman"/>
                <w:sz w:val="24"/>
              </w:rPr>
              <w:t>RV</w:t>
            </w:r>
          </w:p>
        </w:tc>
        <w:tc>
          <w:tcPr>
            <w:tcW w:w="2977" w:type="dxa"/>
            <w:vAlign w:val="center"/>
            <w:hideMark/>
          </w:tcPr>
          <w:p w:rsidR="00CC7E58" w:rsidRPr="00CC7E58" w:rsidRDefault="00CC7E58" w:rsidP="00CC7E58">
            <w:pPr>
              <w:ind w:firstLineChars="100" w:firstLine="240"/>
              <w:jc w:val="center"/>
              <w:rPr>
                <w:rFonts w:eastAsia="Times New Roman"/>
                <w:sz w:val="24"/>
              </w:rPr>
            </w:pPr>
            <w:r w:rsidRPr="00CC7E58">
              <w:rPr>
                <w:rFonts w:eastAsia="Times New Roman"/>
                <w:sz w:val="24"/>
              </w:rPr>
              <w:t>1,00</w:t>
            </w:r>
          </w:p>
        </w:tc>
        <w:tc>
          <w:tcPr>
            <w:tcW w:w="923" w:type="dxa"/>
            <w:noWrap/>
            <w:vAlign w:val="bottom"/>
            <w:hideMark/>
          </w:tcPr>
          <w:p w:rsidR="00CC7E58" w:rsidRPr="00CC7E58" w:rsidRDefault="00CC7E58" w:rsidP="00CC7E58">
            <w:pPr>
              <w:jc w:val="center"/>
              <w:rPr>
                <w:rFonts w:eastAsia="Times New Roman"/>
                <w:sz w:val="24"/>
              </w:rPr>
            </w:pPr>
          </w:p>
        </w:tc>
      </w:tr>
    </w:tbl>
    <w:p w:rsidR="00FF3F51" w:rsidRPr="00FF3F51" w:rsidRDefault="00FF3F51" w:rsidP="00FF3F51">
      <w:pPr>
        <w:spacing w:after="0" w:line="240" w:lineRule="auto"/>
        <w:jc w:val="both"/>
        <w:rPr>
          <w:rFonts w:ascii="Times New Roman" w:eastAsia="Times New Roman" w:hAnsi="Times New Roman" w:cs="Times New Roman"/>
          <w:sz w:val="24"/>
          <w:szCs w:val="20"/>
        </w:rPr>
      </w:pPr>
    </w:p>
    <w:p w:rsidR="001A1833" w:rsidRDefault="001A1833" w:rsidP="001A1833">
      <w:pPr>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br w:type="page"/>
      </w:r>
    </w:p>
    <w:p w:rsidR="001A1833" w:rsidRPr="00036CB6" w:rsidRDefault="001A1833" w:rsidP="001A1833">
      <w:pPr>
        <w:spacing w:after="0" w:line="360" w:lineRule="auto"/>
        <w:ind w:firstLine="851"/>
        <w:jc w:val="both"/>
        <w:rPr>
          <w:rFonts w:ascii="Times New Roman" w:hAnsi="Times New Roman" w:cs="Times New Roman"/>
          <w:sz w:val="28"/>
          <w:lang w:val="uk-UA"/>
        </w:rPr>
      </w:pPr>
    </w:p>
    <w:p w:rsidR="001A1833" w:rsidRPr="00623BDD" w:rsidRDefault="001A1833" w:rsidP="001A1833">
      <w:pPr>
        <w:spacing w:after="0" w:line="360" w:lineRule="auto"/>
        <w:ind w:firstLine="709"/>
        <w:jc w:val="right"/>
        <w:rPr>
          <w:rFonts w:ascii="Times New Roman" w:hAnsi="Times New Roman"/>
          <w:i/>
          <w:sz w:val="28"/>
          <w:lang w:val="uk-UA"/>
        </w:rPr>
      </w:pPr>
      <w:r>
        <w:rPr>
          <w:rFonts w:ascii="Times New Roman" w:hAnsi="Times New Roman"/>
          <w:i/>
          <w:sz w:val="28"/>
          <w:lang w:val="uk-UA"/>
        </w:rPr>
        <w:t>Додаток В</w:t>
      </w:r>
    </w:p>
    <w:p w:rsidR="001A1833" w:rsidRPr="00623BDD" w:rsidRDefault="001A1833" w:rsidP="001A1833">
      <w:pPr>
        <w:spacing w:after="0" w:line="360" w:lineRule="auto"/>
        <w:jc w:val="center"/>
        <w:rPr>
          <w:rFonts w:ascii="Times New Roman" w:hAnsi="Times New Roman"/>
          <w:b/>
          <w:sz w:val="28"/>
          <w:lang w:val="uk-UA"/>
        </w:rPr>
      </w:pPr>
      <w:r w:rsidRPr="00623BDD">
        <w:rPr>
          <w:rFonts w:ascii="Times New Roman" w:hAnsi="Times New Roman"/>
          <w:b/>
          <w:sz w:val="28"/>
          <w:lang w:val="uk-UA"/>
        </w:rPr>
        <w:t>Описові статистики для пунктів опитувальника проактивного копінгу</w:t>
      </w:r>
    </w:p>
    <w:tbl>
      <w:tblPr>
        <w:tblW w:w="9510" w:type="dxa"/>
        <w:tblInd w:w="96" w:type="dxa"/>
        <w:tblLook w:val="04A0" w:firstRow="1" w:lastRow="0" w:firstColumn="1" w:lastColumn="0" w:noHBand="0" w:noVBand="1"/>
      </w:tblPr>
      <w:tblGrid>
        <w:gridCol w:w="1572"/>
        <w:gridCol w:w="708"/>
        <w:gridCol w:w="709"/>
        <w:gridCol w:w="851"/>
        <w:gridCol w:w="850"/>
        <w:gridCol w:w="1701"/>
        <w:gridCol w:w="709"/>
        <w:gridCol w:w="709"/>
        <w:gridCol w:w="850"/>
        <w:gridCol w:w="851"/>
      </w:tblGrid>
      <w:tr w:rsidR="001A1833" w:rsidRPr="00623BDD" w:rsidTr="00F522E5">
        <w:trPr>
          <w:trHeight w:val="300"/>
        </w:trPr>
        <w:tc>
          <w:tcPr>
            <w:tcW w:w="1572" w:type="dxa"/>
            <w:tcBorders>
              <w:top w:val="single" w:sz="4" w:space="0" w:color="auto"/>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 пункту</w:t>
            </w:r>
          </w:p>
        </w:tc>
        <w:tc>
          <w:tcPr>
            <w:tcW w:w="708" w:type="dxa"/>
            <w:tcBorders>
              <w:top w:val="single" w:sz="4" w:space="0" w:color="auto"/>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M</w:t>
            </w:r>
          </w:p>
        </w:tc>
        <w:tc>
          <w:tcPr>
            <w:tcW w:w="709" w:type="dxa"/>
            <w:tcBorders>
              <w:top w:val="single" w:sz="4" w:space="0" w:color="auto"/>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SD</w:t>
            </w:r>
          </w:p>
        </w:tc>
        <w:tc>
          <w:tcPr>
            <w:tcW w:w="851" w:type="dxa"/>
            <w:tcBorders>
              <w:top w:val="single" w:sz="4" w:space="0" w:color="auto"/>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S</w:t>
            </w:r>
          </w:p>
        </w:tc>
        <w:tc>
          <w:tcPr>
            <w:tcW w:w="850" w:type="dxa"/>
            <w:tcBorders>
              <w:top w:val="single" w:sz="4" w:space="0" w:color="auto"/>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K</w:t>
            </w:r>
          </w:p>
        </w:tc>
        <w:tc>
          <w:tcPr>
            <w:tcW w:w="1701" w:type="dxa"/>
            <w:tcBorders>
              <w:top w:val="single" w:sz="4" w:space="0" w:color="auto"/>
              <w:left w:val="nil"/>
              <w:bottom w:val="single" w:sz="4" w:space="0" w:color="auto"/>
              <w:right w:val="single" w:sz="4" w:space="0" w:color="auto"/>
            </w:tcBorders>
            <w:shd w:val="clear" w:color="auto" w:fill="auto"/>
            <w:noWrap/>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 пункту</w:t>
            </w:r>
          </w:p>
        </w:tc>
        <w:tc>
          <w:tcPr>
            <w:tcW w:w="709" w:type="dxa"/>
            <w:tcBorders>
              <w:top w:val="single" w:sz="4" w:space="0" w:color="auto"/>
              <w:left w:val="nil"/>
              <w:bottom w:val="single" w:sz="4" w:space="0" w:color="auto"/>
              <w:right w:val="single" w:sz="4" w:space="0" w:color="auto"/>
            </w:tcBorders>
            <w:shd w:val="clear" w:color="auto" w:fill="auto"/>
            <w:noWrap/>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M</w:t>
            </w:r>
          </w:p>
        </w:tc>
        <w:tc>
          <w:tcPr>
            <w:tcW w:w="709" w:type="dxa"/>
            <w:tcBorders>
              <w:top w:val="single" w:sz="4" w:space="0" w:color="auto"/>
              <w:left w:val="nil"/>
              <w:bottom w:val="single" w:sz="4" w:space="0" w:color="auto"/>
              <w:right w:val="single" w:sz="4" w:space="0" w:color="auto"/>
            </w:tcBorders>
            <w:shd w:val="clear" w:color="auto" w:fill="auto"/>
            <w:noWrap/>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SD</w:t>
            </w:r>
          </w:p>
        </w:tc>
        <w:tc>
          <w:tcPr>
            <w:tcW w:w="850" w:type="dxa"/>
            <w:tcBorders>
              <w:top w:val="single" w:sz="4" w:space="0" w:color="auto"/>
              <w:left w:val="nil"/>
              <w:bottom w:val="single" w:sz="4" w:space="0" w:color="auto"/>
              <w:right w:val="single" w:sz="4" w:space="0" w:color="auto"/>
            </w:tcBorders>
            <w:shd w:val="clear" w:color="auto" w:fill="auto"/>
            <w:noWrap/>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S</w:t>
            </w:r>
          </w:p>
        </w:tc>
        <w:tc>
          <w:tcPr>
            <w:tcW w:w="851" w:type="dxa"/>
            <w:tcBorders>
              <w:top w:val="single" w:sz="4" w:space="0" w:color="auto"/>
              <w:left w:val="nil"/>
              <w:bottom w:val="single" w:sz="4" w:space="0" w:color="auto"/>
              <w:right w:val="single" w:sz="4" w:space="0" w:color="auto"/>
            </w:tcBorders>
            <w:shd w:val="clear" w:color="auto" w:fill="auto"/>
            <w:noWrap/>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K</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3,21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0,71</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0,78</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29</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2,55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-0,21</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-0,96</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 (-)</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2,22</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0,81</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0,31</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-0,34</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2,75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0,79</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-0,42</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-0,12</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2,58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0,87</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-0,67</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2,77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1,04</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-1,05</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2,71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-0,25</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-0,68</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32</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2,26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0,85</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0,18</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-0,59</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3,14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0,79</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-0,79</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0,40</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33</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2,05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0,47</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-0,07</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6</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3,03</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0,68</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-0,34</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0,14</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2,53</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0,73</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-0,24</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7</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3,09</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0,76</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-0,65</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0,32</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3,04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0,71</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0,52</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8</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2,64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0,79</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-0,44</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3,05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0,76</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-0,20</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9 (-)</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2,16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0,86</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0,32</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-0,54</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2,58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0,76</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0,01</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-0,38</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10</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2,58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0,92</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-0,15</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-0,81</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2,77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0,73</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-0,02</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11</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3,34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-1,07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0,95</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39</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2,57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0,90</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-0,14</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-0,74</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12</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3,20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0,78</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-0,13</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2,97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0,21</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13</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3,01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0,72</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-0,40</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0,02</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2,80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0,86</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-0,29</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-0,56</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14 (-)</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2,21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0,88</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0,33</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-0,57</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42</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2,81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0,73</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-0,02</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15</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2,72</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-0,32</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-0,46</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43</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2,70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0,79</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-0,43</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-0,13</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16</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2,87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0,87</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-0,36</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-0,58</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2,67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-0,67</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17</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3,15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0,78</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-0,66</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-0,01</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3,11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0,71</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-0,54</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0,28</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18</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2,94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-0,44</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0,05</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2,51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0,91</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-0,02</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-0,80</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19</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2,96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0,79</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-0,56</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0,10</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2,39</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0,84</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0,02</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-0,61</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20</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2,88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0,74</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-0,40</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0,08</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2,89</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0,90</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-0,48</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21</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2,76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-0,22</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-0,40</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49</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2,94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0,79</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-0,54</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0,04</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22</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2,26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0,25</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-0,55</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3,22</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0,91</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-0,94</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-0,05</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23</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2,76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0,77</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-0,08</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2,49</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0,91</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0,04</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-0,80</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24</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3,04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0,78</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-0,56</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0,20</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52</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2,60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-0,17</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-0,62</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25</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2,86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0,21</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53</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2,19</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0,29</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-0,64</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26</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2,57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-0,06</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-0,45</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2,42</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-0,02</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-0,71</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27</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2,25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0,93</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0,22</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-0,86</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2,23</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0,85</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0,17</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-0,65</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28</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2,43</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0,83</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-0,62</w:t>
            </w:r>
          </w:p>
        </w:tc>
        <w:tc>
          <w:tcPr>
            <w:tcW w:w="4820" w:type="dxa"/>
            <w:gridSpan w:val="5"/>
            <w:tcBorders>
              <w:top w:val="nil"/>
              <w:left w:val="nil"/>
              <w:bottom w:val="single" w:sz="4" w:space="0" w:color="auto"/>
              <w:right w:val="single" w:sz="4" w:space="0" w:color="auto"/>
            </w:tcBorders>
            <w:shd w:val="clear" w:color="auto" w:fill="auto"/>
            <w:noWrap/>
            <w:vAlign w:val="bottom"/>
            <w:hideMark/>
          </w:tcPr>
          <w:p w:rsidR="001A1833" w:rsidRPr="00623BDD" w:rsidRDefault="001A1833" w:rsidP="00F522E5">
            <w:pPr>
              <w:spacing w:after="0" w:line="36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 </w:t>
            </w:r>
          </w:p>
        </w:tc>
      </w:tr>
    </w:tbl>
    <w:p w:rsidR="001A1833" w:rsidRDefault="001A1833" w:rsidP="001A1833">
      <w:pPr>
        <w:tabs>
          <w:tab w:val="left" w:pos="6511"/>
        </w:tabs>
        <w:spacing w:after="0" w:line="360" w:lineRule="auto"/>
        <w:ind w:firstLine="851"/>
        <w:jc w:val="both"/>
        <w:rPr>
          <w:rFonts w:ascii="Times New Roman" w:hAnsi="Times New Roman"/>
          <w:sz w:val="24"/>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знаком (–) позначені зворотні пункти.</w:t>
      </w:r>
      <w:r>
        <w:rPr>
          <w:rFonts w:ascii="Times New Roman" w:hAnsi="Times New Roman"/>
          <w:sz w:val="24"/>
          <w:lang w:val="uk-UA"/>
        </w:rPr>
        <w:br w:type="page"/>
      </w:r>
    </w:p>
    <w:p w:rsidR="001A1833" w:rsidRDefault="001A1833" w:rsidP="001A1833">
      <w:pPr>
        <w:spacing w:after="0" w:line="360" w:lineRule="auto"/>
        <w:ind w:firstLine="709"/>
        <w:jc w:val="right"/>
        <w:rPr>
          <w:rFonts w:ascii="Times New Roman" w:hAnsi="Times New Roman"/>
          <w:i/>
          <w:sz w:val="28"/>
          <w:lang w:val="uk-UA"/>
        </w:rPr>
      </w:pPr>
      <w:r>
        <w:rPr>
          <w:rFonts w:ascii="Times New Roman" w:hAnsi="Times New Roman"/>
          <w:i/>
          <w:sz w:val="28"/>
          <w:lang w:val="uk-UA"/>
        </w:rPr>
        <w:t>Додаток Г</w:t>
      </w:r>
    </w:p>
    <w:p w:rsidR="001A1833" w:rsidRDefault="001A1833" w:rsidP="001A1833">
      <w:pPr>
        <w:spacing w:after="0" w:line="360" w:lineRule="auto"/>
        <w:jc w:val="center"/>
        <w:rPr>
          <w:rFonts w:ascii="Times New Roman" w:hAnsi="Times New Roman"/>
          <w:b/>
          <w:sz w:val="28"/>
          <w:lang w:val="uk-UA"/>
        </w:rPr>
      </w:pPr>
      <w:r>
        <w:rPr>
          <w:rFonts w:ascii="Times New Roman" w:hAnsi="Times New Roman"/>
          <w:b/>
          <w:sz w:val="28"/>
          <w:lang w:val="uk-UA"/>
        </w:rPr>
        <w:t>Матриця патернів експлораторного факторного аналізу для шкали проактивної установки</w:t>
      </w:r>
    </w:p>
    <w:tbl>
      <w:tblPr>
        <w:tblStyle w:val="ad"/>
        <w:tblW w:w="0" w:type="auto"/>
        <w:tblLayout w:type="fixed"/>
        <w:tblLook w:val="04A0" w:firstRow="1" w:lastRow="0" w:firstColumn="1" w:lastColumn="0" w:noHBand="0" w:noVBand="1"/>
      </w:tblPr>
      <w:tblGrid>
        <w:gridCol w:w="1101"/>
        <w:gridCol w:w="850"/>
        <w:gridCol w:w="709"/>
        <w:gridCol w:w="850"/>
        <w:gridCol w:w="709"/>
        <w:gridCol w:w="635"/>
        <w:gridCol w:w="1066"/>
        <w:gridCol w:w="709"/>
        <w:gridCol w:w="709"/>
        <w:gridCol w:w="708"/>
        <w:gridCol w:w="851"/>
        <w:gridCol w:w="674"/>
      </w:tblGrid>
      <w:tr w:rsidR="001A1833" w:rsidRPr="00462811" w:rsidTr="00F522E5">
        <w:trPr>
          <w:trHeight w:val="277"/>
        </w:trPr>
        <w:tc>
          <w:tcPr>
            <w:tcW w:w="110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A1833" w:rsidRPr="00462811" w:rsidRDefault="001A1833" w:rsidP="00F522E5">
            <w:pPr>
              <w:spacing w:line="360" w:lineRule="auto"/>
              <w:jc w:val="center"/>
              <w:rPr>
                <w:spacing w:val="-6"/>
                <w:lang w:val="uk-UA"/>
              </w:rPr>
            </w:pPr>
            <w:r w:rsidRPr="00462811">
              <w:rPr>
                <w:spacing w:val="-6"/>
                <w:lang w:val="uk-UA"/>
              </w:rPr>
              <w:t>№</w:t>
            </w:r>
          </w:p>
          <w:p w:rsidR="001A1833" w:rsidRPr="00462811" w:rsidRDefault="001A1833" w:rsidP="00F522E5">
            <w:pPr>
              <w:spacing w:line="360" w:lineRule="auto"/>
              <w:jc w:val="center"/>
              <w:rPr>
                <w:szCs w:val="22"/>
                <w:lang w:val="uk-UA"/>
              </w:rPr>
            </w:pPr>
            <w:r w:rsidRPr="00462811">
              <w:rPr>
                <w:spacing w:val="-6"/>
                <w:lang w:val="uk-UA"/>
              </w:rPr>
              <w:t>пункту</w:t>
            </w:r>
          </w:p>
        </w:tc>
        <w:tc>
          <w:tcPr>
            <w:tcW w:w="311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A1833" w:rsidRPr="00462811" w:rsidRDefault="001A1833" w:rsidP="00F522E5">
            <w:pPr>
              <w:spacing w:line="360" w:lineRule="auto"/>
              <w:jc w:val="center"/>
              <w:rPr>
                <w:szCs w:val="22"/>
                <w:lang w:val="uk-UA"/>
              </w:rPr>
            </w:pPr>
            <w:r w:rsidRPr="00462811">
              <w:rPr>
                <w:lang w:val="uk-UA"/>
              </w:rPr>
              <w:t>Фактор</w:t>
            </w:r>
          </w:p>
        </w:tc>
        <w:tc>
          <w:tcPr>
            <w:tcW w:w="63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A1833" w:rsidRPr="00462811" w:rsidRDefault="001A1833" w:rsidP="00F522E5">
            <w:pPr>
              <w:spacing w:line="360" w:lineRule="auto"/>
              <w:jc w:val="center"/>
              <w:rPr>
                <w:szCs w:val="22"/>
                <w:lang w:val="uk-UA"/>
              </w:rPr>
            </w:pPr>
            <w:r w:rsidRPr="00462811">
              <w:rPr>
                <w:lang w:val="uk-UA"/>
              </w:rPr>
              <w:t>h</w:t>
            </w:r>
            <w:r w:rsidRPr="00462811">
              <w:rPr>
                <w:vertAlign w:val="superscript"/>
                <w:lang w:val="uk-UA"/>
              </w:rPr>
              <w:t>2</w:t>
            </w:r>
          </w:p>
        </w:tc>
        <w:tc>
          <w:tcPr>
            <w:tcW w:w="1066" w:type="dxa"/>
            <w:vMerge w:val="restart"/>
            <w:tcBorders>
              <w:top w:val="single" w:sz="4" w:space="0" w:color="000000" w:themeColor="text1"/>
              <w:left w:val="single" w:sz="4" w:space="0" w:color="auto"/>
              <w:bottom w:val="single" w:sz="4" w:space="0" w:color="000000" w:themeColor="text1"/>
              <w:right w:val="single" w:sz="4" w:space="0" w:color="auto"/>
            </w:tcBorders>
            <w:vAlign w:val="center"/>
            <w:hideMark/>
          </w:tcPr>
          <w:p w:rsidR="001A1833" w:rsidRPr="00462811" w:rsidRDefault="001A1833" w:rsidP="00F522E5">
            <w:pPr>
              <w:spacing w:line="360" w:lineRule="auto"/>
              <w:jc w:val="center"/>
              <w:rPr>
                <w:lang w:val="uk-UA"/>
              </w:rPr>
            </w:pPr>
            <w:r w:rsidRPr="00462811">
              <w:rPr>
                <w:spacing w:val="-6"/>
                <w:lang w:val="uk-UA"/>
              </w:rPr>
              <w:t>№ пункту</w:t>
            </w:r>
          </w:p>
        </w:tc>
        <w:tc>
          <w:tcPr>
            <w:tcW w:w="2977" w:type="dxa"/>
            <w:gridSpan w:val="4"/>
            <w:tcBorders>
              <w:top w:val="single" w:sz="4" w:space="0" w:color="000000" w:themeColor="text1"/>
              <w:left w:val="single" w:sz="4" w:space="0" w:color="auto"/>
              <w:bottom w:val="single" w:sz="4" w:space="0" w:color="auto"/>
              <w:right w:val="single" w:sz="4" w:space="0" w:color="auto"/>
            </w:tcBorders>
            <w:vAlign w:val="center"/>
            <w:hideMark/>
          </w:tcPr>
          <w:p w:rsidR="001A1833" w:rsidRPr="00462811" w:rsidRDefault="001A1833" w:rsidP="00F522E5">
            <w:pPr>
              <w:spacing w:line="360" w:lineRule="auto"/>
              <w:jc w:val="center"/>
              <w:rPr>
                <w:lang w:val="uk-UA"/>
              </w:rPr>
            </w:pPr>
            <w:r w:rsidRPr="00462811">
              <w:rPr>
                <w:lang w:val="uk-UA"/>
              </w:rPr>
              <w:t>Фактор</w:t>
            </w:r>
          </w:p>
        </w:tc>
        <w:tc>
          <w:tcPr>
            <w:tcW w:w="674"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A1833" w:rsidRPr="00462811" w:rsidRDefault="001A1833" w:rsidP="00F522E5">
            <w:pPr>
              <w:spacing w:line="360" w:lineRule="auto"/>
              <w:jc w:val="center"/>
              <w:rPr>
                <w:lang w:val="uk-UA"/>
              </w:rPr>
            </w:pPr>
            <w:r w:rsidRPr="00462811">
              <w:rPr>
                <w:lang w:val="uk-UA"/>
              </w:rPr>
              <w:t>h</w:t>
            </w:r>
            <w:r w:rsidRPr="00462811">
              <w:rPr>
                <w:vertAlign w:val="superscript"/>
                <w:lang w:val="uk-UA"/>
              </w:rPr>
              <w:t>2</w:t>
            </w:r>
          </w:p>
        </w:tc>
      </w:tr>
      <w:tr w:rsidR="001A1833" w:rsidRPr="00462811" w:rsidTr="00F522E5">
        <w:trPr>
          <w:trHeight w:val="252"/>
        </w:trPr>
        <w:tc>
          <w:tcPr>
            <w:tcW w:w="110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A1833" w:rsidRPr="00462811" w:rsidRDefault="001A1833" w:rsidP="00F522E5">
            <w:pPr>
              <w:rPr>
                <w:szCs w:val="22"/>
                <w:lang w:val="uk-UA"/>
              </w:rPr>
            </w:pP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rsidR="001A1833" w:rsidRPr="00462811" w:rsidRDefault="001A1833" w:rsidP="00F522E5">
            <w:pPr>
              <w:spacing w:line="360" w:lineRule="auto"/>
              <w:jc w:val="center"/>
              <w:rPr>
                <w:szCs w:val="22"/>
                <w:lang w:val="uk-UA"/>
              </w:rPr>
            </w:pPr>
            <w:r w:rsidRPr="00462811">
              <w:rPr>
                <w:lang w:val="uk-UA"/>
              </w:rPr>
              <w:t>1</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hideMark/>
          </w:tcPr>
          <w:p w:rsidR="001A1833" w:rsidRPr="00462811" w:rsidRDefault="001A1833" w:rsidP="00F522E5">
            <w:pPr>
              <w:spacing w:line="360" w:lineRule="auto"/>
              <w:jc w:val="center"/>
              <w:rPr>
                <w:szCs w:val="22"/>
                <w:lang w:val="uk-UA"/>
              </w:rPr>
            </w:pPr>
            <w:r w:rsidRPr="00462811">
              <w:rPr>
                <w:szCs w:val="22"/>
                <w:lang w:val="uk-UA"/>
              </w:rPr>
              <w:t>2</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462811" w:rsidRDefault="001A1833" w:rsidP="00F522E5">
            <w:pPr>
              <w:spacing w:line="360" w:lineRule="auto"/>
              <w:jc w:val="center"/>
              <w:rPr>
                <w:lang w:val="uk-UA"/>
              </w:rPr>
            </w:pPr>
            <w:r w:rsidRPr="00462811">
              <w:rPr>
                <w:lang w:val="uk-UA"/>
              </w:rPr>
              <w:t>3</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462811" w:rsidRDefault="001A1833" w:rsidP="00F522E5">
            <w:pPr>
              <w:spacing w:line="360" w:lineRule="auto"/>
              <w:jc w:val="center"/>
              <w:rPr>
                <w:lang w:val="uk-UA"/>
              </w:rPr>
            </w:pPr>
            <w:r w:rsidRPr="00462811">
              <w:rPr>
                <w:lang w:val="uk-UA"/>
              </w:rPr>
              <w:t>4</w:t>
            </w:r>
          </w:p>
        </w:tc>
        <w:tc>
          <w:tcPr>
            <w:tcW w:w="635"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A1833" w:rsidRPr="00462811" w:rsidRDefault="001A1833" w:rsidP="00F522E5">
            <w:pPr>
              <w:rPr>
                <w:szCs w:val="22"/>
                <w:lang w:val="uk-UA"/>
              </w:rPr>
            </w:pPr>
          </w:p>
        </w:tc>
        <w:tc>
          <w:tcPr>
            <w:tcW w:w="1066"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1A1833" w:rsidRPr="00462811" w:rsidRDefault="001A1833" w:rsidP="00F522E5">
            <w:pPr>
              <w:rPr>
                <w:lang w:val="uk-UA"/>
              </w:rPr>
            </w:pPr>
          </w:p>
        </w:tc>
        <w:tc>
          <w:tcPr>
            <w:tcW w:w="709" w:type="dxa"/>
            <w:tcBorders>
              <w:top w:val="single" w:sz="4" w:space="0" w:color="auto"/>
              <w:left w:val="single" w:sz="4" w:space="0" w:color="auto"/>
              <w:bottom w:val="single" w:sz="4" w:space="0" w:color="000000" w:themeColor="text1"/>
              <w:right w:val="single" w:sz="4" w:space="0" w:color="auto"/>
            </w:tcBorders>
            <w:hideMark/>
          </w:tcPr>
          <w:p w:rsidR="001A1833" w:rsidRPr="00462811" w:rsidRDefault="001A1833" w:rsidP="00F522E5">
            <w:pPr>
              <w:spacing w:line="360" w:lineRule="auto"/>
              <w:jc w:val="center"/>
              <w:rPr>
                <w:szCs w:val="22"/>
                <w:lang w:val="uk-UA"/>
              </w:rPr>
            </w:pPr>
            <w:r w:rsidRPr="00462811">
              <w:rPr>
                <w:lang w:val="uk-UA"/>
              </w:rPr>
              <w:t>1</w:t>
            </w:r>
          </w:p>
        </w:tc>
        <w:tc>
          <w:tcPr>
            <w:tcW w:w="709" w:type="dxa"/>
            <w:tcBorders>
              <w:top w:val="single" w:sz="4" w:space="0" w:color="auto"/>
              <w:left w:val="single" w:sz="4" w:space="0" w:color="auto"/>
              <w:bottom w:val="single" w:sz="4" w:space="0" w:color="000000" w:themeColor="text1"/>
              <w:right w:val="single" w:sz="4" w:space="0" w:color="auto"/>
            </w:tcBorders>
          </w:tcPr>
          <w:p w:rsidR="001A1833" w:rsidRPr="00462811" w:rsidRDefault="001A1833" w:rsidP="00F522E5">
            <w:pPr>
              <w:spacing w:line="360" w:lineRule="auto"/>
              <w:jc w:val="center"/>
              <w:rPr>
                <w:szCs w:val="22"/>
                <w:lang w:val="uk-UA"/>
              </w:rPr>
            </w:pPr>
            <w:r w:rsidRPr="00462811">
              <w:rPr>
                <w:szCs w:val="22"/>
                <w:lang w:val="uk-UA"/>
              </w:rPr>
              <w:t>2</w:t>
            </w:r>
          </w:p>
        </w:tc>
        <w:tc>
          <w:tcPr>
            <w:tcW w:w="708" w:type="dxa"/>
            <w:tcBorders>
              <w:top w:val="single" w:sz="4" w:space="0" w:color="auto"/>
              <w:left w:val="single" w:sz="4" w:space="0" w:color="auto"/>
              <w:bottom w:val="single" w:sz="4" w:space="0" w:color="000000" w:themeColor="text1"/>
              <w:right w:val="single" w:sz="4" w:space="0" w:color="auto"/>
            </w:tcBorders>
            <w:hideMark/>
          </w:tcPr>
          <w:p w:rsidR="001A1833" w:rsidRPr="00462811" w:rsidRDefault="001A1833" w:rsidP="00F522E5">
            <w:pPr>
              <w:spacing w:line="360" w:lineRule="auto"/>
              <w:jc w:val="center"/>
              <w:rPr>
                <w:lang w:val="uk-UA"/>
              </w:rPr>
            </w:pPr>
            <w:r w:rsidRPr="00462811">
              <w:rPr>
                <w:lang w:val="uk-UA"/>
              </w:rPr>
              <w:t>3</w:t>
            </w:r>
          </w:p>
        </w:tc>
        <w:tc>
          <w:tcPr>
            <w:tcW w:w="851" w:type="dxa"/>
            <w:tcBorders>
              <w:top w:val="single" w:sz="4" w:space="0" w:color="auto"/>
              <w:left w:val="single" w:sz="4" w:space="0" w:color="auto"/>
              <w:bottom w:val="single" w:sz="4" w:space="0" w:color="000000" w:themeColor="text1"/>
              <w:right w:val="single" w:sz="4" w:space="0" w:color="auto"/>
            </w:tcBorders>
          </w:tcPr>
          <w:p w:rsidR="001A1833" w:rsidRPr="00462811" w:rsidRDefault="001A1833" w:rsidP="00F522E5">
            <w:pPr>
              <w:spacing w:line="360" w:lineRule="auto"/>
              <w:jc w:val="center"/>
              <w:rPr>
                <w:lang w:val="uk-UA"/>
              </w:rPr>
            </w:pPr>
            <w:r w:rsidRPr="00462811">
              <w:rPr>
                <w:lang w:val="uk-UA"/>
              </w:rPr>
              <w:t>4</w:t>
            </w:r>
          </w:p>
        </w:tc>
        <w:tc>
          <w:tcPr>
            <w:tcW w:w="674"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A1833" w:rsidRPr="00462811" w:rsidRDefault="001A1833" w:rsidP="00F522E5">
            <w:pPr>
              <w:rPr>
                <w:lang w:val="uk-UA"/>
              </w:rPr>
            </w:pP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1</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0,16</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-0,02</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0,22</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-0,19</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0,16</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29</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0,46</w:t>
            </w:r>
            <w:r>
              <w:rPr>
                <w:lang w:val="uk-UA"/>
              </w:rPr>
              <w:t>*</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0,02</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0,06</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0,07</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0,23</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2</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0,00</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0,13</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-0,15</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0,25</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0,11</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30</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0,51</w:t>
            </w:r>
            <w:r>
              <w:rPr>
                <w:lang w:val="uk-UA"/>
              </w:rPr>
              <w:t>*</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0,06</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0,12</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0,02</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0,32</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3</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0,08</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0,00</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0,41</w:t>
            </w:r>
            <w:r>
              <w:rPr>
                <w:lang w:val="uk-UA"/>
              </w:rPr>
              <w:t>*</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0,05</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0,18</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31</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0,32</w:t>
            </w:r>
            <w:r>
              <w:rPr>
                <w:lang w:val="uk-UA"/>
              </w:rPr>
              <w:t>*</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0,05</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-0,20</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-0,32</w:t>
            </w:r>
            <w:r>
              <w:rPr>
                <w:lang w:val="uk-UA"/>
              </w:rPr>
              <w:t>*</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0,22</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0,05</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-0,10</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0,50</w:t>
            </w:r>
            <w:r>
              <w:rPr>
                <w:lang w:val="uk-UA"/>
              </w:rPr>
              <w:t>*</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0,11</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0,22</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32</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0,54</w:t>
            </w:r>
            <w:r>
              <w:rPr>
                <w:lang w:val="uk-UA"/>
              </w:rPr>
              <w:t>*</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-0,08</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-0,17</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0,31</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0,33</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5</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0,09</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0,05</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0,34</w:t>
            </w:r>
            <w:r>
              <w:rPr>
                <w:lang w:val="uk-UA"/>
              </w:rPr>
              <w:t>*</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-0,03</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0,16</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33</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0,53</w:t>
            </w:r>
            <w:r>
              <w:rPr>
                <w:lang w:val="uk-UA"/>
              </w:rPr>
              <w:t>*</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-0,12</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-0,10</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0,34</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0,31</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0,08</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-0,01</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0,50</w:t>
            </w:r>
            <w:r>
              <w:rPr>
                <w:lang w:val="uk-UA"/>
              </w:rPr>
              <w:t>*</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0,13</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0,25</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34</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0,60</w:t>
            </w:r>
            <w:r>
              <w:rPr>
                <w:lang w:val="uk-UA"/>
              </w:rPr>
              <w:t>*</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-0,12</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0,05</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0,05</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0,33</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7</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0,30</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0,04</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0,25</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-0,13</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0,26</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35</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0,23</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0,11</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0,18</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-0,15</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0,20</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8</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0,13</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0,02</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0,22</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0,08</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0,07</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36</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0,02</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0,23</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0,14</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-0,20</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0,16</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9</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0,21</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0,09</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-0,52</w:t>
            </w:r>
            <w:r>
              <w:rPr>
                <w:lang w:val="uk-UA"/>
              </w:rPr>
              <w:t>*</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0,12</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0,29</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37</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0,47</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0,03</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0,15</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-0,04</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0,30</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10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0,06</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0,06</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0,26</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0,20</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0,09</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38</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0,48</w:t>
            </w:r>
            <w:r>
              <w:rPr>
                <w:lang w:val="uk-UA"/>
              </w:rPr>
              <w:t>*</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-0,03</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0,12</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-0,08</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0,30</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11</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0,12</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0,09</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0,32</w:t>
            </w:r>
            <w:r>
              <w:rPr>
                <w:lang w:val="uk-UA"/>
              </w:rPr>
              <w:t>*</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-0,04</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0,18</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39</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0,35</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0,05</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-0,07</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-0,39</w:t>
            </w:r>
            <w:r>
              <w:rPr>
                <w:lang w:val="uk-UA"/>
              </w:rPr>
              <w:t>*</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0,32</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12</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0,07</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0,05</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0,45</w:t>
            </w:r>
            <w:r>
              <w:rPr>
                <w:lang w:val="uk-UA"/>
              </w:rPr>
              <w:t>*</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-0,04</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0,25</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40</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0,15</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0,41</w:t>
            </w:r>
            <w:r>
              <w:rPr>
                <w:lang w:val="uk-UA"/>
              </w:rPr>
              <w:t>*</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-0,08</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-0,11</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0,24</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13</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0,13</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0,05</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0,42</w:t>
            </w:r>
            <w:r>
              <w:rPr>
                <w:lang w:val="uk-UA"/>
              </w:rPr>
              <w:t>*</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0,03</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0,23</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41</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-0,09</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0,54</w:t>
            </w:r>
            <w:r>
              <w:rPr>
                <w:lang w:val="uk-UA"/>
              </w:rPr>
              <w:t>*</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-0,04</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0,13</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0,28</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14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0,08</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0,15</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-0,43</w:t>
            </w:r>
            <w:r>
              <w:rPr>
                <w:lang w:val="uk-UA"/>
              </w:rPr>
              <w:t>*</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0,16</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0,23</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42</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0,08</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0,45</w:t>
            </w:r>
            <w:r>
              <w:rPr>
                <w:lang w:val="uk-UA"/>
              </w:rPr>
              <w:t>*</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-0,07</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0,10</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0,22</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15</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0,27</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0,03</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0,10</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0,17</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0,10</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43</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0,05</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0,52</w:t>
            </w:r>
            <w:r>
              <w:rPr>
                <w:lang w:val="uk-UA"/>
              </w:rPr>
              <w:t>*</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-0,04</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0,06</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0,27</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16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0,48</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-0,07</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-0,02</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-0,17</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0,27</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44</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0,06</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0,49</w:t>
            </w:r>
            <w:r>
              <w:rPr>
                <w:lang w:val="uk-UA"/>
              </w:rPr>
              <w:t>*</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-0,24</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0,12</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0,26</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17</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0,46</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-0,04</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-0,07</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-0,08</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0,21</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45</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0,01</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0,52</w:t>
            </w:r>
            <w:r>
              <w:rPr>
                <w:lang w:val="uk-UA"/>
              </w:rPr>
              <w:t>*</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0,02</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-0,03</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0,29</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18</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0,39</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0,07</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0,19</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-0,04</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0,26</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46</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-0,07</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0,55</w:t>
            </w:r>
            <w:r>
              <w:rPr>
                <w:lang w:val="uk-UA"/>
              </w:rPr>
              <w:t>*</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-0,08</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0,19</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0,29</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19</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0,34</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0,16</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-0,14</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-0,23</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0,23</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47</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0,04</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0,51</w:t>
            </w:r>
            <w:r>
              <w:rPr>
                <w:lang w:val="uk-UA"/>
              </w:rPr>
              <w:t>*</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0,00</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0,33</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0,33</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20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0,41</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0,07</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0,01</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-0,28</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0,33</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48</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-0,09</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0,48</w:t>
            </w:r>
            <w:r>
              <w:rPr>
                <w:lang w:val="uk-UA"/>
              </w:rPr>
              <w:t>*</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0,10</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0,00</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0,24</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21</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0,52</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-0,09</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-0,09</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-0,31</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0,39</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49</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-0,13</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0,44</w:t>
            </w:r>
            <w:r>
              <w:rPr>
                <w:lang w:val="uk-UA"/>
              </w:rPr>
              <w:t>*</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0,21</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0,01</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0,25</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22</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0,45</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-0,06</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-0,10</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0,18</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0,19</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50</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-0,10</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0,40</w:t>
            </w:r>
            <w:r>
              <w:rPr>
                <w:lang w:val="uk-UA"/>
              </w:rPr>
              <w:t>*</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0,15</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-0,16</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0,25</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23</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0,57</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-0,03</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0,05</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-0,06</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0,35</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51</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-0,08</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0,37</w:t>
            </w:r>
            <w:r>
              <w:rPr>
                <w:lang w:val="uk-UA"/>
              </w:rPr>
              <w:t>*</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0,03</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0,32</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0,21</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24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0,34</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0,22</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-0,06</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-0,20</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0,27</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52</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-0,05</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0,49</w:t>
            </w:r>
            <w:r>
              <w:rPr>
                <w:lang w:val="uk-UA"/>
              </w:rPr>
              <w:t>*</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0,08</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0,21</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0,27</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25</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0,43</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0,14</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0,02</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-0,09</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0,28</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53</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0,01</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0,16</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0,01</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0,55</w:t>
            </w:r>
            <w:r>
              <w:rPr>
                <w:lang w:val="uk-UA"/>
              </w:rPr>
              <w:t>*</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0,30</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26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0,50</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-0,04</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0,18</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0,17</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0,29</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54</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0,06</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0,15</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0,09</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0,43</w:t>
            </w:r>
            <w:r>
              <w:rPr>
                <w:lang w:val="uk-UA"/>
              </w:rPr>
              <w:t>*</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0,18</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27</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0,53</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-0,08</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0,08</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0,15</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0,27</w:t>
            </w:r>
          </w:p>
        </w:tc>
        <w:tc>
          <w:tcPr>
            <w:tcW w:w="1066"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пункт 55</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0,05</w:t>
            </w:r>
          </w:p>
        </w:tc>
        <w:tc>
          <w:tcPr>
            <w:tcW w:w="709"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0,11</w:t>
            </w:r>
          </w:p>
        </w:tc>
        <w:tc>
          <w:tcPr>
            <w:tcW w:w="708"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-0,03</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0,45</w:t>
            </w:r>
            <w:r>
              <w:rPr>
                <w:lang w:val="uk-UA"/>
              </w:rPr>
              <w:t>*</w:t>
            </w: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0,21</w:t>
            </w:r>
          </w:p>
        </w:tc>
      </w:tr>
      <w:tr w:rsidR="001A1833" w:rsidRPr="00462811" w:rsidTr="00F522E5">
        <w:trPr>
          <w:trHeight w:val="252"/>
        </w:trPr>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пункт 28</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0,56</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FA4A1E" w:rsidRDefault="001A1833" w:rsidP="00F522E5">
            <w:pPr>
              <w:spacing w:line="360" w:lineRule="auto"/>
              <w:jc w:val="center"/>
              <w:rPr>
                <w:lang w:val="uk-UA"/>
              </w:rPr>
            </w:pPr>
            <w:r w:rsidRPr="00FA4A1E">
              <w:rPr>
                <w:lang w:val="uk-UA"/>
              </w:rPr>
              <w:t>-0,02</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FA4A1E" w:rsidRDefault="001A1833" w:rsidP="00F522E5">
            <w:pPr>
              <w:spacing w:line="360" w:lineRule="auto"/>
              <w:jc w:val="center"/>
              <w:rPr>
                <w:lang w:val="uk-UA"/>
              </w:rPr>
            </w:pPr>
            <w:r w:rsidRPr="00FA4A1E">
              <w:rPr>
                <w:lang w:val="uk-UA"/>
              </w:rPr>
              <w:t>0,13</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tcPr>
          <w:p w:rsidR="001A1833" w:rsidRPr="00FA4A1E" w:rsidRDefault="001A1833" w:rsidP="00F522E5">
            <w:pPr>
              <w:spacing w:line="360" w:lineRule="auto"/>
              <w:jc w:val="center"/>
              <w:rPr>
                <w:lang w:val="uk-UA"/>
              </w:rPr>
            </w:pPr>
            <w:r w:rsidRPr="00FA4A1E">
              <w:rPr>
                <w:lang w:val="uk-UA"/>
              </w:rPr>
              <w:t>0,27</w:t>
            </w:r>
          </w:p>
        </w:tc>
        <w:tc>
          <w:tcPr>
            <w:tcW w:w="63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FA4A1E" w:rsidRDefault="001A1833" w:rsidP="00F522E5">
            <w:pPr>
              <w:spacing w:line="360" w:lineRule="auto"/>
              <w:jc w:val="center"/>
              <w:rPr>
                <w:lang w:val="uk-UA"/>
              </w:rPr>
            </w:pPr>
            <w:r w:rsidRPr="00FA4A1E">
              <w:rPr>
                <w:lang w:val="uk-UA"/>
              </w:rPr>
              <w:t>0,34</w:t>
            </w:r>
          </w:p>
        </w:tc>
        <w:tc>
          <w:tcPr>
            <w:tcW w:w="1066" w:type="dxa"/>
            <w:tcBorders>
              <w:top w:val="single" w:sz="4" w:space="0" w:color="000000" w:themeColor="text1"/>
              <w:left w:val="single" w:sz="4" w:space="0" w:color="auto"/>
              <w:bottom w:val="single" w:sz="4" w:space="0" w:color="000000" w:themeColor="text1"/>
              <w:right w:val="single" w:sz="4" w:space="0" w:color="auto"/>
            </w:tcBorders>
            <w:vAlign w:val="bottom"/>
          </w:tcPr>
          <w:p w:rsidR="001A1833" w:rsidRPr="00FA4A1E" w:rsidRDefault="001A1833" w:rsidP="00F522E5">
            <w:pPr>
              <w:spacing w:line="360" w:lineRule="auto"/>
              <w:jc w:val="center"/>
              <w:rPr>
                <w:lang w:val="uk-UA"/>
              </w:rPr>
            </w:pPr>
          </w:p>
        </w:tc>
        <w:tc>
          <w:tcPr>
            <w:tcW w:w="709" w:type="dxa"/>
            <w:tcBorders>
              <w:top w:val="single" w:sz="4" w:space="0" w:color="000000" w:themeColor="text1"/>
              <w:left w:val="single" w:sz="4" w:space="0" w:color="auto"/>
              <w:bottom w:val="single" w:sz="4" w:space="0" w:color="000000" w:themeColor="text1"/>
              <w:right w:val="single" w:sz="4" w:space="0" w:color="auto"/>
            </w:tcBorders>
            <w:vAlign w:val="bottom"/>
          </w:tcPr>
          <w:p w:rsidR="001A1833" w:rsidRPr="00FA4A1E" w:rsidRDefault="001A1833" w:rsidP="00F522E5">
            <w:pPr>
              <w:spacing w:line="360" w:lineRule="auto"/>
              <w:jc w:val="center"/>
              <w:rPr>
                <w:lang w:val="uk-UA"/>
              </w:rPr>
            </w:pPr>
          </w:p>
        </w:tc>
        <w:tc>
          <w:tcPr>
            <w:tcW w:w="709" w:type="dxa"/>
            <w:tcBorders>
              <w:top w:val="single" w:sz="4" w:space="0" w:color="000000" w:themeColor="text1"/>
              <w:left w:val="single" w:sz="4" w:space="0" w:color="auto"/>
              <w:bottom w:val="single" w:sz="4" w:space="0" w:color="000000" w:themeColor="text1"/>
              <w:right w:val="single" w:sz="4" w:space="0" w:color="auto"/>
            </w:tcBorders>
            <w:vAlign w:val="bottom"/>
          </w:tcPr>
          <w:p w:rsidR="001A1833" w:rsidRPr="00FA4A1E" w:rsidRDefault="001A1833" w:rsidP="00F522E5">
            <w:pPr>
              <w:spacing w:line="360" w:lineRule="auto"/>
              <w:jc w:val="center"/>
              <w:rPr>
                <w:lang w:val="uk-UA"/>
              </w:rPr>
            </w:pPr>
          </w:p>
        </w:tc>
        <w:tc>
          <w:tcPr>
            <w:tcW w:w="708" w:type="dxa"/>
            <w:tcBorders>
              <w:top w:val="single" w:sz="4" w:space="0" w:color="000000" w:themeColor="text1"/>
              <w:left w:val="single" w:sz="4" w:space="0" w:color="auto"/>
              <w:bottom w:val="single" w:sz="4" w:space="0" w:color="000000" w:themeColor="text1"/>
              <w:right w:val="single" w:sz="4" w:space="0" w:color="auto"/>
            </w:tcBorders>
            <w:vAlign w:val="bottom"/>
          </w:tcPr>
          <w:p w:rsidR="001A1833" w:rsidRPr="00FA4A1E" w:rsidRDefault="001A1833" w:rsidP="00F522E5">
            <w:pPr>
              <w:spacing w:line="360" w:lineRule="auto"/>
              <w:jc w:val="center"/>
              <w:rPr>
                <w:lang w:val="uk-UA"/>
              </w:rPr>
            </w:pPr>
          </w:p>
        </w:tc>
        <w:tc>
          <w:tcPr>
            <w:tcW w:w="851" w:type="dxa"/>
            <w:tcBorders>
              <w:top w:val="single" w:sz="4" w:space="0" w:color="000000" w:themeColor="text1"/>
              <w:left w:val="single" w:sz="4" w:space="0" w:color="auto"/>
              <w:bottom w:val="single" w:sz="4" w:space="0" w:color="000000" w:themeColor="text1"/>
              <w:right w:val="single" w:sz="4" w:space="0" w:color="auto"/>
            </w:tcBorders>
            <w:vAlign w:val="bottom"/>
          </w:tcPr>
          <w:p w:rsidR="001A1833" w:rsidRPr="00FA4A1E" w:rsidRDefault="001A1833" w:rsidP="00F522E5">
            <w:pPr>
              <w:spacing w:line="360" w:lineRule="auto"/>
              <w:jc w:val="center"/>
              <w:rPr>
                <w:lang w:val="uk-UA"/>
              </w:rPr>
            </w:pPr>
          </w:p>
        </w:tc>
        <w:tc>
          <w:tcPr>
            <w:tcW w:w="6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1A1833" w:rsidRPr="00FA4A1E" w:rsidRDefault="001A1833" w:rsidP="00F522E5">
            <w:pPr>
              <w:spacing w:line="360" w:lineRule="auto"/>
              <w:jc w:val="center"/>
              <w:rPr>
                <w:lang w:val="uk-UA"/>
              </w:rPr>
            </w:pPr>
          </w:p>
        </w:tc>
      </w:tr>
    </w:tbl>
    <w:p w:rsidR="001A1833" w:rsidRDefault="001A1833" w:rsidP="001A1833">
      <w:pPr>
        <w:spacing w:after="0" w:line="360" w:lineRule="auto"/>
        <w:ind w:firstLine="708"/>
        <w:jc w:val="both"/>
        <w:rPr>
          <w:rFonts w:ascii="Times New Roman" w:hAnsi="Times New Roman"/>
          <w:sz w:val="28"/>
          <w:lang w:val="uk-UA"/>
        </w:rPr>
      </w:pPr>
      <w:r>
        <w:rPr>
          <w:rFonts w:ascii="Times New Roman" w:hAnsi="Times New Roman"/>
          <w:b/>
          <w:sz w:val="24"/>
          <w:lang w:val="uk-UA"/>
        </w:rPr>
        <w:t>Примітка:</w:t>
      </w:r>
      <w:r>
        <w:rPr>
          <w:rFonts w:ascii="Times New Roman" w:hAnsi="Times New Roman"/>
          <w:sz w:val="24"/>
          <w:lang w:val="uk-UA"/>
        </w:rPr>
        <w:t xml:space="preserve"> знаком * позначені максимальні за абсолютним значенням факторні навантаження пунктів</w:t>
      </w:r>
      <w:r>
        <w:rPr>
          <w:rFonts w:ascii="Times New Roman" w:hAnsi="Times New Roman"/>
          <w:sz w:val="28"/>
          <w:lang w:val="uk-UA"/>
        </w:rPr>
        <w:t>.</w:t>
      </w:r>
      <w:r>
        <w:rPr>
          <w:rFonts w:ascii="Times New Roman" w:hAnsi="Times New Roman"/>
          <w:sz w:val="28"/>
          <w:lang w:val="uk-UA"/>
        </w:rPr>
        <w:br w:type="page"/>
      </w:r>
    </w:p>
    <w:p w:rsidR="001A1833" w:rsidRDefault="001A1833" w:rsidP="001A1833">
      <w:pPr>
        <w:spacing w:after="0" w:line="360" w:lineRule="auto"/>
        <w:ind w:firstLine="708"/>
        <w:jc w:val="both"/>
        <w:rPr>
          <w:rFonts w:ascii="Times New Roman" w:hAnsi="Times New Roman"/>
          <w:sz w:val="28"/>
          <w:lang w:val="uk-UA"/>
        </w:rPr>
      </w:pPr>
    </w:p>
    <w:p w:rsidR="001A1833" w:rsidRPr="008245AF" w:rsidRDefault="001A1833" w:rsidP="001A1833">
      <w:pPr>
        <w:spacing w:after="0" w:line="360" w:lineRule="auto"/>
        <w:ind w:firstLine="851"/>
        <w:jc w:val="right"/>
        <w:rPr>
          <w:rFonts w:ascii="Times New Roman" w:hAnsi="Times New Roman"/>
          <w:i/>
          <w:sz w:val="28"/>
          <w:lang w:val="uk-UA"/>
        </w:rPr>
      </w:pPr>
      <w:r w:rsidRPr="008245AF">
        <w:rPr>
          <w:rFonts w:ascii="Times New Roman" w:hAnsi="Times New Roman"/>
          <w:i/>
          <w:sz w:val="28"/>
          <w:lang w:val="uk-UA"/>
        </w:rPr>
        <w:t xml:space="preserve">Додаток </w:t>
      </w:r>
      <w:r w:rsidRPr="008245AF">
        <w:rPr>
          <w:rFonts w:ascii="Times New Roman" w:hAnsi="Times New Roman" w:cs="Times New Roman"/>
          <w:i/>
          <w:sz w:val="28"/>
          <w:lang w:val="uk-UA"/>
        </w:rPr>
        <w:t>Ґ</w:t>
      </w:r>
    </w:p>
    <w:p w:rsidR="001A1833" w:rsidRPr="008245AF" w:rsidRDefault="001A1833" w:rsidP="001A1833">
      <w:pPr>
        <w:spacing w:after="0" w:line="360" w:lineRule="auto"/>
        <w:jc w:val="center"/>
        <w:rPr>
          <w:rFonts w:ascii="Times New Roman" w:hAnsi="Times New Roman"/>
          <w:b/>
          <w:sz w:val="28"/>
          <w:lang w:val="uk-UA"/>
        </w:rPr>
      </w:pPr>
      <w:r w:rsidRPr="008245AF">
        <w:rPr>
          <w:rFonts w:ascii="Times New Roman" w:hAnsi="Times New Roman"/>
          <w:b/>
          <w:sz w:val="28"/>
          <w:lang w:val="uk-UA"/>
        </w:rPr>
        <w:t>Гістограми емпіричного розподілу значень (ліворуч) та коробчаті графіки (праворуч) для шкал опитувальника проактивного копінгу.</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2"/>
        <w:gridCol w:w="4749"/>
      </w:tblGrid>
      <w:tr w:rsidR="001A1833" w:rsidRPr="00623BDD" w:rsidTr="00F522E5">
        <w:tc>
          <w:tcPr>
            <w:tcW w:w="4815" w:type="dxa"/>
          </w:tcPr>
          <w:p w:rsidR="001A1833" w:rsidRPr="00623BDD" w:rsidRDefault="001A1833" w:rsidP="00F522E5">
            <w:pPr>
              <w:autoSpaceDE w:val="0"/>
              <w:autoSpaceDN w:val="0"/>
              <w:adjustRightInd w:val="0"/>
              <w:rPr>
                <w:sz w:val="28"/>
                <w:szCs w:val="22"/>
                <w:lang w:val="uk-UA"/>
              </w:rPr>
            </w:pPr>
            <w:r w:rsidRPr="00623BDD">
              <w:rPr>
                <w:noProof/>
                <w:sz w:val="24"/>
                <w:szCs w:val="24"/>
              </w:rPr>
              <w:drawing>
                <wp:inline distT="0" distB="0" distL="0" distR="0" wp14:anchorId="6F5DCCC1" wp14:editId="7C84E984">
                  <wp:extent cx="2939143" cy="1763486"/>
                  <wp:effectExtent l="0" t="0" r="0" b="0"/>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1"/>
                          <a:srcRect/>
                          <a:stretch>
                            <a:fillRect/>
                          </a:stretch>
                        </pic:blipFill>
                        <pic:spPr bwMode="auto">
                          <a:xfrm>
                            <a:off x="0" y="0"/>
                            <a:ext cx="2948032" cy="1768819"/>
                          </a:xfrm>
                          <a:prstGeom prst="rect">
                            <a:avLst/>
                          </a:prstGeom>
                          <a:noFill/>
                          <a:ln w="9525">
                            <a:noFill/>
                            <a:miter lim="800000"/>
                            <a:headEnd/>
                            <a:tailEnd/>
                          </a:ln>
                        </pic:spPr>
                      </pic:pic>
                    </a:graphicData>
                  </a:graphic>
                </wp:inline>
              </w:drawing>
            </w:r>
          </w:p>
        </w:tc>
        <w:tc>
          <w:tcPr>
            <w:tcW w:w="4756" w:type="dxa"/>
          </w:tcPr>
          <w:p w:rsidR="001A1833" w:rsidRPr="00623BDD" w:rsidRDefault="001A1833" w:rsidP="00F522E5">
            <w:pPr>
              <w:autoSpaceDE w:val="0"/>
              <w:autoSpaceDN w:val="0"/>
              <w:adjustRightInd w:val="0"/>
              <w:rPr>
                <w:sz w:val="24"/>
                <w:szCs w:val="24"/>
                <w:lang w:val="uk-UA"/>
              </w:rPr>
            </w:pPr>
            <w:r w:rsidRPr="00623BDD">
              <w:rPr>
                <w:noProof/>
                <w:sz w:val="24"/>
                <w:szCs w:val="24"/>
              </w:rPr>
              <w:drawing>
                <wp:inline distT="0" distB="0" distL="0" distR="0" wp14:anchorId="11FF7241" wp14:editId="0FCEE07D">
                  <wp:extent cx="2883676" cy="1534886"/>
                  <wp:effectExtent l="0" t="0" r="0" b="0"/>
                  <wp:docPr id="56"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2"/>
                          <a:srcRect/>
                          <a:stretch>
                            <a:fillRect/>
                          </a:stretch>
                        </pic:blipFill>
                        <pic:spPr bwMode="auto">
                          <a:xfrm>
                            <a:off x="0" y="0"/>
                            <a:ext cx="2884651" cy="1535405"/>
                          </a:xfrm>
                          <a:prstGeom prst="rect">
                            <a:avLst/>
                          </a:prstGeom>
                          <a:noFill/>
                          <a:ln w="9525">
                            <a:noFill/>
                            <a:miter lim="800000"/>
                            <a:headEnd/>
                            <a:tailEnd/>
                          </a:ln>
                        </pic:spPr>
                      </pic:pic>
                    </a:graphicData>
                  </a:graphic>
                </wp:inline>
              </w:drawing>
            </w:r>
          </w:p>
        </w:tc>
      </w:tr>
      <w:tr w:rsidR="001A1833" w:rsidRPr="00623BDD" w:rsidTr="00F522E5">
        <w:tc>
          <w:tcPr>
            <w:tcW w:w="4815" w:type="dxa"/>
          </w:tcPr>
          <w:p w:rsidR="001A1833" w:rsidRPr="00623BDD" w:rsidRDefault="001A1833" w:rsidP="00F522E5">
            <w:pPr>
              <w:autoSpaceDE w:val="0"/>
              <w:autoSpaceDN w:val="0"/>
              <w:adjustRightInd w:val="0"/>
              <w:rPr>
                <w:sz w:val="24"/>
                <w:szCs w:val="24"/>
                <w:lang w:val="uk-UA"/>
              </w:rPr>
            </w:pPr>
            <w:r w:rsidRPr="00623BDD">
              <w:rPr>
                <w:noProof/>
                <w:sz w:val="24"/>
                <w:szCs w:val="24"/>
              </w:rPr>
              <w:drawing>
                <wp:inline distT="0" distB="0" distL="0" distR="0" wp14:anchorId="0E86C9B8" wp14:editId="63F5550F">
                  <wp:extent cx="2946174" cy="1915885"/>
                  <wp:effectExtent l="0" t="0" r="0" b="0"/>
                  <wp:docPr id="5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
                          <a:srcRect/>
                          <a:stretch>
                            <a:fillRect/>
                          </a:stretch>
                        </pic:blipFill>
                        <pic:spPr bwMode="auto">
                          <a:xfrm>
                            <a:off x="0" y="0"/>
                            <a:ext cx="2947729" cy="1916896"/>
                          </a:xfrm>
                          <a:prstGeom prst="rect">
                            <a:avLst/>
                          </a:prstGeom>
                          <a:noFill/>
                          <a:ln w="9525">
                            <a:noFill/>
                            <a:miter lim="800000"/>
                            <a:headEnd/>
                            <a:tailEnd/>
                          </a:ln>
                        </pic:spPr>
                      </pic:pic>
                    </a:graphicData>
                  </a:graphic>
                </wp:inline>
              </w:drawing>
            </w:r>
          </w:p>
        </w:tc>
        <w:tc>
          <w:tcPr>
            <w:tcW w:w="4756" w:type="dxa"/>
          </w:tcPr>
          <w:p w:rsidR="001A1833" w:rsidRPr="00623BDD" w:rsidRDefault="001A1833" w:rsidP="00F522E5">
            <w:pPr>
              <w:autoSpaceDE w:val="0"/>
              <w:autoSpaceDN w:val="0"/>
              <w:adjustRightInd w:val="0"/>
              <w:rPr>
                <w:sz w:val="24"/>
                <w:szCs w:val="24"/>
                <w:lang w:val="uk-UA"/>
              </w:rPr>
            </w:pPr>
            <w:r w:rsidRPr="00623BDD">
              <w:rPr>
                <w:noProof/>
                <w:sz w:val="24"/>
                <w:szCs w:val="24"/>
              </w:rPr>
              <w:drawing>
                <wp:inline distT="0" distB="0" distL="0" distR="0" wp14:anchorId="55CD09A6" wp14:editId="35F8000B">
                  <wp:extent cx="2917371" cy="1719942"/>
                  <wp:effectExtent l="0" t="0" r="0" b="0"/>
                  <wp:docPr id="5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4"/>
                          <a:srcRect/>
                          <a:stretch>
                            <a:fillRect/>
                          </a:stretch>
                        </pic:blipFill>
                        <pic:spPr bwMode="auto">
                          <a:xfrm>
                            <a:off x="0" y="0"/>
                            <a:ext cx="2937184" cy="1731623"/>
                          </a:xfrm>
                          <a:prstGeom prst="rect">
                            <a:avLst/>
                          </a:prstGeom>
                          <a:noFill/>
                          <a:ln w="9525">
                            <a:noFill/>
                            <a:miter lim="800000"/>
                            <a:headEnd/>
                            <a:tailEnd/>
                          </a:ln>
                        </pic:spPr>
                      </pic:pic>
                    </a:graphicData>
                  </a:graphic>
                </wp:inline>
              </w:drawing>
            </w:r>
          </w:p>
        </w:tc>
      </w:tr>
      <w:tr w:rsidR="001A1833" w:rsidRPr="00623BDD" w:rsidTr="00F522E5">
        <w:tc>
          <w:tcPr>
            <w:tcW w:w="4815" w:type="dxa"/>
          </w:tcPr>
          <w:p w:rsidR="001A1833" w:rsidRPr="00623BDD" w:rsidRDefault="001A1833" w:rsidP="00F522E5">
            <w:pPr>
              <w:autoSpaceDE w:val="0"/>
              <w:autoSpaceDN w:val="0"/>
              <w:adjustRightInd w:val="0"/>
              <w:rPr>
                <w:noProof/>
                <w:sz w:val="24"/>
                <w:szCs w:val="24"/>
                <w:lang w:val="uk-UA"/>
              </w:rPr>
            </w:pPr>
            <w:r w:rsidRPr="00623BDD">
              <w:rPr>
                <w:noProof/>
                <w:sz w:val="24"/>
                <w:szCs w:val="24"/>
              </w:rPr>
              <w:drawing>
                <wp:inline distT="0" distB="0" distL="0" distR="0" wp14:anchorId="06267E91" wp14:editId="0DD2289E">
                  <wp:extent cx="2950029" cy="1741715"/>
                  <wp:effectExtent l="0" t="0" r="0" b="0"/>
                  <wp:docPr id="59"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5"/>
                          <a:srcRect/>
                          <a:stretch>
                            <a:fillRect/>
                          </a:stretch>
                        </pic:blipFill>
                        <pic:spPr bwMode="auto">
                          <a:xfrm>
                            <a:off x="0" y="0"/>
                            <a:ext cx="2949006" cy="1741111"/>
                          </a:xfrm>
                          <a:prstGeom prst="rect">
                            <a:avLst/>
                          </a:prstGeom>
                          <a:noFill/>
                          <a:ln w="9525">
                            <a:noFill/>
                            <a:miter lim="800000"/>
                            <a:headEnd/>
                            <a:tailEnd/>
                          </a:ln>
                        </pic:spPr>
                      </pic:pic>
                    </a:graphicData>
                  </a:graphic>
                </wp:inline>
              </w:drawing>
            </w:r>
          </w:p>
        </w:tc>
        <w:tc>
          <w:tcPr>
            <w:tcW w:w="4756" w:type="dxa"/>
          </w:tcPr>
          <w:p w:rsidR="001A1833" w:rsidRPr="00623BDD" w:rsidRDefault="001A1833" w:rsidP="00F522E5">
            <w:pPr>
              <w:autoSpaceDE w:val="0"/>
              <w:autoSpaceDN w:val="0"/>
              <w:adjustRightInd w:val="0"/>
              <w:rPr>
                <w:sz w:val="28"/>
                <w:lang w:val="uk-UA"/>
              </w:rPr>
            </w:pPr>
            <w:r w:rsidRPr="00623BDD">
              <w:rPr>
                <w:noProof/>
                <w:sz w:val="24"/>
                <w:szCs w:val="24"/>
              </w:rPr>
              <w:drawing>
                <wp:inline distT="0" distB="0" distL="0" distR="0" wp14:anchorId="526CE1C1" wp14:editId="361D9755">
                  <wp:extent cx="2761255" cy="1676400"/>
                  <wp:effectExtent l="0" t="0" r="0" b="0"/>
                  <wp:docPr id="60"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6"/>
                          <a:srcRect/>
                          <a:stretch>
                            <a:fillRect/>
                          </a:stretch>
                        </pic:blipFill>
                        <pic:spPr bwMode="auto">
                          <a:xfrm>
                            <a:off x="0" y="0"/>
                            <a:ext cx="2764855" cy="1678586"/>
                          </a:xfrm>
                          <a:prstGeom prst="rect">
                            <a:avLst/>
                          </a:prstGeom>
                          <a:noFill/>
                          <a:ln w="9525">
                            <a:noFill/>
                            <a:miter lim="800000"/>
                            <a:headEnd/>
                            <a:tailEnd/>
                          </a:ln>
                        </pic:spPr>
                      </pic:pic>
                    </a:graphicData>
                  </a:graphic>
                </wp:inline>
              </w:drawing>
            </w:r>
          </w:p>
        </w:tc>
      </w:tr>
      <w:tr w:rsidR="001A1833" w:rsidRPr="00623BDD" w:rsidTr="00F522E5">
        <w:tc>
          <w:tcPr>
            <w:tcW w:w="4815" w:type="dxa"/>
          </w:tcPr>
          <w:p w:rsidR="001A1833" w:rsidRPr="00623BDD" w:rsidRDefault="001A1833" w:rsidP="00F522E5">
            <w:pPr>
              <w:autoSpaceDE w:val="0"/>
              <w:autoSpaceDN w:val="0"/>
              <w:adjustRightInd w:val="0"/>
              <w:rPr>
                <w:noProof/>
                <w:sz w:val="24"/>
                <w:szCs w:val="24"/>
                <w:lang w:val="uk-UA"/>
              </w:rPr>
            </w:pPr>
            <w:r w:rsidRPr="00623BDD">
              <w:rPr>
                <w:noProof/>
                <w:sz w:val="24"/>
                <w:szCs w:val="24"/>
              </w:rPr>
              <w:drawing>
                <wp:inline distT="0" distB="0" distL="0" distR="0" wp14:anchorId="28437923" wp14:editId="3F8B04B6">
                  <wp:extent cx="2965289" cy="2035628"/>
                  <wp:effectExtent l="0" t="0" r="0" b="0"/>
                  <wp:docPr id="61"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7"/>
                          <a:srcRect/>
                          <a:stretch>
                            <a:fillRect/>
                          </a:stretch>
                        </pic:blipFill>
                        <pic:spPr bwMode="auto">
                          <a:xfrm>
                            <a:off x="0" y="0"/>
                            <a:ext cx="2970712" cy="2039351"/>
                          </a:xfrm>
                          <a:prstGeom prst="rect">
                            <a:avLst/>
                          </a:prstGeom>
                          <a:noFill/>
                          <a:ln w="9525">
                            <a:noFill/>
                            <a:miter lim="800000"/>
                            <a:headEnd/>
                            <a:tailEnd/>
                          </a:ln>
                        </pic:spPr>
                      </pic:pic>
                    </a:graphicData>
                  </a:graphic>
                </wp:inline>
              </w:drawing>
            </w:r>
          </w:p>
        </w:tc>
        <w:tc>
          <w:tcPr>
            <w:tcW w:w="4756" w:type="dxa"/>
          </w:tcPr>
          <w:p w:rsidR="001A1833" w:rsidRPr="00623BDD" w:rsidRDefault="001A1833" w:rsidP="00F522E5">
            <w:pPr>
              <w:autoSpaceDE w:val="0"/>
              <w:autoSpaceDN w:val="0"/>
              <w:adjustRightInd w:val="0"/>
              <w:rPr>
                <w:sz w:val="28"/>
                <w:lang w:val="uk-UA"/>
              </w:rPr>
            </w:pPr>
            <w:r w:rsidRPr="00623BDD">
              <w:rPr>
                <w:noProof/>
                <w:sz w:val="24"/>
                <w:szCs w:val="24"/>
              </w:rPr>
              <w:drawing>
                <wp:inline distT="0" distB="0" distL="0" distR="0" wp14:anchorId="5340A184" wp14:editId="71813844">
                  <wp:extent cx="2895600" cy="1850571"/>
                  <wp:effectExtent l="0" t="0" r="0" b="0"/>
                  <wp:docPr id="62"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8"/>
                          <a:srcRect/>
                          <a:stretch>
                            <a:fillRect/>
                          </a:stretch>
                        </pic:blipFill>
                        <pic:spPr bwMode="auto">
                          <a:xfrm>
                            <a:off x="0" y="0"/>
                            <a:ext cx="2889586" cy="1846727"/>
                          </a:xfrm>
                          <a:prstGeom prst="rect">
                            <a:avLst/>
                          </a:prstGeom>
                          <a:noFill/>
                          <a:ln w="9525">
                            <a:noFill/>
                            <a:miter lim="800000"/>
                            <a:headEnd/>
                            <a:tailEnd/>
                          </a:ln>
                        </pic:spPr>
                      </pic:pic>
                    </a:graphicData>
                  </a:graphic>
                </wp:inline>
              </w:drawing>
            </w:r>
          </w:p>
        </w:tc>
      </w:tr>
    </w:tbl>
    <w:p w:rsidR="001A1833" w:rsidRDefault="001A1833" w:rsidP="001A1833">
      <w:pPr>
        <w:rPr>
          <w:lang w:val="uk-UA"/>
        </w:rPr>
      </w:pPr>
      <w:r>
        <w:rPr>
          <w:lang w:val="uk-UA"/>
        </w:rPr>
        <w:br w:type="page"/>
      </w:r>
    </w:p>
    <w:p w:rsidR="001A1833" w:rsidRPr="00623BDD" w:rsidRDefault="001A1833" w:rsidP="001A1833">
      <w:pPr>
        <w:spacing w:after="0" w:line="360" w:lineRule="auto"/>
        <w:ind w:firstLine="709"/>
        <w:jc w:val="right"/>
        <w:rPr>
          <w:rFonts w:ascii="Times New Roman" w:hAnsi="Times New Roman"/>
          <w:i/>
          <w:sz w:val="28"/>
          <w:lang w:val="uk-UA"/>
        </w:rPr>
      </w:pPr>
      <w:r>
        <w:rPr>
          <w:rFonts w:ascii="Times New Roman" w:hAnsi="Times New Roman"/>
          <w:i/>
          <w:sz w:val="28"/>
          <w:lang w:val="uk-UA"/>
        </w:rPr>
        <w:t>Додаток Д</w:t>
      </w:r>
      <w:r w:rsidRPr="00623BDD">
        <w:rPr>
          <w:rFonts w:ascii="Times New Roman" w:hAnsi="Times New Roman"/>
          <w:i/>
          <w:sz w:val="28"/>
          <w:lang w:val="uk-UA"/>
        </w:rPr>
        <w:t>.</w:t>
      </w:r>
    </w:p>
    <w:p w:rsidR="001A1833" w:rsidRPr="00623BDD" w:rsidRDefault="001A1833" w:rsidP="001A1833">
      <w:pPr>
        <w:spacing w:after="0" w:line="360" w:lineRule="auto"/>
        <w:jc w:val="center"/>
        <w:rPr>
          <w:rFonts w:ascii="Times New Roman" w:hAnsi="Times New Roman"/>
          <w:b/>
          <w:sz w:val="28"/>
          <w:lang w:val="uk-UA"/>
        </w:rPr>
      </w:pPr>
      <w:r w:rsidRPr="00623BDD">
        <w:rPr>
          <w:rFonts w:ascii="Times New Roman" w:hAnsi="Times New Roman"/>
          <w:b/>
          <w:sz w:val="28"/>
          <w:lang w:val="uk-UA"/>
        </w:rPr>
        <w:t>Описові статистики для пунктів класифікатору темпераментів Д. Кейрсі</w:t>
      </w:r>
    </w:p>
    <w:tbl>
      <w:tblPr>
        <w:tblW w:w="9510" w:type="dxa"/>
        <w:tblInd w:w="96" w:type="dxa"/>
        <w:tblLook w:val="04A0" w:firstRow="1" w:lastRow="0" w:firstColumn="1" w:lastColumn="0" w:noHBand="0" w:noVBand="1"/>
      </w:tblPr>
      <w:tblGrid>
        <w:gridCol w:w="1572"/>
        <w:gridCol w:w="708"/>
        <w:gridCol w:w="709"/>
        <w:gridCol w:w="851"/>
        <w:gridCol w:w="850"/>
        <w:gridCol w:w="1701"/>
        <w:gridCol w:w="709"/>
        <w:gridCol w:w="709"/>
        <w:gridCol w:w="850"/>
        <w:gridCol w:w="851"/>
      </w:tblGrid>
      <w:tr w:rsidR="001A1833" w:rsidRPr="00623BDD" w:rsidTr="00F522E5">
        <w:trPr>
          <w:trHeight w:val="300"/>
        </w:trPr>
        <w:tc>
          <w:tcPr>
            <w:tcW w:w="1572" w:type="dxa"/>
            <w:tcBorders>
              <w:top w:val="single" w:sz="4" w:space="0" w:color="auto"/>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 пункту</w:t>
            </w:r>
          </w:p>
        </w:tc>
        <w:tc>
          <w:tcPr>
            <w:tcW w:w="708" w:type="dxa"/>
            <w:tcBorders>
              <w:top w:val="single" w:sz="4" w:space="0" w:color="auto"/>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M</w:t>
            </w:r>
          </w:p>
        </w:tc>
        <w:tc>
          <w:tcPr>
            <w:tcW w:w="709" w:type="dxa"/>
            <w:tcBorders>
              <w:top w:val="single" w:sz="4" w:space="0" w:color="auto"/>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SD</w:t>
            </w:r>
          </w:p>
        </w:tc>
        <w:tc>
          <w:tcPr>
            <w:tcW w:w="851" w:type="dxa"/>
            <w:tcBorders>
              <w:top w:val="single" w:sz="4" w:space="0" w:color="auto"/>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S</w:t>
            </w:r>
          </w:p>
        </w:tc>
        <w:tc>
          <w:tcPr>
            <w:tcW w:w="850" w:type="dxa"/>
            <w:tcBorders>
              <w:top w:val="single" w:sz="4" w:space="0" w:color="auto"/>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K</w:t>
            </w:r>
          </w:p>
        </w:tc>
        <w:tc>
          <w:tcPr>
            <w:tcW w:w="1701" w:type="dxa"/>
            <w:tcBorders>
              <w:top w:val="single" w:sz="4" w:space="0" w:color="auto"/>
              <w:left w:val="nil"/>
              <w:bottom w:val="single" w:sz="4" w:space="0" w:color="auto"/>
              <w:right w:val="single" w:sz="4" w:space="0" w:color="auto"/>
            </w:tcBorders>
            <w:shd w:val="clear" w:color="auto" w:fill="auto"/>
            <w:noWrap/>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 пункту</w:t>
            </w:r>
          </w:p>
        </w:tc>
        <w:tc>
          <w:tcPr>
            <w:tcW w:w="709" w:type="dxa"/>
            <w:tcBorders>
              <w:top w:val="single" w:sz="4" w:space="0" w:color="auto"/>
              <w:left w:val="nil"/>
              <w:bottom w:val="single" w:sz="4" w:space="0" w:color="auto"/>
              <w:right w:val="single" w:sz="4" w:space="0" w:color="auto"/>
            </w:tcBorders>
            <w:shd w:val="clear" w:color="auto" w:fill="auto"/>
            <w:noWrap/>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M</w:t>
            </w:r>
          </w:p>
        </w:tc>
        <w:tc>
          <w:tcPr>
            <w:tcW w:w="709" w:type="dxa"/>
            <w:tcBorders>
              <w:top w:val="single" w:sz="4" w:space="0" w:color="auto"/>
              <w:left w:val="nil"/>
              <w:bottom w:val="single" w:sz="4" w:space="0" w:color="auto"/>
              <w:right w:val="single" w:sz="4" w:space="0" w:color="auto"/>
            </w:tcBorders>
            <w:shd w:val="clear" w:color="auto" w:fill="auto"/>
            <w:noWrap/>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SD</w:t>
            </w:r>
          </w:p>
        </w:tc>
        <w:tc>
          <w:tcPr>
            <w:tcW w:w="850" w:type="dxa"/>
            <w:tcBorders>
              <w:top w:val="single" w:sz="4" w:space="0" w:color="auto"/>
              <w:left w:val="nil"/>
              <w:bottom w:val="single" w:sz="4" w:space="0" w:color="auto"/>
              <w:right w:val="single" w:sz="4" w:space="0" w:color="auto"/>
            </w:tcBorders>
            <w:shd w:val="clear" w:color="auto" w:fill="auto"/>
            <w:noWrap/>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S</w:t>
            </w:r>
          </w:p>
        </w:tc>
        <w:tc>
          <w:tcPr>
            <w:tcW w:w="851" w:type="dxa"/>
            <w:tcBorders>
              <w:top w:val="single" w:sz="4" w:space="0" w:color="auto"/>
              <w:left w:val="nil"/>
              <w:bottom w:val="single" w:sz="4" w:space="0" w:color="auto"/>
              <w:right w:val="single" w:sz="4" w:space="0" w:color="auto"/>
            </w:tcBorders>
            <w:shd w:val="clear" w:color="auto" w:fill="auto"/>
            <w:noWrap/>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K</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1,45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0,21</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-1,97</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1,15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0,36</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1,93</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1,74</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1,52</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0,32</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1,46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0,16</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-1,98</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1,47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0,13</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-1,99</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1,78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0,42</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-1,34</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-0,20</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1,64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0,48</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-1,69</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39</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1,66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-0,68</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-1,55</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-1,04</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1,48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0,07</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-2,00</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6</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1,44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0,22</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-1,96</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0,45</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1,03</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-0,94</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7</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0,48</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-1,69</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42</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0,45</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0,96</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-1,09</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8</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0,46</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0,85</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-1,28</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43</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1,81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0,40</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-1,56</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0,43</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9</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1,32</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0,47</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0,80</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-1,37</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1,32</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0,77</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-1,41</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10</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1,40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0,49</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0,42</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-1,83</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1,48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0,07</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-2,00</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11</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1,69</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0,46</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-0,84</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-1,30</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1,68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-0,77</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-1,41</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12</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-1,98</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1,68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-0,79</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-1,39</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13</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0,44</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1,05</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-0,91</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0,43</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1,18</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-0,61</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14</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1,76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0,43</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-1,21</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-0,54</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49</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0,49</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0,49</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-1,77</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15</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1,22</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0,42</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1,34</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-0,20</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1,53</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-0,13</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-1,99</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16</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1,59</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0,49</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-1,86</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1,44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0,24</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-1,95</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17</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0,46</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0,89</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-1,22</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52</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0,49</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0,49</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-1,77</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18</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1,72</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-1,06</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53</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0,46</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-1,28</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19</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1,70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0,46</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-0,85</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-1,28</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1,70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0,46</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-1,28</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20</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1,05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0,22</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3,99</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13,97</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0,46</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0,83</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-1,32</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21</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0,44</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1,14</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-0,71</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1,71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0,45</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-0,92</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-1,15</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22</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1,48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0,06</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-2,01</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-1,52</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23</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0,49</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-1,53</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0,57</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-1,69</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24</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1,63</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0,48</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-0,55</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-1,71</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59</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1,63</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-1,71</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25</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1,69</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0,46</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-0,84</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-1,30</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60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1,41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0,49</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-1,88</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26</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1,52</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-0,08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-2,00</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61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-0,22</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-1,96</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27</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0,49</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-1,76</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62</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0,44</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1,06</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-0,88</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28</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-0,22</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-1,96</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63</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1,45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0,20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-1,97</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29</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0,47</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-1,56</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64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0,66</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-1,58</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30</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1,54</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0,37</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65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1,47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0,12</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-2,00</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31</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1,01</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-0,99</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66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0,50</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-0,18</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-1,98</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32</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1,71</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-0,93</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-1,13</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67</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0,44</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1,12</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-0,74</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33</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1,70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0,46</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-0,88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-1,24</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68</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1,66</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0,47</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-0,70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-1,52</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34</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1,62</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0,49</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-1,78</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69</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0,46</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0,90</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-1,20</w:t>
            </w:r>
          </w:p>
        </w:tc>
      </w:tr>
      <w:tr w:rsidR="001A1833" w:rsidRPr="00623BDD" w:rsidTr="00F522E5">
        <w:trPr>
          <w:trHeight w:val="300"/>
        </w:trPr>
        <w:tc>
          <w:tcPr>
            <w:tcW w:w="1572" w:type="dxa"/>
            <w:tcBorders>
              <w:top w:val="nil"/>
              <w:left w:val="single" w:sz="4" w:space="0" w:color="auto"/>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35</w:t>
            </w:r>
          </w:p>
        </w:tc>
        <w:tc>
          <w:tcPr>
            <w:tcW w:w="708"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1,64</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0,48</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-0,61</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-1,64</w:t>
            </w:r>
          </w:p>
        </w:tc>
        <w:tc>
          <w:tcPr>
            <w:tcW w:w="1701" w:type="dxa"/>
            <w:tcBorders>
              <w:top w:val="nil"/>
              <w:left w:val="nil"/>
              <w:bottom w:val="single" w:sz="4" w:space="0" w:color="auto"/>
              <w:right w:val="single" w:sz="4" w:space="0" w:color="auto"/>
            </w:tcBorders>
            <w:shd w:val="clear" w:color="auto" w:fill="auto"/>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пункт 70</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1,35</w:t>
            </w:r>
          </w:p>
        </w:tc>
        <w:tc>
          <w:tcPr>
            <w:tcW w:w="709"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0,48</w:t>
            </w:r>
          </w:p>
        </w:tc>
        <w:tc>
          <w:tcPr>
            <w:tcW w:w="850"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0,65</w:t>
            </w:r>
          </w:p>
        </w:tc>
        <w:tc>
          <w:tcPr>
            <w:tcW w:w="851" w:type="dxa"/>
            <w:tcBorders>
              <w:top w:val="nil"/>
              <w:left w:val="nil"/>
              <w:bottom w:val="single" w:sz="4" w:space="0" w:color="auto"/>
              <w:right w:val="single" w:sz="4" w:space="0" w:color="auto"/>
            </w:tcBorders>
            <w:shd w:val="clear" w:color="auto" w:fill="auto"/>
            <w:noWrap/>
            <w:vAlign w:val="center"/>
            <w:hideMark/>
          </w:tcPr>
          <w:p w:rsidR="001A1833" w:rsidRPr="00623BDD" w:rsidRDefault="001A1833" w:rsidP="00F522E5">
            <w:pPr>
              <w:spacing w:after="0" w:line="240" w:lineRule="auto"/>
              <w:jc w:val="both"/>
              <w:rPr>
                <w:rFonts w:ascii="Times New Roman" w:hAnsi="Times New Roman" w:cs="Times New Roman"/>
                <w:spacing w:val="-6"/>
                <w:sz w:val="24"/>
                <w:lang w:val="uk-UA"/>
              </w:rPr>
            </w:pPr>
            <w:r w:rsidRPr="00623BDD">
              <w:rPr>
                <w:rFonts w:ascii="Times New Roman" w:hAnsi="Times New Roman" w:cs="Times New Roman"/>
                <w:spacing w:val="-6"/>
                <w:sz w:val="24"/>
                <w:lang w:val="uk-UA"/>
              </w:rPr>
              <w:t>-1,59</w:t>
            </w:r>
          </w:p>
        </w:tc>
      </w:tr>
    </w:tbl>
    <w:p w:rsidR="001A1833" w:rsidRPr="00623BDD" w:rsidRDefault="001A1833" w:rsidP="001A1833">
      <w:pPr>
        <w:tabs>
          <w:tab w:val="left" w:pos="6511"/>
        </w:tabs>
        <w:spacing w:after="0" w:line="360" w:lineRule="auto"/>
        <w:ind w:firstLine="709"/>
        <w:jc w:val="both"/>
        <w:rPr>
          <w:rFonts w:ascii="Times New Roman" w:hAnsi="Times New Roman"/>
          <w:sz w:val="28"/>
          <w:lang w:val="uk-UA"/>
        </w:rPr>
      </w:pPr>
      <w:r w:rsidRPr="00623BDD">
        <w:rPr>
          <w:rFonts w:ascii="Times New Roman" w:hAnsi="Times New Roman"/>
          <w:b/>
          <w:sz w:val="24"/>
          <w:lang w:val="uk-UA"/>
        </w:rPr>
        <w:t>Примітка:</w:t>
      </w:r>
      <w:r w:rsidRPr="00623BDD">
        <w:rPr>
          <w:rFonts w:ascii="Times New Roman" w:hAnsi="Times New Roman"/>
          <w:sz w:val="24"/>
          <w:lang w:val="uk-UA"/>
        </w:rPr>
        <w:t xml:space="preserve"> знаком (–) позначені зворотні пункти.</w:t>
      </w:r>
    </w:p>
    <w:p w:rsidR="001A1833" w:rsidRDefault="001A1833" w:rsidP="001A1833">
      <w:pPr>
        <w:spacing w:after="0" w:line="360" w:lineRule="auto"/>
        <w:ind w:firstLine="709"/>
        <w:jc w:val="both"/>
        <w:rPr>
          <w:rFonts w:ascii="Times New Roman" w:hAnsi="Times New Roman"/>
          <w:sz w:val="28"/>
          <w:lang w:val="uk-UA"/>
        </w:rPr>
      </w:pPr>
      <w:r>
        <w:rPr>
          <w:rFonts w:ascii="Times New Roman" w:hAnsi="Times New Roman"/>
          <w:sz w:val="28"/>
          <w:lang w:val="uk-UA"/>
        </w:rPr>
        <w:br/>
      </w:r>
    </w:p>
    <w:p w:rsidR="001A1833" w:rsidRDefault="001A1833" w:rsidP="001A1833">
      <w:pPr>
        <w:rPr>
          <w:rFonts w:ascii="Times New Roman" w:hAnsi="Times New Roman"/>
          <w:sz w:val="28"/>
          <w:lang w:val="uk-UA"/>
        </w:rPr>
      </w:pPr>
      <w:r>
        <w:rPr>
          <w:rFonts w:ascii="Times New Roman" w:hAnsi="Times New Roman"/>
          <w:sz w:val="28"/>
          <w:lang w:val="uk-UA"/>
        </w:rPr>
        <w:br w:type="page"/>
      </w:r>
    </w:p>
    <w:p w:rsidR="001A1833" w:rsidRDefault="001A1833" w:rsidP="001A1833">
      <w:pPr>
        <w:spacing w:after="0" w:line="360" w:lineRule="auto"/>
        <w:ind w:firstLine="709"/>
        <w:jc w:val="right"/>
        <w:rPr>
          <w:rFonts w:ascii="Times New Roman" w:hAnsi="Times New Roman"/>
          <w:i/>
          <w:sz w:val="28"/>
          <w:lang w:val="uk-UA"/>
        </w:rPr>
      </w:pPr>
      <w:r>
        <w:rPr>
          <w:rFonts w:ascii="Times New Roman" w:hAnsi="Times New Roman"/>
          <w:i/>
          <w:sz w:val="28"/>
          <w:lang w:val="uk-UA"/>
        </w:rPr>
        <w:t>Додаток Є</w:t>
      </w:r>
    </w:p>
    <w:p w:rsidR="001A1833" w:rsidRDefault="001A1833" w:rsidP="001A1833">
      <w:pPr>
        <w:spacing w:after="0" w:line="360" w:lineRule="auto"/>
        <w:jc w:val="center"/>
        <w:rPr>
          <w:rFonts w:ascii="Times New Roman" w:hAnsi="Times New Roman"/>
          <w:b/>
          <w:sz w:val="28"/>
          <w:lang w:val="uk-UA"/>
        </w:rPr>
      </w:pPr>
      <w:r>
        <w:rPr>
          <w:rFonts w:ascii="Times New Roman" w:hAnsi="Times New Roman"/>
          <w:b/>
          <w:sz w:val="28"/>
          <w:lang w:val="uk-UA"/>
        </w:rPr>
        <w:t>Матриця патернів експлораторного факторного аналізу для методики класифікатора темпераментів Кейрсі</w:t>
      </w:r>
    </w:p>
    <w:tbl>
      <w:tblPr>
        <w:tblStyle w:val="ad"/>
        <w:tblW w:w="0" w:type="auto"/>
        <w:tblLayout w:type="fixed"/>
        <w:tblLook w:val="04A0" w:firstRow="1" w:lastRow="0" w:firstColumn="1" w:lastColumn="0" w:noHBand="0" w:noVBand="1"/>
      </w:tblPr>
      <w:tblGrid>
        <w:gridCol w:w="1526"/>
        <w:gridCol w:w="850"/>
        <w:gridCol w:w="851"/>
        <w:gridCol w:w="850"/>
        <w:gridCol w:w="709"/>
        <w:gridCol w:w="1134"/>
        <w:gridCol w:w="851"/>
        <w:gridCol w:w="992"/>
        <w:gridCol w:w="850"/>
        <w:gridCol w:w="851"/>
      </w:tblGrid>
      <w:tr w:rsidR="001A1833" w:rsidRPr="00462811" w:rsidTr="00F522E5">
        <w:trPr>
          <w:trHeight w:val="277"/>
        </w:trPr>
        <w:tc>
          <w:tcPr>
            <w:tcW w:w="1526"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A1833" w:rsidRPr="00462811" w:rsidRDefault="001A1833" w:rsidP="00F522E5">
            <w:pPr>
              <w:spacing w:line="360" w:lineRule="auto"/>
              <w:jc w:val="center"/>
              <w:rPr>
                <w:spacing w:val="-6"/>
                <w:lang w:val="uk-UA"/>
              </w:rPr>
            </w:pPr>
            <w:r w:rsidRPr="00462811">
              <w:rPr>
                <w:spacing w:val="-6"/>
                <w:lang w:val="uk-UA"/>
              </w:rPr>
              <w:t>№</w:t>
            </w:r>
          </w:p>
          <w:p w:rsidR="001A1833" w:rsidRPr="00462811" w:rsidRDefault="001A1833" w:rsidP="00F522E5">
            <w:pPr>
              <w:spacing w:line="360" w:lineRule="auto"/>
              <w:jc w:val="center"/>
              <w:rPr>
                <w:szCs w:val="22"/>
                <w:lang w:val="uk-UA"/>
              </w:rPr>
            </w:pPr>
            <w:r w:rsidRPr="00462811">
              <w:rPr>
                <w:spacing w:val="-6"/>
                <w:lang w:val="uk-UA"/>
              </w:rPr>
              <w:t>пункту</w:t>
            </w:r>
          </w:p>
        </w:tc>
        <w:tc>
          <w:tcPr>
            <w:tcW w:w="2551" w:type="dxa"/>
            <w:gridSpan w:val="3"/>
            <w:tcBorders>
              <w:top w:val="single" w:sz="4" w:space="0" w:color="000000" w:themeColor="text1"/>
              <w:left w:val="single" w:sz="4" w:space="0" w:color="000000" w:themeColor="text1"/>
              <w:bottom w:val="single" w:sz="4" w:space="0" w:color="000000" w:themeColor="text1"/>
              <w:right w:val="single" w:sz="4" w:space="0" w:color="auto"/>
            </w:tcBorders>
            <w:hideMark/>
          </w:tcPr>
          <w:p w:rsidR="001A1833" w:rsidRPr="00462811" w:rsidRDefault="001A1833" w:rsidP="00F522E5">
            <w:pPr>
              <w:spacing w:line="360" w:lineRule="auto"/>
              <w:jc w:val="center"/>
              <w:rPr>
                <w:szCs w:val="22"/>
                <w:lang w:val="uk-UA"/>
              </w:rPr>
            </w:pPr>
            <w:r w:rsidRPr="00462811">
              <w:rPr>
                <w:lang w:val="uk-UA"/>
              </w:rPr>
              <w:t>Фактор</w:t>
            </w:r>
          </w:p>
        </w:tc>
        <w:tc>
          <w:tcPr>
            <w:tcW w:w="70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A1833" w:rsidRPr="00462811" w:rsidRDefault="001A1833" w:rsidP="00F522E5">
            <w:pPr>
              <w:spacing w:line="360" w:lineRule="auto"/>
              <w:jc w:val="center"/>
              <w:rPr>
                <w:szCs w:val="22"/>
                <w:lang w:val="uk-UA"/>
              </w:rPr>
            </w:pPr>
            <w:r w:rsidRPr="00462811">
              <w:rPr>
                <w:lang w:val="uk-UA"/>
              </w:rPr>
              <w:t>h</w:t>
            </w:r>
            <w:r w:rsidRPr="00462811">
              <w:rPr>
                <w:vertAlign w:val="superscript"/>
                <w:lang w:val="uk-UA"/>
              </w:rPr>
              <w:t>2</w:t>
            </w:r>
          </w:p>
        </w:tc>
        <w:tc>
          <w:tcPr>
            <w:tcW w:w="1134" w:type="dxa"/>
            <w:vMerge w:val="restart"/>
            <w:tcBorders>
              <w:top w:val="single" w:sz="4" w:space="0" w:color="000000" w:themeColor="text1"/>
              <w:left w:val="single" w:sz="4" w:space="0" w:color="auto"/>
              <w:bottom w:val="single" w:sz="4" w:space="0" w:color="000000" w:themeColor="text1"/>
              <w:right w:val="single" w:sz="4" w:space="0" w:color="auto"/>
            </w:tcBorders>
            <w:vAlign w:val="center"/>
            <w:hideMark/>
          </w:tcPr>
          <w:p w:rsidR="001A1833" w:rsidRPr="00462811" w:rsidRDefault="001A1833" w:rsidP="00F522E5">
            <w:pPr>
              <w:spacing w:line="360" w:lineRule="auto"/>
              <w:jc w:val="center"/>
              <w:rPr>
                <w:lang w:val="uk-UA"/>
              </w:rPr>
            </w:pPr>
            <w:r w:rsidRPr="00462811">
              <w:rPr>
                <w:spacing w:val="-6"/>
                <w:lang w:val="uk-UA"/>
              </w:rPr>
              <w:t>№ пункту</w:t>
            </w:r>
          </w:p>
        </w:tc>
        <w:tc>
          <w:tcPr>
            <w:tcW w:w="2693" w:type="dxa"/>
            <w:gridSpan w:val="3"/>
            <w:tcBorders>
              <w:top w:val="single" w:sz="4" w:space="0" w:color="000000" w:themeColor="text1"/>
              <w:left w:val="single" w:sz="4" w:space="0" w:color="auto"/>
              <w:bottom w:val="single" w:sz="4" w:space="0" w:color="auto"/>
              <w:right w:val="single" w:sz="4" w:space="0" w:color="auto"/>
            </w:tcBorders>
            <w:vAlign w:val="center"/>
            <w:hideMark/>
          </w:tcPr>
          <w:p w:rsidR="001A1833" w:rsidRPr="00462811" w:rsidRDefault="001A1833" w:rsidP="00F522E5">
            <w:pPr>
              <w:spacing w:line="360" w:lineRule="auto"/>
              <w:jc w:val="center"/>
              <w:rPr>
                <w:lang w:val="uk-UA"/>
              </w:rPr>
            </w:pPr>
            <w:r w:rsidRPr="00462811">
              <w:rPr>
                <w:lang w:val="uk-UA"/>
              </w:rPr>
              <w:t>Фактор</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A1833" w:rsidRPr="00462811" w:rsidRDefault="001A1833" w:rsidP="00F522E5">
            <w:pPr>
              <w:spacing w:line="360" w:lineRule="auto"/>
              <w:jc w:val="center"/>
              <w:rPr>
                <w:lang w:val="uk-UA"/>
              </w:rPr>
            </w:pPr>
            <w:r w:rsidRPr="00462811">
              <w:rPr>
                <w:lang w:val="uk-UA"/>
              </w:rPr>
              <w:t>h</w:t>
            </w:r>
            <w:r w:rsidRPr="00462811">
              <w:rPr>
                <w:vertAlign w:val="superscript"/>
                <w:lang w:val="uk-UA"/>
              </w:rPr>
              <w:t>2</w:t>
            </w:r>
          </w:p>
        </w:tc>
      </w:tr>
      <w:tr w:rsidR="001A1833" w:rsidRPr="00462811" w:rsidTr="00F522E5">
        <w:trPr>
          <w:trHeight w:val="252"/>
        </w:trPr>
        <w:tc>
          <w:tcPr>
            <w:tcW w:w="1526"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A1833" w:rsidRPr="00462811" w:rsidRDefault="001A1833" w:rsidP="00F522E5">
            <w:pPr>
              <w:rPr>
                <w:szCs w:val="22"/>
                <w:lang w:val="uk-UA"/>
              </w:rPr>
            </w:pP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rsidR="001A1833" w:rsidRPr="00462811" w:rsidRDefault="001A1833" w:rsidP="00F522E5">
            <w:pPr>
              <w:spacing w:line="360" w:lineRule="auto"/>
              <w:jc w:val="center"/>
              <w:rPr>
                <w:szCs w:val="22"/>
                <w:lang w:val="uk-UA"/>
              </w:rPr>
            </w:pPr>
            <w:r w:rsidRPr="00462811">
              <w:rPr>
                <w:lang w:val="uk-UA"/>
              </w:rPr>
              <w:t>1</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hideMark/>
          </w:tcPr>
          <w:p w:rsidR="001A1833" w:rsidRPr="00462811" w:rsidRDefault="001A1833" w:rsidP="00F522E5">
            <w:pPr>
              <w:spacing w:line="360" w:lineRule="auto"/>
              <w:jc w:val="center"/>
              <w:rPr>
                <w:szCs w:val="22"/>
                <w:lang w:val="uk-UA"/>
              </w:rPr>
            </w:pPr>
            <w:r w:rsidRPr="00462811">
              <w:rPr>
                <w:szCs w:val="22"/>
                <w:lang w:val="uk-UA"/>
              </w:rPr>
              <w:t>2</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462811" w:rsidRDefault="001A1833" w:rsidP="00F522E5">
            <w:pPr>
              <w:spacing w:line="360" w:lineRule="auto"/>
              <w:jc w:val="center"/>
              <w:rPr>
                <w:lang w:val="uk-UA"/>
              </w:rPr>
            </w:pPr>
            <w:r w:rsidRPr="00462811">
              <w:rPr>
                <w:lang w:val="uk-UA"/>
              </w:rPr>
              <w:t>3</w:t>
            </w:r>
          </w:p>
        </w:tc>
        <w:tc>
          <w:tcPr>
            <w:tcW w:w="70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A1833" w:rsidRPr="00462811" w:rsidRDefault="001A1833" w:rsidP="00F522E5">
            <w:pPr>
              <w:rPr>
                <w:szCs w:val="22"/>
                <w:lang w:val="uk-UA"/>
              </w:rPr>
            </w:pPr>
          </w:p>
        </w:tc>
        <w:tc>
          <w:tcPr>
            <w:tcW w:w="1134"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1A1833" w:rsidRPr="00462811" w:rsidRDefault="001A1833" w:rsidP="00F522E5">
            <w:pPr>
              <w:rPr>
                <w:lang w:val="uk-UA"/>
              </w:rPr>
            </w:pPr>
          </w:p>
        </w:tc>
        <w:tc>
          <w:tcPr>
            <w:tcW w:w="851" w:type="dxa"/>
            <w:tcBorders>
              <w:top w:val="single" w:sz="4" w:space="0" w:color="auto"/>
              <w:left w:val="single" w:sz="4" w:space="0" w:color="auto"/>
              <w:bottom w:val="single" w:sz="4" w:space="0" w:color="000000" w:themeColor="text1"/>
              <w:right w:val="single" w:sz="4" w:space="0" w:color="auto"/>
            </w:tcBorders>
            <w:hideMark/>
          </w:tcPr>
          <w:p w:rsidR="001A1833" w:rsidRPr="00462811" w:rsidRDefault="001A1833" w:rsidP="00F522E5">
            <w:pPr>
              <w:spacing w:line="360" w:lineRule="auto"/>
              <w:jc w:val="center"/>
              <w:rPr>
                <w:szCs w:val="22"/>
                <w:lang w:val="uk-UA"/>
              </w:rPr>
            </w:pPr>
            <w:r w:rsidRPr="00462811">
              <w:rPr>
                <w:lang w:val="uk-UA"/>
              </w:rPr>
              <w:t>1</w:t>
            </w:r>
          </w:p>
        </w:tc>
        <w:tc>
          <w:tcPr>
            <w:tcW w:w="992" w:type="dxa"/>
            <w:tcBorders>
              <w:top w:val="single" w:sz="4" w:space="0" w:color="auto"/>
              <w:left w:val="single" w:sz="4" w:space="0" w:color="auto"/>
              <w:bottom w:val="single" w:sz="4" w:space="0" w:color="000000" w:themeColor="text1"/>
              <w:right w:val="single" w:sz="4" w:space="0" w:color="auto"/>
            </w:tcBorders>
          </w:tcPr>
          <w:p w:rsidR="001A1833" w:rsidRPr="00462811" w:rsidRDefault="001A1833" w:rsidP="00F522E5">
            <w:pPr>
              <w:spacing w:line="360" w:lineRule="auto"/>
              <w:jc w:val="center"/>
              <w:rPr>
                <w:szCs w:val="22"/>
                <w:lang w:val="uk-UA"/>
              </w:rPr>
            </w:pPr>
            <w:r w:rsidRPr="00462811">
              <w:rPr>
                <w:szCs w:val="22"/>
                <w:lang w:val="uk-UA"/>
              </w:rPr>
              <w:t>2</w:t>
            </w:r>
          </w:p>
        </w:tc>
        <w:tc>
          <w:tcPr>
            <w:tcW w:w="850" w:type="dxa"/>
            <w:tcBorders>
              <w:top w:val="single" w:sz="4" w:space="0" w:color="auto"/>
              <w:left w:val="single" w:sz="4" w:space="0" w:color="auto"/>
              <w:bottom w:val="single" w:sz="4" w:space="0" w:color="000000" w:themeColor="text1"/>
              <w:right w:val="single" w:sz="4" w:space="0" w:color="auto"/>
            </w:tcBorders>
            <w:hideMark/>
          </w:tcPr>
          <w:p w:rsidR="001A1833" w:rsidRPr="00462811" w:rsidRDefault="001A1833" w:rsidP="00F522E5">
            <w:pPr>
              <w:spacing w:line="360" w:lineRule="auto"/>
              <w:jc w:val="center"/>
              <w:rPr>
                <w:lang w:val="uk-UA"/>
              </w:rPr>
            </w:pPr>
            <w:r w:rsidRPr="00462811">
              <w:rPr>
                <w:lang w:val="uk-UA"/>
              </w:rPr>
              <w:t>3</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A1833" w:rsidRPr="00462811" w:rsidRDefault="001A1833" w:rsidP="00F522E5">
            <w:pPr>
              <w:rPr>
                <w:lang w:val="uk-UA"/>
              </w:rPr>
            </w:pP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1</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0,01</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0,13</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0,55</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0,32</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36</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0,06</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-0,10</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0,25</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0,07</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2</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0,19</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-0,03</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0,14</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0,05</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37</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0,32</w:t>
            </w:r>
            <w:r>
              <w:rPr>
                <w:lang w:val="uk-UA"/>
              </w:rPr>
              <w:t>*</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0,04</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-0,20</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0,16</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3</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-0,05</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0,11</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-0,03</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0,01</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38</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-0,11</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0,30</w:t>
            </w:r>
            <w:r>
              <w:rPr>
                <w:lang w:val="uk-UA"/>
              </w:rPr>
              <w:t>*</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0,01</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0,08</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0,22</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963C24" w:rsidRDefault="001A1833" w:rsidP="00F522E5">
            <w:pPr>
              <w:rPr>
                <w:lang w:val="uk-UA"/>
              </w:rPr>
            </w:pPr>
            <w:r w:rsidRPr="00872F91">
              <w:t>0,32</w:t>
            </w:r>
            <w:r>
              <w:rPr>
                <w:lang w:val="uk-UA"/>
              </w:rPr>
              <w:t>*</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-0,04</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0,21</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39</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-0,05</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0,16</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0,13</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0,04</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5</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0,28</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0,05</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0,10</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0,10</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40</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0,32</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0,37</w:t>
            </w:r>
            <w:r>
              <w:rPr>
                <w:lang w:val="uk-UA"/>
              </w:rPr>
              <w:t>*</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0,08</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0,33</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963C24" w:rsidRDefault="001A1833" w:rsidP="00F522E5">
            <w:pPr>
              <w:rPr>
                <w:lang w:val="uk-UA"/>
              </w:rPr>
            </w:pPr>
            <w:r w:rsidRPr="00872F91">
              <w:t>0,42</w:t>
            </w:r>
            <w:r>
              <w:rPr>
                <w:lang w:val="uk-UA"/>
              </w:rPr>
              <w:t>*</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-0,15</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-0,01</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0,15</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41</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0,43</w:t>
            </w:r>
            <w:r>
              <w:rPr>
                <w:lang w:val="uk-UA"/>
              </w:rPr>
              <w:t>*</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-0,04</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-0,08</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0,19</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7</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963C24" w:rsidRDefault="001A1833" w:rsidP="00F522E5">
            <w:pPr>
              <w:rPr>
                <w:lang w:val="uk-UA"/>
              </w:rPr>
            </w:pPr>
            <w:r w:rsidRPr="00872F91">
              <w:t>0,54</w:t>
            </w:r>
            <w:r>
              <w:rPr>
                <w:lang w:val="uk-UA"/>
              </w:rPr>
              <w:t>*</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-0,17</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-0,01</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0,26</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42</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0,60</w:t>
            </w:r>
            <w:r>
              <w:rPr>
                <w:lang w:val="uk-UA"/>
              </w:rPr>
              <w:t>*</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-0,02</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0,00</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0,35</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8</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-0,08</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0,07</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0,37</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0,15</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43</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-0,19</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0,20</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0,08</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0,06</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9</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0,18</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0,12</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-0,11</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0,08</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44</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-0,03</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-0,06</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0,13</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0,02</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10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0,17</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0,04</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0,06</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0,04</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45</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0,10</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0,06</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0,04</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0,02</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11</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0,12</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0,11</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0,00</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0,04</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46</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-0,03</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0,55</w:t>
            </w:r>
            <w:r>
              <w:rPr>
                <w:lang w:val="uk-UA"/>
              </w:rPr>
              <w:t>*</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0,02</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0,29</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12</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0,20</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0,05</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-0,12</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0,07</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47</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-0,08</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0,52</w:t>
            </w:r>
            <w:r>
              <w:rPr>
                <w:lang w:val="uk-UA"/>
              </w:rPr>
              <w:t>*</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-0,12</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0,25</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13</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0,28</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-0,07</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0,24</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0,12</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48</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0,35</w:t>
            </w:r>
            <w:r>
              <w:rPr>
                <w:lang w:val="uk-UA"/>
              </w:rPr>
              <w:t>*</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-0,06</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0,12</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0,12</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14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-0,19</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0,11</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-0,06</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0,04</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49</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0,38</w:t>
            </w:r>
            <w:r>
              <w:rPr>
                <w:lang w:val="uk-UA"/>
              </w:rPr>
              <w:t>*</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-0,08</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0,13</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15</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0,15</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-0,06</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0,36</w:t>
            </w:r>
            <w:r>
              <w:rPr>
                <w:lang w:val="uk-UA"/>
              </w:rPr>
              <w:t>*</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0,14</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50</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-0,08</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0,11</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0,35</w:t>
            </w:r>
            <w:r>
              <w:rPr>
                <w:lang w:val="uk-UA"/>
              </w:rPr>
              <w:t>*</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0,14</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16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0,27</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-0,02</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-0,16</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0,11</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51</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0,21</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0,25</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-0,05</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0,15</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17</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0,06</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0,12</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0,08</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0,03</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52</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0,28</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0,10</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-0,04</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0,11</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18</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0,04</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0,33</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0,03</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0,12</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53</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0,16</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0,29</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0,03</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0,14</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19</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0,01</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0,00</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0,07</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0,01</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54</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-0,10</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0,51</w:t>
            </w:r>
            <w:r>
              <w:rPr>
                <w:lang w:val="uk-UA"/>
              </w:rPr>
              <w:t>*</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0,03</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0,24</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20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0,19</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-0,15</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0,04</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0,04</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55</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0,31</w:t>
            </w:r>
            <w:r>
              <w:rPr>
                <w:lang w:val="uk-UA"/>
              </w:rPr>
              <w:t>*</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0,03</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0,10</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0,11</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21</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0,54</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-0,07</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0,11</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0,27</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56</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0,14</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0,23</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-0,10</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0,10</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22</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-0,22</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0,03</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0,13</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0,07</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57</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0,08</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-0,04</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0,21</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0,05</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23</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0,04</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0,01</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0,11</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0,01</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58</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0,20</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0,26</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0,04</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0,15</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24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-0,07</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963C24" w:rsidRDefault="001A1833" w:rsidP="00F522E5">
            <w:pPr>
              <w:rPr>
                <w:lang w:val="uk-UA"/>
              </w:rPr>
            </w:pPr>
            <w:r w:rsidRPr="00872F91">
              <w:t>0,36</w:t>
            </w:r>
            <w:r>
              <w:rPr>
                <w:lang w:val="uk-UA"/>
              </w:rPr>
              <w:t>*</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-0,04</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0,12</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59</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0,17</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0,01</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0,05</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25</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0,07</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0,26</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-0,25</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0,15</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60</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0,11</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0,03</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-0,01</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0,02</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26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0,00</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-0,02</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0,04</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0,00</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61</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0,13</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0,59</w:t>
            </w:r>
            <w:r>
              <w:rPr>
                <w:lang w:val="uk-UA"/>
              </w:rPr>
              <w:t>*</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0,11</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0,43</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27</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963C24" w:rsidRDefault="001A1833" w:rsidP="00F522E5">
            <w:pPr>
              <w:rPr>
                <w:lang w:val="uk-UA"/>
              </w:rPr>
            </w:pPr>
            <w:r w:rsidRPr="00872F91">
              <w:t>0,63</w:t>
            </w:r>
            <w:r>
              <w:rPr>
                <w:lang w:val="uk-UA"/>
              </w:rPr>
              <w:t>*</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-0,04</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0,15</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0,38</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62</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0,41</w:t>
            </w:r>
            <w:r>
              <w:rPr>
                <w:lang w:val="uk-UA"/>
              </w:rPr>
              <w:t>*</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-0,03</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-0,07</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0,17</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28</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-0,08</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0,04</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0,10</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0,02</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63</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0,41</w:t>
            </w:r>
            <w:r>
              <w:rPr>
                <w:lang w:val="uk-UA"/>
              </w:rPr>
              <w:t>*</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0,03</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-0,07</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0,19</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29</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-0,08</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0,16</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0,52</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0,31</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64</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0,07</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-0,10</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963C24" w:rsidRDefault="001A1833" w:rsidP="00F522E5">
            <w:pPr>
              <w:rPr>
                <w:lang w:val="uk-UA"/>
              </w:rPr>
            </w:pPr>
            <w:r w:rsidRPr="00872F91">
              <w:t>0,49</w:t>
            </w:r>
            <w:r>
              <w:rPr>
                <w:lang w:val="uk-UA"/>
              </w:rPr>
              <w:t>*</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0,24</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30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0,27</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-0,03</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0,09</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0,07</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65</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0,16</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0,25</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0,13</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0,13</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31</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0,10</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0,01</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0,04</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0,01</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66</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-0,07</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0,09</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-0,12</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0,02</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32</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0,19</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0,28</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-0,14</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0,18</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67</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0,12</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-0,28</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0,02</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0,07</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33</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-0,18</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963C24" w:rsidRDefault="001A1833" w:rsidP="00F522E5">
            <w:pPr>
              <w:rPr>
                <w:lang w:val="uk-UA"/>
              </w:rPr>
            </w:pPr>
            <w:r w:rsidRPr="00872F91">
              <w:t>0,48</w:t>
            </w:r>
            <w:r>
              <w:rPr>
                <w:lang w:val="uk-UA"/>
              </w:rPr>
              <w:t>*</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0,02</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0,20</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68</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0,01</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0,13</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0,02</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34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0,14</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0,01</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0,11</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0,03</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69</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AC4D7A" w:rsidRDefault="001A1833" w:rsidP="00F522E5">
            <w:pPr>
              <w:rPr>
                <w:lang w:val="uk-UA"/>
              </w:rPr>
            </w:pPr>
            <w:r w:rsidRPr="00872F91">
              <w:t>0,40</w:t>
            </w:r>
            <w:r>
              <w:rPr>
                <w:lang w:val="uk-UA"/>
              </w:rPr>
              <w:t>*</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-0,01</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-0,09</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0,17</w:t>
            </w:r>
          </w:p>
        </w:tc>
      </w:tr>
      <w:tr w:rsidR="001A1833" w:rsidRPr="00462811" w:rsidTr="00F522E5">
        <w:trPr>
          <w:trHeight w:val="252"/>
        </w:trPr>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Pr="00872F91" w:rsidRDefault="001A1833" w:rsidP="00F522E5">
            <w:r w:rsidRPr="00872F91">
              <w:t>пункт 35</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0,09</w:t>
            </w:r>
          </w:p>
        </w:tc>
        <w:tc>
          <w:tcPr>
            <w:tcW w:w="851" w:type="dxa"/>
            <w:tcBorders>
              <w:top w:val="single" w:sz="4" w:space="0" w:color="000000" w:themeColor="text1"/>
              <w:left w:val="single" w:sz="4" w:space="0" w:color="000000" w:themeColor="text1"/>
              <w:bottom w:val="single" w:sz="4" w:space="0" w:color="000000" w:themeColor="text1"/>
              <w:right w:val="single" w:sz="4" w:space="0" w:color="auto"/>
            </w:tcBorders>
            <w:noWrap/>
          </w:tcPr>
          <w:p w:rsidR="001A1833" w:rsidRPr="00872F91" w:rsidRDefault="001A1833" w:rsidP="00F522E5">
            <w:r w:rsidRPr="00872F91">
              <w:t>0,20</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-0,16</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tcPr>
          <w:p w:rsidR="001A1833" w:rsidRPr="00872F91" w:rsidRDefault="001A1833" w:rsidP="00F522E5">
            <w:r w:rsidRPr="00872F91">
              <w:t>0,09</w:t>
            </w:r>
          </w:p>
        </w:tc>
        <w:tc>
          <w:tcPr>
            <w:tcW w:w="1134"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пункт 70</w:t>
            </w:r>
          </w:p>
        </w:tc>
        <w:tc>
          <w:tcPr>
            <w:tcW w:w="851" w:type="dxa"/>
            <w:tcBorders>
              <w:top w:val="single" w:sz="4" w:space="0" w:color="000000" w:themeColor="text1"/>
              <w:left w:val="single" w:sz="4" w:space="0" w:color="auto"/>
              <w:bottom w:val="single" w:sz="4" w:space="0" w:color="000000" w:themeColor="text1"/>
              <w:right w:val="single" w:sz="4" w:space="0" w:color="auto"/>
            </w:tcBorders>
          </w:tcPr>
          <w:p w:rsidR="001A1833" w:rsidRPr="00AC4D7A" w:rsidRDefault="001A1833" w:rsidP="00F522E5">
            <w:pPr>
              <w:rPr>
                <w:lang w:val="uk-UA"/>
              </w:rPr>
            </w:pPr>
            <w:r w:rsidRPr="00872F91">
              <w:t>0,51</w:t>
            </w:r>
            <w:r>
              <w:rPr>
                <w:lang w:val="uk-UA"/>
              </w:rPr>
              <w:t>*</w:t>
            </w:r>
          </w:p>
        </w:tc>
        <w:tc>
          <w:tcPr>
            <w:tcW w:w="992"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0,08</w:t>
            </w:r>
          </w:p>
        </w:tc>
        <w:tc>
          <w:tcPr>
            <w:tcW w:w="850" w:type="dxa"/>
            <w:tcBorders>
              <w:top w:val="single" w:sz="4" w:space="0" w:color="000000" w:themeColor="text1"/>
              <w:left w:val="single" w:sz="4" w:space="0" w:color="auto"/>
              <w:bottom w:val="single" w:sz="4" w:space="0" w:color="000000" w:themeColor="text1"/>
              <w:right w:val="single" w:sz="4" w:space="0" w:color="auto"/>
            </w:tcBorders>
          </w:tcPr>
          <w:p w:rsidR="001A1833" w:rsidRPr="00872F91" w:rsidRDefault="001A1833" w:rsidP="00F522E5">
            <w:r w:rsidRPr="00872F91">
              <w:t>-0,08</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1833" w:rsidRDefault="001A1833" w:rsidP="00F522E5">
            <w:r w:rsidRPr="00872F91">
              <w:t>0,31</w:t>
            </w:r>
          </w:p>
        </w:tc>
      </w:tr>
    </w:tbl>
    <w:p w:rsidR="001A1833" w:rsidRDefault="001A1833" w:rsidP="001A1833">
      <w:pPr>
        <w:spacing w:after="0" w:line="360" w:lineRule="auto"/>
        <w:ind w:firstLine="708"/>
        <w:jc w:val="both"/>
        <w:rPr>
          <w:rFonts w:ascii="Times New Roman" w:hAnsi="Times New Roman"/>
          <w:sz w:val="28"/>
          <w:lang w:val="uk-UA"/>
        </w:rPr>
      </w:pPr>
      <w:r>
        <w:rPr>
          <w:rFonts w:ascii="Times New Roman" w:hAnsi="Times New Roman"/>
          <w:b/>
          <w:sz w:val="24"/>
          <w:lang w:val="uk-UA"/>
        </w:rPr>
        <w:t>Примітка:</w:t>
      </w:r>
      <w:r>
        <w:rPr>
          <w:rFonts w:ascii="Times New Roman" w:hAnsi="Times New Roman"/>
          <w:sz w:val="24"/>
          <w:lang w:val="uk-UA"/>
        </w:rPr>
        <w:t xml:space="preserve"> знаком * позначені максимальні за абсолютним значенням факторні навантаження пунктів</w:t>
      </w:r>
      <w:r>
        <w:rPr>
          <w:rFonts w:ascii="Times New Roman" w:hAnsi="Times New Roman"/>
          <w:sz w:val="28"/>
          <w:lang w:val="uk-UA"/>
        </w:rPr>
        <w:t>.</w:t>
      </w:r>
    </w:p>
    <w:p w:rsidR="001A1833" w:rsidRDefault="001A1833" w:rsidP="001A1833">
      <w:pPr>
        <w:rPr>
          <w:rFonts w:ascii="Times New Roman" w:hAnsi="Times New Roman"/>
          <w:sz w:val="28"/>
          <w:lang w:val="uk-UA"/>
        </w:rPr>
      </w:pPr>
      <w:r>
        <w:rPr>
          <w:rFonts w:ascii="Times New Roman" w:hAnsi="Times New Roman"/>
          <w:sz w:val="28"/>
          <w:lang w:val="uk-UA"/>
        </w:rPr>
        <w:br w:type="page"/>
      </w:r>
    </w:p>
    <w:p w:rsidR="001A1833" w:rsidRPr="00210904" w:rsidRDefault="001A1833" w:rsidP="001A1833">
      <w:pPr>
        <w:spacing w:after="0" w:line="360" w:lineRule="auto"/>
        <w:jc w:val="right"/>
        <w:rPr>
          <w:rFonts w:ascii="Times New Roman" w:hAnsi="Times New Roman"/>
          <w:i/>
          <w:sz w:val="28"/>
          <w:lang w:val="uk-UA"/>
        </w:rPr>
      </w:pPr>
      <w:r w:rsidRPr="00210904">
        <w:rPr>
          <w:rFonts w:ascii="Times New Roman" w:hAnsi="Times New Roman"/>
          <w:i/>
          <w:sz w:val="28"/>
          <w:lang w:val="uk-UA"/>
        </w:rPr>
        <w:t>Додаток Ж</w:t>
      </w:r>
    </w:p>
    <w:p w:rsidR="001A1833" w:rsidRPr="00210904" w:rsidRDefault="001A1833" w:rsidP="001A1833">
      <w:pPr>
        <w:spacing w:after="0" w:line="360" w:lineRule="auto"/>
        <w:jc w:val="center"/>
        <w:rPr>
          <w:rFonts w:ascii="Times New Roman" w:hAnsi="Times New Roman"/>
          <w:b/>
          <w:sz w:val="28"/>
          <w:lang w:val="uk-UA"/>
        </w:rPr>
      </w:pPr>
      <w:r w:rsidRPr="00210904">
        <w:rPr>
          <w:rFonts w:ascii="Times New Roman" w:hAnsi="Times New Roman"/>
          <w:b/>
          <w:sz w:val="28"/>
          <w:lang w:val="uk-UA"/>
        </w:rPr>
        <w:t>Гістограми емпіричного розподілу значень (ліворуч) та коробчаті графіки (пра</w:t>
      </w:r>
      <w:r>
        <w:rPr>
          <w:rFonts w:ascii="Times New Roman" w:hAnsi="Times New Roman"/>
          <w:b/>
          <w:sz w:val="28"/>
          <w:lang w:val="uk-UA"/>
        </w:rPr>
        <w:t>воруч) для шкал методики Кейрсі</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82"/>
        <w:gridCol w:w="4689"/>
      </w:tblGrid>
      <w:tr w:rsidR="001A1833" w:rsidRPr="00623BDD" w:rsidTr="00F522E5">
        <w:tc>
          <w:tcPr>
            <w:tcW w:w="4882" w:type="dxa"/>
          </w:tcPr>
          <w:p w:rsidR="001A1833" w:rsidRPr="00623BDD" w:rsidRDefault="001A1833" w:rsidP="00F522E5">
            <w:pPr>
              <w:autoSpaceDE w:val="0"/>
              <w:autoSpaceDN w:val="0"/>
              <w:adjustRightInd w:val="0"/>
              <w:rPr>
                <w:sz w:val="28"/>
                <w:szCs w:val="22"/>
                <w:lang w:val="uk-UA"/>
              </w:rPr>
            </w:pPr>
            <w:r w:rsidRPr="00623BDD">
              <w:rPr>
                <w:noProof/>
                <w:sz w:val="24"/>
                <w:szCs w:val="24"/>
              </w:rPr>
              <w:drawing>
                <wp:inline distT="0" distB="0" distL="0" distR="0" wp14:anchorId="0BFF947B" wp14:editId="66EFED93">
                  <wp:extent cx="2897345" cy="2318710"/>
                  <wp:effectExtent l="19050" t="0" r="0" b="0"/>
                  <wp:docPr id="6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9"/>
                          <a:srcRect/>
                          <a:stretch>
                            <a:fillRect/>
                          </a:stretch>
                        </pic:blipFill>
                        <pic:spPr bwMode="auto">
                          <a:xfrm>
                            <a:off x="0" y="0"/>
                            <a:ext cx="2897328" cy="2318696"/>
                          </a:xfrm>
                          <a:prstGeom prst="rect">
                            <a:avLst/>
                          </a:prstGeom>
                          <a:noFill/>
                          <a:ln w="9525">
                            <a:noFill/>
                            <a:miter lim="800000"/>
                            <a:headEnd/>
                            <a:tailEnd/>
                          </a:ln>
                        </pic:spPr>
                      </pic:pic>
                    </a:graphicData>
                  </a:graphic>
                </wp:inline>
              </w:drawing>
            </w:r>
          </w:p>
        </w:tc>
        <w:tc>
          <w:tcPr>
            <w:tcW w:w="4689" w:type="dxa"/>
          </w:tcPr>
          <w:p w:rsidR="001A1833" w:rsidRPr="00623BDD" w:rsidRDefault="001A1833" w:rsidP="00F522E5">
            <w:pPr>
              <w:autoSpaceDE w:val="0"/>
              <w:autoSpaceDN w:val="0"/>
              <w:adjustRightInd w:val="0"/>
              <w:rPr>
                <w:sz w:val="24"/>
                <w:szCs w:val="24"/>
                <w:lang w:val="uk-UA"/>
              </w:rPr>
            </w:pPr>
            <w:r w:rsidRPr="00623BDD">
              <w:rPr>
                <w:noProof/>
                <w:sz w:val="24"/>
                <w:szCs w:val="24"/>
              </w:rPr>
              <w:drawing>
                <wp:inline distT="0" distB="0" distL="0" distR="0" wp14:anchorId="1D7A17C4" wp14:editId="6FEE7B3D">
                  <wp:extent cx="2634953" cy="2108721"/>
                  <wp:effectExtent l="19050" t="0" r="0" b="0"/>
                  <wp:docPr id="64"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0"/>
                          <a:srcRect/>
                          <a:stretch>
                            <a:fillRect/>
                          </a:stretch>
                        </pic:blipFill>
                        <pic:spPr bwMode="auto">
                          <a:xfrm>
                            <a:off x="0" y="0"/>
                            <a:ext cx="2634937" cy="2108709"/>
                          </a:xfrm>
                          <a:prstGeom prst="rect">
                            <a:avLst/>
                          </a:prstGeom>
                          <a:noFill/>
                          <a:ln w="9525">
                            <a:noFill/>
                            <a:miter lim="800000"/>
                            <a:headEnd/>
                            <a:tailEnd/>
                          </a:ln>
                        </pic:spPr>
                      </pic:pic>
                    </a:graphicData>
                  </a:graphic>
                </wp:inline>
              </w:drawing>
            </w:r>
          </w:p>
        </w:tc>
      </w:tr>
      <w:tr w:rsidR="001A1833" w:rsidRPr="00623BDD" w:rsidTr="00F522E5">
        <w:tc>
          <w:tcPr>
            <w:tcW w:w="4882" w:type="dxa"/>
          </w:tcPr>
          <w:p w:rsidR="001A1833" w:rsidRPr="00623BDD" w:rsidRDefault="001A1833" w:rsidP="00F522E5">
            <w:pPr>
              <w:autoSpaceDE w:val="0"/>
              <w:autoSpaceDN w:val="0"/>
              <w:adjustRightInd w:val="0"/>
              <w:rPr>
                <w:sz w:val="24"/>
                <w:szCs w:val="24"/>
                <w:lang w:val="uk-UA"/>
              </w:rPr>
            </w:pPr>
            <w:r w:rsidRPr="00623BDD">
              <w:rPr>
                <w:noProof/>
                <w:sz w:val="24"/>
                <w:szCs w:val="24"/>
              </w:rPr>
              <w:drawing>
                <wp:inline distT="0" distB="0" distL="0" distR="0" wp14:anchorId="2AFAC67A" wp14:editId="719CFEC6">
                  <wp:extent cx="2921052" cy="2337683"/>
                  <wp:effectExtent l="19050" t="0" r="0" b="0"/>
                  <wp:docPr id="65"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1"/>
                          <a:srcRect/>
                          <a:stretch>
                            <a:fillRect/>
                          </a:stretch>
                        </pic:blipFill>
                        <pic:spPr bwMode="auto">
                          <a:xfrm>
                            <a:off x="0" y="0"/>
                            <a:ext cx="2921205" cy="2337806"/>
                          </a:xfrm>
                          <a:prstGeom prst="rect">
                            <a:avLst/>
                          </a:prstGeom>
                          <a:noFill/>
                          <a:ln w="9525">
                            <a:noFill/>
                            <a:miter lim="800000"/>
                            <a:headEnd/>
                            <a:tailEnd/>
                          </a:ln>
                        </pic:spPr>
                      </pic:pic>
                    </a:graphicData>
                  </a:graphic>
                </wp:inline>
              </w:drawing>
            </w:r>
          </w:p>
        </w:tc>
        <w:tc>
          <w:tcPr>
            <w:tcW w:w="4689" w:type="dxa"/>
          </w:tcPr>
          <w:p w:rsidR="001A1833" w:rsidRPr="00623BDD" w:rsidRDefault="001A1833" w:rsidP="00F522E5">
            <w:pPr>
              <w:autoSpaceDE w:val="0"/>
              <w:autoSpaceDN w:val="0"/>
              <w:adjustRightInd w:val="0"/>
              <w:rPr>
                <w:sz w:val="24"/>
                <w:szCs w:val="24"/>
                <w:lang w:val="uk-UA"/>
              </w:rPr>
            </w:pPr>
            <w:r w:rsidRPr="00623BDD">
              <w:rPr>
                <w:noProof/>
                <w:sz w:val="24"/>
                <w:szCs w:val="24"/>
              </w:rPr>
              <w:drawing>
                <wp:inline distT="0" distB="0" distL="0" distR="0" wp14:anchorId="2EE6E492" wp14:editId="6ADB8B6E">
                  <wp:extent cx="2636686" cy="2250219"/>
                  <wp:effectExtent l="1905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2"/>
                          <a:srcRect/>
                          <a:stretch>
                            <a:fillRect/>
                          </a:stretch>
                        </pic:blipFill>
                        <pic:spPr bwMode="auto">
                          <a:xfrm>
                            <a:off x="0" y="0"/>
                            <a:ext cx="2640302" cy="2253305"/>
                          </a:xfrm>
                          <a:prstGeom prst="rect">
                            <a:avLst/>
                          </a:prstGeom>
                          <a:noFill/>
                          <a:ln w="9525">
                            <a:noFill/>
                            <a:miter lim="800000"/>
                            <a:headEnd/>
                            <a:tailEnd/>
                          </a:ln>
                        </pic:spPr>
                      </pic:pic>
                    </a:graphicData>
                  </a:graphic>
                </wp:inline>
              </w:drawing>
            </w:r>
          </w:p>
        </w:tc>
      </w:tr>
      <w:tr w:rsidR="001A1833" w:rsidRPr="00623BDD" w:rsidTr="00F522E5">
        <w:tc>
          <w:tcPr>
            <w:tcW w:w="4882" w:type="dxa"/>
          </w:tcPr>
          <w:p w:rsidR="001A1833" w:rsidRPr="00623BDD" w:rsidRDefault="001A1833" w:rsidP="00F522E5">
            <w:pPr>
              <w:autoSpaceDE w:val="0"/>
              <w:autoSpaceDN w:val="0"/>
              <w:adjustRightInd w:val="0"/>
              <w:rPr>
                <w:noProof/>
                <w:sz w:val="24"/>
                <w:szCs w:val="24"/>
                <w:lang w:val="uk-UA"/>
              </w:rPr>
            </w:pPr>
            <w:r w:rsidRPr="00623BDD">
              <w:rPr>
                <w:noProof/>
                <w:sz w:val="24"/>
                <w:szCs w:val="24"/>
              </w:rPr>
              <w:drawing>
                <wp:inline distT="0" distB="0" distL="0" distR="0" wp14:anchorId="0380E55D" wp14:editId="02EBD191">
                  <wp:extent cx="2843420" cy="2275555"/>
                  <wp:effectExtent l="19050" t="0" r="0" b="0"/>
                  <wp:docPr id="67"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3"/>
                          <a:srcRect/>
                          <a:stretch>
                            <a:fillRect/>
                          </a:stretch>
                        </pic:blipFill>
                        <pic:spPr bwMode="auto">
                          <a:xfrm>
                            <a:off x="0" y="0"/>
                            <a:ext cx="2843402" cy="2275541"/>
                          </a:xfrm>
                          <a:prstGeom prst="rect">
                            <a:avLst/>
                          </a:prstGeom>
                          <a:noFill/>
                          <a:ln w="9525">
                            <a:noFill/>
                            <a:miter lim="800000"/>
                            <a:headEnd/>
                            <a:tailEnd/>
                          </a:ln>
                        </pic:spPr>
                      </pic:pic>
                    </a:graphicData>
                  </a:graphic>
                </wp:inline>
              </w:drawing>
            </w:r>
          </w:p>
        </w:tc>
        <w:tc>
          <w:tcPr>
            <w:tcW w:w="4689" w:type="dxa"/>
          </w:tcPr>
          <w:p w:rsidR="001A1833" w:rsidRPr="00623BDD" w:rsidRDefault="001A1833" w:rsidP="00F522E5">
            <w:pPr>
              <w:autoSpaceDE w:val="0"/>
              <w:autoSpaceDN w:val="0"/>
              <w:adjustRightInd w:val="0"/>
              <w:rPr>
                <w:sz w:val="24"/>
                <w:szCs w:val="24"/>
                <w:lang w:val="uk-UA"/>
              </w:rPr>
            </w:pPr>
            <w:r w:rsidRPr="00623BDD">
              <w:rPr>
                <w:noProof/>
                <w:sz w:val="24"/>
                <w:szCs w:val="24"/>
              </w:rPr>
              <w:drawing>
                <wp:inline distT="0" distB="0" distL="0" distR="0" wp14:anchorId="2BD364AB" wp14:editId="67C9C86A">
                  <wp:extent cx="2627003" cy="2102359"/>
                  <wp:effectExtent l="19050" t="0" r="1897"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74"/>
                          <a:srcRect/>
                          <a:stretch>
                            <a:fillRect/>
                          </a:stretch>
                        </pic:blipFill>
                        <pic:spPr bwMode="auto">
                          <a:xfrm>
                            <a:off x="0" y="0"/>
                            <a:ext cx="2626987" cy="2102346"/>
                          </a:xfrm>
                          <a:prstGeom prst="rect">
                            <a:avLst/>
                          </a:prstGeom>
                          <a:noFill/>
                          <a:ln w="9525">
                            <a:noFill/>
                            <a:miter lim="800000"/>
                            <a:headEnd/>
                            <a:tailEnd/>
                          </a:ln>
                        </pic:spPr>
                      </pic:pic>
                    </a:graphicData>
                  </a:graphic>
                </wp:inline>
              </w:drawing>
            </w:r>
          </w:p>
          <w:p w:rsidR="001A1833" w:rsidRPr="00623BDD" w:rsidRDefault="001A1833" w:rsidP="00F522E5">
            <w:pPr>
              <w:spacing w:line="360" w:lineRule="auto"/>
              <w:jc w:val="both"/>
              <w:rPr>
                <w:sz w:val="28"/>
                <w:lang w:val="uk-UA"/>
              </w:rPr>
            </w:pPr>
          </w:p>
        </w:tc>
      </w:tr>
    </w:tbl>
    <w:p w:rsidR="001A1833" w:rsidRPr="00623BDD" w:rsidRDefault="001A1833" w:rsidP="001A1833">
      <w:pPr>
        <w:spacing w:after="0" w:line="360" w:lineRule="auto"/>
        <w:ind w:firstLine="851"/>
        <w:jc w:val="both"/>
        <w:rPr>
          <w:rFonts w:ascii="Times New Roman" w:eastAsia="Times New Roman" w:hAnsi="Times New Roman" w:cs="Times New Roman"/>
          <w:i/>
          <w:sz w:val="28"/>
          <w:szCs w:val="24"/>
          <w:lang w:val="uk-UA"/>
        </w:rPr>
      </w:pPr>
    </w:p>
    <w:p w:rsidR="0014024D" w:rsidRPr="00B23B5A" w:rsidRDefault="0014024D" w:rsidP="0014024D">
      <w:pPr>
        <w:pStyle w:val="a8"/>
        <w:spacing w:after="0" w:line="360" w:lineRule="auto"/>
        <w:ind w:left="0" w:firstLine="851"/>
        <w:jc w:val="both"/>
        <w:rPr>
          <w:rFonts w:ascii="Times New Roman" w:eastAsia="Times New Roman" w:hAnsi="Times New Roman" w:cs="Times New Roman"/>
          <w:sz w:val="28"/>
          <w:szCs w:val="24"/>
          <w:lang w:val="uk-UA"/>
        </w:rPr>
      </w:pPr>
    </w:p>
    <w:sectPr w:rsidR="0014024D" w:rsidRPr="00B23B5A" w:rsidSect="0014024D">
      <w:headerReference w:type="default" r:id="rId7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354A" w:rsidRDefault="006F354A">
      <w:pPr>
        <w:spacing w:after="0" w:line="240" w:lineRule="auto"/>
      </w:pPr>
      <w:r>
        <w:separator/>
      </w:r>
    </w:p>
  </w:endnote>
  <w:endnote w:type="continuationSeparator" w:id="0">
    <w:p w:rsidR="006F354A" w:rsidRDefault="006F35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 w:name="Times">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354A" w:rsidRDefault="006F354A">
      <w:pPr>
        <w:spacing w:after="0" w:line="240" w:lineRule="auto"/>
      </w:pPr>
      <w:r>
        <w:separator/>
      </w:r>
    </w:p>
  </w:footnote>
  <w:footnote w:type="continuationSeparator" w:id="0">
    <w:p w:rsidR="006F354A" w:rsidRDefault="006F354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407376"/>
      <w:docPartObj>
        <w:docPartGallery w:val="Page Numbers (Top of Page)"/>
        <w:docPartUnique/>
      </w:docPartObj>
    </w:sdtPr>
    <w:sdtEndPr>
      <w:rPr>
        <w:rFonts w:ascii="Times New Roman" w:hAnsi="Times New Roman"/>
        <w:sz w:val="28"/>
      </w:rPr>
    </w:sdtEndPr>
    <w:sdtContent>
      <w:p w:rsidR="007E59F8" w:rsidRPr="00633434" w:rsidRDefault="007E59F8">
        <w:pPr>
          <w:pStyle w:val="a9"/>
          <w:jc w:val="right"/>
          <w:rPr>
            <w:rFonts w:ascii="Times New Roman" w:hAnsi="Times New Roman"/>
            <w:sz w:val="28"/>
          </w:rPr>
        </w:pPr>
        <w:r w:rsidRPr="00633434">
          <w:rPr>
            <w:rFonts w:ascii="Times New Roman" w:hAnsi="Times New Roman"/>
            <w:sz w:val="28"/>
          </w:rPr>
          <w:fldChar w:fldCharType="begin"/>
        </w:r>
        <w:r w:rsidRPr="00633434">
          <w:rPr>
            <w:rFonts w:ascii="Times New Roman" w:hAnsi="Times New Roman"/>
            <w:sz w:val="28"/>
          </w:rPr>
          <w:instrText xml:space="preserve"> PAGE   \* MERGEFORMAT </w:instrText>
        </w:r>
        <w:r w:rsidRPr="00633434">
          <w:rPr>
            <w:rFonts w:ascii="Times New Roman" w:hAnsi="Times New Roman"/>
            <w:sz w:val="28"/>
          </w:rPr>
          <w:fldChar w:fldCharType="separate"/>
        </w:r>
        <w:r w:rsidR="009C5DED">
          <w:rPr>
            <w:rFonts w:ascii="Times New Roman" w:hAnsi="Times New Roman"/>
            <w:noProof/>
            <w:sz w:val="28"/>
          </w:rPr>
          <w:t>2</w:t>
        </w:r>
        <w:r w:rsidRPr="00633434">
          <w:rPr>
            <w:rFonts w:ascii="Times New Roman" w:hAnsi="Times New Roman"/>
            <w:sz w:val="28"/>
          </w:rPr>
          <w:fldChar w:fldCharType="end"/>
        </w:r>
      </w:p>
    </w:sdtContent>
  </w:sdt>
  <w:p w:rsidR="007E59F8" w:rsidRPr="00633434" w:rsidRDefault="007E59F8">
    <w:pPr>
      <w:pStyle w:val="a9"/>
      <w:rPr>
        <w:rFonts w:ascii="Times New Roman" w:hAnsi="Times New Roman"/>
        <w:sz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1E7214"/>
    <w:multiLevelType w:val="multilevel"/>
    <w:tmpl w:val="9A80AC4C"/>
    <w:lvl w:ilvl="0">
      <w:start w:val="1"/>
      <w:numFmt w:val="decimal"/>
      <w:lvlText w:val="%1."/>
      <w:lvlJc w:val="left"/>
      <w:pPr>
        <w:tabs>
          <w:tab w:val="num" w:pos="625"/>
        </w:tabs>
        <w:ind w:left="795" w:hanging="227"/>
      </w:pPr>
      <w:rPr>
        <w:rFonts w:hint="default"/>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0A383623"/>
    <w:multiLevelType w:val="hybridMultilevel"/>
    <w:tmpl w:val="434E98F8"/>
    <w:lvl w:ilvl="0" w:tplc="B8CCE9E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D327B6A"/>
    <w:multiLevelType w:val="hybridMultilevel"/>
    <w:tmpl w:val="D15C52F6"/>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
    <w:nsid w:val="0ED70FD1"/>
    <w:multiLevelType w:val="multilevel"/>
    <w:tmpl w:val="9A80AC4C"/>
    <w:lvl w:ilvl="0">
      <w:start w:val="1"/>
      <w:numFmt w:val="decimal"/>
      <w:lvlText w:val="%1."/>
      <w:lvlJc w:val="left"/>
      <w:pPr>
        <w:tabs>
          <w:tab w:val="num" w:pos="766"/>
        </w:tabs>
        <w:ind w:left="936" w:hanging="227"/>
      </w:pPr>
      <w:rPr>
        <w:rFonts w:hint="default"/>
      </w:rPr>
    </w:lvl>
    <w:lvl w:ilvl="1">
      <w:start w:val="1"/>
      <w:numFmt w:val="decimal"/>
      <w:lvlText w:val="%2."/>
      <w:lvlJc w:val="left"/>
      <w:pPr>
        <w:tabs>
          <w:tab w:val="num" w:pos="1581"/>
        </w:tabs>
        <w:ind w:left="1581" w:hanging="360"/>
      </w:pPr>
      <w:rPr>
        <w:rFonts w:hint="default"/>
      </w:rPr>
    </w:lvl>
    <w:lvl w:ilvl="2">
      <w:start w:val="1"/>
      <w:numFmt w:val="lowerRoman"/>
      <w:lvlText w:val="%3."/>
      <w:lvlJc w:val="right"/>
      <w:pPr>
        <w:tabs>
          <w:tab w:val="num" w:pos="2301"/>
        </w:tabs>
        <w:ind w:left="2301" w:hanging="180"/>
      </w:pPr>
    </w:lvl>
    <w:lvl w:ilvl="3">
      <w:start w:val="1"/>
      <w:numFmt w:val="decimal"/>
      <w:lvlText w:val="%4."/>
      <w:lvlJc w:val="left"/>
      <w:pPr>
        <w:tabs>
          <w:tab w:val="num" w:pos="3021"/>
        </w:tabs>
        <w:ind w:left="3021" w:hanging="360"/>
      </w:pPr>
    </w:lvl>
    <w:lvl w:ilvl="4">
      <w:start w:val="1"/>
      <w:numFmt w:val="lowerLetter"/>
      <w:lvlText w:val="%5."/>
      <w:lvlJc w:val="left"/>
      <w:pPr>
        <w:tabs>
          <w:tab w:val="num" w:pos="3741"/>
        </w:tabs>
        <w:ind w:left="3741" w:hanging="360"/>
      </w:pPr>
    </w:lvl>
    <w:lvl w:ilvl="5">
      <w:start w:val="1"/>
      <w:numFmt w:val="lowerRoman"/>
      <w:lvlText w:val="%6."/>
      <w:lvlJc w:val="right"/>
      <w:pPr>
        <w:tabs>
          <w:tab w:val="num" w:pos="4461"/>
        </w:tabs>
        <w:ind w:left="4461" w:hanging="180"/>
      </w:pPr>
    </w:lvl>
    <w:lvl w:ilvl="6">
      <w:start w:val="1"/>
      <w:numFmt w:val="decimal"/>
      <w:lvlText w:val="%7."/>
      <w:lvlJc w:val="left"/>
      <w:pPr>
        <w:tabs>
          <w:tab w:val="num" w:pos="5181"/>
        </w:tabs>
        <w:ind w:left="5181" w:hanging="360"/>
      </w:pPr>
    </w:lvl>
    <w:lvl w:ilvl="7">
      <w:start w:val="1"/>
      <w:numFmt w:val="lowerLetter"/>
      <w:lvlText w:val="%8."/>
      <w:lvlJc w:val="left"/>
      <w:pPr>
        <w:tabs>
          <w:tab w:val="num" w:pos="5901"/>
        </w:tabs>
        <w:ind w:left="5901" w:hanging="360"/>
      </w:pPr>
    </w:lvl>
    <w:lvl w:ilvl="8">
      <w:start w:val="1"/>
      <w:numFmt w:val="lowerRoman"/>
      <w:lvlText w:val="%9."/>
      <w:lvlJc w:val="right"/>
      <w:pPr>
        <w:tabs>
          <w:tab w:val="num" w:pos="6621"/>
        </w:tabs>
        <w:ind w:left="6621" w:hanging="180"/>
      </w:pPr>
    </w:lvl>
  </w:abstractNum>
  <w:abstractNum w:abstractNumId="4">
    <w:nsid w:val="0EF86602"/>
    <w:multiLevelType w:val="hybridMultilevel"/>
    <w:tmpl w:val="EB6AE0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77E6473"/>
    <w:multiLevelType w:val="hybridMultilevel"/>
    <w:tmpl w:val="0798B00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19AE53FE"/>
    <w:multiLevelType w:val="hybridMultilevel"/>
    <w:tmpl w:val="8E4A1434"/>
    <w:lvl w:ilvl="0" w:tplc="29FC06E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1CB9220A"/>
    <w:multiLevelType w:val="multilevel"/>
    <w:tmpl w:val="365EF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16D15F9"/>
    <w:multiLevelType w:val="hybridMultilevel"/>
    <w:tmpl w:val="69240BCC"/>
    <w:lvl w:ilvl="0" w:tplc="FC40CD3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45331AD"/>
    <w:multiLevelType w:val="singleLevel"/>
    <w:tmpl w:val="320C806A"/>
    <w:lvl w:ilvl="0">
      <w:start w:val="1"/>
      <w:numFmt w:val="decimal"/>
      <w:pStyle w:val="1-liter"/>
      <w:lvlText w:val="%1."/>
      <w:lvlJc w:val="left"/>
      <w:pPr>
        <w:tabs>
          <w:tab w:val="num" w:pos="360"/>
        </w:tabs>
        <w:ind w:left="360" w:hanging="360"/>
      </w:pPr>
      <w:rPr>
        <w:b w:val="0"/>
        <w:i w:val="0"/>
      </w:rPr>
    </w:lvl>
  </w:abstractNum>
  <w:abstractNum w:abstractNumId="10">
    <w:nsid w:val="245C054D"/>
    <w:multiLevelType w:val="hybridMultilevel"/>
    <w:tmpl w:val="3120E312"/>
    <w:lvl w:ilvl="0" w:tplc="5822837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78D7EA1"/>
    <w:multiLevelType w:val="hybridMultilevel"/>
    <w:tmpl w:val="83A4AC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91E317D"/>
    <w:multiLevelType w:val="hybridMultilevel"/>
    <w:tmpl w:val="9D567A4A"/>
    <w:lvl w:ilvl="0" w:tplc="1EECC1F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nsid w:val="29C77326"/>
    <w:multiLevelType w:val="hybridMultilevel"/>
    <w:tmpl w:val="798EDB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50655A6"/>
    <w:multiLevelType w:val="hybridMultilevel"/>
    <w:tmpl w:val="098A3C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6D05776"/>
    <w:multiLevelType w:val="hybridMultilevel"/>
    <w:tmpl w:val="41AE2244"/>
    <w:lvl w:ilvl="0" w:tplc="C1402A26">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4D017303"/>
    <w:multiLevelType w:val="multilevel"/>
    <w:tmpl w:val="3064FAA2"/>
    <w:lvl w:ilvl="0">
      <w:start w:val="1"/>
      <w:numFmt w:val="decimal"/>
      <w:lvlText w:val="%1."/>
      <w:lvlJc w:val="left"/>
      <w:pPr>
        <w:ind w:left="495" w:hanging="495"/>
      </w:pPr>
      <w:rPr>
        <w:rFonts w:hint="default"/>
      </w:rPr>
    </w:lvl>
    <w:lvl w:ilvl="1">
      <w:start w:val="1"/>
      <w:numFmt w:val="decimal"/>
      <w:lvlText w:val="%1.%2."/>
      <w:lvlJc w:val="left"/>
      <w:pPr>
        <w:ind w:left="2136" w:hanging="72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17">
    <w:nsid w:val="4FB64351"/>
    <w:multiLevelType w:val="hybridMultilevel"/>
    <w:tmpl w:val="9D2C26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6D02F3E"/>
    <w:multiLevelType w:val="hybridMultilevel"/>
    <w:tmpl w:val="4A400B26"/>
    <w:lvl w:ilvl="0" w:tplc="0A46935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3EC25BC"/>
    <w:multiLevelType w:val="hybridMultilevel"/>
    <w:tmpl w:val="927E657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666D2FE0"/>
    <w:multiLevelType w:val="multilevel"/>
    <w:tmpl w:val="C9844B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70A3B5D"/>
    <w:multiLevelType w:val="hybridMultilevel"/>
    <w:tmpl w:val="586CA7A6"/>
    <w:lvl w:ilvl="0" w:tplc="0419000F">
      <w:start w:val="1"/>
      <w:numFmt w:val="decimal"/>
      <w:lvlText w:val="%1."/>
      <w:lvlJc w:val="left"/>
      <w:pPr>
        <w:tabs>
          <w:tab w:val="num" w:pos="360"/>
        </w:tabs>
        <w:ind w:left="36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2">
    <w:nsid w:val="69F11DC1"/>
    <w:multiLevelType w:val="hybridMultilevel"/>
    <w:tmpl w:val="6D76E608"/>
    <w:lvl w:ilvl="0" w:tplc="794AADB8">
      <w:start w:val="1"/>
      <w:numFmt w:val="decimal"/>
      <w:lvlText w:val="%1."/>
      <w:lvlJc w:val="left"/>
      <w:pPr>
        <w:ind w:left="928"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AAA4D47"/>
    <w:multiLevelType w:val="hybridMultilevel"/>
    <w:tmpl w:val="6E984AA4"/>
    <w:lvl w:ilvl="0" w:tplc="CC822032">
      <w:start w:val="1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791A2839"/>
    <w:multiLevelType w:val="hybridMultilevel"/>
    <w:tmpl w:val="8EEA4A40"/>
    <w:lvl w:ilvl="0" w:tplc="0B74E0D2">
      <w:start w:val="12"/>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5">
    <w:nsid w:val="7CEC3314"/>
    <w:multiLevelType w:val="hybridMultilevel"/>
    <w:tmpl w:val="6F50DC3E"/>
    <w:lvl w:ilvl="0" w:tplc="E5B26282">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6">
    <w:nsid w:val="7ECA6B6F"/>
    <w:multiLevelType w:val="hybridMultilevel"/>
    <w:tmpl w:val="0798B00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7F217C7E"/>
    <w:multiLevelType w:val="hybridMultilevel"/>
    <w:tmpl w:val="603673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6"/>
  </w:num>
  <w:num w:numId="3">
    <w:abstractNumId w:val="12"/>
  </w:num>
  <w:num w:numId="4">
    <w:abstractNumId w:val="6"/>
  </w:num>
  <w:num w:numId="5">
    <w:abstractNumId w:val="25"/>
  </w:num>
  <w:num w:numId="6">
    <w:abstractNumId w:val="11"/>
  </w:num>
  <w:num w:numId="7">
    <w:abstractNumId w:val="14"/>
  </w:num>
  <w:num w:numId="8">
    <w:abstractNumId w:val="7"/>
  </w:num>
  <w:num w:numId="9">
    <w:abstractNumId w:val="15"/>
  </w:num>
  <w:num w:numId="10">
    <w:abstractNumId w:val="9"/>
  </w:num>
  <w:num w:numId="11">
    <w:abstractNumId w:val="9"/>
    <w:lvlOverride w:ilvl="0">
      <w:startOverride w:val="1"/>
    </w:lvlOverride>
  </w:num>
  <w:num w:numId="12">
    <w:abstractNumId w:val="3"/>
  </w:num>
  <w:num w:numId="13">
    <w:abstractNumId w:val="4"/>
  </w:num>
  <w:num w:numId="14">
    <w:abstractNumId w:val="17"/>
  </w:num>
  <w:num w:numId="15">
    <w:abstractNumId w:val="10"/>
  </w:num>
  <w:num w:numId="16">
    <w:abstractNumId w:val="8"/>
  </w:num>
  <w:num w:numId="17">
    <w:abstractNumId w:val="1"/>
  </w:num>
  <w:num w:numId="18">
    <w:abstractNumId w:val="19"/>
  </w:num>
  <w:num w:numId="19">
    <w:abstractNumId w:val="18"/>
  </w:num>
  <w:num w:numId="20">
    <w:abstractNumId w:val="21"/>
  </w:num>
  <w:num w:numId="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6"/>
  </w:num>
  <w:num w:numId="23">
    <w:abstractNumId w:val="2"/>
  </w:num>
  <w:num w:numId="24">
    <w:abstractNumId w:val="13"/>
  </w:num>
  <w:num w:numId="25">
    <w:abstractNumId w:val="23"/>
  </w:num>
  <w:num w:numId="26">
    <w:abstractNumId w:val="24"/>
  </w:num>
  <w:num w:numId="27">
    <w:abstractNumId w:val="20"/>
  </w:num>
  <w:num w:numId="28">
    <w:abstractNumId w:val="27"/>
  </w:num>
  <w:num w:numId="29">
    <w:abstractNumId w:val="22"/>
  </w:num>
  <w:num w:numId="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4B4"/>
    <w:rsid w:val="000007F5"/>
    <w:rsid w:val="000061FA"/>
    <w:rsid w:val="00010EB1"/>
    <w:rsid w:val="000113E1"/>
    <w:rsid w:val="00011E26"/>
    <w:rsid w:val="00017487"/>
    <w:rsid w:val="000213AD"/>
    <w:rsid w:val="00035DC0"/>
    <w:rsid w:val="00040EF2"/>
    <w:rsid w:val="00041DD3"/>
    <w:rsid w:val="0004263F"/>
    <w:rsid w:val="00052F04"/>
    <w:rsid w:val="000531EA"/>
    <w:rsid w:val="00053961"/>
    <w:rsid w:val="00060996"/>
    <w:rsid w:val="0006761B"/>
    <w:rsid w:val="00067A6D"/>
    <w:rsid w:val="00074413"/>
    <w:rsid w:val="00075A2A"/>
    <w:rsid w:val="00083545"/>
    <w:rsid w:val="000845B5"/>
    <w:rsid w:val="0008480F"/>
    <w:rsid w:val="00095CC7"/>
    <w:rsid w:val="000C1A63"/>
    <w:rsid w:val="000C61D0"/>
    <w:rsid w:val="000D06BF"/>
    <w:rsid w:val="000D192E"/>
    <w:rsid w:val="000F0D5B"/>
    <w:rsid w:val="000F5B94"/>
    <w:rsid w:val="000F6B4D"/>
    <w:rsid w:val="000F6F67"/>
    <w:rsid w:val="000F7315"/>
    <w:rsid w:val="000F7EF1"/>
    <w:rsid w:val="0010309A"/>
    <w:rsid w:val="00103615"/>
    <w:rsid w:val="001142DC"/>
    <w:rsid w:val="001177BA"/>
    <w:rsid w:val="00132AF8"/>
    <w:rsid w:val="00132CBD"/>
    <w:rsid w:val="001359E3"/>
    <w:rsid w:val="001368F2"/>
    <w:rsid w:val="00136A20"/>
    <w:rsid w:val="0014024D"/>
    <w:rsid w:val="001535D8"/>
    <w:rsid w:val="001535F9"/>
    <w:rsid w:val="00156DB3"/>
    <w:rsid w:val="00164C37"/>
    <w:rsid w:val="00166233"/>
    <w:rsid w:val="00183D79"/>
    <w:rsid w:val="00191D80"/>
    <w:rsid w:val="001959E4"/>
    <w:rsid w:val="001965D3"/>
    <w:rsid w:val="001A1833"/>
    <w:rsid w:val="001A328F"/>
    <w:rsid w:val="001A6A38"/>
    <w:rsid w:val="001B2164"/>
    <w:rsid w:val="001B21AD"/>
    <w:rsid w:val="001B5C0C"/>
    <w:rsid w:val="001B6AA2"/>
    <w:rsid w:val="001B6E4E"/>
    <w:rsid w:val="001D0250"/>
    <w:rsid w:val="001D4A66"/>
    <w:rsid w:val="001D7AB7"/>
    <w:rsid w:val="001E2ED9"/>
    <w:rsid w:val="001E595B"/>
    <w:rsid w:val="001E72A3"/>
    <w:rsid w:val="001F0C0E"/>
    <w:rsid w:val="001F7F8B"/>
    <w:rsid w:val="00201141"/>
    <w:rsid w:val="00206A9E"/>
    <w:rsid w:val="00217513"/>
    <w:rsid w:val="00222814"/>
    <w:rsid w:val="002336CC"/>
    <w:rsid w:val="002358D7"/>
    <w:rsid w:val="00245D69"/>
    <w:rsid w:val="00250D99"/>
    <w:rsid w:val="00256403"/>
    <w:rsid w:val="002603C1"/>
    <w:rsid w:val="00262088"/>
    <w:rsid w:val="002679AD"/>
    <w:rsid w:val="00267F92"/>
    <w:rsid w:val="002703B6"/>
    <w:rsid w:val="00270B47"/>
    <w:rsid w:val="0027150E"/>
    <w:rsid w:val="0027289E"/>
    <w:rsid w:val="00275BC3"/>
    <w:rsid w:val="00276ABC"/>
    <w:rsid w:val="002776A6"/>
    <w:rsid w:val="002A043F"/>
    <w:rsid w:val="002A19CC"/>
    <w:rsid w:val="002A42A1"/>
    <w:rsid w:val="002A671B"/>
    <w:rsid w:val="002A676B"/>
    <w:rsid w:val="002A70CC"/>
    <w:rsid w:val="002B5603"/>
    <w:rsid w:val="002C6183"/>
    <w:rsid w:val="002D6DBC"/>
    <w:rsid w:val="002E14BA"/>
    <w:rsid w:val="002E2679"/>
    <w:rsid w:val="002F2975"/>
    <w:rsid w:val="002F4169"/>
    <w:rsid w:val="002F6997"/>
    <w:rsid w:val="00301E51"/>
    <w:rsid w:val="00303232"/>
    <w:rsid w:val="003038ED"/>
    <w:rsid w:val="00312791"/>
    <w:rsid w:val="00313FC9"/>
    <w:rsid w:val="00314597"/>
    <w:rsid w:val="00315A2A"/>
    <w:rsid w:val="00320B94"/>
    <w:rsid w:val="00322A55"/>
    <w:rsid w:val="00322CDD"/>
    <w:rsid w:val="00324166"/>
    <w:rsid w:val="00333AA4"/>
    <w:rsid w:val="00334329"/>
    <w:rsid w:val="00335D47"/>
    <w:rsid w:val="003378FC"/>
    <w:rsid w:val="003404BE"/>
    <w:rsid w:val="00346A23"/>
    <w:rsid w:val="003535B2"/>
    <w:rsid w:val="0035567A"/>
    <w:rsid w:val="00361209"/>
    <w:rsid w:val="00365086"/>
    <w:rsid w:val="00376489"/>
    <w:rsid w:val="00384482"/>
    <w:rsid w:val="00387D15"/>
    <w:rsid w:val="00387D30"/>
    <w:rsid w:val="00390EE2"/>
    <w:rsid w:val="00391B24"/>
    <w:rsid w:val="00391D7B"/>
    <w:rsid w:val="00392D7B"/>
    <w:rsid w:val="003961E5"/>
    <w:rsid w:val="003A01CC"/>
    <w:rsid w:val="003C08E6"/>
    <w:rsid w:val="003C161B"/>
    <w:rsid w:val="003C42E6"/>
    <w:rsid w:val="003C7E02"/>
    <w:rsid w:val="003D3E65"/>
    <w:rsid w:val="003E0563"/>
    <w:rsid w:val="003E343B"/>
    <w:rsid w:val="003E680E"/>
    <w:rsid w:val="003E72C7"/>
    <w:rsid w:val="003F1B1F"/>
    <w:rsid w:val="003F7262"/>
    <w:rsid w:val="004016C2"/>
    <w:rsid w:val="00407755"/>
    <w:rsid w:val="004262D2"/>
    <w:rsid w:val="00427E6A"/>
    <w:rsid w:val="00430A81"/>
    <w:rsid w:val="00436B39"/>
    <w:rsid w:val="004379EC"/>
    <w:rsid w:val="004413F2"/>
    <w:rsid w:val="004463BD"/>
    <w:rsid w:val="004464E1"/>
    <w:rsid w:val="00453250"/>
    <w:rsid w:val="00455141"/>
    <w:rsid w:val="0046533C"/>
    <w:rsid w:val="00466457"/>
    <w:rsid w:val="00466D0C"/>
    <w:rsid w:val="00470A8D"/>
    <w:rsid w:val="0047140A"/>
    <w:rsid w:val="00472619"/>
    <w:rsid w:val="004768F6"/>
    <w:rsid w:val="00482676"/>
    <w:rsid w:val="0048289E"/>
    <w:rsid w:val="00490D17"/>
    <w:rsid w:val="00491854"/>
    <w:rsid w:val="00495001"/>
    <w:rsid w:val="004A0D61"/>
    <w:rsid w:val="004A2CF8"/>
    <w:rsid w:val="004A67AE"/>
    <w:rsid w:val="004A7BF0"/>
    <w:rsid w:val="004C24EF"/>
    <w:rsid w:val="004C42BB"/>
    <w:rsid w:val="004C7D9B"/>
    <w:rsid w:val="004D7BDD"/>
    <w:rsid w:val="004E02B9"/>
    <w:rsid w:val="004E0B81"/>
    <w:rsid w:val="004E6C81"/>
    <w:rsid w:val="004F1FD9"/>
    <w:rsid w:val="004F3E0E"/>
    <w:rsid w:val="00503140"/>
    <w:rsid w:val="00503E28"/>
    <w:rsid w:val="005061AA"/>
    <w:rsid w:val="00511F14"/>
    <w:rsid w:val="00512DD6"/>
    <w:rsid w:val="00516184"/>
    <w:rsid w:val="005169F7"/>
    <w:rsid w:val="00517C75"/>
    <w:rsid w:val="005208B4"/>
    <w:rsid w:val="005241D7"/>
    <w:rsid w:val="00531B50"/>
    <w:rsid w:val="0053340F"/>
    <w:rsid w:val="005343E3"/>
    <w:rsid w:val="005352D0"/>
    <w:rsid w:val="005509D8"/>
    <w:rsid w:val="0056607A"/>
    <w:rsid w:val="00566E29"/>
    <w:rsid w:val="00581BA8"/>
    <w:rsid w:val="00582BA8"/>
    <w:rsid w:val="005940E6"/>
    <w:rsid w:val="00595371"/>
    <w:rsid w:val="005961D7"/>
    <w:rsid w:val="00597ABE"/>
    <w:rsid w:val="005A1B09"/>
    <w:rsid w:val="005A5F2C"/>
    <w:rsid w:val="005B00D8"/>
    <w:rsid w:val="005B1268"/>
    <w:rsid w:val="005B3756"/>
    <w:rsid w:val="005B3AA3"/>
    <w:rsid w:val="005B7893"/>
    <w:rsid w:val="005C19AD"/>
    <w:rsid w:val="005C1EA7"/>
    <w:rsid w:val="005C485B"/>
    <w:rsid w:val="005D3AC1"/>
    <w:rsid w:val="005D4C1F"/>
    <w:rsid w:val="005D6670"/>
    <w:rsid w:val="005D7233"/>
    <w:rsid w:val="005E13FC"/>
    <w:rsid w:val="005E5099"/>
    <w:rsid w:val="005F1880"/>
    <w:rsid w:val="005F3C80"/>
    <w:rsid w:val="005F4BB2"/>
    <w:rsid w:val="005F5B62"/>
    <w:rsid w:val="00601EE0"/>
    <w:rsid w:val="006061F6"/>
    <w:rsid w:val="006131A1"/>
    <w:rsid w:val="0061799C"/>
    <w:rsid w:val="0062257D"/>
    <w:rsid w:val="006402F9"/>
    <w:rsid w:val="006428CB"/>
    <w:rsid w:val="00646856"/>
    <w:rsid w:val="00646FE0"/>
    <w:rsid w:val="00660BC5"/>
    <w:rsid w:val="00660CC8"/>
    <w:rsid w:val="00670413"/>
    <w:rsid w:val="006707CB"/>
    <w:rsid w:val="00670A04"/>
    <w:rsid w:val="00682C77"/>
    <w:rsid w:val="00683E33"/>
    <w:rsid w:val="00692352"/>
    <w:rsid w:val="006A2ECE"/>
    <w:rsid w:val="006A71E2"/>
    <w:rsid w:val="006A7BD1"/>
    <w:rsid w:val="006B0AF9"/>
    <w:rsid w:val="006B2163"/>
    <w:rsid w:val="006B24D2"/>
    <w:rsid w:val="006B4751"/>
    <w:rsid w:val="006C3476"/>
    <w:rsid w:val="006C3BBF"/>
    <w:rsid w:val="006D72A9"/>
    <w:rsid w:val="006D785C"/>
    <w:rsid w:val="006E20BB"/>
    <w:rsid w:val="006F1959"/>
    <w:rsid w:val="006F354A"/>
    <w:rsid w:val="00707850"/>
    <w:rsid w:val="00711ACE"/>
    <w:rsid w:val="00717139"/>
    <w:rsid w:val="007259A2"/>
    <w:rsid w:val="00731D3D"/>
    <w:rsid w:val="00733F64"/>
    <w:rsid w:val="00740B78"/>
    <w:rsid w:val="00743B88"/>
    <w:rsid w:val="007451B2"/>
    <w:rsid w:val="0074623C"/>
    <w:rsid w:val="00747353"/>
    <w:rsid w:val="007505F7"/>
    <w:rsid w:val="00750B1F"/>
    <w:rsid w:val="00752018"/>
    <w:rsid w:val="0075253D"/>
    <w:rsid w:val="007525AB"/>
    <w:rsid w:val="00754C1A"/>
    <w:rsid w:val="0075785B"/>
    <w:rsid w:val="0076415E"/>
    <w:rsid w:val="00765B84"/>
    <w:rsid w:val="00771EDF"/>
    <w:rsid w:val="00774CB5"/>
    <w:rsid w:val="007753FD"/>
    <w:rsid w:val="00776BC6"/>
    <w:rsid w:val="00781185"/>
    <w:rsid w:val="00782ACF"/>
    <w:rsid w:val="00790008"/>
    <w:rsid w:val="007928C9"/>
    <w:rsid w:val="00793F4C"/>
    <w:rsid w:val="00795F32"/>
    <w:rsid w:val="00796E37"/>
    <w:rsid w:val="007A1A4B"/>
    <w:rsid w:val="007A44F0"/>
    <w:rsid w:val="007A66DD"/>
    <w:rsid w:val="007C7E39"/>
    <w:rsid w:val="007D7F8B"/>
    <w:rsid w:val="007E59F8"/>
    <w:rsid w:val="007E6A69"/>
    <w:rsid w:val="007F087A"/>
    <w:rsid w:val="007F2C73"/>
    <w:rsid w:val="0080503E"/>
    <w:rsid w:val="00805D8A"/>
    <w:rsid w:val="00806D5E"/>
    <w:rsid w:val="00821B49"/>
    <w:rsid w:val="0082347B"/>
    <w:rsid w:val="00823818"/>
    <w:rsid w:val="008262D7"/>
    <w:rsid w:val="008270DD"/>
    <w:rsid w:val="00831C6E"/>
    <w:rsid w:val="008401CD"/>
    <w:rsid w:val="00841F4D"/>
    <w:rsid w:val="008452B2"/>
    <w:rsid w:val="00847CB3"/>
    <w:rsid w:val="00850EE7"/>
    <w:rsid w:val="00855525"/>
    <w:rsid w:val="0085579B"/>
    <w:rsid w:val="00862A22"/>
    <w:rsid w:val="0086484F"/>
    <w:rsid w:val="00867D95"/>
    <w:rsid w:val="008748FD"/>
    <w:rsid w:val="00876921"/>
    <w:rsid w:val="008819CF"/>
    <w:rsid w:val="00882061"/>
    <w:rsid w:val="00882F77"/>
    <w:rsid w:val="0088468C"/>
    <w:rsid w:val="00890E4A"/>
    <w:rsid w:val="00891D9A"/>
    <w:rsid w:val="008921D8"/>
    <w:rsid w:val="008938F3"/>
    <w:rsid w:val="00894446"/>
    <w:rsid w:val="008A1A01"/>
    <w:rsid w:val="008A1B71"/>
    <w:rsid w:val="008B2234"/>
    <w:rsid w:val="008B455C"/>
    <w:rsid w:val="008B60DE"/>
    <w:rsid w:val="008B67EB"/>
    <w:rsid w:val="008D37AF"/>
    <w:rsid w:val="008D3DF5"/>
    <w:rsid w:val="008D4F71"/>
    <w:rsid w:val="008E4A97"/>
    <w:rsid w:val="00913123"/>
    <w:rsid w:val="0092381B"/>
    <w:rsid w:val="0093039E"/>
    <w:rsid w:val="00934C61"/>
    <w:rsid w:val="00941136"/>
    <w:rsid w:val="009463BF"/>
    <w:rsid w:val="00967613"/>
    <w:rsid w:val="0097433E"/>
    <w:rsid w:val="00980C37"/>
    <w:rsid w:val="0098303F"/>
    <w:rsid w:val="00985A2C"/>
    <w:rsid w:val="0098600F"/>
    <w:rsid w:val="00997178"/>
    <w:rsid w:val="0099765B"/>
    <w:rsid w:val="00997FF3"/>
    <w:rsid w:val="009A7995"/>
    <w:rsid w:val="009C1B1C"/>
    <w:rsid w:val="009C5750"/>
    <w:rsid w:val="009C5DED"/>
    <w:rsid w:val="009E1670"/>
    <w:rsid w:val="009E3584"/>
    <w:rsid w:val="009E6739"/>
    <w:rsid w:val="009F218D"/>
    <w:rsid w:val="009F2891"/>
    <w:rsid w:val="009F5393"/>
    <w:rsid w:val="00A01029"/>
    <w:rsid w:val="00A01052"/>
    <w:rsid w:val="00A02C99"/>
    <w:rsid w:val="00A04F92"/>
    <w:rsid w:val="00A04FF3"/>
    <w:rsid w:val="00A10131"/>
    <w:rsid w:val="00A208F5"/>
    <w:rsid w:val="00A22685"/>
    <w:rsid w:val="00A22EC3"/>
    <w:rsid w:val="00A238D9"/>
    <w:rsid w:val="00A24140"/>
    <w:rsid w:val="00A24F82"/>
    <w:rsid w:val="00A25051"/>
    <w:rsid w:val="00A338D9"/>
    <w:rsid w:val="00A37A19"/>
    <w:rsid w:val="00A37B93"/>
    <w:rsid w:val="00A4090A"/>
    <w:rsid w:val="00A427CC"/>
    <w:rsid w:val="00A50236"/>
    <w:rsid w:val="00A57383"/>
    <w:rsid w:val="00A57D0C"/>
    <w:rsid w:val="00A60C42"/>
    <w:rsid w:val="00A70CC8"/>
    <w:rsid w:val="00A7477C"/>
    <w:rsid w:val="00A74B98"/>
    <w:rsid w:val="00A76584"/>
    <w:rsid w:val="00A77CBE"/>
    <w:rsid w:val="00A81EC6"/>
    <w:rsid w:val="00A83126"/>
    <w:rsid w:val="00A87EEE"/>
    <w:rsid w:val="00A96569"/>
    <w:rsid w:val="00AA4719"/>
    <w:rsid w:val="00AA7DE6"/>
    <w:rsid w:val="00AB1E65"/>
    <w:rsid w:val="00AC09EB"/>
    <w:rsid w:val="00AC5848"/>
    <w:rsid w:val="00AD4BDA"/>
    <w:rsid w:val="00AE593F"/>
    <w:rsid w:val="00AE5B6C"/>
    <w:rsid w:val="00AF5EF5"/>
    <w:rsid w:val="00B00F26"/>
    <w:rsid w:val="00B070B9"/>
    <w:rsid w:val="00B07D88"/>
    <w:rsid w:val="00B12BAB"/>
    <w:rsid w:val="00B16154"/>
    <w:rsid w:val="00B17182"/>
    <w:rsid w:val="00B20448"/>
    <w:rsid w:val="00B21B7C"/>
    <w:rsid w:val="00B27314"/>
    <w:rsid w:val="00B30373"/>
    <w:rsid w:val="00B32294"/>
    <w:rsid w:val="00B329D8"/>
    <w:rsid w:val="00B35C30"/>
    <w:rsid w:val="00B3655B"/>
    <w:rsid w:val="00B42FCD"/>
    <w:rsid w:val="00B43D02"/>
    <w:rsid w:val="00B45958"/>
    <w:rsid w:val="00B50356"/>
    <w:rsid w:val="00B50D43"/>
    <w:rsid w:val="00B55FD3"/>
    <w:rsid w:val="00B73461"/>
    <w:rsid w:val="00B8490A"/>
    <w:rsid w:val="00B87A49"/>
    <w:rsid w:val="00B9127E"/>
    <w:rsid w:val="00B916B3"/>
    <w:rsid w:val="00B91DC0"/>
    <w:rsid w:val="00BA7B37"/>
    <w:rsid w:val="00BA7B53"/>
    <w:rsid w:val="00BC3459"/>
    <w:rsid w:val="00BC42F0"/>
    <w:rsid w:val="00BC44B4"/>
    <w:rsid w:val="00BD1708"/>
    <w:rsid w:val="00BE124A"/>
    <w:rsid w:val="00BE37A6"/>
    <w:rsid w:val="00BE71C2"/>
    <w:rsid w:val="00BF607B"/>
    <w:rsid w:val="00BF6EFC"/>
    <w:rsid w:val="00C020DC"/>
    <w:rsid w:val="00C05D7F"/>
    <w:rsid w:val="00C230E2"/>
    <w:rsid w:val="00C253BA"/>
    <w:rsid w:val="00C30773"/>
    <w:rsid w:val="00C31DA8"/>
    <w:rsid w:val="00C353AD"/>
    <w:rsid w:val="00C359F8"/>
    <w:rsid w:val="00C36657"/>
    <w:rsid w:val="00C41C32"/>
    <w:rsid w:val="00C4430D"/>
    <w:rsid w:val="00C44A4D"/>
    <w:rsid w:val="00C50D87"/>
    <w:rsid w:val="00C553F6"/>
    <w:rsid w:val="00C56111"/>
    <w:rsid w:val="00C56801"/>
    <w:rsid w:val="00C637AE"/>
    <w:rsid w:val="00C86169"/>
    <w:rsid w:val="00C86863"/>
    <w:rsid w:val="00C86888"/>
    <w:rsid w:val="00C95372"/>
    <w:rsid w:val="00CA00D3"/>
    <w:rsid w:val="00CA1E34"/>
    <w:rsid w:val="00CA6A32"/>
    <w:rsid w:val="00CB0467"/>
    <w:rsid w:val="00CB0A5C"/>
    <w:rsid w:val="00CB1EA0"/>
    <w:rsid w:val="00CC1E7D"/>
    <w:rsid w:val="00CC7E58"/>
    <w:rsid w:val="00CC7F9F"/>
    <w:rsid w:val="00CD5EB6"/>
    <w:rsid w:val="00CE2B20"/>
    <w:rsid w:val="00D00707"/>
    <w:rsid w:val="00D015C2"/>
    <w:rsid w:val="00D04530"/>
    <w:rsid w:val="00D07534"/>
    <w:rsid w:val="00D13A02"/>
    <w:rsid w:val="00D143D7"/>
    <w:rsid w:val="00D17371"/>
    <w:rsid w:val="00D21D4C"/>
    <w:rsid w:val="00D21D73"/>
    <w:rsid w:val="00D367BA"/>
    <w:rsid w:val="00D402F0"/>
    <w:rsid w:val="00D42F32"/>
    <w:rsid w:val="00D44ABA"/>
    <w:rsid w:val="00D56D62"/>
    <w:rsid w:val="00D56D8F"/>
    <w:rsid w:val="00D64E15"/>
    <w:rsid w:val="00D755B3"/>
    <w:rsid w:val="00D82CC2"/>
    <w:rsid w:val="00D86F36"/>
    <w:rsid w:val="00D90132"/>
    <w:rsid w:val="00D92DCC"/>
    <w:rsid w:val="00D938C7"/>
    <w:rsid w:val="00D95135"/>
    <w:rsid w:val="00D951CE"/>
    <w:rsid w:val="00D96EB5"/>
    <w:rsid w:val="00DB20A6"/>
    <w:rsid w:val="00DB4D13"/>
    <w:rsid w:val="00DB5083"/>
    <w:rsid w:val="00DC23C6"/>
    <w:rsid w:val="00DC38C5"/>
    <w:rsid w:val="00DC65DA"/>
    <w:rsid w:val="00DD43E6"/>
    <w:rsid w:val="00DE0569"/>
    <w:rsid w:val="00DE217D"/>
    <w:rsid w:val="00DE26E9"/>
    <w:rsid w:val="00DF1193"/>
    <w:rsid w:val="00DF1D9E"/>
    <w:rsid w:val="00E0459F"/>
    <w:rsid w:val="00E10FD1"/>
    <w:rsid w:val="00E16992"/>
    <w:rsid w:val="00E17F58"/>
    <w:rsid w:val="00E21F43"/>
    <w:rsid w:val="00E2261C"/>
    <w:rsid w:val="00E2656C"/>
    <w:rsid w:val="00E31543"/>
    <w:rsid w:val="00E35687"/>
    <w:rsid w:val="00E37322"/>
    <w:rsid w:val="00E470F9"/>
    <w:rsid w:val="00E528B8"/>
    <w:rsid w:val="00E62668"/>
    <w:rsid w:val="00E63E62"/>
    <w:rsid w:val="00E86482"/>
    <w:rsid w:val="00E97F86"/>
    <w:rsid w:val="00EA1C26"/>
    <w:rsid w:val="00EA2796"/>
    <w:rsid w:val="00EB32E5"/>
    <w:rsid w:val="00EB37EC"/>
    <w:rsid w:val="00EC2723"/>
    <w:rsid w:val="00EC3C1A"/>
    <w:rsid w:val="00EC4C09"/>
    <w:rsid w:val="00EC539D"/>
    <w:rsid w:val="00EC53F7"/>
    <w:rsid w:val="00EC5D19"/>
    <w:rsid w:val="00ED5A34"/>
    <w:rsid w:val="00EE3CA9"/>
    <w:rsid w:val="00EE64F2"/>
    <w:rsid w:val="00EE71EC"/>
    <w:rsid w:val="00EF0CB6"/>
    <w:rsid w:val="00EF1975"/>
    <w:rsid w:val="00EF2E7D"/>
    <w:rsid w:val="00F04E0A"/>
    <w:rsid w:val="00F06D48"/>
    <w:rsid w:val="00F147C4"/>
    <w:rsid w:val="00F14ED4"/>
    <w:rsid w:val="00F15386"/>
    <w:rsid w:val="00F229DD"/>
    <w:rsid w:val="00F22C21"/>
    <w:rsid w:val="00F30A97"/>
    <w:rsid w:val="00F350C0"/>
    <w:rsid w:val="00F36F78"/>
    <w:rsid w:val="00F4313F"/>
    <w:rsid w:val="00F43DD2"/>
    <w:rsid w:val="00F522E5"/>
    <w:rsid w:val="00F52A6B"/>
    <w:rsid w:val="00F5784C"/>
    <w:rsid w:val="00F57A55"/>
    <w:rsid w:val="00F6391B"/>
    <w:rsid w:val="00F65868"/>
    <w:rsid w:val="00F65F64"/>
    <w:rsid w:val="00F71839"/>
    <w:rsid w:val="00F742C2"/>
    <w:rsid w:val="00F84F9C"/>
    <w:rsid w:val="00F87561"/>
    <w:rsid w:val="00F96E79"/>
    <w:rsid w:val="00FA66D5"/>
    <w:rsid w:val="00FA7D55"/>
    <w:rsid w:val="00FB2558"/>
    <w:rsid w:val="00FC3693"/>
    <w:rsid w:val="00FC3BAB"/>
    <w:rsid w:val="00FC5004"/>
    <w:rsid w:val="00FC5E04"/>
    <w:rsid w:val="00FD38FA"/>
    <w:rsid w:val="00FD39F8"/>
    <w:rsid w:val="00FE5051"/>
    <w:rsid w:val="00FE60CA"/>
    <w:rsid w:val="00FE668F"/>
    <w:rsid w:val="00FF3F51"/>
    <w:rsid w:val="00FF4587"/>
    <w:rsid w:val="00FF6334"/>
    <w:rsid w:val="00FF6A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1AD4E21-F061-41DA-88DE-71B8AA370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2F77"/>
    <w:rPr>
      <w:rFonts w:eastAsiaTheme="minorEastAsia"/>
      <w:lang w:eastAsia="ru-RU"/>
    </w:rPr>
  </w:style>
  <w:style w:type="paragraph" w:styleId="1">
    <w:name w:val="heading 1"/>
    <w:basedOn w:val="a"/>
    <w:link w:val="10"/>
    <w:uiPriority w:val="9"/>
    <w:qFormat/>
    <w:rsid w:val="0014024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qFormat/>
    <w:rsid w:val="0014024D"/>
    <w:pPr>
      <w:keepNext/>
      <w:pageBreakBefore/>
      <w:spacing w:after="0" w:line="360" w:lineRule="auto"/>
      <w:jc w:val="center"/>
      <w:outlineLvl w:val="1"/>
    </w:pPr>
    <w:rPr>
      <w:rFonts w:ascii="Times New Roman" w:eastAsia="Times New Roman" w:hAnsi="Times New Roman" w:cs="Times New Roman"/>
      <w:sz w:val="28"/>
      <w:szCs w:val="20"/>
      <w:lang w:val="uk-UA"/>
    </w:rPr>
  </w:style>
  <w:style w:type="paragraph" w:styleId="3">
    <w:name w:val="heading 3"/>
    <w:basedOn w:val="a"/>
    <w:next w:val="a"/>
    <w:link w:val="30"/>
    <w:uiPriority w:val="9"/>
    <w:semiHidden/>
    <w:unhideWhenUsed/>
    <w:qFormat/>
    <w:rsid w:val="0014024D"/>
    <w:pPr>
      <w:keepNext/>
      <w:keepLines/>
      <w:spacing w:before="200" w:after="0"/>
      <w:outlineLvl w:val="2"/>
    </w:pPr>
    <w:rPr>
      <w:rFonts w:asciiTheme="majorHAnsi" w:eastAsiaTheme="majorEastAsia" w:hAnsiTheme="majorHAnsi" w:cstheme="majorBidi"/>
      <w:b/>
      <w:bCs/>
      <w:color w:val="4F81BD" w:themeColor="accent1"/>
    </w:rPr>
  </w:style>
  <w:style w:type="paragraph" w:styleId="5">
    <w:name w:val="heading 5"/>
    <w:basedOn w:val="a"/>
    <w:next w:val="a"/>
    <w:link w:val="50"/>
    <w:uiPriority w:val="9"/>
    <w:semiHidden/>
    <w:unhideWhenUsed/>
    <w:qFormat/>
    <w:rsid w:val="0014024D"/>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4024D"/>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14024D"/>
    <w:rPr>
      <w:rFonts w:ascii="Times New Roman" w:eastAsia="Times New Roman" w:hAnsi="Times New Roman" w:cs="Times New Roman"/>
      <w:sz w:val="28"/>
      <w:szCs w:val="20"/>
      <w:lang w:val="uk-UA" w:eastAsia="ru-RU"/>
    </w:rPr>
  </w:style>
  <w:style w:type="character" w:customStyle="1" w:styleId="50">
    <w:name w:val="Заголовок 5 Знак"/>
    <w:basedOn w:val="a0"/>
    <w:link w:val="5"/>
    <w:uiPriority w:val="9"/>
    <w:semiHidden/>
    <w:rsid w:val="0014024D"/>
    <w:rPr>
      <w:rFonts w:asciiTheme="majorHAnsi" w:eastAsiaTheme="majorEastAsia" w:hAnsiTheme="majorHAnsi" w:cstheme="majorBidi"/>
      <w:color w:val="243F60" w:themeColor="accent1" w:themeShade="7F"/>
      <w:lang w:eastAsia="ru-RU"/>
    </w:rPr>
  </w:style>
  <w:style w:type="paragraph" w:styleId="a3">
    <w:name w:val="Body Text"/>
    <w:basedOn w:val="a"/>
    <w:link w:val="a4"/>
    <w:rsid w:val="0014024D"/>
    <w:pPr>
      <w:spacing w:after="0" w:line="360" w:lineRule="auto"/>
      <w:jc w:val="center"/>
    </w:pPr>
    <w:rPr>
      <w:rFonts w:ascii="Times New Roman" w:eastAsia="Times New Roman" w:hAnsi="Times New Roman" w:cs="Times New Roman"/>
      <w:sz w:val="28"/>
      <w:szCs w:val="20"/>
      <w:lang w:val="uk-UA"/>
    </w:rPr>
  </w:style>
  <w:style w:type="character" w:customStyle="1" w:styleId="a4">
    <w:name w:val="Основной текст Знак"/>
    <w:basedOn w:val="a0"/>
    <w:link w:val="a3"/>
    <w:rsid w:val="0014024D"/>
    <w:rPr>
      <w:rFonts w:ascii="Times New Roman" w:eastAsia="Times New Roman" w:hAnsi="Times New Roman" w:cs="Times New Roman"/>
      <w:sz w:val="28"/>
      <w:szCs w:val="20"/>
      <w:lang w:val="uk-UA" w:eastAsia="ru-RU"/>
    </w:rPr>
  </w:style>
  <w:style w:type="paragraph" w:styleId="a5">
    <w:name w:val="No Spacing"/>
    <w:basedOn w:val="a"/>
    <w:uiPriority w:val="1"/>
    <w:qFormat/>
    <w:rsid w:val="0014024D"/>
    <w:pPr>
      <w:spacing w:after="0" w:line="240" w:lineRule="auto"/>
    </w:pPr>
    <w:rPr>
      <w:rFonts w:ascii="Calibri" w:eastAsia="Times New Roman" w:hAnsi="Calibri" w:cs="Times New Roman"/>
      <w:sz w:val="24"/>
      <w:szCs w:val="32"/>
      <w:lang w:val="en-US" w:eastAsia="en-US" w:bidi="en-US"/>
    </w:rPr>
  </w:style>
  <w:style w:type="paragraph" w:styleId="a6">
    <w:name w:val="Balloon Text"/>
    <w:basedOn w:val="a"/>
    <w:link w:val="a7"/>
    <w:semiHidden/>
    <w:unhideWhenUsed/>
    <w:rsid w:val="0014024D"/>
    <w:pPr>
      <w:spacing w:after="0" w:line="240" w:lineRule="auto"/>
    </w:pPr>
    <w:rPr>
      <w:rFonts w:ascii="Tahoma" w:hAnsi="Tahoma" w:cs="Tahoma"/>
      <w:sz w:val="16"/>
      <w:szCs w:val="16"/>
    </w:rPr>
  </w:style>
  <w:style w:type="character" w:customStyle="1" w:styleId="a7">
    <w:name w:val="Текст выноски Знак"/>
    <w:basedOn w:val="a0"/>
    <w:link w:val="a6"/>
    <w:semiHidden/>
    <w:rsid w:val="0014024D"/>
    <w:rPr>
      <w:rFonts w:ascii="Tahoma" w:eastAsiaTheme="minorEastAsia" w:hAnsi="Tahoma" w:cs="Tahoma"/>
      <w:sz w:val="16"/>
      <w:szCs w:val="16"/>
      <w:lang w:eastAsia="ru-RU"/>
    </w:rPr>
  </w:style>
  <w:style w:type="paragraph" w:styleId="a8">
    <w:name w:val="List Paragraph"/>
    <w:basedOn w:val="a"/>
    <w:uiPriority w:val="34"/>
    <w:qFormat/>
    <w:rsid w:val="0014024D"/>
    <w:pPr>
      <w:ind w:left="720"/>
      <w:contextualSpacing/>
    </w:pPr>
  </w:style>
  <w:style w:type="paragraph" w:styleId="a9">
    <w:name w:val="header"/>
    <w:basedOn w:val="a"/>
    <w:link w:val="aa"/>
    <w:uiPriority w:val="99"/>
    <w:unhideWhenUsed/>
    <w:rsid w:val="0014024D"/>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14024D"/>
    <w:rPr>
      <w:rFonts w:eastAsiaTheme="minorEastAsia"/>
      <w:lang w:eastAsia="ru-RU"/>
    </w:rPr>
  </w:style>
  <w:style w:type="paragraph" w:styleId="ab">
    <w:name w:val="footer"/>
    <w:basedOn w:val="a"/>
    <w:link w:val="ac"/>
    <w:uiPriority w:val="99"/>
    <w:semiHidden/>
    <w:unhideWhenUsed/>
    <w:rsid w:val="0014024D"/>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14024D"/>
    <w:rPr>
      <w:rFonts w:eastAsiaTheme="minorEastAsia"/>
      <w:lang w:eastAsia="ru-RU"/>
    </w:rPr>
  </w:style>
  <w:style w:type="table" w:styleId="ad">
    <w:name w:val="Table Grid"/>
    <w:basedOn w:val="a1"/>
    <w:rsid w:val="0014024D"/>
    <w:pPr>
      <w:spacing w:after="0" w:line="240" w:lineRule="auto"/>
    </w:pPr>
    <w:rPr>
      <w:rFonts w:ascii="Times New Roman" w:eastAsia="Times New Roman" w:hAnsi="Times New Roman" w:cs="Times New Roman"/>
      <w:sz w:val="20"/>
      <w:szCs w:val="20"/>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21">
    <w:name w:val="Body Text Indent 2"/>
    <w:basedOn w:val="a"/>
    <w:link w:val="22"/>
    <w:uiPriority w:val="99"/>
    <w:semiHidden/>
    <w:unhideWhenUsed/>
    <w:rsid w:val="0014024D"/>
    <w:pPr>
      <w:spacing w:after="120" w:line="480" w:lineRule="auto"/>
      <w:ind w:left="283"/>
    </w:pPr>
  </w:style>
  <w:style w:type="character" w:customStyle="1" w:styleId="22">
    <w:name w:val="Основной текст с отступом 2 Знак"/>
    <w:basedOn w:val="a0"/>
    <w:link w:val="21"/>
    <w:uiPriority w:val="99"/>
    <w:semiHidden/>
    <w:rsid w:val="0014024D"/>
    <w:rPr>
      <w:rFonts w:eastAsiaTheme="minorEastAsia"/>
      <w:lang w:eastAsia="ru-RU"/>
    </w:rPr>
  </w:style>
  <w:style w:type="numbering" w:customStyle="1" w:styleId="11">
    <w:name w:val="Нет списка1"/>
    <w:next w:val="a2"/>
    <w:uiPriority w:val="99"/>
    <w:semiHidden/>
    <w:unhideWhenUsed/>
    <w:rsid w:val="0014024D"/>
  </w:style>
  <w:style w:type="character" w:styleId="ae">
    <w:name w:val="annotation reference"/>
    <w:basedOn w:val="a0"/>
    <w:rsid w:val="0014024D"/>
    <w:rPr>
      <w:sz w:val="16"/>
      <w:szCs w:val="16"/>
    </w:rPr>
  </w:style>
  <w:style w:type="paragraph" w:styleId="af">
    <w:name w:val="annotation text"/>
    <w:basedOn w:val="a"/>
    <w:link w:val="af0"/>
    <w:rsid w:val="0014024D"/>
    <w:pPr>
      <w:spacing w:after="0" w:line="240" w:lineRule="auto"/>
    </w:pPr>
    <w:rPr>
      <w:rFonts w:ascii="Times New Roman" w:eastAsia="Times New Roman" w:hAnsi="Times New Roman" w:cs="Times New Roman"/>
      <w:sz w:val="20"/>
      <w:szCs w:val="20"/>
    </w:rPr>
  </w:style>
  <w:style w:type="character" w:customStyle="1" w:styleId="af0">
    <w:name w:val="Текст примечания Знак"/>
    <w:basedOn w:val="a0"/>
    <w:link w:val="af"/>
    <w:rsid w:val="0014024D"/>
    <w:rPr>
      <w:rFonts w:ascii="Times New Roman" w:eastAsia="Times New Roman" w:hAnsi="Times New Roman" w:cs="Times New Roman"/>
      <w:sz w:val="20"/>
      <w:szCs w:val="20"/>
      <w:lang w:eastAsia="ru-RU"/>
    </w:rPr>
  </w:style>
  <w:style w:type="paragraph" w:styleId="af1">
    <w:name w:val="annotation subject"/>
    <w:basedOn w:val="af"/>
    <w:next w:val="af"/>
    <w:link w:val="af2"/>
    <w:semiHidden/>
    <w:rsid w:val="0014024D"/>
    <w:rPr>
      <w:b/>
      <w:bCs/>
    </w:rPr>
  </w:style>
  <w:style w:type="character" w:customStyle="1" w:styleId="af2">
    <w:name w:val="Тема примечания Знак"/>
    <w:basedOn w:val="af0"/>
    <w:link w:val="af1"/>
    <w:semiHidden/>
    <w:rsid w:val="0014024D"/>
    <w:rPr>
      <w:rFonts w:ascii="Times New Roman" w:eastAsia="Times New Roman" w:hAnsi="Times New Roman" w:cs="Times New Roman"/>
      <w:b/>
      <w:bCs/>
      <w:sz w:val="20"/>
      <w:szCs w:val="20"/>
      <w:lang w:eastAsia="ru-RU"/>
    </w:rPr>
  </w:style>
  <w:style w:type="character" w:customStyle="1" w:styleId="hps">
    <w:name w:val="hps"/>
    <w:basedOn w:val="a0"/>
    <w:rsid w:val="0014024D"/>
  </w:style>
  <w:style w:type="character" w:customStyle="1" w:styleId="atn">
    <w:name w:val="atn"/>
    <w:basedOn w:val="a0"/>
    <w:rsid w:val="0014024D"/>
  </w:style>
  <w:style w:type="paragraph" w:customStyle="1" w:styleId="Style9">
    <w:name w:val="Style9"/>
    <w:basedOn w:val="a"/>
    <w:uiPriority w:val="99"/>
    <w:rsid w:val="0014024D"/>
    <w:pPr>
      <w:widowControl w:val="0"/>
      <w:autoSpaceDE w:val="0"/>
      <w:autoSpaceDN w:val="0"/>
      <w:adjustRightInd w:val="0"/>
      <w:spacing w:after="0" w:line="230" w:lineRule="exact"/>
      <w:ind w:firstLine="283"/>
    </w:pPr>
    <w:rPr>
      <w:rFonts w:ascii="Times New Roman" w:eastAsia="Times New Roman" w:hAnsi="Times New Roman" w:cs="Times New Roman"/>
      <w:sz w:val="24"/>
      <w:szCs w:val="24"/>
    </w:rPr>
  </w:style>
  <w:style w:type="character" w:customStyle="1" w:styleId="FontStyle17">
    <w:name w:val="Font Style17"/>
    <w:basedOn w:val="a0"/>
    <w:uiPriority w:val="99"/>
    <w:rsid w:val="0014024D"/>
    <w:rPr>
      <w:rFonts w:ascii="Times New Roman" w:hAnsi="Times New Roman" w:cs="Times New Roman"/>
      <w:sz w:val="20"/>
      <w:szCs w:val="20"/>
    </w:rPr>
  </w:style>
  <w:style w:type="character" w:customStyle="1" w:styleId="st">
    <w:name w:val="st"/>
    <w:basedOn w:val="a0"/>
    <w:rsid w:val="0014024D"/>
  </w:style>
  <w:style w:type="character" w:styleId="HTML">
    <w:name w:val="HTML Code"/>
    <w:basedOn w:val="a0"/>
    <w:uiPriority w:val="99"/>
    <w:unhideWhenUsed/>
    <w:rsid w:val="0014024D"/>
    <w:rPr>
      <w:rFonts w:ascii="Courier New" w:eastAsia="Times New Roman" w:hAnsi="Courier New" w:cs="Courier New"/>
      <w:sz w:val="20"/>
      <w:szCs w:val="20"/>
    </w:rPr>
  </w:style>
  <w:style w:type="paragraph" w:customStyle="1" w:styleId="Default">
    <w:name w:val="Default"/>
    <w:rsid w:val="0014024D"/>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character" w:customStyle="1" w:styleId="apple-converted-space">
    <w:name w:val="apple-converted-space"/>
    <w:basedOn w:val="a0"/>
    <w:rsid w:val="0014024D"/>
  </w:style>
  <w:style w:type="character" w:styleId="af3">
    <w:name w:val="Hyperlink"/>
    <w:basedOn w:val="a0"/>
    <w:uiPriority w:val="99"/>
    <w:unhideWhenUsed/>
    <w:rsid w:val="0014024D"/>
    <w:rPr>
      <w:color w:val="0000FF"/>
      <w:u w:val="single"/>
    </w:rPr>
  </w:style>
  <w:style w:type="character" w:customStyle="1" w:styleId="bylinepipe">
    <w:name w:val="bylinepipe"/>
    <w:basedOn w:val="a0"/>
    <w:rsid w:val="0014024D"/>
  </w:style>
  <w:style w:type="character" w:customStyle="1" w:styleId="grame">
    <w:name w:val="grame"/>
    <w:basedOn w:val="a0"/>
    <w:rsid w:val="0014024D"/>
  </w:style>
  <w:style w:type="character" w:customStyle="1" w:styleId="spelle">
    <w:name w:val="spelle"/>
    <w:basedOn w:val="a0"/>
    <w:rsid w:val="0014024D"/>
  </w:style>
  <w:style w:type="character" w:styleId="af4">
    <w:name w:val="Emphasis"/>
    <w:basedOn w:val="a0"/>
    <w:uiPriority w:val="20"/>
    <w:qFormat/>
    <w:rsid w:val="0014024D"/>
    <w:rPr>
      <w:i/>
      <w:iCs/>
    </w:rPr>
  </w:style>
  <w:style w:type="paragraph" w:customStyle="1" w:styleId="1-liter">
    <w:name w:val="1-liter"/>
    <w:basedOn w:val="a"/>
    <w:link w:val="1-liter0"/>
    <w:autoRedefine/>
    <w:rsid w:val="0014024D"/>
    <w:pPr>
      <w:numPr>
        <w:numId w:val="10"/>
      </w:numPr>
      <w:spacing w:after="0" w:line="235" w:lineRule="auto"/>
      <w:jc w:val="both"/>
    </w:pPr>
    <w:rPr>
      <w:rFonts w:ascii="Times New Roman" w:eastAsia="Times New Roman" w:hAnsi="Times New Roman" w:cs="Times New Roman"/>
      <w:i/>
      <w:sz w:val="21"/>
      <w:szCs w:val="20"/>
      <w:lang w:val="uk-UA"/>
    </w:rPr>
  </w:style>
  <w:style w:type="character" w:customStyle="1" w:styleId="1-liter0">
    <w:name w:val="1-liter Знак"/>
    <w:basedOn w:val="a0"/>
    <w:link w:val="1-liter"/>
    <w:rsid w:val="0014024D"/>
    <w:rPr>
      <w:rFonts w:ascii="Times New Roman" w:eastAsia="Times New Roman" w:hAnsi="Times New Roman" w:cs="Times New Roman"/>
      <w:i/>
      <w:sz w:val="21"/>
      <w:szCs w:val="20"/>
      <w:lang w:val="uk-UA" w:eastAsia="ru-RU"/>
    </w:rPr>
  </w:style>
  <w:style w:type="character" w:customStyle="1" w:styleId="rvts8">
    <w:name w:val="rvts8"/>
    <w:basedOn w:val="a0"/>
    <w:rsid w:val="0014024D"/>
  </w:style>
  <w:style w:type="character" w:customStyle="1" w:styleId="30">
    <w:name w:val="Заголовок 3 Знак"/>
    <w:basedOn w:val="a0"/>
    <w:link w:val="3"/>
    <w:uiPriority w:val="9"/>
    <w:semiHidden/>
    <w:rsid w:val="0014024D"/>
    <w:rPr>
      <w:rFonts w:asciiTheme="majorHAnsi" w:eastAsiaTheme="majorEastAsia" w:hAnsiTheme="majorHAnsi" w:cstheme="majorBidi"/>
      <w:b/>
      <w:bCs/>
      <w:color w:val="4F81BD" w:themeColor="accent1"/>
      <w:lang w:eastAsia="ru-RU"/>
    </w:rPr>
  </w:style>
  <w:style w:type="numbering" w:customStyle="1" w:styleId="23">
    <w:name w:val="Нет списка2"/>
    <w:next w:val="a2"/>
    <w:uiPriority w:val="99"/>
    <w:semiHidden/>
    <w:unhideWhenUsed/>
    <w:rsid w:val="0014024D"/>
  </w:style>
  <w:style w:type="paragraph" w:customStyle="1" w:styleId="Style1">
    <w:name w:val="Style1"/>
    <w:basedOn w:val="a"/>
    <w:uiPriority w:val="99"/>
    <w:rsid w:val="0014024D"/>
    <w:pPr>
      <w:widowControl w:val="0"/>
      <w:autoSpaceDE w:val="0"/>
      <w:autoSpaceDN w:val="0"/>
      <w:adjustRightInd w:val="0"/>
      <w:spacing w:after="0" w:line="302" w:lineRule="exact"/>
      <w:ind w:firstLine="706"/>
      <w:jc w:val="both"/>
    </w:pPr>
    <w:rPr>
      <w:rFonts w:ascii="Century Gothic" w:hAnsi="Century Gothic"/>
      <w:sz w:val="24"/>
      <w:szCs w:val="24"/>
    </w:rPr>
  </w:style>
  <w:style w:type="character" w:customStyle="1" w:styleId="FontStyle11">
    <w:name w:val="Font Style11"/>
    <w:basedOn w:val="a0"/>
    <w:uiPriority w:val="99"/>
    <w:rsid w:val="0014024D"/>
    <w:rPr>
      <w:rFonts w:ascii="Century Gothic" w:hAnsi="Century Gothic" w:cs="Century Gothic"/>
      <w:sz w:val="24"/>
      <w:szCs w:val="24"/>
    </w:rPr>
  </w:style>
  <w:style w:type="paragraph" w:styleId="31">
    <w:name w:val="Body Text Indent 3"/>
    <w:basedOn w:val="a"/>
    <w:link w:val="32"/>
    <w:rsid w:val="0014024D"/>
    <w:pPr>
      <w:spacing w:after="120" w:line="240" w:lineRule="auto"/>
      <w:ind w:left="283"/>
    </w:pPr>
    <w:rPr>
      <w:rFonts w:ascii="Times New Roman" w:eastAsia="Times New Roman" w:hAnsi="Times New Roman" w:cs="Times New Roman"/>
      <w:sz w:val="16"/>
      <w:szCs w:val="16"/>
    </w:rPr>
  </w:style>
  <w:style w:type="character" w:customStyle="1" w:styleId="32">
    <w:name w:val="Основной текст с отступом 3 Знак"/>
    <w:basedOn w:val="a0"/>
    <w:link w:val="31"/>
    <w:rsid w:val="0014024D"/>
    <w:rPr>
      <w:rFonts w:ascii="Times New Roman" w:eastAsia="Times New Roman" w:hAnsi="Times New Roman" w:cs="Times New Roman"/>
      <w:sz w:val="16"/>
      <w:szCs w:val="16"/>
      <w:lang w:eastAsia="ru-RU"/>
    </w:rPr>
  </w:style>
  <w:style w:type="paragraph" w:styleId="af5">
    <w:name w:val="Normal (Web)"/>
    <w:basedOn w:val="a"/>
    <w:uiPriority w:val="99"/>
    <w:unhideWhenUsed/>
    <w:rsid w:val="0014024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l">
    <w:name w:val="hl"/>
    <w:basedOn w:val="a0"/>
    <w:rsid w:val="0014024D"/>
  </w:style>
  <w:style w:type="character" w:styleId="af6">
    <w:name w:val="Subtle Reference"/>
    <w:basedOn w:val="a0"/>
    <w:uiPriority w:val="31"/>
    <w:qFormat/>
    <w:rsid w:val="0014024D"/>
    <w:rPr>
      <w:smallCaps/>
      <w:color w:val="C0504D" w:themeColor="accent2"/>
      <w:u w:val="single"/>
    </w:rPr>
  </w:style>
  <w:style w:type="paragraph" w:customStyle="1" w:styleId="1-zbirnyk">
    <w:name w:val="1-zbirnyk"/>
    <w:basedOn w:val="a"/>
    <w:autoRedefine/>
    <w:rsid w:val="00CD5EB6"/>
    <w:pPr>
      <w:spacing w:after="0" w:line="240" w:lineRule="auto"/>
      <w:ind w:firstLine="567"/>
      <w:jc w:val="both"/>
    </w:pPr>
    <w:rPr>
      <w:rFonts w:ascii="Times New Roman" w:eastAsia="Times New Roman" w:hAnsi="Times New Roman" w:cs="Times New Roman"/>
      <w:sz w:val="21"/>
      <w:szCs w:val="20"/>
      <w:lang w:val="uk-UA"/>
    </w:rPr>
  </w:style>
  <w:style w:type="paragraph" w:customStyle="1" w:styleId="af7">
    <w:name w:val="Правда"/>
    <w:basedOn w:val="a"/>
    <w:qFormat/>
    <w:rsid w:val="00CD5EB6"/>
    <w:pPr>
      <w:spacing w:after="0" w:line="360" w:lineRule="auto"/>
      <w:ind w:firstLine="709"/>
      <w:jc w:val="both"/>
    </w:pPr>
    <w:rPr>
      <w:rFonts w:ascii="Times New Roman" w:eastAsiaTheme="minorHAnsi" w:hAnsi="Times New Roman"/>
      <w:sz w:val="28"/>
      <w:lang w:eastAsia="en-US"/>
    </w:rPr>
  </w:style>
  <w:style w:type="character" w:customStyle="1" w:styleId="a-size-large">
    <w:name w:val="a-size-large"/>
    <w:basedOn w:val="a0"/>
    <w:rsid w:val="00CD5EB6"/>
  </w:style>
  <w:style w:type="character" w:customStyle="1" w:styleId="a-size-medium">
    <w:name w:val="a-size-medium"/>
    <w:basedOn w:val="a0"/>
    <w:rsid w:val="00CD5EB6"/>
  </w:style>
  <w:style w:type="character" w:customStyle="1" w:styleId="author">
    <w:name w:val="author"/>
    <w:basedOn w:val="a0"/>
    <w:rsid w:val="00CD5EB6"/>
  </w:style>
  <w:style w:type="character" w:customStyle="1" w:styleId="a-color-secondary">
    <w:name w:val="a-color-secondary"/>
    <w:basedOn w:val="a0"/>
    <w:rsid w:val="00CD5E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910135">
      <w:bodyDiv w:val="1"/>
      <w:marLeft w:val="0"/>
      <w:marRight w:val="0"/>
      <w:marTop w:val="0"/>
      <w:marBottom w:val="0"/>
      <w:divBdr>
        <w:top w:val="none" w:sz="0" w:space="0" w:color="auto"/>
        <w:left w:val="none" w:sz="0" w:space="0" w:color="auto"/>
        <w:bottom w:val="none" w:sz="0" w:space="0" w:color="auto"/>
        <w:right w:val="none" w:sz="0" w:space="0" w:color="auto"/>
      </w:divBdr>
      <w:divsChild>
        <w:div w:id="1657804099">
          <w:marLeft w:val="0"/>
          <w:marRight w:val="0"/>
          <w:marTop w:val="0"/>
          <w:marBottom w:val="0"/>
          <w:divBdr>
            <w:top w:val="none" w:sz="0" w:space="0" w:color="auto"/>
            <w:left w:val="none" w:sz="0" w:space="0" w:color="auto"/>
            <w:bottom w:val="none" w:sz="0" w:space="0" w:color="auto"/>
            <w:right w:val="none" w:sz="0" w:space="0" w:color="auto"/>
          </w:divBdr>
        </w:div>
        <w:div w:id="865215604">
          <w:marLeft w:val="0"/>
          <w:marRight w:val="0"/>
          <w:marTop w:val="0"/>
          <w:marBottom w:val="0"/>
          <w:divBdr>
            <w:top w:val="none" w:sz="0" w:space="0" w:color="auto"/>
            <w:left w:val="none" w:sz="0" w:space="0" w:color="auto"/>
            <w:bottom w:val="none" w:sz="0" w:space="0" w:color="auto"/>
            <w:right w:val="none" w:sz="0" w:space="0" w:color="auto"/>
          </w:divBdr>
        </w:div>
        <w:div w:id="2086537203">
          <w:marLeft w:val="0"/>
          <w:marRight w:val="0"/>
          <w:marTop w:val="0"/>
          <w:marBottom w:val="0"/>
          <w:divBdr>
            <w:top w:val="none" w:sz="0" w:space="0" w:color="auto"/>
            <w:left w:val="none" w:sz="0" w:space="0" w:color="auto"/>
            <w:bottom w:val="none" w:sz="0" w:space="0" w:color="auto"/>
            <w:right w:val="none" w:sz="0" w:space="0" w:color="auto"/>
          </w:divBdr>
        </w:div>
      </w:divsChild>
    </w:div>
    <w:div w:id="180322064">
      <w:bodyDiv w:val="1"/>
      <w:marLeft w:val="0"/>
      <w:marRight w:val="0"/>
      <w:marTop w:val="0"/>
      <w:marBottom w:val="0"/>
      <w:divBdr>
        <w:top w:val="none" w:sz="0" w:space="0" w:color="auto"/>
        <w:left w:val="none" w:sz="0" w:space="0" w:color="auto"/>
        <w:bottom w:val="none" w:sz="0" w:space="0" w:color="auto"/>
        <w:right w:val="none" w:sz="0" w:space="0" w:color="auto"/>
      </w:divBdr>
    </w:div>
    <w:div w:id="204485833">
      <w:bodyDiv w:val="1"/>
      <w:marLeft w:val="0"/>
      <w:marRight w:val="0"/>
      <w:marTop w:val="0"/>
      <w:marBottom w:val="0"/>
      <w:divBdr>
        <w:top w:val="none" w:sz="0" w:space="0" w:color="auto"/>
        <w:left w:val="none" w:sz="0" w:space="0" w:color="auto"/>
        <w:bottom w:val="none" w:sz="0" w:space="0" w:color="auto"/>
        <w:right w:val="none" w:sz="0" w:space="0" w:color="auto"/>
      </w:divBdr>
    </w:div>
    <w:div w:id="314115251">
      <w:bodyDiv w:val="1"/>
      <w:marLeft w:val="0"/>
      <w:marRight w:val="0"/>
      <w:marTop w:val="0"/>
      <w:marBottom w:val="0"/>
      <w:divBdr>
        <w:top w:val="none" w:sz="0" w:space="0" w:color="auto"/>
        <w:left w:val="none" w:sz="0" w:space="0" w:color="auto"/>
        <w:bottom w:val="none" w:sz="0" w:space="0" w:color="auto"/>
        <w:right w:val="none" w:sz="0" w:space="0" w:color="auto"/>
      </w:divBdr>
    </w:div>
    <w:div w:id="333462254">
      <w:bodyDiv w:val="1"/>
      <w:marLeft w:val="0"/>
      <w:marRight w:val="0"/>
      <w:marTop w:val="0"/>
      <w:marBottom w:val="0"/>
      <w:divBdr>
        <w:top w:val="none" w:sz="0" w:space="0" w:color="auto"/>
        <w:left w:val="none" w:sz="0" w:space="0" w:color="auto"/>
        <w:bottom w:val="none" w:sz="0" w:space="0" w:color="auto"/>
        <w:right w:val="none" w:sz="0" w:space="0" w:color="auto"/>
      </w:divBdr>
    </w:div>
    <w:div w:id="340813994">
      <w:bodyDiv w:val="1"/>
      <w:marLeft w:val="0"/>
      <w:marRight w:val="0"/>
      <w:marTop w:val="0"/>
      <w:marBottom w:val="0"/>
      <w:divBdr>
        <w:top w:val="none" w:sz="0" w:space="0" w:color="auto"/>
        <w:left w:val="none" w:sz="0" w:space="0" w:color="auto"/>
        <w:bottom w:val="none" w:sz="0" w:space="0" w:color="auto"/>
        <w:right w:val="none" w:sz="0" w:space="0" w:color="auto"/>
      </w:divBdr>
    </w:div>
    <w:div w:id="465582881">
      <w:bodyDiv w:val="1"/>
      <w:marLeft w:val="0"/>
      <w:marRight w:val="0"/>
      <w:marTop w:val="0"/>
      <w:marBottom w:val="0"/>
      <w:divBdr>
        <w:top w:val="none" w:sz="0" w:space="0" w:color="auto"/>
        <w:left w:val="none" w:sz="0" w:space="0" w:color="auto"/>
        <w:bottom w:val="none" w:sz="0" w:space="0" w:color="auto"/>
        <w:right w:val="none" w:sz="0" w:space="0" w:color="auto"/>
      </w:divBdr>
    </w:div>
    <w:div w:id="591937165">
      <w:bodyDiv w:val="1"/>
      <w:marLeft w:val="0"/>
      <w:marRight w:val="0"/>
      <w:marTop w:val="0"/>
      <w:marBottom w:val="0"/>
      <w:divBdr>
        <w:top w:val="none" w:sz="0" w:space="0" w:color="auto"/>
        <w:left w:val="none" w:sz="0" w:space="0" w:color="auto"/>
        <w:bottom w:val="none" w:sz="0" w:space="0" w:color="auto"/>
        <w:right w:val="none" w:sz="0" w:space="0" w:color="auto"/>
      </w:divBdr>
      <w:divsChild>
        <w:div w:id="2074962226">
          <w:marLeft w:val="0"/>
          <w:marRight w:val="0"/>
          <w:marTop w:val="0"/>
          <w:marBottom w:val="0"/>
          <w:divBdr>
            <w:top w:val="none" w:sz="0" w:space="0" w:color="auto"/>
            <w:left w:val="none" w:sz="0" w:space="0" w:color="auto"/>
            <w:bottom w:val="none" w:sz="0" w:space="0" w:color="auto"/>
            <w:right w:val="none" w:sz="0" w:space="0" w:color="auto"/>
          </w:divBdr>
        </w:div>
        <w:div w:id="1000892782">
          <w:marLeft w:val="0"/>
          <w:marRight w:val="0"/>
          <w:marTop w:val="0"/>
          <w:marBottom w:val="0"/>
          <w:divBdr>
            <w:top w:val="none" w:sz="0" w:space="0" w:color="auto"/>
            <w:left w:val="none" w:sz="0" w:space="0" w:color="auto"/>
            <w:bottom w:val="none" w:sz="0" w:space="0" w:color="auto"/>
            <w:right w:val="none" w:sz="0" w:space="0" w:color="auto"/>
          </w:divBdr>
        </w:div>
        <w:div w:id="926115021">
          <w:marLeft w:val="0"/>
          <w:marRight w:val="0"/>
          <w:marTop w:val="0"/>
          <w:marBottom w:val="0"/>
          <w:divBdr>
            <w:top w:val="none" w:sz="0" w:space="0" w:color="auto"/>
            <w:left w:val="none" w:sz="0" w:space="0" w:color="auto"/>
            <w:bottom w:val="none" w:sz="0" w:space="0" w:color="auto"/>
            <w:right w:val="none" w:sz="0" w:space="0" w:color="auto"/>
          </w:divBdr>
        </w:div>
      </w:divsChild>
    </w:div>
    <w:div w:id="639187085">
      <w:bodyDiv w:val="1"/>
      <w:marLeft w:val="0"/>
      <w:marRight w:val="0"/>
      <w:marTop w:val="0"/>
      <w:marBottom w:val="0"/>
      <w:divBdr>
        <w:top w:val="none" w:sz="0" w:space="0" w:color="auto"/>
        <w:left w:val="none" w:sz="0" w:space="0" w:color="auto"/>
        <w:bottom w:val="none" w:sz="0" w:space="0" w:color="auto"/>
        <w:right w:val="none" w:sz="0" w:space="0" w:color="auto"/>
      </w:divBdr>
    </w:div>
    <w:div w:id="653098455">
      <w:bodyDiv w:val="1"/>
      <w:marLeft w:val="0"/>
      <w:marRight w:val="0"/>
      <w:marTop w:val="0"/>
      <w:marBottom w:val="0"/>
      <w:divBdr>
        <w:top w:val="none" w:sz="0" w:space="0" w:color="auto"/>
        <w:left w:val="none" w:sz="0" w:space="0" w:color="auto"/>
        <w:bottom w:val="none" w:sz="0" w:space="0" w:color="auto"/>
        <w:right w:val="none" w:sz="0" w:space="0" w:color="auto"/>
      </w:divBdr>
      <w:divsChild>
        <w:div w:id="1372339774">
          <w:marLeft w:val="0"/>
          <w:marRight w:val="0"/>
          <w:marTop w:val="0"/>
          <w:marBottom w:val="0"/>
          <w:divBdr>
            <w:top w:val="none" w:sz="0" w:space="0" w:color="auto"/>
            <w:left w:val="none" w:sz="0" w:space="0" w:color="auto"/>
            <w:bottom w:val="none" w:sz="0" w:space="0" w:color="auto"/>
            <w:right w:val="none" w:sz="0" w:space="0" w:color="auto"/>
          </w:divBdr>
        </w:div>
        <w:div w:id="1738823877">
          <w:marLeft w:val="0"/>
          <w:marRight w:val="0"/>
          <w:marTop w:val="0"/>
          <w:marBottom w:val="0"/>
          <w:divBdr>
            <w:top w:val="none" w:sz="0" w:space="0" w:color="auto"/>
            <w:left w:val="none" w:sz="0" w:space="0" w:color="auto"/>
            <w:bottom w:val="none" w:sz="0" w:space="0" w:color="auto"/>
            <w:right w:val="none" w:sz="0" w:space="0" w:color="auto"/>
          </w:divBdr>
        </w:div>
        <w:div w:id="316108979">
          <w:marLeft w:val="0"/>
          <w:marRight w:val="0"/>
          <w:marTop w:val="0"/>
          <w:marBottom w:val="0"/>
          <w:divBdr>
            <w:top w:val="none" w:sz="0" w:space="0" w:color="auto"/>
            <w:left w:val="none" w:sz="0" w:space="0" w:color="auto"/>
            <w:bottom w:val="none" w:sz="0" w:space="0" w:color="auto"/>
            <w:right w:val="none" w:sz="0" w:space="0" w:color="auto"/>
          </w:divBdr>
        </w:div>
      </w:divsChild>
    </w:div>
    <w:div w:id="653680241">
      <w:bodyDiv w:val="1"/>
      <w:marLeft w:val="0"/>
      <w:marRight w:val="0"/>
      <w:marTop w:val="0"/>
      <w:marBottom w:val="0"/>
      <w:divBdr>
        <w:top w:val="none" w:sz="0" w:space="0" w:color="auto"/>
        <w:left w:val="none" w:sz="0" w:space="0" w:color="auto"/>
        <w:bottom w:val="none" w:sz="0" w:space="0" w:color="auto"/>
        <w:right w:val="none" w:sz="0" w:space="0" w:color="auto"/>
      </w:divBdr>
    </w:div>
    <w:div w:id="662897572">
      <w:bodyDiv w:val="1"/>
      <w:marLeft w:val="0"/>
      <w:marRight w:val="0"/>
      <w:marTop w:val="0"/>
      <w:marBottom w:val="0"/>
      <w:divBdr>
        <w:top w:val="none" w:sz="0" w:space="0" w:color="auto"/>
        <w:left w:val="none" w:sz="0" w:space="0" w:color="auto"/>
        <w:bottom w:val="none" w:sz="0" w:space="0" w:color="auto"/>
        <w:right w:val="none" w:sz="0" w:space="0" w:color="auto"/>
      </w:divBdr>
      <w:divsChild>
        <w:div w:id="338236760">
          <w:marLeft w:val="0"/>
          <w:marRight w:val="0"/>
          <w:marTop w:val="0"/>
          <w:marBottom w:val="0"/>
          <w:divBdr>
            <w:top w:val="none" w:sz="0" w:space="0" w:color="auto"/>
            <w:left w:val="none" w:sz="0" w:space="0" w:color="auto"/>
            <w:bottom w:val="none" w:sz="0" w:space="0" w:color="auto"/>
            <w:right w:val="none" w:sz="0" w:space="0" w:color="auto"/>
          </w:divBdr>
        </w:div>
        <w:div w:id="1344941137">
          <w:marLeft w:val="0"/>
          <w:marRight w:val="0"/>
          <w:marTop w:val="0"/>
          <w:marBottom w:val="0"/>
          <w:divBdr>
            <w:top w:val="none" w:sz="0" w:space="0" w:color="auto"/>
            <w:left w:val="none" w:sz="0" w:space="0" w:color="auto"/>
            <w:bottom w:val="none" w:sz="0" w:space="0" w:color="auto"/>
            <w:right w:val="none" w:sz="0" w:space="0" w:color="auto"/>
          </w:divBdr>
        </w:div>
      </w:divsChild>
    </w:div>
    <w:div w:id="679544603">
      <w:bodyDiv w:val="1"/>
      <w:marLeft w:val="0"/>
      <w:marRight w:val="0"/>
      <w:marTop w:val="0"/>
      <w:marBottom w:val="0"/>
      <w:divBdr>
        <w:top w:val="none" w:sz="0" w:space="0" w:color="auto"/>
        <w:left w:val="none" w:sz="0" w:space="0" w:color="auto"/>
        <w:bottom w:val="none" w:sz="0" w:space="0" w:color="auto"/>
        <w:right w:val="none" w:sz="0" w:space="0" w:color="auto"/>
      </w:divBdr>
    </w:div>
    <w:div w:id="691341861">
      <w:bodyDiv w:val="1"/>
      <w:marLeft w:val="0"/>
      <w:marRight w:val="0"/>
      <w:marTop w:val="0"/>
      <w:marBottom w:val="0"/>
      <w:divBdr>
        <w:top w:val="none" w:sz="0" w:space="0" w:color="auto"/>
        <w:left w:val="none" w:sz="0" w:space="0" w:color="auto"/>
        <w:bottom w:val="none" w:sz="0" w:space="0" w:color="auto"/>
        <w:right w:val="none" w:sz="0" w:space="0" w:color="auto"/>
      </w:divBdr>
    </w:div>
    <w:div w:id="748966545">
      <w:bodyDiv w:val="1"/>
      <w:marLeft w:val="0"/>
      <w:marRight w:val="0"/>
      <w:marTop w:val="0"/>
      <w:marBottom w:val="0"/>
      <w:divBdr>
        <w:top w:val="none" w:sz="0" w:space="0" w:color="auto"/>
        <w:left w:val="none" w:sz="0" w:space="0" w:color="auto"/>
        <w:bottom w:val="none" w:sz="0" w:space="0" w:color="auto"/>
        <w:right w:val="none" w:sz="0" w:space="0" w:color="auto"/>
      </w:divBdr>
    </w:div>
    <w:div w:id="957875786">
      <w:bodyDiv w:val="1"/>
      <w:marLeft w:val="0"/>
      <w:marRight w:val="0"/>
      <w:marTop w:val="0"/>
      <w:marBottom w:val="0"/>
      <w:divBdr>
        <w:top w:val="none" w:sz="0" w:space="0" w:color="auto"/>
        <w:left w:val="none" w:sz="0" w:space="0" w:color="auto"/>
        <w:bottom w:val="none" w:sz="0" w:space="0" w:color="auto"/>
        <w:right w:val="none" w:sz="0" w:space="0" w:color="auto"/>
      </w:divBdr>
    </w:div>
    <w:div w:id="1223718037">
      <w:bodyDiv w:val="1"/>
      <w:marLeft w:val="0"/>
      <w:marRight w:val="0"/>
      <w:marTop w:val="0"/>
      <w:marBottom w:val="0"/>
      <w:divBdr>
        <w:top w:val="none" w:sz="0" w:space="0" w:color="auto"/>
        <w:left w:val="none" w:sz="0" w:space="0" w:color="auto"/>
        <w:bottom w:val="none" w:sz="0" w:space="0" w:color="auto"/>
        <w:right w:val="none" w:sz="0" w:space="0" w:color="auto"/>
      </w:divBdr>
    </w:div>
    <w:div w:id="1361081964">
      <w:bodyDiv w:val="1"/>
      <w:marLeft w:val="0"/>
      <w:marRight w:val="0"/>
      <w:marTop w:val="0"/>
      <w:marBottom w:val="0"/>
      <w:divBdr>
        <w:top w:val="none" w:sz="0" w:space="0" w:color="auto"/>
        <w:left w:val="none" w:sz="0" w:space="0" w:color="auto"/>
        <w:bottom w:val="none" w:sz="0" w:space="0" w:color="auto"/>
        <w:right w:val="none" w:sz="0" w:space="0" w:color="auto"/>
      </w:divBdr>
    </w:div>
    <w:div w:id="1381711114">
      <w:bodyDiv w:val="1"/>
      <w:marLeft w:val="0"/>
      <w:marRight w:val="0"/>
      <w:marTop w:val="0"/>
      <w:marBottom w:val="0"/>
      <w:divBdr>
        <w:top w:val="none" w:sz="0" w:space="0" w:color="auto"/>
        <w:left w:val="none" w:sz="0" w:space="0" w:color="auto"/>
        <w:bottom w:val="none" w:sz="0" w:space="0" w:color="auto"/>
        <w:right w:val="none" w:sz="0" w:space="0" w:color="auto"/>
      </w:divBdr>
    </w:div>
    <w:div w:id="1383365051">
      <w:bodyDiv w:val="1"/>
      <w:marLeft w:val="0"/>
      <w:marRight w:val="0"/>
      <w:marTop w:val="0"/>
      <w:marBottom w:val="0"/>
      <w:divBdr>
        <w:top w:val="none" w:sz="0" w:space="0" w:color="auto"/>
        <w:left w:val="none" w:sz="0" w:space="0" w:color="auto"/>
        <w:bottom w:val="none" w:sz="0" w:space="0" w:color="auto"/>
        <w:right w:val="none" w:sz="0" w:space="0" w:color="auto"/>
      </w:divBdr>
    </w:div>
    <w:div w:id="1393969307">
      <w:bodyDiv w:val="1"/>
      <w:marLeft w:val="0"/>
      <w:marRight w:val="0"/>
      <w:marTop w:val="0"/>
      <w:marBottom w:val="0"/>
      <w:divBdr>
        <w:top w:val="none" w:sz="0" w:space="0" w:color="auto"/>
        <w:left w:val="none" w:sz="0" w:space="0" w:color="auto"/>
        <w:bottom w:val="none" w:sz="0" w:space="0" w:color="auto"/>
        <w:right w:val="none" w:sz="0" w:space="0" w:color="auto"/>
      </w:divBdr>
      <w:divsChild>
        <w:div w:id="1430198339">
          <w:marLeft w:val="0"/>
          <w:marRight w:val="0"/>
          <w:marTop w:val="0"/>
          <w:marBottom w:val="0"/>
          <w:divBdr>
            <w:top w:val="none" w:sz="0" w:space="0" w:color="auto"/>
            <w:left w:val="none" w:sz="0" w:space="0" w:color="auto"/>
            <w:bottom w:val="none" w:sz="0" w:space="0" w:color="auto"/>
            <w:right w:val="none" w:sz="0" w:space="0" w:color="auto"/>
          </w:divBdr>
        </w:div>
        <w:div w:id="1312710221">
          <w:marLeft w:val="0"/>
          <w:marRight w:val="0"/>
          <w:marTop w:val="0"/>
          <w:marBottom w:val="0"/>
          <w:divBdr>
            <w:top w:val="none" w:sz="0" w:space="0" w:color="auto"/>
            <w:left w:val="none" w:sz="0" w:space="0" w:color="auto"/>
            <w:bottom w:val="none" w:sz="0" w:space="0" w:color="auto"/>
            <w:right w:val="none" w:sz="0" w:space="0" w:color="auto"/>
          </w:divBdr>
        </w:div>
      </w:divsChild>
    </w:div>
    <w:div w:id="1401908601">
      <w:bodyDiv w:val="1"/>
      <w:marLeft w:val="0"/>
      <w:marRight w:val="0"/>
      <w:marTop w:val="0"/>
      <w:marBottom w:val="0"/>
      <w:divBdr>
        <w:top w:val="none" w:sz="0" w:space="0" w:color="auto"/>
        <w:left w:val="none" w:sz="0" w:space="0" w:color="auto"/>
        <w:bottom w:val="none" w:sz="0" w:space="0" w:color="auto"/>
        <w:right w:val="none" w:sz="0" w:space="0" w:color="auto"/>
      </w:divBdr>
    </w:div>
    <w:div w:id="1472092754">
      <w:bodyDiv w:val="1"/>
      <w:marLeft w:val="0"/>
      <w:marRight w:val="0"/>
      <w:marTop w:val="0"/>
      <w:marBottom w:val="0"/>
      <w:divBdr>
        <w:top w:val="none" w:sz="0" w:space="0" w:color="auto"/>
        <w:left w:val="none" w:sz="0" w:space="0" w:color="auto"/>
        <w:bottom w:val="none" w:sz="0" w:space="0" w:color="auto"/>
        <w:right w:val="none" w:sz="0" w:space="0" w:color="auto"/>
      </w:divBdr>
    </w:div>
    <w:div w:id="1512913320">
      <w:bodyDiv w:val="1"/>
      <w:marLeft w:val="0"/>
      <w:marRight w:val="0"/>
      <w:marTop w:val="0"/>
      <w:marBottom w:val="0"/>
      <w:divBdr>
        <w:top w:val="none" w:sz="0" w:space="0" w:color="auto"/>
        <w:left w:val="none" w:sz="0" w:space="0" w:color="auto"/>
        <w:bottom w:val="none" w:sz="0" w:space="0" w:color="auto"/>
        <w:right w:val="none" w:sz="0" w:space="0" w:color="auto"/>
      </w:divBdr>
    </w:div>
    <w:div w:id="1522352147">
      <w:bodyDiv w:val="1"/>
      <w:marLeft w:val="0"/>
      <w:marRight w:val="0"/>
      <w:marTop w:val="0"/>
      <w:marBottom w:val="0"/>
      <w:divBdr>
        <w:top w:val="none" w:sz="0" w:space="0" w:color="auto"/>
        <w:left w:val="none" w:sz="0" w:space="0" w:color="auto"/>
        <w:bottom w:val="none" w:sz="0" w:space="0" w:color="auto"/>
        <w:right w:val="none" w:sz="0" w:space="0" w:color="auto"/>
      </w:divBdr>
    </w:div>
    <w:div w:id="1569803200">
      <w:bodyDiv w:val="1"/>
      <w:marLeft w:val="0"/>
      <w:marRight w:val="0"/>
      <w:marTop w:val="0"/>
      <w:marBottom w:val="0"/>
      <w:divBdr>
        <w:top w:val="none" w:sz="0" w:space="0" w:color="auto"/>
        <w:left w:val="none" w:sz="0" w:space="0" w:color="auto"/>
        <w:bottom w:val="none" w:sz="0" w:space="0" w:color="auto"/>
        <w:right w:val="none" w:sz="0" w:space="0" w:color="auto"/>
      </w:divBdr>
    </w:div>
    <w:div w:id="1587761403">
      <w:bodyDiv w:val="1"/>
      <w:marLeft w:val="0"/>
      <w:marRight w:val="0"/>
      <w:marTop w:val="0"/>
      <w:marBottom w:val="0"/>
      <w:divBdr>
        <w:top w:val="none" w:sz="0" w:space="0" w:color="auto"/>
        <w:left w:val="none" w:sz="0" w:space="0" w:color="auto"/>
        <w:bottom w:val="none" w:sz="0" w:space="0" w:color="auto"/>
        <w:right w:val="none" w:sz="0" w:space="0" w:color="auto"/>
      </w:divBdr>
    </w:div>
    <w:div w:id="1721906388">
      <w:bodyDiv w:val="1"/>
      <w:marLeft w:val="0"/>
      <w:marRight w:val="0"/>
      <w:marTop w:val="0"/>
      <w:marBottom w:val="0"/>
      <w:divBdr>
        <w:top w:val="none" w:sz="0" w:space="0" w:color="auto"/>
        <w:left w:val="none" w:sz="0" w:space="0" w:color="auto"/>
        <w:bottom w:val="none" w:sz="0" w:space="0" w:color="auto"/>
        <w:right w:val="none" w:sz="0" w:space="0" w:color="auto"/>
      </w:divBdr>
    </w:div>
    <w:div w:id="1946308352">
      <w:bodyDiv w:val="1"/>
      <w:marLeft w:val="0"/>
      <w:marRight w:val="0"/>
      <w:marTop w:val="0"/>
      <w:marBottom w:val="0"/>
      <w:divBdr>
        <w:top w:val="none" w:sz="0" w:space="0" w:color="auto"/>
        <w:left w:val="none" w:sz="0" w:space="0" w:color="auto"/>
        <w:bottom w:val="none" w:sz="0" w:space="0" w:color="auto"/>
        <w:right w:val="none" w:sz="0" w:space="0" w:color="auto"/>
      </w:divBdr>
      <w:divsChild>
        <w:div w:id="1540312388">
          <w:marLeft w:val="0"/>
          <w:marRight w:val="0"/>
          <w:marTop w:val="0"/>
          <w:marBottom w:val="0"/>
          <w:divBdr>
            <w:top w:val="none" w:sz="0" w:space="0" w:color="auto"/>
            <w:left w:val="none" w:sz="0" w:space="0" w:color="auto"/>
            <w:bottom w:val="none" w:sz="0" w:space="0" w:color="auto"/>
            <w:right w:val="none" w:sz="0" w:space="0" w:color="auto"/>
          </w:divBdr>
        </w:div>
        <w:div w:id="1484159155">
          <w:marLeft w:val="0"/>
          <w:marRight w:val="0"/>
          <w:marTop w:val="0"/>
          <w:marBottom w:val="0"/>
          <w:divBdr>
            <w:top w:val="none" w:sz="0" w:space="0" w:color="auto"/>
            <w:left w:val="none" w:sz="0" w:space="0" w:color="auto"/>
            <w:bottom w:val="none" w:sz="0" w:space="0" w:color="auto"/>
            <w:right w:val="none" w:sz="0" w:space="0" w:color="auto"/>
          </w:divBdr>
        </w:div>
        <w:div w:id="344479651">
          <w:marLeft w:val="0"/>
          <w:marRight w:val="0"/>
          <w:marTop w:val="0"/>
          <w:marBottom w:val="0"/>
          <w:divBdr>
            <w:top w:val="none" w:sz="0" w:space="0" w:color="auto"/>
            <w:left w:val="none" w:sz="0" w:space="0" w:color="auto"/>
            <w:bottom w:val="none" w:sz="0" w:space="0" w:color="auto"/>
            <w:right w:val="none" w:sz="0" w:space="0" w:color="auto"/>
          </w:divBdr>
        </w:div>
        <w:div w:id="599601065">
          <w:marLeft w:val="0"/>
          <w:marRight w:val="0"/>
          <w:marTop w:val="0"/>
          <w:marBottom w:val="0"/>
          <w:divBdr>
            <w:top w:val="none" w:sz="0" w:space="0" w:color="auto"/>
            <w:left w:val="none" w:sz="0" w:space="0" w:color="auto"/>
            <w:bottom w:val="none" w:sz="0" w:space="0" w:color="auto"/>
            <w:right w:val="none" w:sz="0" w:space="0" w:color="auto"/>
          </w:divBdr>
        </w:div>
      </w:divsChild>
    </w:div>
    <w:div w:id="1968119093">
      <w:bodyDiv w:val="1"/>
      <w:marLeft w:val="0"/>
      <w:marRight w:val="0"/>
      <w:marTop w:val="0"/>
      <w:marBottom w:val="0"/>
      <w:divBdr>
        <w:top w:val="none" w:sz="0" w:space="0" w:color="auto"/>
        <w:left w:val="none" w:sz="0" w:space="0" w:color="auto"/>
        <w:bottom w:val="none" w:sz="0" w:space="0" w:color="auto"/>
        <w:right w:val="none" w:sz="0" w:space="0" w:color="auto"/>
      </w:divBdr>
    </w:div>
    <w:div w:id="2040012362">
      <w:bodyDiv w:val="1"/>
      <w:marLeft w:val="0"/>
      <w:marRight w:val="0"/>
      <w:marTop w:val="0"/>
      <w:marBottom w:val="0"/>
      <w:divBdr>
        <w:top w:val="none" w:sz="0" w:space="0" w:color="auto"/>
        <w:left w:val="none" w:sz="0" w:space="0" w:color="auto"/>
        <w:bottom w:val="none" w:sz="0" w:space="0" w:color="auto"/>
        <w:right w:val="none" w:sz="0" w:space="0" w:color="auto"/>
      </w:divBdr>
      <w:divsChild>
        <w:div w:id="1595551157">
          <w:marLeft w:val="0"/>
          <w:marRight w:val="0"/>
          <w:marTop w:val="0"/>
          <w:marBottom w:val="0"/>
          <w:divBdr>
            <w:top w:val="none" w:sz="0" w:space="0" w:color="auto"/>
            <w:left w:val="none" w:sz="0" w:space="0" w:color="auto"/>
            <w:bottom w:val="none" w:sz="0" w:space="0" w:color="auto"/>
            <w:right w:val="none" w:sz="0" w:space="0" w:color="auto"/>
          </w:divBdr>
        </w:div>
        <w:div w:id="188761381">
          <w:marLeft w:val="0"/>
          <w:marRight w:val="0"/>
          <w:marTop w:val="0"/>
          <w:marBottom w:val="0"/>
          <w:divBdr>
            <w:top w:val="none" w:sz="0" w:space="0" w:color="auto"/>
            <w:left w:val="none" w:sz="0" w:space="0" w:color="auto"/>
            <w:bottom w:val="none" w:sz="0" w:space="0" w:color="auto"/>
            <w:right w:val="none" w:sz="0" w:space="0" w:color="auto"/>
          </w:divBdr>
        </w:div>
        <w:div w:id="1188255574">
          <w:marLeft w:val="0"/>
          <w:marRight w:val="0"/>
          <w:marTop w:val="0"/>
          <w:marBottom w:val="0"/>
          <w:divBdr>
            <w:top w:val="none" w:sz="0" w:space="0" w:color="auto"/>
            <w:left w:val="none" w:sz="0" w:space="0" w:color="auto"/>
            <w:bottom w:val="none" w:sz="0" w:space="0" w:color="auto"/>
            <w:right w:val="none" w:sz="0" w:space="0" w:color="auto"/>
          </w:divBdr>
        </w:div>
        <w:div w:id="706300407">
          <w:marLeft w:val="0"/>
          <w:marRight w:val="0"/>
          <w:marTop w:val="0"/>
          <w:marBottom w:val="0"/>
          <w:divBdr>
            <w:top w:val="none" w:sz="0" w:space="0" w:color="auto"/>
            <w:left w:val="none" w:sz="0" w:space="0" w:color="auto"/>
            <w:bottom w:val="none" w:sz="0" w:space="0" w:color="auto"/>
            <w:right w:val="none" w:sz="0" w:space="0" w:color="auto"/>
          </w:divBdr>
        </w:div>
        <w:div w:id="966400465">
          <w:marLeft w:val="0"/>
          <w:marRight w:val="0"/>
          <w:marTop w:val="0"/>
          <w:marBottom w:val="0"/>
          <w:divBdr>
            <w:top w:val="none" w:sz="0" w:space="0" w:color="auto"/>
            <w:left w:val="none" w:sz="0" w:space="0" w:color="auto"/>
            <w:bottom w:val="none" w:sz="0" w:space="0" w:color="auto"/>
            <w:right w:val="none" w:sz="0" w:space="0" w:color="auto"/>
          </w:divBdr>
        </w:div>
      </w:divsChild>
    </w:div>
    <w:div w:id="2128231017">
      <w:bodyDiv w:val="1"/>
      <w:marLeft w:val="0"/>
      <w:marRight w:val="0"/>
      <w:marTop w:val="0"/>
      <w:marBottom w:val="0"/>
      <w:divBdr>
        <w:top w:val="none" w:sz="0" w:space="0" w:color="auto"/>
        <w:left w:val="none" w:sz="0" w:space="0" w:color="auto"/>
        <w:bottom w:val="none" w:sz="0" w:space="0" w:color="auto"/>
        <w:right w:val="none" w:sz="0" w:space="0" w:color="auto"/>
      </w:divBdr>
    </w:div>
    <w:div w:id="2132631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63" Type="http://schemas.openxmlformats.org/officeDocument/2006/relationships/image" Target="media/image56.png"/><Relationship Id="rId68" Type="http://schemas.openxmlformats.org/officeDocument/2006/relationships/image" Target="media/image61.pn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64.png"/><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jpeg"/><Relationship Id="rId66" Type="http://schemas.openxmlformats.org/officeDocument/2006/relationships/image" Target="media/image59.png"/><Relationship Id="rId74" Type="http://schemas.openxmlformats.org/officeDocument/2006/relationships/image" Target="media/image6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jpeg"/><Relationship Id="rId61" Type="http://schemas.openxmlformats.org/officeDocument/2006/relationships/image" Target="media/image54.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jpeg"/><Relationship Id="rId64" Type="http://schemas.openxmlformats.org/officeDocument/2006/relationships/image" Target="media/image57.png"/><Relationship Id="rId69" Type="http://schemas.openxmlformats.org/officeDocument/2006/relationships/image" Target="media/image62.png"/><Relationship Id="rId77"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jpeg"/><Relationship Id="rId67" Type="http://schemas.openxmlformats.org/officeDocument/2006/relationships/image" Target="media/image60.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CB3E5E-24CD-4C91-B6AE-61C5697E85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117</Pages>
  <Words>62050</Words>
  <Characters>353685</Characters>
  <Application>Microsoft Office Word</Application>
  <DocSecurity>0</DocSecurity>
  <Lines>2947</Lines>
  <Paragraphs>829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414906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Bohdan Biron</dc:creator>
  <cp:keywords/>
  <dc:description/>
  <cp:lastModifiedBy>AspireV</cp:lastModifiedBy>
  <cp:revision>2</cp:revision>
  <dcterms:created xsi:type="dcterms:W3CDTF">2022-10-27T15:35:00Z</dcterms:created>
  <dcterms:modified xsi:type="dcterms:W3CDTF">2022-10-27T15:35:00Z</dcterms:modified>
</cp:coreProperties>
</file>