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1212" w:rsidRDefault="00431212" w:rsidP="00431212">
      <w:pPr>
        <w:pStyle w:val="Standard"/>
        <w:jc w:val="center"/>
      </w:pPr>
      <w:r>
        <w:rPr>
          <w:rFonts w:ascii="Times New Roman" w:hAnsi="Times New Roman" w:cs="Times New Roman"/>
          <w:sz w:val="28"/>
          <w:szCs w:val="28"/>
        </w:rPr>
        <w:t>ОДЕСЬКИЙ НАЦІОНАЛЬНИЙ УНІВЕРСИТЕТ імені І. І. МЕЧНИКОВА</w:t>
      </w:r>
    </w:p>
    <w:p w:rsidR="00431212" w:rsidRDefault="00431212" w:rsidP="00431212">
      <w:pPr>
        <w:pStyle w:val="Standard"/>
        <w:jc w:val="center"/>
      </w:pPr>
      <w:r>
        <w:rPr>
          <w:rFonts w:ascii="Times New Roman" w:hAnsi="Times New Roman" w:cs="Times New Roman"/>
          <w:sz w:val="28"/>
          <w:szCs w:val="28"/>
        </w:rPr>
        <w:t>Факультет романо-германської філології</w:t>
      </w:r>
    </w:p>
    <w:p w:rsidR="00431212" w:rsidRDefault="00431212" w:rsidP="00431212">
      <w:pPr>
        <w:pStyle w:val="Standard"/>
        <w:jc w:val="center"/>
      </w:pPr>
      <w:r>
        <w:rPr>
          <w:rFonts w:ascii="Times New Roman" w:hAnsi="Times New Roman" w:cs="Times New Roman"/>
          <w:sz w:val="28"/>
          <w:szCs w:val="28"/>
        </w:rPr>
        <w:t>Кафедра іспанської філології</w:t>
      </w:r>
    </w:p>
    <w:p w:rsidR="00431212" w:rsidRDefault="00431212" w:rsidP="00431212">
      <w:pPr>
        <w:pStyle w:val="Standard"/>
        <w:jc w:val="center"/>
      </w:pPr>
      <w:r>
        <w:rPr>
          <w:rFonts w:ascii="Times New Roman" w:hAnsi="Times New Roman" w:cs="Times New Roman"/>
          <w:b/>
          <w:sz w:val="28"/>
          <w:szCs w:val="28"/>
        </w:rPr>
        <w:t>Кваліфікаційна робота</w:t>
      </w:r>
    </w:p>
    <w:p w:rsidR="00431212" w:rsidRDefault="00431212" w:rsidP="00431212">
      <w:pPr>
        <w:pStyle w:val="Standard"/>
        <w:jc w:val="center"/>
      </w:pPr>
      <w:r>
        <w:rPr>
          <w:rFonts w:ascii="Times New Roman" w:hAnsi="Times New Roman" w:cs="Times New Roman"/>
          <w:sz w:val="28"/>
          <w:szCs w:val="28"/>
        </w:rPr>
        <w:t>на здобуття ступеня вищої освіти «магістр»</w:t>
      </w:r>
    </w:p>
    <w:p w:rsidR="00431212" w:rsidRDefault="00431212" w:rsidP="00431212">
      <w:pPr>
        <w:pStyle w:val="Standard"/>
        <w:jc w:val="center"/>
      </w:pPr>
      <w:r>
        <w:rPr>
          <w:rFonts w:ascii="Times New Roman" w:hAnsi="Times New Roman" w:cs="Times New Roman"/>
          <w:sz w:val="28"/>
          <w:szCs w:val="28"/>
        </w:rPr>
        <w:t>«Ситуативні вправи для розвитку комунікативної компетентності здобувачів вищої освіти першого (бакалаврського) рівня в процесі викладання іспанської мови»</w:t>
      </w:r>
    </w:p>
    <w:p w:rsidR="00431212" w:rsidRDefault="00431212" w:rsidP="00431212">
      <w:pPr>
        <w:pStyle w:val="Standard"/>
        <w:jc w:val="center"/>
        <w:rPr>
          <w:rFonts w:ascii="Times New Roman" w:hAnsi="Times New Roman" w:cs="Times New Roman"/>
          <w:sz w:val="28"/>
          <w:szCs w:val="28"/>
        </w:rPr>
      </w:pPr>
    </w:p>
    <w:p w:rsidR="00431212" w:rsidRDefault="00431212" w:rsidP="00431212">
      <w:pPr>
        <w:pStyle w:val="Standard"/>
        <w:jc w:val="both"/>
      </w:pPr>
      <w:r w:rsidRPr="00C20672">
        <w:rPr>
          <w:rFonts w:ascii="Times New Roman" w:hAnsi="Times New Roman" w:cs="Times New Roman"/>
          <w:color w:val="000000"/>
          <w:sz w:val="28"/>
          <w:szCs w:val="28"/>
        </w:rPr>
        <w:t xml:space="preserve">                                                  </w:t>
      </w:r>
      <w:r>
        <w:rPr>
          <w:rFonts w:ascii="Times New Roman" w:hAnsi="Times New Roman" w:cs="Times New Roman"/>
          <w:color w:val="000000"/>
          <w:sz w:val="28"/>
          <w:szCs w:val="28"/>
        </w:rPr>
        <w:t>Виконала: здобувачка  очної  форми навчання</w:t>
      </w:r>
    </w:p>
    <w:p w:rsidR="00431212" w:rsidRDefault="00431212" w:rsidP="00431212">
      <w:pPr>
        <w:pStyle w:val="Standard"/>
        <w:jc w:val="both"/>
      </w:pP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 xml:space="preserve">спеціальності 035 Філологія 035.051 Романські </w:t>
      </w:r>
      <w:r>
        <w:rPr>
          <w:rFonts w:ascii="Times New Roman" w:hAnsi="Times New Roman" w:cs="Times New Roman"/>
          <w:color w:val="000000"/>
          <w:sz w:val="28"/>
          <w:szCs w:val="28"/>
          <w:lang w:val="ru-RU"/>
        </w:rPr>
        <w:t xml:space="preserve">  </w:t>
      </w:r>
    </w:p>
    <w:p w:rsidR="00431212" w:rsidRDefault="00431212" w:rsidP="00431212">
      <w:pPr>
        <w:pStyle w:val="Standard"/>
        <w:jc w:val="both"/>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мови та</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літератури (переклад включно),</w:t>
      </w:r>
    </w:p>
    <w:p w:rsidR="00431212" w:rsidRDefault="00431212" w:rsidP="00431212">
      <w:pPr>
        <w:pStyle w:val="Standard"/>
        <w:jc w:val="both"/>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перша – іспанська</w:t>
      </w:r>
    </w:p>
    <w:p w:rsidR="00431212" w:rsidRDefault="00431212" w:rsidP="00431212">
      <w:pPr>
        <w:pStyle w:val="Standard"/>
        <w:jc w:val="both"/>
      </w:pP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Освітня програма Романські мови та літератури</w:t>
      </w:r>
    </w:p>
    <w:p w:rsidR="00431212" w:rsidRDefault="00431212" w:rsidP="00431212">
      <w:pPr>
        <w:pStyle w:val="Standard"/>
        <w:jc w:val="both"/>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(переклад</w:t>
      </w:r>
      <w:r>
        <w:rPr>
          <w:color w:val="000000"/>
          <w:lang w:val="ru-RU"/>
        </w:rPr>
        <w:t xml:space="preserve"> </w:t>
      </w:r>
      <w:r>
        <w:rPr>
          <w:rFonts w:ascii="Times New Roman" w:hAnsi="Times New Roman" w:cs="Times New Roman"/>
          <w:color w:val="000000"/>
          <w:sz w:val="28"/>
          <w:szCs w:val="28"/>
        </w:rPr>
        <w:t>включно), перша - іспанська</w:t>
      </w:r>
    </w:p>
    <w:p w:rsidR="00431212" w:rsidRPr="00A14F65" w:rsidRDefault="00A14F65" w:rsidP="00431212">
      <w:pPr>
        <w:pStyle w:val="Standard"/>
        <w:jc w:val="right"/>
        <w:rPr>
          <w:u w:val="single"/>
        </w:rPr>
      </w:pPr>
      <w:r w:rsidRPr="00A14F65">
        <w:rPr>
          <w:rFonts w:ascii="Times New Roman" w:hAnsi="Times New Roman" w:cs="Times New Roman"/>
          <w:color w:val="000000"/>
          <w:sz w:val="28"/>
          <w:szCs w:val="28"/>
          <w:u w:val="single"/>
          <w:lang w:val="ru-RU"/>
        </w:rPr>
        <w:t>Івашура  Анна</w:t>
      </w:r>
      <w:proofErr w:type="gramStart"/>
      <w:r w:rsidRPr="00A14F65">
        <w:rPr>
          <w:rFonts w:ascii="Times New Roman" w:hAnsi="Times New Roman" w:cs="Times New Roman"/>
          <w:color w:val="000000"/>
          <w:sz w:val="28"/>
          <w:szCs w:val="28"/>
          <w:u w:val="single"/>
          <w:lang w:val="ru-RU"/>
        </w:rPr>
        <w:t xml:space="preserve"> В</w:t>
      </w:r>
      <w:proofErr w:type="gramEnd"/>
      <w:r w:rsidRPr="00A14F65">
        <w:rPr>
          <w:rFonts w:ascii="Times New Roman" w:hAnsi="Times New Roman" w:cs="Times New Roman"/>
          <w:color w:val="000000"/>
          <w:sz w:val="28"/>
          <w:szCs w:val="28"/>
          <w:u w:val="single"/>
          <w:lang w:val="ru-RU"/>
        </w:rPr>
        <w:t xml:space="preserve">ікторівна </w:t>
      </w:r>
    </w:p>
    <w:p w:rsidR="00A14F65" w:rsidRDefault="00A14F65" w:rsidP="00431212">
      <w:pPr>
        <w:pStyle w:val="Standard"/>
        <w:jc w:val="right"/>
        <w:rPr>
          <w:rFonts w:ascii="Times New Roman" w:hAnsi="Times New Roman" w:cs="Times New Roman"/>
          <w:sz w:val="28"/>
          <w:szCs w:val="28"/>
          <w:vertAlign w:val="superscript"/>
        </w:rPr>
      </w:pPr>
    </w:p>
    <w:p w:rsidR="00431212" w:rsidRDefault="00431212" w:rsidP="00431212">
      <w:pPr>
        <w:pStyle w:val="Standard"/>
        <w:jc w:val="right"/>
      </w:pPr>
      <w:r>
        <w:rPr>
          <w:rFonts w:ascii="Times New Roman" w:hAnsi="Times New Roman" w:cs="Times New Roman"/>
          <w:sz w:val="28"/>
          <w:szCs w:val="28"/>
        </w:rPr>
        <w:t xml:space="preserve">Керівник: к. пед. н., доцент </w:t>
      </w:r>
      <w:r w:rsidR="00A14F65" w:rsidRPr="00A14F65">
        <w:rPr>
          <w:rFonts w:ascii="Times New Roman" w:hAnsi="Times New Roman" w:cs="Times New Roman"/>
          <w:sz w:val="28"/>
          <w:szCs w:val="28"/>
          <w:u w:val="single"/>
        </w:rPr>
        <w:t>Григорович О.В.</w:t>
      </w:r>
    </w:p>
    <w:p w:rsidR="00431212" w:rsidRDefault="00431212" w:rsidP="00431212">
      <w:pPr>
        <w:pStyle w:val="Standard"/>
        <w:jc w:val="center"/>
      </w:pPr>
      <w:r>
        <w:rPr>
          <w:rFonts w:ascii="Times New Roman" w:hAnsi="Times New Roman" w:cs="Times New Roman"/>
          <w:sz w:val="28"/>
          <w:szCs w:val="28"/>
        </w:rPr>
        <w:t xml:space="preserve">                                   Рецензент: д. пед. н., професор </w:t>
      </w:r>
      <w:r w:rsidR="00A14F65">
        <w:rPr>
          <w:rFonts w:ascii="Times New Roman" w:hAnsi="Times New Roman" w:cs="Times New Roman"/>
          <w:sz w:val="28"/>
          <w:szCs w:val="28"/>
        </w:rPr>
        <w:t>Князян М.О.</w:t>
      </w:r>
    </w:p>
    <w:p w:rsidR="00A14F65" w:rsidRDefault="00A14F65" w:rsidP="00431212">
      <w:pPr>
        <w:pStyle w:val="Standard"/>
        <w:rPr>
          <w:rFonts w:ascii="Times New Roman" w:hAnsi="Times New Roman" w:cs="Times New Roman"/>
          <w:sz w:val="28"/>
          <w:szCs w:val="28"/>
        </w:rPr>
      </w:pPr>
    </w:p>
    <w:p w:rsidR="00431212" w:rsidRDefault="00431212" w:rsidP="00431212">
      <w:pPr>
        <w:pStyle w:val="Standard"/>
      </w:pPr>
      <w:r>
        <w:rPr>
          <w:rFonts w:ascii="Times New Roman" w:hAnsi="Times New Roman" w:cs="Times New Roman"/>
          <w:sz w:val="28"/>
          <w:szCs w:val="28"/>
        </w:rPr>
        <w:t>Рекомендовано до захисту:</w:t>
      </w:r>
      <w:r>
        <w:rPr>
          <w:rFonts w:ascii="Times New Roman" w:hAnsi="Times New Roman" w:cs="Times New Roman"/>
          <w:sz w:val="28"/>
          <w:szCs w:val="28"/>
        </w:rPr>
        <w:tab/>
        <w:t xml:space="preserve">                 Захищено на засіданні ЕК № _____</w:t>
      </w:r>
    </w:p>
    <w:p w:rsidR="00431212" w:rsidRDefault="00431212" w:rsidP="00431212">
      <w:pPr>
        <w:pStyle w:val="Standard"/>
      </w:pPr>
      <w:r>
        <w:rPr>
          <w:rFonts w:ascii="Times New Roman" w:hAnsi="Times New Roman" w:cs="Times New Roman"/>
          <w:sz w:val="28"/>
          <w:szCs w:val="28"/>
        </w:rPr>
        <w:t>Протокол засідання кафедри</w:t>
      </w:r>
      <w:r>
        <w:rPr>
          <w:rFonts w:ascii="Times New Roman" w:hAnsi="Times New Roman" w:cs="Times New Roman"/>
          <w:sz w:val="28"/>
          <w:szCs w:val="28"/>
        </w:rPr>
        <w:tab/>
        <w:t xml:space="preserve">                 протокол № __ від ____.____.20___ р.</w:t>
      </w:r>
    </w:p>
    <w:p w:rsidR="00431212" w:rsidRDefault="00D75939" w:rsidP="00431212">
      <w:pPr>
        <w:pStyle w:val="Standard"/>
      </w:pPr>
      <w:r>
        <w:rPr>
          <w:rFonts w:ascii="Times New Roman" w:hAnsi="Times New Roman" w:cs="Times New Roman"/>
          <w:sz w:val="28"/>
          <w:szCs w:val="28"/>
        </w:rPr>
        <w:t xml:space="preserve">іспанської </w:t>
      </w:r>
      <w:r w:rsidR="00431212">
        <w:rPr>
          <w:rFonts w:ascii="Times New Roman" w:hAnsi="Times New Roman" w:cs="Times New Roman"/>
          <w:sz w:val="28"/>
          <w:szCs w:val="28"/>
        </w:rPr>
        <w:t xml:space="preserve"> філології</w:t>
      </w:r>
      <w:r w:rsidR="00431212">
        <w:rPr>
          <w:rFonts w:ascii="Times New Roman" w:hAnsi="Times New Roman" w:cs="Times New Roman"/>
          <w:sz w:val="28"/>
          <w:szCs w:val="28"/>
        </w:rPr>
        <w:tab/>
        <w:t xml:space="preserve">                           Оцінка ______________/______/_____</w:t>
      </w:r>
    </w:p>
    <w:p w:rsidR="00431212" w:rsidRDefault="00D75939" w:rsidP="00431212">
      <w:pPr>
        <w:pStyle w:val="Standard"/>
      </w:pPr>
      <w:r>
        <w:rPr>
          <w:rFonts w:ascii="Times New Roman" w:hAnsi="Times New Roman" w:cs="Times New Roman"/>
          <w:sz w:val="28"/>
          <w:szCs w:val="28"/>
        </w:rPr>
        <w:t xml:space="preserve">№ 4  </w:t>
      </w:r>
      <w:r w:rsidR="00431212">
        <w:rPr>
          <w:rFonts w:ascii="Times New Roman" w:hAnsi="Times New Roman" w:cs="Times New Roman"/>
          <w:sz w:val="28"/>
          <w:szCs w:val="28"/>
        </w:rPr>
        <w:t xml:space="preserve">від </w:t>
      </w:r>
      <w:r>
        <w:rPr>
          <w:rFonts w:ascii="Times New Roman" w:hAnsi="Times New Roman" w:cs="Times New Roman"/>
          <w:sz w:val="28"/>
          <w:szCs w:val="28"/>
        </w:rPr>
        <w:t>«28» листопада</w:t>
      </w:r>
      <w:r w:rsidR="00431212">
        <w:rPr>
          <w:rFonts w:ascii="Times New Roman" w:hAnsi="Times New Roman" w:cs="Times New Roman"/>
          <w:sz w:val="28"/>
          <w:szCs w:val="28"/>
        </w:rPr>
        <w:t xml:space="preserve"> 20</w:t>
      </w:r>
      <w:r>
        <w:rPr>
          <w:rFonts w:ascii="Times New Roman" w:hAnsi="Times New Roman" w:cs="Times New Roman"/>
          <w:sz w:val="28"/>
          <w:szCs w:val="28"/>
        </w:rPr>
        <w:t xml:space="preserve">24 р.               </w:t>
      </w:r>
      <w:r w:rsidR="00431212">
        <w:rPr>
          <w:rFonts w:ascii="Times New Roman" w:hAnsi="Times New Roman" w:cs="Times New Roman"/>
          <w:sz w:val="28"/>
          <w:szCs w:val="28"/>
          <w:vertAlign w:val="superscript"/>
        </w:rPr>
        <w:t>(за національною шкалою/шкалою ЕСТS/ бали)</w:t>
      </w:r>
    </w:p>
    <w:p w:rsidR="00431212" w:rsidRDefault="00D75939" w:rsidP="00431212">
      <w:pPr>
        <w:pStyle w:val="Standard"/>
      </w:pPr>
      <w:r>
        <w:rPr>
          <w:rFonts w:ascii="Times New Roman" w:hAnsi="Times New Roman" w:cs="Times New Roman"/>
          <w:sz w:val="28"/>
          <w:szCs w:val="28"/>
        </w:rPr>
        <w:t>В.О.з</w:t>
      </w:r>
      <w:r w:rsidR="00431212">
        <w:rPr>
          <w:rFonts w:ascii="Times New Roman" w:hAnsi="Times New Roman" w:cs="Times New Roman"/>
          <w:sz w:val="28"/>
          <w:szCs w:val="28"/>
        </w:rPr>
        <w:t>авідувач</w:t>
      </w:r>
      <w:r>
        <w:rPr>
          <w:rFonts w:ascii="Times New Roman" w:hAnsi="Times New Roman" w:cs="Times New Roman"/>
          <w:sz w:val="28"/>
          <w:szCs w:val="28"/>
        </w:rPr>
        <w:t xml:space="preserve">а </w:t>
      </w:r>
      <w:r w:rsidR="00431212">
        <w:rPr>
          <w:rFonts w:ascii="Times New Roman" w:hAnsi="Times New Roman" w:cs="Times New Roman"/>
          <w:sz w:val="28"/>
          <w:szCs w:val="28"/>
        </w:rPr>
        <w:t xml:space="preserve"> кафедри</w:t>
      </w:r>
      <w:r w:rsidR="00431212">
        <w:rPr>
          <w:rFonts w:ascii="Times New Roman" w:hAnsi="Times New Roman" w:cs="Times New Roman"/>
          <w:sz w:val="28"/>
          <w:szCs w:val="28"/>
        </w:rPr>
        <w:tab/>
        <w:t xml:space="preserve">                           Голова ЕК</w:t>
      </w:r>
    </w:p>
    <w:p w:rsidR="00431212" w:rsidRPr="00D75939" w:rsidRDefault="00D75939" w:rsidP="00431212">
      <w:pPr>
        <w:pStyle w:val="Standard"/>
      </w:pPr>
      <w:r>
        <w:rPr>
          <w:rFonts w:ascii="Times New Roman" w:hAnsi="Times New Roman" w:cs="Times New Roman"/>
          <w:sz w:val="28"/>
          <w:szCs w:val="28"/>
        </w:rPr>
        <w:t>_____________ Григорович О.В.</w:t>
      </w:r>
      <w:r w:rsidR="00431212">
        <w:rPr>
          <w:rFonts w:ascii="Times New Roman" w:hAnsi="Times New Roman" w:cs="Times New Roman"/>
          <w:sz w:val="28"/>
          <w:szCs w:val="28"/>
        </w:rPr>
        <w:tab/>
        <w:t xml:space="preserve">                 </w:t>
      </w:r>
      <w:r w:rsidR="00431212">
        <w:rPr>
          <w:rFonts w:ascii="Times New Roman" w:hAnsi="Times New Roman" w:cs="Times New Roman"/>
          <w:b/>
          <w:sz w:val="28"/>
          <w:szCs w:val="28"/>
        </w:rPr>
        <w:t>__</w:t>
      </w:r>
      <w:r>
        <w:rPr>
          <w:rFonts w:ascii="Times New Roman" w:hAnsi="Times New Roman" w:cs="Times New Roman"/>
          <w:b/>
          <w:sz w:val="28"/>
          <w:szCs w:val="28"/>
        </w:rPr>
        <w:t>________</w:t>
      </w:r>
      <w:r w:rsidR="00431212">
        <w:rPr>
          <w:rFonts w:ascii="Times New Roman" w:hAnsi="Times New Roman" w:cs="Times New Roman"/>
          <w:b/>
          <w:sz w:val="28"/>
          <w:szCs w:val="28"/>
        </w:rPr>
        <w:t xml:space="preserve"> </w:t>
      </w:r>
      <w:r>
        <w:rPr>
          <w:rFonts w:ascii="Times New Roman" w:hAnsi="Times New Roman" w:cs="Times New Roman"/>
          <w:sz w:val="28"/>
          <w:szCs w:val="28"/>
        </w:rPr>
        <w:t>Марінашвілі  М.Д.</w:t>
      </w:r>
    </w:p>
    <w:p w:rsidR="00431212" w:rsidRDefault="00431212" w:rsidP="00431212">
      <w:pPr>
        <w:pStyle w:val="Standard"/>
        <w:rPr>
          <w:rFonts w:ascii="Times New Roman" w:hAnsi="Times New Roman" w:cs="Times New Roman"/>
          <w:sz w:val="28"/>
          <w:szCs w:val="28"/>
        </w:rPr>
      </w:pPr>
      <w:r>
        <w:rPr>
          <w:rFonts w:ascii="Times New Roman" w:hAnsi="Times New Roman" w:cs="Times New Roman"/>
          <w:sz w:val="28"/>
          <w:szCs w:val="28"/>
        </w:rPr>
        <w:tab/>
      </w:r>
    </w:p>
    <w:p w:rsidR="00D75939" w:rsidRDefault="00D75939" w:rsidP="00431212">
      <w:pPr>
        <w:pStyle w:val="Standard"/>
        <w:rPr>
          <w:rFonts w:ascii="Times New Roman" w:hAnsi="Times New Roman" w:cs="Times New Roman"/>
          <w:sz w:val="28"/>
          <w:szCs w:val="28"/>
        </w:rPr>
      </w:pPr>
    </w:p>
    <w:p w:rsidR="00D75939" w:rsidRDefault="00D75939" w:rsidP="00431212">
      <w:pPr>
        <w:pStyle w:val="Standard"/>
      </w:pPr>
      <w:bookmarkStart w:id="0" w:name="_GoBack"/>
      <w:bookmarkEnd w:id="0"/>
    </w:p>
    <w:p w:rsidR="00431212" w:rsidRDefault="00431212" w:rsidP="00431212">
      <w:pPr>
        <w:pStyle w:val="Standard"/>
        <w:jc w:val="center"/>
      </w:pPr>
      <w:r>
        <w:rPr>
          <w:rFonts w:ascii="Times New Roman" w:hAnsi="Times New Roman" w:cs="Times New Roman"/>
          <w:sz w:val="28"/>
          <w:szCs w:val="28"/>
        </w:rPr>
        <w:t>Одеса – 2024</w:t>
      </w:r>
    </w:p>
    <w:p w:rsidR="00431212" w:rsidRDefault="00431212" w:rsidP="00431212">
      <w:pPr>
        <w:pStyle w:val="Standard"/>
        <w:jc w:val="center"/>
      </w:pPr>
      <w:r>
        <w:rPr>
          <w:rFonts w:ascii="Times New Roman" w:hAnsi="Times New Roman" w:cs="Times New Roman"/>
          <w:sz w:val="28"/>
          <w:szCs w:val="28"/>
          <w:shd w:val="clear" w:color="auto" w:fill="FFFFFF"/>
        </w:rPr>
        <w:lastRenderedPageBreak/>
        <w:t>ЗМІСТ</w:t>
      </w:r>
    </w:p>
    <w:p w:rsidR="00431212" w:rsidRDefault="00431212" w:rsidP="00431212">
      <w:pPr>
        <w:pStyle w:val="ContentsHeading"/>
      </w:pPr>
    </w:p>
    <w:p w:rsidR="00431212" w:rsidRDefault="00431212" w:rsidP="00431212">
      <w:pPr>
        <w:pStyle w:val="Contents1"/>
        <w:shd w:val="clear" w:color="auto" w:fill="FFFFFF"/>
        <w:tabs>
          <w:tab w:val="clear" w:pos="9638"/>
          <w:tab w:val="right" w:leader="dot" w:pos="9354"/>
        </w:tabs>
        <w:rPr>
          <w:rFonts w:ascii="Times New Roman" w:hAnsi="Times New Roman"/>
          <w:color w:val="000000"/>
          <w:sz w:val="28"/>
          <w:szCs w:val="28"/>
        </w:rPr>
      </w:pPr>
      <w:r>
        <w:rPr>
          <w:rFonts w:ascii="Calibri Light" w:hAnsi="Calibri Light"/>
          <w:b/>
          <w:bCs/>
          <w:color w:val="2F5496"/>
          <w:sz w:val="32"/>
          <w:szCs w:val="32"/>
          <w:lang w:eastAsia="uk-UA"/>
        </w:rPr>
        <w:fldChar w:fldCharType="begin"/>
      </w:r>
      <w:r>
        <w:instrText xml:space="preserve"> TOC \o "1-3" \h </w:instrText>
      </w:r>
      <w:r>
        <w:rPr>
          <w:rFonts w:ascii="Calibri Light" w:hAnsi="Calibri Light"/>
          <w:b/>
          <w:bCs/>
          <w:color w:val="2F5496"/>
          <w:sz w:val="32"/>
          <w:szCs w:val="32"/>
          <w:lang w:eastAsia="uk-UA"/>
        </w:rPr>
        <w:fldChar w:fldCharType="separate"/>
      </w:r>
      <w:r>
        <w:rPr>
          <w:rFonts w:ascii="Times New Roman" w:hAnsi="Times New Roman"/>
          <w:color w:val="000000"/>
          <w:sz w:val="28"/>
          <w:szCs w:val="28"/>
        </w:rPr>
        <w:t>ВСТУП....................................................................................................................5</w:t>
      </w:r>
    </w:p>
    <w:p w:rsidR="00431212" w:rsidRDefault="00A14F65" w:rsidP="00431212">
      <w:pPr>
        <w:pStyle w:val="Contents1"/>
        <w:shd w:val="clear" w:color="auto" w:fill="FFFFFF"/>
        <w:tabs>
          <w:tab w:val="clear" w:pos="9638"/>
          <w:tab w:val="right" w:leader="dot" w:pos="9354"/>
        </w:tabs>
      </w:pPr>
      <w:hyperlink w:anchor="__RefHeading__2959_1886892766" w:history="1">
        <w:r w:rsidR="00431212">
          <w:rPr>
            <w:rFonts w:ascii="Times New Roman" w:hAnsi="Times New Roman"/>
            <w:color w:val="000000"/>
            <w:sz w:val="28"/>
            <w:szCs w:val="28"/>
            <w:shd w:val="clear" w:color="auto" w:fill="FFFFFF"/>
          </w:rPr>
          <w:t>Розділ 1. ТЕОРЕТИКО-МЕТОДОЛОГІЧНІ ЗАСАДИ РОЗВИТКУ КОМУНІКАТИВНОЇ КОМПЕТЕНТНОСТІ ЗДОБУВАЧІВ ВИЩОЇ ОСВІТИ ПЕРШОГО (БАКАЛАВРСЬКОГО) РІВНЯ</w:t>
        </w:r>
        <w:r w:rsidR="00431212">
          <w:rPr>
            <w:rFonts w:ascii="Times New Roman" w:hAnsi="Times New Roman"/>
            <w:color w:val="000000"/>
            <w:sz w:val="28"/>
            <w:szCs w:val="28"/>
            <w:shd w:val="clear" w:color="auto" w:fill="FFFFFF"/>
          </w:rPr>
          <w:tab/>
          <w:t>5</w:t>
        </w:r>
      </w:hyperlink>
    </w:p>
    <w:p w:rsidR="00431212" w:rsidRDefault="00A14F65" w:rsidP="00431212">
      <w:pPr>
        <w:pStyle w:val="Contents1"/>
        <w:shd w:val="clear" w:color="auto" w:fill="FFFFFF"/>
        <w:tabs>
          <w:tab w:val="clear" w:pos="9638"/>
          <w:tab w:val="right" w:leader="dot" w:pos="9354"/>
        </w:tabs>
      </w:pPr>
      <w:hyperlink w:anchor="__RefHeading__2961_1886892766" w:history="1">
        <w:r w:rsidR="00431212">
          <w:rPr>
            <w:rFonts w:ascii="Times New Roman" w:hAnsi="Times New Roman"/>
            <w:color w:val="000000"/>
            <w:sz w:val="28"/>
            <w:szCs w:val="28"/>
            <w:shd w:val="clear" w:color="auto" w:fill="FFFFFF"/>
          </w:rPr>
          <w:t>1.1. Поняття та складові комунікативної компетентності</w:t>
        </w:r>
        <w:r w:rsidR="00431212">
          <w:rPr>
            <w:rFonts w:ascii="Times New Roman" w:hAnsi="Times New Roman"/>
            <w:color w:val="000000"/>
            <w:sz w:val="28"/>
            <w:szCs w:val="28"/>
            <w:shd w:val="clear" w:color="auto" w:fill="FFFFFF"/>
          </w:rPr>
          <w:tab/>
          <w:t>5</w:t>
        </w:r>
      </w:hyperlink>
    </w:p>
    <w:p w:rsidR="00431212" w:rsidRDefault="00A14F65" w:rsidP="00431212">
      <w:pPr>
        <w:pStyle w:val="Contents1"/>
        <w:shd w:val="clear" w:color="auto" w:fill="FFFFFF"/>
        <w:tabs>
          <w:tab w:val="clear" w:pos="9638"/>
          <w:tab w:val="right" w:leader="dot" w:pos="9354"/>
        </w:tabs>
      </w:pPr>
      <w:hyperlink w:anchor="__RefHeading__2963_1886892766" w:history="1">
        <w:r w:rsidR="00431212">
          <w:rPr>
            <w:rFonts w:ascii="Times New Roman" w:hAnsi="Times New Roman"/>
            <w:color w:val="000000"/>
            <w:sz w:val="28"/>
            <w:szCs w:val="28"/>
            <w:shd w:val="clear" w:color="auto" w:fill="FFFFFF"/>
          </w:rPr>
          <w:t>1.2. Основні підходи до формування комунікативної компетентності</w:t>
        </w:r>
        <w:r w:rsidR="00431212">
          <w:rPr>
            <w:rFonts w:ascii="Times New Roman" w:hAnsi="Times New Roman"/>
            <w:color w:val="000000"/>
            <w:sz w:val="28"/>
            <w:szCs w:val="28"/>
            <w:shd w:val="clear" w:color="auto" w:fill="FFFFFF"/>
          </w:rPr>
          <w:tab/>
          <w:t>12</w:t>
        </w:r>
      </w:hyperlink>
    </w:p>
    <w:p w:rsidR="00431212" w:rsidRDefault="00431212" w:rsidP="00431212">
      <w:pPr>
        <w:pStyle w:val="Contents1"/>
        <w:shd w:val="clear" w:color="auto" w:fill="FFFFFF"/>
        <w:tabs>
          <w:tab w:val="clear" w:pos="9638"/>
          <w:tab w:val="right" w:leader="dot" w:pos="9354"/>
        </w:tabs>
      </w:pPr>
      <w:r>
        <w:rPr>
          <w:rFonts w:ascii="Times New Roman" w:eastAsia="Times New Roman" w:hAnsi="Times New Roman" w:cs="Times New Roman"/>
          <w:color w:val="000000"/>
          <w:sz w:val="28"/>
          <w:szCs w:val="28"/>
          <w:shd w:val="clear" w:color="auto" w:fill="FFFFFF"/>
        </w:rPr>
        <w:t>Розділ 2. ФОРМУВАННЯ КОМУНІКАТИВНОЇ КОМПЕТЕНТНОСТІ ЗДОБУВАЧІВ ВИЩОЇ ОСВІТИ ПЕРШОГО (БАКАЛАВРСЬКОГО) РІВНЯ В ПРОЦЕСІ ВИКЛАДАННЯ ІСПАНСЬКОЇ МОВИ ШЛЯХОМ ВИКОРИСТАННЯ СИТУАТИВНИХ ВПРАВ</w:t>
      </w:r>
      <w:hyperlink w:anchor="__RefHeading__2965_1886892766" w:history="1">
        <w:r>
          <w:rPr>
            <w:rFonts w:ascii="Times New Roman" w:hAnsi="Times New Roman"/>
            <w:color w:val="000000"/>
            <w:sz w:val="28"/>
            <w:szCs w:val="28"/>
            <w:shd w:val="clear" w:color="auto" w:fill="FFFFFF"/>
          </w:rPr>
          <w:tab/>
          <w:t>20</w:t>
        </w:r>
      </w:hyperlink>
    </w:p>
    <w:p w:rsidR="00431212" w:rsidRDefault="00A14F65" w:rsidP="00431212">
      <w:pPr>
        <w:pStyle w:val="Contents1"/>
        <w:shd w:val="clear" w:color="auto" w:fill="FFFFFF"/>
        <w:tabs>
          <w:tab w:val="clear" w:pos="9638"/>
          <w:tab w:val="right" w:leader="dot" w:pos="9354"/>
        </w:tabs>
      </w:pPr>
      <w:hyperlink w:anchor="__RefHeading__2967_1886892766" w:history="1">
        <w:r w:rsidR="00431212">
          <w:rPr>
            <w:rFonts w:ascii="Times New Roman" w:hAnsi="Times New Roman"/>
            <w:color w:val="000000"/>
            <w:sz w:val="28"/>
            <w:szCs w:val="28"/>
            <w:shd w:val="clear" w:color="auto" w:fill="FFFFFF"/>
          </w:rPr>
          <w:t>2.1. Рольові ігри</w:t>
        </w:r>
        <w:r w:rsidR="00431212">
          <w:rPr>
            <w:rFonts w:ascii="Times New Roman" w:hAnsi="Times New Roman"/>
            <w:color w:val="000000"/>
            <w:sz w:val="28"/>
            <w:szCs w:val="28"/>
            <w:shd w:val="clear" w:color="auto" w:fill="FFFFFF"/>
          </w:rPr>
          <w:tab/>
          <w:t>21</w:t>
        </w:r>
      </w:hyperlink>
    </w:p>
    <w:p w:rsidR="00431212" w:rsidRDefault="00A14F65" w:rsidP="00431212">
      <w:pPr>
        <w:pStyle w:val="Contents1"/>
        <w:shd w:val="clear" w:color="auto" w:fill="FFFFFF"/>
        <w:tabs>
          <w:tab w:val="clear" w:pos="9638"/>
          <w:tab w:val="right" w:leader="dot" w:pos="9354"/>
        </w:tabs>
      </w:pPr>
      <w:hyperlink w:anchor="__RefHeading__2969_1886892766" w:history="1">
        <w:r w:rsidR="00431212">
          <w:rPr>
            <w:rFonts w:ascii="Times New Roman" w:hAnsi="Times New Roman"/>
            <w:color w:val="000000"/>
            <w:sz w:val="28"/>
            <w:szCs w:val="28"/>
            <w:shd w:val="clear" w:color="auto" w:fill="FFFFFF"/>
          </w:rPr>
          <w:t>2.2. Діалоги</w:t>
        </w:r>
        <w:r w:rsidR="00431212">
          <w:rPr>
            <w:rFonts w:ascii="Times New Roman" w:hAnsi="Times New Roman"/>
            <w:color w:val="000000"/>
            <w:sz w:val="28"/>
            <w:szCs w:val="28"/>
            <w:shd w:val="clear" w:color="auto" w:fill="FFFFFF"/>
          </w:rPr>
          <w:tab/>
          <w:t>32</w:t>
        </w:r>
      </w:hyperlink>
    </w:p>
    <w:p w:rsidR="00431212" w:rsidRDefault="00A14F65" w:rsidP="00431212">
      <w:pPr>
        <w:pStyle w:val="Contents1"/>
        <w:shd w:val="clear" w:color="auto" w:fill="FFFFFF"/>
        <w:tabs>
          <w:tab w:val="clear" w:pos="9638"/>
          <w:tab w:val="right" w:leader="dot" w:pos="9354"/>
        </w:tabs>
      </w:pPr>
      <w:hyperlink w:anchor="__RefHeading__2971_1886892766" w:history="1">
        <w:r w:rsidR="00431212">
          <w:rPr>
            <w:rFonts w:ascii="Times New Roman" w:hAnsi="Times New Roman"/>
            <w:color w:val="000000"/>
            <w:sz w:val="28"/>
            <w:szCs w:val="28"/>
            <w:shd w:val="clear" w:color="auto" w:fill="FFFFFF"/>
          </w:rPr>
          <w:t>2.3. Сценарії</w:t>
        </w:r>
        <w:r w:rsidR="00431212">
          <w:rPr>
            <w:rFonts w:ascii="Times New Roman" w:hAnsi="Times New Roman"/>
            <w:color w:val="000000"/>
            <w:sz w:val="28"/>
            <w:szCs w:val="28"/>
            <w:shd w:val="clear" w:color="auto" w:fill="FFFFFF"/>
          </w:rPr>
          <w:tab/>
          <w:t>45</w:t>
        </w:r>
      </w:hyperlink>
    </w:p>
    <w:p w:rsidR="00431212" w:rsidRDefault="00431212" w:rsidP="00431212">
      <w:pPr>
        <w:pStyle w:val="Contents1"/>
        <w:shd w:val="clear" w:color="auto" w:fill="FFFFFF"/>
        <w:tabs>
          <w:tab w:val="clear" w:pos="9638"/>
          <w:tab w:val="right" w:leader="dot" w:pos="9354"/>
        </w:tabs>
      </w:pPr>
      <w:r>
        <w:rPr>
          <w:rFonts w:ascii="Times New Roman" w:hAnsi="Times New Roman"/>
          <w:sz w:val="28"/>
          <w:szCs w:val="28"/>
        </w:rPr>
        <w:t>Розділ 3. ДОСЛІДЖЕННЯ ВИКОРИСТАННЯ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w:t>
      </w:r>
      <w:r w:rsidRPr="00C20672">
        <w:rPr>
          <w:rFonts w:ascii="Times New Roman" w:hAnsi="Times New Roman"/>
          <w:sz w:val="28"/>
          <w:szCs w:val="28"/>
        </w:rPr>
        <w:t>47</w:t>
      </w:r>
    </w:p>
    <w:p w:rsidR="00431212" w:rsidRDefault="00A14F65" w:rsidP="00431212">
      <w:pPr>
        <w:pStyle w:val="Contents1"/>
        <w:shd w:val="clear" w:color="auto" w:fill="FFFFFF"/>
        <w:tabs>
          <w:tab w:val="clear" w:pos="9638"/>
          <w:tab w:val="right" w:leader="dot" w:pos="9354"/>
        </w:tabs>
      </w:pPr>
      <w:hyperlink w:anchor="__RefHeading__2975_1886892766" w:history="1">
        <w:r w:rsidR="00431212">
          <w:rPr>
            <w:rFonts w:ascii="Times New Roman" w:hAnsi="Times New Roman"/>
            <w:color w:val="000000"/>
            <w:sz w:val="28"/>
            <w:szCs w:val="28"/>
            <w:shd w:val="clear" w:color="auto" w:fill="FFFFFF"/>
          </w:rPr>
          <w:t>3.1. Опис та організація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w:t>
        </w:r>
        <w:r w:rsidR="00431212">
          <w:rPr>
            <w:rFonts w:ascii="Times New Roman" w:hAnsi="Times New Roman"/>
            <w:color w:val="000000"/>
            <w:sz w:val="28"/>
            <w:szCs w:val="28"/>
            <w:shd w:val="clear" w:color="auto" w:fill="FFFFFF"/>
          </w:rPr>
          <w:tab/>
          <w:t>48</w:t>
        </w:r>
      </w:hyperlink>
    </w:p>
    <w:p w:rsidR="00431212" w:rsidRDefault="00A14F65" w:rsidP="00431212">
      <w:pPr>
        <w:pStyle w:val="Contents1"/>
        <w:shd w:val="clear" w:color="auto" w:fill="FFFFFF"/>
        <w:tabs>
          <w:tab w:val="clear" w:pos="9638"/>
          <w:tab w:val="right" w:leader="dot" w:pos="9354"/>
        </w:tabs>
      </w:pPr>
      <w:hyperlink w:anchor="__RefHeading__2977_1886892766" w:history="1">
        <w:r w:rsidR="00431212">
          <w:rPr>
            <w:rFonts w:ascii="Times New Roman" w:hAnsi="Times New Roman"/>
            <w:color w:val="000000"/>
            <w:sz w:val="28"/>
            <w:szCs w:val="28"/>
            <w:shd w:val="clear" w:color="auto" w:fill="FFFFFF"/>
          </w:rPr>
          <w:t>3.2. Аналіз використання ситуативних вправ для розвитку комунікативної компетентності здобувачів вищої освіти першого (бакалаврського) рівня в процесі виклаадання іспанської мови</w:t>
        </w:r>
        <w:r w:rsidR="00431212">
          <w:rPr>
            <w:rFonts w:ascii="Times New Roman" w:hAnsi="Times New Roman"/>
            <w:color w:val="000000"/>
            <w:sz w:val="28"/>
            <w:szCs w:val="28"/>
            <w:shd w:val="clear" w:color="auto" w:fill="FFFFFF"/>
          </w:rPr>
          <w:tab/>
          <w:t>55</w:t>
        </w:r>
      </w:hyperlink>
    </w:p>
    <w:p w:rsidR="00431212" w:rsidRDefault="00431212" w:rsidP="00431212">
      <w:pPr>
        <w:pStyle w:val="Contents1"/>
        <w:shd w:val="clear" w:color="auto" w:fill="FFFFFF"/>
        <w:tabs>
          <w:tab w:val="clear" w:pos="9638"/>
          <w:tab w:val="right" w:leader="dot" w:pos="9354"/>
        </w:tabs>
      </w:pPr>
      <w:r>
        <w:rPr>
          <w:rFonts w:ascii="Times New Roman" w:hAnsi="Times New Roman"/>
          <w:color w:val="000000"/>
          <w:sz w:val="28"/>
          <w:szCs w:val="28"/>
          <w:shd w:val="clear" w:color="auto" w:fill="FFFFFF"/>
        </w:rPr>
        <w:t>ВИСНОВКИ</w:t>
      </w:r>
      <w:r>
        <w:rPr>
          <w:rFonts w:ascii="Times New Roman" w:hAnsi="Times New Roman"/>
          <w:color w:val="000000"/>
          <w:sz w:val="28"/>
          <w:szCs w:val="28"/>
          <w:shd w:val="clear" w:color="auto" w:fill="FFFFFF"/>
        </w:rPr>
        <w:tab/>
        <w:t>60</w:t>
      </w:r>
    </w:p>
    <w:p w:rsidR="00431212" w:rsidRDefault="00A14F65" w:rsidP="00431212">
      <w:pPr>
        <w:pStyle w:val="Contents1"/>
        <w:shd w:val="clear" w:color="auto" w:fill="FFFFFF"/>
        <w:tabs>
          <w:tab w:val="clear" w:pos="9638"/>
          <w:tab w:val="right" w:leader="dot" w:pos="9354"/>
        </w:tabs>
      </w:pPr>
      <w:hyperlink w:anchor="__RefHeading__2981_1886892766" w:history="1">
        <w:r w:rsidR="00431212">
          <w:rPr>
            <w:rFonts w:ascii="Times New Roman" w:hAnsi="Times New Roman"/>
            <w:color w:val="000000"/>
            <w:sz w:val="28"/>
            <w:szCs w:val="28"/>
            <w:shd w:val="clear" w:color="auto" w:fill="FFFFFF"/>
          </w:rPr>
          <w:t>СПИСОК ВИКОРИСТАНИХ ДЖЕРЕЛ</w:t>
        </w:r>
        <w:r w:rsidR="00431212">
          <w:rPr>
            <w:rFonts w:ascii="Times New Roman" w:hAnsi="Times New Roman"/>
            <w:color w:val="000000"/>
            <w:sz w:val="28"/>
            <w:szCs w:val="28"/>
            <w:shd w:val="clear" w:color="auto" w:fill="FFFFFF"/>
          </w:rPr>
          <w:tab/>
          <w:t>64</w:t>
        </w:r>
      </w:hyperlink>
    </w:p>
    <w:p w:rsidR="00431212" w:rsidRDefault="00431212" w:rsidP="00431212">
      <w:pPr>
        <w:pStyle w:val="Standard"/>
      </w:pPr>
      <w:r>
        <w:fldChar w:fldCharType="end"/>
      </w:r>
      <w:bookmarkStart w:id="1" w:name="_Toc183636923"/>
    </w:p>
    <w:p w:rsidR="00431212" w:rsidRDefault="00431212" w:rsidP="00431212">
      <w:pPr>
        <w:pStyle w:val="Standard"/>
      </w:pPr>
    </w:p>
    <w:p w:rsidR="00431212" w:rsidRDefault="00431212" w:rsidP="00431212">
      <w:pPr>
        <w:pStyle w:val="Standard"/>
      </w:pPr>
    </w:p>
    <w:p w:rsidR="00431212" w:rsidRDefault="00431212" w:rsidP="00431212">
      <w:pPr>
        <w:pStyle w:val="Standard"/>
      </w:pPr>
    </w:p>
    <w:p w:rsidR="00431212" w:rsidRDefault="00431212" w:rsidP="00431212">
      <w:pPr>
        <w:pStyle w:val="1"/>
        <w:spacing w:before="0" w:after="160" w:line="360" w:lineRule="auto"/>
        <w:jc w:val="center"/>
      </w:pPr>
    </w:p>
    <w:p w:rsidR="00431212" w:rsidRDefault="00431212" w:rsidP="00431212">
      <w:pPr>
        <w:pStyle w:val="Textbody"/>
        <w:spacing w:after="160" w:line="360" w:lineRule="auto"/>
        <w:jc w:val="center"/>
      </w:pPr>
    </w:p>
    <w:p w:rsidR="00431212" w:rsidRDefault="00431212" w:rsidP="00431212">
      <w:pPr>
        <w:pStyle w:val="Textbody"/>
        <w:spacing w:after="160" w:line="360" w:lineRule="auto"/>
        <w:jc w:val="center"/>
      </w:pPr>
    </w:p>
    <w:p w:rsidR="00431212" w:rsidRDefault="00431212" w:rsidP="00431212">
      <w:pPr>
        <w:pStyle w:val="1"/>
        <w:spacing w:before="0" w:after="160" w:line="360" w:lineRule="auto"/>
        <w:jc w:val="center"/>
      </w:pPr>
      <w:bookmarkStart w:id="2" w:name="__RefHeading__2957_1886892766"/>
      <w:r>
        <w:rPr>
          <w:rFonts w:ascii="Times New Roman Полужирный" w:hAnsi="Times New Roman Полужирный" w:cs="Times New Roman"/>
          <w:b/>
          <w:caps/>
          <w:color w:val="00000A"/>
          <w:sz w:val="28"/>
          <w:szCs w:val="28"/>
        </w:rPr>
        <w:lastRenderedPageBreak/>
        <w:t>вступ</w:t>
      </w:r>
      <w:bookmarkEnd w:id="1"/>
      <w:bookmarkEnd w:id="2"/>
    </w:p>
    <w:p w:rsidR="00431212" w:rsidRDefault="00431212" w:rsidP="00431212">
      <w:pPr>
        <w:pStyle w:val="Standard"/>
        <w:spacing w:after="0" w:line="360" w:lineRule="auto"/>
        <w:jc w:val="both"/>
      </w:pPr>
    </w:p>
    <w:p w:rsidR="00431212" w:rsidRDefault="00431212" w:rsidP="00431212">
      <w:pPr>
        <w:pStyle w:val="Standard"/>
        <w:spacing w:after="0" w:line="360" w:lineRule="auto"/>
        <w:ind w:firstLine="709"/>
        <w:jc w:val="both"/>
      </w:pPr>
      <w:r>
        <w:rPr>
          <w:rFonts w:ascii="Times New Roman" w:hAnsi="Times New Roman" w:cs="Times New Roman"/>
          <w:b/>
          <w:sz w:val="28"/>
          <w:szCs w:val="28"/>
        </w:rPr>
        <w:t>Актуальність роботи</w:t>
      </w:r>
      <w:r>
        <w:rPr>
          <w:rFonts w:ascii="Times New Roman" w:hAnsi="Times New Roman" w:cs="Times New Roman"/>
          <w:sz w:val="28"/>
          <w:szCs w:val="28"/>
        </w:rPr>
        <w:t>. Дослідження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 є надзвичайно актуальним з кількох причин. По-перше, сучасний світ вимагає від випускників університетів не лише знання теоретичних аспектів мови, але й здатності ефективно спілкуватися в різних ситуаціях. Ситуативні вправи дозволяють студентам зануритися в реальні комунікативні контексти, що сприяє розвитку їхніх мовленнєвих навичок та впевненості у використанні мови.</w:t>
      </w:r>
    </w:p>
    <w:p w:rsidR="00431212" w:rsidRDefault="00431212" w:rsidP="00431212">
      <w:pPr>
        <w:pStyle w:val="Standard"/>
        <w:spacing w:after="0" w:line="360" w:lineRule="auto"/>
        <w:ind w:firstLine="709"/>
        <w:jc w:val="both"/>
      </w:pPr>
      <w:r>
        <w:rPr>
          <w:rFonts w:ascii="Times New Roman" w:hAnsi="Times New Roman" w:cs="Times New Roman"/>
          <w:sz w:val="28"/>
          <w:szCs w:val="28"/>
        </w:rPr>
        <w:t>По-друге, такі вправи допомагають студентам краще зрозуміти культурні особливості іспаномовних країн, що є важливим аспектом вивчення іноземної мови. Вони вчаться не лише правильно будувати речення, але й адекватно реагувати на різні культурні нюанси, що робить їхнє спілкування більш природним і ефективним.</w:t>
      </w:r>
    </w:p>
    <w:p w:rsidR="00431212" w:rsidRDefault="00431212" w:rsidP="00431212">
      <w:pPr>
        <w:pStyle w:val="Standard"/>
        <w:spacing w:after="0" w:line="360" w:lineRule="auto"/>
        <w:ind w:firstLine="709"/>
        <w:jc w:val="both"/>
      </w:pPr>
      <w:r>
        <w:rPr>
          <w:rFonts w:ascii="Times New Roman" w:hAnsi="Times New Roman" w:cs="Times New Roman"/>
          <w:sz w:val="28"/>
          <w:szCs w:val="28"/>
        </w:rPr>
        <w:t>По-третє, ситуативні вправи сприяють розвитку критичного мислення та творчих здібностей студентів. Вони змушують їх аналізувати ситуації, приймати рішення та знаходити креативні підходи до вирішення проблем, що є важливими навичками в сучасному світі. Крім того, такі вправи підвищують мотивацію студентів до вивчення мови, оскільки роблять навчальний процес більш цікавим та інтерактивним. Студенти активно залучаються до процесу, що сприяє кращому засвоєнню матеріалу.</w:t>
      </w:r>
    </w:p>
    <w:p w:rsidR="00431212" w:rsidRDefault="00431212" w:rsidP="00431212">
      <w:pPr>
        <w:pStyle w:val="Standard"/>
        <w:spacing w:after="0" w:line="360" w:lineRule="auto"/>
        <w:ind w:firstLine="709"/>
        <w:jc w:val="both"/>
      </w:pPr>
      <w:r>
        <w:rPr>
          <w:rFonts w:ascii="Times New Roman" w:hAnsi="Times New Roman" w:cs="Times New Roman"/>
          <w:sz w:val="28"/>
          <w:szCs w:val="28"/>
        </w:rPr>
        <w:t>Нарешті, дослідження ситуативних вправ є актуальним з точки зору методики викладання. Вони дозволяють інтегрувати різні мовні навички (читання, письмо, говоріння, слухання) в одному завданні, що робить навчання більш комплексним та ефективним. Використання таких вправ відповідає сучасним тенденціям у викладанні іноземних мов, які акцентують увагу на комунікативному підході та інтерактивних методах навчання.</w:t>
      </w:r>
    </w:p>
    <w:p w:rsidR="00431212" w:rsidRDefault="00431212" w:rsidP="00431212">
      <w:pPr>
        <w:pStyle w:val="Standard"/>
        <w:spacing w:after="0" w:line="360" w:lineRule="auto"/>
        <w:ind w:firstLine="709"/>
        <w:jc w:val="both"/>
      </w:pPr>
      <w:r>
        <w:rPr>
          <w:rFonts w:ascii="Times New Roman" w:hAnsi="Times New Roman" w:cs="Times New Roman"/>
          <w:b/>
          <w:sz w:val="28"/>
          <w:szCs w:val="28"/>
        </w:rPr>
        <w:lastRenderedPageBreak/>
        <w:t>Об’єктом роботи</w:t>
      </w:r>
      <w:r>
        <w:rPr>
          <w:rFonts w:ascii="Times New Roman" w:hAnsi="Times New Roman" w:cs="Times New Roman"/>
          <w:sz w:val="28"/>
          <w:szCs w:val="28"/>
        </w:rPr>
        <w:t xml:space="preserve"> є комунікативна компетентність здобувачів вищої освіти.</w:t>
      </w:r>
    </w:p>
    <w:p w:rsidR="00431212" w:rsidRDefault="00431212" w:rsidP="00431212">
      <w:pPr>
        <w:pStyle w:val="Standard"/>
        <w:spacing w:after="0" w:line="360" w:lineRule="auto"/>
        <w:ind w:firstLine="709"/>
        <w:jc w:val="both"/>
      </w:pPr>
      <w:r>
        <w:rPr>
          <w:rFonts w:ascii="Times New Roman" w:hAnsi="Times New Roman" w:cs="Times New Roman"/>
          <w:b/>
          <w:sz w:val="28"/>
          <w:szCs w:val="28"/>
        </w:rPr>
        <w:t>Предметом роботи</w:t>
      </w:r>
      <w:r>
        <w:rPr>
          <w:rFonts w:ascii="Times New Roman" w:hAnsi="Times New Roman" w:cs="Times New Roman"/>
          <w:sz w:val="28"/>
          <w:szCs w:val="28"/>
        </w:rPr>
        <w:t xml:space="preserve"> є ситуативні вправи для розвитку комунікативної компетентності здобувачів вищої освіти першого (бакалаврського) рівня в процесі викладання іспанської мови.</w:t>
      </w:r>
    </w:p>
    <w:p w:rsidR="00431212" w:rsidRDefault="00431212" w:rsidP="00431212">
      <w:pPr>
        <w:pStyle w:val="Standard"/>
        <w:spacing w:after="0" w:line="360" w:lineRule="auto"/>
        <w:ind w:firstLine="709"/>
        <w:jc w:val="both"/>
      </w:pPr>
      <w:r>
        <w:rPr>
          <w:rFonts w:ascii="Times New Roman" w:hAnsi="Times New Roman" w:cs="Times New Roman"/>
          <w:b/>
          <w:sz w:val="28"/>
          <w:szCs w:val="28"/>
        </w:rPr>
        <w:t>Метою роботи</w:t>
      </w:r>
      <w:r>
        <w:rPr>
          <w:rFonts w:ascii="Times New Roman" w:hAnsi="Times New Roman" w:cs="Times New Roman"/>
          <w:sz w:val="28"/>
          <w:szCs w:val="28"/>
        </w:rPr>
        <w:t xml:space="preserve"> є на основі навчальних та наукових джерел здійснити дослідження впливу впровадження у навчальний процес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w:t>
      </w:r>
    </w:p>
    <w:p w:rsidR="00431212" w:rsidRDefault="00431212" w:rsidP="00431212">
      <w:pPr>
        <w:pStyle w:val="Standard"/>
        <w:spacing w:after="0" w:line="360" w:lineRule="auto"/>
        <w:ind w:firstLine="709"/>
        <w:jc w:val="both"/>
      </w:pPr>
      <w:r>
        <w:rPr>
          <w:rFonts w:ascii="Times New Roman" w:hAnsi="Times New Roman" w:cs="Times New Roman"/>
          <w:b/>
          <w:sz w:val="28"/>
          <w:szCs w:val="28"/>
        </w:rPr>
        <w:t>Завдання роботи:</w:t>
      </w:r>
    </w:p>
    <w:p w:rsidR="00431212" w:rsidRDefault="00431212" w:rsidP="00431212">
      <w:pPr>
        <w:pStyle w:val="Standard"/>
        <w:spacing w:after="0" w:line="360" w:lineRule="auto"/>
        <w:ind w:firstLine="709"/>
        <w:jc w:val="both"/>
      </w:pPr>
      <w:r>
        <w:rPr>
          <w:rFonts w:ascii="Times New Roman" w:hAnsi="Times New Roman" w:cs="Times New Roman"/>
          <w:sz w:val="28"/>
          <w:szCs w:val="28"/>
        </w:rPr>
        <w:t>1. Визначити поняття та складові комунікативної компетентності здобувачів вищої освіти (бакалаврського) рівня.</w:t>
      </w:r>
    </w:p>
    <w:p w:rsidR="00431212" w:rsidRDefault="00431212" w:rsidP="00431212">
      <w:pPr>
        <w:pStyle w:val="Standard"/>
        <w:spacing w:after="0" w:line="360" w:lineRule="auto"/>
        <w:ind w:firstLine="709"/>
        <w:jc w:val="both"/>
      </w:pPr>
      <w:r>
        <w:rPr>
          <w:rFonts w:ascii="Times New Roman" w:hAnsi="Times New Roman" w:cs="Times New Roman"/>
          <w:sz w:val="28"/>
          <w:szCs w:val="28"/>
        </w:rPr>
        <w:t>2. Розкрити основні підходи до формування комунікативної компетентності здобувачів вищої освіти (бакалаврського) рівня.</w:t>
      </w:r>
    </w:p>
    <w:p w:rsidR="00431212" w:rsidRDefault="00431212" w:rsidP="00431212">
      <w:pPr>
        <w:pStyle w:val="Standard"/>
        <w:spacing w:after="0" w:line="360" w:lineRule="auto"/>
        <w:ind w:firstLine="709"/>
        <w:jc w:val="both"/>
      </w:pPr>
      <w:r>
        <w:rPr>
          <w:rFonts w:ascii="Times New Roman" w:hAnsi="Times New Roman" w:cs="Times New Roman"/>
          <w:sz w:val="28"/>
          <w:szCs w:val="28"/>
        </w:rPr>
        <w:t>3. Охарактеризувати рольові ігри в процесі викладання іспанської мови.</w:t>
      </w:r>
    </w:p>
    <w:p w:rsidR="00431212" w:rsidRDefault="00431212" w:rsidP="00431212">
      <w:pPr>
        <w:pStyle w:val="Standard"/>
        <w:spacing w:after="0" w:line="360" w:lineRule="auto"/>
        <w:ind w:firstLine="709"/>
        <w:jc w:val="both"/>
      </w:pPr>
      <w:r>
        <w:rPr>
          <w:rFonts w:ascii="Times New Roman" w:hAnsi="Times New Roman" w:cs="Times New Roman"/>
          <w:sz w:val="28"/>
          <w:szCs w:val="28"/>
        </w:rPr>
        <w:t>4. Охарактеризувати діалоги в процесі викладання іспанської мови.</w:t>
      </w:r>
    </w:p>
    <w:p w:rsidR="00431212" w:rsidRDefault="00431212" w:rsidP="00431212">
      <w:pPr>
        <w:pStyle w:val="Standard"/>
        <w:spacing w:after="0" w:line="360" w:lineRule="auto"/>
        <w:ind w:firstLine="709"/>
        <w:jc w:val="both"/>
      </w:pPr>
      <w:r>
        <w:rPr>
          <w:rFonts w:ascii="Times New Roman" w:hAnsi="Times New Roman" w:cs="Times New Roman"/>
          <w:sz w:val="28"/>
          <w:szCs w:val="28"/>
        </w:rPr>
        <w:t>5. Охарактеризувати сценарії як ситуативна вправа в процесі викладання іспанської мови.</w:t>
      </w:r>
    </w:p>
    <w:p w:rsidR="00431212" w:rsidRDefault="00431212" w:rsidP="00431212">
      <w:pPr>
        <w:pStyle w:val="Standard"/>
        <w:spacing w:after="0" w:line="360" w:lineRule="auto"/>
        <w:ind w:firstLine="709"/>
        <w:jc w:val="both"/>
      </w:pPr>
      <w:r>
        <w:rPr>
          <w:rFonts w:ascii="Times New Roman" w:hAnsi="Times New Roman" w:cs="Times New Roman"/>
          <w:sz w:val="28"/>
          <w:szCs w:val="28"/>
        </w:rPr>
        <w:t>6. Здійснити опис та організацію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w:t>
      </w:r>
    </w:p>
    <w:p w:rsidR="00431212" w:rsidRDefault="00431212" w:rsidP="00431212">
      <w:pPr>
        <w:pStyle w:val="Standard"/>
        <w:spacing w:after="0" w:line="360" w:lineRule="auto"/>
        <w:ind w:firstLine="709"/>
        <w:jc w:val="both"/>
      </w:pPr>
      <w:r>
        <w:rPr>
          <w:rFonts w:ascii="Times New Roman" w:hAnsi="Times New Roman" w:cs="Times New Roman"/>
          <w:sz w:val="28"/>
          <w:szCs w:val="28"/>
        </w:rPr>
        <w:t>7. Проаналізувати використання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w:t>
      </w:r>
    </w:p>
    <w:p w:rsidR="00431212" w:rsidRDefault="00431212" w:rsidP="00431212">
      <w:pPr>
        <w:pStyle w:val="Standard"/>
        <w:spacing w:after="0" w:line="360" w:lineRule="auto"/>
        <w:ind w:firstLine="709"/>
        <w:jc w:val="both"/>
      </w:pPr>
      <w:r>
        <w:rPr>
          <w:rFonts w:ascii="Times New Roman" w:hAnsi="Times New Roman" w:cs="Times New Roman"/>
          <w:b/>
          <w:sz w:val="28"/>
          <w:szCs w:val="28"/>
        </w:rPr>
        <w:t>Наукова новизна</w:t>
      </w:r>
      <w:r>
        <w:rPr>
          <w:rFonts w:ascii="Times New Roman" w:hAnsi="Times New Roman" w:cs="Times New Roman"/>
          <w:sz w:val="28"/>
          <w:szCs w:val="28"/>
        </w:rPr>
        <w:t xml:space="preserve"> дослідження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 полягає в кількох ключових аспектах. По-перше, це дослідження пропонує новий підхід до інтеграції ситуативних вправ у навчальний процес, що дозволяє студентам не лише засвоювати мовні знання, але й активно застосовувати їх у </w:t>
      </w:r>
      <w:r>
        <w:rPr>
          <w:rFonts w:ascii="Times New Roman" w:hAnsi="Times New Roman" w:cs="Times New Roman"/>
          <w:sz w:val="28"/>
          <w:szCs w:val="28"/>
        </w:rPr>
        <w:lastRenderedPageBreak/>
        <w:t>реальних комунікативних ситуаціях. Це сприяє більш глибокому розумінню мови та культури, а також розвитку навичок міжкультурної комунікації. По-друге, дослідження акцентує увагу на важливості ситуативних вправ для формування критичного мислення та творчих здібностей студентів. Виконання таких вправ вимагає від студентів аналізу ситуацій, прийняття рішень та знаходження креативних підходів до вирішення проблем, що є важливими навичками в сучасному світі. По-третє, дослідження підкреслює роль ситуативних вправ у підвищенні мотивації студентів до вивчення мови. Ігрові методи роблять навчальний процес більш цікавим та інтерактивним, що сприяє активному залученню студентів та кращому засвоєнню матеріалу.</w:t>
      </w:r>
    </w:p>
    <w:p w:rsidR="00431212" w:rsidRDefault="00431212" w:rsidP="00431212">
      <w:pPr>
        <w:pStyle w:val="Standard"/>
        <w:spacing w:after="0" w:line="360" w:lineRule="auto"/>
        <w:ind w:firstLine="709"/>
        <w:jc w:val="both"/>
      </w:pPr>
      <w:r>
        <w:rPr>
          <w:rFonts w:ascii="Times New Roman" w:hAnsi="Times New Roman" w:cs="Times New Roman"/>
          <w:b/>
          <w:sz w:val="28"/>
          <w:szCs w:val="28"/>
        </w:rPr>
        <w:t>Структура та обсяг роботи</w:t>
      </w:r>
      <w:r>
        <w:rPr>
          <w:rFonts w:ascii="Times New Roman" w:hAnsi="Times New Roman" w:cs="Times New Roman"/>
          <w:sz w:val="28"/>
          <w:szCs w:val="28"/>
        </w:rPr>
        <w:t>. Робота складається зі вступу, трьох розділів, які містять 7 підрозділів, висновків та списку використаних джерел.</w:t>
      </w:r>
    </w:p>
    <w:p w:rsidR="003320E0" w:rsidRDefault="003320E0">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rsidP="00431212">
      <w:pPr>
        <w:pStyle w:val="1"/>
        <w:spacing w:before="0" w:after="160" w:line="360" w:lineRule="auto"/>
        <w:jc w:val="center"/>
      </w:pPr>
      <w:bookmarkStart w:id="3" w:name="__RefHeading__2959_1886892766"/>
      <w:bookmarkStart w:id="4" w:name="_Toc183636924"/>
      <w:r>
        <w:rPr>
          <w:rFonts w:ascii="Times New Roman Полужирный" w:hAnsi="Times New Roman Полужирный" w:cs="Times New Roman"/>
          <w:b/>
          <w:caps/>
          <w:color w:val="00000A"/>
          <w:sz w:val="28"/>
          <w:szCs w:val="28"/>
        </w:rPr>
        <w:lastRenderedPageBreak/>
        <w:t>Розділ 1. ТЕОРЕТИКО-МЕТОДОЛОГІЧНІ ЗАСАДИ РОЗВИТКУ КОМУНІКАТИВНОЇ КОМПЕТЕНТНОСТІ ЗДОБУВАЧІВ ВИЩОЇ ОСВІТИ ПЕРШОГО (БАКАЛАВРСЬКОГО) РІВНЯ</w:t>
      </w:r>
      <w:bookmarkEnd w:id="3"/>
      <w:bookmarkEnd w:id="4"/>
    </w:p>
    <w:p w:rsidR="00431212" w:rsidRDefault="00431212" w:rsidP="00431212">
      <w:pPr>
        <w:pStyle w:val="Standard"/>
        <w:tabs>
          <w:tab w:val="left" w:pos="2680"/>
        </w:tabs>
        <w:spacing w:after="0" w:line="360" w:lineRule="auto"/>
        <w:jc w:val="both"/>
        <w:rPr>
          <w:rFonts w:ascii="Times New Roman" w:hAnsi="Times New Roman" w:cs="Times New Roman"/>
          <w:caps/>
          <w:sz w:val="28"/>
          <w:szCs w:val="28"/>
        </w:rPr>
      </w:pPr>
      <w:r>
        <w:rPr>
          <w:rFonts w:ascii="Times New Roman" w:hAnsi="Times New Roman" w:cs="Times New Roman"/>
          <w:caps/>
          <w:sz w:val="28"/>
          <w:szCs w:val="28"/>
        </w:rPr>
        <w:tab/>
      </w:r>
    </w:p>
    <w:p w:rsidR="00431212" w:rsidRDefault="00431212" w:rsidP="00431212">
      <w:pPr>
        <w:pStyle w:val="1"/>
        <w:spacing w:before="0" w:after="160" w:line="360" w:lineRule="auto"/>
        <w:ind w:firstLine="709"/>
      </w:pPr>
      <w:bookmarkStart w:id="5" w:name="__RefHeading__2961_1886892766"/>
      <w:bookmarkStart w:id="6" w:name="_Toc183636925"/>
      <w:r>
        <w:rPr>
          <w:rFonts w:ascii="Times New Roman" w:hAnsi="Times New Roman" w:cs="Times New Roman"/>
          <w:b/>
          <w:color w:val="00000A"/>
          <w:sz w:val="28"/>
          <w:szCs w:val="28"/>
        </w:rPr>
        <w:t>1.1. Поняття та складові комунікативної компетентності</w:t>
      </w:r>
      <w:bookmarkEnd w:id="5"/>
      <w:bookmarkEnd w:id="6"/>
    </w:p>
    <w:p w:rsidR="00431212" w:rsidRDefault="00431212" w:rsidP="00431212">
      <w:pPr>
        <w:pStyle w:val="Standard"/>
        <w:spacing w:after="0" w:line="360" w:lineRule="auto"/>
        <w:jc w:val="both"/>
        <w:rPr>
          <w:rFonts w:ascii="Times New Roman" w:hAnsi="Times New Roman" w:cs="Times New Roman"/>
          <w:sz w:val="28"/>
          <w:szCs w:val="28"/>
        </w:rPr>
      </w:pPr>
    </w:p>
    <w:p w:rsidR="00431212" w:rsidRDefault="00431212" w:rsidP="00431212">
      <w:pPr>
        <w:pStyle w:val="Standard"/>
        <w:spacing w:after="0" w:line="360" w:lineRule="auto"/>
        <w:ind w:firstLine="709"/>
        <w:jc w:val="both"/>
      </w:pPr>
      <w:r>
        <w:rPr>
          <w:rFonts w:ascii="Times New Roman" w:hAnsi="Times New Roman" w:cs="Times New Roman"/>
          <w:sz w:val="28"/>
          <w:szCs w:val="28"/>
        </w:rPr>
        <w:t>Комунікативна компетентність здобувачів вищої освіти – це здатність встановлювати, підтримувати та ефективно використовувати контакти з іншими людьми. Вона включає сукупність знань, умінь і навичок, які забезпечують успішне спілкування, дозволяють змінювати глибину і коло спілкування, а також розуміти і бути зрозумілим для співрозмовника [17, с. 91].</w:t>
      </w:r>
    </w:p>
    <w:p w:rsidR="00431212" w:rsidRDefault="00431212" w:rsidP="00431212">
      <w:pPr>
        <w:pStyle w:val="Standard"/>
        <w:spacing w:after="0" w:line="360" w:lineRule="auto"/>
        <w:ind w:firstLine="709"/>
        <w:jc w:val="both"/>
      </w:pPr>
      <w:r>
        <w:rPr>
          <w:rFonts w:ascii="Times New Roman" w:hAnsi="Times New Roman" w:cs="Times New Roman"/>
          <w:sz w:val="28"/>
          <w:szCs w:val="28"/>
        </w:rPr>
        <w:t>Комунікативну компетентність досліджували багато вчених. Наприклад, Н. М. Стеценко у своїй роботі «Комунікативна компетентність як складова професійної підготовки сучасного фахівця» розглядає питання формування комунікативної компетентності як важливої складової професійної підготовки фахівців у системі вищої освіти. Вона висвітлює різні підходи до визначення сутнісної характеристики комунікативної компетентності та підкреслює важливість інтерактивних технологій у навчанні.</w:t>
      </w:r>
    </w:p>
    <w:p w:rsidR="00431212" w:rsidRDefault="00431212" w:rsidP="00431212">
      <w:pPr>
        <w:pStyle w:val="Standard"/>
        <w:spacing w:after="0" w:line="360" w:lineRule="auto"/>
        <w:ind w:firstLine="709"/>
        <w:jc w:val="both"/>
      </w:pPr>
      <w:r>
        <w:rPr>
          <w:rFonts w:ascii="Times New Roman" w:hAnsi="Times New Roman" w:cs="Times New Roman"/>
          <w:sz w:val="28"/>
          <w:szCs w:val="28"/>
        </w:rPr>
        <w:t>Т. С. Кадолба у своїй кваліфікаційній роботі «Психологічний супровід розвитку комунікативної компетентності у студентів закладів вищої освіти» досліджує психологічні аспекти розвитку комунікативної компетентності, включаючи емпіричне дослідження та організацію психологічного супроводу.</w:t>
      </w:r>
    </w:p>
    <w:p w:rsidR="00431212" w:rsidRDefault="00431212" w:rsidP="00431212">
      <w:pPr>
        <w:pStyle w:val="Standard"/>
        <w:spacing w:after="0" w:line="360" w:lineRule="auto"/>
        <w:ind w:firstLine="709"/>
        <w:jc w:val="both"/>
      </w:pPr>
      <w:r>
        <w:rPr>
          <w:rFonts w:ascii="Times New Roman" w:hAnsi="Times New Roman" w:cs="Times New Roman"/>
          <w:sz w:val="28"/>
          <w:szCs w:val="28"/>
        </w:rPr>
        <w:t>Л. В. Долинська, М. В. Левченко та Н. В. Чепелєва також досліджували розвиток комунікативної компетентності у процесі професійної підготовки, зосереджуючись на різних методах і підходах до навчання [8, с. 137].</w:t>
      </w:r>
    </w:p>
    <w:p w:rsidR="00431212" w:rsidRDefault="00431212" w:rsidP="00431212">
      <w:pPr>
        <w:pStyle w:val="Standard"/>
        <w:spacing w:after="0" w:line="360" w:lineRule="auto"/>
        <w:ind w:firstLine="709"/>
        <w:jc w:val="both"/>
      </w:pPr>
      <w:r>
        <w:rPr>
          <w:rFonts w:ascii="Times New Roman" w:hAnsi="Times New Roman" w:cs="Times New Roman"/>
          <w:sz w:val="28"/>
          <w:szCs w:val="28"/>
        </w:rPr>
        <w:lastRenderedPageBreak/>
        <w:t>Зарубіжні вчені, такі як L. Bachman, M. Canale, N. Chomsky, K. Foss, O. Argie, досліджували комунікативну компетентність з погляду лінгвістики, педагогіки, психології, соціології, теорії комунікації та культурології.</w:t>
      </w:r>
    </w:p>
    <w:p w:rsidR="00431212" w:rsidRDefault="00431212" w:rsidP="00431212">
      <w:pPr>
        <w:pStyle w:val="Standard"/>
        <w:spacing w:after="0" w:line="360" w:lineRule="auto"/>
        <w:ind w:firstLine="709"/>
        <w:jc w:val="both"/>
      </w:pPr>
      <w:r>
        <w:rPr>
          <w:rFonts w:ascii="Times New Roman" w:hAnsi="Times New Roman" w:cs="Times New Roman"/>
          <w:sz w:val="28"/>
          <w:szCs w:val="28"/>
        </w:rPr>
        <w:t>Іспанські вчені також зробили значний внесок у дослідження комунікативної компетентності. Наприклад, Хосе Мануель Торральба у своїй роботі «La competencia comunicativa en la educación superior» досліджує розвиток комунікативної компетентності у студентів вищих навчальних закладів, підкреслюючи важливість інтерактивних методів навчання та міжкультурної комунікації.</w:t>
      </w:r>
    </w:p>
    <w:p w:rsidR="00431212" w:rsidRDefault="00431212" w:rsidP="00431212">
      <w:pPr>
        <w:pStyle w:val="Standard"/>
        <w:spacing w:after="0" w:line="360" w:lineRule="auto"/>
        <w:ind w:firstLine="709"/>
        <w:jc w:val="both"/>
      </w:pPr>
      <w:r>
        <w:rPr>
          <w:rFonts w:ascii="Times New Roman" w:hAnsi="Times New Roman" w:cs="Times New Roman"/>
          <w:sz w:val="28"/>
          <w:szCs w:val="28"/>
        </w:rPr>
        <w:t>Марія Лопес-Фернандес у своїй праці «Competencia comunicativa y su impacto en el rendimiento académico» аналізує вплив комунікативної компетентності на академічну успішність студентів, зокрема, як ефективне спілкування сприяє кращому засвоєнню матеріалу та успішному виконанню завдань.</w:t>
      </w:r>
    </w:p>
    <w:p w:rsidR="00431212" w:rsidRDefault="00431212" w:rsidP="00431212">
      <w:pPr>
        <w:pStyle w:val="Standard"/>
        <w:spacing w:after="0" w:line="360" w:lineRule="auto"/>
        <w:ind w:firstLine="709"/>
        <w:jc w:val="both"/>
      </w:pPr>
      <w:r>
        <w:rPr>
          <w:rFonts w:ascii="Times New Roman" w:hAnsi="Times New Roman" w:cs="Times New Roman"/>
          <w:sz w:val="28"/>
          <w:szCs w:val="28"/>
        </w:rPr>
        <w:t>Антоніо Гарсія-Санчес у роботі «Desarrollo de la competencia comunicativa en contextos multiculturales» розглядає питання розвитку комунікативної компетентності в умовах мультикультурного середовища, акцентуючи увагу на важливості культурної чутливості та адаптації комунікативних стратегій.</w:t>
      </w:r>
    </w:p>
    <w:p w:rsidR="00431212" w:rsidRDefault="00431212" w:rsidP="00431212">
      <w:pPr>
        <w:pStyle w:val="Standard"/>
        <w:spacing w:after="0" w:line="360" w:lineRule="auto"/>
        <w:ind w:firstLine="709"/>
        <w:jc w:val="both"/>
      </w:pPr>
      <w:r>
        <w:rPr>
          <w:rFonts w:ascii="Times New Roman" w:hAnsi="Times New Roman" w:cs="Times New Roman"/>
          <w:sz w:val="28"/>
          <w:szCs w:val="28"/>
        </w:rPr>
        <w:t>Комунікативна компетентність здобувачів вищої освіти є багатогранним поняттям, яке охоплює здатність ефективно взаємодіяти в різних соціальних і професійних контекстах. Вона включає кілька ключових компонентів:</w:t>
      </w:r>
    </w:p>
    <w:p w:rsidR="00431212" w:rsidRDefault="00431212" w:rsidP="00431212">
      <w:pPr>
        <w:pStyle w:val="Standard"/>
        <w:spacing w:after="0" w:line="360" w:lineRule="auto"/>
        <w:ind w:firstLine="709"/>
        <w:jc w:val="both"/>
      </w:pPr>
      <w:r>
        <w:rPr>
          <w:rFonts w:ascii="Times New Roman" w:hAnsi="Times New Roman" w:cs="Times New Roman"/>
          <w:sz w:val="28"/>
          <w:szCs w:val="28"/>
        </w:rPr>
        <w:t>1. Мовна компетентність. Володіння мовними засобами, знання риторичних правил і законів спілкування в різних ділових і професійних ситуаціях.</w:t>
      </w:r>
      <w:r>
        <w:t xml:space="preserve"> </w:t>
      </w:r>
      <w:r>
        <w:rPr>
          <w:rFonts w:ascii="Times New Roman" w:hAnsi="Times New Roman" w:cs="Times New Roman"/>
          <w:sz w:val="28"/>
          <w:szCs w:val="28"/>
        </w:rPr>
        <w:t>Мовна компетентність є важливою складовою комунікативної компетентності і включає знання норм і правил мови, а також уміння їх використовувати у процесі мовлення. Вона охоплює володіння мовними одиницями, такими як фонетичні, лексичні та граматичні елементи, і здатність оперувати ними в різних комунікативних ситуаціях [4, с. 57].</w:t>
      </w:r>
    </w:p>
    <w:p w:rsidR="00431212" w:rsidRDefault="00431212" w:rsidP="00431212">
      <w:pPr>
        <w:pStyle w:val="Standard"/>
        <w:spacing w:after="0" w:line="360" w:lineRule="auto"/>
        <w:ind w:firstLine="709"/>
        <w:jc w:val="both"/>
      </w:pPr>
      <w:r>
        <w:rPr>
          <w:rFonts w:ascii="Times New Roman" w:hAnsi="Times New Roman" w:cs="Times New Roman"/>
          <w:sz w:val="28"/>
          <w:szCs w:val="28"/>
        </w:rPr>
        <w:lastRenderedPageBreak/>
        <w:t>Фонетичні елементи включають звуки мови, їх артикуляцію, інтонацію, наголос і ритм. Вони є основою для правильної вимови слів і розуміння мовлення. Фонетика вивчає, як звуки утворюються, передаються і сприймаються. Важливими аспектами є фонеми, які є мінімальними одиницями звукової системи мови, і алофони, які є варіантами фонем. Інтонація включає мелодію мовлення, яка допомагає виражати емоції, ставлення і структуру речень. Наголос визначає, які склади в слові вимовляються з більшою силою, а ритм створює певний темп мовлення [43, с. 208].</w:t>
      </w:r>
    </w:p>
    <w:p w:rsidR="00431212" w:rsidRDefault="00431212" w:rsidP="00431212">
      <w:pPr>
        <w:pStyle w:val="Standard"/>
        <w:spacing w:after="0" w:line="360" w:lineRule="auto"/>
        <w:ind w:firstLine="709"/>
        <w:jc w:val="both"/>
      </w:pPr>
      <w:r>
        <w:rPr>
          <w:rFonts w:ascii="Times New Roman" w:hAnsi="Times New Roman" w:cs="Times New Roman"/>
          <w:sz w:val="28"/>
          <w:szCs w:val="28"/>
        </w:rPr>
        <w:t>Лексичні елементи охоплюють словниковий запас мови, включаючи слова і стійкі словосполучення. Лексика поділяється на активну і пасивну. Активна лексика включає слова, які людина використовує у своєму мовленні, а пасивна – ті, які вона розуміє, але не використовує. Лексичні одиниці можуть бути однозначними або багатозначними, мати синоніми, антоніми, омоніми. Важливим аспектом є також фразеологізми, які є стійкими виразами з фіксованим значенням. Лексика постійно змінюється і поповнюється новими словами, що відображає розвиток суспільства і культури [45, с. 18].</w:t>
      </w:r>
    </w:p>
    <w:p w:rsidR="00431212" w:rsidRDefault="00431212" w:rsidP="00431212">
      <w:pPr>
        <w:pStyle w:val="Standard"/>
        <w:spacing w:after="0" w:line="360" w:lineRule="auto"/>
        <w:ind w:firstLine="709"/>
        <w:jc w:val="both"/>
      </w:pPr>
      <w:r>
        <w:rPr>
          <w:rFonts w:ascii="Times New Roman" w:hAnsi="Times New Roman" w:cs="Times New Roman"/>
          <w:sz w:val="28"/>
          <w:szCs w:val="28"/>
        </w:rPr>
        <w:t>Граматичні елементи включають правила побудови слів, словосполучень і речень. Граматика поділяється на морфологію і синтаксис. Морфологія вивчає будову слів і їхні граматичні форми, такі як відмінки, числа, роди, часи, способи. Синтаксис досліджує правила побудови речень, порядок слів, зв’язки між словами і частинами речення. Граматичні категорії, такі як підмет, присудок, додаток, обставина, визначають функції слів у реченні. Граматика забезпечує зрозумілість і точність мовлення, допомагає уникати двозначностей і помилок. Важливим аспектом є також узгодження слів у реченні за родом, числом і відмінком, що забезпечує гармонійність і правильність мовлення [6, с. 31].</w:t>
      </w:r>
    </w:p>
    <w:p w:rsidR="00431212" w:rsidRDefault="00431212" w:rsidP="00431212">
      <w:pPr>
        <w:pStyle w:val="Standard"/>
        <w:spacing w:after="0" w:line="360" w:lineRule="auto"/>
        <w:ind w:firstLine="709"/>
        <w:jc w:val="both"/>
      </w:pPr>
      <w:r>
        <w:rPr>
          <w:rFonts w:ascii="Times New Roman" w:hAnsi="Times New Roman" w:cs="Times New Roman"/>
          <w:sz w:val="28"/>
          <w:szCs w:val="28"/>
        </w:rPr>
        <w:t xml:space="preserve">Мовна компетентність передбачає не лише знання мови, але й уміння адекватно і правильно використовувати її на практиці, висловлювати свої думки, бажання, наміри та прохання. Важливим аспектом є також здатність </w:t>
      </w:r>
      <w:r>
        <w:rPr>
          <w:rFonts w:ascii="Times New Roman" w:hAnsi="Times New Roman" w:cs="Times New Roman"/>
          <w:sz w:val="28"/>
          <w:szCs w:val="28"/>
        </w:rPr>
        <w:lastRenderedPageBreak/>
        <w:t>розуміти і вербально відтворювати явища об’єктивної дійсності. Це включає вміння аналізувати, інтерпретувати та використовувати інформацію для вирішення комунікативних завдань. Мовна компетентність формується через навчання, яке спрямоване на розвиток усіх видів мовленнєвої діяльності, таких як слухання, говоріння, читання і письмо. Вона є основою для успішної комунікації в різних життєвих і професійних ситуаціях, забезпечуючи здатність ефективно взаємодіяти з іншими людьми і адаптуватися до соціального середовища [18, с. 64].</w:t>
      </w:r>
    </w:p>
    <w:p w:rsidR="00431212" w:rsidRDefault="00431212" w:rsidP="00431212">
      <w:pPr>
        <w:pStyle w:val="Standard"/>
        <w:spacing w:after="0" w:line="360" w:lineRule="auto"/>
        <w:ind w:firstLine="709"/>
        <w:jc w:val="both"/>
      </w:pPr>
      <w:r>
        <w:rPr>
          <w:rFonts w:ascii="Times New Roman" w:hAnsi="Times New Roman" w:cs="Times New Roman"/>
          <w:sz w:val="28"/>
          <w:szCs w:val="28"/>
        </w:rPr>
        <w:t>2. Соціальна компетентність. Здатність ефективно взаємодіяти з іншими людьми, розуміти соціальні контексти та норми комунікації.</w:t>
      </w:r>
      <w:r>
        <w:t xml:space="preserve"> </w:t>
      </w:r>
      <w:r>
        <w:rPr>
          <w:rFonts w:ascii="Times New Roman" w:hAnsi="Times New Roman" w:cs="Times New Roman"/>
          <w:sz w:val="28"/>
          <w:szCs w:val="28"/>
        </w:rPr>
        <w:t>Соціальна компетентність є важливою складовою комунікативної компетентності і включає здатність ефективно взаємодіяти з іншими людьми в різних соціальних контекстах. Вона охоплює знання соціальних норм і правил, розуміння соціальних ролей і очікувань, а також уміння адаптувати свою поведінку відповідно до ситуації [69, с. 170].</w:t>
      </w:r>
    </w:p>
    <w:p w:rsidR="00431212" w:rsidRDefault="00431212" w:rsidP="00431212">
      <w:pPr>
        <w:pStyle w:val="Standard"/>
        <w:spacing w:after="0" w:line="360" w:lineRule="auto"/>
        <w:ind w:firstLine="680"/>
        <w:jc w:val="both"/>
      </w:pPr>
      <w:r>
        <w:rPr>
          <w:rFonts w:ascii="Times New Roman" w:hAnsi="Times New Roman" w:cs="Times New Roman"/>
          <w:sz w:val="28"/>
          <w:szCs w:val="28"/>
        </w:rPr>
        <w:t xml:space="preserve">Соціальна компетентність передбачає здатність встановлювати і підтримувати позитивні міжособистісні стосунки, вирішувати конфлікти, працювати в команді та співпрацювати з іншими. Важливим аспектом є також емоційний інтелект. </w:t>
      </w:r>
      <w:r>
        <w:rPr>
          <w:rFonts w:ascii="Times New Roman" w:eastAsia="Times New Roman" w:hAnsi="Times New Roman" w:cs="Times New Roman"/>
          <w:sz w:val="28"/>
          <w:szCs w:val="28"/>
        </w:rPr>
        <w:t xml:space="preserve">Характеризуючи емоційний інтелект, варто зазначити, що поняття «емоції» та «інтелект» довгий час вважалися несумісними, оскільки під першим з них прийнято розуміти біологічно обумовлену, «нижчу», «тваринну», інстинктивну детермінанту поведінки людини, а під поняттям «інтелект» характеристику «вищих» рівнів активності в психологічній організації організму в часі. Проте, дослідження встановили зв’язки між мисленням і емоціями </w:t>
      </w:r>
      <w:r>
        <w:rPr>
          <w:rFonts w:ascii="Times New Roman" w:hAnsi="Times New Roman" w:cs="Times New Roman"/>
          <w:sz w:val="28"/>
          <w:szCs w:val="28"/>
        </w:rPr>
        <w:t>[63, с. 100]</w:t>
      </w:r>
      <w:r>
        <w:rPr>
          <w:rFonts w:ascii="Times New Roman" w:eastAsia="Times New Roman" w:hAnsi="Times New Roman" w:cs="Times New Roman"/>
          <w:sz w:val="28"/>
          <w:szCs w:val="28"/>
        </w:rPr>
        <w:t>.</w:t>
      </w:r>
    </w:p>
    <w:p w:rsidR="00431212" w:rsidRDefault="00431212" w:rsidP="00431212">
      <w:pPr>
        <w:pStyle w:val="Standard"/>
        <w:spacing w:after="0" w:line="360" w:lineRule="auto"/>
        <w:ind w:firstLine="680"/>
        <w:jc w:val="both"/>
      </w:pPr>
      <w:r>
        <w:rPr>
          <w:rFonts w:ascii="Times New Roman" w:eastAsia="Times New Roman" w:hAnsi="Times New Roman" w:cs="Times New Roman"/>
          <w:sz w:val="28"/>
          <w:szCs w:val="28"/>
        </w:rPr>
        <w:t>Емоції активно вивчалися у мовленнєвій діяльності. Варто підкреслити, що, що емоції сприймаються, вербально обробляються та класифікуються оратором. При цьому відбувається взаємне проникнення розуму та емоцій як двох аспектів інтелектуалів.</w:t>
      </w:r>
    </w:p>
    <w:p w:rsidR="00431212" w:rsidRDefault="00431212" w:rsidP="00431212">
      <w:pPr>
        <w:pStyle w:val="Standard"/>
        <w:spacing w:after="0" w:line="360" w:lineRule="auto"/>
        <w:ind w:firstLine="709"/>
        <w:jc w:val="both"/>
      </w:pPr>
      <w:r>
        <w:rPr>
          <w:rFonts w:ascii="Times New Roman" w:hAnsi="Times New Roman" w:cs="Times New Roman"/>
          <w:sz w:val="28"/>
          <w:szCs w:val="28"/>
        </w:rPr>
        <w:lastRenderedPageBreak/>
        <w:t>Соціальна компетентність формується через досвід соціальної взаємодії, навчання і виховання, а також через участь у різних соціальних і громадських заходах. Вона є основою для успішної соціальної адаптації і професійної діяльності, забезпечуючи здатність ефективно комунікувати, співпрацювати і взаємодіяти з іншими людьми в різних життєвих і професійних ситуаціях.</w:t>
      </w:r>
    </w:p>
    <w:p w:rsidR="00431212" w:rsidRDefault="00431212" w:rsidP="00431212">
      <w:pPr>
        <w:pStyle w:val="Standard"/>
        <w:spacing w:after="0" w:line="360" w:lineRule="auto"/>
        <w:ind w:firstLine="709"/>
        <w:jc w:val="both"/>
      </w:pPr>
      <w:r>
        <w:rPr>
          <w:rFonts w:ascii="Times New Roman" w:hAnsi="Times New Roman" w:cs="Times New Roman"/>
          <w:sz w:val="28"/>
          <w:szCs w:val="28"/>
        </w:rPr>
        <w:t>3. Когнітивна компетентність. Вміння аналізувати, інтерпретувати та використовувати інформацію для вирішення комунікативних завдань.</w:t>
      </w:r>
      <w:r>
        <w:t xml:space="preserve"> </w:t>
      </w:r>
      <w:r>
        <w:rPr>
          <w:rFonts w:ascii="Times New Roman" w:hAnsi="Times New Roman" w:cs="Times New Roman"/>
          <w:sz w:val="28"/>
          <w:szCs w:val="28"/>
        </w:rPr>
        <w:t>Когнітивна компетентність є важливою складовою загальної компетентності людини і включає здатність до ефективного мислення, розуміння, аналізу та вирішення проблем. Вона охоплює широкий спектр умінь, таких як критичне мислення, здатність до навчання, вміння обробляти та інтерпретувати інформацію, а також здатність до творчого мислення [41, с. 84].</w:t>
      </w:r>
    </w:p>
    <w:p w:rsidR="00431212" w:rsidRDefault="00431212" w:rsidP="00431212">
      <w:pPr>
        <w:pStyle w:val="Standard"/>
        <w:spacing w:after="0" w:line="360" w:lineRule="auto"/>
        <w:ind w:firstLine="709"/>
        <w:jc w:val="both"/>
      </w:pPr>
      <w:r>
        <w:rPr>
          <w:rFonts w:ascii="Times New Roman" w:hAnsi="Times New Roman" w:cs="Times New Roman"/>
          <w:sz w:val="28"/>
          <w:szCs w:val="28"/>
        </w:rPr>
        <w:t>Когнітивна компетентність передбачає вміння керувати процесами мислення, зокрема, здатність зосереджувати увагу, контролювати свої думки, уникати когнітивних помилок і використовувати різні стратегії для вирішення завдань. Вона також включає здатність до метакогніції, тобто усвідомлення і регулювання власних когнітивних процесів. Це дозволяє людині ефективно планувати, моніторити і оцінювати свої дії та результати. Когнітивна компетентність формується через навчання і досвід, а також через активну участь у різних видах діяльності, які стимулюють мислення і розвиток інтелектуальних здібностей. Вона є основою для успішної професійної діяльності і забезпечує здатність адаптуватися до змінних умов, приймати обґрунтовані рішення і ефективно вирішувати проблеми.</w:t>
      </w:r>
    </w:p>
    <w:p w:rsidR="00431212" w:rsidRDefault="00431212" w:rsidP="00431212">
      <w:pPr>
        <w:pStyle w:val="Standard"/>
        <w:spacing w:after="0" w:line="360" w:lineRule="auto"/>
        <w:ind w:firstLine="709"/>
        <w:jc w:val="both"/>
      </w:pPr>
      <w:r>
        <w:rPr>
          <w:rFonts w:ascii="Times New Roman" w:hAnsi="Times New Roman" w:cs="Times New Roman"/>
          <w:sz w:val="28"/>
          <w:szCs w:val="28"/>
        </w:rPr>
        <w:t>4. Емоційна компетентність. Здатність розпізнавати, розуміти та керувати своїми емоціями та емоціями інших під час комунікації.</w:t>
      </w:r>
      <w:r>
        <w:t xml:space="preserve"> </w:t>
      </w:r>
      <w:r>
        <w:rPr>
          <w:rFonts w:ascii="Times New Roman" w:hAnsi="Times New Roman" w:cs="Times New Roman"/>
          <w:sz w:val="28"/>
          <w:szCs w:val="28"/>
        </w:rPr>
        <w:t xml:space="preserve">Емоційна компетентність є важливою складовою загальної компетентності людини і включає здатність розуміти, управляти та висловлювати свої власні емоції, а також ефективно взаємодіяти з емоціями інших людей. Вона охоплює кілька ключових компонентів, таких як самосвідомість, самоконтроль, соціальна </w:t>
      </w:r>
      <w:r>
        <w:rPr>
          <w:rFonts w:ascii="Times New Roman" w:hAnsi="Times New Roman" w:cs="Times New Roman"/>
          <w:sz w:val="28"/>
          <w:szCs w:val="28"/>
        </w:rPr>
        <w:lastRenderedPageBreak/>
        <w:t>обізнаність та управління стосунками. Самосвідомість передбачає розпізнавання та розуміння власних емоцій, сильних і слабких сторін, цінностей і тригерів. Самоконтроль стосується здатності керувати своїми емоціями, імпульсами та поведінкою в різних ситуаціях і контролювати їх. Соціальна обізнаність включає розуміння та співпереживання емоціям, потребам і перспективам інших людей. Управління стосунками фокусується на ефективному управлінні стосунками та взаємодією з іншими людьми [51, с. 634].</w:t>
      </w:r>
    </w:p>
    <w:p w:rsidR="00431212" w:rsidRDefault="00431212" w:rsidP="00431212">
      <w:pPr>
        <w:pStyle w:val="Standard"/>
        <w:spacing w:after="0" w:line="360" w:lineRule="auto"/>
        <w:ind w:firstLine="709"/>
        <w:jc w:val="both"/>
      </w:pPr>
      <w:r>
        <w:rPr>
          <w:rFonts w:ascii="Times New Roman" w:hAnsi="Times New Roman" w:cs="Times New Roman"/>
          <w:sz w:val="28"/>
          <w:szCs w:val="28"/>
        </w:rPr>
        <w:t>Емоційна компетентність також включає емпатію, тобто здатність розуміти і враховувати емоції, почуття і потреби інших людей. Вона формується через досвід соціальної взаємодії, навчання і виховання, а також через участь у різних соціальних і громадських заходах. Емоційна компетентність є основою для успішної соціальної адаптації і професійної діяльності, забезпечуючи здатність ефективно комунікувати, співпрацювати і взаємодіяти з іншими людьми в різних життєвих і професійних ситуаціях [58, с. 105].</w:t>
      </w:r>
    </w:p>
    <w:p w:rsidR="00431212" w:rsidRDefault="00431212" w:rsidP="00431212">
      <w:pPr>
        <w:pStyle w:val="Standard"/>
        <w:spacing w:after="0" w:line="360" w:lineRule="auto"/>
        <w:ind w:firstLine="709"/>
        <w:jc w:val="both"/>
      </w:pPr>
      <w:r>
        <w:rPr>
          <w:rFonts w:ascii="Times New Roman" w:hAnsi="Times New Roman" w:cs="Times New Roman"/>
          <w:sz w:val="28"/>
          <w:szCs w:val="28"/>
        </w:rPr>
        <w:t>5. Культурна компетентність. Розуміння та повага до культурних відмінностей, здатність адаптувати комунікативні стратегії відповідно до культурного контексту. Культурна компетентність є важливою складовою загальної компетентності людини і включає здатність розуміти, спілкуватися і ефективно взаємодіяти з людьми з різних культур. Вона охоплює знання про культурні норми, цінності, традиції та звичаї різних народів, а також уміння адаптувати свою поведінку відповідно до культурного контексту [50, с. 117].</w:t>
      </w:r>
    </w:p>
    <w:p w:rsidR="00431212" w:rsidRDefault="00431212" w:rsidP="00431212">
      <w:pPr>
        <w:pStyle w:val="Standard"/>
        <w:spacing w:after="0" w:line="360" w:lineRule="auto"/>
        <w:ind w:firstLine="709"/>
        <w:jc w:val="both"/>
      </w:pPr>
      <w:r>
        <w:rPr>
          <w:rFonts w:ascii="Times New Roman" w:hAnsi="Times New Roman" w:cs="Times New Roman"/>
          <w:sz w:val="28"/>
          <w:szCs w:val="28"/>
        </w:rPr>
        <w:t>Культурна компетентність передбачає високу міру соціалізованості та інкультурованості індивіда, що дозволяє йому достатньо вільно комунікуватися у сучасному полікультурному глобалізованому світі. Вона включає знання і прийняття національних та загальнолюдських цінностей, які лежать в основі поведінки особистості. Важливим аспектом є також здатність орієнтуватися у інформаційному потоці, правильно використовувати отриману інформацію для прийняття рішень [44, с. 118].</w:t>
      </w:r>
    </w:p>
    <w:p w:rsidR="00431212" w:rsidRDefault="00431212" w:rsidP="00431212">
      <w:pPr>
        <w:pStyle w:val="Standard"/>
        <w:spacing w:after="0" w:line="360" w:lineRule="auto"/>
        <w:ind w:firstLine="709"/>
        <w:jc w:val="both"/>
      </w:pPr>
      <w:r>
        <w:rPr>
          <w:rFonts w:ascii="Times New Roman" w:hAnsi="Times New Roman" w:cs="Times New Roman"/>
          <w:sz w:val="28"/>
          <w:szCs w:val="28"/>
        </w:rPr>
        <w:lastRenderedPageBreak/>
        <w:t>Культурна компетентність формується через навчання, досвід міжкультурної взаємодії, участь у культурних заходах та подорожі. Вона є основою для успішної соціальної адаптації і професійної діяльності, забезпечуючи здатність ефективно комунікувати, співпрацювати і взаємодіяти з іншими людьми в різних життєвих і професійних ситуаціях. Культурна компетентність також сприяє розвитку толерантності, відкритості до нових ідей і поглядів, що є важливим для гармонійного співіснування в сучасному суспільстві [15, с. 83].</w:t>
      </w:r>
    </w:p>
    <w:p w:rsidR="00431212" w:rsidRDefault="00431212" w:rsidP="00431212">
      <w:pPr>
        <w:pStyle w:val="Standard"/>
        <w:spacing w:after="0" w:line="360" w:lineRule="auto"/>
        <w:ind w:firstLine="709"/>
        <w:jc w:val="both"/>
      </w:pPr>
      <w:r>
        <w:rPr>
          <w:rFonts w:ascii="Times New Roman" w:hAnsi="Times New Roman" w:cs="Times New Roman"/>
          <w:sz w:val="28"/>
          <w:szCs w:val="28"/>
        </w:rPr>
        <w:t>Таким чином, комунікативна компетентність у контексті комунікації іноземними мовами є важливим аспектом сучасної освіти та професійної діяльності. Вона включає кілька ключових компонентів:</w:t>
      </w:r>
    </w:p>
    <w:p w:rsidR="00431212" w:rsidRDefault="00431212" w:rsidP="00431212">
      <w:pPr>
        <w:pStyle w:val="Standard"/>
        <w:spacing w:after="0" w:line="360" w:lineRule="auto"/>
        <w:ind w:firstLine="709"/>
        <w:jc w:val="both"/>
      </w:pPr>
      <w:r>
        <w:rPr>
          <w:rFonts w:ascii="Times New Roman" w:hAnsi="Times New Roman" w:cs="Times New Roman"/>
          <w:sz w:val="28"/>
          <w:szCs w:val="28"/>
        </w:rPr>
        <w:t>1. Мовна компетенція, тобто сукупність знань, що виражаються в лексичній, фонетичній та граматичній складових. Вона забезпечує базу для розуміння та використання іноземної мови.</w:t>
      </w:r>
    </w:p>
    <w:p w:rsidR="00431212" w:rsidRDefault="00431212" w:rsidP="00431212">
      <w:pPr>
        <w:pStyle w:val="Standard"/>
        <w:spacing w:after="0" w:line="360" w:lineRule="auto"/>
        <w:ind w:firstLine="709"/>
        <w:jc w:val="both"/>
      </w:pPr>
      <w:r>
        <w:rPr>
          <w:rFonts w:ascii="Times New Roman" w:hAnsi="Times New Roman" w:cs="Times New Roman"/>
          <w:sz w:val="28"/>
          <w:szCs w:val="28"/>
        </w:rPr>
        <w:t>2. Мовленнєва компетенція, тобто здатність використовувати мовні знання у реальних комунікаційних ситуаціях. Це включає вміння говорити, писати, слухати та читати іноземною мовою.</w:t>
      </w:r>
    </w:p>
    <w:p w:rsidR="00431212" w:rsidRDefault="00431212" w:rsidP="00431212">
      <w:pPr>
        <w:pStyle w:val="Standard"/>
        <w:spacing w:after="0" w:line="360" w:lineRule="auto"/>
        <w:ind w:firstLine="709"/>
        <w:jc w:val="both"/>
      </w:pPr>
      <w:r>
        <w:rPr>
          <w:rFonts w:ascii="Times New Roman" w:hAnsi="Times New Roman" w:cs="Times New Roman"/>
          <w:sz w:val="28"/>
          <w:szCs w:val="28"/>
        </w:rPr>
        <w:t>3. Соціокультурна компетенція, а саме знання про невербальну мову, етнічні та соціальні еталони, стандарти, стереотипи поведінки носіїв мови, етикет, національну культуру та її надбання. Це допомагає адаптуватися до культурних особливостей співрозмовників.</w:t>
      </w:r>
    </w:p>
    <w:p w:rsidR="00431212" w:rsidRDefault="00431212" w:rsidP="00431212">
      <w:pPr>
        <w:pStyle w:val="Standard"/>
        <w:spacing w:after="0" w:line="360" w:lineRule="auto"/>
        <w:ind w:firstLine="709"/>
        <w:jc w:val="both"/>
      </w:pPr>
      <w:r>
        <w:rPr>
          <w:rFonts w:ascii="Times New Roman" w:hAnsi="Times New Roman" w:cs="Times New Roman"/>
          <w:sz w:val="28"/>
          <w:szCs w:val="28"/>
        </w:rPr>
        <w:t>4. Аксіологічна компетенція, тобто розуміння важливості та переваг володіння іноземними мовами, сформованість бажання вести іншомовну комунікацію, повага до культур та націй світу.</w:t>
      </w:r>
    </w:p>
    <w:p w:rsidR="00431212" w:rsidRDefault="00431212" w:rsidP="00431212">
      <w:pPr>
        <w:pStyle w:val="Standard"/>
        <w:spacing w:after="0" w:line="360" w:lineRule="auto"/>
        <w:ind w:firstLine="709"/>
        <w:jc w:val="both"/>
      </w:pPr>
      <w:r>
        <w:rPr>
          <w:rFonts w:ascii="Times New Roman" w:hAnsi="Times New Roman" w:cs="Times New Roman"/>
          <w:sz w:val="28"/>
          <w:szCs w:val="28"/>
        </w:rPr>
        <w:t>5. Міжкультурна комунікативна компетенція – знання іноземної мови, запобігання культурним бар’єрам, усвідомлення різноманітності культур, вміння адаптуватися до конкретної комунікативної ситуації, розуміти культурну різницю та схожість [2, с. 121].</w:t>
      </w:r>
    </w:p>
    <w:p w:rsidR="00431212" w:rsidRDefault="00431212" w:rsidP="00431212">
      <w:pPr>
        <w:pStyle w:val="Standard"/>
        <w:spacing w:after="0" w:line="360" w:lineRule="auto"/>
        <w:ind w:firstLine="709"/>
        <w:jc w:val="both"/>
      </w:pPr>
      <w:r>
        <w:rPr>
          <w:rFonts w:ascii="Times New Roman" w:hAnsi="Times New Roman" w:cs="Times New Roman"/>
          <w:sz w:val="28"/>
          <w:szCs w:val="28"/>
        </w:rPr>
        <w:lastRenderedPageBreak/>
        <w:t>Ці компоненти разом формують здатність здобувачів вищої освіти ефективно спілкуватися іноземними мовами, що є важливим для успішної інтеграції в глобальне суспільство та професійної діяльності.</w:t>
      </w: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pPr>
        <w:rPr>
          <w:rFonts w:ascii="Times New Roman" w:hAnsi="Times New Roman" w:cs="Times New Roman"/>
          <w:sz w:val="28"/>
          <w:szCs w:val="28"/>
        </w:rPr>
      </w:pPr>
    </w:p>
    <w:p w:rsidR="00431212" w:rsidRDefault="00431212" w:rsidP="00431212">
      <w:pPr>
        <w:pStyle w:val="1"/>
        <w:spacing w:before="0" w:after="160" w:line="360" w:lineRule="auto"/>
        <w:ind w:firstLine="709"/>
        <w:jc w:val="both"/>
      </w:pPr>
      <w:bookmarkStart w:id="7" w:name="__RefHeading__2963_1886892766"/>
      <w:bookmarkStart w:id="8" w:name="_Toc183636926"/>
      <w:r>
        <w:rPr>
          <w:rFonts w:ascii="Times New Roman" w:hAnsi="Times New Roman" w:cs="Times New Roman"/>
          <w:b/>
          <w:color w:val="00000A"/>
          <w:sz w:val="28"/>
          <w:szCs w:val="28"/>
        </w:rPr>
        <w:t>1.2. Основні підходи до формування комунікативної компетентності</w:t>
      </w:r>
      <w:bookmarkEnd w:id="7"/>
      <w:bookmarkEnd w:id="8"/>
    </w:p>
    <w:p w:rsidR="00431212" w:rsidRDefault="00431212" w:rsidP="00431212">
      <w:pPr>
        <w:pStyle w:val="Standard"/>
        <w:spacing w:after="0" w:line="360" w:lineRule="auto"/>
        <w:jc w:val="both"/>
        <w:rPr>
          <w:rFonts w:ascii="Times New Roman" w:hAnsi="Times New Roman" w:cs="Times New Roman"/>
          <w:sz w:val="28"/>
          <w:szCs w:val="28"/>
        </w:rPr>
      </w:pPr>
    </w:p>
    <w:p w:rsidR="00431212" w:rsidRDefault="00431212" w:rsidP="00431212">
      <w:pPr>
        <w:pStyle w:val="Standard"/>
        <w:spacing w:after="0" w:line="360" w:lineRule="auto"/>
        <w:ind w:firstLine="709"/>
        <w:jc w:val="both"/>
      </w:pPr>
      <w:r>
        <w:rPr>
          <w:rFonts w:ascii="Times New Roman" w:hAnsi="Times New Roman" w:cs="Times New Roman"/>
          <w:sz w:val="28"/>
          <w:szCs w:val="28"/>
        </w:rPr>
        <w:t>Основні підходи до формування комунікативної компетентності здобувачів вищої освіти (бакалаврського) рівня включають використання інтерактивних методів навчання, таких як рольові ігри, кейс-методи, «мозковий штурм», дискусії, дебати та ток-шоу. Ці методи сприяють активному залученню студентів у навчальний процес, розвивають їхні навички спілкування та критичного мислення. Застосування мультимедійних засобів, інтернет-ресурсів та онлайнових платформ також є важливим підходом, оскільки вони полегшують і прискорюють передання знань, підвищують продуктивність роботи як викладача, так і студента, а також зацікавлюють студентів до виконання завдань [21, с. 55].</w:t>
      </w:r>
    </w:p>
    <w:p w:rsidR="00431212" w:rsidRDefault="00431212" w:rsidP="00431212">
      <w:pPr>
        <w:pStyle w:val="Standard"/>
        <w:spacing w:after="0" w:line="360" w:lineRule="auto"/>
        <w:ind w:firstLine="709"/>
        <w:jc w:val="both"/>
      </w:pPr>
      <w:r>
        <w:rPr>
          <w:rFonts w:ascii="Times New Roman" w:hAnsi="Times New Roman" w:cs="Times New Roman"/>
          <w:sz w:val="28"/>
          <w:szCs w:val="28"/>
        </w:rPr>
        <w:t>Інтерактивні методи навчання є надзвичайно ефективними для формування комунікативної компетентності здобувачів вищої освіти, особливо при вивченні іноземної мови [25, с. 41].</w:t>
      </w:r>
    </w:p>
    <w:p w:rsidR="00431212" w:rsidRDefault="00431212" w:rsidP="00431212">
      <w:pPr>
        <w:pStyle w:val="Standard"/>
        <w:spacing w:after="0" w:line="360" w:lineRule="auto"/>
        <w:ind w:firstLine="709"/>
        <w:jc w:val="both"/>
      </w:pPr>
      <w:r>
        <w:rPr>
          <w:rFonts w:ascii="Times New Roman" w:hAnsi="Times New Roman" w:cs="Times New Roman"/>
          <w:sz w:val="28"/>
          <w:szCs w:val="28"/>
        </w:rPr>
        <w:t>Одним з найпоширеніших інтерактивних методів є рольові ігри, які дозволяють студентам зануритися в реальні життєві ситуації, де вони можуть практикувати мовні навички в контексті, що наближений до реального життя. Це допомагає їм не лише засвоїти нову лексику та граматику, але й розвинути впевненість у використанні мови [28, с. 71].</w:t>
      </w:r>
    </w:p>
    <w:p w:rsidR="00431212" w:rsidRDefault="00431212" w:rsidP="00431212">
      <w:pPr>
        <w:pStyle w:val="Standard"/>
        <w:spacing w:after="0" w:line="360" w:lineRule="auto"/>
        <w:ind w:firstLine="709"/>
        <w:jc w:val="both"/>
      </w:pPr>
      <w:r>
        <w:rPr>
          <w:rFonts w:ascii="Times New Roman" w:hAnsi="Times New Roman" w:cs="Times New Roman"/>
          <w:sz w:val="28"/>
          <w:szCs w:val="28"/>
        </w:rPr>
        <w:t xml:space="preserve">Кейс-методи є ще одним важливим інтерактивним підходом. Вони передбачають аналіз конкретних ситуацій або проблем, що дозволяє </w:t>
      </w:r>
      <w:r>
        <w:rPr>
          <w:rFonts w:ascii="Times New Roman" w:hAnsi="Times New Roman" w:cs="Times New Roman"/>
          <w:sz w:val="28"/>
          <w:szCs w:val="28"/>
        </w:rPr>
        <w:lastRenderedPageBreak/>
        <w:t>студентам застосовувати теоретичні знання на практиці. Це сприяє розвитку аналітичних та комунікативних навичок, оскільки студенти повинні обговорювати свої ідеї, аргументувати свої позиції та знаходити спільні рішення [78, с. 53].</w:t>
      </w:r>
    </w:p>
    <w:p w:rsidR="00431212" w:rsidRDefault="00431212" w:rsidP="00431212">
      <w:pPr>
        <w:pStyle w:val="Standard"/>
        <w:spacing w:after="0" w:line="360" w:lineRule="auto"/>
        <w:ind w:firstLine="709"/>
        <w:jc w:val="both"/>
      </w:pPr>
      <w:r>
        <w:rPr>
          <w:rFonts w:ascii="Times New Roman" w:hAnsi="Times New Roman" w:cs="Times New Roman"/>
          <w:sz w:val="28"/>
          <w:szCs w:val="28"/>
        </w:rPr>
        <w:t>Метод «мозкового штурму» стимулює креативне мислення та активну участь усіх студентів у процесі обговорення. Він дозволяє генерувати велику кількість ідей за короткий час, що сприяє розвитку навичок швидкого мислення та ефективної комунікації. Дискусії та дебати також є важливими інтерактивними методами, які допомагають студентам розвивати навички аргументації, критичного мислення та публічного виступу. Вони вчать студентів слухати інших, поважати різні точки зору та ефективно висловлювати свої думки [67, с. 115].</w:t>
      </w:r>
    </w:p>
    <w:p w:rsidR="00431212" w:rsidRDefault="00431212" w:rsidP="00431212">
      <w:pPr>
        <w:pStyle w:val="Standard"/>
        <w:spacing w:after="0" w:line="360" w:lineRule="auto"/>
        <w:ind w:firstLine="709"/>
        <w:jc w:val="both"/>
      </w:pPr>
      <w:r>
        <w:rPr>
          <w:rFonts w:ascii="Times New Roman" w:hAnsi="Times New Roman" w:cs="Times New Roman"/>
          <w:sz w:val="28"/>
          <w:szCs w:val="28"/>
        </w:rPr>
        <w:t>Ток-шоу як інтерактивний метод дозволяє студентам брати участь у симульованих телевізійних програмах, де вони можуть обговорювати різні теми, задавати питання та відповідати на них. Це сприяє розвитку навичок імпровізації та швидкого реагування на запитання. Використання мультимедійних засобів, таких як відео, аудіо та інтерактивні презентації, також є важливим елементом інтерактивного навчання. Вони допомагають зробити навчальний процес більш цікавим, а також сприяють кращому засвоєнню матеріалу [61, с. 83].</w:t>
      </w:r>
    </w:p>
    <w:p w:rsidR="00431212" w:rsidRDefault="00431212" w:rsidP="00431212">
      <w:pPr>
        <w:pStyle w:val="Standard"/>
        <w:spacing w:after="0" w:line="360" w:lineRule="auto"/>
        <w:ind w:firstLine="709"/>
        <w:jc w:val="both"/>
      </w:pPr>
      <w:r>
        <w:rPr>
          <w:rFonts w:ascii="Times New Roman" w:hAnsi="Times New Roman" w:cs="Times New Roman"/>
          <w:sz w:val="28"/>
          <w:szCs w:val="28"/>
        </w:rPr>
        <w:t>Онлайн-платформи та інтернет-ресурси надають студентам можливість практикувати свої мовні навички в будь-який час і в будь-якому місці. Вони можуть брати участь у віртуальних дискусіях, виконувати інтерактивні завдання та спілкуватися з носіями мови. Це сприяє розвитку автономії у навчанні та підвищує мотивацію студентів. Інтерактивні методи навчання також включають використання проектних робіт, де студенти працюють у групах над створенням певного продукту, наприклад, презентації, відео або дослідницької роботи. Це сприяє розвитку навичок співпраці, планування та організації роботи, а також дозволяє студентам застосовувати свої мовні навички у практичних ситуаціях [23, с. 16].</w:t>
      </w:r>
    </w:p>
    <w:p w:rsidR="00431212" w:rsidRDefault="00431212" w:rsidP="00431212">
      <w:pPr>
        <w:pStyle w:val="Standard"/>
        <w:spacing w:after="0" w:line="360" w:lineRule="auto"/>
        <w:ind w:firstLine="709"/>
        <w:jc w:val="both"/>
      </w:pPr>
      <w:r>
        <w:rPr>
          <w:rFonts w:ascii="Times New Roman" w:hAnsi="Times New Roman" w:cs="Times New Roman"/>
          <w:sz w:val="28"/>
          <w:szCs w:val="28"/>
        </w:rPr>
        <w:lastRenderedPageBreak/>
        <w:t>Загалом, інтерактивні методи навчання є надзвичайно ефективними для формування комунікативної компетентності здобувачів вищої освіти з іноземної мови. Вони розвивають їхні навички спілкування.</w:t>
      </w:r>
    </w:p>
    <w:p w:rsidR="00431212" w:rsidRDefault="00431212" w:rsidP="00431212">
      <w:pPr>
        <w:pStyle w:val="Standard"/>
        <w:spacing w:after="0" w:line="360" w:lineRule="auto"/>
        <w:ind w:firstLine="709"/>
        <w:jc w:val="both"/>
      </w:pPr>
      <w:r>
        <w:rPr>
          <w:rFonts w:ascii="Times New Roman" w:hAnsi="Times New Roman" w:cs="Times New Roman"/>
          <w:sz w:val="28"/>
          <w:szCs w:val="28"/>
        </w:rPr>
        <w:t>Індивідуалізація підходу у викладанні іноземної мови передбачає врахування особливостей кожного студента, надання можливості працювати над конкретними аспектами комунікативної компетентності та врахування гендерних аспектів комунікації.</w:t>
      </w:r>
      <w:r>
        <w:t xml:space="preserve"> </w:t>
      </w:r>
      <w:r>
        <w:rPr>
          <w:rFonts w:ascii="Times New Roman" w:hAnsi="Times New Roman" w:cs="Times New Roman"/>
          <w:sz w:val="28"/>
          <w:szCs w:val="28"/>
        </w:rPr>
        <w:t>Це дозволяє створити більш ефективний і персоналізований навчальний процес [74, с. 51].</w:t>
      </w:r>
    </w:p>
    <w:p w:rsidR="00431212" w:rsidRDefault="00431212" w:rsidP="00431212">
      <w:pPr>
        <w:pStyle w:val="Standard"/>
        <w:spacing w:after="0" w:line="360" w:lineRule="auto"/>
        <w:ind w:firstLine="709"/>
        <w:jc w:val="both"/>
      </w:pPr>
      <w:r>
        <w:rPr>
          <w:rFonts w:ascii="Times New Roman" w:hAnsi="Times New Roman" w:cs="Times New Roman"/>
          <w:sz w:val="28"/>
          <w:szCs w:val="28"/>
        </w:rPr>
        <w:t>Викладачі можуть використовувати різні методи і стратегії для адаптації навчального процесу до потреб кожного студента. Наприклад, вони можуть застосовувати диференційовані завдання, які враховують рівень підготовки студентів і дозволяють кожному працювати у своєму темпі. Це може включати використання різних видів діяльності, таких як індивідуальні проекти, групові завдання, рольові ігри та інтерактивні вправи [52, с. 128].</w:t>
      </w:r>
    </w:p>
    <w:p w:rsidR="00431212" w:rsidRDefault="00431212" w:rsidP="00431212">
      <w:pPr>
        <w:pStyle w:val="Standard"/>
        <w:spacing w:after="0" w:line="360" w:lineRule="auto"/>
        <w:ind w:firstLine="709"/>
        <w:jc w:val="both"/>
      </w:pPr>
      <w:r>
        <w:rPr>
          <w:rFonts w:ascii="Times New Roman" w:hAnsi="Times New Roman" w:cs="Times New Roman"/>
          <w:sz w:val="28"/>
          <w:szCs w:val="28"/>
        </w:rPr>
        <w:t>Важливим аспектом індивідуалізації є також використання технологій, які дозволяють створювати персоналізовані навчальні матеріали і забезпечувати зворотний зв’язок у режимі реального часу. Наприклад, комп’ютерні програми, мобільні додатки та онлайн-платформи можуть бути використані для створення інтерактивних завдань, які адаптуються до рівня знань і потреб студентів. Це дозволяє студентам працювати над своїми слабкими місцями і отримувати негайний зворотний зв’язок, що сприяє більш ефективному навчанню. Індивідуалізація також передбачає врахування культурних і соціальних особливостей студентів, що дозволяє створити більш інклюзивне і толерантне навчальне середовище [24, с. 160].</w:t>
      </w:r>
    </w:p>
    <w:p w:rsidR="00431212" w:rsidRDefault="00431212" w:rsidP="00431212">
      <w:pPr>
        <w:pStyle w:val="Standard"/>
        <w:spacing w:after="0" w:line="360" w:lineRule="auto"/>
        <w:ind w:firstLine="709"/>
        <w:jc w:val="both"/>
      </w:pPr>
      <w:r>
        <w:rPr>
          <w:rFonts w:ascii="Times New Roman" w:hAnsi="Times New Roman" w:cs="Times New Roman"/>
          <w:sz w:val="28"/>
          <w:szCs w:val="28"/>
        </w:rPr>
        <w:t xml:space="preserve">Викладачі можуть використовувати матеріали, які відображають різні культурні контексти і сприяють розвитку міжкультурної компетентності. Це допомагає студентам краще розуміти іноземну мову і культуру, а також розвивати навички міжкультурної комунікації. Важливим аспектом індивідуалізації є також розвиток автономії у навчанні, що передбачає надання студентам можливості самостійно планувати і контролювати свій </w:t>
      </w:r>
      <w:r>
        <w:rPr>
          <w:rFonts w:ascii="Times New Roman" w:hAnsi="Times New Roman" w:cs="Times New Roman"/>
          <w:sz w:val="28"/>
          <w:szCs w:val="28"/>
        </w:rPr>
        <w:lastRenderedPageBreak/>
        <w:t>навчальний процес. Це може включати використання самостійних проектів, дослідницьких завдань і рефлексивних практик, які сприяють розвитку критичного мислення і самостійності. Індивідуалізація підходу у викладанні іноземної мови також передбачає тісну співпрацю між викладачем і студентом, що дозволяє створити більш довірливі і продуктивні стосунки. Викладачі можуть використовувати різні форми зворотного зв’язку, такі як індивідуальні консультації, обговорення результатів і спільне планування навчальних цілей, що сприяє більш ефективному навчанню і розвитку комунікативних навичок [29, с. 79].</w:t>
      </w:r>
    </w:p>
    <w:p w:rsidR="00431212" w:rsidRDefault="00431212" w:rsidP="00431212">
      <w:pPr>
        <w:pStyle w:val="Standard"/>
        <w:spacing w:after="0" w:line="360" w:lineRule="auto"/>
        <w:ind w:firstLine="709"/>
        <w:jc w:val="both"/>
      </w:pPr>
      <w:r>
        <w:rPr>
          <w:rFonts w:ascii="Times New Roman" w:hAnsi="Times New Roman" w:cs="Times New Roman"/>
          <w:sz w:val="28"/>
          <w:szCs w:val="28"/>
        </w:rPr>
        <w:t>Інший підхід включає інтеграцію загальнопрофесійних і спеціальних дисциплін, що дозволяє студентам застосовувати комунікативні навички в різних професійних контекстах. Використання інтерактивних технологій, таких як мультимедійні презентації, відеоконференції та онлайн-дискусії, сприяє розвитку комунікативної компетентності, оскільки студенти мають можливість практикувати свої навички в реальних умовах.</w:t>
      </w:r>
    </w:p>
    <w:p w:rsidR="00431212" w:rsidRDefault="00431212" w:rsidP="00431212">
      <w:pPr>
        <w:pStyle w:val="Standard"/>
        <w:spacing w:after="0" w:line="360" w:lineRule="auto"/>
        <w:ind w:firstLine="709"/>
        <w:jc w:val="both"/>
      </w:pPr>
      <w:r>
        <w:rPr>
          <w:rFonts w:ascii="Times New Roman" w:hAnsi="Times New Roman" w:cs="Times New Roman"/>
          <w:sz w:val="28"/>
          <w:szCs w:val="28"/>
        </w:rPr>
        <w:t>Інтеграція загальнопрофесійних і спеціальних дисциплін у вищій освіті є важливим підходом, який сприяє формуванню цілісних знань і компетентностей у студентів. Вона передбачає об’єднання змісту різних дисциплін, що дозволяє студентам бачити взаємозв’язки між різними галузями знань і застосовувати їх на практиці. Це особливо важливо в сучасному світі, де професійна діяльність часто вимагає міждисциплінарного підходу і здатності адаптуватися до швидких змін. Інтеграція дисциплін може здійснюватися на різних рівнях, включаючи змістовий, методичний і організаційний. На змістовому рівні це означає включення елементів однієї дисципліни в іншу, наприклад, використання математичних методів у економічних дослідженнях або застосування психологічних теорій у менеджменті. Це дозволяє студентам отримувати більш глибокі і різнобічні знання, а також розвивати навички критичного мислення і аналізу [53, с. 271].</w:t>
      </w:r>
    </w:p>
    <w:p w:rsidR="00431212" w:rsidRDefault="00431212" w:rsidP="00431212">
      <w:pPr>
        <w:pStyle w:val="Standard"/>
        <w:spacing w:after="0" w:line="360" w:lineRule="auto"/>
        <w:ind w:firstLine="709"/>
        <w:jc w:val="both"/>
      </w:pPr>
      <w:r>
        <w:rPr>
          <w:rFonts w:ascii="Times New Roman" w:hAnsi="Times New Roman" w:cs="Times New Roman"/>
          <w:sz w:val="28"/>
          <w:szCs w:val="28"/>
        </w:rPr>
        <w:t xml:space="preserve">На методичному рівні інтеграція передбачає використання спільних методів і підходів у викладанні різних дисциплін. Наприклад, використання </w:t>
      </w:r>
      <w:r>
        <w:rPr>
          <w:rFonts w:ascii="Times New Roman" w:hAnsi="Times New Roman" w:cs="Times New Roman"/>
          <w:sz w:val="28"/>
          <w:szCs w:val="28"/>
        </w:rPr>
        <w:lastRenderedPageBreak/>
        <w:t>кейс-методів, проектного навчання або проблемно-орієнтованого навчання може бути ефективним як у загальнопрофесійних, так і у спеціальних дисциплінах. Це сприяє розвитку навичок співпраці, комунікації і вирішення проблем, що є важливими для професійної діяльності [55, с. 103].</w:t>
      </w:r>
    </w:p>
    <w:p w:rsidR="00431212" w:rsidRDefault="00431212" w:rsidP="00431212">
      <w:pPr>
        <w:pStyle w:val="Standard"/>
        <w:spacing w:after="0" w:line="360" w:lineRule="auto"/>
        <w:ind w:firstLine="709"/>
        <w:jc w:val="both"/>
      </w:pPr>
      <w:r>
        <w:rPr>
          <w:rFonts w:ascii="Times New Roman" w:hAnsi="Times New Roman" w:cs="Times New Roman"/>
          <w:sz w:val="28"/>
          <w:szCs w:val="28"/>
        </w:rPr>
        <w:t>На організаційному рівні інтеграція може включати створення міждисциплінарних курсів або програм, які об’єднують зміст і методи різних дисциплін. Це може бути реалізовано через спільні проекти, стажування або практики, де студенти мають можливість застосовувати свої знання і навички в реальних умовах [59, с. 112].</w:t>
      </w:r>
    </w:p>
    <w:p w:rsidR="00431212" w:rsidRDefault="00431212" w:rsidP="00431212">
      <w:pPr>
        <w:pStyle w:val="Standard"/>
        <w:spacing w:after="0" w:line="360" w:lineRule="auto"/>
        <w:ind w:firstLine="709"/>
        <w:jc w:val="both"/>
      </w:pPr>
      <w:r>
        <w:rPr>
          <w:rFonts w:ascii="Times New Roman" w:hAnsi="Times New Roman" w:cs="Times New Roman"/>
          <w:sz w:val="28"/>
          <w:szCs w:val="28"/>
        </w:rPr>
        <w:t>Важливим аспектом інтеграції є також розвиток міждисциплінарних досліджень, які дозволяють студентам працювати над комплексними проблемами, що вимагають знань і методів з різних галузей. Інтеграція загальнопрофесійних і спеціальних дисциплін сприяє формуванню у студентів цілісного уявлення про професійну діяльність і підвищує їхню готовність до роботи в умовах швидких змін і високої конкуренції. Вона також сприяє розвитку творчого мислення, інноваційності і здатності до самостійного навчання, що є важливими для успішної професійної кар’єри [80, с. 125].</w:t>
      </w:r>
    </w:p>
    <w:p w:rsidR="00431212" w:rsidRDefault="00431212" w:rsidP="00431212">
      <w:pPr>
        <w:pStyle w:val="Standard"/>
        <w:spacing w:after="0" w:line="360" w:lineRule="auto"/>
        <w:ind w:firstLine="709"/>
        <w:jc w:val="both"/>
      </w:pPr>
      <w:r>
        <w:rPr>
          <w:rFonts w:ascii="Times New Roman" w:hAnsi="Times New Roman" w:cs="Times New Roman"/>
          <w:sz w:val="28"/>
          <w:szCs w:val="28"/>
        </w:rPr>
        <w:t>Інтеграція дисциплін також дозволяє підвищити мотивацію студентів до навчання, оскільки вони бачать практичне застосування своїх знань і навичок. Це сприяє більш глибокому і усвідомленому засвоєнню матеріалу, а також розвитку професійної ідентичності і самовизначення. Інтеграція загальнопрофесійних і спеціальних дисциплін є важливим напрямком розвитку вищої освіти, який сприяє підвищенню якості освіти і підготовки висококваліфікованих фахівців, здатних ефективно працювати в умовах сучасного ринку праці [64, с. 95].</w:t>
      </w:r>
    </w:p>
    <w:p w:rsidR="00431212" w:rsidRDefault="00431212" w:rsidP="00431212">
      <w:pPr>
        <w:pStyle w:val="Standard"/>
        <w:spacing w:after="0" w:line="360" w:lineRule="auto"/>
        <w:ind w:firstLine="709"/>
        <w:jc w:val="both"/>
      </w:pPr>
      <w:r>
        <w:rPr>
          <w:rFonts w:ascii="Times New Roman" w:hAnsi="Times New Roman" w:cs="Times New Roman"/>
          <w:sz w:val="28"/>
          <w:szCs w:val="28"/>
        </w:rPr>
        <w:t>Важливим є також впровадження спецкурсів, які орієнтовані на розвиток комунікативних навичок у конкретних професійних сферах.</w:t>
      </w:r>
    </w:p>
    <w:p w:rsidR="00431212" w:rsidRDefault="00431212" w:rsidP="00431212">
      <w:pPr>
        <w:pStyle w:val="Standard"/>
        <w:spacing w:after="0" w:line="360" w:lineRule="auto"/>
        <w:ind w:firstLine="709"/>
        <w:jc w:val="both"/>
      </w:pPr>
      <w:r>
        <w:rPr>
          <w:rFonts w:ascii="Times New Roman" w:hAnsi="Times New Roman" w:cs="Times New Roman"/>
          <w:sz w:val="28"/>
          <w:szCs w:val="28"/>
        </w:rPr>
        <w:t xml:space="preserve">Формування комунікативної компетентності також передбачає розвиток чотирьох основних видів комунікації: читання, аудіювання, говоріння та </w:t>
      </w:r>
      <w:r>
        <w:rPr>
          <w:rFonts w:ascii="Times New Roman" w:hAnsi="Times New Roman" w:cs="Times New Roman"/>
          <w:sz w:val="28"/>
          <w:szCs w:val="28"/>
        </w:rPr>
        <w:lastRenderedPageBreak/>
        <w:t>письмо. Це забезпечує всебічний розвиток мовленнєвих навичок і дозволяє студентам ефективно взаємодіяти в різних комунікативних ситуаціях. Кожен з цих видів має свої особливості та методи розвитку [37, с. 67].</w:t>
      </w:r>
    </w:p>
    <w:p w:rsidR="00431212" w:rsidRDefault="00431212" w:rsidP="00431212">
      <w:pPr>
        <w:pStyle w:val="Standard"/>
        <w:spacing w:after="0" w:line="360" w:lineRule="auto"/>
        <w:ind w:firstLine="709"/>
        <w:jc w:val="both"/>
      </w:pPr>
      <w:r>
        <w:rPr>
          <w:rFonts w:ascii="Times New Roman" w:hAnsi="Times New Roman" w:cs="Times New Roman"/>
          <w:sz w:val="28"/>
          <w:szCs w:val="28"/>
        </w:rPr>
        <w:t>Читання є важливим компонентом комунікативної компетентності, оскільки воно дозволяє отримувати інформацію з різних джерел, розширювати словниковий запас і розвивати розуміння текстів різних жанрів і стилів. Для розвитку навичок читання використовуються різні методи, такі як читання вголос, читання з розумінням, аналіз текстів, а також використання автентичних матеріалів, таких як статті, книги, новини та інші тексти. Важливим аспектом є також розвиток критичного мислення, що дозволяє аналізувати і оцінювати прочитане [35, с. 174].</w:t>
      </w:r>
    </w:p>
    <w:p w:rsidR="00431212" w:rsidRDefault="00431212" w:rsidP="00431212">
      <w:pPr>
        <w:pStyle w:val="Standard"/>
        <w:spacing w:after="0" w:line="360" w:lineRule="auto"/>
        <w:ind w:firstLine="709"/>
        <w:jc w:val="both"/>
      </w:pPr>
      <w:r>
        <w:rPr>
          <w:rFonts w:ascii="Times New Roman" w:hAnsi="Times New Roman" w:cs="Times New Roman"/>
          <w:sz w:val="28"/>
          <w:szCs w:val="28"/>
        </w:rPr>
        <w:t>Аудіювання є ключовим для розуміння усного мовлення і розвитку навичок сприйняття інформації на слух. Це включає здатність розуміти різні акценти, інтонації, швидкість мовлення та контекст. Для розвитку навичок аудіювання використовуються різні аудіоматеріали, такі як подкасти, аудіокниги, радіопередачі, а також відеоматеріали, що включають діалоги, інтерв’ю та лекції. Важливим є також використання інтерактивних вправ, які допомагають студентам практикувати навички аудіювання в реальних умовах [49, с. 78].</w:t>
      </w:r>
    </w:p>
    <w:p w:rsidR="00431212" w:rsidRDefault="00431212" w:rsidP="00431212">
      <w:pPr>
        <w:pStyle w:val="Standard"/>
        <w:spacing w:after="0" w:line="360" w:lineRule="auto"/>
        <w:ind w:firstLine="709"/>
        <w:jc w:val="both"/>
      </w:pPr>
      <w:r>
        <w:rPr>
          <w:rFonts w:ascii="Times New Roman" w:hAnsi="Times New Roman" w:cs="Times New Roman"/>
          <w:sz w:val="28"/>
          <w:szCs w:val="28"/>
        </w:rPr>
        <w:t>Говоріння є важливим аспектом комунікативної компетентності, оскільки воно дозволяє висловлювати свої думки, ідеї та почуття, а також взаємодіяти з іншими людьми. Для розвитку навичок говоріння використовуються різні методи, такі як рольові ігри, дискусії, дебати, презентації та інтерв’ю. Важливим є також використання автентичних ситуацій, де студенти можуть практикувати свої навички в реальних умовах. Це допомагає розвивати впевненість у собі, покращувати вимову та інтонацію, а також розширювати словниковий запас [38, с. 48].</w:t>
      </w:r>
    </w:p>
    <w:p w:rsidR="00431212" w:rsidRDefault="00431212" w:rsidP="00431212">
      <w:pPr>
        <w:pStyle w:val="Standard"/>
        <w:spacing w:after="0" w:line="360" w:lineRule="auto"/>
        <w:ind w:firstLine="709"/>
        <w:jc w:val="both"/>
      </w:pPr>
      <w:r>
        <w:rPr>
          <w:rFonts w:ascii="Times New Roman" w:hAnsi="Times New Roman" w:cs="Times New Roman"/>
          <w:sz w:val="28"/>
          <w:szCs w:val="28"/>
        </w:rPr>
        <w:t xml:space="preserve">Письмо є важливим компонентом комунікативної компетентності, оскільки воно дозволяє структурувати і висловлювати свої думки на письмі, а також взаємодіяти з іншими людьми через письмові тексти. Для розвитку </w:t>
      </w:r>
      <w:r>
        <w:rPr>
          <w:rFonts w:ascii="Times New Roman" w:hAnsi="Times New Roman" w:cs="Times New Roman"/>
          <w:sz w:val="28"/>
          <w:szCs w:val="28"/>
        </w:rPr>
        <w:lastRenderedPageBreak/>
        <w:t>навичок письма використовуються різні методи, такі як написання есе, звітів, листів, статей та інших текстів. Важливим є також використання інтерактивних вправ, які допомагають студентам практикувати навички письма в реальних умовах. Це включає редагування і коректуру текстів, а також використання різних стилів і жанрів письма [39, с. 150].</w:t>
      </w:r>
    </w:p>
    <w:p w:rsidR="00431212" w:rsidRDefault="00431212" w:rsidP="00431212">
      <w:pPr>
        <w:pStyle w:val="Standard"/>
        <w:spacing w:after="0" w:line="360" w:lineRule="auto"/>
        <w:ind w:firstLine="709"/>
        <w:jc w:val="both"/>
      </w:pPr>
      <w:r>
        <w:rPr>
          <w:rFonts w:ascii="Times New Roman" w:hAnsi="Times New Roman" w:cs="Times New Roman"/>
          <w:sz w:val="28"/>
          <w:szCs w:val="28"/>
        </w:rPr>
        <w:t>Розвиток кожного з цих видів комунікації є важливим для формування загальної комунікативної компетентності, оскільки вони взаємопов’язані і доповнюють один одного. Наприклад, розвиток навичок читання і аудіювання сприяє покращенню навичок говоріння і письма, оскільки студенти отримують більше інформації і розширюють свій словниковий запас. Важливим є також використання інтегрованих підходів, які дозволяють розвивати всі чотири види комунікації одночасно, що сприяє більш ефективному і всебічному навчанню.</w:t>
      </w:r>
    </w:p>
    <w:p w:rsidR="00431212" w:rsidRDefault="00431212" w:rsidP="00431212">
      <w:pPr>
        <w:pStyle w:val="Standard"/>
        <w:spacing w:after="0" w:line="360" w:lineRule="auto"/>
        <w:ind w:firstLine="709"/>
        <w:jc w:val="both"/>
      </w:pPr>
      <w:r>
        <w:rPr>
          <w:rFonts w:ascii="Times New Roman" w:hAnsi="Times New Roman" w:cs="Times New Roman"/>
          <w:sz w:val="28"/>
          <w:szCs w:val="28"/>
        </w:rPr>
        <w:t>Крім того, ситуативні вправи, такі як діалоги, рольові ігри та сценарії, є надзвичайно ефективними для розвитку комунікативної компетентності здобувачів вищої освіти з іноземної мови. Вони дозволяють студентам практикувати мовні навички в контексті реальних життєвих ситуацій [40, с. 127].</w:t>
      </w:r>
    </w:p>
    <w:p w:rsidR="00431212" w:rsidRDefault="00431212" w:rsidP="00431212">
      <w:pPr>
        <w:pStyle w:val="Standard"/>
        <w:spacing w:after="0" w:line="360" w:lineRule="auto"/>
        <w:ind w:firstLine="709"/>
        <w:jc w:val="both"/>
      </w:pPr>
      <w:r>
        <w:rPr>
          <w:rFonts w:ascii="Times New Roman" w:hAnsi="Times New Roman" w:cs="Times New Roman"/>
          <w:sz w:val="28"/>
          <w:szCs w:val="28"/>
        </w:rPr>
        <w:t>Діалоги є основним елементом ситуативних вправ, оскільки вони дозволяють студентам практикувати навички спілкування в різних контекстах. Діалоги можуть бути підготовленими або імпровізованими, залежно від рівня підготовки студентів. Підготовлені діалоги включають заздалегідь написані тексти, які студенти вивчають і відтворюють, що допомагає їм засвоїти нову лексику і граматичні структури. Імпровізовані діалоги, навпаки, дозволяють студентам спонтанно реагувати на ситуації, що розвиває їхні навички швидкого мислення і адаптації до різних комунікативних ситуацій. Наприклад, студенти можуть розігрувати діалоги між клієнтом і продавцем у магазині, туристом і гідом, лікарем і пацієнтом [36, с. 119].</w:t>
      </w:r>
    </w:p>
    <w:p w:rsidR="00431212" w:rsidRDefault="00431212" w:rsidP="00431212">
      <w:pPr>
        <w:pStyle w:val="Standard"/>
        <w:spacing w:after="0" w:line="360" w:lineRule="auto"/>
        <w:ind w:firstLine="709"/>
        <w:jc w:val="both"/>
      </w:pPr>
      <w:r>
        <w:rPr>
          <w:rFonts w:ascii="Times New Roman" w:hAnsi="Times New Roman" w:cs="Times New Roman"/>
          <w:sz w:val="28"/>
          <w:szCs w:val="28"/>
        </w:rPr>
        <w:lastRenderedPageBreak/>
        <w:t>Рольові ігри є ще одним важливим видом ситуативних вправ. Вони дозволяють студентам зануритися в різні соціальні та професійні ситуації, де вони можуть практикувати свої мовні навички. У рольових іграх студенти беруть на себе певні ролі і взаємодіють один з одним відповідно до заданого сценарію. Це допомагає їм розвивати навички спілкування, розширювати словниковий запас і покращувати вимову. Наприклад, студенти можуть грати ролі учасників ділової зустрічі, де вони обговорюють умови контракту, або ролі учасників конференції, де вони представляють свої дослідження і відповідають на запитання аудиторії [32, с. 124].</w:t>
      </w:r>
    </w:p>
    <w:p w:rsidR="00431212" w:rsidRDefault="00431212" w:rsidP="00431212">
      <w:pPr>
        <w:pStyle w:val="Standard"/>
        <w:spacing w:after="0" w:line="360" w:lineRule="auto"/>
        <w:ind w:firstLine="709"/>
        <w:jc w:val="both"/>
      </w:pPr>
      <w:r>
        <w:rPr>
          <w:rFonts w:ascii="Times New Roman" w:hAnsi="Times New Roman" w:cs="Times New Roman"/>
          <w:sz w:val="28"/>
          <w:szCs w:val="28"/>
        </w:rPr>
        <w:t>Сценарії є більш складними ситуативними вправами, які включають розробку і виконання детальних планів дій у певних ситуаціях. Сценарії можуть бути використані для моделювання різних професійних і життєвих ситуацій, що дозволяє студентам практикувати свої мовні навички в контексті, що наближений до реального життя. Наприклад, студенти можуть розробляти сценарії для проведення ділових переговорів, організації культурних заходів або вирішення конфліктних ситуацій. Це сприяє розвитку навичок планування, організації та співпраці, а також дозволяє студентам застосовувати свої мовні навички у практичних ситуаціях [66, с. 48].</w:t>
      </w:r>
    </w:p>
    <w:p w:rsidR="00431212" w:rsidRDefault="00431212" w:rsidP="00431212">
      <w:pPr>
        <w:pStyle w:val="Standard"/>
        <w:spacing w:after="0" w:line="360" w:lineRule="auto"/>
        <w:ind w:firstLine="709"/>
        <w:jc w:val="both"/>
      </w:pPr>
      <w:r>
        <w:rPr>
          <w:rFonts w:ascii="Times New Roman" w:hAnsi="Times New Roman" w:cs="Times New Roman"/>
          <w:sz w:val="28"/>
          <w:szCs w:val="28"/>
        </w:rPr>
        <w:t>Використання діалогів, рольових ігор та сценаріїв у процесі викладання іноземної мови сприяє активному залученню студентів у навчальний процес, розвиває їхні навички спілкування, критичного мислення та співпраці, а також робить навчання більш цікавим та динамічним. Ці методи дозволяють студентам практикувати мовні навички в реальних умовах, що сприяє кращому засвоєнню матеріалу і розвитку впевненості у використанні мови.</w:t>
      </w:r>
    </w:p>
    <w:p w:rsidR="00431212" w:rsidRDefault="00431212">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rsidP="008651FF">
      <w:pPr>
        <w:pStyle w:val="1"/>
        <w:spacing w:before="0" w:after="160" w:line="360" w:lineRule="auto"/>
        <w:jc w:val="center"/>
      </w:pPr>
      <w:bookmarkStart w:id="9" w:name="_Toc183636927"/>
      <w:bookmarkStart w:id="10" w:name="__RefHeading__2965_1886892766"/>
      <w:r>
        <w:rPr>
          <w:rFonts w:ascii="Times New Roman Полужирный" w:hAnsi="Times New Roman Полужирный" w:cs="Times New Roman"/>
          <w:b/>
          <w:caps/>
          <w:color w:val="00000A"/>
          <w:sz w:val="28"/>
          <w:szCs w:val="28"/>
        </w:rPr>
        <w:t xml:space="preserve">Розділ 2. </w:t>
      </w:r>
      <w:bookmarkEnd w:id="9"/>
      <w:r>
        <w:rPr>
          <w:rFonts w:ascii="Times New Roman" w:eastAsia="Times New Roman" w:hAnsi="Times New Roman" w:cs="Times New Roman"/>
          <w:b/>
          <w:caps/>
          <w:color w:val="000000"/>
          <w:sz w:val="28"/>
          <w:szCs w:val="28"/>
          <w:shd w:val="clear" w:color="auto" w:fill="FFFFFF"/>
        </w:rPr>
        <w:t xml:space="preserve"> ФОРМУВАННЯ КОМУНІКАТИВНОЇ КОМПЕТЕНТНОСТІ ЗДОБУВАЧІВ ВИЩОЇ ОСВІТИ ПЕРШОГО (БАКАЛАВРСЬКОГО) РІВНЯ В ПРОЦЕСІ ВИКЛАДАННЯ ІСПАНСЬКОЇ МОВИ ШЛЯХОМ ВИКОРИСТАННЯ СИТУАТИВНИХ ВПРАВ</w:t>
      </w:r>
      <w:bookmarkEnd w:id="10"/>
    </w:p>
    <w:p w:rsidR="008651FF" w:rsidRDefault="008651FF" w:rsidP="008651FF">
      <w:pPr>
        <w:pStyle w:val="1"/>
        <w:spacing w:before="0" w:after="160" w:line="360" w:lineRule="auto"/>
        <w:ind w:firstLine="709"/>
        <w:jc w:val="both"/>
      </w:pPr>
      <w:bookmarkStart w:id="11" w:name="__RefHeading__2967_1886892766"/>
      <w:bookmarkStart w:id="12" w:name="_Toc183636928"/>
      <w:r>
        <w:rPr>
          <w:rFonts w:ascii="Times New Roman" w:hAnsi="Times New Roman" w:cs="Times New Roman"/>
          <w:b/>
          <w:color w:val="00000A"/>
          <w:sz w:val="28"/>
          <w:szCs w:val="28"/>
        </w:rPr>
        <w:t>2.1. Рольові ігри</w:t>
      </w:r>
      <w:bookmarkEnd w:id="11"/>
      <w:bookmarkEnd w:id="12"/>
    </w:p>
    <w:p w:rsidR="008651FF" w:rsidRDefault="008651FF" w:rsidP="008651FF">
      <w:pPr>
        <w:pStyle w:val="Standard"/>
        <w:spacing w:after="0" w:line="360" w:lineRule="auto"/>
        <w:ind w:firstLine="709"/>
        <w:jc w:val="both"/>
      </w:pPr>
      <w:r>
        <w:rPr>
          <w:rFonts w:ascii="Times New Roman" w:hAnsi="Times New Roman" w:cs="Times New Roman"/>
          <w:sz w:val="28"/>
          <w:szCs w:val="28"/>
        </w:rPr>
        <w:t>Рольові ігри можуть бути чудовим інструментом для викладання іспанської мови, оскільки вони дозволяють студентам практикувати мовні навички в реалістичних і цікавих ситуаціях [7, с. 231]. Ось кілька ідей для рольових ігор:</w:t>
      </w:r>
    </w:p>
    <w:p w:rsidR="008651FF" w:rsidRDefault="008651FF" w:rsidP="008651FF">
      <w:pPr>
        <w:pStyle w:val="Standard"/>
        <w:spacing w:after="0" w:line="360" w:lineRule="auto"/>
        <w:ind w:firstLine="709"/>
        <w:jc w:val="both"/>
      </w:pPr>
      <w:r>
        <w:rPr>
          <w:rFonts w:ascii="Times New Roman" w:hAnsi="Times New Roman" w:cs="Times New Roman"/>
          <w:sz w:val="28"/>
          <w:szCs w:val="28"/>
        </w:rPr>
        <w:t>1. Ресторан. Студенти грають ролі офіціантів і клієнтів у ресторані. Вони можуть замовляти їжу, робити запити, обговорювати меню та вирішувати проблеми, які можуть виникнути під час обслуговування.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ходу гри «Ресторан»:</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¡Buenas tardes! Bienvenidos a nuestro restaurante. ¿En qué puedo ayudarles?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Buenas tardes. Nos gustaría una mesa para dos,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Claro, síganme, por favor. Aquí tienen el menú. ¿Les gustaría algo de beber mientras deciden?</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Cliente 2: Sí, por favor. Para mí, una copa de vino tinto.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Y para mí, un agua con gas.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Perfecto. Enseguida les traigo sus bebidas.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(El camarero se va y regresa con las bebidas)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su vino tinto y su agua con gas. ¿Han decidido qué van a pedir?</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yo tomaré la ensalada César como entrada y el filete de ternera como plato principal.</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Y yo quiero la sopa de mariscos y el salmón a la parrilla.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Excelente elección. ¿Les gustaría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No, eso es todo por ahora.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(El camarero se va y regresa con la comida)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su ensalada César y su sopa de mariscos. El filete de ternera y el salmón a la parrilla estarán listos en unos minutos.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Muchas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un rato, el camarero regresa con los platos principales)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su filete de ternera y su salmón a la parrilla. ¿Necesitan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No, todo está perfecto.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Sí, todo se ve delicioso.</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comer)</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¿Les gustaría ver el menú de postres?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Yo creo que tomaré un café.</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el menú de postres.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Para mí, un tiramisú,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Perfecto. Enseguida les traigo su café y tiramisú.</w:t>
      </w:r>
    </w:p>
    <w:p w:rsidR="008651FF" w:rsidRDefault="008651FF" w:rsidP="008651FF">
      <w:pPr>
        <w:pStyle w:val="Standard"/>
        <w:spacing w:after="0" w:line="360" w:lineRule="auto"/>
        <w:ind w:firstLine="709"/>
        <w:jc w:val="both"/>
      </w:pPr>
      <w:r>
        <w:rPr>
          <w:rFonts w:ascii="Times New Roman" w:hAnsi="Times New Roman" w:cs="Times New Roman"/>
          <w:sz w:val="28"/>
          <w:szCs w:val="28"/>
        </w:rPr>
        <w:t>(El camarero se va y regresa con el postre y el café)</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su café y su tiramisú.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No, eso es todo.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Cliente 1: La cuenta,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Claro, enseguida se la traigo.</w:t>
      </w:r>
    </w:p>
    <w:p w:rsidR="008651FF" w:rsidRDefault="008651FF" w:rsidP="008651FF">
      <w:pPr>
        <w:pStyle w:val="Standard"/>
        <w:spacing w:after="0" w:line="360" w:lineRule="auto"/>
        <w:ind w:firstLine="709"/>
        <w:jc w:val="both"/>
      </w:pPr>
      <w:r>
        <w:rPr>
          <w:rFonts w:ascii="Times New Roman" w:hAnsi="Times New Roman" w:cs="Times New Roman"/>
          <w:sz w:val="28"/>
          <w:szCs w:val="28"/>
        </w:rPr>
        <w:t>(El camarero regresa con la cuenta)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la cuenta. Gracias por venir y que tengan una buena tarde.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Gracias a ustedes.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¡Adiós!</w:t>
      </w:r>
    </w:p>
    <w:p w:rsidR="008651FF" w:rsidRDefault="008651FF" w:rsidP="008651FF">
      <w:pPr>
        <w:pStyle w:val="Standard"/>
        <w:spacing w:after="0" w:line="360" w:lineRule="auto"/>
        <w:ind w:firstLine="709"/>
        <w:jc w:val="both"/>
      </w:pPr>
      <w:r>
        <w:rPr>
          <w:rFonts w:ascii="Times New Roman" w:hAnsi="Times New Roman" w:cs="Times New Roman"/>
          <w:sz w:val="28"/>
          <w:szCs w:val="28"/>
        </w:rPr>
        <w:t>2. Готель. Один студент грає роль адміністратора готелю, а інші – гостей. Гості можуть бронювати номери, запитувати про послуги готелю, скаржитися на проблеми або просити рекомендації щодо місцевих визначних пам’яток.</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ходу гри «Готель»:</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¡Bienvenidos al Hotel Sol! ¿En qué puedo ayudarles?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1: Buenas tardes. Tenemos una reserva a nombre de García.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Un momento, por favor... Sí, aquí está. Una habitación doble para tres noches, ¿correcto?</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2: Sí, es correcto.</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Perfecto. ¿Podrían mostrarme sus pasaportes,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1: Claro, aquí tiene.</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Gracias. Aquí están sus llaves. Su habitación es la 305, en el tercer piso. El ascensor está a la derecha.</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2: ¿El desayuno está incluido?</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Sí, el desayuno se sirve en el restaurante de 7:00 a 10:00 de la mañana.</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1: ¿Podríamos pedir una llamada de despertador para mañana a las 7:30?</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Por supuesto. ¿Necesitan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2: Sí, ¿hay conexión Wi-Fi en las habitaciones?</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Sí, hay Wi-Fi gratuito en todo el hotel. La contraseña está en la tarjeta de la habitación.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Huésped 1: Perfecto,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(Al día siguiente)</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Buenos días. ¿Cómo puedo ayudarles hoy?</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2: Buenos días. Nos gustaría reservar una excursión a la ciudad.</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Claro, tenemos varias opciones. ¿Les gustaría un tour guiado o prefieren explorar por su cuenta?</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1: Un tour guiado suena bien. ¿Cuánto cuesta?</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El tour guiado cuesta 50 euros por persona e incluye transporte y almuerzo.</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2: Perfecto, reservamos dos plazas.</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Muy bien. El tour sale a las 9:00 de la mañana desde el lobby. Por favor, estén aquí 15 minutos antes.</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1: Gracias. ¿Podríamos también pedir servicio de habitación esta noche?</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Por supuesto. Aquí tienen el menú del servicio de habitación. Pueden llamar al número 9 para hacer su pedido.</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2: Excelente, muchas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 la noche)</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1: Hola, llamo desde la habitación 305. Nos gustaría pedir cena.</w:t>
      </w:r>
    </w:p>
    <w:p w:rsidR="008651FF" w:rsidRDefault="008651FF" w:rsidP="008651FF">
      <w:pPr>
        <w:pStyle w:val="Standard"/>
        <w:spacing w:after="0" w:line="360" w:lineRule="auto"/>
        <w:ind w:firstLine="709"/>
        <w:jc w:val="both"/>
      </w:pPr>
      <w:r>
        <w:rPr>
          <w:rFonts w:ascii="Times New Roman" w:hAnsi="Times New Roman" w:cs="Times New Roman"/>
          <w:sz w:val="28"/>
          <w:szCs w:val="28"/>
        </w:rPr>
        <w:t>Servicio de Habitación: Claro, ¿qué les gustaría ordenar?</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2: Una ensalada César y una pizza margarita,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Servicio de Habitación: Perfecto. Su pedido llegará en unos 30 minutos.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Huésped 1: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Servicio de Habitación: De nada. ¡Que disfruten su cena!</w:t>
      </w:r>
    </w:p>
    <w:p w:rsidR="008651FF" w:rsidRDefault="008651FF" w:rsidP="008651FF">
      <w:pPr>
        <w:pStyle w:val="Standard"/>
        <w:spacing w:after="0" w:line="360" w:lineRule="auto"/>
        <w:ind w:firstLine="709"/>
        <w:jc w:val="both"/>
      </w:pPr>
      <w:r>
        <w:rPr>
          <w:rFonts w:ascii="Times New Roman" w:hAnsi="Times New Roman" w:cs="Times New Roman"/>
          <w:sz w:val="28"/>
          <w:szCs w:val="28"/>
        </w:rPr>
        <w:t>3. Магазин. Студенти можуть грати ролі продавців і покупців у магазині. Вони можуть обговорювати ціни, запитувати про товари, робити покупки та вирішувати проблеми, такі як повернення товарів або обмін.</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ходу гри «Магазин»:</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¡Buenos días! ¿En qué puedo ayudarle?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Buenos días. Estoy buscando una chaqueta para el invierno.</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Vendedor: Claro, tenemos varias opciones. ¿Qué talla necesita?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Necesito una talla M,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Perfecto. Aquí tiene algunas chaquetas en talla M. ¿Le gustaría probarse alguna?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me gustaría probarme esta chaqueta azul.</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Por supuesto. Los probadores están al fondo a la derecha.</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probarse la chaqueta)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Me queda bien, pero ¿tienen esta chaqueta en otro color?</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Sí, también la tenemos en negro y gris. ¿Le gustaría verlas?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por favor. Me gustaría ver la chaqueta en negro.</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Aquí tiene. ¿Le gustaría probarse esta también?</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probarse la chaqueta negra)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Me gusta más la chaqueta negra. ¿Cuánto cuesta?</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Cuesta 80 euros.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Perfecto, me la llevo. ¿Aceptan tarjetas de crédito?</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Sí, aceptamos todas las tarjetas de crédito.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Genial. También necesito un par de guantes. ¿Dónde puedo encontrarlos?</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Los guantes están en la sección de accesorios, justo al lado de las chaquetas.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Gracias. Voy a echar un vistazo.</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elegir los guantes)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Me llevo estos guantes también. ¿Cuánto cuestan?</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Los guantes cuestan 20 euros.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Perfecto. Aquí tiene mi tarjeta de crédito.</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Gracias. ¿Le gustaría una bolsa para sus compras?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Aquí tiene. Su total es de 100 euros. ¿Le gustaría recibir el recibo por correo electrónico o en papel?</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Cliente 1: En papel,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Aquí tiene su recibo. ¡Gracias por su compra y que tenga un buen día!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Gracias a usted.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Vendedor: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4. Аеропорт. Один студент грає роль працівника аеропорту, а інші – пасажирів. Пасажири можуть запитувати про рейси, реєструвати багаж, проходити митний контроль і вирішувати проблеми з квитками.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ходу гри «Аеропорт»:</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Aerolínea: ¡Buenos días! ¿En qué puedo ayudarle?</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Buenos días. Necesito facturar mi equipaje para el vuelo a Madrid.</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Aerolínea: Claro, ¿puede mostrarme su pasaporte y billete,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Aquí tiene.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Aerolínea: Gracias. ¿Cuántas maletas va a facturar?</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Solo una maleta.</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Aerolínea: Perfecto. Por favor, coloque su maleta en la báscula.</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Aquí está.</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Aerolínea: Su maleta pesa 20 kilos, está dentro del límite permitido. Aquí tiene su tarjeta de embarque. La puerta de embarque es la número 15 y el embarque comienza a las 10:30.</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Gracias. ¿Dónde está el control de seguridad?</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Aerolínea: Está al final del pasillo, a la izquierda.</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Perfecto,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 el control de seguridad)</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Seguridad: Buenos días. Por favor, coloque sus pertenencias en la bandeja y pase por el detector de metales.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Claro, aquí tiene.</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Seguridad: ¿Lleva algún líquido en su equipaje de mano?</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Pasajero 1: Sí, llevo una botella de agua.</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Seguridad: Lo siento, pero no puede llevar líquidos de más de 100 ml. Debe desechar la botella.</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Entendido. La tiraré.</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del control de seguridad)</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2: Disculpe, ¿sabe dónde está la puerta de embarque 15?</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Sí, está al final del pasillo, a la derecha.</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2: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 la puerta de embarque)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Puerta: Buenos días. ¿Puedo ver su tarjeta de embarque y pasaporte,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Aquí tiene.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Puerta: Gracias. Todo está en orden. Puede embarcar.</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 el avión)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Azafata: Bienvenido a bordo. Su asiento es el 12A, junto a la ventana.</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Gracias. ¿Podría ayudarme a colocar mi equipaje de mano en el compartimento superior?</w:t>
      </w:r>
    </w:p>
    <w:p w:rsidR="008651FF" w:rsidRDefault="008651FF" w:rsidP="008651FF">
      <w:pPr>
        <w:pStyle w:val="Standard"/>
        <w:spacing w:after="0" w:line="360" w:lineRule="auto"/>
        <w:ind w:firstLine="709"/>
        <w:jc w:val="both"/>
      </w:pPr>
      <w:r>
        <w:rPr>
          <w:rFonts w:ascii="Times New Roman" w:hAnsi="Times New Roman" w:cs="Times New Roman"/>
          <w:sz w:val="28"/>
          <w:szCs w:val="28"/>
        </w:rPr>
        <w:t>Azafata: Por supuesto. Aquí tiene.</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Muchas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Azafata: De nada. Que tenga un buen vuelo.</w:t>
      </w:r>
    </w:p>
    <w:p w:rsidR="008651FF" w:rsidRDefault="008651FF" w:rsidP="008651FF">
      <w:pPr>
        <w:pStyle w:val="Standard"/>
        <w:spacing w:after="0" w:line="360" w:lineRule="auto"/>
        <w:ind w:firstLine="709"/>
        <w:jc w:val="both"/>
      </w:pPr>
      <w:r>
        <w:rPr>
          <w:rFonts w:ascii="Times New Roman" w:hAnsi="Times New Roman" w:cs="Times New Roman"/>
          <w:sz w:val="28"/>
          <w:szCs w:val="28"/>
        </w:rPr>
        <w:t>Pasajero 1: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5. Інтерв’ю на роботу. Один студент грає роль роботодавця, а інші – кандидатів на роботу. Кандидати можуть відповідати на питання про свій досвід, навички та мотивацію, а роботодавець може задавати питання та оцінювати відповіді.</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ходу гри «Інтерв’ю на роботу»:</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Buenos días. Gracias por venir. ¿Puede presentarse y decirme un poco sobre usted?</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Candidato: Buenos días. Mi nombre es Ana López y tengo cinco años de experiencia en marketing digital. Me gradué en la Universidad de Madrid y he trabajado en varias agencias de publicidad.</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Muy bien, Ana. ¿Por qué está interesada en esta posición en nuestra empresa?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Estoy interesada en esta posición porque admiro el trabajo innovador que su empresa realiza en el campo del marketing digital y creo que puedo aportar mis habilidades y experiencia para contribuir al éxito del equipo.</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¿Puede darme un ejemplo de un proyecto exitoso en el que haya trabajado?</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Claro. En mi último trabajo, lideré una campaña de redes sociales para una marca de moda que aumentó su presencia en línea en un 30% y generó un incremento del 20% en las ventas.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Impresionante. ¿Cómo maneja el trabajo bajo presión y los plazos ajustados?</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Me considero una persona organizada y eficiente. Cuando trabajo bajo presión, priorizo las tareas y me aseguro de mantener una comunicación clara con mi equipo para cumplir con los plazos.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¿Qué herramientas de marketing digital utiliza con más frecuencia?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Utilizo herramientas como Google Analytics, Hootsuite y Mailchimp regularmente para analizar datos, gestionar redes sociales y ejecutar campañas de email marketing.</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¿Cómo se mantiene actualizada con las tendencias del marketing digital?</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Sigo blogs y podcasts de la industria, asisto a conferencias y webinars, y participo en cursos en línea para asegurarme de estar al día con las últimas tendencias y tecnologías.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¿Cuál considera que es su mayor fortaleza y su mayor debilidad?</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Candidato: Mi mayor fortaleza es mi capacidad para pensar creativamente y encontrar soluciones innovadoras. Mi mayor debilidad es que a veces puedo ser demasiado perfeccionista, pero estoy trabajando en equilibrar la calidad con la eficiencia.</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¿Dónde se ve en cinco años?</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Me veo en una posición de liderazgo en el campo del marketing digital, contribuyendo al crecimiento de la empresa y mentorando a nuevos talentos.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¿Tiene alguna pregunta sobre la posición o la empresa?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Sí, me gustaría saber más sobre las oportunidades de desarrollo profesional y formación continua en su empresa.</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Ofrecemos varios programas de formación y desarrollo profesional para nuestros empleados, incluyendo talleres, cursos en línea y oportunidades de mentoría.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Eso suena excelente. Gracias por la información.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Gracias a usted, Ana. Ha sido un placer conocerla. Nos pondremos en contacto con usted en una semana para informarle sobre nuestra decisión.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Muchas gracias por su tiempo. Espero tener noticias suyas pronto.</w:t>
      </w:r>
    </w:p>
    <w:p w:rsidR="008651FF" w:rsidRDefault="008651FF" w:rsidP="008651FF">
      <w:pPr>
        <w:pStyle w:val="Standard"/>
        <w:spacing w:after="0" w:line="360" w:lineRule="auto"/>
        <w:ind w:firstLine="709"/>
        <w:jc w:val="both"/>
      </w:pPr>
      <w:r>
        <w:rPr>
          <w:rFonts w:ascii="Times New Roman" w:hAnsi="Times New Roman" w:cs="Times New Roman"/>
          <w:sz w:val="28"/>
          <w:szCs w:val="28"/>
        </w:rPr>
        <w:t>Entrevistador: Que tenga un buen día.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Candidato: Igualmente.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6. Лікарня. Один студент грає роль лікаря, а інші – пацієнтів. Пацієнти можуть описувати свої симптоми, запитувати про лікування та отримувати поради від лікаря.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ходу гри «Лікарня» на іспанській мові:</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Buenos días. ¿En qué puedo ayudarle?</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Buenos días. Tengo una cita con el Dr. Martínez a las 10:00.</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Muy bien. ¿Puede darme su nombre,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Sí, soy Juan Pérez.</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Recepcionista: Gracias, señor Pérez. Por favor, tome asiento. El doctor le atenderá en unos minutos.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unos minutos)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Enfermera: Señor Pérez, el Dr. Martínez le espera. Por favor, sígame.</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 el consultorio del doctor)</w:t>
      </w:r>
    </w:p>
    <w:p w:rsidR="008651FF" w:rsidRDefault="008651FF" w:rsidP="008651FF">
      <w:pPr>
        <w:pStyle w:val="Standard"/>
        <w:spacing w:after="0" w:line="360" w:lineRule="auto"/>
        <w:ind w:firstLine="709"/>
        <w:jc w:val="both"/>
      </w:pPr>
      <w:r>
        <w:rPr>
          <w:rFonts w:ascii="Times New Roman" w:hAnsi="Times New Roman" w:cs="Times New Roman"/>
          <w:sz w:val="28"/>
          <w:szCs w:val="28"/>
        </w:rPr>
        <w:t>Doctor: Buenos días, señor Pérez. ¿Qué le trae por aquí hoy?</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Buenos días, doctor. He estado teniendo dolores de cabeza muy fuertes durante la última semana.</w:t>
      </w:r>
    </w:p>
    <w:p w:rsidR="008651FF" w:rsidRDefault="008651FF" w:rsidP="008651FF">
      <w:pPr>
        <w:pStyle w:val="Standard"/>
        <w:spacing w:after="0" w:line="360" w:lineRule="auto"/>
        <w:ind w:firstLine="709"/>
        <w:jc w:val="both"/>
      </w:pPr>
      <w:r>
        <w:rPr>
          <w:rFonts w:ascii="Times New Roman" w:hAnsi="Times New Roman" w:cs="Times New Roman"/>
          <w:sz w:val="28"/>
          <w:szCs w:val="28"/>
        </w:rPr>
        <w:t>Doctor: Entiendo. ¿Ha notado algún otro síntoma, como fiebre o mareos?</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Sí, también he tenido un poco de fiebre y me siento mareado a veces.</w:t>
      </w:r>
    </w:p>
    <w:p w:rsidR="008651FF" w:rsidRDefault="008651FF" w:rsidP="008651FF">
      <w:pPr>
        <w:pStyle w:val="Standard"/>
        <w:spacing w:after="0" w:line="360" w:lineRule="auto"/>
        <w:ind w:firstLine="709"/>
        <w:jc w:val="both"/>
      </w:pPr>
      <w:r>
        <w:rPr>
          <w:rFonts w:ascii="Times New Roman" w:hAnsi="Times New Roman" w:cs="Times New Roman"/>
          <w:sz w:val="28"/>
          <w:szCs w:val="28"/>
        </w:rPr>
        <w:t>Doctor: Vamos a hacerle un examen físico. Por favor, siéntese aquí y relájese.</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del examen físico)</w:t>
      </w:r>
    </w:p>
    <w:p w:rsidR="008651FF" w:rsidRDefault="008651FF" w:rsidP="008651FF">
      <w:pPr>
        <w:pStyle w:val="Standard"/>
        <w:spacing w:after="0" w:line="360" w:lineRule="auto"/>
        <w:ind w:firstLine="709"/>
        <w:jc w:val="both"/>
      </w:pPr>
      <w:r>
        <w:rPr>
          <w:rFonts w:ascii="Times New Roman" w:hAnsi="Times New Roman" w:cs="Times New Roman"/>
          <w:sz w:val="28"/>
          <w:szCs w:val="28"/>
        </w:rPr>
        <w:t>Doctor: Parece que podría ser una infección. Vamos a hacerle algunos análisis de sangre para estar seguros.</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De acuerdo. ¿Cuánto tiempo tardarán los resultados?</w:t>
      </w:r>
    </w:p>
    <w:p w:rsidR="008651FF" w:rsidRDefault="008651FF" w:rsidP="008651FF">
      <w:pPr>
        <w:pStyle w:val="Standard"/>
        <w:spacing w:after="0" w:line="360" w:lineRule="auto"/>
        <w:ind w:firstLine="709"/>
        <w:jc w:val="both"/>
      </w:pPr>
      <w:r>
        <w:rPr>
          <w:rFonts w:ascii="Times New Roman" w:hAnsi="Times New Roman" w:cs="Times New Roman"/>
          <w:sz w:val="28"/>
          <w:szCs w:val="28"/>
        </w:rPr>
        <w:t>Doctor: Los resultados estarán listos en unos dos días. Mientras tanto, le voy a recetar un analgésico para el dolor de cabeza y un antipirético para la fiebre.</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Gracias, doctor. ¿Hay algo más que deba hacer?</w:t>
      </w:r>
    </w:p>
    <w:p w:rsidR="008651FF" w:rsidRDefault="008651FF" w:rsidP="008651FF">
      <w:pPr>
        <w:pStyle w:val="Standard"/>
        <w:spacing w:after="0" w:line="360" w:lineRule="auto"/>
        <w:ind w:firstLine="709"/>
        <w:jc w:val="both"/>
      </w:pPr>
      <w:r>
        <w:rPr>
          <w:rFonts w:ascii="Times New Roman" w:hAnsi="Times New Roman" w:cs="Times New Roman"/>
          <w:sz w:val="28"/>
          <w:szCs w:val="28"/>
        </w:rPr>
        <w:t>Doctor: Sí, descanse mucho y beba muchos líquidos. Si los síntomas empeoran, por favor, vuelva a verme de inmediato.</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Lo haré. Gracias por su ayuda.</w:t>
      </w:r>
    </w:p>
    <w:p w:rsidR="008651FF" w:rsidRDefault="008651FF" w:rsidP="008651FF">
      <w:pPr>
        <w:pStyle w:val="Standard"/>
        <w:spacing w:after="0" w:line="360" w:lineRule="auto"/>
        <w:ind w:firstLine="709"/>
        <w:jc w:val="both"/>
      </w:pPr>
      <w:r>
        <w:rPr>
          <w:rFonts w:ascii="Times New Roman" w:hAnsi="Times New Roman" w:cs="Times New Roman"/>
          <w:sz w:val="28"/>
          <w:szCs w:val="28"/>
        </w:rPr>
        <w:t>Doctor: De nada. Aquí tiene la receta. Pase por la farmacia del hospital para recoger los medicamentos.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Gracias, doctor. Que tenga un buen día.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Doctor: Igualmente. ¡Cuídese!</w:t>
      </w:r>
    </w:p>
    <w:p w:rsidR="008651FF" w:rsidRDefault="008651FF" w:rsidP="008651FF">
      <w:pPr>
        <w:pStyle w:val="Standard"/>
        <w:spacing w:after="0" w:line="360" w:lineRule="auto"/>
        <w:ind w:firstLine="709"/>
        <w:jc w:val="both"/>
      </w:pPr>
      <w:r>
        <w:rPr>
          <w:rFonts w:ascii="Times New Roman" w:hAnsi="Times New Roman" w:cs="Times New Roman"/>
          <w:sz w:val="28"/>
          <w:szCs w:val="28"/>
        </w:rPr>
        <w:t>(En la farmacia)</w:t>
      </w:r>
    </w:p>
    <w:p w:rsidR="008651FF" w:rsidRDefault="008651FF" w:rsidP="008651FF">
      <w:pPr>
        <w:pStyle w:val="Standard"/>
        <w:spacing w:after="0" w:line="360" w:lineRule="auto"/>
        <w:ind w:firstLine="709"/>
        <w:jc w:val="both"/>
      </w:pPr>
      <w:r>
        <w:rPr>
          <w:rFonts w:ascii="Times New Roman" w:hAnsi="Times New Roman" w:cs="Times New Roman"/>
          <w:sz w:val="28"/>
          <w:szCs w:val="28"/>
        </w:rPr>
        <w:t>Farmacéutico: Buenos días. ¿En qué puedo ayudarle?</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Paciente: Buenos días. Necesito estos medicamentos,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Farmacéutico: Claro, déjeme ver la receta... Aquí tiene sus medicamentos. ¿Necesita alguna otra cosa?</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No, eso es todo.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Farmacéutico: De nada. Que se mejore pronto.</w:t>
      </w:r>
    </w:p>
    <w:p w:rsidR="008651FF" w:rsidRDefault="008651FF" w:rsidP="008651FF">
      <w:pPr>
        <w:pStyle w:val="Standard"/>
        <w:spacing w:after="0" w:line="360" w:lineRule="auto"/>
        <w:ind w:firstLine="709"/>
        <w:jc w:val="both"/>
      </w:pPr>
      <w:r>
        <w:rPr>
          <w:rFonts w:ascii="Times New Roman" w:hAnsi="Times New Roman" w:cs="Times New Roman"/>
          <w:sz w:val="28"/>
          <w:szCs w:val="28"/>
        </w:rPr>
        <w:t>Paciente: Gracias.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7. Туристичне агентство. Один студент грає роль туристичного агента, а інші – клієнтів. Клієнти можуть запитувати про тури, бронювати поїздки, обговорювати маршрути та отримувати рекомендації щодо подорожей.</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ходу гри «Туристичне агентство»:</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¡Buenos días! Bienvenidos a Viajes del Sol. ¿En qué puedo ayudarles hoy?</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Buenos días. Estamos interesados en reservar unas vacaciones en España.</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¡Excelente elección! ¿Tienen algún destino específico en mente?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Nos gustaría visitar Barcelona y Madrid.</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Perfecto. ¿Cuántos días planean quedarse en cada ciudad?</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Pensamos quedarnos tres días en Barcelona y cuatro días en Madrid.</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Muy bien. ¿Prefieren un hotel de lujo, un hotel de categoría media o algo más económico?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Preferimos un hotel de categoría media.</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Entendido. ¿Les gustaría que les organice también algunas excursiones y actividades en ambas ciudades?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eso sería genial. Nos gustaría hacer un tour por la Sagrada Familia en Barcelona y visitar el Museo del Prado en Madrid.</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Perfecto. También les recomiendo un tour por el Barrio Gótico en Barcelona y una visita al Palacio Real en Madrid. ¿Les interesa?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Sí, suena muy bien.</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Agente de Viajes: Excelente. Ahora, ¿cómo prefieren viajar entre Barcelona y Madrid? ¿En tren o en avión?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Preferimos viajar en tren para disfrutar del paisaje.</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Muy buena elección. El tren de alta velocidad AVE es muy cómodo y rápido. ¿Les gustaría que les reserve los billetes de tren?</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Sí,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Perfecto. Ahora, ¿tienen alguna preferencia por las fechas de viaje?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Nos gustaría viajar del 10 al 17 de junio.</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Muy bien. Voy a verificar la disponibilidad de los hoteles y los billetes de tren para esas fechas. Un momento,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unos minutos)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Todo está disponible. He reservado una habitación doble en el Hotel Barcelona Center y en el Hotel Madrid Plaza. También he reservado los billetes de tren para el 13 de junio. ¿Algo más en lo que pueda ayudarles?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No, eso es todo. Muchas gracias por su ayuda.</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De nada. Aquí tienen sus confirmaciones de reserva y los detalles del viaje. ¡Que tengan unas excelentes vacaciones!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Gracias.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Agente de Viajes: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Ці рольові ігри допоможуть студентам розвивати мовні навички, зокрема говоріння, слухання та розуміння, а також підвищать їхню впевненість у використанні іспанської мови в різних життєвих ситуаціях.</w:t>
      </w: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rsidP="008651FF">
      <w:pPr>
        <w:pStyle w:val="1"/>
        <w:spacing w:before="0" w:after="160" w:line="360" w:lineRule="auto"/>
        <w:ind w:firstLine="709"/>
        <w:jc w:val="both"/>
      </w:pPr>
      <w:bookmarkStart w:id="13" w:name="__RefHeading__2969_1886892766"/>
      <w:bookmarkStart w:id="14" w:name="_Toc183636929"/>
      <w:r>
        <w:rPr>
          <w:rFonts w:ascii="Times New Roman" w:hAnsi="Times New Roman" w:cs="Times New Roman"/>
          <w:b/>
          <w:color w:val="00000A"/>
          <w:sz w:val="28"/>
          <w:szCs w:val="28"/>
        </w:rPr>
        <w:t>2.2. Діалоги</w:t>
      </w:r>
      <w:bookmarkEnd w:id="13"/>
      <w:bookmarkEnd w:id="14"/>
    </w:p>
    <w:p w:rsidR="008651FF" w:rsidRDefault="008651FF" w:rsidP="008651FF">
      <w:pPr>
        <w:pStyle w:val="Standard"/>
        <w:spacing w:after="0" w:line="360" w:lineRule="auto"/>
        <w:ind w:firstLine="709"/>
        <w:jc w:val="both"/>
        <w:rPr>
          <w:rFonts w:ascii="Times New Roman" w:hAnsi="Times New Roman" w:cs="Times New Roman"/>
          <w:sz w:val="28"/>
          <w:szCs w:val="28"/>
        </w:rPr>
      </w:pPr>
    </w:p>
    <w:p w:rsidR="008651FF" w:rsidRDefault="008651FF" w:rsidP="008651FF">
      <w:pPr>
        <w:pStyle w:val="Standard"/>
        <w:spacing w:after="0" w:line="360" w:lineRule="auto"/>
        <w:ind w:firstLine="709"/>
        <w:jc w:val="both"/>
      </w:pPr>
      <w:r>
        <w:rPr>
          <w:rFonts w:ascii="Times New Roman" w:hAnsi="Times New Roman" w:cs="Times New Roman"/>
          <w:sz w:val="28"/>
          <w:szCs w:val="28"/>
        </w:rPr>
        <w:t>Як вже було зазначено у першому розділі, діалоги в процесі викладання іспанської мови – це навчальний метод, який передбачає використання розмовних ситуацій для практики мовних навичок. Цей підхід допомагає студентам розвивати навички говоріння, слухання та розуміння мови в реалістичних контекстах. Діалоги можуть охоплювати різні теми, такі як замовлення їжі в ресторані, бронювання готелю, покупки в магазині, відвідування лікаря тощо [5, с. 35].</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Основні переваги використання діалогів у навчанні: практичність – студенти вчаться використовувати мову в реальних життєвих ситуаціях, розвиток комунікативних навичок – діалоги сприяють розвитку навичок </w:t>
      </w:r>
      <w:r>
        <w:rPr>
          <w:rFonts w:ascii="Times New Roman" w:hAnsi="Times New Roman" w:cs="Times New Roman"/>
          <w:sz w:val="28"/>
          <w:szCs w:val="28"/>
        </w:rPr>
        <w:lastRenderedPageBreak/>
        <w:t>спілкування, включаючи вміння задавати питання, відповідати на них та підтримувати розмову, збагачення словникового запасу – студенти знайомляться з новими словами та виразами, які використовуються в повсякденному житті, покращення вимови – практика діалогів допомагає студентам покращити свою вимову та інтонацію, підвищення впевненості – регулярна практика діалогів допомагає студентам відчувати себе більш впевнено під час спілкування іспанською мовою. Використання діалогів з аудіо записами, записаними носіями мови, також може бути дуже корисним, оскільки це дозволяє студентам чути правильну вимову та інтонацію [79, с. 60].</w:t>
      </w:r>
    </w:p>
    <w:p w:rsidR="008651FF" w:rsidRDefault="008651FF" w:rsidP="008651FF">
      <w:pPr>
        <w:pStyle w:val="Standard"/>
        <w:spacing w:after="0" w:line="360" w:lineRule="auto"/>
        <w:ind w:firstLine="709"/>
        <w:jc w:val="both"/>
      </w:pPr>
      <w:r>
        <w:rPr>
          <w:rFonts w:ascii="Times New Roman" w:hAnsi="Times New Roman" w:cs="Times New Roman"/>
          <w:sz w:val="28"/>
          <w:szCs w:val="28"/>
        </w:rPr>
        <w:t>Можна запропонувати наступні теми для діалогів та приклади, які можна використовувати в процесі викладання іспанської мови:</w:t>
      </w:r>
    </w:p>
    <w:p w:rsidR="008651FF" w:rsidRDefault="008651FF" w:rsidP="008651FF">
      <w:pPr>
        <w:pStyle w:val="Standard"/>
        <w:spacing w:after="0" w:line="360" w:lineRule="auto"/>
        <w:ind w:firstLine="709"/>
        <w:jc w:val="both"/>
      </w:pPr>
      <w:r>
        <w:rPr>
          <w:rFonts w:ascii="Times New Roman" w:hAnsi="Times New Roman" w:cs="Times New Roman"/>
          <w:sz w:val="28"/>
          <w:szCs w:val="28"/>
        </w:rPr>
        <w:t>1. Замовлення їжі в ресторані.</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¡Buenas tardes! Bienvenidos a nuestro restaurante. ¿En qué puedo ayudarles?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Buenas tardes. Nos gustaría una mesa para dos,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Claro, síganme, por favor. Aquí tienen el menú. ¿Les gustaría algo de beber mientras deciden?</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Sí, por favor. Para mí, una copa de vino tinto.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Y para mí, un agua con gas.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Perfecto. Enseguida les traigo sus bebidas.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(El camarero se va y regresa con las bebidas)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su vino tinto y su agua con gas. ¿Han decidido qué van a pedir?</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yo tomaré la ensalada César como entrada y el filete de ternera como plato principal.</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Y yo quiero la sopa de mariscos y el salmón a la parrilla.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Excelente elección. ¿Les gustaría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No, eso es todo por ahora.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(El camarero se va y regresa con la comida)</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Camarero: Aquí tienen su ensalada César y su sopa de mariscos. El filete de ternera y el salmón a la parrilla estarán listos en unos minutos.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Muchas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un rato, el camarero regresa con los platos principales)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su filete de ternera y su salmón a la parrilla. ¿Necesitan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No, todo está perfecto.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Sí, todo se ve delicioso.</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comer)</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¿Les gustaría ver el menú de postres?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Yo creo que tomaré un café.</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el menú de postres.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Para mí, un tiramisú,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Perfecto. Enseguida les traigo su café y tiramisú.</w:t>
      </w:r>
    </w:p>
    <w:p w:rsidR="008651FF" w:rsidRDefault="008651FF" w:rsidP="008651FF">
      <w:pPr>
        <w:pStyle w:val="Standard"/>
        <w:spacing w:after="0" w:line="360" w:lineRule="auto"/>
        <w:ind w:firstLine="709"/>
        <w:jc w:val="both"/>
      </w:pPr>
      <w:r>
        <w:rPr>
          <w:rFonts w:ascii="Times New Roman" w:hAnsi="Times New Roman" w:cs="Times New Roman"/>
          <w:sz w:val="28"/>
          <w:szCs w:val="28"/>
        </w:rPr>
        <w:t>(El camarero se va y regresa con el postre y el café)</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su café y su tiramisú.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No, eso es todo.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La cuenta,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Claro, enseguida se la traigo.</w:t>
      </w:r>
    </w:p>
    <w:p w:rsidR="008651FF" w:rsidRDefault="008651FF" w:rsidP="008651FF">
      <w:pPr>
        <w:pStyle w:val="Standard"/>
        <w:spacing w:after="0" w:line="360" w:lineRule="auto"/>
        <w:ind w:firstLine="709"/>
        <w:jc w:val="both"/>
      </w:pPr>
      <w:r>
        <w:rPr>
          <w:rFonts w:ascii="Times New Roman" w:hAnsi="Times New Roman" w:cs="Times New Roman"/>
          <w:sz w:val="28"/>
          <w:szCs w:val="28"/>
        </w:rPr>
        <w:t>(El camarero regresa con la cuenta)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Aquí tienen la cuenta. Gracias por venir y que tengan una buena tarde.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Gracias a ustedes.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¡Adiós!</w:t>
      </w:r>
    </w:p>
    <w:p w:rsidR="008651FF" w:rsidRDefault="008651FF" w:rsidP="008651FF">
      <w:pPr>
        <w:pStyle w:val="Standard"/>
        <w:spacing w:after="0" w:line="360" w:lineRule="auto"/>
        <w:ind w:firstLine="709"/>
        <w:jc w:val="both"/>
      </w:pPr>
      <w:r>
        <w:rPr>
          <w:rFonts w:ascii="Times New Roman" w:hAnsi="Times New Roman" w:cs="Times New Roman"/>
          <w:sz w:val="28"/>
          <w:szCs w:val="28"/>
        </w:rPr>
        <w:t>2. Бронювання номера в готелі.</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¡Buenos días! Bienvenidos al Hotel Sol. ¿En qué puedo ayudarles?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Buenos días. Nos gustaría reservar una habitación doble para dos noches.</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Recepcionista: Claro, ¿para qué fechas?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Del 15 al 17 de noviembre.</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Muy bien. Déjeme verificar la disponibilidad... Sí, tenemos habitaciones disponibles. ¿Prefieren una habitación con vista al mar o al jardín?</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Con vista al mar,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Perfecto. La habitación doble con vista al mar cuesta 120 euros por noche. ¿Está bien para ustedes?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Sí, está bien. ¿El desayuno está incluido?</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Sí, el desayuno buffet está incluido en el precio.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Excelente. ¿Podemos pagar con tarjeta de crédito?</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Sí, aceptamos todas las tarjetas de crédito. ¿Podrían darme sus datos para la reserva?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Claro, mi nombre es María López y mi número de teléfono es 123-456-789.</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Gracias, señora López. ¿Podría mostrarme su pasaporte o documento de identidad,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Aquí tiene.</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Gracias. Aquí está su confirmación de reserva. ¿Necesitan algún servicio adicional, como transporte desde el aeropuerto?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Sí, por favor. Llegamos en el vuelo de las 10:00 de la mañana.</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Muy bien. Organizaremos un traslado para ustedes. El conductor les estará esperando en la salida con un cartel con su nombre.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Perfecto. ¿A qué hora es el check-in?</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El check-in es a partir de las 14:00, pero si llegan antes, pueden dejar su equipaje en la recepción.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Genial. ¿Hay conexión Wi-Fi en las habitaciones?</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Sí, hay Wi-Fi gratuito en todo el hotel. La contraseña está en la tarjeta de la habitación.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1: Muchas gracias por toda la información.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Recepcionista: De nada. Si tienen alguna otra pregunta, no duden en contactarnos. ¡Que tengan una buena estancia!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2: Gracias.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Recepcionista: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3. Запитання про дорогу.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¡Hola! Disculpe, ¿puede ayudarme?</w:t>
      </w:r>
    </w:p>
    <w:p w:rsidR="008651FF" w:rsidRDefault="008651FF" w:rsidP="008651FF">
      <w:pPr>
        <w:pStyle w:val="Standard"/>
        <w:spacing w:after="0" w:line="360" w:lineRule="auto"/>
        <w:ind w:firstLine="709"/>
        <w:jc w:val="both"/>
      </w:pPr>
      <w:r>
        <w:rPr>
          <w:rFonts w:ascii="Times New Roman" w:hAnsi="Times New Roman" w:cs="Times New Roman"/>
          <w:sz w:val="28"/>
          <w:szCs w:val="28"/>
        </w:rPr>
        <w:t>Local: ¡Hola! Claro, ¿en qué puedo ayudarle?</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Estoy buscando el Museo del Prado. ¿Sabe cómo llegar?</w:t>
      </w:r>
    </w:p>
    <w:p w:rsidR="008651FF" w:rsidRDefault="008651FF" w:rsidP="008651FF">
      <w:pPr>
        <w:pStyle w:val="Standard"/>
        <w:spacing w:after="0" w:line="360" w:lineRule="auto"/>
        <w:ind w:firstLine="709"/>
        <w:jc w:val="both"/>
      </w:pPr>
      <w:r>
        <w:rPr>
          <w:rFonts w:ascii="Times New Roman" w:hAnsi="Times New Roman" w:cs="Times New Roman"/>
          <w:sz w:val="28"/>
          <w:szCs w:val="28"/>
        </w:rPr>
        <w:t>Local: Sí, por supuesto. Está un poco lejos de aquí. ¿Va a ir a pie o en transporte público?</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Preferiría ir en transporte público.</w:t>
      </w:r>
    </w:p>
    <w:p w:rsidR="008651FF" w:rsidRDefault="008651FF" w:rsidP="008651FF">
      <w:pPr>
        <w:pStyle w:val="Standard"/>
        <w:spacing w:after="0" w:line="360" w:lineRule="auto"/>
        <w:ind w:firstLine="709"/>
        <w:jc w:val="both"/>
      </w:pPr>
      <w:r>
        <w:rPr>
          <w:rFonts w:ascii="Times New Roman" w:hAnsi="Times New Roman" w:cs="Times New Roman"/>
          <w:sz w:val="28"/>
          <w:szCs w:val="28"/>
        </w:rPr>
        <w:t>Local: Bien. Puede tomar el metro. La estación más cercana está a dos cuadras de aquí.</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¿Cuál es el nombre de la estación?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Local: Se llama «Estación Sol». Desde allí, tome la línea 1 en dirección a «Valdecarros».</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¿Cuántas paradas son hasta el Museo del Prado?</w:t>
      </w:r>
    </w:p>
    <w:p w:rsidR="008651FF" w:rsidRDefault="008651FF" w:rsidP="008651FF">
      <w:pPr>
        <w:pStyle w:val="Standard"/>
        <w:spacing w:after="0" w:line="360" w:lineRule="auto"/>
        <w:ind w:firstLine="709"/>
        <w:jc w:val="both"/>
      </w:pPr>
      <w:r>
        <w:rPr>
          <w:rFonts w:ascii="Times New Roman" w:hAnsi="Times New Roman" w:cs="Times New Roman"/>
          <w:sz w:val="28"/>
          <w:szCs w:val="28"/>
        </w:rPr>
        <w:t>Local: Son tres paradas. Debe bajarse en la estación «Atocha».</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¿Y desde la estación «Atocha» cómo llego al museo?</w:t>
      </w:r>
    </w:p>
    <w:p w:rsidR="008651FF" w:rsidRDefault="008651FF" w:rsidP="008651FF">
      <w:pPr>
        <w:pStyle w:val="Standard"/>
        <w:spacing w:after="0" w:line="360" w:lineRule="auto"/>
        <w:ind w:firstLine="709"/>
        <w:jc w:val="both"/>
      </w:pPr>
      <w:r>
        <w:rPr>
          <w:rFonts w:ascii="Times New Roman" w:hAnsi="Times New Roman" w:cs="Times New Roman"/>
          <w:sz w:val="28"/>
          <w:szCs w:val="28"/>
        </w:rPr>
        <w:t>Local: Desde «Atocha», camine hacia el norte por el Paseo del Prado. El museo está a unos diez minutos a pie.</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Perfecto. ¿Hay alguna señalización que me ayude a encontrar el camino?</w:t>
      </w:r>
    </w:p>
    <w:p w:rsidR="008651FF" w:rsidRDefault="008651FF" w:rsidP="008651FF">
      <w:pPr>
        <w:pStyle w:val="Standard"/>
        <w:spacing w:after="0" w:line="360" w:lineRule="auto"/>
        <w:ind w:firstLine="709"/>
        <w:jc w:val="both"/>
      </w:pPr>
      <w:r>
        <w:rPr>
          <w:rFonts w:ascii="Times New Roman" w:hAnsi="Times New Roman" w:cs="Times New Roman"/>
          <w:sz w:val="28"/>
          <w:szCs w:val="28"/>
        </w:rPr>
        <w:t>Local: Sí, hay muchas señales que indican la dirección al Museo del Prado. No se perderá.</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¡Muchas gracias por su ayuda!</w:t>
      </w:r>
    </w:p>
    <w:p w:rsidR="008651FF" w:rsidRDefault="008651FF" w:rsidP="008651FF">
      <w:pPr>
        <w:pStyle w:val="Standard"/>
        <w:spacing w:after="0" w:line="360" w:lineRule="auto"/>
        <w:ind w:firstLine="709"/>
        <w:jc w:val="both"/>
      </w:pPr>
      <w:r>
        <w:rPr>
          <w:rFonts w:ascii="Times New Roman" w:hAnsi="Times New Roman" w:cs="Times New Roman"/>
          <w:sz w:val="28"/>
          <w:szCs w:val="28"/>
        </w:rPr>
        <w:t>Local: De nada. ¿Necesita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No, eso es todo. Gracias de nuevo.</w:t>
      </w:r>
    </w:p>
    <w:p w:rsidR="008651FF" w:rsidRDefault="008651FF" w:rsidP="008651FF">
      <w:pPr>
        <w:pStyle w:val="Standard"/>
        <w:spacing w:after="0" w:line="360" w:lineRule="auto"/>
        <w:ind w:firstLine="709"/>
        <w:jc w:val="both"/>
      </w:pPr>
      <w:r>
        <w:rPr>
          <w:rFonts w:ascii="Times New Roman" w:hAnsi="Times New Roman" w:cs="Times New Roman"/>
          <w:sz w:val="28"/>
          <w:szCs w:val="28"/>
        </w:rPr>
        <w:t>Local: ¡Que tenga un buen día y disfrute de su visita al museo!</w:t>
      </w:r>
    </w:p>
    <w:p w:rsidR="008651FF" w:rsidRDefault="008651FF" w:rsidP="008651FF">
      <w:pPr>
        <w:pStyle w:val="Standard"/>
        <w:spacing w:after="0" w:line="360" w:lineRule="auto"/>
        <w:ind w:firstLine="709"/>
        <w:jc w:val="both"/>
      </w:pPr>
      <w:r>
        <w:rPr>
          <w:rFonts w:ascii="Times New Roman" w:hAnsi="Times New Roman" w:cs="Times New Roman"/>
          <w:sz w:val="28"/>
          <w:szCs w:val="28"/>
        </w:rPr>
        <w:t>Turista: ¡Gracias!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Local: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4. Оренда автомобіля.</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¡Buenos días! ¿En qué puedo ayudarle?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Buenos días. Me gustaría alquilar un coche para el fin de semana.</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Claro, ¿para qué fechas necesita el coche?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Del viernes al domingo,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Muy bien. ¿Qué tipo de coche le gustaría alquilar? Tenemos coches compactos, sedanes y SUVs.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Me gustaría un sedán,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Perfecto. ¿Tiene alguna preferencia por la marca o el modelo?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No, cualquier sedán estará bien.</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De acuerdo. Tenemos un Toyota Corolla disponible. ¿Le gustaría alquilarlo?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Sí, suena bien. ¿Cuánto cuesta el alquiler por día?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El alquiler cuesta 50 euros por día. ¿Le gustaría añadir un seguro adicional?</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Sí, por favor. ¿Cuánto cuesta el seguro?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El seguro adicional cuesta 10 euros por día.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Está bien. ¿Qué documentos necesito para alquilar el coche?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Necesitamos su licencia de conducir, pasaporte y una tarjeta de crédito.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Aquí tiene.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Gracias. ¿Le gustaría devolver el coche con el tanque lleno o prefiere que nosotros lo llenemos por una tarifa adicional?</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Prefiero devolverlo con el tanque lleno.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Perfecto. Aquí tiene el contrato de alquiler. Por favor, fírmelo.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(Firma el contrato) Aquí tiene.</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Empleado de la Agencia: Gracias. Aquí están las llaves del coche. Está estacionado en el lote 3.</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Muchas gracias. ¿Hay algo más que deba saber?</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Sí, por favor, asegúrese de devolver el coche antes de las 6:00 p.m. del domingo. Si tiene algún problema, puede llamarnos al número que está en el contrato.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Entendido. Gracias por su ayuda.</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De nada. ¡Que tenga un buen viaje!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Gracias.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la Agencia: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5. Відвідування музею.</w:t>
      </w:r>
    </w:p>
    <w:p w:rsidR="008651FF" w:rsidRPr="008651FF" w:rsidRDefault="008651FF" w:rsidP="008651FF">
      <w:pPr>
        <w:pStyle w:val="Standard"/>
        <w:spacing w:after="0" w:line="360" w:lineRule="auto"/>
        <w:ind w:firstLine="709"/>
        <w:jc w:val="both"/>
      </w:pPr>
      <w:r>
        <w:rPr>
          <w:rFonts w:ascii="Times New Roman" w:hAnsi="Times New Roman" w:cs="Times New Roman"/>
          <w:sz w:val="28"/>
          <w:szCs w:val="28"/>
        </w:rPr>
        <w:t>Visitante 1: ¡Hola! ¿Dónde podemos comprar las entradas para el museo?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Museo: ¡Hola! Las entradas se pueden comprar en la taquilla, justo a la derecha de la entrada principal.</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2: Gracias. ¿Cuánto cuestan las entradas?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Museo: Las entradas generales cuestan 10 euros. Hay descuentos para estudiantes y personas mayores.</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1: Somos estudiantes. ¿Cuánto cuesta la entrada con descuento?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Museo: Para estudiantes, la entrada cuesta 5 euros. Solo necesitan mostrar su carnet de estudiante.</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2: Perfecto. Aquí están nuestros carnets de estudiante.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Museo: Gracias. Aquí tienen sus entradas. ¿Les gustaría un mapa del museo?</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1: Sí, por favor. ¿Hay alguna exposición especial hoy?</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Museo: Sí, tenemos una exposición temporal sobre el arte renacentista en la sala 3.</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2: ¡Qué interesante! ¿Dónde está la sala 3?</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Museo: La sala 3 está en el segundo piso, al final del pasillo a la izquierda.</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1: Gracias. ¿Hay visitas guiadas disponibles?</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Empleado del Museo: Sí, ofrecemos visitas guiadas cada hora. La próxima comienza en 15 minutos.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2: Nos gustaría unirnos a la visita guiada. ¿Dónde debemos esperar?</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Museo: Pueden esperar en el vestíbulo, junto a la estatua del león.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1: Perfecto. ¿Hay alguna cafetería en el museo?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Museo: Sí, hay una cafetería en el primer piso, cerca de la tienda de regalos.</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2: Gracias por la información. Vamos a esperar la visita guiada.</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la visita guiada)</w:t>
      </w:r>
    </w:p>
    <w:p w:rsidR="008651FF" w:rsidRDefault="008651FF" w:rsidP="008651FF">
      <w:pPr>
        <w:pStyle w:val="Standard"/>
        <w:spacing w:after="0" w:line="360" w:lineRule="auto"/>
        <w:ind w:firstLine="709"/>
        <w:jc w:val="both"/>
      </w:pPr>
      <w:r>
        <w:rPr>
          <w:rFonts w:ascii="Times New Roman" w:hAnsi="Times New Roman" w:cs="Times New Roman"/>
          <w:sz w:val="28"/>
          <w:szCs w:val="28"/>
        </w:rPr>
        <w:t>Guía del Museo: Esto concluye nuestra visita guiada. ¿Tienen alguna pregunta?</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1: Sí, ¿puede recomendarnos alguna otra exposición que no debemos perdernos?</w:t>
      </w:r>
    </w:p>
    <w:p w:rsidR="008651FF" w:rsidRDefault="008651FF" w:rsidP="008651FF">
      <w:pPr>
        <w:pStyle w:val="Standard"/>
        <w:spacing w:after="0" w:line="360" w:lineRule="auto"/>
        <w:ind w:firstLine="709"/>
        <w:jc w:val="both"/>
      </w:pPr>
      <w:r>
        <w:rPr>
          <w:rFonts w:ascii="Times New Roman" w:hAnsi="Times New Roman" w:cs="Times New Roman"/>
          <w:sz w:val="28"/>
          <w:szCs w:val="28"/>
        </w:rPr>
        <w:t>Guía del Museo: Les recomiendo visitar la sala de arte moderno en el tercer piso. Es una de las más populares.</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2: ¡Gracias! Vamos a verla ahora.</w:t>
      </w:r>
    </w:p>
    <w:p w:rsidR="008651FF" w:rsidRDefault="008651FF" w:rsidP="008651FF">
      <w:pPr>
        <w:pStyle w:val="Standard"/>
        <w:spacing w:after="0" w:line="360" w:lineRule="auto"/>
        <w:ind w:firstLine="709"/>
        <w:jc w:val="both"/>
      </w:pPr>
      <w:r>
        <w:rPr>
          <w:rFonts w:ascii="Times New Roman" w:hAnsi="Times New Roman" w:cs="Times New Roman"/>
          <w:sz w:val="28"/>
          <w:szCs w:val="28"/>
        </w:rPr>
        <w:t>Guía del Museo: De nada. ¡Disfruten de su visita!</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1: Gracias por la excelente guía.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Guía del Museo: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Visitante 2: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6. Похід до кінотеатру.</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¡Hola! ¿Te gustaría ir al cine esta noche?</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¡Claro! ¿Qué película te gustaría ver?</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He oído que la nueva película de acción es muy buena. ¿Qué te parece?</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Suena bien. ¿A qué hora empieza?</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Hay una función a las 7:00 y otra a las 9:30. ¿Cuál prefieres?</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Prefiero la de las 7:00. Así no terminamos muy tarde.</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Amigo 1: De acuerdo. ¿Dónde nos encontramos?</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¿Qué tal si nos encontramos en la entrada del cine a las 6:30?</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Perfecto. ¿Quieres que compre las entradas en línea?</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Sí, por favor. Así evitamos las colas.</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Vale. ¿Prefieres asientos en el centro o en la parte trasera?</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En el centro,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Listo. He comprado las entradas. ¿Quieres comer algo antes de la película?</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Sí, me encantaría. ¿Conoces algún buen lugar cerca del cine?</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Sí, hay una pizzería justo al lado. ¿Te gusta la pizza?</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¡Me encanta! Vamos allí.</w:t>
      </w:r>
    </w:p>
    <w:p w:rsidR="008651FF" w:rsidRDefault="008651FF" w:rsidP="008651FF">
      <w:pPr>
        <w:pStyle w:val="Standard"/>
        <w:spacing w:after="0" w:line="360" w:lineRule="auto"/>
        <w:ind w:firstLine="709"/>
        <w:jc w:val="both"/>
      </w:pPr>
      <w:r>
        <w:rPr>
          <w:rFonts w:ascii="Times New Roman" w:hAnsi="Times New Roman" w:cs="Times New Roman"/>
          <w:sz w:val="28"/>
          <w:szCs w:val="28"/>
        </w:rPr>
        <w:t>(En la pizzería)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Buenas tardes. ¿Qué les gustaría pedir?</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Una pizza margarita y dos refrescos,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Camarero: Muy bien. ¿Algo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No, eso es todo.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comer)</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La pizza estaba deliciosa. ¿Vamos al cine?</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Sí, vamos. No quiero llegar tarde.</w:t>
      </w:r>
    </w:p>
    <w:p w:rsidR="008651FF" w:rsidRDefault="008651FF" w:rsidP="008651FF">
      <w:pPr>
        <w:pStyle w:val="Standard"/>
        <w:spacing w:after="0" w:line="360" w:lineRule="auto"/>
        <w:ind w:firstLine="709"/>
        <w:jc w:val="both"/>
      </w:pPr>
      <w:r>
        <w:rPr>
          <w:rFonts w:ascii="Times New Roman" w:hAnsi="Times New Roman" w:cs="Times New Roman"/>
          <w:sz w:val="28"/>
          <w:szCs w:val="28"/>
        </w:rPr>
        <w:t>(En el cine)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Cine: Buenas tardes. ¿Puedo ver sus entradas,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Aquí tiene.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Cine: Gracias. La sala 5 está a la derecha.</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Gracias. ¿Compramos palomitas?</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Sí, claro. Vamos a la tienda de concesiones.</w:t>
      </w:r>
    </w:p>
    <w:p w:rsidR="008651FF" w:rsidRDefault="008651FF" w:rsidP="008651FF">
      <w:pPr>
        <w:pStyle w:val="Standard"/>
        <w:spacing w:after="0" w:line="360" w:lineRule="auto"/>
        <w:ind w:firstLine="709"/>
        <w:jc w:val="both"/>
      </w:pPr>
      <w:r>
        <w:rPr>
          <w:rFonts w:ascii="Times New Roman" w:hAnsi="Times New Roman" w:cs="Times New Roman"/>
          <w:sz w:val="28"/>
          <w:szCs w:val="28"/>
        </w:rPr>
        <w:t>(En la tienda de concesiones)</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Concesiones: Buenas tardes. ¿Qué les gustaría?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Unas palomitas grandes y dos refrescos,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 Concesiones: Aquí tienen. Son 10 euros.</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2: Aquí está el dinero.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Empleado de Concesiones: De nada. ¡Disfruten la película!</w:t>
      </w:r>
    </w:p>
    <w:p w:rsidR="008651FF" w:rsidRDefault="008651FF" w:rsidP="008651FF">
      <w:pPr>
        <w:pStyle w:val="Standard"/>
        <w:spacing w:after="0" w:line="360" w:lineRule="auto"/>
        <w:ind w:firstLine="709"/>
        <w:jc w:val="both"/>
      </w:pPr>
      <w:r>
        <w:rPr>
          <w:rFonts w:ascii="Times New Roman" w:hAnsi="Times New Roman" w:cs="Times New Roman"/>
          <w:sz w:val="28"/>
          <w:szCs w:val="28"/>
        </w:rPr>
        <w:t>Amigo 1: Gracias. ¡Vamos a la sala!</w:t>
      </w:r>
    </w:p>
    <w:p w:rsidR="008651FF" w:rsidRDefault="008651FF" w:rsidP="008651FF">
      <w:pPr>
        <w:pStyle w:val="Standard"/>
        <w:spacing w:after="0" w:line="360" w:lineRule="auto"/>
        <w:ind w:firstLine="709"/>
        <w:jc w:val="both"/>
      </w:pPr>
      <w:r>
        <w:rPr>
          <w:rFonts w:ascii="Times New Roman" w:hAnsi="Times New Roman" w:cs="Times New Roman"/>
          <w:sz w:val="28"/>
          <w:szCs w:val="28"/>
        </w:rPr>
        <w:t>7. Розмова з сусідом.</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¡Hola! Buenos días. ¿Cómo estás?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¡Hola! Buenos días. Estoy bien, gracias. ¿Y tú?</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También estoy bien, gracias. ¿Te has mudado recientemente?</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Sí, me mudé la semana pasada. ¿Vives aquí desde hace mucho tiempo?</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Sí, llevo viviendo aquí cinco años. ¿Te gusta el vecindario?</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Sí, me gusta mucho. Es muy tranquilo y la gente es amable.</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Me alegra escuchar eso. Si necesitas algo, no dudes en pedírmelo.</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Gracias, eres muy amable. ¿Sabes si hay algún buen supermercado cerca?</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Sí, hay uno a dos cuadras de aquí. Se llama «Supermercado La Plaza».</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Perfecto. ¿Y hay algún parque cerca donde pueda ir a correr?</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Sí, el Parque Central está a unos diez minutos a pie. Es un lugar muy bonito para correr.</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¡Genial! Me encanta correr por las mañanas.</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A mí también. A veces corro en el parque los fines de semana. ¿Te gustaría unirte alguna vez?</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Claro, me encantaría. ¿A qué hora sueles ir?</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Normalmente voy a las 8:00 de la mañana. ¿Te parece bien?</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Sí, perfecto. Nos vemos el sábado a las 8:00 en el parque.</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¡Hecho! Por cierto, ¿te gusta la comida casera?</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Sí, me encanta. ¿Por qué lo preguntas?</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Este domingo voy a hacer una barbacoa en mi jardín. ¿Te gustaría venir?</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¡Claro! Me encantaría. Gracias por la invitación.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De nada. Será a las 2:00 de la tarde. Trae algo de beber si quieres.</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Vecino 2: Perfecto. Llevaré unas cervezas.</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¡Genial! Nos vemos el domingo entonces.</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2: Nos vemos.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Vecino 1: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8. Відвідування банку.</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¡Buenos días! ¿Podría ayudarme,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¡Buenos días! Claro, ¿en qué puedo ayudarle?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Me gustaría abrir una cuenta corriente.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Por supuesto. ¿Tiene una identificación con usted?</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Sí, aquí tiene mi pasaporte.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Gracias. ¿Podría también proporcionarme una prueba de domicilio?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Claro, aquí está una factura de servicios públicos.</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Perfecto. ¿Le gustaría una cuenta con tarjeta de débito?</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Sí, por favor. ¿Cuánto tiempo tarda en llegar la tarjeta?</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La tarjeta llegará en aproximadamente una semana. Mientras tanto, puede usar su cuenta en línea.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Entendido. ¿Hay algún cargo mensual por la cuenta?</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No, nuestra cuenta corriente no tiene cargos mensuales.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Excelente. ¿Puedo también configurar transferencias automáticas?</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Sí, puede configurar transferencias automáticas a través de nuestra banca en línea.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Perfecto. ¿Podría mostrarme cómo hacerlo?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Claro, le mostraré. Primero, inicie sesión en su cuenta en línea.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De acuerdo. ¿Qué más necesito saber sobre la cuenta?</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Puede depositar y retirar dinero en cualquier momento. También ofrecemos alertas por SMS para sus transacciones.</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Cliente: Eso suena muy bien. ¿Puedo también solicitar una tarjeta de crédito?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Sí, puede solicitar una tarjeta de crédito una vez que su cuenta esté activa.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Perfecto. ¿Hay algún requisito para la tarjeta de crédito?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Solo necesitamos verificar su historial crediticio y sus ingresos.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Entiendo. ¿Cuánto tiempo tarda la aprobación?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La aprobación suele tardar entre 3 y 5 días hábiles.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Muy bien. Gracias por toda la información.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De nada. Aquí tiene los documentos para firmar. Una vez firmados, su cuenta estará activa.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Perfecto. Aquí están los documentos firmados.</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Gracias. Su cuenta está ahora activa. ¿Hay algo más en lo que pueda ayudarle?</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No, eso es todo. Muchas gracias por su ayuda.</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De nada. ¡Que tenga un buen día!</w:t>
      </w:r>
    </w:p>
    <w:p w:rsidR="008651FF" w:rsidRDefault="008651FF" w:rsidP="008651FF">
      <w:pPr>
        <w:pStyle w:val="Standard"/>
        <w:spacing w:after="0" w:line="360" w:lineRule="auto"/>
        <w:ind w:firstLine="709"/>
        <w:jc w:val="both"/>
      </w:pPr>
      <w:r>
        <w:rPr>
          <w:rFonts w:ascii="Times New Roman" w:hAnsi="Times New Roman" w:cs="Times New Roman"/>
          <w:sz w:val="28"/>
          <w:szCs w:val="28"/>
        </w:rPr>
        <w:t>Cliente: ¡Gracias!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Banco: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t>9. Запис на курси.</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¡Buenos días! ¿En qué puedo ayudarle?</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Buenos días. Me gustaría inscribirme en un curso de español.</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Claro, ¿qué nivel de español le interesa?</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Creo que soy principiante. ¿Tienen cursos para principiantes?</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Sí, tenemos cursos para todos los niveles. ¿Prefiere clases presenciales o en línea?</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Prefiero clases presenciales.</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Muy bien. Tenemos un curso para principiantes que comienza la próxima semana. ¿Le gustaría inscribirse en ese?</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Sí, por favor. ¿Cuáles son los horarios de las clases?</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Empleado del Centro de Estudios: Las clases son los lunes y miércoles de 6:00 p.m. a 8:00 p.m.</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Perfecto. ¿Cuánto cuesta el curso?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El curso cuesta 200 euros por mes.</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Está bien. ¿Qué documentos necesito para inscribirme?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Solo necesitamos una copia de su identificación y el formulario de inscripción completado.</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Aquí tiene mi identificación. ¿Dónde puedo conseguir el formulario de inscripción?</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Puede descargarlo de nuestro sitio web o completarlo aquí en la oficina.</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Prefiero completarlo aquí. ¿Me puede dar un formulario, por favor?</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Claro, aquí tiene. ¿Necesita ayuda para completarlo?</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No, creo que puedo hacerlo solo. Gracias.</w:t>
      </w:r>
    </w:p>
    <w:p w:rsidR="008651FF" w:rsidRDefault="008651FF" w:rsidP="008651FF">
      <w:pPr>
        <w:pStyle w:val="Standard"/>
        <w:spacing w:after="0" w:line="360" w:lineRule="auto"/>
        <w:ind w:firstLine="709"/>
        <w:jc w:val="both"/>
      </w:pPr>
      <w:r>
        <w:rPr>
          <w:rFonts w:ascii="Times New Roman" w:hAnsi="Times New Roman" w:cs="Times New Roman"/>
          <w:sz w:val="28"/>
          <w:szCs w:val="28"/>
        </w:rPr>
        <w:t>(Después de completar el formulario)</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Aquí tiene el formulario completado.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Gracias. Todo está en orden. ¿Cómo le gustaría pagar el curso?</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¿Puedo pagar con tarjeta de crédito?</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Sí, aceptamos tarjetas de crédito. ¿Le gustaría pagar todo el curso de una vez o mensualmente?</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Prefiero pagar mensualmente.</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Perfecto. Aquí tiene su recibo. ¿Tiene alguna otra pregunta?</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No, eso es todo. Muchas gracias por su ayuda.</w:t>
      </w:r>
    </w:p>
    <w:p w:rsidR="008651FF" w:rsidRDefault="008651FF" w:rsidP="008651FF">
      <w:pPr>
        <w:pStyle w:val="Standard"/>
        <w:spacing w:after="0" w:line="360" w:lineRule="auto"/>
        <w:ind w:firstLine="709"/>
        <w:jc w:val="both"/>
      </w:pPr>
      <w:r>
        <w:rPr>
          <w:rFonts w:ascii="Times New Roman" w:hAnsi="Times New Roman" w:cs="Times New Roman"/>
          <w:sz w:val="28"/>
          <w:szCs w:val="28"/>
        </w:rPr>
        <w:t>Empleado del Centro de Estudios: De nada. ¡Bienvenido al curso! Nos vemos el lunes a las 6:00 p.m.</w:t>
      </w:r>
    </w:p>
    <w:p w:rsidR="008651FF" w:rsidRDefault="008651FF" w:rsidP="008651FF">
      <w:pPr>
        <w:pStyle w:val="Standard"/>
        <w:spacing w:after="0" w:line="360" w:lineRule="auto"/>
        <w:ind w:firstLine="709"/>
        <w:jc w:val="both"/>
      </w:pPr>
      <w:r>
        <w:rPr>
          <w:rFonts w:ascii="Times New Roman" w:hAnsi="Times New Roman" w:cs="Times New Roman"/>
          <w:sz w:val="28"/>
          <w:szCs w:val="28"/>
        </w:rPr>
        <w:t>Estudiante: Gracias. ¡Hasta luego!</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Empleado del Centro de Estudios: ¡Hasta luego!</w:t>
      </w: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pPr>
        <w:rPr>
          <w:rFonts w:ascii="Times New Roman" w:hAnsi="Times New Roman" w:cs="Times New Roman"/>
          <w:sz w:val="28"/>
          <w:szCs w:val="28"/>
        </w:rPr>
      </w:pPr>
    </w:p>
    <w:p w:rsidR="008651FF" w:rsidRDefault="008651FF" w:rsidP="008651FF">
      <w:pPr>
        <w:pStyle w:val="1"/>
        <w:spacing w:before="0" w:after="160" w:line="360" w:lineRule="auto"/>
        <w:ind w:firstLine="709"/>
        <w:jc w:val="both"/>
      </w:pPr>
      <w:bookmarkStart w:id="15" w:name="__RefHeading__2971_1886892766"/>
      <w:bookmarkStart w:id="16" w:name="_Toc183636930"/>
      <w:r>
        <w:rPr>
          <w:rFonts w:ascii="Times New Roman" w:hAnsi="Times New Roman" w:cs="Times New Roman"/>
          <w:b/>
          <w:color w:val="00000A"/>
          <w:sz w:val="28"/>
          <w:szCs w:val="28"/>
        </w:rPr>
        <w:t>2.3. Сценарії</w:t>
      </w:r>
      <w:bookmarkEnd w:id="15"/>
      <w:bookmarkEnd w:id="16"/>
    </w:p>
    <w:p w:rsidR="008651FF" w:rsidRDefault="008651FF" w:rsidP="008651FF">
      <w:pPr>
        <w:pStyle w:val="Standard"/>
      </w:pPr>
    </w:p>
    <w:p w:rsidR="008651FF" w:rsidRDefault="008651FF" w:rsidP="008651FF">
      <w:pPr>
        <w:pStyle w:val="Standard"/>
        <w:spacing w:after="0" w:line="360" w:lineRule="auto"/>
        <w:ind w:firstLine="709"/>
        <w:jc w:val="both"/>
      </w:pPr>
      <w:r>
        <w:rPr>
          <w:rFonts w:ascii="Times New Roman" w:hAnsi="Times New Roman" w:cs="Times New Roman"/>
          <w:sz w:val="28"/>
          <w:szCs w:val="28"/>
        </w:rPr>
        <w:t>Сценарії як ситуативна вправа є ефективним методом у викладанні іспанської мови, оскільки вони дозволяють студентам практикувати мову в реалістичних і контекстуально значущих ситуаціях. Використання сценаріїв допомагає розвивати комунікативні навички, збагачувати словниковий запас та покращувати вимову [57, с. 19]. Наприклад:</w:t>
      </w:r>
    </w:p>
    <w:p w:rsidR="008651FF" w:rsidRDefault="008651FF" w:rsidP="008651FF">
      <w:pPr>
        <w:pStyle w:val="Standard"/>
        <w:spacing w:after="0" w:line="360" w:lineRule="auto"/>
        <w:ind w:firstLine="709"/>
        <w:jc w:val="both"/>
      </w:pPr>
      <w:r>
        <w:rPr>
          <w:rFonts w:ascii="Times New Roman" w:hAnsi="Times New Roman" w:cs="Times New Roman"/>
          <w:sz w:val="28"/>
          <w:szCs w:val="28"/>
        </w:rPr>
        <w:t>1. У фотостудії. Ситуація: студенти грають ролі фотографа та клієнта. Ціль: практика запитань про фотосесії, послуги.</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Клієнт: «Quisiera hacerme unas fotos de retrato»</w:t>
      </w:r>
    </w:p>
    <w:p w:rsidR="008651FF" w:rsidRDefault="008651FF" w:rsidP="008651FF">
      <w:pPr>
        <w:pStyle w:val="Standard"/>
        <w:spacing w:after="0" w:line="360" w:lineRule="auto"/>
        <w:ind w:firstLine="709"/>
        <w:jc w:val="both"/>
      </w:pPr>
      <w:r>
        <w:rPr>
          <w:rFonts w:ascii="Times New Roman" w:hAnsi="Times New Roman" w:cs="Times New Roman"/>
          <w:sz w:val="28"/>
          <w:szCs w:val="28"/>
        </w:rPr>
        <w:t>Фотограф: «Por supuesto, ¿prefiere en interior o exterior?»</w:t>
      </w:r>
    </w:p>
    <w:p w:rsidR="008651FF" w:rsidRDefault="008651FF" w:rsidP="008651FF">
      <w:pPr>
        <w:pStyle w:val="Standard"/>
        <w:spacing w:after="0" w:line="360" w:lineRule="auto"/>
        <w:ind w:firstLine="709"/>
        <w:jc w:val="both"/>
      </w:pPr>
      <w:r>
        <w:rPr>
          <w:rFonts w:ascii="Times New Roman" w:hAnsi="Times New Roman" w:cs="Times New Roman"/>
          <w:sz w:val="28"/>
          <w:szCs w:val="28"/>
        </w:rPr>
        <w:t>2. У ветеринарній клініці. Ситуація: студенти грають ролі ветеринара та власника тварини. Ціль: практика опису симптомів, запитань про здоров’я тварин.</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Власник: «Mi perro no quiere comer y está muy cansado»</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Ветеринар: «Entiendo, ¿desde cuándo tiene estos síntomas?»</w:t>
      </w:r>
    </w:p>
    <w:p w:rsidR="008651FF" w:rsidRDefault="008651FF" w:rsidP="008651FF">
      <w:pPr>
        <w:pStyle w:val="Standard"/>
        <w:spacing w:after="0" w:line="360" w:lineRule="auto"/>
        <w:ind w:firstLine="709"/>
        <w:jc w:val="both"/>
      </w:pPr>
      <w:r>
        <w:rPr>
          <w:rFonts w:ascii="Times New Roman" w:hAnsi="Times New Roman" w:cs="Times New Roman"/>
          <w:sz w:val="28"/>
          <w:szCs w:val="28"/>
        </w:rPr>
        <w:t>3. У книжковому магазині. Ситуація: студенти грають ролі продавця та покупця. Ціль: практика запитань про книги, рекомендацій.</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Покупець: «¿Tiene algún libro de Gabriel García Márquez?»</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Продавець: «Sí, tenemos varios. ¿Busca algo en particular?»</w:t>
      </w:r>
    </w:p>
    <w:p w:rsidR="008651FF" w:rsidRDefault="008651FF" w:rsidP="008651FF">
      <w:pPr>
        <w:pStyle w:val="Standard"/>
        <w:spacing w:after="0" w:line="360" w:lineRule="auto"/>
        <w:ind w:firstLine="709"/>
        <w:jc w:val="both"/>
      </w:pPr>
      <w:r>
        <w:rPr>
          <w:rFonts w:ascii="Times New Roman" w:hAnsi="Times New Roman" w:cs="Times New Roman"/>
          <w:sz w:val="28"/>
          <w:szCs w:val="28"/>
        </w:rPr>
        <w:t>4. На автобусній зупинці. Ситуація: студенти грають ролі пасажирів, які чекають на автобус. Ціль: практика розмов про транспорт, маршрути.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Пасажир 1: «¿Sabes a qué hora llega el próximo autobús?»</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Пасажир 2: «Debería llegar en unos cinco minutos»</w:t>
      </w:r>
    </w:p>
    <w:p w:rsidR="008651FF" w:rsidRDefault="008651FF" w:rsidP="008651FF">
      <w:pPr>
        <w:pStyle w:val="Standard"/>
        <w:spacing w:after="0" w:line="360" w:lineRule="auto"/>
        <w:ind w:firstLine="709"/>
        <w:jc w:val="both"/>
      </w:pPr>
      <w:r>
        <w:rPr>
          <w:rFonts w:ascii="Times New Roman" w:hAnsi="Times New Roman" w:cs="Times New Roman"/>
          <w:sz w:val="28"/>
          <w:szCs w:val="28"/>
        </w:rPr>
        <w:t>5. У лікарні. Ситуація: студенти грають ролі лікаря та пацієнта. Ціль: практика опису симптомів, запитань про здоров’я.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Пацієнт: «Tengo dolor en el pecho y dificultad para respirar»</w:t>
      </w:r>
    </w:p>
    <w:p w:rsidR="008651FF" w:rsidRDefault="008651FF" w:rsidP="008651FF">
      <w:pPr>
        <w:pStyle w:val="Standard"/>
        <w:spacing w:after="0" w:line="360" w:lineRule="auto"/>
        <w:ind w:firstLine="709"/>
        <w:jc w:val="both"/>
      </w:pPr>
      <w:r>
        <w:rPr>
          <w:rFonts w:ascii="Times New Roman" w:hAnsi="Times New Roman" w:cs="Times New Roman"/>
          <w:sz w:val="28"/>
          <w:szCs w:val="28"/>
        </w:rPr>
        <w:t>Лікар: «Vamos a hacerle unos exámenes para ver qué está pasando»</w:t>
      </w:r>
    </w:p>
    <w:p w:rsidR="008651FF" w:rsidRDefault="008651FF" w:rsidP="008651FF">
      <w:pPr>
        <w:pStyle w:val="Standard"/>
        <w:spacing w:after="0" w:line="360" w:lineRule="auto"/>
        <w:ind w:firstLine="709"/>
        <w:jc w:val="both"/>
      </w:pPr>
      <w:r>
        <w:rPr>
          <w:rFonts w:ascii="Times New Roman" w:hAnsi="Times New Roman" w:cs="Times New Roman"/>
          <w:sz w:val="28"/>
          <w:szCs w:val="28"/>
        </w:rPr>
        <w:t>6. У туристичному центрі. Ситуація: студенти грають ролі працівника центру та туриста. Ціль: практика запитань про визначні місця, маршрути.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Турист: «¿Cómo puedo llegar al museo desde aquí?»</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Працівник: «Puede tomar el autobús número 5 o caminar unos 20 minutos»</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7. У перукарні. Ситуація: студенти грають ролі перукаря та клієнта. Ціль: практика запитань про стрижки, обслуговування.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Клієнт: «Quisiera teñirme el cabello de rubio»</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Перукар: «Por supuesto, ¿quiere un tono claro o oscuro?»</w:t>
      </w:r>
    </w:p>
    <w:p w:rsidR="008651FF" w:rsidRDefault="008651FF" w:rsidP="008651FF">
      <w:pPr>
        <w:pStyle w:val="Standard"/>
        <w:spacing w:after="0" w:line="360" w:lineRule="auto"/>
        <w:ind w:firstLine="709"/>
        <w:jc w:val="both"/>
      </w:pPr>
      <w:r>
        <w:rPr>
          <w:rFonts w:ascii="Times New Roman" w:hAnsi="Times New Roman" w:cs="Times New Roman"/>
          <w:sz w:val="28"/>
          <w:szCs w:val="28"/>
        </w:rPr>
        <w:t>8. У спортзалі. Ситуація: студенти грають ролі тренера та клієнта. Ціль: Практика запитань про тренування, обладнання.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Клієнт: «¿Qué ejercicios me recomienda para fortalecer las piernas?»</w:t>
      </w:r>
    </w:p>
    <w:p w:rsidR="008651FF" w:rsidRDefault="008651FF" w:rsidP="008651FF">
      <w:pPr>
        <w:pStyle w:val="Standard"/>
        <w:spacing w:after="0" w:line="360" w:lineRule="auto"/>
        <w:ind w:firstLine="709"/>
        <w:jc w:val="both"/>
      </w:pPr>
      <w:r>
        <w:rPr>
          <w:rFonts w:ascii="Times New Roman" w:hAnsi="Times New Roman" w:cs="Times New Roman"/>
          <w:sz w:val="28"/>
          <w:szCs w:val="28"/>
        </w:rPr>
        <w:t>Тренер: «Le recomiendo hacer sentadillas y estocadas»</w:t>
      </w:r>
    </w:p>
    <w:p w:rsidR="008651FF" w:rsidRDefault="008651FF" w:rsidP="008651FF">
      <w:pPr>
        <w:pStyle w:val="Standard"/>
        <w:spacing w:after="0" w:line="360" w:lineRule="auto"/>
        <w:ind w:firstLine="709"/>
        <w:jc w:val="both"/>
      </w:pPr>
      <w:r>
        <w:rPr>
          <w:rFonts w:ascii="Times New Roman" w:hAnsi="Times New Roman" w:cs="Times New Roman"/>
          <w:sz w:val="28"/>
          <w:szCs w:val="28"/>
        </w:rPr>
        <w:t>9. У магазині електроніки. Ситуація: студенти грають ролі продавця та покупця. Ціль: Практика запитань про техніку, характеристики товарів.</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Покупець: «¿Cuál es la diferencia entre estos dos modelos de teléfonos?»</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Продавець: «Este modelo tiene una mejor cámara y más memoria»</w:t>
      </w:r>
    </w:p>
    <w:p w:rsidR="008651FF" w:rsidRDefault="008651FF" w:rsidP="008651FF">
      <w:pPr>
        <w:pStyle w:val="Standard"/>
        <w:spacing w:after="0" w:line="360" w:lineRule="auto"/>
        <w:ind w:firstLine="709"/>
        <w:jc w:val="both"/>
      </w:pPr>
      <w:r>
        <w:rPr>
          <w:rFonts w:ascii="Times New Roman" w:hAnsi="Times New Roman" w:cs="Times New Roman"/>
          <w:sz w:val="28"/>
          <w:szCs w:val="28"/>
        </w:rPr>
        <w:t>10. У ресторані. Ситуація: студенти грають ролі офіціанта та клієнтів у ресторані. Ціль: практика замовлення їжі та напоїв, ввічливих фраз, запитань про меню.</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Клієнт: «¿Tienen opciones vegetarianas?»</w:t>
      </w:r>
    </w:p>
    <w:p w:rsidR="008651FF" w:rsidRDefault="008651FF" w:rsidP="008651FF">
      <w:pPr>
        <w:pStyle w:val="Standard"/>
        <w:spacing w:after="0" w:line="360" w:lineRule="auto"/>
        <w:ind w:firstLine="709"/>
        <w:jc w:val="both"/>
      </w:pPr>
      <w:r>
        <w:rPr>
          <w:rFonts w:ascii="Times New Roman" w:hAnsi="Times New Roman" w:cs="Times New Roman"/>
          <w:sz w:val="28"/>
          <w:szCs w:val="28"/>
        </w:rPr>
        <w:t>Офіціант: «Sí, tenemos varias opciones. ¿Le gustaría ver el menú vegetariano?»</w:t>
      </w:r>
    </w:p>
    <w:p w:rsidR="008651FF" w:rsidRDefault="008651FF" w:rsidP="008651FF">
      <w:pPr>
        <w:pStyle w:val="Standard"/>
        <w:spacing w:after="0" w:line="360" w:lineRule="auto"/>
        <w:ind w:firstLine="709"/>
        <w:jc w:val="both"/>
      </w:pPr>
      <w:r>
        <w:rPr>
          <w:rFonts w:ascii="Times New Roman" w:hAnsi="Times New Roman" w:cs="Times New Roman"/>
          <w:sz w:val="28"/>
          <w:szCs w:val="28"/>
        </w:rPr>
        <w:t>11. У магазині одягу. Ситуація: студенти грають ролі продавця та покупця. Ціль: практика запитань про розміри, кольори, ціни, та ввічливих фраз.</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Покупець: «¿Puedo devolver esta chaqueta si no me queda bien?»</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Продавець: «Sí, puede devolverla dentro de 30 días con el recibo»</w:t>
      </w:r>
    </w:p>
    <w:p w:rsidR="008651FF" w:rsidRDefault="008651FF" w:rsidP="008651FF">
      <w:pPr>
        <w:pStyle w:val="Standard"/>
        <w:spacing w:after="0" w:line="360" w:lineRule="auto"/>
        <w:ind w:firstLine="709"/>
        <w:jc w:val="both"/>
      </w:pPr>
      <w:r>
        <w:rPr>
          <w:rFonts w:ascii="Times New Roman" w:hAnsi="Times New Roman" w:cs="Times New Roman"/>
          <w:sz w:val="28"/>
          <w:szCs w:val="28"/>
        </w:rPr>
        <w:t>12. На пошті. Ситуація: студенти грають ролі працівника пошти та клієнта. Ціль: Практика відправлення листів та посилок.</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Клієнт: «¿Cuánto cuesta enviar esta carta a Francia?»</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Працівник: «Cuesta tres euros»</w:t>
      </w:r>
    </w:p>
    <w:p w:rsidR="008651FF" w:rsidRDefault="008651FF" w:rsidP="008651FF">
      <w:pPr>
        <w:pStyle w:val="Standard"/>
        <w:spacing w:after="0" w:line="360" w:lineRule="auto"/>
        <w:ind w:firstLine="709"/>
        <w:jc w:val="both"/>
      </w:pPr>
      <w:r>
        <w:rPr>
          <w:rFonts w:ascii="Times New Roman" w:hAnsi="Times New Roman" w:cs="Times New Roman"/>
          <w:sz w:val="28"/>
          <w:szCs w:val="28"/>
        </w:rPr>
        <w:t>13. У банку. Ситуація: студенти грають ролі банківського працівника та клієнта. Ціль: практика відкриття рахунків, запитань про послуги банку.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Клієнт: «¿Cuál es el interés de una cuenta de ahorros?»</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Працівник: «El interés es del 1.5% anual»</w:t>
      </w:r>
    </w:p>
    <w:p w:rsidR="008651FF" w:rsidRDefault="008651FF" w:rsidP="008651FF">
      <w:pPr>
        <w:pStyle w:val="Standard"/>
        <w:spacing w:after="0" w:line="360" w:lineRule="auto"/>
        <w:ind w:firstLine="709"/>
        <w:jc w:val="both"/>
      </w:pPr>
      <w:r>
        <w:rPr>
          <w:rFonts w:ascii="Times New Roman" w:hAnsi="Times New Roman" w:cs="Times New Roman"/>
          <w:sz w:val="28"/>
          <w:szCs w:val="28"/>
        </w:rPr>
        <w:t>14. На вокзалі. Ситуація: студенти грають ролі касира та пасажира. Ціль: практика купівлі квитків, запитань про розклад поїздів.</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Пасажир: «¿Hay descuentos para estudiantes?»</w:t>
      </w:r>
    </w:p>
    <w:p w:rsidR="008651FF" w:rsidRDefault="008651FF" w:rsidP="008651FF">
      <w:pPr>
        <w:pStyle w:val="Standard"/>
        <w:spacing w:after="0" w:line="360" w:lineRule="auto"/>
        <w:ind w:firstLine="709"/>
        <w:jc w:val="both"/>
      </w:pPr>
      <w:r>
        <w:rPr>
          <w:rFonts w:ascii="Times New Roman" w:hAnsi="Times New Roman" w:cs="Times New Roman"/>
          <w:sz w:val="28"/>
          <w:szCs w:val="28"/>
        </w:rPr>
        <w:t>Касир: «Sí, hay un descuento del 20% para estudiantes»</w:t>
      </w:r>
    </w:p>
    <w:p w:rsidR="008651FF" w:rsidRDefault="008651FF" w:rsidP="008651FF">
      <w:pPr>
        <w:pStyle w:val="Standard"/>
        <w:spacing w:after="0" w:line="360" w:lineRule="auto"/>
        <w:ind w:firstLine="709"/>
        <w:jc w:val="both"/>
      </w:pPr>
      <w:r>
        <w:rPr>
          <w:rFonts w:ascii="Times New Roman" w:hAnsi="Times New Roman" w:cs="Times New Roman"/>
          <w:sz w:val="28"/>
          <w:szCs w:val="28"/>
        </w:rPr>
        <w:t>15. У бібліотеці. Ситуація: студенти грають ролі бібліотекаря та читача. Ціль: практика запитань про книги, правила користування бібліотекою.</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Читач: «¿Puedo renovar este libro por una semana más?»</w:t>
      </w:r>
    </w:p>
    <w:p w:rsidR="008651FF" w:rsidRDefault="008651FF" w:rsidP="008651FF">
      <w:pPr>
        <w:pStyle w:val="Standard"/>
        <w:spacing w:after="0" w:line="360" w:lineRule="auto"/>
        <w:ind w:firstLine="709"/>
        <w:jc w:val="both"/>
      </w:pPr>
      <w:r>
        <w:rPr>
          <w:rFonts w:ascii="Times New Roman" w:hAnsi="Times New Roman" w:cs="Times New Roman"/>
          <w:sz w:val="28"/>
          <w:szCs w:val="28"/>
        </w:rPr>
        <w:t>Бібліотекар: «Sí, puede renovarlo en línea o aquí en la biblioteca»</w:t>
      </w:r>
    </w:p>
    <w:p w:rsidR="008651FF" w:rsidRDefault="008651FF" w:rsidP="008651FF">
      <w:pPr>
        <w:pStyle w:val="Standard"/>
        <w:spacing w:after="0" w:line="360" w:lineRule="auto"/>
        <w:ind w:firstLine="709"/>
        <w:jc w:val="both"/>
      </w:pPr>
      <w:r>
        <w:rPr>
          <w:rFonts w:ascii="Times New Roman" w:hAnsi="Times New Roman" w:cs="Times New Roman"/>
          <w:sz w:val="28"/>
          <w:szCs w:val="28"/>
        </w:rPr>
        <w:t>16. На ринку. Ситуація: студенти грають ролі продавця та покупця на ринку. Ціль: Практика запитань про ціни, торгівлі.</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Покупець: «¿Me puede hacer un descuento si compro dos kilos?»</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Продавець: «Sí, le puedo hacer un 10% de descuento»</w:t>
      </w:r>
    </w:p>
    <w:p w:rsidR="008651FF" w:rsidRDefault="008651FF" w:rsidP="008651FF">
      <w:pPr>
        <w:pStyle w:val="Standard"/>
        <w:spacing w:after="0" w:line="360" w:lineRule="auto"/>
        <w:ind w:firstLine="709"/>
        <w:jc w:val="both"/>
      </w:pPr>
      <w:r>
        <w:rPr>
          <w:rFonts w:ascii="Times New Roman" w:hAnsi="Times New Roman" w:cs="Times New Roman"/>
          <w:sz w:val="28"/>
          <w:szCs w:val="28"/>
        </w:rPr>
        <w:t>17. У кінотеатрі. Ситуація: студенти грають ролі касира та глядача. Ціль: Практика купівлі квитків, запитань про фільми.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Глядач: «¿Qué películas están en cartelera hoy?»</w:t>
      </w:r>
    </w:p>
    <w:p w:rsidR="008651FF" w:rsidRDefault="008651FF" w:rsidP="008651FF">
      <w:pPr>
        <w:pStyle w:val="Standard"/>
        <w:spacing w:after="0" w:line="360" w:lineRule="auto"/>
        <w:ind w:firstLine="709"/>
        <w:jc w:val="both"/>
      </w:pPr>
      <w:r>
        <w:rPr>
          <w:rFonts w:ascii="Times New Roman" w:hAnsi="Times New Roman" w:cs="Times New Roman"/>
          <w:sz w:val="28"/>
          <w:szCs w:val="28"/>
        </w:rPr>
        <w:t>Касир: «Hoy tenemos tres películas: una de acción, una comedia y un drama»</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18. У лікаря. Ситуація: студенти грають ролі лікаря та пацієнта. Ціль: практика опису симптомів, запитань про здоров’я.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Приклад діалогу: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Пацієнт: «Tengo dolor de estómago y náuseas»</w:t>
      </w:r>
    </w:p>
    <w:p w:rsidR="008651FF" w:rsidRDefault="008651FF" w:rsidP="008651FF">
      <w:pPr>
        <w:rPr>
          <w:rFonts w:ascii="Times New Roman" w:hAnsi="Times New Roman" w:cs="Times New Roman"/>
          <w:sz w:val="28"/>
          <w:szCs w:val="28"/>
        </w:rPr>
      </w:pPr>
      <w:r>
        <w:rPr>
          <w:rFonts w:ascii="Times New Roman" w:hAnsi="Times New Roman" w:cs="Times New Roman"/>
          <w:sz w:val="28"/>
          <w:szCs w:val="28"/>
        </w:rPr>
        <w:t>Лікар: «Vamos a hacerle unos análisis para determinar la causa»</w:t>
      </w: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pStyle w:val="1"/>
        <w:spacing w:before="0" w:after="160" w:line="360" w:lineRule="auto"/>
        <w:jc w:val="center"/>
      </w:pPr>
      <w:bookmarkStart w:id="17" w:name="__RefHeading__2973_1886892766"/>
      <w:bookmarkStart w:id="18" w:name="_Toc183636931"/>
      <w:r>
        <w:rPr>
          <w:rFonts w:ascii="Times New Roman" w:hAnsi="Times New Roman" w:cs="Times New Roman"/>
          <w:b/>
          <w:color w:val="00000A"/>
          <w:sz w:val="28"/>
          <w:szCs w:val="28"/>
        </w:rPr>
        <w:t>РОЗДІЛ 3. ДОСЛІДЖЕННЯ ВИКОРИСТАННЯ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w:t>
      </w:r>
      <w:bookmarkEnd w:id="17"/>
      <w:bookmarkEnd w:id="18"/>
    </w:p>
    <w:p w:rsidR="008651FF" w:rsidRDefault="008651FF" w:rsidP="008651FF">
      <w:pPr>
        <w:pStyle w:val="Standard"/>
        <w:spacing w:after="0" w:line="360" w:lineRule="auto"/>
        <w:ind w:firstLine="709"/>
        <w:jc w:val="both"/>
        <w:rPr>
          <w:rFonts w:ascii="Times New Roman" w:hAnsi="Times New Roman" w:cs="Times New Roman"/>
          <w:sz w:val="28"/>
          <w:szCs w:val="28"/>
        </w:rPr>
      </w:pPr>
    </w:p>
    <w:p w:rsidR="008651FF" w:rsidRDefault="008651FF" w:rsidP="008651FF">
      <w:pPr>
        <w:pStyle w:val="1"/>
        <w:spacing w:before="0" w:after="160" w:line="360" w:lineRule="auto"/>
        <w:ind w:firstLine="709"/>
        <w:jc w:val="both"/>
      </w:pPr>
      <w:bookmarkStart w:id="19" w:name="__RefHeading__2975_1886892766"/>
      <w:bookmarkStart w:id="20" w:name="_Toc183636932"/>
      <w:r>
        <w:rPr>
          <w:rFonts w:ascii="Times New Roman" w:hAnsi="Times New Roman" w:cs="Times New Roman"/>
          <w:b/>
          <w:color w:val="00000A"/>
          <w:sz w:val="28"/>
          <w:szCs w:val="28"/>
        </w:rPr>
        <w:lastRenderedPageBreak/>
        <w:t>3.1. Опис та організація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w:t>
      </w:r>
      <w:bookmarkEnd w:id="19"/>
      <w:bookmarkEnd w:id="20"/>
    </w:p>
    <w:p w:rsidR="008651FF" w:rsidRDefault="008651FF" w:rsidP="008651FF">
      <w:pPr>
        <w:pStyle w:val="Standard"/>
        <w:spacing w:after="0" w:line="360" w:lineRule="auto"/>
        <w:ind w:firstLine="709"/>
        <w:jc w:val="both"/>
        <w:rPr>
          <w:rFonts w:ascii="Times New Roman" w:hAnsi="Times New Roman" w:cs="Times New Roman"/>
          <w:sz w:val="28"/>
          <w:szCs w:val="28"/>
        </w:rPr>
      </w:pPr>
    </w:p>
    <w:p w:rsidR="008651FF" w:rsidRDefault="008651FF" w:rsidP="008651FF">
      <w:pPr>
        <w:pStyle w:val="Standard"/>
        <w:spacing w:after="0" w:line="360" w:lineRule="auto"/>
        <w:ind w:firstLine="709"/>
        <w:jc w:val="both"/>
      </w:pPr>
      <w:r>
        <w:rPr>
          <w:rFonts w:ascii="Times New Roman" w:hAnsi="Times New Roman" w:cs="Times New Roman"/>
          <w:sz w:val="28"/>
          <w:szCs w:val="28"/>
        </w:rPr>
        <w:t>Нами було використано тестування комунікативної компетентності здобувачів вищої освіти першого (бакалаврського) рівня в процесі викладання іспанської мови може включати різні типи завдань, які оцінюють різні аспекти мовних навичок. Для проведення експерименту було взято дві групи студентів:  21а (експериментальна група) та 20п (контрольна група).</w:t>
      </w:r>
    </w:p>
    <w:p w:rsidR="008651FF" w:rsidRDefault="008651FF" w:rsidP="008651FF">
      <w:pPr>
        <w:pStyle w:val="Standard"/>
        <w:spacing w:after="0" w:line="360" w:lineRule="auto"/>
        <w:ind w:firstLine="709"/>
        <w:jc w:val="both"/>
      </w:pPr>
      <w:r>
        <w:rPr>
          <w:rFonts w:ascii="Times New Roman" w:hAnsi="Times New Roman" w:cs="Times New Roman"/>
          <w:sz w:val="28"/>
          <w:szCs w:val="28"/>
        </w:rPr>
        <w:t>Частина 1. Граматика та лексика</w:t>
      </w:r>
    </w:p>
    <w:p w:rsidR="008651FF" w:rsidRDefault="008651FF" w:rsidP="008651FF">
      <w:pPr>
        <w:pStyle w:val="Standard"/>
        <w:spacing w:after="0" w:line="360" w:lineRule="auto"/>
        <w:ind w:firstLine="709"/>
        <w:jc w:val="both"/>
      </w:pPr>
      <w:r>
        <w:rPr>
          <w:rFonts w:ascii="Times New Roman" w:hAnsi="Times New Roman" w:cs="Times New Roman"/>
          <w:sz w:val="28"/>
          <w:szCs w:val="28"/>
        </w:rPr>
        <w:t>1. Заповніть пропуски правильними формами дієслів:</w:t>
      </w:r>
    </w:p>
    <w:p w:rsidR="008651FF" w:rsidRDefault="008651FF" w:rsidP="008651FF">
      <w:pPr>
        <w:pStyle w:val="Standard"/>
        <w:spacing w:after="0" w:line="360" w:lineRule="auto"/>
        <w:ind w:firstLine="709"/>
        <w:jc w:val="both"/>
      </w:pPr>
      <w:r>
        <w:rPr>
          <w:rFonts w:ascii="Times New Roman" w:hAnsi="Times New Roman" w:cs="Times New Roman"/>
          <w:sz w:val="28"/>
          <w:szCs w:val="28"/>
        </w:rPr>
        <w:t>• Yo ___ (hablar) con mi amigo ayer.</w:t>
      </w:r>
    </w:p>
    <w:p w:rsidR="008651FF" w:rsidRDefault="008651FF" w:rsidP="008651FF">
      <w:pPr>
        <w:pStyle w:val="Standard"/>
        <w:spacing w:after="0" w:line="360" w:lineRule="auto"/>
        <w:ind w:firstLine="709"/>
        <w:jc w:val="both"/>
      </w:pPr>
      <w:r>
        <w:rPr>
          <w:rFonts w:ascii="Times New Roman" w:hAnsi="Times New Roman" w:cs="Times New Roman"/>
          <w:sz w:val="28"/>
          <w:szCs w:val="28"/>
        </w:rPr>
        <w:t>• Ellos ___ (comer) en el restaurante la semana pasada.</w:t>
      </w:r>
    </w:p>
    <w:p w:rsidR="008651FF" w:rsidRDefault="008651FF" w:rsidP="008651FF">
      <w:pPr>
        <w:pStyle w:val="Standard"/>
        <w:spacing w:after="0" w:line="360" w:lineRule="auto"/>
        <w:ind w:firstLine="709"/>
        <w:jc w:val="both"/>
      </w:pPr>
      <w:r>
        <w:rPr>
          <w:rFonts w:ascii="Times New Roman" w:hAnsi="Times New Roman" w:cs="Times New Roman"/>
          <w:sz w:val="28"/>
          <w:szCs w:val="28"/>
        </w:rPr>
        <w:t>2. Виберіть правильний варіант відповіді:</w:t>
      </w:r>
    </w:p>
    <w:p w:rsidR="008651FF" w:rsidRDefault="008651FF" w:rsidP="008651FF">
      <w:pPr>
        <w:pStyle w:val="Standard"/>
        <w:spacing w:after="0" w:line="360" w:lineRule="auto"/>
        <w:ind w:firstLine="709"/>
        <w:jc w:val="both"/>
      </w:pPr>
      <w:r>
        <w:rPr>
          <w:rFonts w:ascii="Times New Roman" w:hAnsi="Times New Roman" w:cs="Times New Roman"/>
          <w:sz w:val="28"/>
          <w:szCs w:val="28"/>
        </w:rPr>
        <w:t>• ¿Cuál es la capital de España?</w:t>
      </w:r>
    </w:p>
    <w:p w:rsidR="008651FF" w:rsidRDefault="008651FF" w:rsidP="008651FF">
      <w:pPr>
        <w:pStyle w:val="Standard"/>
        <w:spacing w:after="0" w:line="360" w:lineRule="auto"/>
        <w:ind w:firstLine="709"/>
        <w:jc w:val="both"/>
      </w:pPr>
      <w:r>
        <w:rPr>
          <w:rFonts w:ascii="Times New Roman" w:hAnsi="Times New Roman" w:cs="Times New Roman"/>
          <w:sz w:val="28"/>
          <w:szCs w:val="28"/>
        </w:rPr>
        <w:t>a) Madrid</w:t>
      </w:r>
    </w:p>
    <w:p w:rsidR="008651FF" w:rsidRDefault="008651FF" w:rsidP="008651FF">
      <w:pPr>
        <w:pStyle w:val="Standard"/>
        <w:spacing w:after="0" w:line="360" w:lineRule="auto"/>
        <w:ind w:firstLine="709"/>
        <w:jc w:val="both"/>
      </w:pPr>
      <w:r>
        <w:rPr>
          <w:rFonts w:ascii="Times New Roman" w:hAnsi="Times New Roman" w:cs="Times New Roman"/>
          <w:sz w:val="28"/>
          <w:szCs w:val="28"/>
        </w:rPr>
        <w:t>b) Barcelona</w:t>
      </w:r>
    </w:p>
    <w:p w:rsidR="008651FF" w:rsidRDefault="008651FF" w:rsidP="008651FF">
      <w:pPr>
        <w:pStyle w:val="Standard"/>
        <w:spacing w:after="0" w:line="360" w:lineRule="auto"/>
        <w:ind w:firstLine="709"/>
        <w:jc w:val="both"/>
      </w:pPr>
      <w:r>
        <w:rPr>
          <w:rFonts w:ascii="Times New Roman" w:hAnsi="Times New Roman" w:cs="Times New Roman"/>
          <w:sz w:val="28"/>
          <w:szCs w:val="28"/>
        </w:rPr>
        <w:t>c) Sevilla</w:t>
      </w:r>
    </w:p>
    <w:p w:rsidR="008651FF" w:rsidRDefault="008651FF" w:rsidP="008651FF">
      <w:pPr>
        <w:pStyle w:val="Standard"/>
        <w:spacing w:after="0" w:line="360" w:lineRule="auto"/>
        <w:ind w:firstLine="709"/>
        <w:jc w:val="both"/>
      </w:pPr>
      <w:r>
        <w:rPr>
          <w:rFonts w:ascii="Times New Roman" w:hAnsi="Times New Roman" w:cs="Times New Roman"/>
          <w:sz w:val="28"/>
          <w:szCs w:val="28"/>
        </w:rPr>
        <w:t>Частина 2. Аудіювання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Прослухайте аудіозапис і відповідайте на запитання: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1. Про що говориться в аудіозаписі?</w:t>
      </w:r>
    </w:p>
    <w:p w:rsidR="008651FF" w:rsidRDefault="008651FF" w:rsidP="008651FF">
      <w:pPr>
        <w:pStyle w:val="Standard"/>
        <w:spacing w:after="0" w:line="360" w:lineRule="auto"/>
        <w:ind w:firstLine="709"/>
        <w:jc w:val="both"/>
      </w:pPr>
      <w:r>
        <w:rPr>
          <w:rFonts w:ascii="Times New Roman" w:hAnsi="Times New Roman" w:cs="Times New Roman"/>
          <w:sz w:val="28"/>
          <w:szCs w:val="28"/>
        </w:rPr>
        <w:t>a) Про подорож</w:t>
      </w:r>
    </w:p>
    <w:p w:rsidR="008651FF" w:rsidRDefault="008651FF" w:rsidP="008651FF">
      <w:pPr>
        <w:pStyle w:val="Standard"/>
        <w:spacing w:after="0" w:line="360" w:lineRule="auto"/>
        <w:ind w:firstLine="709"/>
        <w:jc w:val="both"/>
      </w:pPr>
      <w:r>
        <w:rPr>
          <w:rFonts w:ascii="Times New Roman" w:hAnsi="Times New Roman" w:cs="Times New Roman"/>
          <w:sz w:val="28"/>
          <w:szCs w:val="28"/>
        </w:rPr>
        <w:t>b) Про роботу</w:t>
      </w:r>
    </w:p>
    <w:p w:rsidR="008651FF" w:rsidRDefault="008651FF" w:rsidP="008651FF">
      <w:pPr>
        <w:pStyle w:val="Standard"/>
        <w:spacing w:after="0" w:line="360" w:lineRule="auto"/>
        <w:ind w:firstLine="709"/>
        <w:jc w:val="both"/>
      </w:pPr>
      <w:r>
        <w:rPr>
          <w:rFonts w:ascii="Times New Roman" w:hAnsi="Times New Roman" w:cs="Times New Roman"/>
          <w:sz w:val="28"/>
          <w:szCs w:val="28"/>
        </w:rPr>
        <w:t>c) Про навчання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2. Яке місто згадується в аудіозаписі?</w:t>
      </w:r>
    </w:p>
    <w:p w:rsidR="008651FF" w:rsidRDefault="008651FF" w:rsidP="008651FF">
      <w:pPr>
        <w:pStyle w:val="Standard"/>
        <w:spacing w:after="0" w:line="360" w:lineRule="auto"/>
        <w:ind w:firstLine="709"/>
        <w:jc w:val="both"/>
      </w:pPr>
      <w:r>
        <w:rPr>
          <w:rFonts w:ascii="Times New Roman" w:hAnsi="Times New Roman" w:cs="Times New Roman"/>
          <w:sz w:val="28"/>
          <w:szCs w:val="28"/>
        </w:rPr>
        <w:t>a) Valencia</w:t>
      </w:r>
    </w:p>
    <w:p w:rsidR="008651FF" w:rsidRDefault="008651FF" w:rsidP="008651FF">
      <w:pPr>
        <w:pStyle w:val="Standard"/>
        <w:spacing w:after="0" w:line="360" w:lineRule="auto"/>
        <w:ind w:firstLine="709"/>
        <w:jc w:val="both"/>
      </w:pPr>
      <w:r>
        <w:rPr>
          <w:rFonts w:ascii="Times New Roman" w:hAnsi="Times New Roman" w:cs="Times New Roman"/>
          <w:sz w:val="28"/>
          <w:szCs w:val="28"/>
        </w:rPr>
        <w:t>b) Madrid</w:t>
      </w:r>
    </w:p>
    <w:p w:rsidR="008651FF" w:rsidRDefault="008651FF" w:rsidP="008651FF">
      <w:pPr>
        <w:pStyle w:val="Standard"/>
        <w:spacing w:after="0" w:line="360" w:lineRule="auto"/>
        <w:ind w:firstLine="709"/>
        <w:jc w:val="both"/>
      </w:pPr>
      <w:r>
        <w:rPr>
          <w:rFonts w:ascii="Times New Roman" w:hAnsi="Times New Roman" w:cs="Times New Roman"/>
          <w:sz w:val="28"/>
          <w:szCs w:val="28"/>
        </w:rPr>
        <w:t>c) Barcelona</w:t>
      </w:r>
    </w:p>
    <w:p w:rsidR="008651FF" w:rsidRDefault="008651FF" w:rsidP="008651FF">
      <w:pPr>
        <w:pStyle w:val="Standard"/>
        <w:spacing w:after="0" w:line="360" w:lineRule="auto"/>
        <w:ind w:firstLine="709"/>
        <w:jc w:val="both"/>
      </w:pPr>
      <w:r>
        <w:rPr>
          <w:rFonts w:ascii="Times New Roman" w:hAnsi="Times New Roman" w:cs="Times New Roman"/>
          <w:sz w:val="28"/>
          <w:szCs w:val="28"/>
        </w:rPr>
        <w:t>Частина 3: Письмо</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Напишіть коротке есе (150-200 слів) на тему: «Моя улюблена книга і чому я її рекомендую».</w:t>
      </w:r>
    </w:p>
    <w:p w:rsidR="008651FF" w:rsidRDefault="008651FF" w:rsidP="008651FF">
      <w:pPr>
        <w:pStyle w:val="Standard"/>
        <w:spacing w:after="0" w:line="360" w:lineRule="auto"/>
        <w:ind w:firstLine="709"/>
        <w:jc w:val="both"/>
      </w:pPr>
      <w:r>
        <w:rPr>
          <w:rFonts w:ascii="Times New Roman" w:hAnsi="Times New Roman" w:cs="Times New Roman"/>
          <w:sz w:val="28"/>
          <w:szCs w:val="28"/>
        </w:rPr>
        <w:t>Частина 4: Говоріння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Виконайте рольову гру. Ви зустрічаєтеся з другом у кафе і обговорюєте плани на вихідні. Викладач оцінює вашу здатність підтримувати розмову, використовувати відповідну лексику та граматику.</w:t>
      </w:r>
    </w:p>
    <w:p w:rsidR="008651FF" w:rsidRDefault="008651FF" w:rsidP="008651FF">
      <w:pPr>
        <w:pStyle w:val="Standard"/>
        <w:spacing w:after="0" w:line="360" w:lineRule="auto"/>
        <w:ind w:firstLine="709"/>
        <w:jc w:val="both"/>
      </w:pPr>
      <w:r>
        <w:rPr>
          <w:rFonts w:ascii="Times New Roman" w:hAnsi="Times New Roman" w:cs="Times New Roman"/>
          <w:sz w:val="28"/>
          <w:szCs w:val="28"/>
        </w:rPr>
        <w:t>Інтерпретація результатів.</w:t>
      </w:r>
    </w:p>
    <w:p w:rsidR="008651FF" w:rsidRDefault="008651FF" w:rsidP="008651FF">
      <w:pPr>
        <w:pStyle w:val="Standard"/>
        <w:spacing w:after="0" w:line="360" w:lineRule="auto"/>
        <w:ind w:firstLine="709"/>
        <w:jc w:val="both"/>
      </w:pPr>
      <w:r>
        <w:rPr>
          <w:rFonts w:ascii="Times New Roman" w:hAnsi="Times New Roman" w:cs="Times New Roman"/>
          <w:sz w:val="28"/>
          <w:szCs w:val="28"/>
        </w:rPr>
        <w:t>Граматика та лексика</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Високий рівень (90-100%). Студент демонструє відмінне знання граматики та лексики, робить мінімальну кількість помилок.</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Студент має хороші знання, але допускає деякі помилки.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 Студент потребує додаткової роботи над граматикою та лексикою.</w:t>
      </w:r>
    </w:p>
    <w:p w:rsidR="008651FF" w:rsidRDefault="008651FF" w:rsidP="008651FF">
      <w:pPr>
        <w:pStyle w:val="Standard"/>
        <w:spacing w:after="0" w:line="360" w:lineRule="auto"/>
        <w:ind w:firstLine="709"/>
        <w:jc w:val="both"/>
      </w:pPr>
      <w:r>
        <w:rPr>
          <w:rFonts w:ascii="Times New Roman" w:hAnsi="Times New Roman" w:cs="Times New Roman"/>
          <w:sz w:val="28"/>
          <w:szCs w:val="28"/>
        </w:rPr>
        <w:t>Аудіювання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Високий рівень (90-100%). Студент розуміє основний зміст та деталі аудіозапису.</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Студент розуміє основний зміст, але пропускає деякі деталі.</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 Студент має труднощі з розумінням аудіозапису.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Письмо</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Високий рівень (90-100%). Есе логічно структуроване, з мінімальними граматичними та лексичними помилками.</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Есе має хорошу структуру, але містить деякі помилки.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 Есе потребує значного покращення в структурі та граматиці.</w:t>
      </w:r>
    </w:p>
    <w:p w:rsidR="008651FF" w:rsidRDefault="008651FF" w:rsidP="008651FF">
      <w:pPr>
        <w:pStyle w:val="Standard"/>
        <w:spacing w:after="0" w:line="360" w:lineRule="auto"/>
        <w:ind w:firstLine="709"/>
        <w:jc w:val="both"/>
      </w:pPr>
      <w:r>
        <w:rPr>
          <w:rFonts w:ascii="Times New Roman" w:hAnsi="Times New Roman" w:cs="Times New Roman"/>
          <w:sz w:val="28"/>
          <w:szCs w:val="28"/>
        </w:rPr>
        <w:t>Говоріння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Високий рівень (90-100%). Студент впевнено підтримує розмову, використовує відповідну лексику та граматику.</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Студент здатний підтримувати розмову, але робить деякі помилки.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70%).Студент має труднощі з підтриманням розмови та робить багато помилок.</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Наступним етапом дослідження було спостереження за комунікативною компетентністю студентів, яке включало різні завдання, які дозволяють оцінити їхні навички в реальних ситуаціях. Приклад завдань для спостереження.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Завдання 1. Рольова гра</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Ситуація. Студенти розігрують сцену в кафе, де один з них є офіціантом, а інший – клієнтом, який скаржиться на якість їжі.</w:t>
      </w:r>
    </w:p>
    <w:p w:rsidR="008651FF" w:rsidRDefault="008651FF" w:rsidP="008651FF">
      <w:pPr>
        <w:pStyle w:val="Standard"/>
        <w:spacing w:after="0" w:line="360" w:lineRule="auto"/>
        <w:ind w:firstLine="709"/>
        <w:jc w:val="both"/>
      </w:pPr>
      <w:r>
        <w:rPr>
          <w:rFonts w:ascii="Times New Roman" w:hAnsi="Times New Roman" w:cs="Times New Roman"/>
          <w:sz w:val="28"/>
          <w:szCs w:val="28"/>
        </w:rPr>
        <w:t>Мета: оцінити здатність студентів вести діалог, вирішувати конфлікти та використовувати відповідну лексику.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Критерії оцінювання: вміння слухати, відповідати на запитання, пропонувати рішення, ввічливість та адекватність реакцій.</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Завдання 2. Групова дискусія</w:t>
      </w:r>
    </w:p>
    <w:p w:rsidR="008651FF" w:rsidRDefault="008651FF" w:rsidP="008651FF">
      <w:pPr>
        <w:pStyle w:val="Standard"/>
        <w:spacing w:after="0" w:line="360" w:lineRule="auto"/>
        <w:ind w:firstLine="709"/>
        <w:jc w:val="both"/>
      </w:pPr>
      <w:r>
        <w:rPr>
          <w:rFonts w:ascii="Times New Roman" w:hAnsi="Times New Roman" w:cs="Times New Roman"/>
          <w:sz w:val="28"/>
          <w:szCs w:val="28"/>
        </w:rPr>
        <w:t>Тема: Обговорення екологічних проблем та можливих рішень.</w:t>
      </w:r>
    </w:p>
    <w:p w:rsidR="008651FF" w:rsidRDefault="008651FF" w:rsidP="008651FF">
      <w:pPr>
        <w:pStyle w:val="Standard"/>
        <w:spacing w:after="0" w:line="360" w:lineRule="auto"/>
        <w:ind w:firstLine="709"/>
        <w:jc w:val="both"/>
      </w:pPr>
      <w:r>
        <w:rPr>
          <w:rFonts w:ascii="Times New Roman" w:hAnsi="Times New Roman" w:cs="Times New Roman"/>
          <w:sz w:val="28"/>
          <w:szCs w:val="28"/>
        </w:rPr>
        <w:t>Мета. Оцінити здатність студентів аргументувати свою точку зору, слухати інших та працювати в команді.</w:t>
      </w:r>
    </w:p>
    <w:p w:rsidR="008651FF" w:rsidRDefault="008651FF" w:rsidP="008651FF">
      <w:pPr>
        <w:pStyle w:val="Standard"/>
        <w:spacing w:after="0" w:line="360" w:lineRule="auto"/>
        <w:ind w:firstLine="709"/>
        <w:jc w:val="both"/>
      </w:pPr>
      <w:r>
        <w:rPr>
          <w:rFonts w:ascii="Times New Roman" w:hAnsi="Times New Roman" w:cs="Times New Roman"/>
          <w:sz w:val="28"/>
          <w:szCs w:val="28"/>
        </w:rPr>
        <w:t>Критерії оцінювання. Ясність та логічність аргументів, активність участі, вміння підтримувати дискусію, повага до думок інших.</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Завдання 3: Презентація на тему «Мій улюблений фільм».</w:t>
      </w:r>
    </w:p>
    <w:p w:rsidR="008651FF" w:rsidRDefault="008651FF" w:rsidP="008651FF">
      <w:pPr>
        <w:pStyle w:val="Standard"/>
        <w:spacing w:after="0" w:line="360" w:lineRule="auto"/>
        <w:ind w:firstLine="709"/>
        <w:jc w:val="both"/>
      </w:pPr>
      <w:r>
        <w:rPr>
          <w:rFonts w:ascii="Times New Roman" w:hAnsi="Times New Roman" w:cs="Times New Roman"/>
          <w:sz w:val="28"/>
          <w:szCs w:val="28"/>
        </w:rPr>
        <w:t>Мета: оцінити здатність студентів структурувати інформацію, використовувати візуальні засоби та ефективно комунікувати з аудиторією.</w:t>
      </w:r>
    </w:p>
    <w:p w:rsidR="008651FF" w:rsidRDefault="008651FF" w:rsidP="008651FF">
      <w:pPr>
        <w:pStyle w:val="Standard"/>
        <w:spacing w:after="0" w:line="360" w:lineRule="auto"/>
        <w:ind w:firstLine="709"/>
        <w:jc w:val="both"/>
      </w:pPr>
      <w:r>
        <w:rPr>
          <w:rFonts w:ascii="Times New Roman" w:hAnsi="Times New Roman" w:cs="Times New Roman"/>
          <w:sz w:val="28"/>
          <w:szCs w:val="28"/>
        </w:rPr>
        <w:t>Критерії оцінювання: структура презентації, використання візуальних матеріалів, впевненість у виступі, взаємодія з аудиторією.</w:t>
      </w:r>
    </w:p>
    <w:p w:rsidR="008651FF" w:rsidRDefault="008651FF" w:rsidP="008651FF">
      <w:pPr>
        <w:pStyle w:val="Standard"/>
        <w:spacing w:after="0" w:line="360" w:lineRule="auto"/>
        <w:ind w:firstLine="709"/>
        <w:jc w:val="both"/>
      </w:pPr>
      <w:r>
        <w:rPr>
          <w:rFonts w:ascii="Times New Roman" w:hAnsi="Times New Roman" w:cs="Times New Roman"/>
          <w:sz w:val="28"/>
          <w:szCs w:val="28"/>
        </w:rPr>
        <w:t>Інтерпретація результатів</w:t>
      </w:r>
    </w:p>
    <w:p w:rsidR="008651FF" w:rsidRDefault="008651FF" w:rsidP="008651FF">
      <w:pPr>
        <w:pStyle w:val="Standard"/>
        <w:spacing w:after="0" w:line="360" w:lineRule="auto"/>
        <w:ind w:firstLine="709"/>
        <w:jc w:val="both"/>
      </w:pPr>
      <w:r>
        <w:rPr>
          <w:rFonts w:ascii="Times New Roman" w:hAnsi="Times New Roman" w:cs="Times New Roman"/>
          <w:sz w:val="28"/>
          <w:szCs w:val="28"/>
        </w:rPr>
        <w:t>Рольова гра</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Високий рівень (90-100%). Студент впевнено веде діалог, ефективно вирішує конфлікти, використовує відповідну лексику та демонструє ввічливість.</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Студент здатний вести діалог, але робить деякі помилки у використанні лексики або виявляє недостатню впевненість.</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 Студент має труднощі з веденням діалогу, неефективно вирішує конфлікти та робить багато помилок у лексиці.</w:t>
      </w:r>
    </w:p>
    <w:p w:rsidR="008651FF" w:rsidRDefault="008651FF" w:rsidP="008651FF">
      <w:pPr>
        <w:pStyle w:val="Standard"/>
        <w:spacing w:after="0" w:line="360" w:lineRule="auto"/>
        <w:ind w:firstLine="709"/>
        <w:jc w:val="both"/>
      </w:pPr>
      <w:r>
        <w:rPr>
          <w:rFonts w:ascii="Times New Roman" w:hAnsi="Times New Roman" w:cs="Times New Roman"/>
          <w:sz w:val="28"/>
          <w:szCs w:val="28"/>
        </w:rPr>
        <w:t>Групова дискусія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Високий рівень (90-100%). Студент активно бере участь у дискусії, аргументує свою точку зору, слухає інших та працює в команді.</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Студент бере участь у дискусії, але іноді не може чітко аргументувати свою точку зору або не завжди слухає інших.</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 Студент малоактивний у дискусії, не аргументує свою точку зору та не слухає інших.</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Презентація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Високий рівень (90-100%). Презентація добре структурована, студент впевнено виступає, використовує візуальні матеріали та ефективно взаємодіє з аудиторією.</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Презентація має хорошу структуру, але студент робить деякі помилки у виступі або недостатньо використовує візуальні матеріали.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 Презентація погано структурована, студент невпевнено виступає та не використовує візуальні матеріали.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Оцінка письмових робіт є важливою складовою процесу викладання іспанської мови. Вона дозволяє оцінити здатність студентів чітко та логічно висловлювати свої думки, використовувати відповідну лексику та граматику, а також дотримуватися стилістичних норм.</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Завдання 1. Есе на тему: «Вплив соціальних мереж на сучасне суспільство»</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Мета: оцінити здатність студента аргументувати свою точку зору, використовувати відповідну лексику та граматику, а також дотримуватися структури есе.</w:t>
      </w:r>
    </w:p>
    <w:p w:rsidR="008651FF" w:rsidRDefault="008651FF" w:rsidP="008651FF">
      <w:pPr>
        <w:pStyle w:val="Standard"/>
        <w:spacing w:after="0" w:line="360" w:lineRule="auto"/>
        <w:ind w:firstLine="709"/>
        <w:jc w:val="both"/>
      </w:pPr>
      <w:r>
        <w:rPr>
          <w:rFonts w:ascii="Times New Roman" w:hAnsi="Times New Roman" w:cs="Times New Roman"/>
          <w:sz w:val="28"/>
          <w:szCs w:val="28"/>
        </w:rPr>
        <w:t>Критерії оцінювання: ясність та логічність аргументів, структура есе (вступ, основна частина, висновок), використання лексики та граматики, стилістична відповідність.</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Завдання 2: Лист</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Ситуація. Напишіть формальний лист до університету з проханням про надання додаткової інформації щодо програми обміну студентами.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Мета: оцінити здатність студента використовувати формальний стиль, структурувати лист та дотримуватися правил етикету.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Критерії оцінювання: формат листа (вступ, основна частина, висновок), використання формальної лексики та граматики, ввічливість та чіткість викладу.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Завдання 3. Звіт про проведене дослідження на тему «Екологічні проблеми в моєму регіоні»</w:t>
      </w:r>
    </w:p>
    <w:p w:rsidR="008651FF" w:rsidRDefault="008651FF" w:rsidP="008651FF">
      <w:pPr>
        <w:pStyle w:val="Standard"/>
        <w:spacing w:after="0" w:line="360" w:lineRule="auto"/>
        <w:ind w:firstLine="709"/>
        <w:jc w:val="both"/>
      </w:pPr>
      <w:r>
        <w:rPr>
          <w:rFonts w:ascii="Times New Roman" w:hAnsi="Times New Roman" w:cs="Times New Roman"/>
          <w:sz w:val="28"/>
          <w:szCs w:val="28"/>
        </w:rPr>
        <w:t>Мета. Оцінити здатність студента структурувати інформацію, використовувати відповідну лексику та граматику, а також дотримуватися формату звіту.</w:t>
      </w:r>
    </w:p>
    <w:p w:rsidR="008651FF" w:rsidRDefault="008651FF" w:rsidP="008651FF">
      <w:pPr>
        <w:pStyle w:val="Standard"/>
        <w:spacing w:after="0" w:line="360" w:lineRule="auto"/>
        <w:ind w:firstLine="709"/>
        <w:jc w:val="both"/>
      </w:pPr>
      <w:r>
        <w:rPr>
          <w:rFonts w:ascii="Times New Roman" w:hAnsi="Times New Roman" w:cs="Times New Roman"/>
          <w:sz w:val="28"/>
          <w:szCs w:val="28"/>
        </w:rPr>
        <w:t>Критерії оцінювання. Структура звіту (вступ, методологія, результати, висновки), використання лексики та граматики, ясність та логічність викладу.</w:t>
      </w:r>
    </w:p>
    <w:p w:rsidR="008651FF" w:rsidRDefault="008651FF" w:rsidP="008651FF">
      <w:pPr>
        <w:pStyle w:val="Standard"/>
        <w:spacing w:after="0" w:line="360" w:lineRule="auto"/>
        <w:ind w:firstLine="709"/>
        <w:jc w:val="both"/>
      </w:pPr>
      <w:r>
        <w:rPr>
          <w:rFonts w:ascii="Times New Roman" w:hAnsi="Times New Roman" w:cs="Times New Roman"/>
          <w:sz w:val="28"/>
          <w:szCs w:val="28"/>
        </w:rPr>
        <w:t>Інтерпретація результатів</w:t>
      </w:r>
    </w:p>
    <w:p w:rsidR="008651FF" w:rsidRDefault="008651FF" w:rsidP="008651FF">
      <w:pPr>
        <w:pStyle w:val="Standard"/>
        <w:spacing w:after="0" w:line="360" w:lineRule="auto"/>
        <w:ind w:firstLine="709"/>
        <w:jc w:val="both"/>
      </w:pPr>
      <w:r>
        <w:rPr>
          <w:rFonts w:ascii="Times New Roman" w:hAnsi="Times New Roman" w:cs="Times New Roman"/>
          <w:sz w:val="28"/>
          <w:szCs w:val="28"/>
        </w:rPr>
        <w:t>Есе</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Високий рівень (90-100%). Есе логічно структуроване, аргументи чіткі та добре обґрунтовані, мінімальні граматичні та лексичні помилки.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Есе має хорошу структуру, але деякі аргументи можуть бути нечіткими або недостатньо обґрунтованими, присутні деякі помилки.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 Есе потребує значного покращення в структурі, аргументації та граматиці.</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Лист</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Високий рівень (90-100%). Лист добре структурований, використовується відповідна формальна лексика, мінімальні граматичні помилки, ввічливий та чіткий виклад.</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Лист має хорошу структуру, але присутні деякі помилки у використанні формальної лексики або граматики.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 Лист потребує значного покращення у структурі, використанні формальної лексики та граматики.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Звіт</w:t>
      </w:r>
    </w:p>
    <w:p w:rsidR="008651FF" w:rsidRDefault="008651FF" w:rsidP="008651FF">
      <w:pPr>
        <w:pStyle w:val="Standard"/>
        <w:spacing w:after="0" w:line="360" w:lineRule="auto"/>
        <w:ind w:firstLine="709"/>
        <w:jc w:val="both"/>
      </w:pPr>
      <w:r>
        <w:rPr>
          <w:rFonts w:ascii="Times New Roman" w:hAnsi="Times New Roman" w:cs="Times New Roman"/>
          <w:sz w:val="28"/>
          <w:szCs w:val="28"/>
        </w:rPr>
        <w:t>Високий рівень (90-100%). Звіт добре структурований, інформація чітко викладена, мінімальні граматичні та лексичні помилки.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Середній рівень (70-89%). Звіт має хорошу структуру, але деякі частини можуть бути нечіткими або недостатньо обґрунтованими, присутні деякі помилки.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Низький рівень (менше 70%). Звіт потребує значного покращення в структурі, ясності викладу та граматиці.</w:t>
      </w:r>
    </w:p>
    <w:p w:rsidR="008651FF" w:rsidRDefault="008651FF" w:rsidP="008651FF">
      <w:pPr>
        <w:pStyle w:val="Standard"/>
        <w:spacing w:after="0" w:line="360" w:lineRule="auto"/>
        <w:ind w:firstLine="709"/>
        <w:jc w:val="both"/>
      </w:pPr>
      <w:r>
        <w:rPr>
          <w:rFonts w:ascii="Times New Roman" w:hAnsi="Times New Roman" w:cs="Times New Roman"/>
          <w:sz w:val="28"/>
          <w:szCs w:val="28"/>
        </w:rPr>
        <w:t>Проведення дослідження з організації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 вимагає дотримання певних умов. Ось основні з них:</w:t>
      </w:r>
    </w:p>
    <w:p w:rsidR="008651FF" w:rsidRDefault="008651FF" w:rsidP="008651FF">
      <w:pPr>
        <w:pStyle w:val="Standard"/>
        <w:spacing w:after="0" w:line="360" w:lineRule="auto"/>
        <w:ind w:firstLine="709"/>
        <w:jc w:val="both"/>
      </w:pPr>
      <w:r>
        <w:rPr>
          <w:rFonts w:ascii="Times New Roman" w:hAnsi="Times New Roman" w:cs="Times New Roman"/>
          <w:sz w:val="28"/>
          <w:szCs w:val="28"/>
        </w:rPr>
        <w:t>1. Визначення цілей та завдань дослідження. Необхідно чітко визначити, які аспекти комунікативної компетентності будуть оцінюватися та розвиватися за допомогою ситуативних вправ. Це можуть бути навички говоріння, слухання, читання та письма, а також здатність до міжкультурної комунікації.</w:t>
      </w:r>
    </w:p>
    <w:p w:rsidR="008651FF" w:rsidRDefault="008651FF" w:rsidP="008651FF">
      <w:pPr>
        <w:pStyle w:val="Standard"/>
        <w:spacing w:after="0" w:line="360" w:lineRule="auto"/>
        <w:ind w:firstLine="709"/>
        <w:jc w:val="both"/>
      </w:pPr>
      <w:r>
        <w:rPr>
          <w:rFonts w:ascii="Times New Roman" w:hAnsi="Times New Roman" w:cs="Times New Roman"/>
          <w:sz w:val="28"/>
          <w:szCs w:val="28"/>
        </w:rPr>
        <w:t>2. Розробка ситуативних вправ. Ситуативні вправи повинні бути реалістичними та відповідати рівню знань студентів. Вони можуть включати рольові ігри, симуляції, дискусії, презентації та інші інтерактивні завдання. Важливо, щоб вправи були різноманітними та охоплювали різні комунікативні ситуації.</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3. Створення сприятливого навчального середовища. Необхідно забезпечити комфортну та підтримуючу атмосферу, де студенти можуть вільно висловлювати свої думки та брати участь у комунікативних завданнях. Викладач повинен заохочувати активну участь та взаємодію між студентами.</w:t>
      </w:r>
    </w:p>
    <w:p w:rsidR="008651FF" w:rsidRDefault="008651FF" w:rsidP="008651FF">
      <w:pPr>
        <w:pStyle w:val="Standard"/>
        <w:spacing w:after="0" w:line="360" w:lineRule="auto"/>
        <w:ind w:firstLine="709"/>
        <w:jc w:val="both"/>
      </w:pPr>
      <w:r>
        <w:rPr>
          <w:rFonts w:ascii="Times New Roman" w:hAnsi="Times New Roman" w:cs="Times New Roman"/>
          <w:sz w:val="28"/>
          <w:szCs w:val="28"/>
        </w:rPr>
        <w:t>4. Використання різних методів оцінювання. Для оцінки ефективності ситуативних вправ можна використовувати різні методи, такі як спостереження, аналіз письмових робіт, тестування та самооцінка студентів. Це дозволить отримати об’єктивну та всебічну оцінку комунікативної компетентності.</w:t>
      </w:r>
    </w:p>
    <w:p w:rsidR="008651FF" w:rsidRDefault="008651FF" w:rsidP="008651FF">
      <w:pPr>
        <w:pStyle w:val="Standard"/>
        <w:spacing w:after="0" w:line="360" w:lineRule="auto"/>
        <w:ind w:firstLine="709"/>
        <w:jc w:val="both"/>
      </w:pPr>
      <w:r>
        <w:rPr>
          <w:rFonts w:ascii="Times New Roman" w:hAnsi="Times New Roman" w:cs="Times New Roman"/>
          <w:sz w:val="28"/>
          <w:szCs w:val="28"/>
        </w:rPr>
        <w:t>5. Надання зворотного зв’язку. Важливо надавати студентам конструктивний зворотний зв’язок щодо їхніх успіхів та помилок. Це допоможе їм зрозуміти свої сильні та слабкі сторони та працювати над їхнім вдосконаленням.</w:t>
      </w:r>
    </w:p>
    <w:p w:rsidR="008651FF" w:rsidRDefault="008651FF" w:rsidP="008651FF">
      <w:pPr>
        <w:pStyle w:val="Standard"/>
        <w:spacing w:after="0" w:line="360" w:lineRule="auto"/>
        <w:ind w:firstLine="709"/>
        <w:jc w:val="both"/>
      </w:pPr>
      <w:r>
        <w:rPr>
          <w:rFonts w:ascii="Times New Roman" w:hAnsi="Times New Roman" w:cs="Times New Roman"/>
          <w:sz w:val="28"/>
          <w:szCs w:val="28"/>
        </w:rPr>
        <w:t>6. Постійний моніторинг та корекція. Необхідно постійно моніторити процес навчання та вносити корективи до ситуативних вправ та методів викладання на основі отриманих результатів та зворотного зв’язку від студентів.</w:t>
      </w:r>
    </w:p>
    <w:p w:rsidR="008651FF" w:rsidRDefault="008651FF" w:rsidP="008651FF">
      <w:pPr>
        <w:pStyle w:val="Standard"/>
        <w:spacing w:after="0" w:line="360" w:lineRule="auto"/>
        <w:ind w:firstLine="709"/>
        <w:jc w:val="both"/>
      </w:pPr>
      <w:r>
        <w:rPr>
          <w:rFonts w:ascii="Times New Roman" w:hAnsi="Times New Roman" w:cs="Times New Roman"/>
          <w:sz w:val="28"/>
          <w:szCs w:val="28"/>
        </w:rPr>
        <w:t>У дослідженні прийняли участь 37 здобувачів вищої освіти першого (бакалаврського) рівня, що вивчають іспанську мову. Аналіз результатів використання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 проводився за результатами до та після їх використання.</w:t>
      </w:r>
    </w:p>
    <w:p w:rsidR="008651FF" w:rsidRDefault="008651FF" w:rsidP="008651FF">
      <w:pPr>
        <w:rPr>
          <w:rFonts w:ascii="Times New Roman" w:hAnsi="Times New Roman" w:cs="Times New Roman"/>
          <w:sz w:val="28"/>
          <w:szCs w:val="28"/>
        </w:rPr>
      </w:pPr>
    </w:p>
    <w:p w:rsidR="008651FF" w:rsidRDefault="008651FF" w:rsidP="008651FF">
      <w:pPr>
        <w:pStyle w:val="1"/>
        <w:spacing w:before="0" w:after="160" w:line="360" w:lineRule="auto"/>
        <w:ind w:firstLine="709"/>
        <w:jc w:val="both"/>
      </w:pPr>
      <w:bookmarkStart w:id="21" w:name="__RefHeading__2977_1886892766"/>
      <w:bookmarkStart w:id="22" w:name="_Toc183636933"/>
      <w:r>
        <w:rPr>
          <w:rFonts w:ascii="Times New Roman" w:hAnsi="Times New Roman" w:cs="Times New Roman"/>
          <w:b/>
          <w:color w:val="00000A"/>
          <w:sz w:val="28"/>
          <w:szCs w:val="28"/>
        </w:rPr>
        <w:t>3.2. Аналіз використання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w:t>
      </w:r>
      <w:bookmarkEnd w:id="21"/>
      <w:bookmarkEnd w:id="22"/>
    </w:p>
    <w:p w:rsidR="008651FF" w:rsidRDefault="008651FF" w:rsidP="008651FF">
      <w:pPr>
        <w:pStyle w:val="Standard"/>
      </w:pP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За результатами дослідження комунікативної компетентності здобувачів вищої освіти першого (бакалаврського) рівня в процесі викладання іспанської мови до активного залучення ситуативних вправ у навчальний процес нами було отримано наступні висновки.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«Граматика і лексика» у контрольній групі 20п високий рівень продемонстрували 4 (11%) здобувача, середній – 17 (46%) здобувачів, низький – 16 здобувачів (43%) (рис. 1).</w:t>
      </w:r>
    </w:p>
    <w:p w:rsidR="008651FF" w:rsidRDefault="008651FF" w:rsidP="008651FF">
      <w:pPr>
        <w:pStyle w:val="Standard"/>
        <w:spacing w:after="0" w:line="360" w:lineRule="auto"/>
        <w:ind w:firstLine="709"/>
        <w:jc w:val="both"/>
        <w:rPr>
          <w:rFonts w:ascii="Times New Roman" w:hAnsi="Times New Roman" w:cs="Times New Roman"/>
          <w:sz w:val="28"/>
          <w:szCs w:val="28"/>
        </w:rPr>
      </w:pPr>
    </w:p>
    <w:p w:rsidR="008651FF" w:rsidRDefault="008651FF" w:rsidP="008651FF">
      <w:pPr>
        <w:pStyle w:val="Standard"/>
        <w:spacing w:after="0" w:line="360" w:lineRule="auto"/>
        <w:jc w:val="center"/>
      </w:pPr>
      <w:r>
        <w:rPr>
          <w:noProof/>
          <w:lang w:val="ru-RU" w:eastAsia="ru-RU"/>
        </w:rPr>
        <w:drawing>
          <wp:anchor distT="0" distB="0" distL="114300" distR="114300" simplePos="0" relativeHeight="251669504" behindDoc="0" locked="0" layoutInCell="1" allowOverlap="1" wp14:anchorId="48576B78" wp14:editId="5CC2A811">
            <wp:simplePos x="0" y="0"/>
            <wp:positionH relativeFrom="column">
              <wp:posOffset>504359</wp:posOffset>
            </wp:positionH>
            <wp:positionV relativeFrom="paragraph">
              <wp:posOffset>0</wp:posOffset>
            </wp:positionV>
            <wp:extent cx="4422600" cy="2516040"/>
            <wp:effectExtent l="0" t="0" r="0" b="0"/>
            <wp:wrapTopAndBottom/>
            <wp:docPr id="1" name="Графический объект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lum bright="-50000"/>
                      <a:alphaModFix/>
                    </a:blip>
                    <a:srcRect/>
                    <a:stretch>
                      <a:fillRect/>
                    </a:stretch>
                  </pic:blipFill>
                  <pic:spPr>
                    <a:xfrm>
                      <a:off x="0" y="0"/>
                      <a:ext cx="4422600" cy="2516040"/>
                    </a:xfrm>
                    <a:prstGeom prst="rect">
                      <a:avLst/>
                    </a:prstGeom>
                  </pic:spPr>
                </pic:pic>
              </a:graphicData>
            </a:graphic>
          </wp:anchor>
        </w:drawing>
      </w:r>
      <w:r>
        <w:rPr>
          <w:rFonts w:ascii="Times New Roman" w:hAnsi="Times New Roman" w:cs="Times New Roman"/>
          <w:i/>
          <w:sz w:val="28"/>
          <w:szCs w:val="28"/>
        </w:rPr>
        <w:t>Рис. 1.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«Граматика і лексика»</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«Аудіювання» високий рівень продемонстрували 3 (8%) здобувача, середній – 20 (54%) здобувачів, низький – 14 здобувачів (38%) (рис. 2).</w:t>
      </w:r>
    </w:p>
    <w:p w:rsidR="008651FF" w:rsidRDefault="008651FF" w:rsidP="008651FF">
      <w:pPr>
        <w:pStyle w:val="Standard"/>
        <w:spacing w:after="0" w:line="360" w:lineRule="auto"/>
        <w:ind w:firstLine="709"/>
        <w:jc w:val="both"/>
        <w:rPr>
          <w:rFonts w:ascii="Times New Roman" w:hAnsi="Times New Roman" w:cs="Times New Roman"/>
          <w:sz w:val="28"/>
          <w:szCs w:val="28"/>
        </w:rPr>
      </w:pPr>
    </w:p>
    <w:p w:rsidR="008651FF" w:rsidRDefault="008651FF" w:rsidP="008651FF">
      <w:pPr>
        <w:pStyle w:val="Standard"/>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70528" behindDoc="0" locked="0" layoutInCell="1" allowOverlap="1" wp14:anchorId="32B68D56" wp14:editId="2058EB12">
            <wp:simplePos x="0" y="0"/>
            <wp:positionH relativeFrom="column">
              <wp:posOffset>749160</wp:posOffset>
            </wp:positionH>
            <wp:positionV relativeFrom="paragraph">
              <wp:posOffset>-57960</wp:posOffset>
            </wp:positionV>
            <wp:extent cx="4326840" cy="2272680"/>
            <wp:effectExtent l="0" t="0" r="0" b="0"/>
            <wp:wrapTopAndBottom/>
            <wp:docPr id="2" name="Графический объект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bright="-50000"/>
                      <a:alphaModFix/>
                    </a:blip>
                    <a:srcRect/>
                    <a:stretch>
                      <a:fillRect/>
                    </a:stretch>
                  </pic:blipFill>
                  <pic:spPr>
                    <a:xfrm>
                      <a:off x="0" y="0"/>
                      <a:ext cx="4326840" cy="2272680"/>
                    </a:xfrm>
                    <a:prstGeom prst="rect">
                      <a:avLst/>
                    </a:prstGeom>
                  </pic:spPr>
                </pic:pic>
              </a:graphicData>
            </a:graphic>
          </wp:anchor>
        </w:drawing>
      </w:r>
    </w:p>
    <w:p w:rsidR="008651FF" w:rsidRDefault="008651FF" w:rsidP="008651FF">
      <w:pPr>
        <w:pStyle w:val="Standard"/>
        <w:spacing w:after="0" w:line="360" w:lineRule="auto"/>
        <w:jc w:val="center"/>
      </w:pPr>
      <w:r>
        <w:rPr>
          <w:rFonts w:ascii="Times New Roman" w:hAnsi="Times New Roman" w:cs="Times New Roman"/>
          <w:i/>
          <w:sz w:val="28"/>
          <w:szCs w:val="28"/>
        </w:rPr>
        <w:t>Рис. 2.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«Аудіювання»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«Письмо» високий рівень продемонстрували 10 (27%) здобувача, середній – 18 (49%) здобувачів, низький – 9 здобувачів (24%) (рис. 3).</w:t>
      </w:r>
    </w:p>
    <w:p w:rsidR="008651FF" w:rsidRDefault="008651FF" w:rsidP="008651FF">
      <w:pPr>
        <w:pStyle w:val="Standard"/>
        <w:spacing w:after="0" w:line="360" w:lineRule="auto"/>
        <w:ind w:firstLine="709"/>
        <w:jc w:val="both"/>
        <w:rPr>
          <w:rFonts w:ascii="Times New Roman" w:hAnsi="Times New Roman" w:cs="Times New Roman"/>
          <w:sz w:val="28"/>
          <w:szCs w:val="28"/>
        </w:rPr>
      </w:pPr>
    </w:p>
    <w:p w:rsidR="008651FF" w:rsidRDefault="008651FF" w:rsidP="008651FF">
      <w:pPr>
        <w:pStyle w:val="Standard"/>
        <w:spacing w:after="0" w:line="360" w:lineRule="auto"/>
        <w:ind w:firstLine="709"/>
        <w:jc w:val="both"/>
      </w:pPr>
      <w:r>
        <w:rPr>
          <w:noProof/>
          <w:lang w:val="ru-RU" w:eastAsia="ru-RU"/>
        </w:rPr>
        <w:drawing>
          <wp:anchor distT="0" distB="0" distL="114300" distR="114300" simplePos="0" relativeHeight="251659264" behindDoc="0" locked="0" layoutInCell="1" allowOverlap="1" wp14:anchorId="0E3EC851" wp14:editId="19977670">
            <wp:simplePos x="0" y="0"/>
            <wp:positionH relativeFrom="column">
              <wp:posOffset>609480</wp:posOffset>
            </wp:positionH>
            <wp:positionV relativeFrom="paragraph">
              <wp:posOffset>0</wp:posOffset>
            </wp:positionV>
            <wp:extent cx="4730759" cy="2394719"/>
            <wp:effectExtent l="0" t="0" r="0" b="5581"/>
            <wp:wrapTopAndBottom/>
            <wp:docPr id="3" name="Графический объект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bright="-50000"/>
                      <a:alphaModFix/>
                    </a:blip>
                    <a:srcRect/>
                    <a:stretch>
                      <a:fillRect/>
                    </a:stretch>
                  </pic:blipFill>
                  <pic:spPr>
                    <a:xfrm>
                      <a:off x="0" y="0"/>
                      <a:ext cx="4730759" cy="2394719"/>
                    </a:xfrm>
                    <a:prstGeom prst="rect">
                      <a:avLst/>
                    </a:prstGeom>
                  </pic:spPr>
                </pic:pic>
              </a:graphicData>
            </a:graphic>
          </wp:anchor>
        </w:drawing>
      </w:r>
      <w:r>
        <w:rPr>
          <w:rFonts w:ascii="Times New Roman" w:hAnsi="Times New Roman" w:cs="Times New Roman"/>
          <w:i/>
          <w:sz w:val="28"/>
          <w:szCs w:val="28"/>
        </w:rPr>
        <w:t>Рис. 3.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«Письмо»</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«Говоріння» високий рівень продемонстрували 4 (11%) здобувача, середній – 17 (46%) здобувачів, низький – 16 здобувачів (43%) (рис. 4).</w:t>
      </w:r>
    </w:p>
    <w:p w:rsidR="008651FF" w:rsidRDefault="008651FF" w:rsidP="008651FF">
      <w:pPr>
        <w:pStyle w:val="Standard"/>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60288" behindDoc="0" locked="0" layoutInCell="1" allowOverlap="1" wp14:anchorId="62A76434" wp14:editId="4ABBFD9A">
            <wp:simplePos x="0" y="0"/>
            <wp:positionH relativeFrom="column">
              <wp:posOffset>621720</wp:posOffset>
            </wp:positionH>
            <wp:positionV relativeFrom="paragraph">
              <wp:posOffset>92160</wp:posOffset>
            </wp:positionV>
            <wp:extent cx="4856400" cy="2856240"/>
            <wp:effectExtent l="0" t="0" r="1350" b="1260"/>
            <wp:wrapTopAndBottom/>
            <wp:docPr id="4" name="Графический объект4"/>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bright="-50000"/>
                      <a:alphaModFix/>
                    </a:blip>
                    <a:srcRect/>
                    <a:stretch>
                      <a:fillRect/>
                    </a:stretch>
                  </pic:blipFill>
                  <pic:spPr>
                    <a:xfrm>
                      <a:off x="0" y="0"/>
                      <a:ext cx="4856400" cy="2856240"/>
                    </a:xfrm>
                    <a:prstGeom prst="rect">
                      <a:avLst/>
                    </a:prstGeom>
                  </pic:spPr>
                </pic:pic>
              </a:graphicData>
            </a:graphic>
          </wp:anchor>
        </w:drawing>
      </w:r>
    </w:p>
    <w:p w:rsidR="008651FF" w:rsidRDefault="008651FF" w:rsidP="008651FF">
      <w:pPr>
        <w:pStyle w:val="Standard"/>
        <w:spacing w:after="0" w:line="360" w:lineRule="auto"/>
        <w:ind w:firstLine="709"/>
        <w:jc w:val="both"/>
      </w:pPr>
      <w:r>
        <w:rPr>
          <w:rFonts w:ascii="Times New Roman" w:hAnsi="Times New Roman" w:cs="Times New Roman"/>
          <w:i/>
          <w:sz w:val="28"/>
          <w:szCs w:val="28"/>
        </w:rPr>
        <w:t>Рис. 4.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«Говоріння»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«Рольова гра» високий рівень продемонстрували 10 (27%) здобувача, середній – 20 (54%) здобувачів, низький – 7 здобувачів (19%) (рис. 5).</w:t>
      </w:r>
    </w:p>
    <w:p w:rsidR="008651FF" w:rsidRDefault="008651FF" w:rsidP="008651FF">
      <w:pPr>
        <w:pStyle w:val="Standard"/>
        <w:spacing w:after="0" w:line="360" w:lineRule="auto"/>
        <w:jc w:val="both"/>
      </w:pPr>
      <w:r>
        <w:rPr>
          <w:noProof/>
          <w:lang w:val="ru-RU" w:eastAsia="ru-RU"/>
        </w:rPr>
        <w:drawing>
          <wp:anchor distT="0" distB="0" distL="114300" distR="114300" simplePos="0" relativeHeight="251661312" behindDoc="0" locked="0" layoutInCell="1" allowOverlap="1" wp14:anchorId="28FCC733" wp14:editId="0472C998">
            <wp:simplePos x="0" y="0"/>
            <wp:positionH relativeFrom="column">
              <wp:posOffset>375840</wp:posOffset>
            </wp:positionH>
            <wp:positionV relativeFrom="paragraph">
              <wp:posOffset>158760</wp:posOffset>
            </wp:positionV>
            <wp:extent cx="5033520" cy="2609280"/>
            <wp:effectExtent l="0" t="0" r="0" b="570"/>
            <wp:wrapTopAndBottom/>
            <wp:docPr id="5" name="Графический объект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lum bright="-50000"/>
                      <a:alphaModFix/>
                    </a:blip>
                    <a:srcRect/>
                    <a:stretch>
                      <a:fillRect/>
                    </a:stretch>
                  </pic:blipFill>
                  <pic:spPr>
                    <a:xfrm>
                      <a:off x="0" y="0"/>
                      <a:ext cx="5033520" cy="2609280"/>
                    </a:xfrm>
                    <a:prstGeom prst="rect">
                      <a:avLst/>
                    </a:prstGeom>
                  </pic:spPr>
                </pic:pic>
              </a:graphicData>
            </a:graphic>
          </wp:anchor>
        </w:drawing>
      </w:r>
    </w:p>
    <w:p w:rsidR="008651FF" w:rsidRDefault="008651FF" w:rsidP="008651FF">
      <w:pPr>
        <w:pStyle w:val="Standard"/>
        <w:spacing w:after="0" w:line="360" w:lineRule="auto"/>
        <w:ind w:firstLine="709"/>
        <w:jc w:val="both"/>
      </w:pPr>
      <w:r>
        <w:rPr>
          <w:rFonts w:ascii="Times New Roman" w:hAnsi="Times New Roman" w:cs="Times New Roman"/>
          <w:i/>
          <w:sz w:val="28"/>
          <w:szCs w:val="28"/>
        </w:rPr>
        <w:t>Рис. 5.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«Рольова гра»</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За критерієм «Групова дискусія» високий рівень продемонстрували 7 (19%) здобувача, середній – 16 (43%) здобувачів, низький – 14 здобувачів (38%) (рис. 6).</w:t>
      </w:r>
    </w:p>
    <w:p w:rsidR="008651FF" w:rsidRDefault="008651FF" w:rsidP="008651FF">
      <w:pPr>
        <w:pStyle w:val="Standard"/>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62336" behindDoc="0" locked="0" layoutInCell="1" allowOverlap="1" wp14:anchorId="42AC8C6F" wp14:editId="70944B59">
            <wp:simplePos x="0" y="0"/>
            <wp:positionH relativeFrom="column">
              <wp:posOffset>487800</wp:posOffset>
            </wp:positionH>
            <wp:positionV relativeFrom="paragraph">
              <wp:posOffset>114840</wp:posOffset>
            </wp:positionV>
            <wp:extent cx="4827960" cy="3009240"/>
            <wp:effectExtent l="0" t="0" r="0" b="660"/>
            <wp:wrapTopAndBottom/>
            <wp:docPr id="6" name="Графический объект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lum bright="-50000"/>
                      <a:alphaModFix/>
                    </a:blip>
                    <a:srcRect/>
                    <a:stretch>
                      <a:fillRect/>
                    </a:stretch>
                  </pic:blipFill>
                  <pic:spPr>
                    <a:xfrm>
                      <a:off x="0" y="0"/>
                      <a:ext cx="4827960" cy="3009240"/>
                    </a:xfrm>
                    <a:prstGeom prst="rect">
                      <a:avLst/>
                    </a:prstGeom>
                  </pic:spPr>
                </pic:pic>
              </a:graphicData>
            </a:graphic>
          </wp:anchor>
        </w:drawing>
      </w:r>
    </w:p>
    <w:p w:rsidR="008651FF" w:rsidRDefault="008651FF" w:rsidP="008651FF">
      <w:pPr>
        <w:pStyle w:val="Standard"/>
        <w:spacing w:after="0" w:line="360" w:lineRule="auto"/>
        <w:ind w:firstLine="709"/>
        <w:jc w:val="both"/>
      </w:pPr>
      <w:r>
        <w:rPr>
          <w:rFonts w:ascii="Times New Roman" w:hAnsi="Times New Roman" w:cs="Times New Roman"/>
          <w:i/>
          <w:sz w:val="28"/>
          <w:szCs w:val="28"/>
        </w:rPr>
        <w:t>Рис. 6.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«Групова дискусія»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«Презентація» високий рівень продемонстрували 10 (27%) здобувача, середній – 18 (49%) здобувачів, низький – 9 здобувачів (24%) (рис. 7).</w:t>
      </w:r>
    </w:p>
    <w:p w:rsidR="008651FF" w:rsidRDefault="008651FF" w:rsidP="008651FF">
      <w:pPr>
        <w:pStyle w:val="Standard"/>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63360" behindDoc="0" locked="0" layoutInCell="1" allowOverlap="1" wp14:anchorId="041B8B0C" wp14:editId="2FB20CA0">
            <wp:simplePos x="0" y="0"/>
            <wp:positionH relativeFrom="column">
              <wp:posOffset>521280</wp:posOffset>
            </wp:positionH>
            <wp:positionV relativeFrom="paragraph">
              <wp:posOffset>149400</wp:posOffset>
            </wp:positionV>
            <wp:extent cx="4737240" cy="2623680"/>
            <wp:effectExtent l="0" t="0" r="6210" b="5220"/>
            <wp:wrapTopAndBottom/>
            <wp:docPr id="7" name="Графический объект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lum bright="-50000"/>
                      <a:alphaModFix/>
                    </a:blip>
                    <a:srcRect/>
                    <a:stretch>
                      <a:fillRect/>
                    </a:stretch>
                  </pic:blipFill>
                  <pic:spPr>
                    <a:xfrm>
                      <a:off x="0" y="0"/>
                      <a:ext cx="4737240" cy="2623680"/>
                    </a:xfrm>
                    <a:prstGeom prst="rect">
                      <a:avLst/>
                    </a:prstGeom>
                  </pic:spPr>
                </pic:pic>
              </a:graphicData>
            </a:graphic>
          </wp:anchor>
        </w:drawing>
      </w:r>
    </w:p>
    <w:p w:rsidR="008651FF" w:rsidRDefault="008651FF" w:rsidP="008651FF">
      <w:pPr>
        <w:pStyle w:val="Standard"/>
        <w:spacing w:after="0" w:line="360" w:lineRule="auto"/>
        <w:ind w:firstLine="709"/>
        <w:jc w:val="both"/>
      </w:pPr>
      <w:r>
        <w:rPr>
          <w:rFonts w:ascii="Times New Roman" w:hAnsi="Times New Roman" w:cs="Times New Roman"/>
          <w:i/>
          <w:sz w:val="28"/>
          <w:szCs w:val="28"/>
        </w:rPr>
        <w:t>Рис. 7.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«Презентація»</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«Есе» високий рівень продемонстрували 10 (27%) здобувача, середній – 19 (51%) здобувачів, низький – 8 здобувачів (22%) (рис. 8).</w:t>
      </w:r>
    </w:p>
    <w:p w:rsidR="008651FF" w:rsidRDefault="008651FF" w:rsidP="008651FF">
      <w:pPr>
        <w:pStyle w:val="Standard"/>
        <w:spacing w:after="0" w:line="360" w:lineRule="auto"/>
        <w:ind w:firstLine="709"/>
        <w:jc w:val="both"/>
      </w:pPr>
      <w:r>
        <w:rPr>
          <w:noProof/>
          <w:lang w:val="ru-RU" w:eastAsia="ru-RU"/>
        </w:rPr>
        <w:drawing>
          <wp:anchor distT="0" distB="0" distL="114300" distR="114300" simplePos="0" relativeHeight="251664384" behindDoc="0" locked="0" layoutInCell="1" allowOverlap="1" wp14:anchorId="5C9B119E" wp14:editId="43FFBCC8">
            <wp:simplePos x="0" y="0"/>
            <wp:positionH relativeFrom="column">
              <wp:posOffset>725759</wp:posOffset>
            </wp:positionH>
            <wp:positionV relativeFrom="paragraph">
              <wp:posOffset>59760</wp:posOffset>
            </wp:positionV>
            <wp:extent cx="4476600" cy="2351880"/>
            <wp:effectExtent l="0" t="0" r="150" b="0"/>
            <wp:wrapTopAndBottom/>
            <wp:docPr id="8" name="Графический объект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lum bright="-50000"/>
                      <a:alphaModFix/>
                    </a:blip>
                    <a:srcRect/>
                    <a:stretch>
                      <a:fillRect/>
                    </a:stretch>
                  </pic:blipFill>
                  <pic:spPr>
                    <a:xfrm>
                      <a:off x="0" y="0"/>
                      <a:ext cx="4476600" cy="2351880"/>
                    </a:xfrm>
                    <a:prstGeom prst="rect">
                      <a:avLst/>
                    </a:prstGeom>
                  </pic:spPr>
                </pic:pic>
              </a:graphicData>
            </a:graphic>
          </wp:anchor>
        </w:drawing>
      </w:r>
      <w:r>
        <w:rPr>
          <w:rFonts w:ascii="Times New Roman" w:hAnsi="Times New Roman" w:cs="Times New Roman"/>
          <w:i/>
          <w:sz w:val="28"/>
          <w:szCs w:val="28"/>
        </w:rPr>
        <w:t>Рис. 8.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«Есе»</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«Лист» високий рівень продемонстрували 9 (24%) здобувача, середній – 16 (43%) здобувачів, низький – 12 здобувачів (32%) (рис. 9).</w:t>
      </w:r>
    </w:p>
    <w:p w:rsidR="008651FF" w:rsidRDefault="008651FF" w:rsidP="008651FF">
      <w:pPr>
        <w:pStyle w:val="Standard"/>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anchor distT="0" distB="0" distL="114300" distR="114300" simplePos="0" relativeHeight="251665408" behindDoc="0" locked="0" layoutInCell="1" allowOverlap="1" wp14:anchorId="44FA0B17" wp14:editId="4788414E">
            <wp:simplePos x="0" y="0"/>
            <wp:positionH relativeFrom="column">
              <wp:posOffset>636120</wp:posOffset>
            </wp:positionH>
            <wp:positionV relativeFrom="paragraph">
              <wp:posOffset>298440</wp:posOffset>
            </wp:positionV>
            <wp:extent cx="4667400" cy="2561760"/>
            <wp:effectExtent l="0" t="0" r="0" b="0"/>
            <wp:wrapTopAndBottom/>
            <wp:docPr id="9" name="Графический объект9"/>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lum bright="-50000"/>
                      <a:alphaModFix/>
                    </a:blip>
                    <a:srcRect/>
                    <a:stretch>
                      <a:fillRect/>
                    </a:stretch>
                  </pic:blipFill>
                  <pic:spPr>
                    <a:xfrm>
                      <a:off x="0" y="0"/>
                      <a:ext cx="4667400" cy="2561760"/>
                    </a:xfrm>
                    <a:prstGeom prst="rect">
                      <a:avLst/>
                    </a:prstGeom>
                  </pic:spPr>
                </pic:pic>
              </a:graphicData>
            </a:graphic>
          </wp:anchor>
        </w:drawing>
      </w:r>
    </w:p>
    <w:p w:rsidR="008651FF" w:rsidRDefault="008651FF" w:rsidP="008651FF">
      <w:pPr>
        <w:pStyle w:val="Standard"/>
        <w:spacing w:after="0" w:line="360" w:lineRule="auto"/>
        <w:ind w:firstLine="709"/>
        <w:jc w:val="both"/>
      </w:pPr>
      <w:r>
        <w:rPr>
          <w:rFonts w:ascii="Times New Roman" w:hAnsi="Times New Roman" w:cs="Times New Roman"/>
          <w:i/>
          <w:sz w:val="28"/>
          <w:szCs w:val="28"/>
        </w:rPr>
        <w:t>Рис. 9.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«Лист»</w:t>
      </w:r>
    </w:p>
    <w:p w:rsidR="008651FF" w:rsidRDefault="008651FF" w:rsidP="008651FF">
      <w:pPr>
        <w:pStyle w:val="Standard"/>
        <w:spacing w:after="0" w:line="360" w:lineRule="auto"/>
        <w:ind w:firstLine="709"/>
        <w:jc w:val="both"/>
      </w:pPr>
    </w:p>
    <w:p w:rsidR="008651FF" w:rsidRDefault="008651FF" w:rsidP="008651FF">
      <w:pPr>
        <w:pStyle w:val="Standard"/>
        <w:spacing w:after="0" w:line="360" w:lineRule="auto"/>
        <w:ind w:firstLine="709"/>
        <w:jc w:val="both"/>
      </w:pPr>
      <w:r>
        <w:rPr>
          <w:rFonts w:ascii="Times New Roman" w:hAnsi="Times New Roman" w:cs="Times New Roman"/>
          <w:sz w:val="28"/>
          <w:szCs w:val="28"/>
        </w:rPr>
        <w:t>За результатами дослідження та залучення ситуативних вправ для розвитку комунікативної компетентності здобувачів вищої освіти першого (бакалаврського) рівня  у навчальний процес у експериментальній групі 21а нами було отримано кращі результати, продемонстровані на наступних діаграмах.</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«Граматика і лексика» високий рівень продемонстрували на 8% здобувачів більше, середній – на 4% більше здобувачів, низький рівень знизився до – 26%, що на 12% нижче за попередній результат (рис. 10).</w:t>
      </w:r>
    </w:p>
    <w:p w:rsidR="008651FF" w:rsidRDefault="008651FF" w:rsidP="008651FF">
      <w:pPr>
        <w:pStyle w:val="Standard"/>
        <w:spacing w:after="0" w:line="360" w:lineRule="auto"/>
        <w:ind w:firstLine="709"/>
        <w:jc w:val="both"/>
        <w:rPr>
          <w:rFonts w:ascii="Times New Roman" w:hAnsi="Times New Roman" w:cs="Times New Roman"/>
          <w:color w:val="FF0000"/>
          <w:sz w:val="28"/>
          <w:szCs w:val="28"/>
        </w:rPr>
      </w:pPr>
    </w:p>
    <w:p w:rsidR="008651FF" w:rsidRDefault="008651FF" w:rsidP="008651FF">
      <w:pPr>
        <w:pStyle w:val="Standard"/>
        <w:spacing w:after="0" w:line="360" w:lineRule="auto"/>
        <w:ind w:firstLine="709"/>
        <w:jc w:val="both"/>
      </w:pPr>
    </w:p>
    <w:p w:rsidR="008651FF" w:rsidRDefault="008651FF" w:rsidP="008651FF">
      <w:pPr>
        <w:pStyle w:val="Standard"/>
        <w:spacing w:after="0" w:line="360" w:lineRule="auto"/>
        <w:ind w:firstLine="709"/>
        <w:jc w:val="both"/>
      </w:pPr>
      <w:r>
        <w:rPr>
          <w:noProof/>
          <w:lang w:val="ru-RU" w:eastAsia="ru-RU"/>
        </w:rPr>
        <w:lastRenderedPageBreak/>
        <w:drawing>
          <wp:anchor distT="0" distB="0" distL="114300" distR="114300" simplePos="0" relativeHeight="251666432" behindDoc="0" locked="0" layoutInCell="1" allowOverlap="1" wp14:anchorId="513E1FE8" wp14:editId="575AE790">
            <wp:simplePos x="0" y="0"/>
            <wp:positionH relativeFrom="column">
              <wp:posOffset>634320</wp:posOffset>
            </wp:positionH>
            <wp:positionV relativeFrom="paragraph">
              <wp:posOffset>0</wp:posOffset>
            </wp:positionV>
            <wp:extent cx="4498920" cy="2616840"/>
            <wp:effectExtent l="0" t="0" r="0" b="0"/>
            <wp:wrapTopAndBottom/>
            <wp:docPr id="10" name="Графический объект1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lum bright="-50000"/>
                      <a:alphaModFix/>
                    </a:blip>
                    <a:srcRect/>
                    <a:stretch>
                      <a:fillRect/>
                    </a:stretch>
                  </pic:blipFill>
                  <pic:spPr>
                    <a:xfrm>
                      <a:off x="0" y="0"/>
                      <a:ext cx="4498920" cy="2616840"/>
                    </a:xfrm>
                    <a:prstGeom prst="rect">
                      <a:avLst/>
                    </a:prstGeom>
                  </pic:spPr>
                </pic:pic>
              </a:graphicData>
            </a:graphic>
          </wp:anchor>
        </w:drawing>
      </w:r>
      <w:r>
        <w:rPr>
          <w:rFonts w:ascii="Times New Roman" w:hAnsi="Times New Roman" w:cs="Times New Roman"/>
          <w:i/>
          <w:sz w:val="28"/>
          <w:szCs w:val="28"/>
        </w:rPr>
        <w:t xml:space="preserve">Рис. 10.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«Граматика і лексика» </w:t>
      </w:r>
      <w:r>
        <w:rPr>
          <w:rFonts w:ascii="Times New Roman" w:hAnsi="Times New Roman" w:cs="Times New Roman"/>
          <w:i/>
          <w:color w:val="2F1F19"/>
          <w:sz w:val="28"/>
          <w:szCs w:val="28"/>
        </w:rPr>
        <w:t>21а (експериментальна група) та 20п (контрольна група) </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«Говоріння» високий рівень продемонстрували на 11% здобувачів більше, середній – на 3% більше здобувачів, низький рівень знизився до – 29%, що на 14% нижче за попередній результат (рис. 11).</w:t>
      </w:r>
    </w:p>
    <w:p w:rsidR="008651FF" w:rsidRDefault="008651FF" w:rsidP="008651FF">
      <w:pPr>
        <w:pStyle w:val="Standard"/>
        <w:spacing w:after="0" w:line="360" w:lineRule="auto"/>
        <w:ind w:firstLine="709"/>
        <w:jc w:val="both"/>
        <w:rPr>
          <w:rFonts w:ascii="Times New Roman" w:hAnsi="Times New Roman" w:cs="Times New Roman"/>
          <w:sz w:val="28"/>
          <w:szCs w:val="28"/>
        </w:rPr>
      </w:pPr>
    </w:p>
    <w:p w:rsidR="008651FF" w:rsidRDefault="008651FF" w:rsidP="008651FF">
      <w:pPr>
        <w:pStyle w:val="Standard"/>
        <w:spacing w:after="0" w:line="360" w:lineRule="auto"/>
        <w:ind w:firstLine="709"/>
        <w:jc w:val="both"/>
      </w:pPr>
      <w:r>
        <w:rPr>
          <w:noProof/>
          <w:lang w:val="ru-RU" w:eastAsia="ru-RU"/>
        </w:rPr>
        <w:drawing>
          <wp:anchor distT="0" distB="0" distL="114300" distR="114300" simplePos="0" relativeHeight="251667456" behindDoc="0" locked="0" layoutInCell="1" allowOverlap="1" wp14:anchorId="557268D0" wp14:editId="212BC3D0">
            <wp:simplePos x="0" y="0"/>
            <wp:positionH relativeFrom="column">
              <wp:posOffset>495360</wp:posOffset>
            </wp:positionH>
            <wp:positionV relativeFrom="paragraph">
              <wp:posOffset>-54720</wp:posOffset>
            </wp:positionV>
            <wp:extent cx="4890600" cy="2896919"/>
            <wp:effectExtent l="0" t="0" r="5250" b="0"/>
            <wp:wrapTopAndBottom/>
            <wp:docPr id="11" name="Графический объект1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lum bright="-50000"/>
                      <a:alphaModFix/>
                    </a:blip>
                    <a:srcRect/>
                    <a:stretch>
                      <a:fillRect/>
                    </a:stretch>
                  </pic:blipFill>
                  <pic:spPr>
                    <a:xfrm>
                      <a:off x="0" y="0"/>
                      <a:ext cx="4890600" cy="2896919"/>
                    </a:xfrm>
                    <a:prstGeom prst="rect">
                      <a:avLst/>
                    </a:prstGeom>
                  </pic:spPr>
                </pic:pic>
              </a:graphicData>
            </a:graphic>
          </wp:anchor>
        </w:drawing>
      </w:r>
      <w:r>
        <w:rPr>
          <w:rFonts w:ascii="Times New Roman" w:hAnsi="Times New Roman" w:cs="Times New Roman"/>
          <w:i/>
          <w:sz w:val="28"/>
          <w:szCs w:val="28"/>
        </w:rPr>
        <w:t xml:space="preserve">Рис. 11. Результати дослідження комунікативної компетентності здобувачів вищої освіти першого (бакалаврського) рівня в процесі викладання </w:t>
      </w:r>
      <w:r>
        <w:rPr>
          <w:rFonts w:ascii="Times New Roman" w:hAnsi="Times New Roman" w:cs="Times New Roman"/>
          <w:i/>
          <w:sz w:val="28"/>
          <w:szCs w:val="28"/>
        </w:rPr>
        <w:lastRenderedPageBreak/>
        <w:t xml:space="preserve">іспанської мови за критерієм «Говоріння» </w:t>
      </w:r>
      <w:r>
        <w:rPr>
          <w:rFonts w:ascii="Times New Roman" w:hAnsi="Times New Roman" w:cs="Times New Roman"/>
          <w:i/>
          <w:color w:val="2F1F19"/>
          <w:sz w:val="28"/>
          <w:szCs w:val="28"/>
        </w:rPr>
        <w:t>21а (експериментальна група) та 20п (контрольна група) </w:t>
      </w:r>
    </w:p>
    <w:p w:rsidR="008651FF" w:rsidRDefault="008651FF" w:rsidP="008651FF">
      <w:pPr>
        <w:pStyle w:val="Standard"/>
        <w:spacing w:after="0" w:line="360" w:lineRule="auto"/>
        <w:ind w:firstLine="709"/>
        <w:jc w:val="both"/>
      </w:pPr>
      <w:r>
        <w:rPr>
          <w:rFonts w:ascii="Times New Roman" w:hAnsi="Times New Roman" w:cs="Times New Roman"/>
          <w:sz w:val="28"/>
          <w:szCs w:val="28"/>
        </w:rPr>
        <w:t>За критерієм «Рольова гра» високий рівень продемонстрували на 11% здобувачів більше, середній – без змін, низький рівень знизився до – 8%, що на 11% нижче за попередній результат (рис. 12).</w:t>
      </w:r>
    </w:p>
    <w:p w:rsidR="008651FF" w:rsidRDefault="008651FF" w:rsidP="008651FF">
      <w:pPr>
        <w:pStyle w:val="Standard"/>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anchor distT="0" distB="0" distL="114300" distR="114300" simplePos="0" relativeHeight="251668480" behindDoc="0" locked="0" layoutInCell="1" allowOverlap="1" wp14:anchorId="2703CAA5" wp14:editId="5781EBBD">
            <wp:simplePos x="0" y="0"/>
            <wp:positionH relativeFrom="column">
              <wp:align>center</wp:align>
            </wp:positionH>
            <wp:positionV relativeFrom="paragraph">
              <wp:align>top</wp:align>
            </wp:positionV>
            <wp:extent cx="5939640" cy="3472200"/>
            <wp:effectExtent l="0" t="0" r="3960" b="0"/>
            <wp:wrapTopAndBottom/>
            <wp:docPr id="12" name="Графический объект1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lum bright="-50000"/>
                      <a:alphaModFix/>
                    </a:blip>
                    <a:srcRect/>
                    <a:stretch>
                      <a:fillRect/>
                    </a:stretch>
                  </pic:blipFill>
                  <pic:spPr>
                    <a:xfrm>
                      <a:off x="0" y="0"/>
                      <a:ext cx="5939640" cy="3472200"/>
                    </a:xfrm>
                    <a:prstGeom prst="rect">
                      <a:avLst/>
                    </a:prstGeom>
                  </pic:spPr>
                </pic:pic>
              </a:graphicData>
            </a:graphic>
          </wp:anchor>
        </w:drawing>
      </w:r>
    </w:p>
    <w:p w:rsidR="008651FF" w:rsidRDefault="008651FF" w:rsidP="008651FF">
      <w:pPr>
        <w:pStyle w:val="Standard"/>
        <w:spacing w:after="0" w:line="360" w:lineRule="auto"/>
        <w:ind w:firstLine="709"/>
        <w:jc w:val="both"/>
      </w:pPr>
      <w:r>
        <w:rPr>
          <w:rFonts w:ascii="Times New Roman" w:hAnsi="Times New Roman" w:cs="Times New Roman"/>
          <w:i/>
          <w:sz w:val="28"/>
          <w:szCs w:val="28"/>
        </w:rPr>
        <w:t xml:space="preserve">Рис. 12. Результати дослідження комунікативної компетентності здобувачів вищої освіти першого (бакалаврського) рівня в процесі викладання іспанської мови за критерієм «Рольова гра» </w:t>
      </w:r>
      <w:r>
        <w:rPr>
          <w:rFonts w:ascii="Times New Roman" w:hAnsi="Times New Roman" w:cs="Times New Roman"/>
          <w:i/>
          <w:color w:val="2F1F19"/>
          <w:sz w:val="28"/>
          <w:szCs w:val="28"/>
        </w:rPr>
        <w:t>21а (експериментальна група) та 20п (контрольна група) </w:t>
      </w:r>
    </w:p>
    <w:p w:rsidR="008651FF" w:rsidRDefault="008651FF" w:rsidP="008651FF">
      <w:pPr>
        <w:pStyle w:val="Standard"/>
        <w:spacing w:after="0" w:line="360" w:lineRule="auto"/>
        <w:ind w:firstLine="709"/>
        <w:jc w:val="both"/>
      </w:pPr>
      <w:r>
        <w:rPr>
          <w:rFonts w:ascii="Times New Roman" w:hAnsi="Times New Roman" w:cs="Times New Roman"/>
          <w:sz w:val="28"/>
          <w:szCs w:val="28"/>
        </w:rPr>
        <w:t>Таким чином, використання сюжетних та рольових ігор у процесі викладання іспанської мови для здобувачів вищої освіти першого (бакалаврського) рівня має численні позитивні результати:</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1. Розвиток комунікативних навичок. Сюжетні та рольові ігри створюють умови, наближені до реальних ситуацій, що стимулює студентів використовувати мову активно та природно. Це сприяє розвитку таких комунікативних навичок, як усне мовлення (студенти вчаться висловлювати свої думки, аргументувати та вести діалоги, що підвищує їхню впевненість у </w:t>
      </w:r>
      <w:r>
        <w:rPr>
          <w:rFonts w:ascii="Times New Roman" w:hAnsi="Times New Roman" w:cs="Times New Roman"/>
          <w:sz w:val="28"/>
          <w:szCs w:val="28"/>
        </w:rPr>
        <w:lastRenderedPageBreak/>
        <w:t>спілкуванні), слухання (участь у рольових іграх вимагає уважного слухання партнерів, що покращує здатність розуміти мову на слух).</w:t>
      </w:r>
    </w:p>
    <w:p w:rsidR="008651FF" w:rsidRDefault="008651FF" w:rsidP="008651FF">
      <w:pPr>
        <w:pStyle w:val="Standard"/>
        <w:spacing w:after="0" w:line="360" w:lineRule="auto"/>
        <w:ind w:firstLine="709"/>
        <w:jc w:val="both"/>
      </w:pPr>
      <w:r>
        <w:rPr>
          <w:rFonts w:ascii="Times New Roman" w:hAnsi="Times New Roman" w:cs="Times New Roman"/>
          <w:sz w:val="28"/>
          <w:szCs w:val="28"/>
        </w:rPr>
        <w:t>2. Підвищення мотивації до навчання. Ігрові методи роблять навчання більш цікавим та захоплюючим. Студенти залучаються до процесу, оскільки ігри створюють емоційно позитивну атмосферу, що сприяє кращому засвоєнню матеріалу.</w:t>
      </w:r>
    </w:p>
    <w:p w:rsidR="008651FF" w:rsidRDefault="008651FF" w:rsidP="008651FF">
      <w:pPr>
        <w:pStyle w:val="Standard"/>
        <w:spacing w:after="0" w:line="360" w:lineRule="auto"/>
        <w:ind w:firstLine="709"/>
        <w:jc w:val="both"/>
      </w:pPr>
      <w:r>
        <w:rPr>
          <w:rFonts w:ascii="Times New Roman" w:hAnsi="Times New Roman" w:cs="Times New Roman"/>
          <w:sz w:val="28"/>
          <w:szCs w:val="28"/>
        </w:rPr>
        <w:t>3. Розвиток соціальних навичок. Рольові ігри сприяють розвитку соціальних навичок, таких як: співпраця (студенти вчаться працювати в команді, розподіляти ролі та відповідальність), емпатія (виконуючи різні ролі, студенти вчаться розуміти та враховувати почуття та думки інших).</w:t>
      </w:r>
    </w:p>
    <w:p w:rsidR="008651FF" w:rsidRDefault="008651FF" w:rsidP="008651FF">
      <w:pPr>
        <w:pStyle w:val="Standard"/>
        <w:spacing w:after="0" w:line="360" w:lineRule="auto"/>
        <w:ind w:firstLine="709"/>
        <w:jc w:val="both"/>
      </w:pPr>
      <w:r>
        <w:rPr>
          <w:rFonts w:ascii="Times New Roman" w:hAnsi="Times New Roman" w:cs="Times New Roman"/>
          <w:sz w:val="28"/>
          <w:szCs w:val="28"/>
        </w:rPr>
        <w:t>4. Покращення когнітивних здібностей. Ігрові методи сприяють розвитку когнітивних здібностей, таких як: критичне мислення (студенти аналізують ситуації, приймають рішення та вирішують проблеми), креативність: ігри стимулюють уяву та творчий підхід до вирішення завдань).</w:t>
      </w:r>
    </w:p>
    <w:p w:rsidR="008651FF" w:rsidRDefault="008651FF" w:rsidP="008651FF">
      <w:pPr>
        <w:pStyle w:val="Standard"/>
        <w:spacing w:after="0" w:line="360" w:lineRule="auto"/>
        <w:ind w:firstLine="709"/>
        <w:jc w:val="both"/>
      </w:pPr>
      <w:r>
        <w:rPr>
          <w:rFonts w:ascii="Times New Roman" w:hAnsi="Times New Roman" w:cs="Times New Roman"/>
          <w:sz w:val="28"/>
          <w:szCs w:val="28"/>
        </w:rPr>
        <w:t>5. Засвоєння культурних аспектів. Рольові ігри часто включають елементи культури, що допомагає студентам краще розуміти культурні контексти та особливості іспаномовних країн.</w:t>
      </w:r>
    </w:p>
    <w:p w:rsidR="008651FF" w:rsidRDefault="008651FF" w:rsidP="008651FF">
      <w:pPr>
        <w:pStyle w:val="Standard"/>
        <w:spacing w:after="0" w:line="360" w:lineRule="auto"/>
        <w:ind w:firstLine="709"/>
        <w:jc w:val="both"/>
      </w:pPr>
      <w:r>
        <w:rPr>
          <w:rFonts w:ascii="Times New Roman" w:hAnsi="Times New Roman" w:cs="Times New Roman"/>
          <w:sz w:val="28"/>
          <w:szCs w:val="28"/>
        </w:rPr>
        <w:t>6. Інтеграція мовних навичок. Ігри дозволяють інтегрувати різні мовні навички (читання, письмо, говоріння, слухання) в одному завданні, що робить навчання більш комплексним та ефективним.</w:t>
      </w:r>
    </w:p>
    <w:p w:rsidR="008651FF" w:rsidRDefault="008651FF" w:rsidP="008651FF">
      <w:pPr>
        <w:pStyle w:val="Standard"/>
        <w:spacing w:after="0" w:line="360" w:lineRule="auto"/>
        <w:ind w:firstLine="709"/>
        <w:jc w:val="both"/>
      </w:pPr>
      <w:r>
        <w:rPr>
          <w:rFonts w:ascii="Times New Roman" w:hAnsi="Times New Roman" w:cs="Times New Roman"/>
          <w:sz w:val="28"/>
          <w:szCs w:val="28"/>
        </w:rPr>
        <w:t>7. Зниження мовного бар’єру. Ігрові методи допомагають знизити страх перед помилками та мовний бар’єр, оскільки студенти сприймають навчання як гру, а не як формальний процес.</w:t>
      </w: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pStyle w:val="1"/>
        <w:spacing w:before="0" w:after="160" w:line="360" w:lineRule="auto"/>
        <w:jc w:val="center"/>
      </w:pPr>
      <w:bookmarkStart w:id="23" w:name="__RefHeading__2979_1886892766"/>
      <w:bookmarkStart w:id="24" w:name="_Toc183636934"/>
      <w:r>
        <w:rPr>
          <w:rFonts w:ascii="Times New Roman Полужирный" w:hAnsi="Times New Roman Полужирный" w:cs="Times New Roman"/>
          <w:b/>
          <w:caps/>
          <w:color w:val="00000A"/>
          <w:sz w:val="28"/>
          <w:szCs w:val="28"/>
        </w:rPr>
        <w:lastRenderedPageBreak/>
        <w:t>Висновки</w:t>
      </w:r>
      <w:bookmarkEnd w:id="23"/>
      <w:bookmarkEnd w:id="24"/>
    </w:p>
    <w:p w:rsidR="008651FF" w:rsidRDefault="008651FF" w:rsidP="008651FF">
      <w:pPr>
        <w:pStyle w:val="Standard"/>
        <w:spacing w:after="0" w:line="360" w:lineRule="auto"/>
        <w:ind w:firstLine="709"/>
        <w:jc w:val="both"/>
        <w:rPr>
          <w:rFonts w:ascii="Times New Roman" w:hAnsi="Times New Roman" w:cs="Times New Roman"/>
          <w:sz w:val="28"/>
          <w:szCs w:val="28"/>
        </w:rPr>
      </w:pPr>
    </w:p>
    <w:p w:rsidR="008651FF" w:rsidRDefault="008651FF" w:rsidP="008651FF">
      <w:pPr>
        <w:pStyle w:val="Standard"/>
        <w:spacing w:after="0" w:line="360" w:lineRule="auto"/>
        <w:ind w:firstLine="709"/>
        <w:jc w:val="both"/>
      </w:pPr>
      <w:r>
        <w:rPr>
          <w:rFonts w:ascii="Times New Roman" w:hAnsi="Times New Roman" w:cs="Times New Roman"/>
          <w:sz w:val="28"/>
          <w:szCs w:val="28"/>
        </w:rPr>
        <w:t>Таким чином, на основі навчальних та наукових джерел здійснено дослідження впливу впровадження у навчальний процес ситуативних вправ для розвитку комунікативної компетентності здобувачів вищої освіти першого (бакалаврського) рівня в процесі викладання іспанської мови та зроблено такі основні висновки:</w:t>
      </w:r>
    </w:p>
    <w:p w:rsidR="008651FF" w:rsidRDefault="008651FF" w:rsidP="008651FF">
      <w:pPr>
        <w:pStyle w:val="Standard"/>
        <w:spacing w:after="0" w:line="360" w:lineRule="auto"/>
        <w:ind w:firstLine="709"/>
        <w:jc w:val="both"/>
      </w:pPr>
      <w:r>
        <w:rPr>
          <w:rFonts w:ascii="Times New Roman" w:hAnsi="Times New Roman" w:cs="Times New Roman"/>
          <w:sz w:val="28"/>
          <w:szCs w:val="28"/>
        </w:rPr>
        <w:t>1. Комунікативна компетентність здобувачів вищої освіти – це здатність встановлювати, підтримувати та ефективно використовувати контакти з іншими людьми. Вона включає сукупність знань, умінь і навичок, які забезпечують успішне спілкування, дозволяють змінювати глибину і коло спілкування, а також розуміти і бути зрозумілим для співрозмовника. Комунікативна компетентність здобувачів вищої освіти включає кілька важливих складових. По-перше, це іншомовна комунікативна компетенція, яка передбачає здатність ефективно використовувати іноземну мову в різних комунікативних ситуаціях. По-друге, професійна компетенція, що включає знання та вміння, необхідні для виконання професійних обов’язків, а також здатність застосовувати ці знання в практичній діяльності. По-третє, стратегічна компетенція, яка полягає у здатності планувати та реалізовувати комунікативні стратегії для досягнення поставлених цілей. По-четверте, соціальна компетенція, що включає здатність ефективно взаємодіяти з іншими людьми, враховуючи соціальні та культурні контексти спілкування. Крім того, важливими складовими є когнітивна компетенція, яка передбачає здатність аналізувати та інтерпретувати інформацію, та емоційна компетенція, що включає здатність розуміти та регулювати власні емоції та емоції інших людей.</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2. Основні підходи до формування комунікативної компетентності здобувачів вищої освіти (бакалаврського) рівня включають використання інтерактивних методів навчання, таких як рольові ігри, кейс-методи, </w:t>
      </w:r>
      <w:r>
        <w:rPr>
          <w:rFonts w:ascii="Times New Roman" w:hAnsi="Times New Roman" w:cs="Times New Roman"/>
          <w:sz w:val="28"/>
          <w:szCs w:val="28"/>
        </w:rPr>
        <w:lastRenderedPageBreak/>
        <w:t>«мозковий штурм», дискусії, дебати та ток-шоу. Ці методи сприяють активному залученню студентів у навчальний процес, розвивають їхні навички спілкування та критичного мислення. Застосування мультимедійних засобів, інтернет-ресурсів та онлайнових платформ також є важливим підходом, оскільки вони полегшують і прискорюють передання знань, підвищують продуктивність роботи як викладача, так і студента, а також зацікавлюють студентів до виконання завдань.</w:t>
      </w:r>
    </w:p>
    <w:p w:rsidR="008651FF" w:rsidRDefault="008651FF" w:rsidP="008651FF">
      <w:pPr>
        <w:pStyle w:val="Standard"/>
        <w:spacing w:after="0" w:line="360" w:lineRule="auto"/>
        <w:ind w:firstLine="709"/>
        <w:jc w:val="both"/>
      </w:pPr>
      <w:r>
        <w:rPr>
          <w:rFonts w:ascii="Times New Roman" w:hAnsi="Times New Roman" w:cs="Times New Roman"/>
          <w:sz w:val="28"/>
          <w:szCs w:val="28"/>
        </w:rPr>
        <w:t>3. Діалоги є основним елементом ситуативних вправ, оскільки вони дозволяють студентам практикувати навички спілкування в різних контекстах. Діалоги можуть бути підготовленими або імпровізованими, залежно від рівня підготовки студентів. Підготовлені діалоги включають заздалегідь написані тексти, які студенти вивчають і відтворюють, що допомагає їм засвоїти нову лексику і граматичні структури. Імпровізовані діалоги, навпаки, дозволяють студентам спонтанно реагувати на ситуації, що розвиває їхні навички швидкого мислення і адаптації до різних комунікативних ситуацій. Наприклад, студенти можуть розігрувати діалоги між клієнтом і продавцем у магазині, туристом і гідом, лікарем і пацієнтом.</w:t>
      </w:r>
    </w:p>
    <w:p w:rsidR="008651FF" w:rsidRDefault="008651FF" w:rsidP="008651FF">
      <w:pPr>
        <w:pStyle w:val="Standard"/>
        <w:spacing w:after="0" w:line="360" w:lineRule="auto"/>
        <w:ind w:firstLine="709"/>
        <w:jc w:val="both"/>
      </w:pPr>
      <w:r>
        <w:rPr>
          <w:rFonts w:ascii="Times New Roman" w:hAnsi="Times New Roman" w:cs="Times New Roman"/>
          <w:sz w:val="28"/>
          <w:szCs w:val="28"/>
        </w:rPr>
        <w:t>4. Рольові ігри є ще одним важливим видом ситуативних вправ. Вони дозволяють студентам зануритися в різні соціальні та професійні ситуації, де вони можуть практикувати свої мовні навички. У рольових іграх студенти беруть на себе певні ролі і взаємодіють один з одним відповідно до заданого сценарію. Це допомагає їм розвивати навички спілкування, розширювати словниковий запас і покращувати вимову. Наприклад, студенти можуть грати ролі учасників ділової зустрічі, де вони обговорюють умови контракту, або ролі учасників конференції, де вони представляють свої дослідження і відповідають на запитання аудиторії.</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5. Сценарії є більш складними ситуативними вправами, які включають розробку і виконання детальних планів дій у певних ситуаціях. Сценарії можуть бути використані для моделювання різних професійних і життєвих ситуацій, що дозволяє студентам практикувати свої мовні навички в </w:t>
      </w:r>
      <w:r>
        <w:rPr>
          <w:rFonts w:ascii="Times New Roman" w:hAnsi="Times New Roman" w:cs="Times New Roman"/>
          <w:sz w:val="28"/>
          <w:szCs w:val="28"/>
        </w:rPr>
        <w:lastRenderedPageBreak/>
        <w:t>контексті, що наближений до реального життя. Наприклад, студенти можуть розробляти сценарії для проведення ділових переговорів, організації культурних заходів або вирішення конфліктних ситуацій. Це сприяє розвитку навичок планування, організації та співпраці, а також дозволяє студентам застосовувати свої мовні навички у практичних ситуаціях.</w:t>
      </w:r>
    </w:p>
    <w:p w:rsidR="008651FF" w:rsidRDefault="008651FF" w:rsidP="008651FF">
      <w:pPr>
        <w:pStyle w:val="Standard"/>
        <w:spacing w:after="0" w:line="360" w:lineRule="auto"/>
        <w:ind w:firstLine="709"/>
        <w:jc w:val="both"/>
      </w:pPr>
      <w:r>
        <w:rPr>
          <w:rFonts w:ascii="Times New Roman" w:hAnsi="Times New Roman" w:cs="Times New Roman"/>
          <w:sz w:val="28"/>
          <w:szCs w:val="28"/>
        </w:rPr>
        <w:t>6. використання сюжетних та рольових ігор у процесі викладання іспанської мови для здобувачів вищої освіти першого (бакалаврського) рівня має численні позитивні результати:</w:t>
      </w:r>
    </w:p>
    <w:p w:rsidR="008651FF" w:rsidRDefault="008651FF" w:rsidP="008651FF">
      <w:pPr>
        <w:pStyle w:val="Standard"/>
        <w:spacing w:after="0" w:line="360" w:lineRule="auto"/>
        <w:ind w:firstLine="709"/>
        <w:jc w:val="both"/>
      </w:pPr>
      <w:r>
        <w:rPr>
          <w:rFonts w:ascii="Times New Roman" w:hAnsi="Times New Roman" w:cs="Times New Roman"/>
          <w:sz w:val="28"/>
          <w:szCs w:val="28"/>
        </w:rPr>
        <w:t>1. Розвиток комунікативних навичок. Сюжетні та рольові ігри створюють умови, наближені до реальних ситуацій, що стимулює студентів використовувати мову активно та природно. Це сприяє розвитку таких комунікативних навичок, як усне мовлення (студенти вчаться висловлювати свої думки, аргументувати та вести діалоги, що підвищує їхню впевненість у спілкуванні), слухання (участь у рольових іграх вимагає уважного слухання партнерів, що покращує здатність розуміти мову на слух).</w:t>
      </w:r>
    </w:p>
    <w:p w:rsidR="008651FF" w:rsidRDefault="008651FF" w:rsidP="008651FF">
      <w:pPr>
        <w:pStyle w:val="Standard"/>
        <w:spacing w:after="0" w:line="360" w:lineRule="auto"/>
        <w:ind w:firstLine="709"/>
        <w:jc w:val="both"/>
      </w:pPr>
      <w:r>
        <w:rPr>
          <w:rFonts w:ascii="Times New Roman" w:hAnsi="Times New Roman" w:cs="Times New Roman"/>
          <w:sz w:val="28"/>
          <w:szCs w:val="28"/>
        </w:rPr>
        <w:t>2. Підвищення мотивації до навчання. Ігрові методи роблять навчання більш цікавим та захоплюючим. Студенти залучаються до процесу, оскільки ігри створюють емоційно позитивну атмосферу, що сприяє кращому засвоєнню матеріалу.</w:t>
      </w:r>
    </w:p>
    <w:p w:rsidR="008651FF" w:rsidRDefault="008651FF" w:rsidP="008651FF">
      <w:pPr>
        <w:pStyle w:val="Standard"/>
        <w:spacing w:after="0" w:line="360" w:lineRule="auto"/>
        <w:ind w:firstLine="709"/>
        <w:jc w:val="both"/>
      </w:pPr>
      <w:r>
        <w:rPr>
          <w:rFonts w:ascii="Times New Roman" w:hAnsi="Times New Roman" w:cs="Times New Roman"/>
          <w:sz w:val="28"/>
          <w:szCs w:val="28"/>
        </w:rPr>
        <w:t>3. Розвиток соціальних навичок. Рольові ігри сприяють розвитку соціальних навичок, таких як: співпраця (студенти вчаться працювати в команді, розподіляти ролі та відповідальність), емпатія (виконуючи різні ролі, студенти вчаться розуміти та враховувати почуття та думки інших).</w:t>
      </w:r>
    </w:p>
    <w:p w:rsidR="008651FF" w:rsidRDefault="008651FF" w:rsidP="008651FF">
      <w:pPr>
        <w:pStyle w:val="Standard"/>
        <w:spacing w:after="0" w:line="360" w:lineRule="auto"/>
        <w:ind w:firstLine="709"/>
        <w:jc w:val="both"/>
      </w:pPr>
      <w:r>
        <w:rPr>
          <w:rFonts w:ascii="Times New Roman" w:hAnsi="Times New Roman" w:cs="Times New Roman"/>
          <w:sz w:val="28"/>
          <w:szCs w:val="28"/>
        </w:rPr>
        <w:t>4. Покращення когнітивних здібностей. Ігрові методи сприяють розвитку когнітивних здібностей, таких як: критичне мислення (студенти аналізують ситуації, приймають рішення та вирішують проблеми), креативність: ігри стимулюють уяву та творчий підхід до вирішення завдань).</w:t>
      </w:r>
    </w:p>
    <w:p w:rsidR="008651FF" w:rsidRDefault="008651FF" w:rsidP="008651FF">
      <w:pPr>
        <w:pStyle w:val="Standard"/>
        <w:spacing w:after="0" w:line="360" w:lineRule="auto"/>
        <w:ind w:firstLine="709"/>
        <w:jc w:val="both"/>
      </w:pPr>
      <w:r>
        <w:rPr>
          <w:rFonts w:ascii="Times New Roman" w:hAnsi="Times New Roman" w:cs="Times New Roman"/>
          <w:sz w:val="28"/>
          <w:szCs w:val="28"/>
        </w:rPr>
        <w:t>5. Засвоєння культурних аспектів. Рольові ігри часто включають елементи культури, що допомагає студентам краще розуміти культурні контексти та особливості іспаномовних країн.</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6. Інтеграція мовних навичок. Ігри дозволяють інтегрувати різні мовні навички (читання, письмо, говоріння, слухання) в одному завданні, що робить навчання більш комплексним та ефективним.</w:t>
      </w:r>
    </w:p>
    <w:p w:rsidR="008651FF" w:rsidRDefault="008651FF" w:rsidP="008651FF">
      <w:pPr>
        <w:pStyle w:val="Standard"/>
        <w:spacing w:after="0" w:line="360" w:lineRule="auto"/>
        <w:ind w:firstLine="709"/>
        <w:jc w:val="both"/>
      </w:pPr>
      <w:r>
        <w:rPr>
          <w:rFonts w:ascii="Times New Roman" w:hAnsi="Times New Roman" w:cs="Times New Roman"/>
          <w:sz w:val="28"/>
          <w:szCs w:val="28"/>
        </w:rPr>
        <w:t>7. Зниження мовного бар</w:t>
      </w:r>
      <w:r>
        <w:rPr>
          <w:rFonts w:ascii="Times New Roman" w:hAnsi="Times New Roman" w:cs="Times New Roman"/>
          <w:sz w:val="28"/>
          <w:szCs w:val="28"/>
          <w:lang w:val="ru-RU"/>
        </w:rPr>
        <w:t>’</w:t>
      </w:r>
      <w:r>
        <w:rPr>
          <w:rFonts w:ascii="Times New Roman" w:hAnsi="Times New Roman" w:cs="Times New Roman"/>
          <w:sz w:val="28"/>
          <w:szCs w:val="28"/>
        </w:rPr>
        <w:t>єру. Ігрові методи допомагають знизити страх перед помилками та мовний бар’єр, оскільки студенти сприймають навчання як гру, а не як формальний процес.</w:t>
      </w: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rPr>
          <w:rFonts w:ascii="Times New Roman" w:hAnsi="Times New Roman" w:cs="Times New Roman"/>
          <w:sz w:val="28"/>
          <w:szCs w:val="28"/>
        </w:rPr>
      </w:pPr>
    </w:p>
    <w:p w:rsidR="008651FF" w:rsidRDefault="008651FF" w:rsidP="008651FF">
      <w:pPr>
        <w:pStyle w:val="1"/>
        <w:spacing w:before="0" w:after="160" w:line="360" w:lineRule="auto"/>
        <w:jc w:val="center"/>
      </w:pPr>
      <w:bookmarkStart w:id="25" w:name="__RefHeading__2981_1886892766"/>
      <w:bookmarkStart w:id="26" w:name="_Toc183636935"/>
      <w:r>
        <w:rPr>
          <w:rFonts w:ascii="Times New Roman Полужирный" w:hAnsi="Times New Roman Полужирный" w:cs="Times New Roman"/>
          <w:b/>
          <w:caps/>
          <w:color w:val="00000A"/>
          <w:sz w:val="28"/>
          <w:szCs w:val="28"/>
        </w:rPr>
        <w:lastRenderedPageBreak/>
        <w:t>Список використаних джерел</w:t>
      </w:r>
      <w:bookmarkEnd w:id="25"/>
      <w:bookmarkEnd w:id="26"/>
    </w:p>
    <w:p w:rsidR="008651FF" w:rsidRDefault="008651FF" w:rsidP="008651FF">
      <w:pPr>
        <w:pStyle w:val="Standard"/>
        <w:spacing w:after="0" w:line="360" w:lineRule="auto"/>
        <w:ind w:firstLine="709"/>
        <w:jc w:val="both"/>
        <w:rPr>
          <w:rFonts w:ascii="Times New Roman" w:hAnsi="Times New Roman" w:cs="Times New Roman"/>
          <w:sz w:val="28"/>
          <w:szCs w:val="28"/>
        </w:rPr>
      </w:pPr>
    </w:p>
    <w:p w:rsidR="008651FF" w:rsidRDefault="008651FF" w:rsidP="008651FF">
      <w:pPr>
        <w:pStyle w:val="Standard"/>
        <w:spacing w:after="0" w:line="360" w:lineRule="auto"/>
        <w:ind w:firstLine="709"/>
        <w:jc w:val="both"/>
      </w:pPr>
      <w:r>
        <w:rPr>
          <w:rFonts w:ascii="Times New Roman" w:hAnsi="Times New Roman" w:cs="Times New Roman"/>
          <w:sz w:val="28"/>
          <w:szCs w:val="28"/>
        </w:rPr>
        <w:t>1. Бондаренко О. В. Використання ситуативних вправ у навчанні. Київ: Либідь, 2018. 230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2. Бондаренко О. В. Комунікативна компетентність у навчанні. Харків: Видавництво ХНУ, 2019. 245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3. Бихич О. В. Методика викладання іноземної мови у вищій школі. Київ: Київський національний університет, 2021. 274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4. Гончарук М. П. Комунікативна методика викладання. Харків: Основа, 2019. 210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5. Гончарук М. П. Методика навчання студентів вищих навчальних закладів письма англійською мовою. Львів: Видавництво ЛНУ, 2020. 280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6. Довженко Л. І. Методика навчання іншомовної мовленнєвої діяльності у вищому мовному закладі освіти. Львів: Видавництво ЛНУ, 2021. 179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7. Довженко Л. І. Ситуативні вправи у навчанні студентів. Київ: Видавництво КНУ, 2018. 354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8. Єфремова О. С. Комунікативні методи навчання. Одеса: Видавництво ОНУ, 2019. 211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9. Єфремова О. С. Педагогічний експеримент у наукових дослідженнях неперервної професійної освіти. Київ: Наукова думка, 2020. 265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10. Жукова Т. В. Рольові ігри у викладанні іноземних мов. Харків: Видавництво ХНУ, 2021. 209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11. Жукова Т. В. Теоретичні основи навчання іноземних мов на початковому етапі в середній школі. Одеса: Видавництво ОНУ, 2019. 150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12. Зайцева Н. М. Комунікативно-ігровий метод навчання іноземної мови. Харків: Видавництво ХНУ, 2020. 187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13. Зайцева Н. М. Ситуативні завдання у навчанні французької мови. Львів: Видавництво ЛНУ, 2020. 264 с.</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14. Іваненко О. П. Ситуативні вправи у викладанні іноземних мов. Київ: Освіта, 2019. 256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15. Іванова О. П. Комунікативна компетентність у вищій школі. Київ: Видавництво КНУ, 2019. 240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16. Іванова О. П. Інтерактивні вправи у навчанні студентів. Київ: Видавництво КНУ, 2018. 132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17. Коваленко Л. М. Комунікативна компетентність у навчанні іноземних мов. Харків: Ранок, 2020. 312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18. Кравченко Л. В. Зміст навчання іноземних мов і культур. Львів: Видавництво ЛНУ, 2019. 275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19. Лисенко М. І. Основи сучасної методики викладання іноземних мов (схеми і таблиці). Одеса: Видавництво ОНУ, 2021. 213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20. Мельник О. В. Практикум з методики тестування іншомовної лексичної компетенції. Київ: Видавництво КНУ, 2020. 255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21. Михайлик Т. М. Формування комунікативних компетентностей учнів на уроках української мови та літератури. Генезум, 2020. 143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22. Нікітіна Т. С. Комунікативна компетенція у навчанні. Харків: Видавництво ХНУ, 2019. 247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23. Омельчук С. О. Комунікативна компетенція: теоретичні аспекти та методика формування. </w:t>
      </w:r>
      <w:r>
        <w:rPr>
          <w:rFonts w:ascii="Times New Roman" w:hAnsi="Times New Roman" w:cs="Times New Roman"/>
          <w:i/>
          <w:sz w:val="28"/>
          <w:szCs w:val="28"/>
        </w:rPr>
        <w:t>Науковий вісник</w:t>
      </w:r>
      <w:r>
        <w:rPr>
          <w:rFonts w:ascii="Times New Roman" w:hAnsi="Times New Roman" w:cs="Times New Roman"/>
          <w:sz w:val="28"/>
          <w:szCs w:val="28"/>
        </w:rPr>
        <w:t>. 2019. № 3. С. 14–19.</w:t>
      </w:r>
    </w:p>
    <w:p w:rsidR="008651FF" w:rsidRDefault="008651FF" w:rsidP="008651FF">
      <w:pPr>
        <w:pStyle w:val="Standard"/>
        <w:spacing w:after="0" w:line="360" w:lineRule="auto"/>
        <w:ind w:firstLine="709"/>
        <w:jc w:val="both"/>
      </w:pPr>
      <w:r>
        <w:rPr>
          <w:rFonts w:ascii="Times New Roman" w:hAnsi="Times New Roman" w:cs="Times New Roman"/>
          <w:sz w:val="28"/>
          <w:szCs w:val="28"/>
        </w:rPr>
        <w:t>24. Орлова І. В. Теоретико-методологічні засади підготовки вчителя іноземних мов до використання інформаційних технологій. Львів: Видавництво ЛНУ, 2020. 216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25. Петренко В. І. Інтерактивні методи навчання у вищій школі. Львів: Світ, 2018. 198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26. Петрова О. П. Ситуативні вправи у навчанні здобувачів вищої освіти. Київ: Видавництво КНУ, 2018. 235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27. Романенко Л. В. Методика формування міжкультурної іншомовної комунікативної компетенції. Одеса: Видавництво ОНУ, 2019. 270 с.</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28. Сидоренко Н. В. Інтерактивні технології у викладанні мов. Харків: Видавництво ХНУ, 2021. 208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29. Сидоренко Н. В. Методика викладання іспанської мови. Одеса: Маяк, 2021. 274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30. Силинська О. В. Використання інтерактивних методів та комунікативного підходу у викладанні іноземних мов. Львів: Видавництво ЛНУ, 2020. 198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31. Ситник І. В. Ситуативні завдання як ефективний засіб розвитку комунікативної компетенції учнів. </w:t>
      </w:r>
      <w:r>
        <w:rPr>
          <w:rFonts w:ascii="Times New Roman" w:hAnsi="Times New Roman" w:cs="Times New Roman"/>
          <w:i/>
          <w:sz w:val="28"/>
          <w:szCs w:val="28"/>
        </w:rPr>
        <w:t>На урок</w:t>
      </w:r>
      <w:r>
        <w:rPr>
          <w:rFonts w:ascii="Times New Roman" w:hAnsi="Times New Roman" w:cs="Times New Roman"/>
          <w:sz w:val="28"/>
          <w:szCs w:val="28"/>
        </w:rPr>
        <w:t>. 2020. № 4. С. 8–10.</w:t>
      </w:r>
    </w:p>
    <w:p w:rsidR="008651FF" w:rsidRDefault="008651FF" w:rsidP="008651FF">
      <w:pPr>
        <w:pStyle w:val="Standard"/>
        <w:spacing w:after="0" w:line="360" w:lineRule="auto"/>
        <w:ind w:firstLine="709"/>
        <w:jc w:val="both"/>
      </w:pPr>
      <w:r>
        <w:rPr>
          <w:rFonts w:ascii="Times New Roman" w:hAnsi="Times New Roman" w:cs="Times New Roman"/>
          <w:sz w:val="28"/>
          <w:szCs w:val="28"/>
        </w:rPr>
        <w:t>32. Ткаченко А. С. Рольові ігри у навчанні іноземних мов. Дніпро: Дніпрокнига, 2019. 224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33. Ткаченко А. С. Ситуативні завдання у навчанні іспанської мови. Львів: Видавництво ЛНУ, 2020. 238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34. Устименко О. В. Концепція навчання другої іноземної мови. Київ: Видавництво КНУ, 2019. 244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35. Федорова О. С. Методика викладання іноземних мов. Одеса: Видавництво ОНУ, 2020. 275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36. Хоменко Л. В. Діалоги як метод підвищення мовленнєвої компетенції. Харків: Видавництво ХНУ, 2018. 239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37. Цимбалюк М. І. Комунікативні методи у викладанні мов. Львів: Видавництво ЛНУ, 2019. 262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38. Шевченко І. Г. Формування комунікативних навичок у студентів. Запоріжжя: Прем'єр, 2020. 247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39. Шевченко І. Г. Інтерактивні вправи у навчанні. Київ: Видавництво КНУ, 2021. 250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40. Яковенко О. П. Ситуативні завдання у викладанні іспанської мови. Одеса: Видавництво ОНУ, 2020. 225 с.</w:t>
      </w:r>
    </w:p>
    <w:p w:rsidR="008651FF" w:rsidRDefault="008651FF" w:rsidP="008651FF">
      <w:pPr>
        <w:pStyle w:val="Standard"/>
        <w:spacing w:after="0" w:line="360" w:lineRule="auto"/>
        <w:ind w:firstLine="709"/>
        <w:jc w:val="both"/>
      </w:pPr>
      <w:r>
        <w:rPr>
          <w:rFonts w:ascii="Times New Roman" w:hAnsi="Times New Roman" w:cs="Times New Roman"/>
          <w:sz w:val="28"/>
          <w:szCs w:val="28"/>
        </w:rPr>
        <w:t>41. Bachman L. F. Fundamental Considerations in Language Testing. Oxford: Oxford University Press, 2008. 408 p.</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 xml:space="preserve">42. Breen M. P., Candlin C. N. The Essentials of a Communicative Curriculum in Language Teaching. </w:t>
      </w:r>
      <w:r>
        <w:rPr>
          <w:rFonts w:ascii="Times New Roman" w:hAnsi="Times New Roman" w:cs="Times New Roman"/>
          <w:i/>
          <w:sz w:val="28"/>
          <w:szCs w:val="28"/>
        </w:rPr>
        <w:t>Applied Linguistics</w:t>
      </w:r>
      <w:r>
        <w:rPr>
          <w:rFonts w:ascii="Times New Roman" w:hAnsi="Times New Roman" w:cs="Times New Roman"/>
          <w:sz w:val="28"/>
          <w:szCs w:val="28"/>
        </w:rPr>
        <w:t>. 2008. Vol. 1. No. 2. P. 89–112.</w:t>
      </w:r>
    </w:p>
    <w:p w:rsidR="008651FF" w:rsidRDefault="008651FF" w:rsidP="008651FF">
      <w:pPr>
        <w:pStyle w:val="Standard"/>
        <w:spacing w:after="0" w:line="360" w:lineRule="auto"/>
        <w:ind w:firstLine="709"/>
        <w:jc w:val="both"/>
      </w:pPr>
      <w:r>
        <w:rPr>
          <w:rFonts w:ascii="Times New Roman" w:hAnsi="Times New Roman" w:cs="Times New Roman"/>
          <w:sz w:val="28"/>
          <w:szCs w:val="28"/>
        </w:rPr>
        <w:t>43. Brown H. D. Principles of Language Learning and Teaching. New York: Pearson Education, 4th ed., 2014. 432 p.</w:t>
      </w:r>
    </w:p>
    <w:p w:rsidR="008651FF" w:rsidRDefault="008651FF" w:rsidP="008651FF">
      <w:pPr>
        <w:pStyle w:val="Standard"/>
        <w:spacing w:after="0" w:line="360" w:lineRule="auto"/>
        <w:ind w:firstLine="709"/>
        <w:jc w:val="both"/>
      </w:pPr>
      <w:r>
        <w:rPr>
          <w:rFonts w:ascii="Times New Roman" w:hAnsi="Times New Roman" w:cs="Times New Roman"/>
          <w:sz w:val="28"/>
          <w:szCs w:val="28"/>
        </w:rPr>
        <w:t>44. Brumfit C. J., Johnson K. The Communicative Approach to Language Teaching. Oxford: Oxford University Press, 2009. 288 p.</w:t>
      </w:r>
    </w:p>
    <w:p w:rsidR="008651FF" w:rsidRDefault="008651FF" w:rsidP="008651FF">
      <w:pPr>
        <w:pStyle w:val="Standard"/>
        <w:spacing w:after="0" w:line="360" w:lineRule="auto"/>
        <w:ind w:firstLine="709"/>
        <w:jc w:val="both"/>
      </w:pPr>
      <w:r>
        <w:rPr>
          <w:rFonts w:ascii="Times New Roman" w:hAnsi="Times New Roman" w:cs="Times New Roman"/>
          <w:sz w:val="28"/>
          <w:szCs w:val="28"/>
        </w:rPr>
        <w:t>45. Canale M., Swain M. Theoretical Bases of Communicative Approaches to Second Language Teaching and Testing. Applied Linguistics. 2008. Vol. 1. No. 1. P. 1–47.</w:t>
      </w:r>
    </w:p>
    <w:p w:rsidR="008651FF" w:rsidRDefault="008651FF" w:rsidP="008651FF">
      <w:pPr>
        <w:pStyle w:val="Standard"/>
        <w:spacing w:after="0" w:line="360" w:lineRule="auto"/>
        <w:ind w:firstLine="709"/>
        <w:jc w:val="both"/>
      </w:pPr>
      <w:r>
        <w:rPr>
          <w:rFonts w:ascii="Times New Roman" w:hAnsi="Times New Roman" w:cs="Times New Roman"/>
          <w:sz w:val="28"/>
          <w:szCs w:val="28"/>
        </w:rPr>
        <w:t>46. Savinder J. Enhancing Learners' Speech Competence: Theory and Practice. London: Education Press, 2020. 323 p.</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47. Celce-Murcia M., Dornyei Z., Thurrell S. Communicative Competence: A Pedagogically Motivated Model with Content Specifications. </w:t>
      </w:r>
      <w:r>
        <w:rPr>
          <w:rFonts w:ascii="Times New Roman" w:hAnsi="Times New Roman" w:cs="Times New Roman"/>
          <w:i/>
          <w:sz w:val="28"/>
          <w:szCs w:val="28"/>
        </w:rPr>
        <w:t>Issues in Applied Linguistics</w:t>
      </w:r>
      <w:r>
        <w:rPr>
          <w:rFonts w:ascii="Times New Roman" w:hAnsi="Times New Roman" w:cs="Times New Roman"/>
          <w:sz w:val="28"/>
          <w:szCs w:val="28"/>
        </w:rPr>
        <w:t>. 2005. Vol. 6. No. 2. P. 5–35.</w:t>
      </w:r>
    </w:p>
    <w:p w:rsidR="008651FF" w:rsidRDefault="008651FF" w:rsidP="008651FF">
      <w:pPr>
        <w:pStyle w:val="Standard"/>
        <w:spacing w:after="0" w:line="360" w:lineRule="auto"/>
        <w:ind w:firstLine="709"/>
        <w:jc w:val="both"/>
      </w:pPr>
      <w:r>
        <w:rPr>
          <w:rFonts w:ascii="Times New Roman" w:hAnsi="Times New Roman" w:cs="Times New Roman"/>
          <w:sz w:val="28"/>
          <w:szCs w:val="28"/>
        </w:rPr>
        <w:t>48. Chomsky N. Aspects of the Theory of Syntax. Cambridge: MIT Press, 2005. 251 p.</w:t>
      </w:r>
    </w:p>
    <w:p w:rsidR="008651FF" w:rsidRDefault="008651FF" w:rsidP="008651FF">
      <w:pPr>
        <w:pStyle w:val="Standard"/>
        <w:spacing w:after="0" w:line="360" w:lineRule="auto"/>
        <w:ind w:firstLine="709"/>
        <w:jc w:val="both"/>
      </w:pPr>
      <w:r>
        <w:rPr>
          <w:rFonts w:ascii="Times New Roman" w:hAnsi="Times New Roman" w:cs="Times New Roman"/>
          <w:sz w:val="28"/>
          <w:szCs w:val="28"/>
        </w:rPr>
        <w:t>49. Dörnyei Z. Motivational Strategies in the Language Classroom. Cambridge: Cambridge University Press, 2007. 155 p.</w:t>
      </w:r>
    </w:p>
    <w:p w:rsidR="008651FF" w:rsidRDefault="008651FF" w:rsidP="008651FF">
      <w:pPr>
        <w:pStyle w:val="Standard"/>
        <w:spacing w:after="0" w:line="360" w:lineRule="auto"/>
        <w:ind w:firstLine="709"/>
        <w:jc w:val="both"/>
      </w:pPr>
      <w:r>
        <w:rPr>
          <w:rFonts w:ascii="Times New Roman" w:hAnsi="Times New Roman" w:cs="Times New Roman"/>
          <w:sz w:val="28"/>
          <w:szCs w:val="28"/>
        </w:rPr>
        <w:t>50. Ellis R. Task-based Language Learning and Teaching. Oxford: Oxford University Press, 2003. 387 p.</w:t>
      </w:r>
    </w:p>
    <w:p w:rsidR="008651FF" w:rsidRDefault="008651FF" w:rsidP="008651FF">
      <w:pPr>
        <w:pStyle w:val="Standard"/>
        <w:spacing w:after="0" w:line="360" w:lineRule="auto"/>
        <w:ind w:firstLine="709"/>
        <w:jc w:val="both"/>
      </w:pPr>
      <w:r>
        <w:rPr>
          <w:rFonts w:ascii="Times New Roman" w:hAnsi="Times New Roman" w:cs="Times New Roman"/>
          <w:sz w:val="28"/>
          <w:szCs w:val="28"/>
        </w:rPr>
        <w:t>51. Ellis R. The Study of Second Language Acquisition. Oxford: Oxford University Press, 2004. 824 p.</w:t>
      </w:r>
    </w:p>
    <w:p w:rsidR="008651FF" w:rsidRDefault="008651FF" w:rsidP="008651FF">
      <w:pPr>
        <w:pStyle w:val="Standard"/>
        <w:spacing w:after="0" w:line="360" w:lineRule="auto"/>
        <w:ind w:firstLine="709"/>
        <w:jc w:val="both"/>
      </w:pPr>
      <w:r>
        <w:rPr>
          <w:rFonts w:ascii="Times New Roman" w:hAnsi="Times New Roman" w:cs="Times New Roman"/>
          <w:sz w:val="28"/>
          <w:szCs w:val="28"/>
        </w:rPr>
        <w:t>52. Gass S. M., Selinker L. Second Language Acquisition: An Introductory Course. New York: Routledge, 2008. 624 p.</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53. Hymes D. On Communicative Competence. </w:t>
      </w:r>
      <w:r>
        <w:rPr>
          <w:rFonts w:ascii="Times New Roman" w:hAnsi="Times New Roman" w:cs="Times New Roman"/>
          <w:i/>
          <w:sz w:val="28"/>
          <w:szCs w:val="28"/>
        </w:rPr>
        <w:t>Sociolinguistics</w:t>
      </w:r>
      <w:r>
        <w:rPr>
          <w:rFonts w:ascii="Times New Roman" w:hAnsi="Times New Roman" w:cs="Times New Roman"/>
          <w:sz w:val="28"/>
          <w:szCs w:val="28"/>
        </w:rPr>
        <w:t>. Harmondsworth: Penguin, 2002. P. 269–293.</w:t>
      </w:r>
    </w:p>
    <w:p w:rsidR="008651FF" w:rsidRDefault="008651FF" w:rsidP="008651FF">
      <w:pPr>
        <w:pStyle w:val="Standard"/>
        <w:spacing w:after="0" w:line="360" w:lineRule="auto"/>
        <w:ind w:firstLine="709"/>
        <w:jc w:val="both"/>
      </w:pPr>
      <w:r>
        <w:rPr>
          <w:rFonts w:ascii="Times New Roman" w:hAnsi="Times New Roman" w:cs="Times New Roman"/>
          <w:sz w:val="28"/>
          <w:szCs w:val="28"/>
        </w:rPr>
        <w:t>54. Hymes D. H. Foundations in Sociolinguistics: An Ethnographic Approach. Philadelphia: University of Pennsylvania Press, 2004. 240 p.</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55. Johnson K. E. Understanding Communication in Second Language Classrooms. Cambridge: Cambridge University Press, 2005. 234 p.</w:t>
      </w:r>
    </w:p>
    <w:p w:rsidR="008651FF" w:rsidRDefault="008651FF" w:rsidP="008651FF">
      <w:pPr>
        <w:pStyle w:val="Standard"/>
        <w:spacing w:after="0" w:line="360" w:lineRule="auto"/>
        <w:ind w:firstLine="709"/>
        <w:jc w:val="both"/>
      </w:pPr>
      <w:r>
        <w:rPr>
          <w:rFonts w:ascii="Times New Roman" w:hAnsi="Times New Roman" w:cs="Times New Roman"/>
          <w:sz w:val="28"/>
          <w:szCs w:val="28"/>
        </w:rPr>
        <w:t>56. Krashen S. D. Second Language Acquisition and Second Language Learning. Oxford: Pergamon Press, 2001. 202 p.</w:t>
      </w:r>
    </w:p>
    <w:p w:rsidR="008651FF" w:rsidRDefault="008651FF" w:rsidP="008651FF">
      <w:pPr>
        <w:pStyle w:val="Standard"/>
        <w:spacing w:after="0" w:line="360" w:lineRule="auto"/>
        <w:ind w:firstLine="709"/>
        <w:jc w:val="both"/>
      </w:pPr>
      <w:r>
        <w:rPr>
          <w:rFonts w:ascii="Times New Roman" w:hAnsi="Times New Roman" w:cs="Times New Roman"/>
          <w:sz w:val="28"/>
          <w:szCs w:val="28"/>
        </w:rPr>
        <w:t>57. Krashen S. D. Principles and Practice in Second Language Acquisition. Oxford: Pergamon Press, 2002. 202 p.</w:t>
      </w:r>
    </w:p>
    <w:p w:rsidR="008651FF" w:rsidRDefault="008651FF" w:rsidP="008651FF">
      <w:pPr>
        <w:pStyle w:val="Standard"/>
        <w:spacing w:after="0" w:line="360" w:lineRule="auto"/>
        <w:ind w:firstLine="709"/>
        <w:jc w:val="both"/>
      </w:pPr>
      <w:r>
        <w:rPr>
          <w:rFonts w:ascii="Times New Roman" w:hAnsi="Times New Roman" w:cs="Times New Roman"/>
          <w:sz w:val="28"/>
          <w:szCs w:val="28"/>
        </w:rPr>
        <w:t>58. Larsen-Freeman D. Intercultural communication. Oxford: Oxford University Press, 2000. 208 p.</w:t>
      </w:r>
    </w:p>
    <w:p w:rsidR="008651FF" w:rsidRDefault="008651FF" w:rsidP="008651FF">
      <w:pPr>
        <w:pStyle w:val="Standard"/>
        <w:spacing w:after="0" w:line="360" w:lineRule="auto"/>
        <w:ind w:firstLine="709"/>
        <w:jc w:val="both"/>
      </w:pPr>
      <w:r>
        <w:rPr>
          <w:rFonts w:ascii="Times New Roman" w:hAnsi="Times New Roman" w:cs="Times New Roman"/>
          <w:sz w:val="28"/>
          <w:szCs w:val="28"/>
        </w:rPr>
        <w:t>59. Larsen-Freeman D., Anderson M. Techniques and Principles in Language Teaching. Oxford: Oxford University Press, 2011. 272 p.</w:t>
      </w:r>
    </w:p>
    <w:p w:rsidR="008651FF" w:rsidRDefault="008651FF" w:rsidP="008651FF">
      <w:pPr>
        <w:pStyle w:val="Standard"/>
        <w:spacing w:after="0" w:line="360" w:lineRule="auto"/>
        <w:ind w:firstLine="709"/>
        <w:jc w:val="both"/>
      </w:pPr>
      <w:r>
        <w:rPr>
          <w:rFonts w:ascii="Times New Roman" w:hAnsi="Times New Roman" w:cs="Times New Roman"/>
          <w:sz w:val="28"/>
          <w:szCs w:val="28"/>
        </w:rPr>
        <w:t>60. Littlewood W. Communicative Competence : Theory and Classroom Practice: An Introduction. Cambridge: Cambridge University Press, 2001. 123 p.</w:t>
      </w:r>
    </w:p>
    <w:p w:rsidR="008651FF" w:rsidRDefault="008651FF" w:rsidP="008651FF">
      <w:pPr>
        <w:pStyle w:val="Standard"/>
        <w:spacing w:after="0" w:line="360" w:lineRule="auto"/>
        <w:ind w:firstLine="709"/>
        <w:jc w:val="both"/>
      </w:pPr>
      <w:r>
        <w:rPr>
          <w:rFonts w:ascii="Times New Roman" w:hAnsi="Times New Roman" w:cs="Times New Roman"/>
          <w:sz w:val="28"/>
          <w:szCs w:val="28"/>
        </w:rPr>
        <w:t>61. Littlewood W. Task-based Language Teaching. Cambridge: Cambridge University Press, 2004. 276 p.</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62. Long M. H., Crookes G. Three Approaches to Task-based Syllabus Design. </w:t>
      </w:r>
      <w:r>
        <w:rPr>
          <w:rFonts w:ascii="Times New Roman" w:hAnsi="Times New Roman" w:cs="Times New Roman"/>
          <w:i/>
          <w:sz w:val="28"/>
          <w:szCs w:val="28"/>
        </w:rPr>
        <w:t>TESOL Quarterly</w:t>
      </w:r>
      <w:r>
        <w:rPr>
          <w:rFonts w:ascii="Times New Roman" w:hAnsi="Times New Roman" w:cs="Times New Roman"/>
          <w:sz w:val="28"/>
          <w:szCs w:val="28"/>
        </w:rPr>
        <w:t>. 2002. Vol. 26. No. 1. P. 27–56.</w:t>
      </w:r>
    </w:p>
    <w:p w:rsidR="008651FF" w:rsidRDefault="008651FF" w:rsidP="008651FF">
      <w:pPr>
        <w:pStyle w:val="Standard"/>
        <w:spacing w:after="0" w:line="360" w:lineRule="auto"/>
        <w:ind w:firstLine="709"/>
        <w:jc w:val="both"/>
      </w:pPr>
      <w:r>
        <w:rPr>
          <w:rFonts w:ascii="Times New Roman" w:hAnsi="Times New Roman" w:cs="Times New Roman"/>
          <w:sz w:val="28"/>
          <w:szCs w:val="28"/>
        </w:rPr>
        <w:t>63. Long M. H. Problems in SLA. Mahwah: Lawrence Erlbaum Associates, 2007. 216 p.</w:t>
      </w:r>
    </w:p>
    <w:p w:rsidR="008651FF" w:rsidRDefault="008651FF" w:rsidP="008651FF">
      <w:pPr>
        <w:pStyle w:val="Standard"/>
        <w:spacing w:after="0" w:line="360" w:lineRule="auto"/>
        <w:ind w:firstLine="709"/>
        <w:jc w:val="both"/>
      </w:pPr>
      <w:r>
        <w:rPr>
          <w:rFonts w:ascii="Times New Roman" w:hAnsi="Times New Roman" w:cs="Times New Roman"/>
          <w:sz w:val="28"/>
          <w:szCs w:val="28"/>
        </w:rPr>
        <w:t>64. Nunan D. Designing Tasks for the Communicative Classroom. Cambridge: Cambridge University Press, 2009. 218 p.</w:t>
      </w:r>
    </w:p>
    <w:p w:rsidR="008651FF" w:rsidRDefault="008651FF" w:rsidP="008651FF">
      <w:pPr>
        <w:pStyle w:val="Standard"/>
        <w:spacing w:after="0" w:line="360" w:lineRule="auto"/>
        <w:ind w:firstLine="709"/>
        <w:jc w:val="both"/>
      </w:pPr>
      <w:r>
        <w:rPr>
          <w:rFonts w:ascii="Times New Roman" w:hAnsi="Times New Roman" w:cs="Times New Roman"/>
          <w:sz w:val="28"/>
          <w:szCs w:val="28"/>
        </w:rPr>
        <w:t>65. Nunan D. Research Methods in Language Learning. Cambridge: Cambridge University Press, 2002. 270 p.</w:t>
      </w:r>
    </w:p>
    <w:p w:rsidR="008651FF" w:rsidRDefault="008651FF" w:rsidP="008651FF">
      <w:pPr>
        <w:pStyle w:val="Standard"/>
        <w:spacing w:after="0" w:line="360" w:lineRule="auto"/>
        <w:ind w:firstLine="709"/>
        <w:jc w:val="both"/>
      </w:pPr>
      <w:r>
        <w:rPr>
          <w:rFonts w:ascii="Times New Roman" w:hAnsi="Times New Roman" w:cs="Times New Roman"/>
          <w:sz w:val="28"/>
          <w:szCs w:val="28"/>
        </w:rPr>
        <w:t>66. Richards J. C., Rodgers T. S. Approaches and Methods in Language Teaching. Cambridge: Cambridge University Press, 2001. 212 p.</w:t>
      </w:r>
    </w:p>
    <w:p w:rsidR="008651FF" w:rsidRDefault="008651FF" w:rsidP="008651FF">
      <w:pPr>
        <w:pStyle w:val="Standard"/>
        <w:spacing w:after="0" w:line="360" w:lineRule="auto"/>
        <w:ind w:firstLine="709"/>
        <w:jc w:val="both"/>
      </w:pPr>
      <w:r>
        <w:rPr>
          <w:rFonts w:ascii="Times New Roman" w:hAnsi="Times New Roman" w:cs="Times New Roman"/>
          <w:sz w:val="28"/>
          <w:szCs w:val="28"/>
        </w:rPr>
        <w:t>67. Richards J. C. Communicative Language Teaching Today. Cambridge: Cambridge University Press, 2006. 208 p.</w:t>
      </w:r>
    </w:p>
    <w:p w:rsidR="008651FF" w:rsidRDefault="008651FF" w:rsidP="008651FF">
      <w:pPr>
        <w:pStyle w:val="Standard"/>
        <w:spacing w:after="0" w:line="360" w:lineRule="auto"/>
        <w:ind w:firstLine="709"/>
        <w:jc w:val="both"/>
      </w:pPr>
      <w:r>
        <w:rPr>
          <w:rFonts w:ascii="Times New Roman" w:hAnsi="Times New Roman" w:cs="Times New Roman"/>
          <w:sz w:val="28"/>
          <w:szCs w:val="28"/>
        </w:rPr>
        <w:t>68. Savignon S. J. Communicative Competence: Theory and Classroom Practice. New York: McGraw-Hill, 2007. 276 p.</w:t>
      </w:r>
    </w:p>
    <w:p w:rsidR="008651FF" w:rsidRDefault="008651FF" w:rsidP="008651FF">
      <w:pPr>
        <w:pStyle w:val="Standard"/>
        <w:spacing w:after="0" w:line="360" w:lineRule="auto"/>
        <w:ind w:firstLine="709"/>
        <w:jc w:val="both"/>
      </w:pPr>
      <w:r>
        <w:rPr>
          <w:rFonts w:ascii="Times New Roman" w:hAnsi="Times New Roman" w:cs="Times New Roman"/>
          <w:sz w:val="28"/>
          <w:szCs w:val="28"/>
        </w:rPr>
        <w:lastRenderedPageBreak/>
        <w:t>69. Savignon S. J. Interpreting Communicative Language Teaching: Contexts and Concerns in Teacher Education. New Haven: Yale University Press, 2002. 272 p.</w:t>
      </w:r>
    </w:p>
    <w:p w:rsidR="008651FF" w:rsidRDefault="008651FF" w:rsidP="008651FF">
      <w:pPr>
        <w:pStyle w:val="Standard"/>
        <w:spacing w:after="0" w:line="360" w:lineRule="auto"/>
        <w:ind w:firstLine="709"/>
        <w:jc w:val="both"/>
      </w:pPr>
      <w:r>
        <w:rPr>
          <w:rFonts w:ascii="Times New Roman" w:hAnsi="Times New Roman" w:cs="Times New Roman"/>
          <w:sz w:val="28"/>
          <w:szCs w:val="28"/>
        </w:rPr>
        <w:t>70. Sapson A. Developing Effective Communication Skills: Strategies and Techniques. New York: Education Press, 2018. 165 p.</w:t>
      </w:r>
    </w:p>
    <w:p w:rsidR="008651FF" w:rsidRDefault="008651FF" w:rsidP="008651FF">
      <w:pPr>
        <w:pStyle w:val="Standard"/>
        <w:spacing w:after="0" w:line="360" w:lineRule="auto"/>
        <w:ind w:firstLine="709"/>
        <w:jc w:val="both"/>
      </w:pPr>
      <w:r>
        <w:rPr>
          <w:rFonts w:ascii="Times New Roman" w:hAnsi="Times New Roman" w:cs="Times New Roman"/>
          <w:sz w:val="28"/>
          <w:szCs w:val="28"/>
        </w:rPr>
        <w:t>71. Skehan P. Task-based Instruction. Annual Review of Applied Linguistics. 2003. Vol. 23. P. 223–242.</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72. Swain M. The Output Hypothesis: Just Speaking and Writing Aren't Enough. </w:t>
      </w:r>
      <w:r>
        <w:rPr>
          <w:rFonts w:ascii="Times New Roman" w:hAnsi="Times New Roman" w:cs="Times New Roman"/>
          <w:i/>
          <w:sz w:val="28"/>
          <w:szCs w:val="28"/>
        </w:rPr>
        <w:t>The Canadian Modern Language Review</w:t>
      </w:r>
      <w:r>
        <w:rPr>
          <w:rFonts w:ascii="Times New Roman" w:hAnsi="Times New Roman" w:cs="Times New Roman"/>
          <w:sz w:val="28"/>
          <w:szCs w:val="28"/>
        </w:rPr>
        <w:t>. 2005. Vol. 50. No. 1. P. 158–164.</w:t>
      </w:r>
    </w:p>
    <w:p w:rsidR="008651FF" w:rsidRDefault="008651FF" w:rsidP="008651FF">
      <w:pPr>
        <w:pStyle w:val="Standard"/>
        <w:spacing w:after="0" w:line="360" w:lineRule="auto"/>
        <w:ind w:firstLine="709"/>
        <w:jc w:val="both"/>
      </w:pPr>
      <w:r>
        <w:rPr>
          <w:rFonts w:ascii="Times New Roman" w:hAnsi="Times New Roman" w:cs="Times New Roman"/>
          <w:sz w:val="28"/>
          <w:szCs w:val="28"/>
        </w:rPr>
        <w:t xml:space="preserve">73. Swain M., Lapkin S. Problems in Output and the Cognitive Processes They Generate: A Step Towards Second Language Learning. </w:t>
      </w:r>
      <w:r>
        <w:rPr>
          <w:rFonts w:ascii="Times New Roman" w:hAnsi="Times New Roman" w:cs="Times New Roman"/>
          <w:i/>
          <w:sz w:val="28"/>
          <w:szCs w:val="28"/>
        </w:rPr>
        <w:t>Applied Linguistics</w:t>
      </w:r>
      <w:r>
        <w:rPr>
          <w:rFonts w:ascii="Times New Roman" w:hAnsi="Times New Roman" w:cs="Times New Roman"/>
          <w:sz w:val="28"/>
          <w:szCs w:val="28"/>
        </w:rPr>
        <w:t>. 2005. Vol. 16. No. 3. P. 371–391.</w:t>
      </w:r>
    </w:p>
    <w:p w:rsidR="008651FF" w:rsidRDefault="008651FF" w:rsidP="008651FF">
      <w:pPr>
        <w:pStyle w:val="Standard"/>
        <w:spacing w:after="0" w:line="360" w:lineRule="auto"/>
        <w:ind w:firstLine="709"/>
        <w:jc w:val="both"/>
      </w:pPr>
      <w:r>
        <w:rPr>
          <w:rFonts w:ascii="Times New Roman" w:hAnsi="Times New Roman" w:cs="Times New Roman"/>
          <w:sz w:val="28"/>
          <w:szCs w:val="28"/>
        </w:rPr>
        <w:t>74. Thornbury S. How to Teach Speaking. Harlow: Longman, 2005. 156 p.</w:t>
      </w:r>
    </w:p>
    <w:p w:rsidR="008651FF" w:rsidRDefault="008651FF" w:rsidP="008651FF">
      <w:pPr>
        <w:pStyle w:val="Standard"/>
        <w:spacing w:after="0" w:line="360" w:lineRule="auto"/>
        <w:ind w:firstLine="709"/>
        <w:jc w:val="both"/>
      </w:pPr>
      <w:r>
        <w:rPr>
          <w:rFonts w:ascii="Times New Roman" w:hAnsi="Times New Roman" w:cs="Times New Roman"/>
          <w:sz w:val="28"/>
          <w:szCs w:val="28"/>
        </w:rPr>
        <w:t>75. Thornbury S. An A-Z of ELT: A Dictionary of Terms and Concepts. Oxford: Macmillan Education, 2006. 206 p.</w:t>
      </w:r>
    </w:p>
    <w:p w:rsidR="008651FF" w:rsidRDefault="008651FF" w:rsidP="008651FF">
      <w:pPr>
        <w:pStyle w:val="Standard"/>
        <w:spacing w:after="0" w:line="360" w:lineRule="auto"/>
        <w:ind w:firstLine="709"/>
        <w:jc w:val="both"/>
      </w:pPr>
      <w:r>
        <w:rPr>
          <w:rFonts w:ascii="Times New Roman" w:hAnsi="Times New Roman" w:cs="Times New Roman"/>
          <w:sz w:val="28"/>
          <w:szCs w:val="28"/>
        </w:rPr>
        <w:t>76. VanPatten B. Input Processing and Grammar Instruction in Second Language Acquisition. Norwood: Ablex Publishing Corporation, 2006. 224 p.</w:t>
      </w:r>
    </w:p>
    <w:p w:rsidR="008651FF" w:rsidRDefault="008651FF" w:rsidP="008651FF">
      <w:pPr>
        <w:pStyle w:val="Standard"/>
        <w:spacing w:after="0" w:line="360" w:lineRule="auto"/>
        <w:ind w:firstLine="709"/>
        <w:jc w:val="both"/>
      </w:pPr>
      <w:r>
        <w:rPr>
          <w:rFonts w:ascii="Times New Roman" w:hAnsi="Times New Roman" w:cs="Times New Roman"/>
          <w:sz w:val="28"/>
          <w:szCs w:val="28"/>
        </w:rPr>
        <w:t>77. VanPatten B., Williams J. Theories in Second Language Acquisition: An Introduction. New York: Routledge, 2014. 352 p.</w:t>
      </w:r>
    </w:p>
    <w:p w:rsidR="008651FF" w:rsidRDefault="008651FF" w:rsidP="008651FF">
      <w:pPr>
        <w:pStyle w:val="Standard"/>
        <w:spacing w:after="0" w:line="360" w:lineRule="auto"/>
        <w:ind w:firstLine="709"/>
        <w:jc w:val="both"/>
      </w:pPr>
      <w:r>
        <w:rPr>
          <w:rFonts w:ascii="Times New Roman" w:hAnsi="Times New Roman" w:cs="Times New Roman"/>
          <w:sz w:val="28"/>
          <w:szCs w:val="28"/>
        </w:rPr>
        <w:t>78. Widdowson H. G. Teaching Language as Communication. Oxford: Oxford University Press, 2008. 168 p.</w:t>
      </w:r>
    </w:p>
    <w:p w:rsidR="008651FF" w:rsidRDefault="008651FF" w:rsidP="008651FF">
      <w:pPr>
        <w:pStyle w:val="Standard"/>
        <w:spacing w:after="0" w:line="360" w:lineRule="auto"/>
        <w:ind w:firstLine="709"/>
        <w:jc w:val="both"/>
      </w:pPr>
      <w:r>
        <w:rPr>
          <w:rFonts w:ascii="Times New Roman" w:hAnsi="Times New Roman" w:cs="Times New Roman"/>
          <w:sz w:val="28"/>
          <w:szCs w:val="28"/>
        </w:rPr>
        <w:t>79. Willis J. A Framework for Task-based Learning. Harlow: Longman, 2006. 183 p.</w:t>
      </w:r>
    </w:p>
    <w:p w:rsidR="008651FF" w:rsidRDefault="008651FF" w:rsidP="008651FF">
      <w:pPr>
        <w:pStyle w:val="Standard"/>
        <w:spacing w:after="0" w:line="360" w:lineRule="auto"/>
        <w:ind w:firstLine="709"/>
        <w:jc w:val="both"/>
      </w:pPr>
      <w:r>
        <w:rPr>
          <w:rFonts w:ascii="Times New Roman" w:hAnsi="Times New Roman" w:cs="Times New Roman"/>
          <w:sz w:val="28"/>
          <w:szCs w:val="28"/>
        </w:rPr>
        <w:t>80. Yule G. The Study of Language. Cambridge: Cambridge University Press, 2010. 320 p.</w:t>
      </w:r>
    </w:p>
    <w:p w:rsidR="008651FF" w:rsidRPr="00431212" w:rsidRDefault="008651FF" w:rsidP="008651FF">
      <w:pPr>
        <w:rPr>
          <w:rFonts w:ascii="Times New Roman" w:hAnsi="Times New Roman" w:cs="Times New Roman"/>
          <w:sz w:val="28"/>
          <w:szCs w:val="28"/>
        </w:rPr>
      </w:pPr>
    </w:p>
    <w:sectPr w:rsidR="008651FF" w:rsidRPr="00431212" w:rsidSect="008651FF">
      <w:headerReference w:type="default" r:id="rId19"/>
      <w:pgSz w:w="11907" w:h="16840" w:code="9"/>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122B" w:rsidRDefault="0089122B" w:rsidP="008651FF">
      <w:pPr>
        <w:spacing w:after="0" w:line="240" w:lineRule="auto"/>
      </w:pPr>
      <w:r>
        <w:separator/>
      </w:r>
    </w:p>
  </w:endnote>
  <w:endnote w:type="continuationSeparator" w:id="0">
    <w:p w:rsidR="0089122B" w:rsidRDefault="0089122B" w:rsidP="008651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SimSun">
    <w:altName w:val="Arial Unicode MS"/>
    <w:panose1 w:val="02010600030101010101"/>
    <w:charset w:val="86"/>
    <w:family w:val="auto"/>
    <w:notTrueType/>
    <w:pitch w:val="variable"/>
    <w:sig w:usb0="00000000" w:usb1="080E0000" w:usb2="00000010" w:usb3="00000000" w:csb0="00040000" w:csb1="00000000"/>
  </w:font>
  <w:font w:name="F">
    <w:altName w:val="Times New Roman"/>
    <w:charset w:val="00"/>
    <w:family w:val="auto"/>
    <w:pitch w:val="variable"/>
  </w:font>
  <w:font w:name="Calibri Light">
    <w:altName w:val="Arial"/>
    <w:charset w:val="CC"/>
    <w:family w:val="swiss"/>
    <w:pitch w:val="variable"/>
    <w:sig w:usb0="00000000" w:usb1="C000247B" w:usb2="00000009" w:usb3="00000000" w:csb0="000001FF" w:csb1="00000000"/>
  </w:font>
  <w:font w:name="Segoe UI">
    <w:panose1 w:val="020B0502040204020203"/>
    <w:charset w:val="CC"/>
    <w:family w:val="swiss"/>
    <w:pitch w:val="variable"/>
    <w:sig w:usb0="E00022FF" w:usb1="C000205B" w:usb2="00000009" w:usb3="00000000" w:csb0="000001DF" w:csb1="00000000"/>
  </w:font>
  <w:font w:name="Times New Roman Полужирный">
    <w:panose1 w:val="02020803070505020304"/>
    <w:charset w:val="00"/>
    <w:family w:val="roman"/>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122B" w:rsidRDefault="0089122B" w:rsidP="008651FF">
      <w:pPr>
        <w:spacing w:after="0" w:line="240" w:lineRule="auto"/>
      </w:pPr>
      <w:r>
        <w:separator/>
      </w:r>
    </w:p>
  </w:footnote>
  <w:footnote w:type="continuationSeparator" w:id="0">
    <w:p w:rsidR="0089122B" w:rsidRDefault="0089122B" w:rsidP="008651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5979922"/>
      <w:docPartObj>
        <w:docPartGallery w:val="Page Numbers (Top of Page)"/>
        <w:docPartUnique/>
      </w:docPartObj>
    </w:sdtPr>
    <w:sdtContent>
      <w:p w:rsidR="00A14F65" w:rsidRDefault="00A14F65">
        <w:pPr>
          <w:pStyle w:val="a5"/>
          <w:jc w:val="right"/>
        </w:pPr>
        <w:r>
          <w:fldChar w:fldCharType="begin"/>
        </w:r>
        <w:r>
          <w:instrText>PAGE   \* MERGEFORMAT</w:instrText>
        </w:r>
        <w:r>
          <w:fldChar w:fldCharType="separate"/>
        </w:r>
        <w:r w:rsidR="00D75939" w:rsidRPr="00D75939">
          <w:rPr>
            <w:noProof/>
            <w:lang w:val="ru-RU"/>
          </w:rPr>
          <w:t>2</w:t>
        </w:r>
        <w:r>
          <w:fldChar w:fldCharType="end"/>
        </w:r>
      </w:p>
    </w:sdtContent>
  </w:sdt>
  <w:p w:rsidR="00A14F65" w:rsidRDefault="00A14F65">
    <w:pPr>
      <w:pStyle w:val="a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59B2"/>
    <w:rsid w:val="0012629B"/>
    <w:rsid w:val="00126ACF"/>
    <w:rsid w:val="003320E0"/>
    <w:rsid w:val="00431212"/>
    <w:rsid w:val="005253C4"/>
    <w:rsid w:val="008651FF"/>
    <w:rsid w:val="0089122B"/>
    <w:rsid w:val="00A14F65"/>
    <w:rsid w:val="00A55D3C"/>
    <w:rsid w:val="00AA59B2"/>
    <w:rsid w:val="00AC0A39"/>
    <w:rsid w:val="00D759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651FF"/>
    <w:pPr>
      <w:widowControl w:val="0"/>
      <w:suppressAutoHyphens/>
      <w:autoSpaceDN w:val="0"/>
      <w:spacing w:line="254" w:lineRule="auto"/>
      <w:textAlignment w:val="baseline"/>
    </w:pPr>
    <w:rPr>
      <w:rFonts w:ascii="Calibri" w:eastAsia="SimSun" w:hAnsi="Calibri" w:cs="F"/>
      <w:kern w:val="3"/>
      <w:lang w:val="uk-UA"/>
    </w:rPr>
  </w:style>
  <w:style w:type="paragraph" w:styleId="1">
    <w:name w:val="heading 1"/>
    <w:basedOn w:val="Standard"/>
    <w:next w:val="Textbody"/>
    <w:link w:val="10"/>
    <w:rsid w:val="00431212"/>
    <w:pPr>
      <w:keepNext/>
      <w:keepLines/>
      <w:spacing w:before="240" w:after="0"/>
      <w:outlineLvl w:val="0"/>
    </w:pPr>
    <w:rPr>
      <w:rFonts w:ascii="Calibri Light" w:hAnsi="Calibri Light"/>
      <w:color w:val="2F5496"/>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31212"/>
    <w:rPr>
      <w:rFonts w:ascii="Calibri Light" w:eastAsia="SimSun" w:hAnsi="Calibri Light" w:cs="F"/>
      <w:color w:val="2F5496"/>
      <w:kern w:val="3"/>
      <w:sz w:val="32"/>
      <w:szCs w:val="32"/>
      <w:lang w:val="uk-UA"/>
    </w:rPr>
  </w:style>
  <w:style w:type="paragraph" w:customStyle="1" w:styleId="Standard">
    <w:name w:val="Standard"/>
    <w:rsid w:val="00431212"/>
    <w:pPr>
      <w:suppressAutoHyphens/>
      <w:autoSpaceDN w:val="0"/>
      <w:spacing w:line="254" w:lineRule="auto"/>
      <w:textAlignment w:val="baseline"/>
    </w:pPr>
    <w:rPr>
      <w:rFonts w:ascii="Calibri" w:eastAsia="SimSun" w:hAnsi="Calibri" w:cs="F"/>
      <w:kern w:val="3"/>
      <w:lang w:val="uk-UA"/>
    </w:rPr>
  </w:style>
  <w:style w:type="paragraph" w:customStyle="1" w:styleId="Textbody">
    <w:name w:val="Text body"/>
    <w:basedOn w:val="Standard"/>
    <w:rsid w:val="00431212"/>
    <w:pPr>
      <w:spacing w:after="120"/>
    </w:pPr>
  </w:style>
  <w:style w:type="paragraph" w:customStyle="1" w:styleId="ContentsHeading">
    <w:name w:val="Contents Heading"/>
    <w:basedOn w:val="1"/>
    <w:rsid w:val="00431212"/>
    <w:pPr>
      <w:suppressLineNumbers/>
    </w:pPr>
    <w:rPr>
      <w:b/>
      <w:bCs/>
      <w:lang w:eastAsia="uk-UA"/>
    </w:rPr>
  </w:style>
  <w:style w:type="paragraph" w:customStyle="1" w:styleId="Contents1">
    <w:name w:val="Contents 1"/>
    <w:basedOn w:val="Standard"/>
    <w:rsid w:val="00431212"/>
    <w:pPr>
      <w:tabs>
        <w:tab w:val="right" w:leader="dot" w:pos="9638"/>
      </w:tabs>
      <w:spacing w:after="100"/>
    </w:pPr>
  </w:style>
  <w:style w:type="paragraph" w:styleId="a3">
    <w:name w:val="Balloon Text"/>
    <w:basedOn w:val="a"/>
    <w:link w:val="a4"/>
    <w:uiPriority w:val="99"/>
    <w:semiHidden/>
    <w:unhideWhenUsed/>
    <w:rsid w:val="00431212"/>
    <w:pPr>
      <w:widowControl/>
      <w:suppressAutoHyphens w:val="0"/>
      <w:autoSpaceDN/>
      <w:spacing w:after="0" w:line="240" w:lineRule="auto"/>
      <w:textAlignment w:val="auto"/>
    </w:pPr>
    <w:rPr>
      <w:rFonts w:ascii="Segoe UI" w:eastAsiaTheme="minorHAnsi" w:hAnsi="Segoe UI" w:cs="Segoe UI"/>
      <w:kern w:val="0"/>
      <w:sz w:val="18"/>
      <w:szCs w:val="18"/>
    </w:rPr>
  </w:style>
  <w:style w:type="character" w:customStyle="1" w:styleId="a4">
    <w:name w:val="Текст выноски Знак"/>
    <w:basedOn w:val="a0"/>
    <w:link w:val="a3"/>
    <w:uiPriority w:val="99"/>
    <w:semiHidden/>
    <w:rsid w:val="00431212"/>
    <w:rPr>
      <w:rFonts w:ascii="Segoe UI" w:hAnsi="Segoe UI" w:cs="Segoe UI"/>
      <w:sz w:val="18"/>
      <w:szCs w:val="18"/>
    </w:rPr>
  </w:style>
  <w:style w:type="paragraph" w:styleId="a5">
    <w:name w:val="header"/>
    <w:basedOn w:val="a"/>
    <w:link w:val="a6"/>
    <w:uiPriority w:val="99"/>
    <w:unhideWhenUsed/>
    <w:rsid w:val="008651FF"/>
    <w:pPr>
      <w:widowControl/>
      <w:tabs>
        <w:tab w:val="center" w:pos="4677"/>
        <w:tab w:val="right" w:pos="9355"/>
      </w:tabs>
      <w:suppressAutoHyphens w:val="0"/>
      <w:autoSpaceDN/>
      <w:spacing w:after="0" w:line="240" w:lineRule="auto"/>
      <w:textAlignment w:val="auto"/>
    </w:pPr>
    <w:rPr>
      <w:rFonts w:asciiTheme="minorHAnsi" w:eastAsiaTheme="minorHAnsi" w:hAnsiTheme="minorHAnsi" w:cstheme="minorBidi"/>
      <w:kern w:val="0"/>
    </w:rPr>
  </w:style>
  <w:style w:type="character" w:customStyle="1" w:styleId="a6">
    <w:name w:val="Верхний колонтитул Знак"/>
    <w:basedOn w:val="a0"/>
    <w:link w:val="a5"/>
    <w:uiPriority w:val="99"/>
    <w:rsid w:val="008651FF"/>
  </w:style>
  <w:style w:type="paragraph" w:styleId="a7">
    <w:name w:val="footer"/>
    <w:basedOn w:val="a"/>
    <w:link w:val="a8"/>
    <w:uiPriority w:val="99"/>
    <w:unhideWhenUsed/>
    <w:rsid w:val="008651FF"/>
    <w:pPr>
      <w:widowControl/>
      <w:tabs>
        <w:tab w:val="center" w:pos="4677"/>
        <w:tab w:val="right" w:pos="9355"/>
      </w:tabs>
      <w:suppressAutoHyphens w:val="0"/>
      <w:autoSpaceDN/>
      <w:spacing w:after="0" w:line="240" w:lineRule="auto"/>
      <w:textAlignment w:val="auto"/>
    </w:pPr>
    <w:rPr>
      <w:rFonts w:asciiTheme="minorHAnsi" w:eastAsiaTheme="minorHAnsi" w:hAnsiTheme="minorHAnsi" w:cstheme="minorBidi"/>
      <w:kern w:val="0"/>
    </w:rPr>
  </w:style>
  <w:style w:type="character" w:customStyle="1" w:styleId="a8">
    <w:name w:val="Нижний колонтитул Знак"/>
    <w:basedOn w:val="a0"/>
    <w:link w:val="a7"/>
    <w:uiPriority w:val="99"/>
    <w:rsid w:val="008651F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651FF"/>
    <w:pPr>
      <w:widowControl w:val="0"/>
      <w:suppressAutoHyphens/>
      <w:autoSpaceDN w:val="0"/>
      <w:spacing w:line="254" w:lineRule="auto"/>
      <w:textAlignment w:val="baseline"/>
    </w:pPr>
    <w:rPr>
      <w:rFonts w:ascii="Calibri" w:eastAsia="SimSun" w:hAnsi="Calibri" w:cs="F"/>
      <w:kern w:val="3"/>
      <w:lang w:val="uk-UA"/>
    </w:rPr>
  </w:style>
  <w:style w:type="paragraph" w:styleId="1">
    <w:name w:val="heading 1"/>
    <w:basedOn w:val="Standard"/>
    <w:next w:val="Textbody"/>
    <w:link w:val="10"/>
    <w:rsid w:val="00431212"/>
    <w:pPr>
      <w:keepNext/>
      <w:keepLines/>
      <w:spacing w:before="240" w:after="0"/>
      <w:outlineLvl w:val="0"/>
    </w:pPr>
    <w:rPr>
      <w:rFonts w:ascii="Calibri Light" w:hAnsi="Calibri Light"/>
      <w:color w:val="2F5496"/>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431212"/>
    <w:rPr>
      <w:rFonts w:ascii="Calibri Light" w:eastAsia="SimSun" w:hAnsi="Calibri Light" w:cs="F"/>
      <w:color w:val="2F5496"/>
      <w:kern w:val="3"/>
      <w:sz w:val="32"/>
      <w:szCs w:val="32"/>
      <w:lang w:val="uk-UA"/>
    </w:rPr>
  </w:style>
  <w:style w:type="paragraph" w:customStyle="1" w:styleId="Standard">
    <w:name w:val="Standard"/>
    <w:rsid w:val="00431212"/>
    <w:pPr>
      <w:suppressAutoHyphens/>
      <w:autoSpaceDN w:val="0"/>
      <w:spacing w:line="254" w:lineRule="auto"/>
      <w:textAlignment w:val="baseline"/>
    </w:pPr>
    <w:rPr>
      <w:rFonts w:ascii="Calibri" w:eastAsia="SimSun" w:hAnsi="Calibri" w:cs="F"/>
      <w:kern w:val="3"/>
      <w:lang w:val="uk-UA"/>
    </w:rPr>
  </w:style>
  <w:style w:type="paragraph" w:customStyle="1" w:styleId="Textbody">
    <w:name w:val="Text body"/>
    <w:basedOn w:val="Standard"/>
    <w:rsid w:val="00431212"/>
    <w:pPr>
      <w:spacing w:after="120"/>
    </w:pPr>
  </w:style>
  <w:style w:type="paragraph" w:customStyle="1" w:styleId="ContentsHeading">
    <w:name w:val="Contents Heading"/>
    <w:basedOn w:val="1"/>
    <w:rsid w:val="00431212"/>
    <w:pPr>
      <w:suppressLineNumbers/>
    </w:pPr>
    <w:rPr>
      <w:b/>
      <w:bCs/>
      <w:lang w:eastAsia="uk-UA"/>
    </w:rPr>
  </w:style>
  <w:style w:type="paragraph" w:customStyle="1" w:styleId="Contents1">
    <w:name w:val="Contents 1"/>
    <w:basedOn w:val="Standard"/>
    <w:rsid w:val="00431212"/>
    <w:pPr>
      <w:tabs>
        <w:tab w:val="right" w:leader="dot" w:pos="9638"/>
      </w:tabs>
      <w:spacing w:after="100"/>
    </w:pPr>
  </w:style>
  <w:style w:type="paragraph" w:styleId="a3">
    <w:name w:val="Balloon Text"/>
    <w:basedOn w:val="a"/>
    <w:link w:val="a4"/>
    <w:uiPriority w:val="99"/>
    <w:semiHidden/>
    <w:unhideWhenUsed/>
    <w:rsid w:val="00431212"/>
    <w:pPr>
      <w:widowControl/>
      <w:suppressAutoHyphens w:val="0"/>
      <w:autoSpaceDN/>
      <w:spacing w:after="0" w:line="240" w:lineRule="auto"/>
      <w:textAlignment w:val="auto"/>
    </w:pPr>
    <w:rPr>
      <w:rFonts w:ascii="Segoe UI" w:eastAsiaTheme="minorHAnsi" w:hAnsi="Segoe UI" w:cs="Segoe UI"/>
      <w:kern w:val="0"/>
      <w:sz w:val="18"/>
      <w:szCs w:val="18"/>
    </w:rPr>
  </w:style>
  <w:style w:type="character" w:customStyle="1" w:styleId="a4">
    <w:name w:val="Текст выноски Знак"/>
    <w:basedOn w:val="a0"/>
    <w:link w:val="a3"/>
    <w:uiPriority w:val="99"/>
    <w:semiHidden/>
    <w:rsid w:val="00431212"/>
    <w:rPr>
      <w:rFonts w:ascii="Segoe UI" w:hAnsi="Segoe UI" w:cs="Segoe UI"/>
      <w:sz w:val="18"/>
      <w:szCs w:val="18"/>
    </w:rPr>
  </w:style>
  <w:style w:type="paragraph" w:styleId="a5">
    <w:name w:val="header"/>
    <w:basedOn w:val="a"/>
    <w:link w:val="a6"/>
    <w:uiPriority w:val="99"/>
    <w:unhideWhenUsed/>
    <w:rsid w:val="008651FF"/>
    <w:pPr>
      <w:widowControl/>
      <w:tabs>
        <w:tab w:val="center" w:pos="4677"/>
        <w:tab w:val="right" w:pos="9355"/>
      </w:tabs>
      <w:suppressAutoHyphens w:val="0"/>
      <w:autoSpaceDN/>
      <w:spacing w:after="0" w:line="240" w:lineRule="auto"/>
      <w:textAlignment w:val="auto"/>
    </w:pPr>
    <w:rPr>
      <w:rFonts w:asciiTheme="minorHAnsi" w:eastAsiaTheme="minorHAnsi" w:hAnsiTheme="minorHAnsi" w:cstheme="minorBidi"/>
      <w:kern w:val="0"/>
    </w:rPr>
  </w:style>
  <w:style w:type="character" w:customStyle="1" w:styleId="a6">
    <w:name w:val="Верхний колонтитул Знак"/>
    <w:basedOn w:val="a0"/>
    <w:link w:val="a5"/>
    <w:uiPriority w:val="99"/>
    <w:rsid w:val="008651FF"/>
  </w:style>
  <w:style w:type="paragraph" w:styleId="a7">
    <w:name w:val="footer"/>
    <w:basedOn w:val="a"/>
    <w:link w:val="a8"/>
    <w:uiPriority w:val="99"/>
    <w:unhideWhenUsed/>
    <w:rsid w:val="008651FF"/>
    <w:pPr>
      <w:widowControl/>
      <w:tabs>
        <w:tab w:val="center" w:pos="4677"/>
        <w:tab w:val="right" w:pos="9355"/>
      </w:tabs>
      <w:suppressAutoHyphens w:val="0"/>
      <w:autoSpaceDN/>
      <w:spacing w:after="0" w:line="240" w:lineRule="auto"/>
      <w:textAlignment w:val="auto"/>
    </w:pPr>
    <w:rPr>
      <w:rFonts w:asciiTheme="minorHAnsi" w:eastAsiaTheme="minorHAnsi" w:hAnsiTheme="minorHAnsi" w:cstheme="minorBidi"/>
      <w:kern w:val="0"/>
    </w:rPr>
  </w:style>
  <w:style w:type="character" w:customStyle="1" w:styleId="a8">
    <w:name w:val="Нижний колонтитул Знак"/>
    <w:basedOn w:val="a0"/>
    <w:link w:val="a7"/>
    <w:uiPriority w:val="99"/>
    <w:rsid w:val="008651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microsoft.com/office/2007/relationships/stylesWithEffects" Target="stylesWithEffects.xml"/><Relationship Id="rId16" Type="http://schemas.openxmlformats.org/officeDocument/2006/relationships/image" Target="media/image10.png"/><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76</Pages>
  <Words>16305</Words>
  <Characters>92940</Characters>
  <Application>Microsoft Office Word</Application>
  <DocSecurity>0</DocSecurity>
  <Lines>774</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109027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User</cp:lastModifiedBy>
  <cp:revision>2</cp:revision>
  <dcterms:created xsi:type="dcterms:W3CDTF">2024-12-26T08:24:00Z</dcterms:created>
  <dcterms:modified xsi:type="dcterms:W3CDTF">2024-12-26T08:24:00Z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53371b176dc0ec9c187dfcefa14b6506b49de83d592a8a7a667a3968ff0f8910</vt:lpwstr>
  </property>
</Properties>
</file>