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4142" w:rsidRDefault="00A64142" w:rsidP="00A64142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A64142" w:rsidRDefault="00A64142" w:rsidP="00A64142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Геолого-географічний факультет</w:t>
      </w:r>
    </w:p>
    <w:p w:rsidR="00A64142" w:rsidRDefault="00A64142" w:rsidP="00A64142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економічної та соціальної географії і туризму</w:t>
      </w:r>
    </w:p>
    <w:p w:rsidR="00A64142" w:rsidRDefault="00A64142" w:rsidP="00A64142">
      <w:pPr>
        <w:rPr>
          <w:sz w:val="28"/>
          <w:szCs w:val="28"/>
          <w:lang w:val="uk-UA"/>
        </w:rPr>
      </w:pPr>
    </w:p>
    <w:p w:rsidR="00A64142" w:rsidRDefault="00A64142" w:rsidP="00A64142">
      <w:pPr>
        <w:jc w:val="center"/>
        <w:rPr>
          <w:sz w:val="28"/>
          <w:szCs w:val="28"/>
          <w:lang w:val="uk-UA"/>
        </w:rPr>
      </w:pPr>
    </w:p>
    <w:p w:rsidR="00A64142" w:rsidRDefault="00A64142" w:rsidP="00A64142">
      <w:pPr>
        <w:jc w:val="center"/>
        <w:rPr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ДИПЛОМНА РОБОТА</w:t>
      </w:r>
    </w:p>
    <w:p w:rsidR="00A64142" w:rsidRDefault="00A64142" w:rsidP="00A64142">
      <w:pPr>
        <w:jc w:val="center"/>
        <w:rPr>
          <w:b/>
          <w:bCs/>
          <w:noProof/>
          <w:sz w:val="28"/>
          <w:szCs w:val="28"/>
          <w:u w:val="single"/>
          <w:lang w:val="uk-UA"/>
        </w:rPr>
      </w:pPr>
      <w:r>
        <w:rPr>
          <w:b/>
          <w:bCs/>
          <w:noProof/>
          <w:sz w:val="28"/>
          <w:szCs w:val="28"/>
          <w:u w:val="single"/>
          <w:lang w:val="uk-UA"/>
        </w:rPr>
        <w:t>на здобуття ступеня вищої освіти «магістр»</w:t>
      </w:r>
    </w:p>
    <w:p w:rsidR="00A64142" w:rsidRDefault="00A64142" w:rsidP="00A64142">
      <w:pPr>
        <w:jc w:val="center"/>
        <w:rPr>
          <w:noProof/>
          <w:szCs w:val="20"/>
          <w:lang w:val="uk-UA"/>
        </w:rPr>
      </w:pPr>
      <w:r>
        <w:rPr>
          <w:noProof/>
          <w:szCs w:val="20"/>
          <w:lang w:val="uk-UA"/>
        </w:rPr>
        <w:t>(освітньо-кваліфікаційний рівень)</w:t>
      </w:r>
    </w:p>
    <w:p w:rsidR="00A64142" w:rsidRDefault="00A64142" w:rsidP="00A64142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sz w:val="32"/>
          <w:szCs w:val="32"/>
          <w:lang w:val="uk-UA"/>
        </w:rPr>
        <w:t>на тему:</w:t>
      </w:r>
      <w:r>
        <w:rPr>
          <w:b/>
          <w:sz w:val="32"/>
          <w:szCs w:val="32"/>
          <w:lang w:val="uk-UA"/>
        </w:rPr>
        <w:t xml:space="preserve"> "Характеристика стану злочинності в Україні</w:t>
      </w:r>
      <w:r>
        <w:rPr>
          <w:b/>
          <w:sz w:val="28"/>
          <w:szCs w:val="28"/>
          <w:lang w:val="uk-UA"/>
        </w:rPr>
        <w:t>"</w:t>
      </w:r>
    </w:p>
    <w:p w:rsidR="00A64142" w:rsidRDefault="00A64142" w:rsidP="00A64142">
      <w:pPr>
        <w:spacing w:line="360" w:lineRule="auto"/>
        <w:ind w:firstLine="709"/>
        <w:jc w:val="center"/>
        <w:rPr>
          <w:b/>
          <w:i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"</w:t>
      </w:r>
      <w:r>
        <w:rPr>
          <w:b/>
          <w:sz w:val="28"/>
          <w:szCs w:val="28"/>
          <w:lang w:val="en-US"/>
        </w:rPr>
        <w:t xml:space="preserve">Characteristics of crime in </w:t>
      </w:r>
      <w:proofErr w:type="spellStart"/>
      <w:r>
        <w:rPr>
          <w:b/>
          <w:sz w:val="28"/>
          <w:szCs w:val="28"/>
          <w:lang w:val="en-US"/>
        </w:rPr>
        <w:t>Ukrain</w:t>
      </w:r>
      <w:proofErr w:type="spellEnd"/>
      <w:r>
        <w:rPr>
          <w:b/>
          <w:sz w:val="28"/>
          <w:szCs w:val="28"/>
          <w:lang w:val="uk-UA"/>
        </w:rPr>
        <w:t>"</w:t>
      </w:r>
    </w:p>
    <w:p w:rsidR="00A64142" w:rsidRDefault="00A64142" w:rsidP="00A64142">
      <w:pPr>
        <w:spacing w:line="360" w:lineRule="auto"/>
        <w:rPr>
          <w:b/>
          <w:sz w:val="32"/>
          <w:szCs w:val="32"/>
          <w:lang w:val="en-US"/>
        </w:rPr>
      </w:pPr>
    </w:p>
    <w:p w:rsidR="00A64142" w:rsidRDefault="00A64142" w:rsidP="00A64142">
      <w:pPr>
        <w:spacing w:line="276" w:lineRule="auto"/>
        <w:ind w:left="382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магістр другого року</w:t>
      </w:r>
    </w:p>
    <w:p w:rsidR="00A64142" w:rsidRDefault="00A64142" w:rsidP="00A64142">
      <w:pPr>
        <w:spacing w:line="276" w:lineRule="auto"/>
        <w:ind w:left="382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заочної форми навчання</w:t>
      </w:r>
    </w:p>
    <w:p w:rsidR="00A64142" w:rsidRDefault="00A64142" w:rsidP="00A64142">
      <w:pPr>
        <w:rPr>
          <w:noProof/>
          <w:sz w:val="28"/>
          <w:szCs w:val="28"/>
          <w:u w:val="single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           спеціальності </w:t>
      </w:r>
      <w:r>
        <w:rPr>
          <w:noProof/>
          <w:sz w:val="28"/>
          <w:szCs w:val="28"/>
          <w:u w:val="single"/>
          <w:lang w:val="uk-UA"/>
        </w:rPr>
        <w:t>106   Географія</w:t>
      </w:r>
    </w:p>
    <w:p w:rsidR="00A64142" w:rsidRDefault="00A64142" w:rsidP="00A64142">
      <w:pPr>
        <w:rPr>
          <w:noProof/>
          <w:szCs w:val="20"/>
          <w:lang w:val="uk-UA"/>
        </w:rPr>
      </w:pPr>
      <w:r>
        <w:rPr>
          <w:noProof/>
          <w:szCs w:val="20"/>
          <w:lang w:val="uk-UA"/>
        </w:rPr>
        <w:t xml:space="preserve">                                                                (шифр і назва напряму підготовки, спеціальності)</w:t>
      </w:r>
    </w:p>
    <w:p w:rsidR="00A64142" w:rsidRDefault="00A64142" w:rsidP="00A64142">
      <w:pPr>
        <w:spacing w:line="276" w:lineRule="auto"/>
        <w:ind w:left="3828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Зімкова</w:t>
      </w:r>
      <w:proofErr w:type="spellEnd"/>
      <w:r>
        <w:rPr>
          <w:sz w:val="28"/>
          <w:szCs w:val="28"/>
          <w:lang w:val="uk-UA"/>
        </w:rPr>
        <w:t xml:space="preserve"> Анастасія Сергіївна</w:t>
      </w:r>
    </w:p>
    <w:p w:rsidR="00A64142" w:rsidRDefault="00A64142" w:rsidP="00A64142">
      <w:pPr>
        <w:spacing w:line="276" w:lineRule="auto"/>
        <w:ind w:left="3828"/>
        <w:rPr>
          <w:sz w:val="28"/>
          <w:szCs w:val="28"/>
          <w:lang w:val="uk-UA"/>
        </w:rPr>
      </w:pPr>
    </w:p>
    <w:p w:rsidR="00A64142" w:rsidRDefault="00A64142" w:rsidP="00A64142">
      <w:pPr>
        <w:spacing w:line="276" w:lineRule="auto"/>
        <w:ind w:left="3828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Керівники: </w:t>
      </w:r>
      <w:r>
        <w:rPr>
          <w:sz w:val="28"/>
          <w:szCs w:val="28"/>
          <w:u w:val="single"/>
          <w:lang w:val="uk-UA"/>
        </w:rPr>
        <w:t xml:space="preserve">ст. викладач </w:t>
      </w:r>
      <w:proofErr w:type="spellStart"/>
      <w:r>
        <w:rPr>
          <w:sz w:val="28"/>
          <w:szCs w:val="28"/>
          <w:u w:val="single"/>
          <w:lang w:val="uk-UA"/>
        </w:rPr>
        <w:t>Куделіна</w:t>
      </w:r>
      <w:proofErr w:type="spellEnd"/>
      <w:r>
        <w:rPr>
          <w:sz w:val="28"/>
          <w:szCs w:val="28"/>
          <w:u w:val="single"/>
          <w:lang w:val="uk-UA"/>
        </w:rPr>
        <w:t xml:space="preserve"> С.Б.</w:t>
      </w:r>
      <w:r>
        <w:rPr>
          <w:sz w:val="28"/>
          <w:szCs w:val="28"/>
          <w:lang w:val="uk-UA"/>
        </w:rPr>
        <w:t>______</w:t>
      </w:r>
    </w:p>
    <w:p w:rsidR="00A64142" w:rsidRDefault="00A64142" w:rsidP="00A64142">
      <w:pPr>
        <w:spacing w:line="276" w:lineRule="auto"/>
        <w:ind w:left="3828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</w:t>
      </w:r>
      <w:r>
        <w:rPr>
          <w:sz w:val="28"/>
          <w:szCs w:val="28"/>
          <w:u w:val="single"/>
          <w:lang w:val="uk-UA"/>
        </w:rPr>
        <w:t xml:space="preserve">проф. </w:t>
      </w:r>
      <w:proofErr w:type="spellStart"/>
      <w:r>
        <w:rPr>
          <w:sz w:val="28"/>
          <w:szCs w:val="28"/>
          <w:u w:val="single"/>
          <w:lang w:val="uk-UA"/>
        </w:rPr>
        <w:t>Яворська</w:t>
      </w:r>
      <w:proofErr w:type="spellEnd"/>
      <w:r>
        <w:rPr>
          <w:sz w:val="28"/>
          <w:szCs w:val="28"/>
          <w:u w:val="single"/>
          <w:lang w:val="uk-UA"/>
        </w:rPr>
        <w:t xml:space="preserve"> В.В. </w:t>
      </w:r>
      <w:r>
        <w:rPr>
          <w:sz w:val="28"/>
          <w:szCs w:val="28"/>
          <w:lang w:val="uk-UA"/>
        </w:rPr>
        <w:t>__________</w:t>
      </w:r>
    </w:p>
    <w:p w:rsidR="00A64142" w:rsidRDefault="00A64142" w:rsidP="00A64142">
      <w:pPr>
        <w:spacing w:line="276" w:lineRule="auto"/>
        <w:ind w:left="3828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Рецензент: </w:t>
      </w:r>
      <w:r>
        <w:rPr>
          <w:sz w:val="28"/>
          <w:szCs w:val="28"/>
          <w:u w:val="single"/>
          <w:lang w:val="uk-UA"/>
        </w:rPr>
        <w:t>доц. Тортик М.Й.</w:t>
      </w:r>
      <w:r>
        <w:rPr>
          <w:sz w:val="28"/>
          <w:szCs w:val="28"/>
          <w:lang w:val="uk-UA"/>
        </w:rPr>
        <w:t>______________</w:t>
      </w:r>
    </w:p>
    <w:p w:rsidR="00A64142" w:rsidRDefault="00A64142" w:rsidP="00A64142">
      <w:pPr>
        <w:spacing w:line="276" w:lineRule="auto"/>
        <w:ind w:left="3828"/>
        <w:rPr>
          <w:sz w:val="28"/>
          <w:szCs w:val="28"/>
          <w:lang w:val="uk-UA"/>
        </w:rPr>
      </w:pPr>
    </w:p>
    <w:p w:rsidR="00A64142" w:rsidRDefault="00A64142" w:rsidP="00A64142">
      <w:pPr>
        <w:ind w:left="3828"/>
        <w:rPr>
          <w:sz w:val="28"/>
          <w:szCs w:val="28"/>
          <w:lang w:val="uk-UA"/>
        </w:rPr>
      </w:pPr>
    </w:p>
    <w:p w:rsidR="00A64142" w:rsidRDefault="00A64142" w:rsidP="00A64142">
      <w:pPr>
        <w:rPr>
          <w:sz w:val="28"/>
          <w:szCs w:val="28"/>
          <w:lang w:val="uk-UA"/>
        </w:rPr>
      </w:pPr>
    </w:p>
    <w:p w:rsidR="00A64142" w:rsidRDefault="00A64142" w:rsidP="00A64142">
      <w:pPr>
        <w:rPr>
          <w:sz w:val="28"/>
          <w:szCs w:val="28"/>
          <w:lang w:val="uk-UA"/>
        </w:rPr>
      </w:pPr>
    </w:p>
    <w:p w:rsidR="00A64142" w:rsidRDefault="00A64142" w:rsidP="00A64142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       Захищено на засіданні ЕК №__</w:t>
      </w:r>
    </w:p>
    <w:p w:rsidR="00A64142" w:rsidRDefault="00A64142" w:rsidP="00A64142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             протокол №____від "___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" 2019р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64142" w:rsidRDefault="00A64142" w:rsidP="00A64142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№_____від "___" _</w:t>
      </w:r>
      <w:r>
        <w:rPr>
          <w:rFonts w:ascii="Times New Roman" w:hAnsi="Times New Roman"/>
          <w:sz w:val="28"/>
          <w:szCs w:val="28"/>
          <w:u w:val="single"/>
          <w:lang w:val="uk-UA"/>
        </w:rPr>
        <w:t>2019 р</w:t>
      </w:r>
      <w:r>
        <w:rPr>
          <w:rFonts w:ascii="Times New Roman" w:hAnsi="Times New Roman"/>
          <w:sz w:val="28"/>
          <w:szCs w:val="28"/>
          <w:lang w:val="uk-UA"/>
        </w:rPr>
        <w:t>.                                Оцінка____/_________/_______</w:t>
      </w:r>
    </w:p>
    <w:p w:rsidR="00A64142" w:rsidRDefault="00A64142" w:rsidP="00A64142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Завідувач   кафедри                                           Голова ЕК </w:t>
      </w:r>
    </w:p>
    <w:p w:rsidR="00A64142" w:rsidRDefault="00A64142" w:rsidP="00A64142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__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Топчієв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О.Г.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_______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Топчієв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О.Г.____</w:t>
      </w:r>
    </w:p>
    <w:p w:rsidR="00A64142" w:rsidRDefault="00A64142" w:rsidP="00A64142">
      <w:pPr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(підпис)                     (прізвище, ініціали)                                                        (підпис)                              (прізвище, ініціали)</w:t>
      </w:r>
    </w:p>
    <w:p w:rsidR="00A64142" w:rsidRDefault="00A64142" w:rsidP="00A64142">
      <w:pPr>
        <w:spacing w:line="360" w:lineRule="auto"/>
        <w:rPr>
          <w:b/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rPr>
          <w:b/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rPr>
          <w:b/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rPr>
          <w:b/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Одеса – 2019 </w:t>
      </w:r>
    </w:p>
    <w:p w:rsidR="00A64142" w:rsidRDefault="00A64142" w:rsidP="00A6414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39"/>
        <w:gridCol w:w="636"/>
      </w:tblGrid>
      <w:tr w:rsidR="00A64142" w:rsidTr="00A64142">
        <w:tc>
          <w:tcPr>
            <w:tcW w:w="9039" w:type="dxa"/>
            <w:hideMark/>
          </w:tcPr>
          <w:p w:rsidR="00A64142" w:rsidRDefault="00A64142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ВСТУП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……………………………………………………………........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1. ТЕОРЕТИЧНІ ТА МЕТОДИЧНІ ПОЛОЖЕННЯ ДОСЛІДЖЕННЯ ЗЛОЧИННОСТІ</w:t>
            </w:r>
            <w:r>
              <w:rPr>
                <w:sz w:val="28"/>
                <w:szCs w:val="28"/>
                <w:lang w:val="uk-UA"/>
              </w:rPr>
              <w:t>………………………………………</w:t>
            </w:r>
          </w:p>
        </w:tc>
        <w:tc>
          <w:tcPr>
            <w:tcW w:w="532" w:type="dxa"/>
          </w:tcPr>
          <w:p w:rsidR="00A64142" w:rsidRDefault="00A64142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 w:rsidP="00003930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Злочинність як суспільне явище………………………………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 w:rsidP="00003930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Поняття злочинності та її ознаки………………………….......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 w:rsidP="00003930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Злочинність як міжнародне явище…………………………….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17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 w:rsidP="00003930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Методика дослідження злочинності…………………………..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21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2. ХАРАКТЕРИСТИКА ЗЛОЧИННОСТІ В УКРАЇНІ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25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2.1. Динаміка злочинності…………………………………………….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25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2.2. Агресивна злочинність……………………………………….......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41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2.3. Організована злочинність………………………………………..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47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2.4. Загальний стан злочинності неповнолітніх……………………..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61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2.5. Злочини у сфері обігу наркотичних засобів…………………….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74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3. ТЕРИТОРІАЛЬНА ОРГАНІЗАЦІЯ ЗЛОЧИННОСТІ В УКРАЇНІ</w:t>
            </w:r>
            <w:r>
              <w:rPr>
                <w:sz w:val="28"/>
                <w:szCs w:val="28"/>
                <w:lang w:val="uk-UA"/>
              </w:rPr>
              <w:t>……………………………………………..</w:t>
            </w:r>
          </w:p>
        </w:tc>
        <w:tc>
          <w:tcPr>
            <w:tcW w:w="532" w:type="dxa"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82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3.1. Зареєстровані злочини за регіонами…………………………….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82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3.2. Засуджені за </w:t>
            </w:r>
            <w:proofErr w:type="spellStart"/>
            <w:r>
              <w:rPr>
                <w:sz w:val="28"/>
                <w:szCs w:val="28"/>
                <w:lang w:val="uk-UA"/>
              </w:rPr>
              <w:t>вироками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судів за регіонами……………………...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88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3.3. Типізація регіонів за рівнем злочинності……………………….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95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4. КРИМІНОЛОГІЧНА ПОЛІТИКА СУЧАСНОЇ УКРАЇНИ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532" w:type="dxa"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103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………………………………………………………......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111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sz w:val="28"/>
                <w:szCs w:val="28"/>
                <w:lang w:val="uk-UA"/>
              </w:rPr>
              <w:t>…………………………..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114</w:t>
            </w:r>
          </w:p>
        </w:tc>
      </w:tr>
      <w:tr w:rsidR="00A64142" w:rsidTr="00A64142">
        <w:tc>
          <w:tcPr>
            <w:tcW w:w="9039" w:type="dxa"/>
            <w:hideMark/>
          </w:tcPr>
          <w:p w:rsidR="00A64142" w:rsidRDefault="00A64142">
            <w:pPr>
              <w:pStyle w:val="a4"/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ДОДАТКИ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532" w:type="dxa"/>
            <w:hideMark/>
          </w:tcPr>
          <w:p w:rsidR="00A64142" w:rsidRDefault="00A6414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119</w:t>
            </w:r>
          </w:p>
        </w:tc>
      </w:tr>
    </w:tbl>
    <w:p w:rsidR="00A64142" w:rsidRDefault="00A64142" w:rsidP="00A6414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A64142" w:rsidRDefault="00A64142" w:rsidP="00A64142">
      <w:pPr>
        <w:rPr>
          <w:b/>
          <w:sz w:val="28"/>
          <w:szCs w:val="28"/>
          <w:lang w:val="uk-UA"/>
        </w:rPr>
      </w:pPr>
    </w:p>
    <w:p w:rsidR="00A64142" w:rsidRDefault="00A64142" w:rsidP="00A64142">
      <w:pPr>
        <w:rPr>
          <w:b/>
          <w:sz w:val="28"/>
          <w:szCs w:val="28"/>
          <w:lang w:val="uk-UA"/>
        </w:rPr>
      </w:pPr>
    </w:p>
    <w:p w:rsidR="00A64142" w:rsidRDefault="00A64142" w:rsidP="00A64142">
      <w:pPr>
        <w:rPr>
          <w:b/>
          <w:sz w:val="28"/>
          <w:szCs w:val="28"/>
          <w:lang w:val="uk-UA"/>
        </w:rPr>
      </w:pPr>
    </w:p>
    <w:p w:rsidR="00A64142" w:rsidRDefault="00A64142" w:rsidP="00A64142">
      <w:pPr>
        <w:rPr>
          <w:b/>
          <w:sz w:val="28"/>
          <w:szCs w:val="28"/>
          <w:lang w:val="uk-UA"/>
        </w:rPr>
      </w:pPr>
    </w:p>
    <w:p w:rsidR="00A64142" w:rsidRDefault="00A64142" w:rsidP="00A64142">
      <w:pPr>
        <w:rPr>
          <w:b/>
          <w:sz w:val="28"/>
          <w:szCs w:val="28"/>
          <w:lang w:val="uk-UA"/>
        </w:rPr>
      </w:pPr>
    </w:p>
    <w:p w:rsidR="00A64142" w:rsidRDefault="00A64142" w:rsidP="00A64142">
      <w:pPr>
        <w:rPr>
          <w:b/>
          <w:sz w:val="28"/>
          <w:szCs w:val="28"/>
          <w:lang w:val="uk-UA"/>
        </w:rPr>
      </w:pPr>
    </w:p>
    <w:p w:rsidR="00A64142" w:rsidRDefault="00A64142" w:rsidP="00A64142">
      <w:pPr>
        <w:rPr>
          <w:b/>
          <w:sz w:val="28"/>
          <w:szCs w:val="28"/>
          <w:lang w:val="uk-UA"/>
        </w:rPr>
      </w:pPr>
    </w:p>
    <w:p w:rsidR="00A64142" w:rsidRDefault="00A64142" w:rsidP="00A64142">
      <w:pPr>
        <w:rPr>
          <w:b/>
          <w:sz w:val="28"/>
          <w:szCs w:val="28"/>
          <w:lang w:val="uk-UA"/>
        </w:rPr>
      </w:pPr>
    </w:p>
    <w:p w:rsidR="00A64142" w:rsidRDefault="00A64142" w:rsidP="00A64142">
      <w:pPr>
        <w:rPr>
          <w:b/>
          <w:sz w:val="28"/>
          <w:szCs w:val="28"/>
          <w:lang w:val="uk-UA"/>
        </w:rPr>
      </w:pPr>
    </w:p>
    <w:p w:rsidR="00A64142" w:rsidRDefault="00A64142" w:rsidP="00A64142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ВСТУП</w:t>
      </w:r>
    </w:p>
    <w:p w:rsidR="00A64142" w:rsidRDefault="00A64142" w:rsidP="00A64142">
      <w:pPr>
        <w:jc w:val="center"/>
        <w:rPr>
          <w:b/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Соціальна географія вивчає територіальну організацію, тобто розміщення і </w:t>
      </w:r>
      <w:proofErr w:type="spellStart"/>
      <w:r>
        <w:rPr>
          <w:sz w:val="28"/>
          <w:szCs w:val="28"/>
          <w:lang w:val="uk-UA"/>
        </w:rPr>
        <w:t>геопросторову</w:t>
      </w:r>
      <w:proofErr w:type="spellEnd"/>
      <w:r>
        <w:rPr>
          <w:sz w:val="28"/>
          <w:szCs w:val="28"/>
          <w:lang w:val="uk-UA"/>
        </w:rPr>
        <w:t xml:space="preserve"> структуру тіньових сторін життя суспільства. Серед цих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сторін слід перш за все назвати зубожіння населення, „чорний ринок”, наркоманію, індивідуальну і групову злочинність, проституцію тощо. Усі ці явища визначають соціальне неблагополуччя суспільства.</w:t>
      </w:r>
    </w:p>
    <w:p w:rsidR="00A64142" w:rsidRDefault="00A64142" w:rsidP="00A64142">
      <w:pPr>
        <w:spacing w:line="360" w:lineRule="auto"/>
        <w:ind w:firstLine="720"/>
        <w:jc w:val="both"/>
        <w:rPr>
          <w:color w:val="000000"/>
          <w:spacing w:val="-2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Соціальне неблагополуччя проявляється перш за все у злочинності, яка є багатовимірним, багатоаспектним феноменом і перебуває у складній залежності й опосередкованому зв’язку з різними економічними, соціальними, політичними, культурними, духовними процесами, що відбуваються в суспільстві і сім’ї. </w:t>
      </w:r>
      <w:r>
        <w:rPr>
          <w:color w:val="000000"/>
          <w:spacing w:val="1"/>
          <w:sz w:val="28"/>
          <w:szCs w:val="28"/>
          <w:lang w:val="uk-UA"/>
        </w:rPr>
        <w:t>Злочинність - це відносно масове явище всякого суспільст</w:t>
      </w:r>
      <w:r>
        <w:rPr>
          <w:color w:val="000000"/>
          <w:spacing w:val="1"/>
          <w:sz w:val="28"/>
          <w:szCs w:val="28"/>
          <w:lang w:val="uk-UA"/>
        </w:rPr>
        <w:softHyphen/>
        <w:t>ва, яке складається із сукупності передбачених криміналь</w:t>
      </w:r>
      <w:r>
        <w:rPr>
          <w:color w:val="000000"/>
          <w:spacing w:val="2"/>
          <w:sz w:val="28"/>
          <w:szCs w:val="28"/>
          <w:lang w:val="uk-UA"/>
        </w:rPr>
        <w:t xml:space="preserve">ними законами вчинків, вчинених на тій чи іншій території </w:t>
      </w:r>
      <w:r>
        <w:rPr>
          <w:color w:val="000000"/>
          <w:spacing w:val="-2"/>
          <w:sz w:val="28"/>
          <w:szCs w:val="28"/>
          <w:lang w:val="uk-UA"/>
        </w:rPr>
        <w:t>протягом певного часу.</w:t>
      </w:r>
    </w:p>
    <w:p w:rsidR="00A64142" w:rsidRDefault="00A64142" w:rsidP="00A6414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color w:val="000000"/>
          <w:spacing w:val="-2"/>
          <w:sz w:val="28"/>
          <w:szCs w:val="28"/>
          <w:lang w:val="uk-UA"/>
        </w:rPr>
        <w:t xml:space="preserve">В умовах гострої економічної і соціальної нестабільності дедалі більше проявляються негативні тенденції і тіньові сторони суспільства, і тому їх дослідження є досить актуальним напрямком соціально – географічних досліджень в Україні. </w:t>
      </w:r>
    </w:p>
    <w:p w:rsidR="00A64142" w:rsidRDefault="00A64142" w:rsidP="00A64142">
      <w:pPr>
        <w:spacing w:line="360" w:lineRule="auto"/>
        <w:ind w:firstLine="708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Мета магістерської роботи  – характеристика сучасного стану та територіальної організації злочинності в Україні. </w:t>
      </w:r>
      <w:r>
        <w:rPr>
          <w:color w:val="000000"/>
          <w:sz w:val="28"/>
          <w:szCs w:val="28"/>
          <w:lang w:val="uk-UA"/>
        </w:rPr>
        <w:t>Для досягнення поставленої мети необхідно вирішити такі завдання:</w:t>
      </w:r>
    </w:p>
    <w:p w:rsidR="00A64142" w:rsidRDefault="00A64142" w:rsidP="00A6414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розглянути теоретичні та методичні основи дослідження злочинності;</w:t>
      </w:r>
    </w:p>
    <w:p w:rsidR="00A64142" w:rsidRDefault="00A64142" w:rsidP="00A6414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схарактеризувати сучасний стан злочинності в Україні;</w:t>
      </w:r>
    </w:p>
    <w:p w:rsidR="00A64142" w:rsidRDefault="00A64142" w:rsidP="00A6414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виявити структурні особливості;</w:t>
      </w:r>
    </w:p>
    <w:p w:rsidR="00A64142" w:rsidRDefault="00A64142" w:rsidP="00A6414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дослідити особливості територіальної організації злочинності в Україні.</w:t>
      </w:r>
    </w:p>
    <w:p w:rsidR="00A64142" w:rsidRDefault="00A64142" w:rsidP="00A6414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Об’єктом дослідження магістерської роботи є злочинність в Україні, а предметом – сучасний стан </w:t>
      </w:r>
      <w:r>
        <w:rPr>
          <w:color w:val="000000"/>
          <w:sz w:val="28"/>
          <w:szCs w:val="28"/>
          <w:lang w:val="uk-UA"/>
        </w:rPr>
        <w:t>та територіальна організація злочинності.</w:t>
      </w:r>
    </w:p>
    <w:p w:rsidR="00A64142" w:rsidRDefault="00A64142" w:rsidP="00A64142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Вирішення поставлених завдань забезпечувалось використанням цілого комплексу методів дослідження: порівняльно - географічного, типологічного, статистичного, картографічного, історичного, графічного тощо.</w:t>
      </w:r>
    </w:p>
    <w:p w:rsidR="00A64142" w:rsidRDefault="00A64142" w:rsidP="00A6414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Різноманітні аспекти дослідження злочинності висвітлювалися в роботах Ю.Д. </w:t>
      </w:r>
      <w:proofErr w:type="spellStart"/>
      <w:r>
        <w:rPr>
          <w:color w:val="000000"/>
          <w:sz w:val="28"/>
          <w:szCs w:val="28"/>
          <w:lang w:val="uk-UA"/>
        </w:rPr>
        <w:t>Блувштейна</w:t>
      </w:r>
      <w:proofErr w:type="spellEnd"/>
      <w:r>
        <w:rPr>
          <w:color w:val="000000"/>
          <w:sz w:val="28"/>
          <w:szCs w:val="28"/>
          <w:lang w:val="uk-UA"/>
        </w:rPr>
        <w:t xml:space="preserve">, Ю.Г. Василенко, В.В. </w:t>
      </w:r>
      <w:proofErr w:type="spellStart"/>
      <w:r>
        <w:rPr>
          <w:color w:val="000000"/>
          <w:sz w:val="28"/>
          <w:szCs w:val="28"/>
          <w:lang w:val="uk-UA"/>
        </w:rPr>
        <w:t>Василевича</w:t>
      </w:r>
      <w:proofErr w:type="spellEnd"/>
      <w:r>
        <w:rPr>
          <w:color w:val="000000"/>
          <w:sz w:val="28"/>
          <w:szCs w:val="28"/>
          <w:lang w:val="uk-UA"/>
        </w:rPr>
        <w:t xml:space="preserve">, В.В. </w:t>
      </w:r>
      <w:proofErr w:type="spellStart"/>
      <w:r>
        <w:rPr>
          <w:color w:val="000000"/>
          <w:sz w:val="28"/>
          <w:szCs w:val="28"/>
          <w:lang w:val="uk-UA"/>
        </w:rPr>
        <w:t>Голіна</w:t>
      </w:r>
      <w:proofErr w:type="spellEnd"/>
      <w:r>
        <w:rPr>
          <w:color w:val="000000"/>
          <w:sz w:val="28"/>
          <w:szCs w:val="28"/>
          <w:lang w:val="uk-UA"/>
        </w:rPr>
        <w:t xml:space="preserve">, О.В. Горбач, І. </w:t>
      </w:r>
      <w:proofErr w:type="spellStart"/>
      <w:r>
        <w:rPr>
          <w:color w:val="000000"/>
          <w:sz w:val="28"/>
          <w:szCs w:val="28"/>
          <w:lang w:val="uk-UA"/>
        </w:rPr>
        <w:t>Даньшина</w:t>
      </w:r>
      <w:proofErr w:type="spellEnd"/>
      <w:r>
        <w:rPr>
          <w:color w:val="000000"/>
          <w:sz w:val="28"/>
          <w:szCs w:val="28"/>
          <w:lang w:val="uk-UA"/>
        </w:rPr>
        <w:t xml:space="preserve">, А.І. </w:t>
      </w:r>
      <w:proofErr w:type="spellStart"/>
      <w:r>
        <w:rPr>
          <w:color w:val="000000"/>
          <w:sz w:val="28"/>
          <w:szCs w:val="28"/>
          <w:lang w:val="uk-UA"/>
        </w:rPr>
        <w:t>Долгова</w:t>
      </w:r>
      <w:proofErr w:type="spellEnd"/>
      <w:r>
        <w:rPr>
          <w:color w:val="000000"/>
          <w:sz w:val="28"/>
          <w:szCs w:val="28"/>
          <w:lang w:val="uk-UA"/>
        </w:rPr>
        <w:t xml:space="preserve">, А.Ф. </w:t>
      </w:r>
      <w:proofErr w:type="spellStart"/>
      <w:r>
        <w:rPr>
          <w:color w:val="000000"/>
          <w:sz w:val="28"/>
          <w:szCs w:val="28"/>
          <w:lang w:val="uk-UA"/>
        </w:rPr>
        <w:t>Зелинського</w:t>
      </w:r>
      <w:proofErr w:type="spellEnd"/>
      <w:r>
        <w:rPr>
          <w:color w:val="000000"/>
          <w:sz w:val="28"/>
          <w:szCs w:val="28"/>
          <w:lang w:val="uk-UA"/>
        </w:rPr>
        <w:t xml:space="preserve">, К.Є. </w:t>
      </w:r>
      <w:proofErr w:type="spellStart"/>
      <w:r>
        <w:rPr>
          <w:color w:val="000000"/>
          <w:sz w:val="28"/>
          <w:szCs w:val="28"/>
          <w:lang w:val="uk-UA"/>
        </w:rPr>
        <w:t>Ігошева</w:t>
      </w:r>
      <w:proofErr w:type="spellEnd"/>
      <w:r>
        <w:rPr>
          <w:color w:val="000000"/>
          <w:sz w:val="28"/>
          <w:szCs w:val="28"/>
          <w:lang w:val="uk-UA"/>
        </w:rPr>
        <w:t xml:space="preserve">, О.М. </w:t>
      </w:r>
      <w:proofErr w:type="spellStart"/>
      <w:r>
        <w:rPr>
          <w:color w:val="000000"/>
          <w:sz w:val="28"/>
          <w:szCs w:val="28"/>
          <w:lang w:val="uk-UA"/>
        </w:rPr>
        <w:t>Литвака</w:t>
      </w:r>
      <w:proofErr w:type="spellEnd"/>
      <w:r>
        <w:rPr>
          <w:color w:val="000000"/>
          <w:sz w:val="28"/>
          <w:szCs w:val="28"/>
          <w:lang w:val="uk-UA"/>
        </w:rPr>
        <w:t xml:space="preserve">, В.М. Федорова, О.Г. Фролова </w:t>
      </w:r>
      <w:r>
        <w:rPr>
          <w:sz w:val="28"/>
          <w:szCs w:val="28"/>
          <w:lang w:val="uk-UA"/>
        </w:rPr>
        <w:t>та багатьох інших учених.</w:t>
      </w:r>
    </w:p>
    <w:p w:rsidR="00A64142" w:rsidRDefault="00A64142" w:rsidP="00A64142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Дипломна робота складається з вступу, чотирьох розділів, висновків та списку літератури. В першому розділі розглядаються теоретичні та методичні основи дослідження злочинності. Злочинність характеризується з позицій того, що це суспільне та міжнародне явище, яке </w:t>
      </w:r>
      <w:proofErr w:type="spellStart"/>
      <w:r>
        <w:rPr>
          <w:color w:val="000000"/>
          <w:spacing w:val="-1"/>
          <w:sz w:val="28"/>
          <w:szCs w:val="28"/>
          <w:lang w:val="uk-UA"/>
        </w:rPr>
        <w:t>виникло</w:t>
      </w:r>
      <w:proofErr w:type="spellEnd"/>
      <w:r>
        <w:rPr>
          <w:color w:val="000000"/>
          <w:spacing w:val="-1"/>
          <w:sz w:val="28"/>
          <w:szCs w:val="28"/>
          <w:lang w:val="uk-UA"/>
        </w:rPr>
        <w:t xml:space="preserve"> лише на певному сту</w:t>
      </w:r>
      <w:r>
        <w:rPr>
          <w:color w:val="000000"/>
          <w:spacing w:val="-1"/>
          <w:sz w:val="28"/>
          <w:szCs w:val="28"/>
          <w:lang w:val="uk-UA"/>
        </w:rPr>
        <w:softHyphen/>
      </w:r>
      <w:r>
        <w:rPr>
          <w:color w:val="000000"/>
          <w:spacing w:val="-5"/>
          <w:sz w:val="28"/>
          <w:szCs w:val="28"/>
          <w:lang w:val="uk-UA"/>
        </w:rPr>
        <w:t xml:space="preserve">пені розвитку біологічного світу і людства. Тут дається характеристика поняття злочинність, розглядаються її ознаки та фактори формування. </w:t>
      </w:r>
      <w:r>
        <w:rPr>
          <w:sz w:val="28"/>
          <w:szCs w:val="28"/>
          <w:lang w:val="uk-UA"/>
        </w:rPr>
        <w:t xml:space="preserve">Для  кількісно – якісної характеристики злочинності застосовуються певні показники, які розглянуті у даному розділі. Також запропонована методика дослідження злочинності. </w:t>
      </w:r>
    </w:p>
    <w:p w:rsidR="00A64142" w:rsidRDefault="00A64142" w:rsidP="00A64142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Другий розділ присвячений характеристиці стану злочинності в Україні. Тут розглянуті особливості динаміки та структури злочинності. Серед головних структурних елементів схарактеризовані агресивна та організована злочинність, </w:t>
      </w:r>
      <w:proofErr w:type="spellStart"/>
      <w:r>
        <w:rPr>
          <w:sz w:val="28"/>
          <w:szCs w:val="28"/>
          <w:lang w:val="uk-UA"/>
        </w:rPr>
        <w:t>наркозлочинність</w:t>
      </w:r>
      <w:proofErr w:type="spellEnd"/>
      <w:r>
        <w:rPr>
          <w:sz w:val="28"/>
          <w:szCs w:val="28"/>
          <w:lang w:val="uk-UA"/>
        </w:rPr>
        <w:t xml:space="preserve"> та злочинність неповнолітніх.</w:t>
      </w:r>
    </w:p>
    <w:p w:rsidR="00A64142" w:rsidRDefault="00A64142" w:rsidP="00A64142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Особливостям територіальної організації злочинності в Україні присвячений третій розділ, в якому проведено районування території за показниками злочинності. В четвертому розділі розглянуті напрямки кримінологічної політики сучасної України. </w:t>
      </w:r>
    </w:p>
    <w:p w:rsidR="00A64142" w:rsidRDefault="00A64142" w:rsidP="00A64142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Магістерська робота написана на основі вивчення різноманітних літературних джерел та статистичних даних Державного комітету статистики України. </w:t>
      </w:r>
    </w:p>
    <w:p w:rsidR="00A64142" w:rsidRDefault="00A64142" w:rsidP="00A64142">
      <w:pPr>
        <w:shd w:val="clear" w:color="auto" w:fill="FFFFFF"/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E410D4" w:rsidRDefault="00E410D4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>
      <w:pPr>
        <w:rPr>
          <w:lang w:val="uk-UA"/>
        </w:rPr>
      </w:pPr>
    </w:p>
    <w:p w:rsidR="00A64142" w:rsidRDefault="00A64142" w:rsidP="00A64142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A64142" w:rsidRDefault="00A64142" w:rsidP="00A64142">
      <w:pPr>
        <w:spacing w:line="360" w:lineRule="auto"/>
        <w:ind w:right="-5" w:firstLine="720"/>
        <w:jc w:val="both"/>
        <w:rPr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ind w:right="-5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основі проведеного дослідження можна зробити наступні висновки:</w:t>
      </w:r>
    </w:p>
    <w:p w:rsidR="00A64142" w:rsidRDefault="00A64142" w:rsidP="00A64142">
      <w:pPr>
        <w:spacing w:line="360" w:lineRule="auto"/>
        <w:ind w:right="-5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Злочинність – це складне, системне і закономірне явище існуючої дійсності, ознаки, властивості і закономірності розвитку якого до кінця ще не вивчені й потребують своєї розробки.</w:t>
      </w:r>
    </w:p>
    <w:p w:rsidR="00A64142" w:rsidRDefault="00A64142" w:rsidP="00A64142">
      <w:pPr>
        <w:spacing w:line="360" w:lineRule="auto"/>
        <w:ind w:right="-5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Головні показники злочинності можна і необхідно виражати та обчислювати за допомогою строго формалізованих математичних формул, що дасть змогу поставити вивчення злочинності у цілому та її окремих видів на строго наукову основу. </w:t>
      </w:r>
    </w:p>
    <w:p w:rsidR="00A64142" w:rsidRDefault="00A64142" w:rsidP="00A64142">
      <w:pPr>
        <w:spacing w:line="360" w:lineRule="auto"/>
        <w:ind w:right="-5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Злочинність як масове соціальне та правове явище зазнає впливу безлічі факторів і, в свою чергу, виявляє відповідну дію на окремі сторони життя та діяльності людей, розвиток суспільства в цілому. Серед факторів, здатних за певних обставин здійснити істотний вплив на злочинність, можна назвати соціально – політичні, економічні, господарські, організаційно – управлінські, правові, ідеологічні, морально – психологічні та інші. За характером, змістом та ступенем впливу на злочинність у певний проміжок часу всі ці фактори можна, в свою чергу, розподілити, або диференціювати, на причини та умови злочинності. Цей розподіл буде переважно умовним, оскільки одні й ті самі фактори, в ролі яких можуть бути конкретні явища та процеси, в одних умовах чи за одних обставин безпосередньо зумовлюють злочинність, а в інших – будуть лише сприяти її зростанню та подальшому розвиткові. Таким чином, питання вивчення динаміки злочинності тісно зв’язане з питанням про її причини та умови.</w:t>
      </w:r>
    </w:p>
    <w:p w:rsidR="00A64142" w:rsidRDefault="00A64142" w:rsidP="00A64142">
      <w:pPr>
        <w:spacing w:line="360" w:lineRule="auto"/>
        <w:ind w:right="-5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Виявлення та поглиблене вивчення внутрішніх і зовнішніх механізмів динаміки різних показників злочинності вимагає оволодіння та застосування на практиці різноманітних логіко – математичних методів, зокрема методів математичного моделювання, що дозволяють відносно швидко обчислювати великі масиви статистичних даних і отримувати при цьому вірогідні матеріали з відомою ймовірністю помилки.</w:t>
      </w:r>
    </w:p>
    <w:p w:rsidR="00A64142" w:rsidRDefault="00A64142" w:rsidP="00A64142">
      <w:pPr>
        <w:spacing w:line="360" w:lineRule="auto"/>
        <w:ind w:right="-5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Всю зареєстровану злочинність ми розглянули за чотирма блоками:</w:t>
      </w:r>
    </w:p>
    <w:p w:rsidR="00A64142" w:rsidRDefault="00A64142" w:rsidP="00A6414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1) </w:t>
      </w:r>
      <w:proofErr w:type="spellStart"/>
      <w:r>
        <w:rPr>
          <w:sz w:val="28"/>
          <w:szCs w:val="28"/>
          <w:lang w:val="uk-UA"/>
        </w:rPr>
        <w:t>загальнокримінальна</w:t>
      </w:r>
      <w:proofErr w:type="spellEnd"/>
      <w:r>
        <w:rPr>
          <w:sz w:val="28"/>
          <w:szCs w:val="28"/>
          <w:lang w:val="uk-UA"/>
        </w:rPr>
        <w:t>, корислива злочинність (крадіжки, шахрайства, грабежі, розбої, вимагання тощо);</w:t>
      </w:r>
    </w:p>
    <w:p w:rsidR="00A64142" w:rsidRDefault="00A64142" w:rsidP="00A6414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2)агресивна некорислива злочинність (умисні вбивства, тілесні ушкодження, зґвалтування, хуліганство тощо); </w:t>
      </w:r>
    </w:p>
    <w:p w:rsidR="00A64142" w:rsidRDefault="00A64142" w:rsidP="00A6414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3) економічна злочинність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(розкрадання, хабарництво та інші прояви корупції, </w:t>
      </w:r>
      <w:proofErr w:type="spellStart"/>
      <w:r>
        <w:rPr>
          <w:sz w:val="28"/>
          <w:szCs w:val="28"/>
          <w:lang w:val="uk-UA"/>
        </w:rPr>
        <w:t>фальшивомонетництво</w:t>
      </w:r>
      <w:proofErr w:type="spellEnd"/>
      <w:r>
        <w:rPr>
          <w:sz w:val="28"/>
          <w:szCs w:val="28"/>
          <w:lang w:val="uk-UA"/>
        </w:rPr>
        <w:t>, торгівля наркотиками та ін.);</w:t>
      </w:r>
    </w:p>
    <w:p w:rsidR="00A64142" w:rsidRDefault="00A64142" w:rsidP="00A6414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4) неагресивна і некорислива злочинність, яка відображає правовий нігілізм, свавілля та необачність правопорушників (необережна злочинність, дезертирство тощо). </w:t>
      </w:r>
    </w:p>
    <w:p w:rsidR="00A64142" w:rsidRDefault="00A64142" w:rsidP="00A6414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основі аналізу інтегрального показника рівня злочинності нами визначено, що в межах України сформувалися чотири чітко виражені регіони, які характеризуються просторовими відмінностями злочинності: 1) з низьким рівнем; 2) з середнім рівнем; 3) з високим рівнем; 4) з дуже високим рівнем. Перші два відзначаються більш сприятливою кримінологічною ситуацією, третій та четвертий - негативною.</w:t>
      </w:r>
    </w:p>
    <w:p w:rsidR="00A64142" w:rsidRDefault="00A64142" w:rsidP="00A6414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Регіон з низьким рівнем складається з восьми областей, серед яких </w:t>
      </w:r>
      <w:proofErr w:type="spellStart"/>
      <w:r>
        <w:rPr>
          <w:sz w:val="28"/>
          <w:szCs w:val="28"/>
          <w:lang w:val="uk-UA"/>
        </w:rPr>
        <w:t>західно</w:t>
      </w:r>
      <w:proofErr w:type="spellEnd"/>
      <w:r>
        <w:rPr>
          <w:sz w:val="28"/>
          <w:szCs w:val="28"/>
          <w:lang w:val="uk-UA"/>
        </w:rPr>
        <w:t>-українські Волинська, Рівненська, Івано-Франківська, Закарпатська, Тернопільська, Чернівецька і Хмельницька та східно-українська Луганська. Регіон характеризується низьким інтегральним показником злочинності, який визначається в межах від 10 до 14 балів.</w:t>
      </w:r>
    </w:p>
    <w:p w:rsidR="00A64142" w:rsidRDefault="00A64142" w:rsidP="00A6414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Регіон з середнім рівнем злочинності складається з п’яти областей, які розташовані в західній, північній, центральній та східній частинах країни, а саме – Львівської, Чернігівської, Сумської, Черкаської та Донецької. Інтегральний показник рівня злочинності коливається від 15 до 19 балів. </w:t>
      </w:r>
    </w:p>
    <w:p w:rsidR="00A64142" w:rsidRDefault="00A64142" w:rsidP="00A6414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Регіон з високим рівнем злочинності складається з восьми областей, розташованих в північно-центрально-південній частині країни – Житомирської, Київської, Вінницької, Кіровоградської, Миколаївської, Одеської, Херсонської та Харківської. Інтегральний показник рівня злочинності змінюється від 20 до 24 балів.</w:t>
      </w:r>
    </w:p>
    <w:p w:rsidR="00A64142" w:rsidRDefault="00A64142" w:rsidP="00A6414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Регіон з дуже високим рівнем злочинності складається з трьох областей Полтавської, Дніпропетровської та Запорізької. Регіон відзначається найменш </w:t>
      </w:r>
      <w:r>
        <w:rPr>
          <w:sz w:val="28"/>
          <w:szCs w:val="28"/>
          <w:lang w:val="uk-UA"/>
        </w:rPr>
        <w:lastRenderedPageBreak/>
        <w:t xml:space="preserve">сприятливою кримінологічною ситуацією, про що переконливо свідчать високі значення інтегрального показника злочинності (від 25 до 27 балів). </w:t>
      </w:r>
    </w:p>
    <w:p w:rsidR="00A64142" w:rsidRDefault="00A64142" w:rsidP="00A6414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Соціальне неблагополуччя, розповсюджене в усіх регіонах України, є наслідком інерційного продовження соціально – економічних, політичних умов і факторів колишнього тоталітарного режиму, з одного боку, і поглибленням кризових явищ останніх років як результату недостатньо активного реформування життя країни владою – з другого. Для України проявляється своєрідний просторовий закон: інтенсивність злочинності поступово наростає з її північного заходу на південний схід.</w:t>
      </w:r>
    </w:p>
    <w:p w:rsidR="00A64142" w:rsidRDefault="00A64142" w:rsidP="00A6414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цілому, слід зазначити, що географія злочинності є функцією географії культури населення в широкому розумінні слова, традицій </w:t>
      </w:r>
      <w:proofErr w:type="spellStart"/>
      <w:r>
        <w:rPr>
          <w:sz w:val="28"/>
          <w:szCs w:val="28"/>
          <w:lang w:val="uk-UA"/>
        </w:rPr>
        <w:t>законопослушності</w:t>
      </w:r>
      <w:proofErr w:type="spellEnd"/>
      <w:r>
        <w:rPr>
          <w:sz w:val="28"/>
          <w:szCs w:val="28"/>
          <w:lang w:val="uk-UA"/>
        </w:rPr>
        <w:t xml:space="preserve">, ступеня релігійності людей. Якщо ця теза правильна, то можна стверджувати зворотне: чим вища злочинність, тим більш низький рівень культури населення і т. д. </w:t>
      </w:r>
    </w:p>
    <w:p w:rsidR="00A64142" w:rsidRDefault="00A64142" w:rsidP="00A64142">
      <w:pPr>
        <w:spacing w:line="360" w:lineRule="auto"/>
        <w:ind w:right="-5" w:firstLine="720"/>
        <w:jc w:val="both"/>
        <w:rPr>
          <w:sz w:val="28"/>
          <w:szCs w:val="28"/>
          <w:lang w:val="uk-UA"/>
        </w:rPr>
      </w:pPr>
    </w:p>
    <w:p w:rsidR="00A64142" w:rsidRDefault="00A64142" w:rsidP="00A6414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A64142" w:rsidRDefault="00A64142" w:rsidP="00A64142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Блувштейн</w:t>
      </w:r>
      <w:proofErr w:type="spellEnd"/>
      <w:r>
        <w:rPr>
          <w:sz w:val="28"/>
          <w:szCs w:val="28"/>
        </w:rPr>
        <w:t xml:space="preserve"> Ю.Д. Основы криминологии. Опыт </w:t>
      </w:r>
      <w:proofErr w:type="spellStart"/>
      <w:r>
        <w:rPr>
          <w:sz w:val="28"/>
          <w:szCs w:val="28"/>
        </w:rPr>
        <w:t>логико</w:t>
      </w:r>
      <w:proofErr w:type="spellEnd"/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>философского исследования</w:t>
      </w:r>
      <w:r>
        <w:rPr>
          <w:sz w:val="28"/>
          <w:szCs w:val="28"/>
          <w:lang w:val="uk-UA"/>
        </w:rPr>
        <w:t xml:space="preserve"> / 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Ю.Д. </w:t>
      </w:r>
      <w:proofErr w:type="spellStart"/>
      <w:r>
        <w:rPr>
          <w:sz w:val="28"/>
          <w:szCs w:val="28"/>
        </w:rPr>
        <w:t>Блувштейн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А.В. </w:t>
      </w:r>
      <w:r>
        <w:rPr>
          <w:sz w:val="28"/>
          <w:szCs w:val="28"/>
        </w:rPr>
        <w:t>Добрынин. – Минск, 1990. – С. 71 -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90.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Василенко Ю.Г. Оперативно-розшукова профілактика злочинів, пов’язаних з незаконним обігом наркотичних засобів / Ю.Г. Василенко, В.Я. </w:t>
      </w:r>
      <w:proofErr w:type="spellStart"/>
      <w:r>
        <w:rPr>
          <w:sz w:val="28"/>
          <w:szCs w:val="28"/>
          <w:lang w:val="uk-UA"/>
        </w:rPr>
        <w:t>Овчаров</w:t>
      </w:r>
      <w:proofErr w:type="spellEnd"/>
      <w:r>
        <w:rPr>
          <w:sz w:val="28"/>
          <w:szCs w:val="28"/>
          <w:lang w:val="uk-UA"/>
        </w:rPr>
        <w:t xml:space="preserve"> // Актуальні проблеми розкриття та розслідування злочинів у сучасних умовах: Всеукраїнська науково-практична конференція. – Запоріжжя: Юридичний інститут ДДУВС, 2009. – С. 187 – 190. 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rFonts w:eastAsia="Calibri"/>
          <w:color w:val="231F20"/>
          <w:sz w:val="28"/>
          <w:szCs w:val="28"/>
          <w:lang w:val="uk-UA" w:eastAsia="en-US"/>
        </w:rPr>
        <w:t>Василевич</w:t>
      </w:r>
      <w:proofErr w:type="spellEnd"/>
      <w:r>
        <w:rPr>
          <w:rFonts w:eastAsia="Calibri"/>
          <w:color w:val="231F20"/>
          <w:sz w:val="28"/>
          <w:szCs w:val="28"/>
          <w:lang w:val="uk-UA" w:eastAsia="en-US"/>
        </w:rPr>
        <w:t xml:space="preserve"> В.В. Основні функції кримінологічної політики / В.В. </w:t>
      </w:r>
      <w:proofErr w:type="spellStart"/>
      <w:r>
        <w:rPr>
          <w:rFonts w:eastAsia="Calibri"/>
          <w:color w:val="231F20"/>
          <w:sz w:val="28"/>
          <w:szCs w:val="28"/>
          <w:lang w:val="uk-UA" w:eastAsia="en-US"/>
        </w:rPr>
        <w:t>Василевич</w:t>
      </w:r>
      <w:proofErr w:type="spellEnd"/>
      <w:r>
        <w:rPr>
          <w:rFonts w:eastAsia="Calibri"/>
          <w:color w:val="231F20"/>
          <w:sz w:val="28"/>
          <w:szCs w:val="28"/>
          <w:lang w:val="uk-UA" w:eastAsia="en-US"/>
        </w:rPr>
        <w:t xml:space="preserve"> // Науковий вісник національної академії внутрішніх справ. - №4(97). - 2015. – С.107 – 124.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Голина</w:t>
      </w:r>
      <w:proofErr w:type="spellEnd"/>
      <w:r>
        <w:rPr>
          <w:sz w:val="28"/>
          <w:szCs w:val="28"/>
        </w:rPr>
        <w:t xml:space="preserve"> В.В. О понятии «преступность»</w:t>
      </w:r>
      <w:r>
        <w:rPr>
          <w:sz w:val="28"/>
          <w:szCs w:val="28"/>
          <w:lang w:val="uk-UA"/>
        </w:rPr>
        <w:t xml:space="preserve"> / В.В. Голина</w:t>
      </w:r>
      <w:r>
        <w:rPr>
          <w:sz w:val="28"/>
          <w:szCs w:val="28"/>
        </w:rPr>
        <w:t xml:space="preserve"> // Преступность, социальный контроль и защита прав личности. Материалы 2 Международного причерноморского социально</w:t>
      </w:r>
      <w:r>
        <w:rPr>
          <w:sz w:val="28"/>
          <w:szCs w:val="28"/>
          <w:lang w:val="uk-UA"/>
        </w:rPr>
        <w:t>-</w:t>
      </w:r>
      <w:proofErr w:type="spellStart"/>
      <w:r>
        <w:rPr>
          <w:sz w:val="28"/>
          <w:szCs w:val="28"/>
        </w:rPr>
        <w:t>девиантологического</w:t>
      </w:r>
      <w:proofErr w:type="spellEnd"/>
      <w:r>
        <w:rPr>
          <w:sz w:val="28"/>
          <w:szCs w:val="28"/>
        </w:rPr>
        <w:t xml:space="preserve"> симпозиума. – Одесса, 1996. – Т.1. – С. 48 – 49.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 xml:space="preserve"> В.В. Злочинності організовано протидію / В.В. </w:t>
      </w: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 xml:space="preserve">.  – </w:t>
      </w:r>
      <w:proofErr w:type="spellStart"/>
      <w:r>
        <w:rPr>
          <w:sz w:val="28"/>
          <w:szCs w:val="28"/>
          <w:lang w:val="uk-UA"/>
        </w:rPr>
        <w:t>Харьків</w:t>
      </w:r>
      <w:proofErr w:type="spellEnd"/>
      <w:r>
        <w:rPr>
          <w:sz w:val="28"/>
          <w:szCs w:val="28"/>
          <w:lang w:val="uk-UA"/>
        </w:rPr>
        <w:t>: Рубікон, 1998. – 128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 xml:space="preserve"> В.В. Попередження злочинності /  В.В. </w:t>
      </w: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 xml:space="preserve">. – </w:t>
      </w:r>
      <w:proofErr w:type="spellStart"/>
      <w:r>
        <w:rPr>
          <w:sz w:val="28"/>
          <w:szCs w:val="28"/>
          <w:lang w:val="uk-UA"/>
        </w:rPr>
        <w:t>Харьків</w:t>
      </w:r>
      <w:proofErr w:type="spellEnd"/>
      <w:r>
        <w:rPr>
          <w:sz w:val="28"/>
          <w:szCs w:val="28"/>
          <w:lang w:val="uk-UA"/>
        </w:rPr>
        <w:t>, 1994. – с.32 – 33.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rFonts w:eastAsia="TimesNewRomanPSMT"/>
          <w:sz w:val="28"/>
          <w:szCs w:val="28"/>
          <w:lang w:val="uk-UA"/>
        </w:rPr>
        <w:t>Голіна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 В. Світова злочинність: сучасні тенденції та стратегії протидії / В. </w:t>
      </w:r>
      <w:proofErr w:type="spellStart"/>
      <w:r>
        <w:rPr>
          <w:rFonts w:eastAsia="TimesNewRomanPSMT"/>
          <w:sz w:val="28"/>
          <w:szCs w:val="28"/>
          <w:lang w:val="uk-UA"/>
        </w:rPr>
        <w:t>Голіна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, М. </w:t>
      </w:r>
      <w:proofErr w:type="spellStart"/>
      <w:r>
        <w:rPr>
          <w:rFonts w:eastAsia="TimesNewRomanPSMT"/>
          <w:sz w:val="28"/>
          <w:szCs w:val="28"/>
          <w:lang w:val="uk-UA"/>
        </w:rPr>
        <w:t>Колодяжний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 // Вісник Національної академії правових наук України. - №2 (81). - 2015. – С. 92 – 100.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rFonts w:eastAsia="TimesNewRomanPSMT"/>
          <w:sz w:val="28"/>
          <w:szCs w:val="28"/>
          <w:lang w:val="uk-UA" w:eastAsia="en-US"/>
        </w:rPr>
        <w:t>Голіна</w:t>
      </w:r>
      <w:proofErr w:type="spellEnd"/>
      <w:r>
        <w:rPr>
          <w:rFonts w:eastAsia="TimesNewRomanPSMT"/>
          <w:sz w:val="28"/>
          <w:szCs w:val="28"/>
          <w:lang w:val="uk-UA" w:eastAsia="en-US"/>
        </w:rPr>
        <w:t xml:space="preserve"> В. Кримінологічна політика в Україні: деякі теоретико-прикладні проблеми /</w:t>
      </w:r>
      <w:r>
        <w:rPr>
          <w:rFonts w:eastAsia="TimesNewRomanPSMT"/>
          <w:sz w:val="28"/>
          <w:szCs w:val="28"/>
          <w:lang w:val="uk-UA"/>
        </w:rPr>
        <w:t xml:space="preserve"> В. </w:t>
      </w:r>
      <w:proofErr w:type="spellStart"/>
      <w:r>
        <w:rPr>
          <w:rFonts w:eastAsia="TimesNewRomanPSMT"/>
          <w:sz w:val="28"/>
          <w:szCs w:val="28"/>
          <w:lang w:val="uk-UA"/>
        </w:rPr>
        <w:t>Голіна</w:t>
      </w:r>
      <w:proofErr w:type="spellEnd"/>
      <w:r>
        <w:rPr>
          <w:rFonts w:eastAsia="TimesNewRomanPSMT"/>
          <w:sz w:val="28"/>
          <w:szCs w:val="28"/>
          <w:lang w:val="uk-UA" w:eastAsia="en-US"/>
        </w:rPr>
        <w:t xml:space="preserve"> // Вісник академії правових наук України. - № 2(53). – С.182 – 190.</w:t>
      </w:r>
    </w:p>
    <w:p w:rsidR="00A64142" w:rsidRDefault="00A64142" w:rsidP="00A64142">
      <w:pPr>
        <w:pStyle w:val="a4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eastAsia="Calibri"/>
          <w:color w:val="231F20"/>
          <w:sz w:val="28"/>
          <w:szCs w:val="28"/>
          <w:lang w:val="uk-UA" w:eastAsia="en-US"/>
        </w:rPr>
      </w:pPr>
      <w:proofErr w:type="spellStart"/>
      <w:r>
        <w:rPr>
          <w:rFonts w:eastAsia="Calibri"/>
          <w:bCs/>
          <w:color w:val="231F20"/>
          <w:sz w:val="28"/>
          <w:szCs w:val="28"/>
          <w:lang w:val="uk-UA" w:eastAsia="en-US"/>
        </w:rPr>
        <w:t>Голіна</w:t>
      </w:r>
      <w:proofErr w:type="spellEnd"/>
      <w:r>
        <w:rPr>
          <w:rFonts w:eastAsia="Calibri"/>
          <w:bCs/>
          <w:color w:val="231F20"/>
          <w:sz w:val="28"/>
          <w:szCs w:val="28"/>
          <w:lang w:val="uk-UA" w:eastAsia="en-US"/>
        </w:rPr>
        <w:t xml:space="preserve"> В. В. </w:t>
      </w:r>
      <w:r>
        <w:rPr>
          <w:rFonts w:eastAsia="Calibri"/>
          <w:color w:val="231F20"/>
          <w:sz w:val="28"/>
          <w:szCs w:val="28"/>
          <w:lang w:val="uk-UA" w:eastAsia="en-US"/>
        </w:rPr>
        <w:t>Державне програмування і регіональне планування заходів запобігання</w:t>
      </w:r>
      <w:r>
        <w:rPr>
          <w:rFonts w:eastAsia="Calibri"/>
          <w:bCs/>
          <w:color w:val="231F20"/>
          <w:sz w:val="28"/>
          <w:szCs w:val="28"/>
          <w:lang w:val="uk-UA" w:eastAsia="en-US"/>
        </w:rPr>
        <w:t xml:space="preserve"> </w:t>
      </w:r>
      <w:r>
        <w:rPr>
          <w:rFonts w:eastAsia="Calibri"/>
          <w:color w:val="231F20"/>
          <w:sz w:val="28"/>
          <w:szCs w:val="28"/>
          <w:lang w:val="uk-UA" w:eastAsia="en-US"/>
        </w:rPr>
        <w:t xml:space="preserve">злочинності в Україні / В. В. </w:t>
      </w:r>
      <w:proofErr w:type="spellStart"/>
      <w:r>
        <w:rPr>
          <w:rFonts w:eastAsia="Calibri"/>
          <w:color w:val="231F20"/>
          <w:sz w:val="28"/>
          <w:szCs w:val="28"/>
          <w:lang w:val="uk-UA" w:eastAsia="en-US"/>
        </w:rPr>
        <w:t>Голіна</w:t>
      </w:r>
      <w:proofErr w:type="spellEnd"/>
      <w:r>
        <w:rPr>
          <w:rFonts w:eastAsia="Calibri"/>
          <w:color w:val="231F20"/>
          <w:sz w:val="28"/>
          <w:szCs w:val="28"/>
          <w:lang w:val="uk-UA" w:eastAsia="en-US"/>
        </w:rPr>
        <w:t xml:space="preserve">, С. Ю. Лукашевич, М. Г. </w:t>
      </w:r>
      <w:proofErr w:type="spellStart"/>
      <w:r>
        <w:rPr>
          <w:rFonts w:eastAsia="Calibri"/>
          <w:color w:val="231F20"/>
          <w:sz w:val="28"/>
          <w:szCs w:val="28"/>
          <w:lang w:val="uk-UA" w:eastAsia="en-US"/>
        </w:rPr>
        <w:t>Колодяжний</w:t>
      </w:r>
      <w:proofErr w:type="spellEnd"/>
      <w:r>
        <w:rPr>
          <w:rFonts w:eastAsia="Calibri"/>
          <w:color w:val="231F20"/>
          <w:sz w:val="28"/>
          <w:szCs w:val="28"/>
          <w:lang w:val="uk-UA" w:eastAsia="en-US"/>
        </w:rPr>
        <w:t xml:space="preserve">; за </w:t>
      </w:r>
      <w:proofErr w:type="spellStart"/>
      <w:r>
        <w:rPr>
          <w:rFonts w:eastAsia="Calibri"/>
          <w:color w:val="231F20"/>
          <w:sz w:val="28"/>
          <w:szCs w:val="28"/>
          <w:lang w:val="uk-UA" w:eastAsia="en-US"/>
        </w:rPr>
        <w:t>заг</w:t>
      </w:r>
      <w:proofErr w:type="spellEnd"/>
      <w:r>
        <w:rPr>
          <w:rFonts w:eastAsia="Calibri"/>
          <w:color w:val="231F20"/>
          <w:sz w:val="28"/>
          <w:szCs w:val="28"/>
          <w:lang w:val="uk-UA" w:eastAsia="en-US"/>
        </w:rPr>
        <w:t xml:space="preserve">. ред. В. В. </w:t>
      </w:r>
      <w:proofErr w:type="spellStart"/>
      <w:r>
        <w:rPr>
          <w:rFonts w:eastAsia="Calibri"/>
          <w:color w:val="231F20"/>
          <w:sz w:val="28"/>
          <w:szCs w:val="28"/>
          <w:lang w:val="uk-UA" w:eastAsia="en-US"/>
        </w:rPr>
        <w:t>Голіни</w:t>
      </w:r>
      <w:proofErr w:type="spellEnd"/>
      <w:r>
        <w:rPr>
          <w:rFonts w:eastAsia="Calibri"/>
          <w:color w:val="231F20"/>
          <w:sz w:val="28"/>
          <w:szCs w:val="28"/>
          <w:lang w:val="uk-UA" w:eastAsia="en-US"/>
        </w:rPr>
        <w:t>. - Х. : Право, 2012. - 304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Горбач О.В. Адміністративна відповідальність неповнолітніх батьків або осіб, які їх замінюють: </w:t>
      </w:r>
      <w:proofErr w:type="spellStart"/>
      <w:r>
        <w:rPr>
          <w:sz w:val="28"/>
          <w:szCs w:val="28"/>
          <w:lang w:val="uk-UA"/>
        </w:rPr>
        <w:t>дис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канд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юрид</w:t>
      </w:r>
      <w:proofErr w:type="spellEnd"/>
      <w:r>
        <w:rPr>
          <w:sz w:val="28"/>
          <w:szCs w:val="28"/>
          <w:lang w:val="uk-UA"/>
        </w:rPr>
        <w:t>. наук: 12 00.07. / О.В. Горбач. -Київ, 2006. - 203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Даньшин</w:t>
      </w:r>
      <w:proofErr w:type="spellEnd"/>
      <w:r>
        <w:rPr>
          <w:sz w:val="28"/>
          <w:szCs w:val="28"/>
          <w:lang w:val="uk-UA"/>
        </w:rPr>
        <w:t xml:space="preserve"> И.Н. </w:t>
      </w:r>
      <w:proofErr w:type="spellStart"/>
      <w:r>
        <w:rPr>
          <w:sz w:val="28"/>
          <w:szCs w:val="28"/>
          <w:lang w:val="uk-UA"/>
        </w:rPr>
        <w:t>Введение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криминологическую</w:t>
      </w:r>
      <w:proofErr w:type="spellEnd"/>
      <w:r>
        <w:rPr>
          <w:sz w:val="28"/>
          <w:szCs w:val="28"/>
          <w:lang w:val="uk-UA"/>
        </w:rPr>
        <w:t xml:space="preserve"> науку / И.Н. </w:t>
      </w:r>
      <w:proofErr w:type="spellStart"/>
      <w:r>
        <w:rPr>
          <w:sz w:val="28"/>
          <w:szCs w:val="28"/>
          <w:lang w:val="uk-UA"/>
        </w:rPr>
        <w:t>Даньшин</w:t>
      </w:r>
      <w:proofErr w:type="spellEnd"/>
      <w:r>
        <w:rPr>
          <w:sz w:val="28"/>
          <w:szCs w:val="28"/>
          <w:lang w:val="uk-UA"/>
        </w:rPr>
        <w:t xml:space="preserve">.  – </w:t>
      </w:r>
      <w:proofErr w:type="spellStart"/>
      <w:r>
        <w:rPr>
          <w:sz w:val="28"/>
          <w:szCs w:val="28"/>
          <w:lang w:val="uk-UA"/>
        </w:rPr>
        <w:t>Харьков</w:t>
      </w:r>
      <w:proofErr w:type="spellEnd"/>
      <w:r>
        <w:rPr>
          <w:sz w:val="28"/>
          <w:szCs w:val="28"/>
          <w:lang w:val="uk-UA"/>
        </w:rPr>
        <w:t>: Право, 1998. – С. 12 – 13.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Даньшин</w:t>
      </w:r>
      <w:proofErr w:type="spellEnd"/>
      <w:r>
        <w:rPr>
          <w:sz w:val="28"/>
          <w:szCs w:val="28"/>
          <w:lang w:val="uk-UA"/>
        </w:rPr>
        <w:t xml:space="preserve"> И.Н. </w:t>
      </w:r>
      <w:proofErr w:type="spellStart"/>
      <w:r>
        <w:rPr>
          <w:sz w:val="28"/>
          <w:szCs w:val="28"/>
          <w:lang w:val="uk-UA"/>
        </w:rPr>
        <w:t>Преступност</w:t>
      </w:r>
      <w:proofErr w:type="spellEnd"/>
      <w:r>
        <w:rPr>
          <w:sz w:val="28"/>
          <w:szCs w:val="28"/>
        </w:rPr>
        <w:t>ь: понятие и общая характеристика, причины и условия</w:t>
      </w:r>
      <w:r>
        <w:rPr>
          <w:sz w:val="28"/>
          <w:szCs w:val="28"/>
          <w:lang w:val="uk-UA"/>
        </w:rPr>
        <w:t xml:space="preserve"> / И.Н. </w:t>
      </w:r>
      <w:r>
        <w:rPr>
          <w:sz w:val="28"/>
          <w:szCs w:val="28"/>
        </w:rPr>
        <w:t>Даньшин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– К., 1988. – С.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 xml:space="preserve"> – 5.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Долгова А.И. Некоторые вопросы диалектики познания преступности и ее причины</w:t>
      </w:r>
      <w:r>
        <w:rPr>
          <w:sz w:val="28"/>
          <w:szCs w:val="28"/>
          <w:lang w:val="uk-UA"/>
        </w:rPr>
        <w:t xml:space="preserve"> / </w:t>
      </w:r>
      <w:r>
        <w:rPr>
          <w:sz w:val="28"/>
          <w:szCs w:val="28"/>
        </w:rPr>
        <w:t>А.И. Долгова  // Сборник научных трудов. – М., 1986. – С. 5 – 23.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Зелинский</w:t>
      </w:r>
      <w:proofErr w:type="spellEnd"/>
      <w:r>
        <w:rPr>
          <w:sz w:val="28"/>
          <w:szCs w:val="28"/>
          <w:lang w:val="uk-UA"/>
        </w:rPr>
        <w:t xml:space="preserve"> А.Ф. Кримінологія: Курс лекцій / А.Ф. </w:t>
      </w:r>
      <w:proofErr w:type="spellStart"/>
      <w:r>
        <w:rPr>
          <w:sz w:val="28"/>
          <w:szCs w:val="28"/>
          <w:lang w:val="uk-UA"/>
        </w:rPr>
        <w:t>Зелинский</w:t>
      </w:r>
      <w:proofErr w:type="spellEnd"/>
      <w:r>
        <w:rPr>
          <w:sz w:val="28"/>
          <w:szCs w:val="28"/>
          <w:lang w:val="uk-UA"/>
        </w:rPr>
        <w:t xml:space="preserve">.  – </w:t>
      </w:r>
      <w:proofErr w:type="spellStart"/>
      <w:r>
        <w:rPr>
          <w:sz w:val="28"/>
          <w:szCs w:val="28"/>
          <w:lang w:val="uk-UA"/>
        </w:rPr>
        <w:t>Харьков</w:t>
      </w:r>
      <w:proofErr w:type="spellEnd"/>
      <w:r>
        <w:rPr>
          <w:sz w:val="28"/>
          <w:szCs w:val="28"/>
          <w:lang w:val="uk-UA"/>
        </w:rPr>
        <w:t>, 1996. – С. 18 -22.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Злочинність в Україні. Основні показники стану та структура злочинності за 2005 – 2007 роки: </w:t>
      </w:r>
      <w:proofErr w:type="spellStart"/>
      <w:r>
        <w:rPr>
          <w:sz w:val="28"/>
          <w:szCs w:val="28"/>
          <w:lang w:val="uk-UA"/>
        </w:rPr>
        <w:t>стат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зб</w:t>
      </w:r>
      <w:proofErr w:type="spellEnd"/>
      <w:r>
        <w:rPr>
          <w:sz w:val="28"/>
          <w:szCs w:val="28"/>
          <w:lang w:val="uk-UA"/>
        </w:rPr>
        <w:t>. / МВС України ДІТ. – К.: ВПЦ МВС України, 2006. – 200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Игошев</w:t>
      </w:r>
      <w:proofErr w:type="spellEnd"/>
      <w:r>
        <w:rPr>
          <w:sz w:val="28"/>
          <w:szCs w:val="28"/>
        </w:rPr>
        <w:t xml:space="preserve"> К.Е. Социальные аспекты предупреждения правонарушений / К.Е. </w:t>
      </w:r>
      <w:proofErr w:type="spellStart"/>
      <w:r>
        <w:rPr>
          <w:sz w:val="28"/>
          <w:szCs w:val="28"/>
        </w:rPr>
        <w:t>Игошев</w:t>
      </w:r>
      <w:proofErr w:type="spellEnd"/>
      <w:r>
        <w:rPr>
          <w:sz w:val="28"/>
          <w:szCs w:val="28"/>
        </w:rPr>
        <w:t xml:space="preserve">, И.В. </w:t>
      </w:r>
      <w:proofErr w:type="spellStart"/>
      <w:r>
        <w:rPr>
          <w:sz w:val="28"/>
          <w:szCs w:val="28"/>
        </w:rPr>
        <w:t>Шмаров</w:t>
      </w:r>
      <w:proofErr w:type="spellEnd"/>
      <w:r>
        <w:rPr>
          <w:sz w:val="28"/>
          <w:szCs w:val="28"/>
        </w:rPr>
        <w:t>.  – М.: Юридическая литература, 1980. – 117с.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Кримінальне право України: Загальна частина / За ред. проф. М.І. </w:t>
      </w:r>
      <w:proofErr w:type="spellStart"/>
      <w:r>
        <w:rPr>
          <w:sz w:val="28"/>
          <w:szCs w:val="28"/>
          <w:lang w:val="uk-UA"/>
        </w:rPr>
        <w:t>Бажанова</w:t>
      </w:r>
      <w:proofErr w:type="spellEnd"/>
      <w:r>
        <w:rPr>
          <w:sz w:val="28"/>
          <w:szCs w:val="28"/>
          <w:lang w:val="uk-UA"/>
        </w:rPr>
        <w:t xml:space="preserve">, В.В. </w:t>
      </w:r>
      <w:proofErr w:type="spellStart"/>
      <w:r>
        <w:rPr>
          <w:sz w:val="28"/>
          <w:szCs w:val="28"/>
          <w:lang w:val="uk-UA"/>
        </w:rPr>
        <w:t>Сташиса</w:t>
      </w:r>
      <w:proofErr w:type="spellEnd"/>
      <w:r>
        <w:rPr>
          <w:sz w:val="28"/>
          <w:szCs w:val="28"/>
          <w:lang w:val="uk-UA"/>
        </w:rPr>
        <w:t xml:space="preserve">, В.Я. </w:t>
      </w:r>
      <w:proofErr w:type="spellStart"/>
      <w:r>
        <w:rPr>
          <w:sz w:val="28"/>
          <w:szCs w:val="28"/>
          <w:lang w:val="uk-UA"/>
        </w:rPr>
        <w:t>Тація</w:t>
      </w:r>
      <w:proofErr w:type="spellEnd"/>
      <w:r>
        <w:rPr>
          <w:sz w:val="28"/>
          <w:szCs w:val="28"/>
          <w:lang w:val="uk-UA"/>
        </w:rPr>
        <w:t xml:space="preserve">. – Київ - Харків: </w:t>
      </w:r>
      <w:proofErr w:type="spellStart"/>
      <w:r>
        <w:rPr>
          <w:sz w:val="28"/>
          <w:szCs w:val="28"/>
          <w:lang w:val="uk-UA"/>
        </w:rPr>
        <w:t>Юринком</w:t>
      </w:r>
      <w:proofErr w:type="spellEnd"/>
      <w:r>
        <w:rPr>
          <w:sz w:val="28"/>
          <w:szCs w:val="28"/>
          <w:lang w:val="uk-UA"/>
        </w:rPr>
        <w:t xml:space="preserve"> Інтер – Право, 2003. – 416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Кримінальне право України: Особлива частина / За ред. проф. М.І. </w:t>
      </w:r>
      <w:proofErr w:type="spellStart"/>
      <w:r>
        <w:rPr>
          <w:sz w:val="28"/>
          <w:szCs w:val="28"/>
          <w:lang w:val="uk-UA"/>
        </w:rPr>
        <w:t>Бажанова</w:t>
      </w:r>
      <w:proofErr w:type="spellEnd"/>
      <w:r>
        <w:rPr>
          <w:sz w:val="28"/>
          <w:szCs w:val="28"/>
          <w:lang w:val="uk-UA"/>
        </w:rPr>
        <w:t xml:space="preserve">, В.В. </w:t>
      </w:r>
      <w:proofErr w:type="spellStart"/>
      <w:r>
        <w:rPr>
          <w:sz w:val="28"/>
          <w:szCs w:val="28"/>
          <w:lang w:val="uk-UA"/>
        </w:rPr>
        <w:t>Сташиса</w:t>
      </w:r>
      <w:proofErr w:type="spellEnd"/>
      <w:r>
        <w:rPr>
          <w:sz w:val="28"/>
          <w:szCs w:val="28"/>
          <w:lang w:val="uk-UA"/>
        </w:rPr>
        <w:t xml:space="preserve">, В.Я. </w:t>
      </w:r>
      <w:proofErr w:type="spellStart"/>
      <w:r>
        <w:rPr>
          <w:sz w:val="28"/>
          <w:szCs w:val="28"/>
          <w:lang w:val="uk-UA"/>
        </w:rPr>
        <w:t>Тація</w:t>
      </w:r>
      <w:proofErr w:type="spellEnd"/>
      <w:r>
        <w:rPr>
          <w:sz w:val="28"/>
          <w:szCs w:val="28"/>
          <w:lang w:val="uk-UA"/>
        </w:rPr>
        <w:t xml:space="preserve">. – Київ - Харків: </w:t>
      </w:r>
      <w:proofErr w:type="spellStart"/>
      <w:r>
        <w:rPr>
          <w:sz w:val="28"/>
          <w:szCs w:val="28"/>
          <w:lang w:val="uk-UA"/>
        </w:rPr>
        <w:t>Юринком</w:t>
      </w:r>
      <w:proofErr w:type="spellEnd"/>
      <w:r>
        <w:rPr>
          <w:sz w:val="28"/>
          <w:szCs w:val="28"/>
          <w:lang w:val="uk-UA"/>
        </w:rPr>
        <w:t xml:space="preserve"> Інтер – Право, 2002. – 496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color w:val="000000"/>
          <w:spacing w:val="4"/>
          <w:sz w:val="28"/>
          <w:szCs w:val="28"/>
          <w:lang w:val="uk-UA"/>
        </w:rPr>
        <w:t>Криміногенна ситуація в Україні: Звіт МВС України. – К., 1998. – С.21 - 22.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Кузнецова Н.Ф. Преступление и преступность / Н.Ф. Кузнецова.  – М., 1969. –  173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Литвак</w:t>
      </w:r>
      <w:proofErr w:type="spellEnd"/>
      <w:r>
        <w:rPr>
          <w:sz w:val="28"/>
          <w:szCs w:val="28"/>
          <w:lang w:val="uk-UA"/>
        </w:rPr>
        <w:t xml:space="preserve"> О. М. Держава і злочинність / [наук. ред. </w:t>
      </w:r>
      <w:proofErr w:type="spellStart"/>
      <w:r>
        <w:rPr>
          <w:sz w:val="28"/>
          <w:szCs w:val="28"/>
          <w:lang w:val="uk-UA"/>
        </w:rPr>
        <w:t>Коржанський</w:t>
      </w:r>
      <w:proofErr w:type="spellEnd"/>
      <w:r>
        <w:rPr>
          <w:sz w:val="28"/>
          <w:szCs w:val="28"/>
          <w:lang w:val="uk-UA"/>
        </w:rPr>
        <w:t xml:space="preserve"> М.Й.]. – К.: Атака, 2004. – 303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sz w:val="28"/>
          <w:szCs w:val="28"/>
          <w:lang w:val="uk-UA"/>
        </w:rPr>
        <w:t>Парханов</w:t>
      </w:r>
      <w:proofErr w:type="spellEnd"/>
      <w:r>
        <w:rPr>
          <w:sz w:val="28"/>
          <w:szCs w:val="28"/>
          <w:lang w:val="uk-UA"/>
        </w:rPr>
        <w:t xml:space="preserve"> Г.Р. Превентивна діяльність поліції у сфері ювенальної превенції / Г.Р. </w:t>
      </w:r>
      <w:proofErr w:type="spellStart"/>
      <w:r>
        <w:rPr>
          <w:sz w:val="28"/>
          <w:szCs w:val="28"/>
          <w:lang w:val="uk-UA"/>
        </w:rPr>
        <w:t>Парханов</w:t>
      </w:r>
      <w:proofErr w:type="spellEnd"/>
      <w:r>
        <w:rPr>
          <w:sz w:val="28"/>
          <w:szCs w:val="28"/>
          <w:lang w:val="uk-UA"/>
        </w:rPr>
        <w:t xml:space="preserve"> // Науковий вісник Херсонського державного університету. Серія Юридичні науки. – Випуск 2.Том 3. - 2013. – С. 80-84.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Печерський М.О. Попередження злочинності неповнолітніх / М.О. Печерський, С.П. Пекарський // Актуальні проблеми розкриття та розслідування злочинів у сучасних умовах: Всеукраїнська науково-практична конференція. – Запоріжжя: Юридичний інститут ДДУВС, 2009. - С. 193 – 195.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Про органи і служби в справах дітей та спеціальні установи для дітей: Закон України від 24.01.1995 // Відомості Верховної Ради України. – 1995. - № 6. – Ст. 35.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Профілактична діяльність кримінальної міліції у справах неповнолітніх: методичні рекомендації. – К.: НАВСУ, 2002. – 44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«Регіони України 2018» Статистичний збірник. Частина 1 / </w:t>
      </w:r>
      <w:r>
        <w:rPr>
          <w:sz w:val="28"/>
          <w:szCs w:val="28"/>
        </w:rPr>
        <w:t xml:space="preserve">За ред. </w:t>
      </w:r>
      <w:r>
        <w:rPr>
          <w:bCs/>
          <w:sz w:val="28"/>
          <w:szCs w:val="28"/>
        </w:rPr>
        <w:t>І. Є. Вернера</w:t>
      </w:r>
      <w:r>
        <w:rPr>
          <w:bCs/>
          <w:sz w:val="28"/>
          <w:szCs w:val="28"/>
          <w:lang w:val="uk-UA"/>
        </w:rPr>
        <w:t xml:space="preserve">. - </w:t>
      </w:r>
      <w:r>
        <w:rPr>
          <w:sz w:val="28"/>
          <w:szCs w:val="28"/>
          <w:lang w:val="uk-UA"/>
        </w:rPr>
        <w:t xml:space="preserve">Київ: Державна служба статистики України, 2018. – 315 с. 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Салюк</w:t>
      </w:r>
      <w:proofErr w:type="spellEnd"/>
      <w:r>
        <w:rPr>
          <w:sz w:val="28"/>
          <w:szCs w:val="28"/>
          <w:lang w:val="uk-UA"/>
        </w:rPr>
        <w:t xml:space="preserve"> М.Р. Методичні рекомендації до виконання практичних робіт з курсу «Методи географічних досліджень (для студентів напряму підготовки 6.040104 – Географія) / М.Р. </w:t>
      </w:r>
      <w:proofErr w:type="spellStart"/>
      <w:r>
        <w:rPr>
          <w:sz w:val="28"/>
          <w:szCs w:val="28"/>
          <w:lang w:val="uk-UA"/>
        </w:rPr>
        <w:t>Салюк</w:t>
      </w:r>
      <w:proofErr w:type="spellEnd"/>
      <w:r>
        <w:rPr>
          <w:sz w:val="28"/>
          <w:szCs w:val="28"/>
          <w:lang w:val="uk-UA"/>
        </w:rPr>
        <w:t>. – Ужгород: Видав. «УжНУ»,2016. – 38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rFonts w:eastAsia="Calibri"/>
          <w:iCs/>
          <w:sz w:val="28"/>
          <w:szCs w:val="28"/>
          <w:lang w:val="uk-UA" w:eastAsia="en-US"/>
        </w:rPr>
        <w:t>Семикопний</w:t>
      </w:r>
      <w:proofErr w:type="spellEnd"/>
      <w:r>
        <w:rPr>
          <w:rFonts w:eastAsia="Calibri"/>
          <w:iCs/>
          <w:sz w:val="28"/>
          <w:szCs w:val="28"/>
          <w:lang w:val="uk-UA" w:eastAsia="en-US"/>
        </w:rPr>
        <w:t xml:space="preserve"> А. Д. Організована злочинність та організовані форми злочинності у науці й законодавстві сучасної України і УСРР доби НЕПУ: порівняльна характеристика / А.Д. </w:t>
      </w:r>
      <w:proofErr w:type="spellStart"/>
      <w:r>
        <w:rPr>
          <w:rFonts w:eastAsia="Calibri"/>
          <w:iCs/>
          <w:sz w:val="28"/>
          <w:szCs w:val="28"/>
          <w:lang w:val="uk-UA" w:eastAsia="en-US"/>
        </w:rPr>
        <w:t>Семикопний</w:t>
      </w:r>
      <w:proofErr w:type="spellEnd"/>
      <w:r>
        <w:rPr>
          <w:rFonts w:eastAsia="Calibri"/>
          <w:iCs/>
          <w:sz w:val="28"/>
          <w:szCs w:val="28"/>
          <w:lang w:val="uk-UA" w:eastAsia="en-US"/>
        </w:rPr>
        <w:t xml:space="preserve"> // Вісник Харківського національного університету внутрішніх справ. – 2009. - № 44. – С. 29 – 38.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Скобликов П.А. Истребление долгов и организованная преступность </w:t>
      </w:r>
      <w:r>
        <w:rPr>
          <w:sz w:val="28"/>
          <w:szCs w:val="28"/>
          <w:lang w:val="uk-UA"/>
        </w:rPr>
        <w:t xml:space="preserve">/ П.А. </w:t>
      </w:r>
      <w:r>
        <w:rPr>
          <w:sz w:val="28"/>
          <w:szCs w:val="28"/>
        </w:rPr>
        <w:t>Скобликов.  – М.: Юрист, 1997. – С. 48 – 55.</w:t>
      </w:r>
      <w:r>
        <w:rPr>
          <w:sz w:val="28"/>
          <w:szCs w:val="28"/>
          <w:lang w:val="uk-UA"/>
        </w:rPr>
        <w:t xml:space="preserve"> 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Соціально – економічна географія України / За ред. проф. </w:t>
      </w:r>
      <w:proofErr w:type="spellStart"/>
      <w:r>
        <w:rPr>
          <w:sz w:val="28"/>
          <w:szCs w:val="28"/>
          <w:lang w:val="uk-UA"/>
        </w:rPr>
        <w:t>Шаблія</w:t>
      </w:r>
      <w:proofErr w:type="spellEnd"/>
      <w:r>
        <w:rPr>
          <w:sz w:val="28"/>
          <w:szCs w:val="28"/>
          <w:lang w:val="uk-UA"/>
        </w:rPr>
        <w:t xml:space="preserve"> О.І. – Львів: Світ, 2000. – 680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Статистичний щорічник України за 2001 рік / За ред. </w:t>
      </w:r>
      <w:proofErr w:type="spellStart"/>
      <w:r>
        <w:rPr>
          <w:sz w:val="28"/>
          <w:szCs w:val="28"/>
          <w:lang w:val="uk-UA"/>
        </w:rPr>
        <w:t>О.Г.Осауленко</w:t>
      </w:r>
      <w:proofErr w:type="spellEnd"/>
      <w:r>
        <w:rPr>
          <w:sz w:val="28"/>
          <w:szCs w:val="28"/>
          <w:lang w:val="uk-UA"/>
        </w:rPr>
        <w:t xml:space="preserve">. – Київ: Техніка, 2002. –  644 с.  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Статистичний щорічник України за 2015 рік / За ред. </w:t>
      </w:r>
      <w:r>
        <w:rPr>
          <w:bCs/>
          <w:sz w:val="28"/>
          <w:szCs w:val="28"/>
        </w:rPr>
        <w:t>І. М. Жук</w:t>
      </w:r>
      <w:r>
        <w:rPr>
          <w:bCs/>
          <w:sz w:val="28"/>
          <w:szCs w:val="28"/>
          <w:lang w:val="uk-UA"/>
        </w:rPr>
        <w:t>.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–  Київ: Державна служба статистики України, 2016. – 575 с. 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Статистичний щорічник України за 2017 рік / </w:t>
      </w:r>
      <w:r>
        <w:rPr>
          <w:sz w:val="28"/>
          <w:szCs w:val="28"/>
        </w:rPr>
        <w:t xml:space="preserve">За ред. </w:t>
      </w:r>
      <w:r>
        <w:rPr>
          <w:bCs/>
          <w:sz w:val="28"/>
          <w:szCs w:val="28"/>
        </w:rPr>
        <w:t>І. Є. Вернера</w:t>
      </w:r>
      <w:r>
        <w:rPr>
          <w:bCs/>
          <w:sz w:val="28"/>
          <w:szCs w:val="28"/>
          <w:lang w:val="uk-UA"/>
        </w:rPr>
        <w:t>.</w:t>
      </w:r>
      <w:r>
        <w:rPr>
          <w:b/>
          <w:bCs/>
          <w:sz w:val="18"/>
          <w:szCs w:val="18"/>
        </w:rPr>
        <w:t xml:space="preserve"> </w:t>
      </w:r>
      <w:r>
        <w:rPr>
          <w:sz w:val="28"/>
          <w:szCs w:val="28"/>
          <w:lang w:val="uk-UA"/>
        </w:rPr>
        <w:t xml:space="preserve">– Київ: Державна служба статистики України, 2018. – 541 с. 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Топчієв</w:t>
      </w:r>
      <w:proofErr w:type="spellEnd"/>
      <w:r>
        <w:rPr>
          <w:sz w:val="28"/>
          <w:szCs w:val="28"/>
          <w:lang w:val="uk-UA"/>
        </w:rPr>
        <w:t xml:space="preserve"> О.Г. Основи суспільної географії: Навчальний посібник / О.Г. </w:t>
      </w:r>
      <w:proofErr w:type="spellStart"/>
      <w:r>
        <w:rPr>
          <w:sz w:val="28"/>
          <w:szCs w:val="28"/>
          <w:lang w:val="uk-UA"/>
        </w:rPr>
        <w:t>Топчієв</w:t>
      </w:r>
      <w:proofErr w:type="spellEnd"/>
      <w:r>
        <w:rPr>
          <w:sz w:val="28"/>
          <w:szCs w:val="28"/>
          <w:lang w:val="uk-UA"/>
        </w:rPr>
        <w:t xml:space="preserve">.  – Одеса: </w:t>
      </w:r>
      <w:proofErr w:type="spellStart"/>
      <w:r>
        <w:rPr>
          <w:sz w:val="28"/>
          <w:szCs w:val="28"/>
          <w:lang w:val="uk-UA"/>
        </w:rPr>
        <w:t>Астропринт</w:t>
      </w:r>
      <w:proofErr w:type="spellEnd"/>
      <w:r>
        <w:rPr>
          <w:sz w:val="28"/>
          <w:szCs w:val="28"/>
          <w:lang w:val="uk-UA"/>
        </w:rPr>
        <w:t>, 2001. – 560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Топчієв</w:t>
      </w:r>
      <w:proofErr w:type="spellEnd"/>
      <w:r>
        <w:rPr>
          <w:sz w:val="28"/>
          <w:szCs w:val="28"/>
          <w:lang w:val="uk-UA"/>
        </w:rPr>
        <w:t xml:space="preserve"> О.Г. Суспільно – географічні дослідження: методологія, методи, методики / О.Г. </w:t>
      </w:r>
      <w:proofErr w:type="spellStart"/>
      <w:r>
        <w:rPr>
          <w:sz w:val="28"/>
          <w:szCs w:val="28"/>
          <w:lang w:val="uk-UA"/>
        </w:rPr>
        <w:t>Топчієв</w:t>
      </w:r>
      <w:proofErr w:type="spellEnd"/>
      <w:r>
        <w:rPr>
          <w:sz w:val="28"/>
          <w:szCs w:val="28"/>
          <w:lang w:val="uk-UA"/>
        </w:rPr>
        <w:t xml:space="preserve">. – Одеса: </w:t>
      </w:r>
      <w:proofErr w:type="spellStart"/>
      <w:r>
        <w:rPr>
          <w:sz w:val="28"/>
          <w:szCs w:val="28"/>
          <w:lang w:val="uk-UA"/>
        </w:rPr>
        <w:t>Астропринт</w:t>
      </w:r>
      <w:proofErr w:type="spellEnd"/>
      <w:r>
        <w:rPr>
          <w:sz w:val="28"/>
          <w:szCs w:val="28"/>
          <w:lang w:val="uk-UA"/>
        </w:rPr>
        <w:t>, 2005. – 632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Федоров В.М. Проблеми організованої злочинності і їх вирішення в кримінальному законі // Актуальні проблеми держави і права: збірник наукових праць. – 2009.  – </w:t>
      </w:r>
      <w:proofErr w:type="spellStart"/>
      <w:r>
        <w:rPr>
          <w:sz w:val="28"/>
          <w:szCs w:val="28"/>
          <w:lang w:val="uk-UA"/>
        </w:rPr>
        <w:t>Вип</w:t>
      </w:r>
      <w:proofErr w:type="spellEnd"/>
      <w:r>
        <w:rPr>
          <w:sz w:val="28"/>
          <w:szCs w:val="28"/>
          <w:lang w:val="uk-UA"/>
        </w:rPr>
        <w:t>. 47. – С. 34 – 37.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Фролова О.Г. Злочинність і система кримінальних покарань (соціальні, правові та кримінологічні проблеми й шляхи їх вирішення за допомогою логіко – математичних методів):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посібник / О.Г. Фролова.  – К.: </w:t>
      </w:r>
      <w:proofErr w:type="spellStart"/>
      <w:r>
        <w:rPr>
          <w:sz w:val="28"/>
          <w:szCs w:val="28"/>
          <w:lang w:val="uk-UA"/>
        </w:rPr>
        <w:t>АртЕк</w:t>
      </w:r>
      <w:proofErr w:type="spellEnd"/>
      <w:r>
        <w:rPr>
          <w:sz w:val="28"/>
          <w:szCs w:val="28"/>
          <w:lang w:val="uk-UA"/>
        </w:rPr>
        <w:t>, 1997. – 206с.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Шевчук Л.Т. Соціальна географія: Навчальний посібник / Л.Т. Шевчук.  – К.: Знання, 2007. – 349 с.</w:t>
      </w:r>
    </w:p>
    <w:p w:rsidR="00A64142" w:rsidRDefault="00A64142" w:rsidP="00A6414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iCs/>
          <w:color w:val="000000"/>
          <w:sz w:val="28"/>
          <w:szCs w:val="28"/>
          <w:lang w:val="uk-UA"/>
        </w:rPr>
        <w:t>Злочинність як міжнародне явище</w:t>
      </w:r>
      <w:r>
        <w:rPr>
          <w:sz w:val="23"/>
          <w:szCs w:val="23"/>
        </w:rPr>
        <w:t xml:space="preserve"> </w:t>
      </w:r>
      <w:r>
        <w:rPr>
          <w:rFonts w:eastAsia="Calibri"/>
          <w:sz w:val="28"/>
          <w:szCs w:val="28"/>
          <w:lang w:val="uk-UA"/>
        </w:rPr>
        <w:t>[Електронний ресурс].</w:t>
      </w:r>
      <w:r>
        <w:rPr>
          <w:rFonts w:eastAsia="Calibri"/>
          <w:sz w:val="28"/>
          <w:szCs w:val="28"/>
        </w:rPr>
        <w:t xml:space="preserve"> – Режим доступу:</w:t>
      </w:r>
      <w:r>
        <w:rPr>
          <w:rFonts w:eastAsia="Calibri"/>
          <w:sz w:val="23"/>
          <w:szCs w:val="23"/>
        </w:rPr>
        <w:t xml:space="preserve"> </w:t>
      </w:r>
      <w:hyperlink r:id="rId6" w:history="1">
        <w:r>
          <w:rPr>
            <w:rStyle w:val="a5"/>
            <w:sz w:val="28"/>
            <w:szCs w:val="28"/>
          </w:rPr>
          <w:t>https://westudents.com.ua/glavy/64895-191-zlochinnst-yak-mjnarodne-yavische.html</w:t>
        </w:r>
      </w:hyperlink>
    </w:p>
    <w:p w:rsidR="00A64142" w:rsidRDefault="00A64142" w:rsidP="00A64142">
      <w:pPr>
        <w:numPr>
          <w:ilvl w:val="0"/>
          <w:numId w:val="3"/>
        </w:numPr>
        <w:spacing w:line="276" w:lineRule="auto"/>
        <w:jc w:val="both"/>
        <w:rPr>
          <w:rStyle w:val="a5"/>
        </w:rPr>
      </w:pPr>
      <w:r>
        <w:rPr>
          <w:sz w:val="28"/>
          <w:szCs w:val="28"/>
          <w:lang w:val="uk-UA"/>
        </w:rPr>
        <w:t xml:space="preserve"> Про органи і служби у справах дітей та спеціальні установи для дітей: Закон України від 24 січня 1995 р. № 20/95-ВР </w:t>
      </w:r>
      <w:r>
        <w:rPr>
          <w:rFonts w:eastAsia="Calibri"/>
          <w:sz w:val="28"/>
          <w:szCs w:val="28"/>
          <w:lang w:val="uk-UA"/>
        </w:rPr>
        <w:t>[Електронний ресурс]. –</w:t>
      </w:r>
      <w:r>
        <w:rPr>
          <w:rFonts w:eastAsia="Calibri"/>
          <w:sz w:val="28"/>
          <w:szCs w:val="28"/>
        </w:rPr>
        <w:t xml:space="preserve"> Режим доступу</w:t>
      </w:r>
      <w:r>
        <w:rPr>
          <w:sz w:val="28"/>
          <w:szCs w:val="28"/>
          <w:lang w:val="uk-UA"/>
        </w:rPr>
        <w:t>:</w:t>
      </w:r>
      <w:r>
        <w:rPr>
          <w:sz w:val="28"/>
          <w:szCs w:val="28"/>
        </w:rPr>
        <w:t xml:space="preserve"> </w:t>
      </w:r>
      <w:bookmarkStart w:id="0" w:name="_GoBack"/>
      <w:r>
        <w:fldChar w:fldCharType="begin"/>
      </w:r>
      <w:r>
        <w:instrText xml:space="preserve"> HYPERLINK "https://zakon.rada.gov.ua/go/20/95-%D0%B2%D1%80" </w:instrText>
      </w:r>
      <w:r>
        <w:fldChar w:fldCharType="separate"/>
      </w:r>
      <w:r>
        <w:rPr>
          <w:rStyle w:val="a5"/>
          <w:sz w:val="28"/>
          <w:szCs w:val="28"/>
          <w:lang w:val="en-US"/>
        </w:rPr>
        <w:t>https</w:t>
      </w:r>
      <w:r>
        <w:rPr>
          <w:rStyle w:val="a5"/>
          <w:sz w:val="28"/>
          <w:szCs w:val="28"/>
          <w:lang w:val="uk-UA"/>
        </w:rPr>
        <w:t>://</w:t>
      </w:r>
      <w:proofErr w:type="spellStart"/>
      <w:r>
        <w:rPr>
          <w:rStyle w:val="a5"/>
          <w:sz w:val="28"/>
          <w:szCs w:val="28"/>
          <w:lang w:val="en-US"/>
        </w:rPr>
        <w:t>zakon</w:t>
      </w:r>
      <w:proofErr w:type="spellEnd"/>
      <w:r>
        <w:rPr>
          <w:rStyle w:val="a5"/>
          <w:sz w:val="28"/>
          <w:szCs w:val="28"/>
        </w:rPr>
        <w:t>.</w:t>
      </w:r>
      <w:proofErr w:type="spellStart"/>
      <w:r>
        <w:rPr>
          <w:rStyle w:val="a5"/>
          <w:sz w:val="28"/>
          <w:szCs w:val="28"/>
          <w:lang w:val="en-US"/>
        </w:rPr>
        <w:t>rada</w:t>
      </w:r>
      <w:proofErr w:type="spellEnd"/>
      <w:r>
        <w:rPr>
          <w:rStyle w:val="a5"/>
          <w:sz w:val="28"/>
          <w:szCs w:val="28"/>
        </w:rPr>
        <w:t>.</w:t>
      </w:r>
      <w:proofErr w:type="spellStart"/>
      <w:r>
        <w:rPr>
          <w:rStyle w:val="a5"/>
          <w:sz w:val="28"/>
          <w:szCs w:val="28"/>
          <w:lang w:val="en-US"/>
        </w:rPr>
        <w:t>gov</w:t>
      </w:r>
      <w:proofErr w:type="spellEnd"/>
      <w:r>
        <w:rPr>
          <w:rStyle w:val="a5"/>
          <w:sz w:val="28"/>
          <w:szCs w:val="28"/>
        </w:rPr>
        <w:t>.</w:t>
      </w:r>
      <w:proofErr w:type="spellStart"/>
      <w:r>
        <w:rPr>
          <w:rStyle w:val="a5"/>
          <w:sz w:val="28"/>
          <w:szCs w:val="28"/>
          <w:lang w:val="en-US"/>
        </w:rPr>
        <w:t>ua</w:t>
      </w:r>
      <w:proofErr w:type="spellEnd"/>
      <w:r>
        <w:rPr>
          <w:rStyle w:val="a5"/>
          <w:sz w:val="28"/>
          <w:szCs w:val="28"/>
          <w:lang w:val="uk-UA"/>
        </w:rPr>
        <w:t>/</w:t>
      </w:r>
      <w:r>
        <w:rPr>
          <w:rStyle w:val="a5"/>
          <w:sz w:val="28"/>
          <w:szCs w:val="28"/>
          <w:lang w:val="en-US"/>
        </w:rPr>
        <w:t>go</w:t>
      </w:r>
      <w:r>
        <w:rPr>
          <w:rStyle w:val="a5"/>
          <w:sz w:val="28"/>
          <w:szCs w:val="28"/>
          <w:lang w:val="uk-UA"/>
        </w:rPr>
        <w:t>/</w:t>
      </w:r>
      <w:r>
        <w:rPr>
          <w:rStyle w:val="a5"/>
          <w:sz w:val="28"/>
          <w:szCs w:val="28"/>
        </w:rPr>
        <w:t>20</w:t>
      </w:r>
      <w:r>
        <w:rPr>
          <w:rStyle w:val="a5"/>
          <w:sz w:val="28"/>
          <w:szCs w:val="28"/>
          <w:lang w:val="uk-UA"/>
        </w:rPr>
        <w:t>/</w:t>
      </w:r>
      <w:r>
        <w:rPr>
          <w:rStyle w:val="a5"/>
          <w:sz w:val="28"/>
          <w:szCs w:val="28"/>
        </w:rPr>
        <w:t>95-%</w:t>
      </w:r>
      <w:r>
        <w:rPr>
          <w:rStyle w:val="a5"/>
          <w:sz w:val="28"/>
          <w:szCs w:val="28"/>
          <w:lang w:val="en-US"/>
        </w:rPr>
        <w:t>D</w:t>
      </w:r>
      <w:r>
        <w:rPr>
          <w:rStyle w:val="a5"/>
          <w:sz w:val="28"/>
          <w:szCs w:val="28"/>
        </w:rPr>
        <w:t>0%</w:t>
      </w:r>
      <w:r>
        <w:rPr>
          <w:rStyle w:val="a5"/>
          <w:sz w:val="28"/>
          <w:szCs w:val="28"/>
          <w:lang w:val="en-US"/>
        </w:rPr>
        <w:t>B</w:t>
      </w:r>
      <w:r>
        <w:rPr>
          <w:rStyle w:val="a5"/>
          <w:sz w:val="28"/>
          <w:szCs w:val="28"/>
        </w:rPr>
        <w:t>2%</w:t>
      </w:r>
      <w:r>
        <w:rPr>
          <w:rStyle w:val="a5"/>
          <w:sz w:val="28"/>
          <w:szCs w:val="28"/>
          <w:lang w:val="en-US"/>
        </w:rPr>
        <w:t>D</w:t>
      </w:r>
      <w:r>
        <w:rPr>
          <w:rStyle w:val="a5"/>
          <w:sz w:val="28"/>
          <w:szCs w:val="28"/>
        </w:rPr>
        <w:t>1%80</w:t>
      </w:r>
      <w:r>
        <w:fldChar w:fldCharType="end"/>
      </w:r>
    </w:p>
    <w:p w:rsidR="00A64142" w:rsidRPr="00A64142" w:rsidRDefault="00A64142" w:rsidP="00A64142">
      <w:pPr>
        <w:numPr>
          <w:ilvl w:val="0"/>
          <w:numId w:val="3"/>
        </w:numPr>
        <w:spacing w:line="276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 Про затвердження Інструкції з організації роботи підрозділів ювенальної превенції Національної поліції України: наказ МВС України від 19 грудня 2017 р. №1044 </w:t>
      </w:r>
      <w:r>
        <w:rPr>
          <w:rFonts w:eastAsia="Calibri"/>
          <w:sz w:val="28"/>
          <w:szCs w:val="28"/>
          <w:lang w:val="uk-UA"/>
        </w:rPr>
        <w:t>[Електронний ресурс]. – Режим доступу</w:t>
      </w:r>
      <w:r>
        <w:rPr>
          <w:sz w:val="28"/>
          <w:szCs w:val="28"/>
          <w:lang w:val="uk-UA"/>
        </w:rPr>
        <w:t xml:space="preserve">: </w:t>
      </w:r>
      <w:hyperlink r:id="rId7" w:history="1">
        <w:r>
          <w:rPr>
            <w:rStyle w:val="a5"/>
            <w:sz w:val="28"/>
            <w:szCs w:val="28"/>
            <w:lang w:val="en-US"/>
          </w:rPr>
          <w:t>https</w:t>
        </w:r>
        <w:r>
          <w:rPr>
            <w:rStyle w:val="a5"/>
            <w:sz w:val="28"/>
            <w:szCs w:val="28"/>
            <w:lang w:val="uk-UA"/>
          </w:rPr>
          <w:t>://</w:t>
        </w:r>
        <w:proofErr w:type="spellStart"/>
        <w:r>
          <w:rPr>
            <w:rStyle w:val="a5"/>
            <w:sz w:val="28"/>
            <w:szCs w:val="28"/>
            <w:lang w:val="en-US"/>
          </w:rPr>
          <w:t>zakon</w:t>
        </w:r>
        <w:proofErr w:type="spellEnd"/>
        <w:r>
          <w:rPr>
            <w:rStyle w:val="a5"/>
            <w:sz w:val="28"/>
            <w:szCs w:val="28"/>
            <w:lang w:val="uk-UA"/>
          </w:rPr>
          <w:t>.</w:t>
        </w:r>
        <w:proofErr w:type="spellStart"/>
        <w:r>
          <w:rPr>
            <w:rStyle w:val="a5"/>
            <w:sz w:val="28"/>
            <w:szCs w:val="28"/>
            <w:lang w:val="en-US"/>
          </w:rPr>
          <w:t>rada</w:t>
        </w:r>
        <w:proofErr w:type="spellEnd"/>
        <w:r>
          <w:rPr>
            <w:rStyle w:val="a5"/>
            <w:sz w:val="28"/>
            <w:szCs w:val="28"/>
            <w:lang w:val="uk-UA"/>
          </w:rPr>
          <w:t>.</w:t>
        </w:r>
        <w:proofErr w:type="spellStart"/>
        <w:r>
          <w:rPr>
            <w:rStyle w:val="a5"/>
            <w:sz w:val="28"/>
            <w:szCs w:val="28"/>
            <w:lang w:val="en-US"/>
          </w:rPr>
          <w:t>gov</w:t>
        </w:r>
        <w:proofErr w:type="spellEnd"/>
        <w:r>
          <w:rPr>
            <w:rStyle w:val="a5"/>
            <w:sz w:val="28"/>
            <w:szCs w:val="28"/>
            <w:lang w:val="uk-UA"/>
          </w:rPr>
          <w:t>.</w:t>
        </w:r>
        <w:proofErr w:type="spellStart"/>
        <w:r>
          <w:rPr>
            <w:rStyle w:val="a5"/>
            <w:sz w:val="28"/>
            <w:szCs w:val="28"/>
            <w:lang w:val="en-US"/>
          </w:rPr>
          <w:t>ua</w:t>
        </w:r>
        <w:proofErr w:type="spellEnd"/>
        <w:r>
          <w:rPr>
            <w:rStyle w:val="a5"/>
            <w:sz w:val="28"/>
            <w:szCs w:val="28"/>
            <w:lang w:val="uk-UA"/>
          </w:rPr>
          <w:t>/</w:t>
        </w:r>
        <w:r>
          <w:rPr>
            <w:rStyle w:val="a5"/>
            <w:sz w:val="28"/>
            <w:szCs w:val="28"/>
            <w:lang w:val="en-US"/>
          </w:rPr>
          <w:t>go</w:t>
        </w:r>
        <w:r>
          <w:rPr>
            <w:rStyle w:val="a5"/>
            <w:sz w:val="28"/>
            <w:szCs w:val="28"/>
            <w:lang w:val="uk-UA"/>
          </w:rPr>
          <w:t>/</w:t>
        </w:r>
        <w:r>
          <w:rPr>
            <w:rStyle w:val="a5"/>
            <w:sz w:val="28"/>
            <w:szCs w:val="28"/>
            <w:lang w:val="en-US"/>
          </w:rPr>
          <w:t>z</w:t>
        </w:r>
        <w:r>
          <w:rPr>
            <w:rStyle w:val="a5"/>
            <w:sz w:val="28"/>
            <w:szCs w:val="28"/>
            <w:lang w:val="uk-UA"/>
          </w:rPr>
          <w:t>0686-18</w:t>
        </w:r>
      </w:hyperlink>
    </w:p>
    <w:p w:rsidR="00A64142" w:rsidRDefault="00A64142" w:rsidP="00A64142">
      <w:pPr>
        <w:numPr>
          <w:ilvl w:val="0"/>
          <w:numId w:val="3"/>
        </w:num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iCs/>
          <w:color w:val="000000"/>
          <w:sz w:val="28"/>
          <w:szCs w:val="28"/>
          <w:lang w:val="uk-UA"/>
        </w:rPr>
        <w:t xml:space="preserve">Співробітництво держав у боротьбі із злочинністю </w:t>
      </w:r>
      <w:r>
        <w:rPr>
          <w:rFonts w:eastAsia="Calibri"/>
          <w:sz w:val="28"/>
          <w:szCs w:val="28"/>
        </w:rPr>
        <w:t>[</w:t>
      </w:r>
      <w:r>
        <w:rPr>
          <w:rFonts w:eastAsia="Calibri"/>
          <w:sz w:val="28"/>
          <w:szCs w:val="28"/>
          <w:lang w:val="uk-UA"/>
        </w:rPr>
        <w:t xml:space="preserve">Електронний </w:t>
      </w:r>
      <w:r>
        <w:rPr>
          <w:rFonts w:eastAsia="Calibri"/>
          <w:sz w:val="28"/>
          <w:szCs w:val="28"/>
        </w:rPr>
        <w:t>ресурс]. – Режим доступу:</w:t>
      </w:r>
      <w:r>
        <w:rPr>
          <w:rFonts w:eastAsia="Calibri"/>
          <w:sz w:val="28"/>
          <w:szCs w:val="28"/>
          <w:lang w:val="uk-UA"/>
        </w:rPr>
        <w:t xml:space="preserve">   </w:t>
      </w:r>
      <w:hyperlink r:id="rId8" w:history="1">
        <w:r>
          <w:rPr>
            <w:rStyle w:val="a5"/>
            <w:iCs/>
            <w:sz w:val="28"/>
            <w:szCs w:val="28"/>
            <w:lang w:val="en-US"/>
          </w:rPr>
          <w:t>https</w:t>
        </w:r>
        <w:r>
          <w:rPr>
            <w:rStyle w:val="a5"/>
            <w:iCs/>
            <w:sz w:val="28"/>
            <w:szCs w:val="28"/>
            <w:lang w:val="uk-UA"/>
          </w:rPr>
          <w:t>://</w:t>
        </w:r>
        <w:r>
          <w:rPr>
            <w:rStyle w:val="a5"/>
            <w:iCs/>
            <w:sz w:val="28"/>
            <w:szCs w:val="28"/>
            <w:lang w:val="en-US"/>
          </w:rPr>
          <w:t>arm</w:t>
        </w:r>
        <w:r>
          <w:rPr>
            <w:rStyle w:val="a5"/>
            <w:iCs/>
            <w:sz w:val="28"/>
            <w:szCs w:val="28"/>
            <w:lang w:val="uk-UA"/>
          </w:rPr>
          <w:t>.</w:t>
        </w:r>
        <w:proofErr w:type="spellStart"/>
        <w:r>
          <w:rPr>
            <w:rStyle w:val="a5"/>
            <w:iCs/>
            <w:sz w:val="28"/>
            <w:szCs w:val="28"/>
            <w:lang w:val="en-US"/>
          </w:rPr>
          <w:t>naiau</w:t>
        </w:r>
        <w:proofErr w:type="spellEnd"/>
        <w:r>
          <w:rPr>
            <w:rStyle w:val="a5"/>
            <w:iCs/>
            <w:sz w:val="28"/>
            <w:szCs w:val="28"/>
            <w:lang w:val="uk-UA"/>
          </w:rPr>
          <w:t>.</w:t>
        </w:r>
        <w:proofErr w:type="spellStart"/>
        <w:r>
          <w:rPr>
            <w:rStyle w:val="a5"/>
            <w:iCs/>
            <w:sz w:val="28"/>
            <w:szCs w:val="28"/>
            <w:lang w:val="en-US"/>
          </w:rPr>
          <w:t>kiev</w:t>
        </w:r>
        <w:proofErr w:type="spellEnd"/>
        <w:r>
          <w:rPr>
            <w:rStyle w:val="a5"/>
            <w:iCs/>
            <w:sz w:val="28"/>
            <w:szCs w:val="28"/>
            <w:lang w:val="uk-UA"/>
          </w:rPr>
          <w:t>.</w:t>
        </w:r>
        <w:proofErr w:type="spellStart"/>
        <w:r>
          <w:rPr>
            <w:rStyle w:val="a5"/>
            <w:iCs/>
            <w:sz w:val="28"/>
            <w:szCs w:val="28"/>
            <w:lang w:val="en-US"/>
          </w:rPr>
          <w:t>ua</w:t>
        </w:r>
        <w:proofErr w:type="spellEnd"/>
        <w:r>
          <w:rPr>
            <w:rStyle w:val="a5"/>
            <w:iCs/>
            <w:sz w:val="28"/>
            <w:szCs w:val="28"/>
            <w:lang w:val="uk-UA"/>
          </w:rPr>
          <w:t>/</w:t>
        </w:r>
        <w:r>
          <w:rPr>
            <w:rStyle w:val="a5"/>
            <w:iCs/>
            <w:sz w:val="28"/>
            <w:szCs w:val="28"/>
            <w:lang w:val="en-US"/>
          </w:rPr>
          <w:t>books</w:t>
        </w:r>
        <w:r>
          <w:rPr>
            <w:rStyle w:val="a5"/>
            <w:iCs/>
            <w:sz w:val="28"/>
            <w:szCs w:val="28"/>
            <w:lang w:val="uk-UA"/>
          </w:rPr>
          <w:t>/</w:t>
        </w:r>
        <w:r>
          <w:rPr>
            <w:rStyle w:val="a5"/>
            <w:iCs/>
            <w:sz w:val="28"/>
            <w:szCs w:val="28"/>
            <w:lang w:val="en-US"/>
          </w:rPr>
          <w:t>mg</w:t>
        </w:r>
        <w:r>
          <w:rPr>
            <w:rStyle w:val="a5"/>
            <w:iCs/>
            <w:sz w:val="28"/>
            <w:szCs w:val="28"/>
            <w:lang w:val="uk-UA"/>
          </w:rPr>
          <w:t>/</w:t>
        </w:r>
        <w:r>
          <w:rPr>
            <w:rStyle w:val="a5"/>
            <w:iCs/>
            <w:sz w:val="28"/>
            <w:szCs w:val="28"/>
            <w:lang w:val="en-US"/>
          </w:rPr>
          <w:t>lectures</w:t>
        </w:r>
        <w:r>
          <w:rPr>
            <w:rStyle w:val="a5"/>
            <w:iCs/>
            <w:sz w:val="28"/>
            <w:szCs w:val="28"/>
            <w:lang w:val="uk-UA"/>
          </w:rPr>
          <w:t>/</w:t>
        </w:r>
        <w:r>
          <w:rPr>
            <w:rStyle w:val="a5"/>
            <w:iCs/>
            <w:sz w:val="28"/>
            <w:szCs w:val="28"/>
            <w:lang w:val="en-US"/>
          </w:rPr>
          <w:t>lecture</w:t>
        </w:r>
        <w:r>
          <w:rPr>
            <w:rStyle w:val="a5"/>
            <w:iCs/>
            <w:sz w:val="28"/>
            <w:szCs w:val="28"/>
          </w:rPr>
          <w:t xml:space="preserve"> 9.</w:t>
        </w:r>
        <w:r>
          <w:rPr>
            <w:rStyle w:val="a5"/>
            <w:iCs/>
            <w:sz w:val="28"/>
            <w:szCs w:val="28"/>
            <w:lang w:val="en-US"/>
          </w:rPr>
          <w:t>html</w:t>
        </w:r>
      </w:hyperlink>
    </w:p>
    <w:p w:rsidR="00A64142" w:rsidRDefault="00A64142" w:rsidP="00A64142">
      <w:pPr>
        <w:numPr>
          <w:ilvl w:val="0"/>
          <w:numId w:val="3"/>
        </w:numPr>
        <w:spacing w:line="276" w:lineRule="auto"/>
        <w:jc w:val="both"/>
        <w:rPr>
          <w:sz w:val="28"/>
          <w:szCs w:val="28"/>
          <w:lang w:val="uk-UA"/>
        </w:rPr>
      </w:pPr>
      <w:r>
        <w:rPr>
          <w:iCs/>
          <w:color w:val="000000"/>
          <w:sz w:val="28"/>
          <w:szCs w:val="28"/>
          <w:lang w:val="uk-UA"/>
        </w:rPr>
        <w:t xml:space="preserve"> </w:t>
      </w:r>
      <w:r>
        <w:rPr>
          <w:color w:val="222222"/>
          <w:sz w:val="28"/>
          <w:szCs w:val="28"/>
          <w:lang w:val="uk-UA"/>
        </w:rPr>
        <w:t xml:space="preserve">Установа виконання покарань </w:t>
      </w:r>
      <w:r>
        <w:rPr>
          <w:rFonts w:eastAsia="Calibri"/>
          <w:sz w:val="28"/>
          <w:szCs w:val="28"/>
        </w:rPr>
        <w:t>[</w:t>
      </w:r>
      <w:r>
        <w:rPr>
          <w:rFonts w:eastAsia="Calibri"/>
          <w:sz w:val="28"/>
          <w:szCs w:val="28"/>
          <w:lang w:val="uk-UA"/>
        </w:rPr>
        <w:t>Електронний</w:t>
      </w:r>
      <w:r>
        <w:rPr>
          <w:rFonts w:eastAsia="Calibri"/>
          <w:sz w:val="28"/>
          <w:szCs w:val="28"/>
        </w:rPr>
        <w:t xml:space="preserve"> ресурс]. – Режим доступу:</w:t>
      </w:r>
      <w:r>
        <w:rPr>
          <w:color w:val="222222"/>
          <w:sz w:val="28"/>
          <w:szCs w:val="28"/>
          <w:lang w:val="uk-UA"/>
        </w:rPr>
        <w:t xml:space="preserve"> //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uk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wikipedia</w:t>
      </w:r>
      <w:proofErr w:type="spellEnd"/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org</w:t>
      </w:r>
      <w:r>
        <w:rPr>
          <w:sz w:val="28"/>
          <w:szCs w:val="28"/>
          <w:lang w:val="uk-UA"/>
        </w:rPr>
        <w:t>/</w:t>
      </w:r>
      <w:r>
        <w:rPr>
          <w:sz w:val="28"/>
          <w:szCs w:val="28"/>
          <w:lang w:val="en-US"/>
        </w:rPr>
        <w:t>wiki</w:t>
      </w:r>
      <w:r>
        <w:rPr>
          <w:sz w:val="28"/>
          <w:szCs w:val="28"/>
          <w:lang w:val="uk-UA"/>
        </w:rPr>
        <w:t>/</w:t>
      </w:r>
    </w:p>
    <w:bookmarkEnd w:id="0"/>
    <w:p w:rsidR="00A64142" w:rsidRPr="00A64142" w:rsidRDefault="00A64142">
      <w:pPr>
        <w:rPr>
          <w:lang w:val="uk-UA"/>
        </w:rPr>
      </w:pPr>
    </w:p>
    <w:sectPr w:rsidR="00A64142" w:rsidRPr="00A6414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CA6C6E"/>
    <w:multiLevelType w:val="multilevel"/>
    <w:tmpl w:val="02EEBCDA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1429" w:hanging="72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">
    <w:nsid w:val="312102D8"/>
    <w:multiLevelType w:val="hybridMultilevel"/>
    <w:tmpl w:val="6ACA57AC"/>
    <w:lvl w:ilvl="0" w:tplc="B38A396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EA2580B"/>
    <w:multiLevelType w:val="hybridMultilevel"/>
    <w:tmpl w:val="5DEE0AA6"/>
    <w:lvl w:ilvl="0" w:tplc="C728C9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7B2E"/>
    <w:rsid w:val="00347B2E"/>
    <w:rsid w:val="00A64142"/>
    <w:rsid w:val="00E41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1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64142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List Paragraph"/>
    <w:basedOn w:val="a"/>
    <w:uiPriority w:val="34"/>
    <w:qFormat/>
    <w:rsid w:val="00A64142"/>
    <w:pPr>
      <w:ind w:left="720"/>
      <w:contextualSpacing/>
    </w:pPr>
  </w:style>
  <w:style w:type="character" w:styleId="a5">
    <w:name w:val="Hyperlink"/>
    <w:uiPriority w:val="99"/>
    <w:semiHidden/>
    <w:unhideWhenUsed/>
    <w:rsid w:val="00A6414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1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64142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List Paragraph"/>
    <w:basedOn w:val="a"/>
    <w:uiPriority w:val="34"/>
    <w:qFormat/>
    <w:rsid w:val="00A64142"/>
    <w:pPr>
      <w:ind w:left="720"/>
      <w:contextualSpacing/>
    </w:pPr>
  </w:style>
  <w:style w:type="character" w:styleId="a5">
    <w:name w:val="Hyperlink"/>
    <w:uiPriority w:val="99"/>
    <w:semiHidden/>
    <w:unhideWhenUsed/>
    <w:rsid w:val="00A641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365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m.naiau.kiev.ua/books/mg/lectures/lecture%209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zakon.rada.gov.ua/go/z0686-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estudents.com.ua/glavy/64895-191-zlochinnst-yak-mjnarodne-yavische.htm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11</Pages>
  <Words>11224</Words>
  <Characters>6399</Characters>
  <Application>Microsoft Office Word</Application>
  <DocSecurity>0</DocSecurity>
  <Lines>53</Lines>
  <Paragraphs>35</Paragraphs>
  <ScaleCrop>false</ScaleCrop>
  <Company/>
  <LinksUpToDate>false</LinksUpToDate>
  <CharactersWithSpaces>17588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2020-07-30T08:58:00Z</dcterms:created>
  <dcterms:modified xsi:type="dcterms:W3CDTF">2020-07-30T09:39:00Z</dcterms:modified>
</cp:coreProperties>
</file>