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055D" w:rsidRPr="00E2055D" w:rsidRDefault="00E2055D" w:rsidP="00E2055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E2055D" w:rsidRPr="00E2055D" w:rsidRDefault="00E2055D" w:rsidP="00E2055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E2055D" w:rsidRPr="00E2055D" w:rsidRDefault="00E2055D" w:rsidP="00E2055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міжнародних відносин</w:t>
      </w:r>
    </w:p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 w:eastAsia="ru-RU"/>
        </w:rPr>
      </w:pPr>
    </w:p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E2055D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E2055D" w:rsidRPr="00E2055D" w:rsidRDefault="00E2055D" w:rsidP="00E2055D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E2055D" w:rsidRPr="00E2055D" w:rsidRDefault="00E2055D" w:rsidP="00E2055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055D" w:rsidRPr="00E2055D" w:rsidRDefault="00E2055D" w:rsidP="00E205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sz w:val="28"/>
          <w:szCs w:val="28"/>
          <w:u w:val="single"/>
          <w:lang w:val="uk-UA" w:eastAsia="ru-RU"/>
        </w:rPr>
      </w:pPr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на тему: «Еволюція зовнішньої політики країн Центральної Азії</w:t>
      </w:r>
      <w:r w:rsidRPr="00E2055D">
        <w:rPr>
          <w:rFonts w:ascii="Courier New" w:eastAsia="Times New Roman" w:hAnsi="Courier New" w:cs="Courier New"/>
          <w:b/>
          <w:sz w:val="28"/>
          <w:szCs w:val="28"/>
          <w:u w:val="single"/>
          <w:lang w:val="uk-UA" w:eastAsia="ru-RU"/>
        </w:rPr>
        <w:t>»</w:t>
      </w:r>
    </w:p>
    <w:p w:rsidR="00E2055D" w:rsidRPr="00E2055D" w:rsidRDefault="00E2055D" w:rsidP="00E2055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</w:pPr>
    </w:p>
    <w:p w:rsidR="00E2055D" w:rsidRPr="00E2055D" w:rsidRDefault="00E2055D" w:rsidP="00E2055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</w:pPr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«</w:t>
      </w:r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T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he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evolution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of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the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foreign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policy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of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Central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Asian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countries</w:t>
      </w:r>
      <w:proofErr w:type="spellEnd"/>
      <w:r w:rsidRPr="00E2055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»</w:t>
      </w:r>
    </w:p>
    <w:p w:rsidR="00E2055D" w:rsidRPr="00E2055D" w:rsidRDefault="00E2055D" w:rsidP="00E2055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E2055D" w:rsidRPr="00E2055D" w:rsidRDefault="00E2055D" w:rsidP="00E2055D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2055D" w:rsidRPr="00E2055D" w:rsidRDefault="00E2055D" w:rsidP="00E2055D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</w:t>
      </w: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Виконав: студент 4 курсу</w:t>
      </w:r>
    </w:p>
    <w:p w:rsidR="00E2055D" w:rsidRPr="00E2055D" w:rsidRDefault="00E2055D" w:rsidP="00E2055D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 форми навчання</w:t>
      </w:r>
    </w:p>
    <w:p w:rsidR="00E2055D" w:rsidRPr="00E2055D" w:rsidRDefault="00E2055D" w:rsidP="00E2055D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</w:t>
      </w: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напряму підготовки </w:t>
      </w:r>
    </w:p>
    <w:p w:rsidR="00E2055D" w:rsidRPr="00E2055D" w:rsidRDefault="00E2055D" w:rsidP="00E2055D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6.030201  Міжнародні відносини</w:t>
      </w:r>
    </w:p>
    <w:p w:rsidR="00E2055D" w:rsidRPr="00E2055D" w:rsidRDefault="00E2055D" w:rsidP="00E2055D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E2055D" w:rsidRPr="00E2055D" w:rsidRDefault="00E2055D" w:rsidP="00E2055D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</w:t>
      </w:r>
    </w:p>
    <w:p w:rsidR="00E2055D" w:rsidRPr="00E2055D" w:rsidRDefault="00E2055D" w:rsidP="00E2055D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Полянський Олександр Романович</w:t>
      </w:r>
    </w:p>
    <w:p w:rsidR="00E2055D" w:rsidRPr="00E2055D" w:rsidRDefault="00E2055D" w:rsidP="00E2055D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______________________________</w:t>
      </w:r>
    </w:p>
    <w:p w:rsidR="00E2055D" w:rsidRPr="00E2055D" w:rsidRDefault="00E2055D" w:rsidP="00E2055D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-батькові)</w:t>
      </w:r>
    </w:p>
    <w:p w:rsidR="00E2055D" w:rsidRPr="00E2055D" w:rsidRDefault="00E2055D" w:rsidP="00E2055D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E2055D" w:rsidRPr="00E2055D" w:rsidRDefault="00E2055D" w:rsidP="00E2055D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E2055D" w:rsidRPr="00E2055D" w:rsidRDefault="00E2055D" w:rsidP="00E2055D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Керівник____________________________</w:t>
      </w:r>
    </w:p>
    <w:p w:rsidR="00E2055D" w:rsidRPr="00E2055D" w:rsidRDefault="00E2055D" w:rsidP="00E2055D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ініціали, підпис)</w:t>
      </w:r>
    </w:p>
    <w:p w:rsidR="00E2055D" w:rsidRPr="00E2055D" w:rsidRDefault="00E2055D" w:rsidP="00E2055D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Рецензент___________________________</w:t>
      </w:r>
    </w:p>
    <w:p w:rsidR="00E2055D" w:rsidRPr="00E2055D" w:rsidRDefault="00E2055D" w:rsidP="00E2055D">
      <w:pP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05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E205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E2055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</w:p>
    <w:p w:rsidR="00E2055D" w:rsidRPr="00E2055D" w:rsidRDefault="00E2055D" w:rsidP="00E2055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2055D" w:rsidRPr="00E2055D" w:rsidRDefault="00E2055D" w:rsidP="00FB76E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E2055D" w:rsidRPr="00E2055D" w:rsidTr="009512D9">
        <w:trPr>
          <w:jc w:val="center"/>
        </w:trPr>
        <w:tc>
          <w:tcPr>
            <w:tcW w:w="4967" w:type="dxa"/>
            <w:hideMark/>
          </w:tcPr>
          <w:p w:rsidR="00E2055D" w:rsidRPr="00E2055D" w:rsidRDefault="00E2055D" w:rsidP="00E2055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2055D" w:rsidRPr="00E2055D" w:rsidRDefault="00E2055D" w:rsidP="00E2055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2055D" w:rsidRPr="00E2055D" w:rsidRDefault="00E2055D" w:rsidP="00E2055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№ ___ від ___________ р. </w:t>
            </w:r>
          </w:p>
          <w:p w:rsidR="00E2055D" w:rsidRPr="00E2055D" w:rsidRDefault="00E2055D" w:rsidP="00E2055D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E2055D" w:rsidRPr="00E2055D" w:rsidRDefault="00E2055D" w:rsidP="00E2055D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      Брусиловська О.І.</w:t>
            </w:r>
          </w:p>
          <w:p w:rsidR="00E2055D" w:rsidRPr="00E2055D" w:rsidRDefault="00E2055D" w:rsidP="00E2055D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:rsidR="00E2055D" w:rsidRPr="00E2055D" w:rsidRDefault="00E2055D" w:rsidP="00E2055D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№_____</w:t>
            </w:r>
          </w:p>
          <w:p w:rsidR="00E2055D" w:rsidRPr="00E2055D" w:rsidRDefault="00E2055D" w:rsidP="00E2055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___ від ____________ р.</w:t>
            </w: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E2055D" w:rsidRPr="00E2055D" w:rsidRDefault="00E2055D" w:rsidP="00E2055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___/____</w:t>
            </w:r>
          </w:p>
          <w:p w:rsidR="00E2055D" w:rsidRPr="00E2055D" w:rsidRDefault="00E2055D" w:rsidP="00E2055D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E2055D" w:rsidRPr="00E2055D" w:rsidRDefault="00E2055D" w:rsidP="00E2055D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E2055D" w:rsidRPr="00E2055D" w:rsidRDefault="00E2055D" w:rsidP="00E2055D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E2055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       Брусиловська О.І.</w:t>
            </w:r>
          </w:p>
          <w:p w:rsidR="00E2055D" w:rsidRPr="00E2055D" w:rsidRDefault="00E2055D" w:rsidP="00E2055D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E2055D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E2055D" w:rsidRPr="00E2055D" w:rsidTr="009512D9">
        <w:trPr>
          <w:jc w:val="center"/>
        </w:trPr>
        <w:tc>
          <w:tcPr>
            <w:tcW w:w="4967" w:type="dxa"/>
          </w:tcPr>
          <w:p w:rsidR="00E2055D" w:rsidRPr="00E2055D" w:rsidRDefault="00E2055D" w:rsidP="00E2055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E2055D" w:rsidRPr="00E2055D" w:rsidRDefault="00E2055D" w:rsidP="00E2055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2055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E2055D" w:rsidRPr="00E2055D" w:rsidRDefault="00E2055D" w:rsidP="00E2055D">
      <w:p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</w:p>
    <w:p w:rsidR="00E2055D" w:rsidRPr="00E2055D" w:rsidRDefault="00E2055D" w:rsidP="00E2055D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55D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Введение</w:t>
      </w:r>
      <w:r w:rsidR="00FB76E2"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  <w:r w:rsidRPr="00E2055D">
        <w:rPr>
          <w:rFonts w:ascii="Times New Roman" w:hAnsi="Times New Roman" w:cs="Times New Roman"/>
          <w:sz w:val="28"/>
          <w:szCs w:val="28"/>
        </w:rPr>
        <w:t>……………...3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1. Теоретико-методологические основы исследования эволюции внешней политики стран Центральной Азии.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1.1. Теоретические аспекты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многовекторности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 внешней политики государств Центральной Азии</w:t>
      </w:r>
      <w:r w:rsidR="00FB76E2">
        <w:rPr>
          <w:rFonts w:ascii="Times New Roman" w:hAnsi="Times New Roman" w:cs="Times New Roman"/>
          <w:sz w:val="28"/>
          <w:szCs w:val="28"/>
        </w:rPr>
        <w:t>…………………………………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10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1.2. Современные теории и концепции развития стран Центральной Азии</w:t>
      </w:r>
      <w:r w:rsidR="00FB76E2">
        <w:rPr>
          <w:rFonts w:ascii="Times New Roman" w:hAnsi="Times New Roman" w:cs="Times New Roman"/>
          <w:sz w:val="28"/>
          <w:szCs w:val="28"/>
        </w:rPr>
        <w:t>……………………</w:t>
      </w:r>
      <w:r w:rsidRPr="00E2055D">
        <w:rPr>
          <w:rFonts w:ascii="Times New Roman" w:hAnsi="Times New Roman" w:cs="Times New Roman"/>
          <w:sz w:val="28"/>
          <w:szCs w:val="28"/>
        </w:rPr>
        <w:t>………………………………………………15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1.3. Международные отношения и современная геополитическая ситуация в Центральной Азии</w:t>
      </w:r>
      <w:r w:rsidR="00FB76E2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Pr="00E2055D">
        <w:rPr>
          <w:rFonts w:ascii="Times New Roman" w:hAnsi="Times New Roman" w:cs="Times New Roman"/>
          <w:sz w:val="28"/>
          <w:szCs w:val="28"/>
        </w:rPr>
        <w:t>……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.18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2. Внешняя политика государств Центральной Азии.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2.1. Казахстан и принцип «концентрических 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кругов»</w:t>
      </w:r>
      <w:r w:rsidR="00FB76E2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="00FB76E2">
        <w:rPr>
          <w:rFonts w:ascii="Times New Roman" w:hAnsi="Times New Roman" w:cs="Times New Roman"/>
          <w:sz w:val="28"/>
          <w:szCs w:val="28"/>
        </w:rPr>
        <w:t>……</w:t>
      </w:r>
      <w:r w:rsidRPr="00E2055D">
        <w:rPr>
          <w:rFonts w:ascii="Times New Roman" w:hAnsi="Times New Roman" w:cs="Times New Roman"/>
          <w:sz w:val="28"/>
          <w:szCs w:val="28"/>
        </w:rPr>
        <w:t>...22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2.2. Внешняя политика и стратегия “сдержанности” Узбекистана</w:t>
      </w:r>
      <w:r w:rsidR="00FB76E2">
        <w:rPr>
          <w:rFonts w:ascii="Times New Roman" w:hAnsi="Times New Roman" w:cs="Times New Roman"/>
          <w:sz w:val="28"/>
          <w:szCs w:val="28"/>
        </w:rPr>
        <w:t>..</w:t>
      </w:r>
      <w:r w:rsidRPr="00E2055D">
        <w:rPr>
          <w:rFonts w:ascii="Times New Roman" w:hAnsi="Times New Roman" w:cs="Times New Roman"/>
          <w:sz w:val="28"/>
          <w:szCs w:val="28"/>
        </w:rPr>
        <w:t>.28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2.3. Позитивный нейтралитет Туркменистана</w:t>
      </w:r>
      <w:r w:rsidR="00FB76E2">
        <w:rPr>
          <w:rFonts w:ascii="Times New Roman" w:hAnsi="Times New Roman" w:cs="Times New Roman"/>
          <w:sz w:val="28"/>
          <w:szCs w:val="28"/>
        </w:rPr>
        <w:t>……</w:t>
      </w:r>
      <w:r w:rsidRPr="00E2055D">
        <w:rPr>
          <w:rFonts w:ascii="Times New Roman" w:hAnsi="Times New Roman" w:cs="Times New Roman"/>
          <w:sz w:val="28"/>
          <w:szCs w:val="28"/>
        </w:rPr>
        <w:t>……33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2.4. Внешнеполитическая линия «открытых дверей» Таджикистана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.41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2.5. Становление внешнепо</w:t>
      </w:r>
      <w:r w:rsidR="00FB76E2">
        <w:rPr>
          <w:rFonts w:ascii="Times New Roman" w:hAnsi="Times New Roman" w:cs="Times New Roman"/>
          <w:sz w:val="28"/>
          <w:szCs w:val="28"/>
        </w:rPr>
        <w:t xml:space="preserve">литической стратегии </w:t>
      </w:r>
      <w:proofErr w:type="gramStart"/>
      <w:r w:rsidR="00FB76E2">
        <w:rPr>
          <w:rFonts w:ascii="Times New Roman" w:hAnsi="Times New Roman" w:cs="Times New Roman"/>
          <w:sz w:val="28"/>
          <w:szCs w:val="28"/>
        </w:rPr>
        <w:t>Кыргызстан</w:t>
      </w:r>
      <w:r w:rsidRPr="00E2055D">
        <w:rPr>
          <w:rFonts w:ascii="Times New Roman" w:hAnsi="Times New Roman" w:cs="Times New Roman"/>
          <w:sz w:val="28"/>
          <w:szCs w:val="28"/>
        </w:rPr>
        <w:t>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45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 Центральная Азия как сфера влияния великих государств.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3.1. Центральная Азия и геополитические интересы России……………...52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3.2. Стратегические планы КНР в Центральной Азии</w:t>
      </w:r>
      <w:r w:rsidR="00FB76E2">
        <w:rPr>
          <w:rFonts w:ascii="Times New Roman" w:hAnsi="Times New Roman" w:cs="Times New Roman"/>
          <w:sz w:val="28"/>
          <w:szCs w:val="28"/>
        </w:rPr>
        <w:t>……</w:t>
      </w:r>
      <w:r w:rsidRPr="00E2055D">
        <w:rPr>
          <w:rFonts w:ascii="Times New Roman" w:hAnsi="Times New Roman" w:cs="Times New Roman"/>
          <w:sz w:val="28"/>
          <w:szCs w:val="28"/>
        </w:rPr>
        <w:t>...59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3.3. «Новые» государства региона Центральной Азии</w:t>
      </w:r>
      <w:proofErr w:type="gramStart"/>
      <w:r w:rsidR="00FB76E2">
        <w:rPr>
          <w:rFonts w:ascii="Times New Roman" w:hAnsi="Times New Roman" w:cs="Times New Roman"/>
          <w:sz w:val="28"/>
          <w:szCs w:val="28"/>
        </w:rPr>
        <w:t>…</w:t>
      </w:r>
      <w:r w:rsidRPr="00E2055D">
        <w:rPr>
          <w:rFonts w:ascii="Times New Roman" w:hAnsi="Times New Roman" w:cs="Times New Roman"/>
          <w:sz w:val="28"/>
          <w:szCs w:val="28"/>
        </w:rPr>
        <w:t>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.64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3.4. Специфика политики США в отношении стран Центральной Азии…69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3.5. Центральная Азия во внешней политике стран ЕС</w:t>
      </w:r>
      <w:r w:rsidR="00FB76E2">
        <w:rPr>
          <w:rFonts w:ascii="Times New Roman" w:hAnsi="Times New Roman" w:cs="Times New Roman"/>
          <w:sz w:val="28"/>
          <w:szCs w:val="28"/>
        </w:rPr>
        <w:t>……</w:t>
      </w:r>
      <w:r w:rsidRPr="00E2055D">
        <w:rPr>
          <w:rFonts w:ascii="Times New Roman" w:hAnsi="Times New Roman" w:cs="Times New Roman"/>
          <w:sz w:val="28"/>
          <w:szCs w:val="28"/>
        </w:rPr>
        <w:t>……73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Заключение</w:t>
      </w:r>
      <w:r w:rsidR="00FB76E2">
        <w:rPr>
          <w:rFonts w:ascii="Times New Roman" w:hAnsi="Times New Roman" w:cs="Times New Roman"/>
          <w:sz w:val="28"/>
          <w:szCs w:val="28"/>
        </w:rPr>
        <w:t>……………………</w:t>
      </w:r>
      <w:r w:rsidRPr="00E2055D">
        <w:rPr>
          <w:rFonts w:ascii="Times New Roman" w:hAnsi="Times New Roman" w:cs="Times New Roman"/>
          <w:sz w:val="28"/>
          <w:szCs w:val="28"/>
        </w:rPr>
        <w:t>……………………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>77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Список изученных источников</w:t>
      </w:r>
      <w:r w:rsidR="00FB76E2">
        <w:rPr>
          <w:rFonts w:ascii="Times New Roman" w:hAnsi="Times New Roman" w:cs="Times New Roman"/>
          <w:sz w:val="28"/>
          <w:szCs w:val="28"/>
        </w:rPr>
        <w:t>………………………</w:t>
      </w:r>
      <w:r w:rsidRPr="00E2055D">
        <w:rPr>
          <w:rFonts w:ascii="Times New Roman" w:hAnsi="Times New Roman" w:cs="Times New Roman"/>
          <w:sz w:val="28"/>
          <w:szCs w:val="28"/>
        </w:rPr>
        <w:t>………80</w:t>
      </w: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2055D" w:rsidRPr="00E2055D" w:rsidRDefault="00FB76E2" w:rsidP="00FB76E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</w:t>
      </w:r>
      <w:r w:rsidR="00E2055D" w:rsidRPr="00E2055D">
        <w:rPr>
          <w:rFonts w:ascii="Times New Roman" w:hAnsi="Times New Roman" w:cs="Times New Roman"/>
          <w:b/>
          <w:sz w:val="28"/>
          <w:szCs w:val="28"/>
        </w:rPr>
        <w:t>Введение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В декабре 1991 года прекратил существование СССР, что стало толчком к образованию среди прочих таких независимых государств как: Казахстан, Киргизия, Таджикистан, Туркмения и Узбекистан, вышедшие на мировую арену как отдельные субъекты международного права. В указанных республиках были созданы собственные финансовые системы, введены национальные валюты, сформированы золотовалютные резервы [27]. В дипломатической сфере государства стали проводить самостоятельную внешнюю политику, развивая контакты друг с другом и с иными участниками международных отношений [26;28].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 первые же годы независимости центрально-азиатский регион (далее ЦАР), они оказались в центре внимания целого ряда государств, как ведущих мировых игроков: РФ и США, ЕС, КНР, так и региональных: Турции, Ирана, Афганистана, Индии и т.д. Между внешними силами стала разворачиваться борьба за сферы геополитического и геоэкономического влияния в Центральной Азии. Во многом это было связано с потенциально богатой сырьевой базой, выгодным стратегическим положением региона, оказавшегося в самом переплетении борьбы глобальных и региональных сил [7;9;21].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 современное время происходит трансформация Центральной Азии из периферийного пространства в регион, занимающий ключевые позиции в системе геополитических координат Евразии. Одним из важнейших факторов, обусловивших возрастающее значение региона и определяющих его новую геополитическую роль, выступает потенциал транспортного комплекса, и его транзитная составляющая, а также интеграция региона в мировое экономическое пространство [10;24].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Актуальность темы исследования обусловлена следующим.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Во-первых, ЦАР имеет важное географическое положение, находясь на стыке Европы и Азии, планетарных зон Севера и Юга, где происходит переплетение различных культур и цивилизаций. Через территорию данного </w:t>
      </w:r>
      <w:r w:rsidRPr="00E2055D">
        <w:rPr>
          <w:rFonts w:ascii="Times New Roman" w:hAnsi="Times New Roman" w:cs="Times New Roman"/>
          <w:sz w:val="28"/>
          <w:szCs w:val="28"/>
        </w:rPr>
        <w:lastRenderedPageBreak/>
        <w:t>региона проходят крупные транспортные магистрали, которые являются движущей силой для формирования широких транспортных коридоров [2].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Во-вторых, страны Центральной Азии обладают значительным сырьевым потенциалом. Например, на территории Казахстана, Туркмении и Узбекистана располагаются крупные месторождения углеводородов (нефти, природного газа, каменного угля). В Киргизии и Таджикистане существуют колоссальные запасы гидроэнергии. Недра всех центрально-азиатских республик являются кладовыми минерального сырья, многие виды которого относятся к числу стратегически важных (урановые, алюминиевые, железные, полиметаллические руды, золото, драгоценные и полудрагоценные камни) [5;13;22;31].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В-третьих, государства Центральной Азии имеют богатый демографический потенциал. На фоне бурного роста численности населения, некоторые из них (Узбекистан, Киргизия, Таджикистан) сталкиваются с проблемой избытка трудовых ресурсов при довольно низком уровне жизни [21].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В-четвертых, с момента обретения независимости в государствах Центральной Азии разгорелась «Новая Большая игра», связанная с ослаблением монопольного влияния и </w:t>
      </w:r>
      <w:proofErr w:type="gramStart"/>
      <w:r w:rsidRPr="00E2055D">
        <w:rPr>
          <w:rFonts w:ascii="Times New Roman" w:hAnsi="Times New Roman" w:cs="Times New Roman"/>
          <w:sz w:val="28"/>
          <w:szCs w:val="28"/>
        </w:rPr>
        <w:t>позиций  РФ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 xml:space="preserve"> [49].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С учетом последних тенденций и изменившегося вектора внешней политики Украины, роль нашей страны в глобализации как регионального игрока направлена на возможное усиление экономических интересов с ЦАР, в обход влиянию РФ, потому изучение эволюции соответствующего направления имеет несомненную актуальность и большую научно-практическую значимость.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Объектом исследования в работе является эволюция международных отношений стран Центральной Азии в контексте интересов ведущих игроков: РФ, США и КНР.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Предметом исследования являются взаимоотношения стран Центральной Азии с ведущими мировыми игроками: РФ, США и КНР и </w:t>
      </w:r>
      <w:r w:rsidRPr="00E2055D">
        <w:rPr>
          <w:rFonts w:ascii="Times New Roman" w:hAnsi="Times New Roman" w:cs="Times New Roman"/>
          <w:sz w:val="28"/>
          <w:szCs w:val="28"/>
        </w:rPr>
        <w:lastRenderedPageBreak/>
        <w:t xml:space="preserve">развитие сотрудничества центрально-азиатских стран друг с другом в контексте влияния «супердержав» на их политику.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Цель данной работы: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выявить основные теоретические предпосылки внешней политики стран Центральной Азии;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описать современные теории и концепции развития внешней политики государств Центральной Азии;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исследовать эволюцию международных отношений стран Центральной Азии;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рассмотреть интересы, цели и инструменты реализации внешней политики стран Центральной Азии;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дать оценку анализу соотношений сил между основными центрами политической, экономической, военной и иной мощи современного мира, прежде всего между Россией, США и Китаем и их влияния на политику в отношении центрально-азиатских стран;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определить особенности формирования политики самих центрально-азиатских государств в отношении мировых игроков;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- выделить ключевые внешнеполитические интересы к центрально-азиатским странам;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 - охарактеризовать современное состояние внешней политики стран Центральной Азии;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проанализировать место и роль стран Центральной Азии в системе международных отношений в современном мире.</w:t>
      </w:r>
      <w:r w:rsidRPr="00E2055D">
        <w:rPr>
          <w:rFonts w:ascii="Times New Roman" w:hAnsi="Times New Roman" w:cs="Times New Roman"/>
          <w:sz w:val="28"/>
          <w:szCs w:val="28"/>
        </w:rPr>
        <w:tab/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Степень разработанности темы.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Проблематика внешней политики ЦАР востребована международным экспертным сообществом и отражается в многочисленных научных работах, опубликованных украинскими и зарубежными авторами.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Вместе с тем, до настоящего времени не было проведено специальных исследований, основным предметом которых выступала бы эволюция центрально-азиатского направления дипломатии.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lastRenderedPageBreak/>
        <w:t>Степень разработанности темы определяется еще и тем, что регион Центральной Азии в течение многих десятилетий входил в состав Советского Союза и по этой причине не являлся субъектом международных отношений. Создание центрально-азиатских государств после распада СССР повысило интерес исследователей к вопросам их внешней политики, построения отношений с зарубежными странами. Существенное изменение акцентов в сфере международной безопасности, что было связано с появлением новых угроз в виде международного терроризма, экстремизма, наркоторговли и других видов организованной преступности, также привело к повышению роста интереса политического руководства, военных и дипломатических ведомств и деловых структур ведущих стран мира к исследованию ЦАР [9;27;29].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2055D">
        <w:rPr>
          <w:rFonts w:ascii="Times New Roman" w:hAnsi="Times New Roman" w:cs="Times New Roman"/>
          <w:sz w:val="28"/>
          <w:szCs w:val="28"/>
        </w:rPr>
        <w:t>Новизна  исследования</w:t>
      </w:r>
      <w:proofErr w:type="gramEnd"/>
      <w:r w:rsidRPr="00E2055D">
        <w:rPr>
          <w:rFonts w:ascii="Times New Roman" w:hAnsi="Times New Roman" w:cs="Times New Roman"/>
          <w:sz w:val="28"/>
          <w:szCs w:val="28"/>
        </w:rPr>
        <w:t xml:space="preserve"> обусловлена тем, что, несмотря на массовое исследование проблематики межгосударственных отношений ЦАР с «супердержавами», до сих пор не предпринималось попыток комплексного системного анализа места Центральной Азии в контексте отношений между Россией, США и Китаем [28].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Это обусловило постановку перед исследованием следующих задач: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провести анализ источников и историографии внешней политики Центральной Азии в рассматриваемый период;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рассмотреть особенности перехода от биполярного мирового порядка к многополярному мироустройству и процесса его формирования в условиях глобализации;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определить геополитическое место центрально-азиатских стран в современном мире и факторы, способствовавшие повышению интереса к ним со стороны великих держав - России, США и Китая;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- проанализировать особенности подходов России, США и КНР в отношении стран ЦАР и провести их сравнительный анализ;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lastRenderedPageBreak/>
        <w:t xml:space="preserve">- выявить общее и особенное в политике государств ЦАР по отношению к России, США и Китаю, в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>. в плане их стремления к выработке согласованных внешнеполитических подходов[2;3].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Хронологические рамки исследования охватывают период с 1991 по настоящее время. Нижний предел фиксирует распад СССР и выход центрально-азиатских республик на международный уровень [28].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Территориальные рамки работы охватывают центрально-азиатский регион в его современном политическом понимании. Под странами Центральной Азии подразумеваются Казахстан, Киргизия, Таджикистан, Туркменистан и Узбекистан — государства, официально засвидетельствовавшие свою принадлежность к соответствующему ареалу в январе 1993 года. Ранее данный регион было принято называть «республиками Средней Азии и Казахстаном» [22;32;50].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На основе задач по проблемному принципу дипломная работа имеет традиционную структуру и включает в себя введение, основную часть, состоящую из трех глав и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подглав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заключение, список изученной литературы, источников и электронных ресурсов.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Введение обосновывает актуальность темы дипломной работы, кратко характеризует состояние научной разработанности темы, формулирует научную новизну исследования. Приводится сжатый анализ источников базы, указываются хронологические и географические рамки, определяются цели и задачи, объект и предмет исследования. Описывается методологическая основа исследования, дается объяснение теоретической и практической значимости.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b/>
          <w:sz w:val="28"/>
          <w:szCs w:val="28"/>
        </w:rPr>
        <w:t>В главе I</w:t>
      </w:r>
      <w:r w:rsidRPr="00E2055D">
        <w:rPr>
          <w:rFonts w:ascii="Times New Roman" w:hAnsi="Times New Roman" w:cs="Times New Roman"/>
          <w:sz w:val="28"/>
          <w:szCs w:val="28"/>
        </w:rPr>
        <w:t xml:space="preserve">, которая имеет название «Теоретико-методологические основы исследования эволюции внешней политики стран Центральной Азии», рассматриваются теоретические аспекты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многовекторности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 внешней политики государств Центральной Азии. Даются характеристики основных современных теорий и концепций развития стран Центральной Азии. Уделяется большое внимание описанию геополитической ситуации </w:t>
      </w:r>
      <w:r w:rsidRPr="00E2055D">
        <w:rPr>
          <w:rFonts w:ascii="Times New Roman" w:hAnsi="Times New Roman" w:cs="Times New Roman"/>
          <w:sz w:val="28"/>
          <w:szCs w:val="28"/>
        </w:rPr>
        <w:lastRenderedPageBreak/>
        <w:t>государств в Центральной Азии. Определяется статус выше указанного региона в международной системе.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b/>
          <w:sz w:val="28"/>
          <w:szCs w:val="28"/>
        </w:rPr>
        <w:t xml:space="preserve">В главе </w:t>
      </w:r>
      <w:r w:rsidRPr="00E2055D"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  <w:r w:rsidRPr="00E205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2055D">
        <w:rPr>
          <w:rFonts w:ascii="Times New Roman" w:hAnsi="Times New Roman" w:cs="Times New Roman"/>
          <w:sz w:val="28"/>
          <w:szCs w:val="28"/>
        </w:rPr>
        <w:t>под названием</w:t>
      </w:r>
      <w:r w:rsidRPr="00E205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2055D">
        <w:rPr>
          <w:rFonts w:ascii="Times New Roman" w:hAnsi="Times New Roman" w:cs="Times New Roman"/>
          <w:sz w:val="28"/>
          <w:szCs w:val="28"/>
        </w:rPr>
        <w:t>«Внешняя политика государств Центральной Азии» проводится анализ внешней политики как региона, так и каждой отдельной страны, а именно: рассматриваются внешнеполитические цели, этапы, интересы и подходы к реализации внешней политики. В главе рассматриваются проблемы и возможности региона с учетом проблем в каждой из стран Центральной Азии, а также степень влияния на регион таких игроков как Россия, США и Китай.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b/>
          <w:sz w:val="28"/>
          <w:szCs w:val="28"/>
        </w:rPr>
        <w:t>В главе</w:t>
      </w:r>
      <w:r w:rsidRPr="00E2055D">
        <w:rPr>
          <w:rFonts w:ascii="Times New Roman" w:hAnsi="Times New Roman" w:cs="Times New Roman"/>
          <w:sz w:val="28"/>
          <w:szCs w:val="28"/>
        </w:rPr>
        <w:t xml:space="preserve"> </w:t>
      </w:r>
      <w:r w:rsidRPr="00E2055D">
        <w:rPr>
          <w:rFonts w:ascii="Times New Roman" w:hAnsi="Times New Roman" w:cs="Times New Roman"/>
          <w:b/>
          <w:sz w:val="28"/>
          <w:szCs w:val="28"/>
        </w:rPr>
        <w:t>ІІІ</w:t>
      </w:r>
      <w:r w:rsidRPr="00E2055D">
        <w:rPr>
          <w:rFonts w:ascii="Times New Roman" w:hAnsi="Times New Roman" w:cs="Times New Roman"/>
          <w:sz w:val="28"/>
          <w:szCs w:val="28"/>
        </w:rPr>
        <w:t xml:space="preserve"> «Центральная Азия как сфера влияния великих держав» анализируются и сопоставляются параметры национальной мощи России, США и Китая, как в целом, на «великой шахматной доске» (термин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З.Бжезинского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>), так и соотношение их сил в ЦАР. Сопоставление экономических, технологических, информационно-культурных и иных потенциалов приводит к выводу об их асимметричности. Так, если взять в качестве примера абсолютные значения военных потенциалов, то приходится констатировать, что США являются сильнейшей военной страной мира, тогда как между КНР и РФ существует асимметричный примерный баланс: много обычных вооруженных сил, но мало ракетно-ядерного оружия у Китая, и наоборот много - у России.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>Третья глава также раскрывает внутреннюю логику и эволюцию политики, проводимой в Центральной Азии со стороны Турции, Ирана, Пакистана и Индии, а также дается обзор центрально-азиатской политики Европейского Союза.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В Заключении подводятся итоги исследования и сформулированы основные выводы по проведенной работе. 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Источниками информации для написания работы по данной теме послужили базовая учебная литература, фундаментальные теоретические труды крупнейших мыслителей в рассматриваемой области, результаты практических исследований видных отечественных и зарубежных авторов, </w:t>
      </w:r>
      <w:r w:rsidRPr="00E2055D">
        <w:rPr>
          <w:rFonts w:ascii="Times New Roman" w:hAnsi="Times New Roman" w:cs="Times New Roman"/>
          <w:sz w:val="28"/>
          <w:szCs w:val="28"/>
        </w:rPr>
        <w:lastRenderedPageBreak/>
        <w:t>статьи и обзоры в специализированных периодических изданиях, посвященных данной тематике, справочная литература, прочие актуальные источники информации.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Историографический обзор: работы авторов в области теории международных отношений и дипломатии, посвященные непосредственно исследованию актуальных проблем международных отношений и глобального сотрудничества в ЦАР во всей широте их политического спектра, а также поиску эффективных способов, методов и технологий их разрешения: «Современные политические теории» Т.А. Алексеевой, «О тенденциях международных отношений на пороге XXI столетия» Е.П. Бажанова, М.В.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Волоховой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А.Д. Гаджиева, В.А. Гусейнова, С.З.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Жизнина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С.В. Жукова, А Т.А.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Закаурцевой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А.Г.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Здравомыслова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>, Г.Г. Шутова, Г.С. и другие работы, которых одновременно содержат много актуального фактического материала.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Зарубежные исследователи, особенно западные, также уделяют значительное внимание развитию центрально-азиатских государств и международному сотрудничеству в регионе: Р. Вайд, К. Луи, З. Баран, Р.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Визерспун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П.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Гоббл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Карлтон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Б. Рубин, Д. Смит, В.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Сокор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Ф.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Старр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>, С. Фредерик и др.</w:t>
      </w:r>
    </w:p>
    <w:p w:rsidR="00E2055D" w:rsidRPr="00E2055D" w:rsidRDefault="00E2055D" w:rsidP="00E205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055D">
        <w:rPr>
          <w:rFonts w:ascii="Times New Roman" w:hAnsi="Times New Roman" w:cs="Times New Roman"/>
          <w:sz w:val="28"/>
          <w:szCs w:val="28"/>
        </w:rPr>
        <w:t xml:space="preserve">Отдельно стоит выделить труды таких западных ученых, политиков и дипломатов как З. Бжезинский, С.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Хантингтон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Г. Киссинджер, А. Тойнби, Г.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Моргентау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 xml:space="preserve">, Дж. </w:t>
      </w:r>
      <w:proofErr w:type="spellStart"/>
      <w:r w:rsidRPr="00E2055D">
        <w:rPr>
          <w:rFonts w:ascii="Times New Roman" w:hAnsi="Times New Roman" w:cs="Times New Roman"/>
          <w:sz w:val="28"/>
          <w:szCs w:val="28"/>
        </w:rPr>
        <w:t>Най</w:t>
      </w:r>
      <w:proofErr w:type="spellEnd"/>
      <w:r w:rsidRPr="00E2055D">
        <w:rPr>
          <w:rFonts w:ascii="Times New Roman" w:hAnsi="Times New Roman" w:cs="Times New Roman"/>
          <w:sz w:val="28"/>
          <w:szCs w:val="28"/>
        </w:rPr>
        <w:t>, многие из которых в прошлом занимали высокие официальные посты в сфере принятия внешнеполитических решений.</w:t>
      </w:r>
    </w:p>
    <w:p w:rsidR="00E2055D" w:rsidRPr="00E2055D" w:rsidRDefault="00E2055D" w:rsidP="00E2055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055D" w:rsidRPr="00E2055D" w:rsidRDefault="00E2055D" w:rsidP="00E2055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055D" w:rsidRPr="00E2055D" w:rsidRDefault="00E2055D" w:rsidP="00E2055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5700A" w:rsidRDefault="00F5700A"/>
    <w:p w:rsidR="00091121" w:rsidRDefault="00091121"/>
    <w:p w:rsidR="00091121" w:rsidRDefault="00091121"/>
    <w:p w:rsidR="00091121" w:rsidRDefault="00091121"/>
    <w:p w:rsidR="00091121" w:rsidRDefault="00091121"/>
    <w:p w:rsidR="00091121" w:rsidRDefault="00091121"/>
    <w:p w:rsidR="00091121" w:rsidRPr="00697C7D" w:rsidRDefault="00853F64" w:rsidP="00853F64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lastRenderedPageBreak/>
        <w:t xml:space="preserve">                                                                      </w:t>
      </w:r>
      <w:bookmarkStart w:id="0" w:name="_GoBack"/>
      <w:bookmarkEnd w:id="0"/>
      <w:r w:rsidR="00091121" w:rsidRPr="00697C7D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АР </w:t>
      </w:r>
      <w:r w:rsidRPr="008771A5">
        <w:rPr>
          <w:rFonts w:ascii="Times New Roman" w:hAnsi="Times New Roman" w:cs="Times New Roman"/>
          <w:sz w:val="28"/>
          <w:szCs w:val="28"/>
        </w:rPr>
        <w:t>приобрел новое значение в международных отношениях. Регион становится полноправным субъектом МО, изменились баланс сил и расстановка новых игроков, возникла необходимость найти адекватные ответы на возникающие угрозы как внутри, так и вне региона</w:t>
      </w:r>
      <w:r w:rsidRPr="001F1D87">
        <w:rPr>
          <w:rFonts w:ascii="Times New Roman" w:hAnsi="Times New Roman" w:cs="Times New Roman"/>
          <w:sz w:val="28"/>
          <w:szCs w:val="28"/>
        </w:rPr>
        <w:t xml:space="preserve"> [12]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Изучив и проанализировав литературу и источники в заключении можно сделать следующие выводы: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1) ЦА занимает важное геополитическое положение, которое в новом столетии заметно возросло и, как можно предполагать, будет расти и в дальнейшем. Это обусловлено разнообразными факторами. Роль ЦА как региона, прилегающего к Афганистану и потому имеющего важнейшее значение для проведения в этой стране антитеррористической операции международной коалиции во главе с США, со временем может снизиться и в случае победы над талибами, и в случае победы талибов. Гораздо более долгосрочным фактором является наличие в ЦА значительных запасов сырьевых ресурсов, прежде всего энергоносителей, причем этот фактор в перспективе будет лишь усиливаться</w:t>
      </w:r>
      <w:r w:rsidRPr="001F1D87">
        <w:rPr>
          <w:rFonts w:ascii="Times New Roman" w:hAnsi="Times New Roman" w:cs="Times New Roman"/>
          <w:sz w:val="28"/>
          <w:szCs w:val="28"/>
        </w:rPr>
        <w:t xml:space="preserve"> [23]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 xml:space="preserve">2) К настоящему времени в мире сложилось несколько центров силы или полюсов. После слома биполярной системы мир не стал однополярным, т.е. управляемым одной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8771A5">
        <w:rPr>
          <w:rFonts w:ascii="Times New Roman" w:hAnsi="Times New Roman" w:cs="Times New Roman"/>
          <w:sz w:val="28"/>
          <w:szCs w:val="28"/>
        </w:rPr>
        <w:t>сверхдержавой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8771A5">
        <w:rPr>
          <w:rFonts w:ascii="Times New Roman" w:hAnsi="Times New Roman" w:cs="Times New Roman"/>
          <w:sz w:val="28"/>
          <w:szCs w:val="28"/>
        </w:rPr>
        <w:t xml:space="preserve"> в лице США. В то же время многополярность современного мира весьма неоднородна. Анализ показывает, что большинство существующих полюсов - исламский, индийский, японский и даже европейский в лице ЕС, не говоря уже о латиноамериканском или африканском не соответствуют критерию действительно глобального центра силы. Такими центрами в настоящее время можно считать Р</w:t>
      </w:r>
      <w:r>
        <w:rPr>
          <w:rFonts w:ascii="Times New Roman" w:hAnsi="Times New Roman" w:cs="Times New Roman"/>
          <w:sz w:val="28"/>
          <w:szCs w:val="28"/>
        </w:rPr>
        <w:t>Ф, США и КНР</w:t>
      </w:r>
      <w:r w:rsidRPr="001F1D87">
        <w:rPr>
          <w:rFonts w:ascii="Times New Roman" w:hAnsi="Times New Roman" w:cs="Times New Roman"/>
          <w:sz w:val="28"/>
          <w:szCs w:val="28"/>
        </w:rPr>
        <w:t xml:space="preserve"> [21]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3) После 2000 г</w:t>
      </w:r>
      <w:r>
        <w:rPr>
          <w:rFonts w:ascii="Times New Roman" w:hAnsi="Times New Roman" w:cs="Times New Roman"/>
          <w:sz w:val="28"/>
          <w:szCs w:val="28"/>
        </w:rPr>
        <w:t>ода</w:t>
      </w:r>
      <w:r w:rsidRPr="008771A5">
        <w:rPr>
          <w:rFonts w:ascii="Times New Roman" w:hAnsi="Times New Roman" w:cs="Times New Roman"/>
          <w:sz w:val="28"/>
          <w:szCs w:val="28"/>
        </w:rPr>
        <w:t xml:space="preserve"> Россия начала восстанавливать утраченные в </w:t>
      </w:r>
      <w:r>
        <w:rPr>
          <w:rFonts w:ascii="Times New Roman" w:hAnsi="Times New Roman" w:cs="Times New Roman"/>
          <w:sz w:val="28"/>
          <w:szCs w:val="28"/>
        </w:rPr>
        <w:t xml:space="preserve">ЦАР </w:t>
      </w:r>
      <w:r w:rsidRPr="008771A5">
        <w:rPr>
          <w:rFonts w:ascii="Times New Roman" w:hAnsi="Times New Roman" w:cs="Times New Roman"/>
          <w:sz w:val="28"/>
          <w:szCs w:val="28"/>
        </w:rPr>
        <w:t>позиции. Было активизировано сотрудничество в сфере экономики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8771A5">
        <w:rPr>
          <w:rFonts w:ascii="Times New Roman" w:hAnsi="Times New Roman" w:cs="Times New Roman"/>
          <w:sz w:val="28"/>
          <w:szCs w:val="28"/>
        </w:rPr>
        <w:t xml:space="preserve">военной области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8771A5">
        <w:rPr>
          <w:rFonts w:ascii="Times New Roman" w:hAnsi="Times New Roman" w:cs="Times New Roman"/>
          <w:sz w:val="28"/>
          <w:szCs w:val="28"/>
        </w:rPr>
        <w:t>обеспечения безопасности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8771A5">
        <w:rPr>
          <w:rFonts w:ascii="Times New Roman" w:hAnsi="Times New Roman" w:cs="Times New Roman"/>
          <w:sz w:val="28"/>
          <w:szCs w:val="28"/>
        </w:rPr>
        <w:t>. Террористические акты 2001 г</w:t>
      </w:r>
      <w:r>
        <w:rPr>
          <w:rFonts w:ascii="Times New Roman" w:hAnsi="Times New Roman" w:cs="Times New Roman"/>
          <w:sz w:val="28"/>
          <w:szCs w:val="28"/>
        </w:rPr>
        <w:t>ода</w:t>
      </w:r>
      <w:r w:rsidRPr="008771A5">
        <w:rPr>
          <w:rFonts w:ascii="Times New Roman" w:hAnsi="Times New Roman" w:cs="Times New Roman"/>
          <w:sz w:val="28"/>
          <w:szCs w:val="28"/>
        </w:rPr>
        <w:t xml:space="preserve"> в США, спровоцировавшие международную антитеррористическую операцию </w:t>
      </w:r>
      <w:r w:rsidRPr="008771A5">
        <w:rPr>
          <w:rFonts w:ascii="Times New Roman" w:hAnsi="Times New Roman" w:cs="Times New Roman"/>
          <w:sz w:val="28"/>
          <w:szCs w:val="28"/>
        </w:rPr>
        <w:lastRenderedPageBreak/>
        <w:t xml:space="preserve">в Афганистане, послужили импульсом для развития сотрудничества между </w:t>
      </w:r>
      <w:r>
        <w:rPr>
          <w:rFonts w:ascii="Times New Roman" w:hAnsi="Times New Roman" w:cs="Times New Roman"/>
          <w:sz w:val="28"/>
          <w:szCs w:val="28"/>
        </w:rPr>
        <w:t xml:space="preserve">ЦАР </w:t>
      </w:r>
      <w:r w:rsidRPr="008771A5">
        <w:rPr>
          <w:rFonts w:ascii="Times New Roman" w:hAnsi="Times New Roman" w:cs="Times New Roman"/>
          <w:sz w:val="28"/>
          <w:szCs w:val="28"/>
        </w:rPr>
        <w:t>и Р</w:t>
      </w:r>
      <w:r>
        <w:rPr>
          <w:rFonts w:ascii="Times New Roman" w:hAnsi="Times New Roman" w:cs="Times New Roman"/>
          <w:sz w:val="28"/>
          <w:szCs w:val="28"/>
        </w:rPr>
        <w:t>Ф</w:t>
      </w:r>
      <w:r w:rsidRPr="001F1D87">
        <w:rPr>
          <w:rFonts w:ascii="Times New Roman" w:hAnsi="Times New Roman" w:cs="Times New Roman"/>
          <w:sz w:val="28"/>
          <w:szCs w:val="28"/>
        </w:rPr>
        <w:t xml:space="preserve"> [6;15;44]</w:t>
      </w:r>
      <w:r w:rsidRPr="008771A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4) Важным моментом остается асимметрия интересов России и США в Центральной Азии. Для США военное присутствие в регионе было на первых порах конъюнктурным, связанным с подготовкой и проведением военной операции в Афганистане после трагедии 11 сентября 2001 г</w:t>
      </w:r>
      <w:r>
        <w:rPr>
          <w:rFonts w:ascii="Times New Roman" w:hAnsi="Times New Roman" w:cs="Times New Roman"/>
          <w:sz w:val="28"/>
          <w:szCs w:val="28"/>
        </w:rPr>
        <w:t>ода</w:t>
      </w:r>
      <w:r w:rsidRPr="008771A5">
        <w:rPr>
          <w:rFonts w:ascii="Times New Roman" w:hAnsi="Times New Roman" w:cs="Times New Roman"/>
          <w:sz w:val="28"/>
          <w:szCs w:val="28"/>
        </w:rPr>
        <w:t>. В дальнейшем стало ясно - особенно в свете изменения энергетической ситуации, что США желают оставаться в регионе неопределенно долго</w:t>
      </w:r>
      <w:r w:rsidRPr="001F1D87">
        <w:rPr>
          <w:rFonts w:ascii="Times New Roman" w:hAnsi="Times New Roman" w:cs="Times New Roman"/>
          <w:sz w:val="28"/>
          <w:szCs w:val="28"/>
        </w:rPr>
        <w:t xml:space="preserve"> [21]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 xml:space="preserve">5) КНР - третий ведущий игрок в Центральной Азии - планомерно усиливает свои позиции. Его региональная политика базируется на получении энергоресурсов от Казахстана и отчасти Туркмении, а также на развитии сотрудничества в сфере безопасности и экономики через ШОС. У Китая существует очень благоприятные перспективы по освоению рынков ЦА. В отношении американского присутствия в ЦА позиция Китая также характеризуется двойственностью. С одной стороны, у него имеются вполне законные опасения относительно возможности "окружения", когда США будут угрожать ему и с запада, и с востока. С другой - поражение возглавляемой США коалиции в Афганистане и уход американцев из ЦА скорее всего создал бы благоприятные условия для заметной активизации исламистского экстремизма и сепаратизма в </w:t>
      </w:r>
      <w:proofErr w:type="spellStart"/>
      <w:r w:rsidRPr="008771A5">
        <w:rPr>
          <w:rFonts w:ascii="Times New Roman" w:hAnsi="Times New Roman" w:cs="Times New Roman"/>
          <w:sz w:val="28"/>
          <w:szCs w:val="28"/>
        </w:rPr>
        <w:t>Синцзянь</w:t>
      </w:r>
      <w:proofErr w:type="spellEnd"/>
      <w:r w:rsidRPr="008771A5">
        <w:rPr>
          <w:rFonts w:ascii="Times New Roman" w:hAnsi="Times New Roman" w:cs="Times New Roman"/>
          <w:sz w:val="28"/>
          <w:szCs w:val="28"/>
        </w:rPr>
        <w:t>-Уйгурском автономном районе КНР</w:t>
      </w:r>
      <w:r w:rsidRPr="001F1D87">
        <w:rPr>
          <w:rFonts w:ascii="Times New Roman" w:hAnsi="Times New Roman" w:cs="Times New Roman"/>
          <w:sz w:val="28"/>
          <w:szCs w:val="28"/>
        </w:rPr>
        <w:t xml:space="preserve"> [21;32;38]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 xml:space="preserve">6) Преобладающее влияние России, США и Китая в регионе ЦА не означает отсутствие интересов и соответствующих действий со стороны других </w:t>
      </w:r>
      <w:proofErr w:type="spellStart"/>
      <w:r w:rsidRPr="008771A5">
        <w:rPr>
          <w:rFonts w:ascii="Times New Roman" w:hAnsi="Times New Roman" w:cs="Times New Roman"/>
          <w:sz w:val="28"/>
          <w:szCs w:val="28"/>
        </w:rPr>
        <w:t>акторов</w:t>
      </w:r>
      <w:proofErr w:type="spellEnd"/>
      <w:r w:rsidRPr="008771A5">
        <w:rPr>
          <w:rFonts w:ascii="Times New Roman" w:hAnsi="Times New Roman" w:cs="Times New Roman"/>
          <w:sz w:val="28"/>
          <w:szCs w:val="28"/>
        </w:rPr>
        <w:t xml:space="preserve">. В то же время даже такие крупные центры силы как ЕС, Япония и Индия ограничивают свое присутствие в регионе экономической сферой, о чем, например, наглядно свидетельствует принятая в Брюсселе в июне 2008 г. Стратегия отношений ЕС в отношении ЦА. Такие региональные </w:t>
      </w:r>
      <w:proofErr w:type="spellStart"/>
      <w:r w:rsidRPr="008771A5">
        <w:rPr>
          <w:rFonts w:ascii="Times New Roman" w:hAnsi="Times New Roman" w:cs="Times New Roman"/>
          <w:sz w:val="28"/>
          <w:szCs w:val="28"/>
        </w:rPr>
        <w:t>акторы</w:t>
      </w:r>
      <w:proofErr w:type="spellEnd"/>
      <w:r w:rsidRPr="008771A5">
        <w:rPr>
          <w:rFonts w:ascii="Times New Roman" w:hAnsi="Times New Roman" w:cs="Times New Roman"/>
          <w:sz w:val="28"/>
          <w:szCs w:val="28"/>
        </w:rPr>
        <w:t xml:space="preserve"> как Иран и Турция также стремятся расширить свое влияние в регионе, однако их потенциалы мало сопоставимы с возможностями трех великих держав</w:t>
      </w:r>
      <w:r w:rsidRPr="001F1D87">
        <w:rPr>
          <w:rFonts w:ascii="Times New Roman" w:hAnsi="Times New Roman" w:cs="Times New Roman"/>
          <w:sz w:val="28"/>
          <w:szCs w:val="28"/>
        </w:rPr>
        <w:t xml:space="preserve"> [2;7;21]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lastRenderedPageBreak/>
        <w:t>7) Центральную Азию и расположенные в ней государства ни в коей мере нельзя рассматривать как неразумный и бессловесный объект в сложной системе сотрудничества-соперничества великих держав. Зависимость и уступчивость или, напротив, самостоятельность и упорство государств определяются отнюдь не только их экономическими, технологическими или военными потенциалами. В конечном счете, историю стран делают населяющие их народы под началом своих руководителей. А успех приходит тогда, когда руководитель верно угадывает внутренние устремления и чаяния народа. За прошедшие полтора десятилетия у народов ЦА сформировалась своя собственная государственность. Они стали ощущать себя гражданами своих стран и внимательно присматриваются к тому, что им могут предложить их ближние и дальние соседи, постепенно все лучше осознавая то, что в политологии именуется национальными интересами. Наилучшего отношения с их стороны следует ожидать тем из внешних партнеров, чьи действия в наибольшей степени будут отвечать этим интересам</w:t>
      </w:r>
      <w:r w:rsidRPr="001F1D87">
        <w:rPr>
          <w:rFonts w:ascii="Times New Roman" w:hAnsi="Times New Roman" w:cs="Times New Roman"/>
          <w:sz w:val="28"/>
          <w:szCs w:val="28"/>
        </w:rPr>
        <w:t xml:space="preserve"> [17;19]</w:t>
      </w:r>
      <w:r w:rsidRPr="008771A5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771A5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Годы независимости стали временем активного выхода стран ЦА на международную арену, динамичного проведения ими самостоятельной внешней политики. Будучи полноправными членами мирового сообщества, каждая страна региона стремится самостоятельно формировать и реализовать свои национальные интересы и в меру своих возможностей принимает активное участие во всех сферах международной жизни.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>Осуществляя внешнеполитическую деятельность, учитывая реалии современного мира, глобальные и региональные вызовы, страны ЦА, несмотря на все трудности, постоянно находятся в поиске достойного места в мировом сообществе.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771A5">
        <w:rPr>
          <w:rFonts w:ascii="Times New Roman" w:hAnsi="Times New Roman" w:cs="Times New Roman"/>
          <w:sz w:val="28"/>
          <w:szCs w:val="28"/>
        </w:rPr>
        <w:t xml:space="preserve">Практическая значимость полученных результатов заключается в том, что материалы представленной дипломной работы могут быть использованы в учебном процессе при чтении лекций и проведении семинарских занятий в вузах по политологии, истории и теории международных отношений, а сделанные выводы могут быть применены в научных исследованиях по </w:t>
      </w:r>
      <w:r w:rsidRPr="008771A5">
        <w:rPr>
          <w:rFonts w:ascii="Times New Roman" w:hAnsi="Times New Roman" w:cs="Times New Roman"/>
          <w:sz w:val="28"/>
          <w:szCs w:val="28"/>
        </w:rPr>
        <w:lastRenderedPageBreak/>
        <w:t>современным проблемам региона ЦА и в работе внешнеполитических ведомств.</w:t>
      </w: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112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1121" w:rsidRPr="001A3F8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1121" w:rsidRPr="001A3F81" w:rsidRDefault="00091121" w:rsidP="00091121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1121" w:rsidRPr="0066531B" w:rsidRDefault="00091121" w:rsidP="00091121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531B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источников: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Боровой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11 сентября и политика Китая в Центральной Азии: новые приоритеты и акценты / В. Боровой // Белорус. журн.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права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>
        <w:rPr>
          <w:rFonts w:ascii="Times New Roman" w:hAnsi="Times New Roman" w:cs="Times New Roman"/>
          <w:sz w:val="28"/>
          <w:szCs w:val="28"/>
        </w:rPr>
        <w:t>. отношений. 2004 г. - С. 57-</w:t>
      </w:r>
      <w:r w:rsidRPr="0066531B">
        <w:rPr>
          <w:rFonts w:ascii="Times New Roman" w:hAnsi="Times New Roman" w:cs="Times New Roman"/>
          <w:sz w:val="28"/>
          <w:szCs w:val="28"/>
        </w:rPr>
        <w:t>60.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Боровой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Политика КНР в Це</w:t>
      </w:r>
      <w:r>
        <w:rPr>
          <w:rFonts w:ascii="Times New Roman" w:hAnsi="Times New Roman" w:cs="Times New Roman"/>
          <w:sz w:val="28"/>
          <w:szCs w:val="28"/>
        </w:rPr>
        <w:t xml:space="preserve">нтральной Азии (90-е гг. XX в. -начало XXI в.):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66531B">
        <w:rPr>
          <w:rFonts w:ascii="Times New Roman" w:hAnsi="Times New Roman" w:cs="Times New Roman"/>
          <w:sz w:val="28"/>
          <w:szCs w:val="28"/>
        </w:rPr>
        <w:t xml:space="preserve"> канд. ист. наук: 07.00.15 / В. Боровой; Белорус. гос. ун-т. Минск, 2005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Боровой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Политика КНР в Центральной Азии в первой половине 1990-х гг. / В. Боровой // Журн.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права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отношений. 2007 г. </w:t>
      </w:r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 С. 54-</w:t>
      </w:r>
      <w:r w:rsidRPr="0066531B">
        <w:rPr>
          <w:rFonts w:ascii="Times New Roman" w:hAnsi="Times New Roman" w:cs="Times New Roman"/>
          <w:sz w:val="28"/>
          <w:szCs w:val="28"/>
        </w:rPr>
        <w:t>57.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Воскресенский</w:t>
      </w:r>
      <w:r w:rsidRPr="0066531B">
        <w:rPr>
          <w:rFonts w:ascii="Times New Roman" w:hAnsi="Times New Roman" w:cs="Times New Roman"/>
          <w:sz w:val="28"/>
          <w:szCs w:val="28"/>
        </w:rPr>
        <w:t xml:space="preserve"> А. Китайский и российский факторы в Центральной Азии: традиционные вызовы и новые возможности / А. Воскресенский, С.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Лузянин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Северо-Восточная и Центральная Азия: динамика международных и межрегиональных взаимодействий: учеб. пособие / под ред. А. Д. Воскресенского; отв. сост. А. Д. Воскресенский, К. П. Боришполец. М.: МГУ; Рос. полит.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энцикл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(РОССПЭН), 2004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- С. 387-</w:t>
      </w:r>
      <w:r w:rsidRPr="0066531B">
        <w:rPr>
          <w:rFonts w:ascii="Times New Roman" w:hAnsi="Times New Roman" w:cs="Times New Roman"/>
          <w:sz w:val="28"/>
          <w:szCs w:val="28"/>
        </w:rPr>
        <w:t>401.</w:t>
      </w:r>
    </w:p>
    <w:p w:rsidR="00091121" w:rsidRPr="005E56FC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Дмитриева</w:t>
      </w:r>
      <w:r w:rsidRPr="0066531B">
        <w:rPr>
          <w:rFonts w:ascii="Times New Roman" w:hAnsi="Times New Roman" w:cs="Times New Roman"/>
          <w:sz w:val="28"/>
          <w:szCs w:val="28"/>
        </w:rPr>
        <w:t xml:space="preserve"> М. О. Сравнительный анализ урегулирования границы Российской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E56FC">
        <w:rPr>
          <w:rFonts w:ascii="Times New Roman" w:hAnsi="Times New Roman" w:cs="Times New Roman"/>
          <w:sz w:val="28"/>
          <w:szCs w:val="28"/>
        </w:rPr>
        <w:t>Федерации с Республикой Казахстан и Китайской Народной Республикой // Ойкумена.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56FC">
        <w:rPr>
          <w:rFonts w:ascii="Times New Roman" w:hAnsi="Times New Roman" w:cs="Times New Roman"/>
          <w:sz w:val="28"/>
          <w:szCs w:val="28"/>
        </w:rPr>
        <w:t>Регионоведческ</w:t>
      </w:r>
      <w:r>
        <w:rPr>
          <w:rFonts w:ascii="Times New Roman" w:hAnsi="Times New Roman" w:cs="Times New Roman"/>
          <w:sz w:val="28"/>
          <w:szCs w:val="28"/>
        </w:rPr>
        <w:t>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исследования. 2011 г. -</w:t>
      </w:r>
      <w:r w:rsidRPr="005E56FC">
        <w:rPr>
          <w:rFonts w:ascii="Times New Roman" w:hAnsi="Times New Roman" w:cs="Times New Roman"/>
          <w:sz w:val="28"/>
          <w:szCs w:val="28"/>
        </w:rPr>
        <w:t xml:space="preserve"> С. 40-47.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Дмитриева</w:t>
      </w:r>
      <w:r w:rsidRPr="0066531B">
        <w:rPr>
          <w:rFonts w:ascii="Times New Roman" w:hAnsi="Times New Roman" w:cs="Times New Roman"/>
          <w:sz w:val="28"/>
          <w:szCs w:val="28"/>
        </w:rPr>
        <w:t xml:space="preserve"> М. О. Российская политика в Центральной Азии: от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евразийства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вестернизации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Россия - XXI век: материалы четвертой Всероссийской молодежной научно-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2011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66531B">
        <w:rPr>
          <w:rFonts w:ascii="Times New Roman" w:hAnsi="Times New Roman" w:cs="Times New Roman"/>
          <w:sz w:val="28"/>
          <w:szCs w:val="28"/>
        </w:rPr>
        <w:t>С. 10-13.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Дмитриева</w:t>
      </w:r>
      <w:r w:rsidRPr="0066531B">
        <w:rPr>
          <w:rFonts w:ascii="Times New Roman" w:hAnsi="Times New Roman" w:cs="Times New Roman"/>
          <w:sz w:val="28"/>
          <w:szCs w:val="28"/>
        </w:rPr>
        <w:t xml:space="preserve"> М. О. Внешняя политика России в Восточной Азии: от деклараций к практическим результатам // Тихоокеанское время России и мира: культура, история, политика: тезисы XIII Всероссийской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молодых ученых с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участием. 2012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66531B">
        <w:rPr>
          <w:rFonts w:ascii="Times New Roman" w:hAnsi="Times New Roman" w:cs="Times New Roman"/>
          <w:sz w:val="28"/>
          <w:szCs w:val="28"/>
        </w:rPr>
        <w:t>С. 39-42.</w:t>
      </w:r>
    </w:p>
    <w:p w:rsidR="00091121" w:rsidRPr="0071793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Звягельская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И.Д. Факторы нестабильности </w:t>
      </w:r>
      <w:r>
        <w:rPr>
          <w:rFonts w:ascii="Times New Roman" w:hAnsi="Times New Roman" w:cs="Times New Roman"/>
          <w:sz w:val="28"/>
          <w:szCs w:val="28"/>
        </w:rPr>
        <w:t>на постсоветском пространстве: Центральная Азия и Кавказ</w:t>
      </w:r>
      <w:r w:rsidRPr="0066531B">
        <w:rPr>
          <w:rFonts w:ascii="Times New Roman" w:hAnsi="Times New Roman" w:cs="Times New Roman"/>
          <w:sz w:val="28"/>
          <w:szCs w:val="28"/>
        </w:rPr>
        <w:t xml:space="preserve"> / И.Д.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Звягельская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109">
        <w:rPr>
          <w:rFonts w:ascii="Times New Roman" w:hAnsi="Times New Roman" w:cs="Times New Roman"/>
          <w:sz w:val="28"/>
          <w:szCs w:val="28"/>
        </w:rPr>
        <w:t>Энергетические измерения международных отношений и безопасности в Восточной Азии. – М.: МГИМО-Университет, 2007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155109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льин И. Путь к очевидности. - М</w:t>
      </w:r>
      <w:r w:rsidRPr="0066531B">
        <w:rPr>
          <w:rFonts w:ascii="Times New Roman" w:hAnsi="Times New Roman" w:cs="Times New Roman"/>
          <w:sz w:val="28"/>
          <w:szCs w:val="28"/>
        </w:rPr>
        <w:t>.: Республика. 1993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С. 354.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Йоханнес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Л. Региональная интеграция и сотрудничество ЦА / Л.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Йоханнес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Евразийская экономическая интеграция, 2009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</w:p>
    <w:p w:rsidR="00091121" w:rsidRPr="0071793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Кадырбекова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Б.С.,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Чукубаев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Е.С. Регионализм и регионализация Центрально</w:t>
      </w:r>
      <w:r>
        <w:rPr>
          <w:rFonts w:ascii="Times New Roman" w:hAnsi="Times New Roman" w:cs="Times New Roman"/>
          <w:sz w:val="28"/>
          <w:szCs w:val="28"/>
        </w:rPr>
        <w:t xml:space="preserve">й Азии // Вестник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КазНУ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, 2012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Казанцев А.А. Сценарии эволюции ситуации в Большой Центральной Азии после 2014 года // Ежегодник ИМИ. 2013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 Выпуск 2.</w:t>
      </w:r>
    </w:p>
    <w:p w:rsidR="00091121" w:rsidRPr="0071793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Каримов И.А. Узбекистан, национальная независимость, экономика, политика, идеология // Собр. соч. Т. 1 / И.А. Каримов. Ташкент, 1996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Кузьмина Е.М. Внешние экономические интересы как фактор экономического развития Центр</w:t>
      </w:r>
      <w:r>
        <w:rPr>
          <w:rFonts w:ascii="Times New Roman" w:hAnsi="Times New Roman" w:cs="Times New Roman"/>
          <w:sz w:val="28"/>
          <w:szCs w:val="28"/>
        </w:rPr>
        <w:t>альной Азии // Научный доклад.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М.: ИЭ РАН, 2013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71793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Кулик С.А., Спартак А.Н.,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Юргенс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И.Ю. Экономические интересы и задачи России в СНГ. М.: Эконом-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информ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, 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Корсун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В. Дипломатия КНР в борьбе за «постсоветское наследство» в Центральной Азии / В.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Корсун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Северо-Восточная и Центральная Азия: динамика международных и межрегиональных взаимодействий: учеб. пособие / под ред. А. Д. Воскресенского; отв. сост. А. Д. Воскресенский, К. П. Боришполец. М.: МГУ; Рос. полит.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энцикл</w:t>
      </w:r>
      <w:proofErr w:type="spellEnd"/>
      <w:r>
        <w:rPr>
          <w:rFonts w:ascii="Times New Roman" w:hAnsi="Times New Roman" w:cs="Times New Roman"/>
          <w:sz w:val="28"/>
          <w:szCs w:val="28"/>
        </w:rPr>
        <w:t>. (РОССПЭН), 2004 г. - С. 402-</w:t>
      </w:r>
      <w:r w:rsidRPr="0066531B">
        <w:rPr>
          <w:rFonts w:ascii="Times New Roman" w:hAnsi="Times New Roman" w:cs="Times New Roman"/>
          <w:sz w:val="28"/>
          <w:szCs w:val="28"/>
        </w:rPr>
        <w:t>425.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Мукимджанова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Р. Страны Центральной Азии: азиатский вектор внешней политики / Р.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Мукимджанова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М.: Науч. книга, 2005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Синицина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И. Экономическое взаимодействие России и стран Центральной Азии: тенденции и перспективы. Бишкек: Университет Центральной Азии, 2012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Ходжаев А. О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центральноазиатской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политике КНР / А. Ходжаев // Центральная Азия и Кавказ. 2007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175AE7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</w:t>
      </w:r>
      <w:r>
        <w:rPr>
          <w:rFonts w:ascii="Times New Roman" w:hAnsi="Times New Roman" w:cs="Times New Roman"/>
          <w:sz w:val="28"/>
          <w:szCs w:val="28"/>
        </w:rPr>
        <w:t>ао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Чанцин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Чжунго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 </w:t>
      </w:r>
      <w:proofErr w:type="spellStart"/>
      <w:r>
        <w:rPr>
          <w:rFonts w:ascii="Times New Roman" w:hAnsi="Times New Roman" w:cs="Times New Roman"/>
          <w:sz w:val="28"/>
          <w:szCs w:val="28"/>
        </w:rPr>
        <w:t>чжунъя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цзинцзи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гуаньси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= Экономические связи Китая и Центральной Азии (на кит. яз.) /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Чжао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Чанцин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Дуноу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чжунъя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шичан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яньцзю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r w:rsidRPr="00175AE7">
        <w:rPr>
          <w:rFonts w:ascii="Times New Roman" w:hAnsi="Times New Roman" w:cs="Times New Roman"/>
          <w:sz w:val="28"/>
          <w:szCs w:val="28"/>
        </w:rPr>
        <w:t xml:space="preserve">= </w:t>
      </w:r>
      <w:r w:rsidRPr="0066531B">
        <w:rPr>
          <w:rFonts w:ascii="Times New Roman" w:hAnsi="Times New Roman" w:cs="Times New Roman"/>
          <w:sz w:val="28"/>
          <w:szCs w:val="28"/>
        </w:rPr>
        <w:t>Исследование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рынков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Восточной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Европы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и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Центральной</w:t>
      </w:r>
      <w:r w:rsidRPr="00175AE7">
        <w:rPr>
          <w:rFonts w:ascii="Times New Roman" w:hAnsi="Times New Roman" w:cs="Times New Roman"/>
          <w:sz w:val="28"/>
          <w:szCs w:val="28"/>
        </w:rPr>
        <w:t xml:space="preserve"> </w:t>
      </w:r>
      <w:r w:rsidRPr="0066531B">
        <w:rPr>
          <w:rFonts w:ascii="Times New Roman" w:hAnsi="Times New Roman" w:cs="Times New Roman"/>
          <w:sz w:val="28"/>
          <w:szCs w:val="28"/>
        </w:rPr>
        <w:t>Азии</w:t>
      </w:r>
      <w:r w:rsidRPr="00175AE7">
        <w:rPr>
          <w:rFonts w:ascii="Times New Roman" w:hAnsi="Times New Roman" w:cs="Times New Roman"/>
          <w:sz w:val="28"/>
          <w:szCs w:val="28"/>
        </w:rPr>
        <w:t>. 2002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175AE7">
        <w:rPr>
          <w:rFonts w:ascii="Times New Roman" w:hAnsi="Times New Roman" w:cs="Times New Roman"/>
          <w:sz w:val="28"/>
          <w:szCs w:val="28"/>
        </w:rPr>
        <w:t xml:space="preserve">. - </w:t>
      </w:r>
      <w:r w:rsidRPr="0066531B">
        <w:rPr>
          <w:rFonts w:ascii="Times New Roman" w:hAnsi="Times New Roman" w:cs="Times New Roman"/>
          <w:sz w:val="28"/>
          <w:szCs w:val="28"/>
        </w:rPr>
        <w:t>С</w:t>
      </w:r>
      <w:r w:rsidRPr="00175AE7">
        <w:rPr>
          <w:rFonts w:ascii="Times New Roman" w:hAnsi="Times New Roman" w:cs="Times New Roman"/>
          <w:sz w:val="28"/>
          <w:szCs w:val="28"/>
        </w:rPr>
        <w:t>. 24-31.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Чжао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Хуашен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Китай, Россия, США: интересы, позиции, взаимоотношения в Центральной Азии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Чжао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Хуашен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Центральная Азия и Кавказ. 2004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«Афганский лабиринт»: перспективы развития ситуации после 2014 года // Гл. ред. А.А. Орлов, отв. ред. выпуска А.А. Казанцев. – М.: МГИМО-Университет, 2013</w:t>
      </w:r>
      <w:r>
        <w:rPr>
          <w:rFonts w:ascii="Times New Roman" w:hAnsi="Times New Roman" w:cs="Times New Roman"/>
          <w:sz w:val="28"/>
          <w:szCs w:val="28"/>
        </w:rPr>
        <w:t xml:space="preserve"> г. Выпуск 2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Внешнеэкономические связи постсоветских стран в контексте евразийской интеграции // Отв. ред. Л.Б.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ардомский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Пылин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ИЭ</w:t>
      </w:r>
      <w:r w:rsidRPr="0066531B">
        <w:rPr>
          <w:rFonts w:ascii="Times New Roman" w:hAnsi="Times New Roman" w:cs="Times New Roman"/>
          <w:sz w:val="28"/>
          <w:szCs w:val="28"/>
        </w:rPr>
        <w:t>РАН, 2014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F97C42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Восточные соседи СНГ: факторы и проблемы сотрудничества// Под ред. д.э.н. Л.Б.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Вардомского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, к.э.н. М.Е. Тригубенко,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к.полит.н</w:t>
      </w:r>
      <w:proofErr w:type="spellEnd"/>
      <w:r>
        <w:rPr>
          <w:rFonts w:ascii="Times New Roman" w:hAnsi="Times New Roman" w:cs="Times New Roman"/>
          <w:sz w:val="28"/>
          <w:szCs w:val="28"/>
        </w:rPr>
        <w:t>. Е.М. Кузьминой. - М.: ИЭ</w:t>
      </w:r>
      <w:r w:rsidRPr="0066531B">
        <w:rPr>
          <w:rFonts w:ascii="Times New Roman" w:hAnsi="Times New Roman" w:cs="Times New Roman"/>
          <w:sz w:val="28"/>
          <w:szCs w:val="28"/>
        </w:rPr>
        <w:t>РАН, 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Евразийские интеграционные проекты в восприятии постсоветских стран и Кит</w:t>
      </w:r>
      <w:r>
        <w:rPr>
          <w:rFonts w:ascii="Times New Roman" w:hAnsi="Times New Roman" w:cs="Times New Roman"/>
          <w:sz w:val="28"/>
          <w:szCs w:val="28"/>
        </w:rPr>
        <w:t>ая // Под ред. Е.М. Кузьминой. - М.: ИЭ</w:t>
      </w:r>
      <w:r w:rsidRPr="0066531B">
        <w:rPr>
          <w:rFonts w:ascii="Times New Roman" w:hAnsi="Times New Roman" w:cs="Times New Roman"/>
          <w:sz w:val="28"/>
          <w:szCs w:val="28"/>
        </w:rPr>
        <w:t>РАН, 2013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Новые независимые государства: сравнительные итоги социально- экономического развития / П</w:t>
      </w:r>
      <w:r>
        <w:rPr>
          <w:rFonts w:ascii="Times New Roman" w:hAnsi="Times New Roman" w:cs="Times New Roman"/>
          <w:sz w:val="28"/>
          <w:szCs w:val="28"/>
        </w:rPr>
        <w:t xml:space="preserve">од общ. ред. Л.Б.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Вардомского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>.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М.: Институт экономики РАН, 2012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lastRenderedPageBreak/>
        <w:t xml:space="preserve">Постсоветское пространство в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глобализирующемся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мире. Проблемы модернизации // Отв. ред. Л.З.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Зевин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66531B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Алетейя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, 2008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Регионализация внешнеэкономических связей в России и соседних странах // Отв. ред. Л.Б.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Вардомский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, А.Г.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Пылин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М.: Институт экономики РАН, 2014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Мониторинг взаимных инвестиций в странах СНГ // Доклад Евразийского банка развития. 2014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За 16 лет торговый оборот между Таджикистаном и Китаем увеличился в 116 раз [Электр</w:t>
      </w:r>
      <w:r>
        <w:rPr>
          <w:rFonts w:ascii="Times New Roman" w:hAnsi="Times New Roman" w:cs="Times New Roman"/>
          <w:sz w:val="28"/>
          <w:szCs w:val="28"/>
        </w:rPr>
        <w:t>онный ресурс] // Время Востока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Центральная Азия, Средний Восток, Дальний Восток. Режим доступа: &lt;http://www.easttime.ru/news/1/10/2259.html&gt;. Дата доступа: 30.03.2010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8E5C0C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8E5C0C">
        <w:rPr>
          <w:rFonts w:ascii="Times New Roman" w:hAnsi="Times New Roman" w:cs="Times New Roman"/>
          <w:sz w:val="28"/>
          <w:szCs w:val="28"/>
        </w:rPr>
        <w:t xml:space="preserve">Идрисов Е. </w:t>
      </w:r>
      <w:proofErr w:type="spellStart"/>
      <w:r w:rsidRPr="008E5C0C">
        <w:rPr>
          <w:rFonts w:ascii="Times New Roman" w:hAnsi="Times New Roman" w:cs="Times New Roman"/>
          <w:sz w:val="28"/>
          <w:szCs w:val="28"/>
        </w:rPr>
        <w:t>Многовекторная</w:t>
      </w:r>
      <w:proofErr w:type="spellEnd"/>
      <w:r w:rsidRPr="008E5C0C">
        <w:rPr>
          <w:rFonts w:ascii="Times New Roman" w:hAnsi="Times New Roman" w:cs="Times New Roman"/>
          <w:sz w:val="28"/>
          <w:szCs w:val="28"/>
        </w:rPr>
        <w:t xml:space="preserve"> политика Казахстана в действии / Е. Идрисов. URL: http://mfa.gov.kz/index.php/ru/blog-ministra-1/intervyu-i-vystupleniyaministra, апрель, 2015 г.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Назаров</w:t>
      </w:r>
      <w:r w:rsidRPr="0066531B">
        <w:rPr>
          <w:rFonts w:ascii="Times New Roman" w:hAnsi="Times New Roman" w:cs="Times New Roman"/>
          <w:sz w:val="28"/>
          <w:szCs w:val="28"/>
        </w:rPr>
        <w:t xml:space="preserve"> У. В Кыргызстане увеличивается присутствие китайского бизнеса / У. Назаров, А.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Карабаев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Средняя А</w:t>
      </w:r>
      <w:r>
        <w:rPr>
          <w:rFonts w:ascii="Times New Roman" w:hAnsi="Times New Roman" w:cs="Times New Roman"/>
          <w:sz w:val="28"/>
          <w:szCs w:val="28"/>
        </w:rPr>
        <w:t xml:space="preserve">зия в Интернете. Режим доступа: </w:t>
      </w:r>
      <w:r w:rsidRPr="0066531B">
        <w:rPr>
          <w:rFonts w:ascii="Times New Roman" w:hAnsi="Times New Roman" w:cs="Times New Roman"/>
          <w:sz w:val="28"/>
          <w:szCs w:val="28"/>
        </w:rPr>
        <w:t>&lt;http://www.centralasiaonline.com/cocoon/caii/xhtml/ru/features/caii/features/main/2010/03/22/feature-01&gt;. Дата доступа: 01.05.2006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Нормативные документы. Правовое обеспечение противодействия экстремизму в ШОС [Электронный ресурс] // Региональная антитеррористическая структура Шанхайской организации сотрудничества (РАТС ШОС). Режим доступа: &lt;http://www.ecrats.com/ru/normative_documents/1556 02.06.2006&gt;. Дата доступа: 30.03.2010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F48B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Официальный сайт правительства Республики Казахстан. </w:t>
      </w:r>
      <w:r w:rsidRPr="008C7DD1">
        <w:rPr>
          <w:rFonts w:ascii="Times New Roman" w:hAnsi="Times New Roman" w:cs="Times New Roman"/>
          <w:sz w:val="28"/>
          <w:szCs w:val="28"/>
        </w:rPr>
        <w:t>http://www.government.kz/ru/</w:t>
      </w:r>
    </w:p>
    <w:p w:rsidR="00091121" w:rsidRPr="00537676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Официальный сайт конституции Республики Казахстан. </w:t>
      </w:r>
      <w:hyperlink r:id="rId5" w:history="1">
        <w:r w:rsidRPr="00537676">
          <w:rPr>
            <w:rStyle w:val="a4"/>
            <w:rFonts w:ascii="Times New Roman" w:hAnsi="Times New Roman" w:cs="Times New Roman"/>
            <w:sz w:val="28"/>
            <w:szCs w:val="28"/>
          </w:rPr>
          <w:t>http://www.constitution.kz/</w:t>
        </w:r>
      </w:hyperlink>
    </w:p>
    <w:p w:rsidR="00091121" w:rsidRPr="00537676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Официальный сайт конституции Республики Кыргызстан. </w:t>
      </w:r>
      <w:hyperlink r:id="rId6" w:history="1">
        <w:r w:rsidRPr="00537676">
          <w:rPr>
            <w:rStyle w:val="a4"/>
            <w:rFonts w:ascii="Times New Roman" w:hAnsi="Times New Roman" w:cs="Times New Roman"/>
            <w:sz w:val="28"/>
            <w:szCs w:val="28"/>
          </w:rPr>
          <w:t>http://www.gov.kg/?page_id=263&amp;lang=ru</w:t>
        </w:r>
      </w:hyperlink>
    </w:p>
    <w:p w:rsidR="00091121" w:rsidRPr="00537676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0B121D">
        <w:rPr>
          <w:rFonts w:ascii="Times New Roman" w:hAnsi="Times New Roman" w:cs="Times New Roman"/>
          <w:sz w:val="28"/>
          <w:szCs w:val="28"/>
        </w:rPr>
        <w:t>Официальный сайт правительства Республики Т</w:t>
      </w:r>
      <w:r>
        <w:rPr>
          <w:rFonts w:ascii="Times New Roman" w:hAnsi="Times New Roman" w:cs="Times New Roman"/>
          <w:sz w:val="28"/>
          <w:szCs w:val="28"/>
        </w:rPr>
        <w:t>уркменистан</w:t>
      </w:r>
      <w:r w:rsidRPr="000B121D">
        <w:rPr>
          <w:rFonts w:ascii="Times New Roman" w:hAnsi="Times New Roman" w:cs="Times New Roman"/>
          <w:sz w:val="28"/>
          <w:szCs w:val="28"/>
        </w:rPr>
        <w:t xml:space="preserve">. </w:t>
      </w:r>
      <w:hyperlink r:id="rId7" w:history="1">
        <w:r w:rsidRPr="00537676">
          <w:rPr>
            <w:rStyle w:val="a4"/>
            <w:rFonts w:ascii="Times New Roman" w:hAnsi="Times New Roman" w:cs="Times New Roman"/>
            <w:sz w:val="28"/>
            <w:szCs w:val="28"/>
          </w:rPr>
          <w:t>http://turkmenistan.gov.tm/</w:t>
        </w:r>
      </w:hyperlink>
    </w:p>
    <w:p w:rsidR="00091121" w:rsidRPr="000B121D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0B121D">
        <w:rPr>
          <w:rFonts w:ascii="Times New Roman" w:hAnsi="Times New Roman" w:cs="Times New Roman"/>
          <w:sz w:val="28"/>
          <w:szCs w:val="28"/>
        </w:rPr>
        <w:t>Официальный сайт конституции Республики Узбекистан. http://constitution.uz/ru</w:t>
      </w:r>
    </w:p>
    <w:p w:rsidR="00091121" w:rsidRPr="00F97C42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Официальный сайт МИД Туркменистана. </w:t>
      </w:r>
      <w:r w:rsidRPr="0015510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F4339">
        <w:rPr>
          <w:rFonts w:ascii="Times New Roman" w:hAnsi="Times New Roman" w:cs="Times New Roman"/>
          <w:sz w:val="28"/>
          <w:szCs w:val="28"/>
        </w:rPr>
        <w:t xml:space="preserve">: </w:t>
      </w:r>
      <w:r w:rsidRPr="00155109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3F433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55109">
        <w:rPr>
          <w:rFonts w:ascii="Times New Roman" w:hAnsi="Times New Roman" w:cs="Times New Roman"/>
          <w:sz w:val="28"/>
          <w:szCs w:val="28"/>
          <w:lang w:val="en-US"/>
        </w:rPr>
        <w:t>mfa</w:t>
      </w:r>
      <w:proofErr w:type="spellEnd"/>
      <w:r w:rsidRPr="003F433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55109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3F4339">
        <w:rPr>
          <w:rFonts w:ascii="Times New Roman" w:hAnsi="Times New Roman" w:cs="Times New Roman"/>
          <w:sz w:val="28"/>
          <w:szCs w:val="28"/>
        </w:rPr>
        <w:t>.</w:t>
      </w:r>
      <w:r w:rsidRPr="00155109">
        <w:rPr>
          <w:rFonts w:ascii="Times New Roman" w:hAnsi="Times New Roman" w:cs="Times New Roman"/>
          <w:sz w:val="28"/>
          <w:szCs w:val="28"/>
          <w:lang w:val="en-US"/>
        </w:rPr>
        <w:t>tm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Парамонов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Экономическая политика Китая в Центральной Азии (часть 1) / В. Парамонов, А. Строков, О.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Столповский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</w:t>
      </w:r>
      <w:r>
        <w:rPr>
          <w:rFonts w:ascii="Times New Roman" w:hAnsi="Times New Roman" w:cs="Times New Roman"/>
          <w:sz w:val="28"/>
          <w:szCs w:val="28"/>
        </w:rPr>
        <w:t>онный ресурс] // Время Востока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Центральная Азия, Средний Восток, Дальний Восток. Режим доступа: &lt;http://www.easttime.ru/analitic/3/8/767.html&gt;. Дата доступа: 22.04.2010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арамонов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Экономическое присутствие Китая в Казахстане / В. Парамонов, А. Строков, О.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Столповский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Время </w:t>
      </w:r>
      <w:r>
        <w:rPr>
          <w:rFonts w:ascii="Times New Roman" w:hAnsi="Times New Roman" w:cs="Times New Roman"/>
          <w:sz w:val="28"/>
          <w:szCs w:val="28"/>
        </w:rPr>
        <w:t>Востока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Центральная Азия, Средний Восток, Дальний Восток. Режим доступа: &lt;http://www.easttime.ru/analitic/3/8/660.html&gt;. Дата доступа: 22.04.2010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Парамонов</w:t>
      </w:r>
      <w:r w:rsidRPr="0066531B">
        <w:rPr>
          <w:rFonts w:ascii="Times New Roman" w:hAnsi="Times New Roman" w:cs="Times New Roman"/>
          <w:sz w:val="28"/>
          <w:szCs w:val="28"/>
        </w:rPr>
        <w:t xml:space="preserve"> В. Экономическое присутствие Китая в Кыргызстане / В. Парамонов, А. Строков, О.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Столповский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</w:t>
      </w:r>
      <w:r>
        <w:rPr>
          <w:rFonts w:ascii="Times New Roman" w:hAnsi="Times New Roman" w:cs="Times New Roman"/>
          <w:sz w:val="28"/>
          <w:szCs w:val="28"/>
        </w:rPr>
        <w:t>онный ресурс] // Время Востока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Центральная Азия, Средний Восток, Дальний Восток. Режим доступа: &lt;http://www.easttime.ru/analitic/3/8/664.html&gt;. Дата доступа: 23.04.2010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Парамонов В. Политика России и Китая в Центральной Азии 2010 г. / В. Парамонов. URL</w:t>
      </w:r>
      <w:r w:rsidRPr="004A6D17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4A6D17">
          <w:rPr>
            <w:rStyle w:val="a4"/>
            <w:rFonts w:ascii="Times New Roman" w:hAnsi="Times New Roman" w:cs="Times New Roman"/>
            <w:sz w:val="28"/>
            <w:szCs w:val="28"/>
          </w:rPr>
          <w:t>http://iacentr.ru/expert</w:t>
        </w:r>
      </w:hyperlink>
    </w:p>
    <w:p w:rsidR="00091121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Транспорт и связь в новых независимых государствах: особенности и факторы </w:t>
      </w:r>
      <w:r>
        <w:rPr>
          <w:rFonts w:ascii="Times New Roman" w:hAnsi="Times New Roman" w:cs="Times New Roman"/>
          <w:sz w:val="28"/>
          <w:szCs w:val="28"/>
        </w:rPr>
        <w:t>Запущен газопровод Туркменистан-Узбекистан-Казахстан-</w:t>
      </w:r>
      <w:r w:rsidRPr="0066531B">
        <w:rPr>
          <w:rFonts w:ascii="Times New Roman" w:hAnsi="Times New Roman" w:cs="Times New Roman"/>
          <w:sz w:val="28"/>
          <w:szCs w:val="28"/>
        </w:rPr>
        <w:t>Китай [Электронный ресурс] // Интернет-газета Turkmenistan.ru. Режим доступа: &lt;http://www.turkmenistan.ru/?page_id=3&amp;lang_id=ru&amp;elem_id=16011&amp;type=event&amp;sort=date_desc&gt;. Дата доступа: 13.05.2010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B80CD5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Сайт конституции Туркменистана.</w:t>
      </w:r>
      <w:r w:rsidRPr="004A6D17">
        <w:t xml:space="preserve"> </w:t>
      </w:r>
      <w:hyperlink r:id="rId9" w:history="1">
        <w:r w:rsidRPr="00B80CD5">
          <w:rPr>
            <w:rStyle w:val="a4"/>
            <w:rFonts w:ascii="Times New Roman" w:hAnsi="Times New Roman" w:cs="Times New Roman"/>
            <w:sz w:val="28"/>
            <w:szCs w:val="28"/>
          </w:rPr>
          <w:t>https://customs.gov.tm/ru/laws/konstitutsiya-turkmenistana</w:t>
        </w:r>
      </w:hyperlink>
    </w:p>
    <w:p w:rsidR="00091121" w:rsidRPr="00F97C42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Сайт конституции Таджикистана. </w:t>
      </w:r>
      <w:r w:rsidRPr="004A6D17">
        <w:rPr>
          <w:rFonts w:ascii="Times New Roman" w:hAnsi="Times New Roman" w:cs="Times New Roman"/>
          <w:sz w:val="28"/>
          <w:szCs w:val="28"/>
        </w:rPr>
        <w:t>https://customs.gov.tm/ru/laws/konstitutsiya-turkmenistana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Гуанчэн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Чжунгою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чжунъя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гоцзя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гуаньси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= Отношения Китая с государствами Центральной Азии (на кит. яз.) /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Гуанчэн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Hokudai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Режим доступа: &lt;http://src-h.slav.hokudai.ac.jp/publictn/85/9CA-Chinese.pdf&gt;. Дата доступа: 11.04.2010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Сыроежкин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К. «Большая игра» в Центрально-Азиатском регионе / К.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Сыроежкин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Ин</w:t>
      </w:r>
      <w:r>
        <w:rPr>
          <w:rFonts w:ascii="Times New Roman" w:hAnsi="Times New Roman" w:cs="Times New Roman"/>
          <w:sz w:val="28"/>
          <w:szCs w:val="28"/>
        </w:rPr>
        <w:t>ститут экономических стратегий -</w:t>
      </w:r>
      <w:r w:rsidRPr="0066531B">
        <w:rPr>
          <w:rFonts w:ascii="Times New Roman" w:hAnsi="Times New Roman" w:cs="Times New Roman"/>
          <w:sz w:val="28"/>
          <w:szCs w:val="28"/>
        </w:rPr>
        <w:t xml:space="preserve"> Центральная Азия. Режим доступа: &lt;http://www.inesnet.kz/karkas/158-konstantin-syroezhkin-bolshaja-igra-v.html&gt;. Дата доступа: 13.04.2010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Сыроежкин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К. Казахстан и интересы Китая в ЦА / К.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Сыроежкин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Информационно-аналитический центр «Изучение общественно-политических процессов на постсоветском пространстве». Режим доступа: &lt;http://www.ia-centr.ru/expert/2209/&gt;. Дата доступа: 01.04.2010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>Таджикистан и Китай создают новые совместные предприятия по разработке месторождений золота [Электронный ресурс] // Информационно-аналитический центр «Минерал». Режим доступа: &lt;http://www.mineral.ru/News/20700.html&gt;. Дата доступа: 09.05.2010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Турарбекова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Р. Исламский фактор в отношениях Центральной Азии и Китая: история, геополитика и безопасность / Р.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Турарбекова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// Пути Поднебесной.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1, ч. 2. Минск: БГУ, 2006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- С. 125-</w:t>
      </w:r>
      <w:r w:rsidRPr="0066531B">
        <w:rPr>
          <w:rFonts w:ascii="Times New Roman" w:hAnsi="Times New Roman" w:cs="Times New Roman"/>
          <w:sz w:val="28"/>
          <w:szCs w:val="28"/>
        </w:rPr>
        <w:t>129.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Турусбекова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, Ж. Китайский вектор в кыргызской экономике / Ж.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Турусбекова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[Электронный ресурс] //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ЦентрАзия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. Режим доступа: &lt;http://www.centrasia.ru/newsA.php?st=1258473540&gt;. Дата доступа: 11.05.2010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66531B">
        <w:rPr>
          <w:rFonts w:ascii="Times New Roman" w:hAnsi="Times New Roman" w:cs="Times New Roman"/>
          <w:sz w:val="28"/>
          <w:szCs w:val="28"/>
        </w:rPr>
        <w:t xml:space="preserve">Усубалиев, Э. «Китайский фактор» во внешней политике Кыргызстана: двусторонний и региональный уровни / Э. Усубалиев </w:t>
      </w:r>
      <w:r w:rsidRPr="0066531B">
        <w:rPr>
          <w:rFonts w:ascii="Times New Roman" w:hAnsi="Times New Roman" w:cs="Times New Roman"/>
          <w:sz w:val="28"/>
          <w:szCs w:val="28"/>
        </w:rPr>
        <w:lastRenderedPageBreak/>
        <w:t>[Электронный ресурс] // Правда.kg: информационный портал. Режим доступа: &lt;http://pravda.kg/index.php?newsid=791&gt;. Дата доступа: 17.04.2010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r w:rsidRPr="0066531B">
        <w:rPr>
          <w:rFonts w:ascii="Times New Roman" w:hAnsi="Times New Roman" w:cs="Times New Roman"/>
          <w:sz w:val="28"/>
          <w:szCs w:val="28"/>
          <w:lang w:val="en-US"/>
        </w:rPr>
        <w:t>Development and Progress in Xinjiang: Full Text [Electronic resource] // Xinhua News Agency. Mode of access: &lt;http://news.xinhuanet.com/english/2009-09/21/content_12090477_6.htm&gt;. Date of access: 01.07.2010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Dittmer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L. Central Asia and the Regional Powers / L. Dittmer // </w:t>
      </w:r>
      <w:proofErr w:type="gramStart"/>
      <w:r w:rsidRPr="0066531B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China and Eurasia Forum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Quaterly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2007 </w:t>
      </w:r>
      <w:r>
        <w:rPr>
          <w:rFonts w:ascii="Times New Roman" w:hAnsi="Times New Roman" w:cs="Times New Roman"/>
          <w:sz w:val="28"/>
          <w:szCs w:val="28"/>
        </w:rPr>
        <w:t>г.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en-US"/>
        </w:rPr>
        <w:t>. 7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22.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Dubovitsky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V. The Tajik-Chinese relations: the period of wariness over, the era of cooperation begins / V.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Dubovitsky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 // Ferghana.ru: Information Agency. Mode of access: &lt;http://enews.ferghana.ru/article.php?id=1810&gt;. Date of access: 04.05.2010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Ibraimov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K. China-Central Asia Trade Relations: Economic and Social Patterns / K.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Ibraimov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gramStart"/>
      <w:r w:rsidRPr="0066531B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China and Eurasia 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orum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Quaterly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2009</w:t>
      </w:r>
      <w:r>
        <w:rPr>
          <w:rFonts w:ascii="Times New Roman" w:hAnsi="Times New Roman" w:cs="Times New Roman"/>
          <w:sz w:val="28"/>
          <w:szCs w:val="28"/>
        </w:rPr>
        <w:t xml:space="preserve"> г. 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en-US"/>
        </w:rPr>
        <w:t>. 47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60.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r w:rsidRPr="0066531B">
        <w:rPr>
          <w:rFonts w:ascii="Times New Roman" w:hAnsi="Times New Roman" w:cs="Times New Roman"/>
          <w:sz w:val="28"/>
          <w:szCs w:val="28"/>
          <w:lang w:val="en-US"/>
        </w:rPr>
        <w:t>Kazakhstan Energy Data, Statistics and Analysis — Oil, Gas, Electricity, Coal. Energy Information Administration [Electronic resource] // U.S. Energy Information Administration. Mode of access: &lt;http://www.eia.doe.gov/emeu/cabs/Kazakhstan/pdf.pdf&gt;. Date of access: 01.05.2010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Khodzhaev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A. The Central Asian Policy of the People’s Republic of China / A.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Khodzhaev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// The China and Eurasia Forum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Quaterly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2009</w:t>
      </w:r>
      <w:r>
        <w:rPr>
          <w:rFonts w:ascii="Times New Roman" w:hAnsi="Times New Roman" w:cs="Times New Roman"/>
          <w:sz w:val="28"/>
          <w:szCs w:val="28"/>
        </w:rPr>
        <w:t xml:space="preserve"> г. - С</w:t>
      </w:r>
      <w:r>
        <w:rPr>
          <w:rFonts w:ascii="Times New Roman" w:hAnsi="Times New Roman" w:cs="Times New Roman"/>
          <w:sz w:val="28"/>
          <w:szCs w:val="28"/>
          <w:lang w:val="en-US"/>
        </w:rPr>
        <w:t>. 9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66531B">
        <w:rPr>
          <w:rFonts w:ascii="Times New Roman" w:hAnsi="Times New Roman" w:cs="Times New Roman"/>
          <w:sz w:val="28"/>
          <w:szCs w:val="28"/>
          <w:lang w:val="en-US"/>
        </w:rPr>
        <w:t>28.</w:t>
      </w:r>
    </w:p>
    <w:p w:rsidR="00091121" w:rsidRPr="0066531B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Peyrouse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, S. Central </w:t>
      </w:r>
      <w:proofErr w:type="gramStart"/>
      <w:r w:rsidRPr="0066531B">
        <w:rPr>
          <w:rFonts w:ascii="Times New Roman" w:hAnsi="Times New Roman" w:cs="Times New Roman"/>
          <w:sz w:val="28"/>
          <w:szCs w:val="28"/>
          <w:lang w:val="en-US"/>
        </w:rPr>
        <w:t>Asia’s</w:t>
      </w:r>
      <w:proofErr w:type="gram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growing partnership with China / S.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Peyrouse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 // EUCAM: EU—Central Asia Monitoring. Working Paper N 4. 2009. October. Mode of access: &lt;http://www.eucentralasia.eu/fileadmin/user_upload/PDF/Working_Papers/WP4-EN.pdf&gt;.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Date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531B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66531B">
        <w:rPr>
          <w:rFonts w:ascii="Times New Roman" w:hAnsi="Times New Roman" w:cs="Times New Roman"/>
          <w:sz w:val="28"/>
          <w:szCs w:val="28"/>
        </w:rPr>
        <w:t>: 22.05.2010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66531B">
        <w:rPr>
          <w:rFonts w:ascii="Times New Roman" w:hAnsi="Times New Roman" w:cs="Times New Roman"/>
          <w:sz w:val="28"/>
          <w:szCs w:val="28"/>
        </w:rPr>
        <w:t>.</w:t>
      </w:r>
    </w:p>
    <w:p w:rsidR="00091121" w:rsidRPr="00D109FC" w:rsidRDefault="00091121" w:rsidP="00091121">
      <w:pPr>
        <w:pStyle w:val="a3"/>
        <w:numPr>
          <w:ilvl w:val="0"/>
          <w:numId w:val="1"/>
        </w:numPr>
        <w:spacing w:line="360" w:lineRule="auto"/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Shichor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Y. China's Central Asian Strategy and the Xinjiang Connection: Predicaments and Medicaments in a Contemporary Perspective / Y.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Schicor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gramStart"/>
      <w:r w:rsidRPr="0066531B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 China and Eurasia Forum </w:t>
      </w:r>
      <w:proofErr w:type="spellStart"/>
      <w:r w:rsidRPr="0066531B">
        <w:rPr>
          <w:rFonts w:ascii="Times New Roman" w:hAnsi="Times New Roman" w:cs="Times New Roman"/>
          <w:sz w:val="28"/>
          <w:szCs w:val="28"/>
          <w:lang w:val="en-US"/>
        </w:rPr>
        <w:t>Quaterly</w:t>
      </w:r>
      <w:proofErr w:type="spellEnd"/>
      <w:r w:rsidRPr="0066531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2008</w:t>
      </w:r>
      <w:r>
        <w:rPr>
          <w:rFonts w:ascii="Times New Roman" w:hAnsi="Times New Roman" w:cs="Times New Roman"/>
          <w:sz w:val="28"/>
          <w:szCs w:val="28"/>
        </w:rPr>
        <w:t xml:space="preserve"> г. - С</w:t>
      </w:r>
      <w:r w:rsidRPr="00D109FC">
        <w:rPr>
          <w:rFonts w:ascii="Times New Roman" w:hAnsi="Times New Roman" w:cs="Times New Roman"/>
          <w:sz w:val="28"/>
          <w:szCs w:val="28"/>
          <w:lang w:val="en-US"/>
        </w:rPr>
        <w:t>. 55-73.</w:t>
      </w:r>
    </w:p>
    <w:p w:rsidR="00091121" w:rsidRDefault="00091121"/>
    <w:p w:rsidR="00091121" w:rsidRDefault="00091121"/>
    <w:sectPr w:rsidR="000911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0F2324"/>
    <w:multiLevelType w:val="hybridMultilevel"/>
    <w:tmpl w:val="9BAC8CB4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F3E"/>
    <w:rsid w:val="00091121"/>
    <w:rsid w:val="00853F64"/>
    <w:rsid w:val="00E2055D"/>
    <w:rsid w:val="00F5700A"/>
    <w:rsid w:val="00FB76E2"/>
    <w:rsid w:val="00FD3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3812E5-47BB-4F68-87BE-3AD9157DF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91121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9112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acentr.ru/exper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turkmenistan.gov.t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ov.kg/?page_id=263&amp;lang=r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constitution.kz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ustoms.gov.tm/ru/laws/konstitutsiya-turkmenistan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4740</Words>
  <Characters>27018</Characters>
  <Application>Microsoft Office Word</Application>
  <DocSecurity>0</DocSecurity>
  <Lines>225</Lines>
  <Paragraphs>63</Paragraphs>
  <ScaleCrop>false</ScaleCrop>
  <Company/>
  <LinksUpToDate>false</LinksUpToDate>
  <CharactersWithSpaces>31695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2019-01-16T10:21:00Z</dcterms:created>
  <dcterms:modified xsi:type="dcterms:W3CDTF">2019-01-16T10:26:00Z</dcterms:modified>
</cp:coreProperties>
</file>