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307F" w:rsidRPr="001E4BF4" w:rsidRDefault="00E4307F" w:rsidP="00E4307F">
      <w:pPr>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Одеський національний університет імені І. І. Мечникова</w:t>
      </w:r>
    </w:p>
    <w:p w:rsidR="00E4307F" w:rsidRPr="001E4BF4" w:rsidRDefault="00E4307F" w:rsidP="00E4307F">
      <w:pPr>
        <w:spacing w:after="0"/>
        <w:jc w:val="center"/>
        <w:rPr>
          <w:rFonts w:ascii="Times New Roman" w:hAnsi="Times New Roman"/>
          <w:sz w:val="20"/>
          <w:szCs w:val="20"/>
          <w:lang w:val="uk-UA"/>
        </w:rPr>
      </w:pPr>
      <w:r w:rsidRPr="001E4BF4">
        <w:rPr>
          <w:rFonts w:ascii="Times New Roman" w:hAnsi="Times New Roman"/>
          <w:sz w:val="20"/>
          <w:szCs w:val="20"/>
          <w:lang w:val="uk-UA"/>
        </w:rPr>
        <w:t>(повне найменування вищого навчального закладу)</w:t>
      </w:r>
    </w:p>
    <w:p w:rsidR="00E4307F" w:rsidRPr="001E4BF4" w:rsidRDefault="00E4307F" w:rsidP="00E4307F">
      <w:pPr>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Факультет психології та соціальної роботи</w:t>
      </w:r>
    </w:p>
    <w:p w:rsidR="00E4307F" w:rsidRPr="001E4BF4" w:rsidRDefault="00E4307F" w:rsidP="00E4307F">
      <w:pPr>
        <w:spacing w:after="0"/>
        <w:jc w:val="center"/>
        <w:rPr>
          <w:rFonts w:ascii="Times New Roman" w:hAnsi="Times New Roman"/>
          <w:sz w:val="20"/>
          <w:szCs w:val="20"/>
          <w:lang w:val="uk-UA"/>
        </w:rPr>
      </w:pPr>
      <w:r w:rsidRPr="001E4BF4">
        <w:rPr>
          <w:rFonts w:ascii="Times New Roman" w:hAnsi="Times New Roman"/>
          <w:sz w:val="20"/>
          <w:szCs w:val="20"/>
          <w:lang w:val="uk-UA"/>
        </w:rPr>
        <w:t>(повне найменування інституту/факультету)</w:t>
      </w:r>
    </w:p>
    <w:p w:rsidR="00E4307F" w:rsidRPr="000B52CA" w:rsidRDefault="00E4307F" w:rsidP="00E4307F">
      <w:pPr>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 xml:space="preserve">Кафедра </w:t>
      </w:r>
      <w:r>
        <w:rPr>
          <w:rFonts w:ascii="Times New Roman" w:hAnsi="Times New Roman"/>
          <w:sz w:val="28"/>
          <w:szCs w:val="28"/>
          <w:lang w:val="uk-UA"/>
        </w:rPr>
        <w:t>соціальних теорій</w:t>
      </w:r>
    </w:p>
    <w:p w:rsidR="00E4307F" w:rsidRPr="001E4BF4" w:rsidRDefault="00E4307F" w:rsidP="00E4307F">
      <w:pPr>
        <w:spacing w:after="0"/>
        <w:jc w:val="center"/>
        <w:rPr>
          <w:rFonts w:ascii="Times New Roman" w:hAnsi="Times New Roman"/>
          <w:sz w:val="20"/>
          <w:szCs w:val="20"/>
          <w:lang w:val="uk-UA"/>
        </w:rPr>
      </w:pPr>
      <w:r w:rsidRPr="001E4BF4">
        <w:rPr>
          <w:rFonts w:ascii="Times New Roman" w:hAnsi="Times New Roman"/>
          <w:sz w:val="20"/>
          <w:szCs w:val="20"/>
          <w:lang w:val="uk-UA"/>
        </w:rPr>
        <w:t>(повна назва кафедри)</w:t>
      </w:r>
    </w:p>
    <w:p w:rsidR="00E4307F" w:rsidRPr="001E4BF4" w:rsidRDefault="00E4307F" w:rsidP="00E4307F">
      <w:pPr>
        <w:rPr>
          <w:rFonts w:ascii="Times New Roman" w:hAnsi="Times New Roman"/>
          <w:b/>
          <w:spacing w:val="60"/>
          <w:sz w:val="28"/>
          <w:szCs w:val="28"/>
          <w:lang w:val="uk-UA"/>
        </w:rPr>
      </w:pPr>
    </w:p>
    <w:p w:rsidR="00E4307F" w:rsidRPr="001E4BF4" w:rsidRDefault="00E4307F" w:rsidP="00E4307F">
      <w:pPr>
        <w:jc w:val="center"/>
        <w:rPr>
          <w:rFonts w:ascii="Times New Roman" w:hAnsi="Times New Roman"/>
          <w:b/>
          <w:spacing w:val="60"/>
          <w:sz w:val="28"/>
          <w:szCs w:val="28"/>
          <w:lang w:val="uk-UA"/>
        </w:rPr>
      </w:pPr>
      <w:r>
        <w:rPr>
          <w:rFonts w:ascii="Times New Roman" w:hAnsi="Times New Roman"/>
          <w:b/>
          <w:spacing w:val="60"/>
          <w:sz w:val="28"/>
          <w:szCs w:val="28"/>
          <w:lang w:val="uk-UA"/>
        </w:rPr>
        <w:t>Кваліфікаційна</w:t>
      </w:r>
      <w:r w:rsidRPr="001E4BF4">
        <w:rPr>
          <w:rFonts w:ascii="Times New Roman" w:hAnsi="Times New Roman"/>
          <w:b/>
          <w:spacing w:val="60"/>
          <w:sz w:val="28"/>
          <w:szCs w:val="28"/>
          <w:lang w:val="uk-UA"/>
        </w:rPr>
        <w:t xml:space="preserve"> робота</w:t>
      </w:r>
    </w:p>
    <w:p w:rsidR="00E4307F" w:rsidRPr="001E4BF4" w:rsidRDefault="00E4307F" w:rsidP="00E4307F">
      <w:pPr>
        <w:pBdr>
          <w:bottom w:val="single" w:sz="4" w:space="1" w:color="auto"/>
        </w:pBdr>
        <w:spacing w:before="240"/>
        <w:ind w:left="1134" w:right="850"/>
        <w:jc w:val="center"/>
        <w:rPr>
          <w:rFonts w:ascii="Times New Roman" w:hAnsi="Times New Roman"/>
          <w:sz w:val="28"/>
          <w:szCs w:val="28"/>
          <w:lang w:val="uk-UA"/>
        </w:rPr>
      </w:pPr>
      <w:r w:rsidRPr="00AA40B1">
        <w:rPr>
          <w:rFonts w:ascii="Times New Roman" w:hAnsi="Times New Roman"/>
          <w:sz w:val="28"/>
          <w:szCs w:val="28"/>
          <w:lang w:val="uk-UA"/>
        </w:rPr>
        <w:t>на здобуття освітньо-кваліфікаційного рівня «</w:t>
      </w:r>
      <w:r w:rsidRPr="001E4BF4">
        <w:rPr>
          <w:rFonts w:ascii="Times New Roman" w:hAnsi="Times New Roman"/>
          <w:sz w:val="28"/>
          <w:szCs w:val="28"/>
          <w:lang w:val="uk-UA"/>
        </w:rPr>
        <w:t>магістр</w:t>
      </w:r>
      <w:r w:rsidRPr="00AA40B1">
        <w:rPr>
          <w:rFonts w:ascii="Times New Roman" w:hAnsi="Times New Roman"/>
          <w:sz w:val="28"/>
          <w:szCs w:val="28"/>
          <w:lang w:val="uk-UA"/>
        </w:rPr>
        <w:t>»</w:t>
      </w:r>
    </w:p>
    <w:p w:rsidR="00E4307F" w:rsidRPr="001E4BF4" w:rsidRDefault="00E4307F" w:rsidP="00E4307F">
      <w:pPr>
        <w:tabs>
          <w:tab w:val="right" w:pos="9355"/>
        </w:tabs>
        <w:spacing w:after="0" w:line="240" w:lineRule="auto"/>
        <w:jc w:val="center"/>
        <w:rPr>
          <w:rFonts w:ascii="Times New Roman" w:hAnsi="Times New Roman"/>
          <w:sz w:val="28"/>
          <w:szCs w:val="28"/>
          <w:lang w:val="uk-UA"/>
        </w:rPr>
      </w:pPr>
    </w:p>
    <w:p w:rsidR="00E4307F" w:rsidRPr="001E4BF4" w:rsidRDefault="00E4307F" w:rsidP="00E4307F">
      <w:pPr>
        <w:tabs>
          <w:tab w:val="right" w:pos="9355"/>
        </w:tabs>
        <w:spacing w:after="0"/>
        <w:jc w:val="center"/>
        <w:rPr>
          <w:rFonts w:ascii="Times New Roman" w:hAnsi="Times New Roman"/>
          <w:sz w:val="28"/>
          <w:szCs w:val="28"/>
          <w:lang w:val="uk-UA"/>
        </w:rPr>
      </w:pPr>
      <w:r w:rsidRPr="001E4BF4">
        <w:rPr>
          <w:rFonts w:ascii="Times New Roman" w:hAnsi="Times New Roman"/>
          <w:sz w:val="28"/>
          <w:szCs w:val="28"/>
          <w:lang w:val="uk-UA"/>
        </w:rPr>
        <w:t xml:space="preserve">на тему: </w:t>
      </w:r>
      <w:r w:rsidRPr="001E4BF4">
        <w:rPr>
          <w:rFonts w:ascii="Times New Roman" w:hAnsi="Times New Roman"/>
          <w:b/>
          <w:sz w:val="28"/>
          <w:szCs w:val="28"/>
          <w:lang w:val="uk-UA"/>
        </w:rPr>
        <w:t>«</w:t>
      </w:r>
      <w:r w:rsidRPr="00295913">
        <w:rPr>
          <w:rFonts w:ascii="Times New Roman" w:eastAsia="Times New Roman" w:hAnsi="Times New Roman" w:cs="Times New Roman"/>
          <w:b/>
          <w:bCs/>
          <w:sz w:val="28"/>
          <w:szCs w:val="28"/>
          <w:lang w:val="uk-UA"/>
        </w:rPr>
        <w:t>Комунікативна компетентність як умова ефективної взаємодії соціального працівника з клієнтом</w:t>
      </w:r>
      <w:r w:rsidRPr="001E4BF4">
        <w:rPr>
          <w:rFonts w:ascii="Times New Roman" w:hAnsi="Times New Roman"/>
          <w:b/>
          <w:sz w:val="28"/>
          <w:szCs w:val="28"/>
          <w:lang w:val="uk-UA"/>
        </w:rPr>
        <w:t>»</w:t>
      </w:r>
    </w:p>
    <w:p w:rsidR="00E4307F" w:rsidRDefault="00E4307F" w:rsidP="00E4307F">
      <w:pPr>
        <w:tabs>
          <w:tab w:val="right" w:pos="9355"/>
        </w:tabs>
        <w:jc w:val="center"/>
        <w:rPr>
          <w:rFonts w:ascii="Times New Roman" w:hAnsi="Times New Roman" w:cs="Times New Roman"/>
          <w:sz w:val="28"/>
          <w:szCs w:val="28"/>
          <w:lang w:val="uk-UA"/>
        </w:rPr>
      </w:pPr>
      <w:r w:rsidRPr="00295913">
        <w:rPr>
          <w:rFonts w:ascii="Times New Roman" w:hAnsi="Times New Roman"/>
          <w:sz w:val="28"/>
          <w:szCs w:val="28"/>
          <w:lang w:val="uk-UA"/>
        </w:rPr>
        <w:t>«</w:t>
      </w:r>
      <w:r w:rsidRPr="00295913">
        <w:rPr>
          <w:rFonts w:ascii="Times New Roman" w:eastAsia="Times New Roman" w:hAnsi="Times New Roman" w:cs="Times New Roman"/>
          <w:b/>
          <w:bCs/>
          <w:sz w:val="28"/>
          <w:szCs w:val="28"/>
          <w:lang w:val="en-US"/>
        </w:rPr>
        <w:t>Communicative competence as a condition for effective interaction of a social worker with a client</w:t>
      </w:r>
      <w:r w:rsidRPr="00DA66B9">
        <w:rPr>
          <w:rFonts w:ascii="Times New Roman" w:hAnsi="Times New Roman" w:cs="Times New Roman"/>
          <w:sz w:val="28"/>
          <w:szCs w:val="28"/>
          <w:lang w:val="uk-UA"/>
        </w:rPr>
        <w:t>»</w:t>
      </w:r>
    </w:p>
    <w:p w:rsidR="00E4307F" w:rsidRPr="00F108BC" w:rsidRDefault="00E4307F" w:rsidP="00E4307F">
      <w:pPr>
        <w:tabs>
          <w:tab w:val="right" w:pos="9355"/>
        </w:tabs>
        <w:spacing w:after="0" w:line="240" w:lineRule="auto"/>
        <w:jc w:val="center"/>
        <w:rPr>
          <w:rFonts w:ascii="Times New Roman" w:hAnsi="Times New Roman" w:cs="Times New Roman"/>
          <w:sz w:val="28"/>
          <w:szCs w:val="28"/>
          <w:u w:val="single"/>
          <w:lang w:val="uk-UA"/>
        </w:rPr>
      </w:pPr>
    </w:p>
    <w:p w:rsidR="00E4307F" w:rsidRPr="00F108BC" w:rsidRDefault="00E4307F" w:rsidP="00E4307F">
      <w:pPr>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Виконала: студентка заочної форми навчання</w:t>
      </w:r>
    </w:p>
    <w:p w:rsidR="00E4307F" w:rsidRPr="00F108BC" w:rsidRDefault="00E4307F" w:rsidP="00E4307F">
      <w:pPr>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Спеціальності  231 Соціальна робота</w:t>
      </w:r>
    </w:p>
    <w:p w:rsidR="00E4307F" w:rsidRPr="00F108BC" w:rsidRDefault="00E4307F" w:rsidP="00E4307F">
      <w:pPr>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Мащенко Діана Олегівна</w:t>
      </w:r>
    </w:p>
    <w:p w:rsidR="00E4307F" w:rsidRPr="00F108BC" w:rsidRDefault="00E4307F" w:rsidP="00E4307F">
      <w:pPr>
        <w:tabs>
          <w:tab w:val="left" w:pos="5245"/>
          <w:tab w:val="right" w:pos="9355"/>
        </w:tabs>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Керівник:доц., к.політ.н. Терещенко Г.О.</w:t>
      </w:r>
    </w:p>
    <w:p w:rsidR="00E4307F" w:rsidRPr="00F108BC" w:rsidRDefault="00E4307F" w:rsidP="00E4307F">
      <w:pPr>
        <w:tabs>
          <w:tab w:val="left" w:pos="5245"/>
          <w:tab w:val="right" w:pos="9355"/>
        </w:tabs>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Рецензент: проф., д.психол.н. кафедри</w:t>
      </w:r>
    </w:p>
    <w:p w:rsidR="00E4307F" w:rsidRPr="00F108BC" w:rsidRDefault="00E4307F" w:rsidP="00E4307F">
      <w:pPr>
        <w:tabs>
          <w:tab w:val="left" w:pos="5245"/>
          <w:tab w:val="right" w:pos="9355"/>
        </w:tabs>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 xml:space="preserve"> психології та соціальної роботи ОНПУ</w:t>
      </w:r>
    </w:p>
    <w:p w:rsidR="00E4307F" w:rsidRPr="00F108BC" w:rsidRDefault="00E4307F" w:rsidP="00E4307F">
      <w:pPr>
        <w:tabs>
          <w:tab w:val="left" w:pos="5245"/>
          <w:tab w:val="right" w:pos="9355"/>
        </w:tabs>
        <w:spacing w:after="0" w:line="240" w:lineRule="auto"/>
        <w:ind w:firstLine="3686"/>
        <w:rPr>
          <w:rFonts w:ascii="Times New Roman" w:hAnsi="Times New Roman" w:cs="Times New Roman"/>
          <w:sz w:val="28"/>
          <w:szCs w:val="28"/>
          <w:lang w:val="uk-UA"/>
        </w:rPr>
      </w:pPr>
      <w:r w:rsidRPr="00F108BC">
        <w:rPr>
          <w:rFonts w:ascii="Times New Roman" w:hAnsi="Times New Roman" w:cs="Times New Roman"/>
          <w:sz w:val="28"/>
          <w:szCs w:val="28"/>
          <w:lang w:val="uk-UA"/>
        </w:rPr>
        <w:t>Шрагіна Л.І.</w:t>
      </w:r>
    </w:p>
    <w:p w:rsidR="00E4307F" w:rsidRPr="001E4BF4" w:rsidRDefault="00E4307F" w:rsidP="00E4307F">
      <w:pPr>
        <w:tabs>
          <w:tab w:val="left" w:pos="5245"/>
          <w:tab w:val="right" w:pos="9355"/>
        </w:tabs>
        <w:spacing w:after="0" w:line="240" w:lineRule="auto"/>
        <w:ind w:firstLine="3828"/>
        <w:rPr>
          <w:rFonts w:ascii="Times New Roman" w:hAnsi="Times New Roman"/>
          <w:sz w:val="28"/>
          <w:szCs w:val="28"/>
          <w:lang w:val="uk-UA"/>
        </w:rPr>
      </w:pPr>
    </w:p>
    <w:p w:rsidR="00E4307F" w:rsidRDefault="00E4307F" w:rsidP="00E4307F">
      <w:pPr>
        <w:spacing w:after="0" w:line="240" w:lineRule="auto"/>
        <w:ind w:left="3969"/>
        <w:rPr>
          <w:rFonts w:ascii="Times New Roman" w:hAnsi="Times New Roman"/>
          <w:sz w:val="28"/>
          <w:szCs w:val="28"/>
          <w:lang w:val="uk-UA"/>
        </w:rPr>
      </w:pPr>
    </w:p>
    <w:p w:rsidR="00E4307F" w:rsidRDefault="00E4307F" w:rsidP="00E4307F">
      <w:pPr>
        <w:spacing w:after="0" w:line="240" w:lineRule="auto"/>
        <w:ind w:left="3969"/>
        <w:rPr>
          <w:rFonts w:ascii="Times New Roman" w:hAnsi="Times New Roman"/>
          <w:sz w:val="28"/>
          <w:szCs w:val="28"/>
          <w:lang w:val="uk-UA"/>
        </w:rPr>
      </w:pPr>
    </w:p>
    <w:p w:rsidR="00E4307F" w:rsidRPr="001E4BF4" w:rsidRDefault="00E4307F" w:rsidP="00E4307F">
      <w:pPr>
        <w:spacing w:after="0" w:line="24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67"/>
        <w:gridCol w:w="4678"/>
      </w:tblGrid>
      <w:tr w:rsidR="00E4307F" w:rsidRPr="00FD2536" w:rsidTr="00AE1765">
        <w:trPr>
          <w:jc w:val="center"/>
        </w:trPr>
        <w:tc>
          <w:tcPr>
            <w:tcW w:w="4967" w:type="dxa"/>
          </w:tcPr>
          <w:p w:rsidR="00E4307F" w:rsidRPr="001E4BF4" w:rsidRDefault="00E4307F" w:rsidP="00AE1765">
            <w:pPr>
              <w:spacing w:after="0" w:line="240" w:lineRule="auto"/>
              <w:rPr>
                <w:rFonts w:ascii="Times New Roman" w:hAnsi="Times New Roman"/>
                <w:sz w:val="28"/>
                <w:szCs w:val="28"/>
                <w:lang w:val="uk-UA"/>
              </w:rPr>
            </w:pPr>
            <w:r w:rsidRPr="001E4BF4">
              <w:rPr>
                <w:rFonts w:ascii="Times New Roman" w:hAnsi="Times New Roman"/>
                <w:sz w:val="28"/>
                <w:szCs w:val="28"/>
                <w:lang w:val="uk-UA"/>
              </w:rPr>
              <w:t>Рекомендовано до захисту:</w:t>
            </w:r>
          </w:p>
          <w:p w:rsidR="00E4307F" w:rsidRPr="001E4BF4" w:rsidRDefault="00E4307F" w:rsidP="00AE1765">
            <w:pPr>
              <w:spacing w:before="120" w:after="0" w:line="240" w:lineRule="auto"/>
              <w:rPr>
                <w:rFonts w:ascii="Times New Roman" w:hAnsi="Times New Roman"/>
                <w:sz w:val="28"/>
                <w:szCs w:val="28"/>
                <w:lang w:val="uk-UA"/>
              </w:rPr>
            </w:pPr>
            <w:r w:rsidRPr="001E4BF4">
              <w:rPr>
                <w:rFonts w:ascii="Times New Roman" w:hAnsi="Times New Roman"/>
                <w:sz w:val="28"/>
                <w:szCs w:val="28"/>
                <w:lang w:val="uk-UA"/>
              </w:rPr>
              <w:t>Протокол засідання кафедри</w:t>
            </w:r>
          </w:p>
          <w:p w:rsidR="00E4307F" w:rsidRPr="001E4BF4" w:rsidRDefault="00E4307F" w:rsidP="00AE1765">
            <w:pPr>
              <w:spacing w:before="120" w:after="0" w:line="240" w:lineRule="auto"/>
              <w:rPr>
                <w:rFonts w:ascii="Times New Roman" w:hAnsi="Times New Roman"/>
                <w:sz w:val="28"/>
                <w:szCs w:val="28"/>
                <w:lang w:val="uk-UA"/>
              </w:rPr>
            </w:pPr>
            <w:r w:rsidRPr="001E4BF4">
              <w:rPr>
                <w:rFonts w:ascii="Times New Roman" w:hAnsi="Times New Roman"/>
                <w:sz w:val="28"/>
                <w:szCs w:val="28"/>
                <w:lang w:val="uk-UA"/>
              </w:rPr>
              <w:t>№ ___ від _____.__________.202</w:t>
            </w:r>
            <w:r>
              <w:rPr>
                <w:rFonts w:ascii="Times New Roman" w:hAnsi="Times New Roman"/>
                <w:sz w:val="28"/>
                <w:szCs w:val="28"/>
                <w:lang w:val="uk-UA"/>
              </w:rPr>
              <w:t>1</w:t>
            </w:r>
            <w:r w:rsidRPr="001E4BF4">
              <w:rPr>
                <w:rFonts w:ascii="Times New Roman" w:hAnsi="Times New Roman"/>
                <w:sz w:val="28"/>
                <w:szCs w:val="28"/>
                <w:lang w:val="uk-UA"/>
              </w:rPr>
              <w:t xml:space="preserve"> р. </w:t>
            </w:r>
          </w:p>
          <w:p w:rsidR="00E4307F" w:rsidRPr="00535C69" w:rsidRDefault="00E4307F" w:rsidP="00AE1765">
            <w:pPr>
              <w:spacing w:before="600"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535C69">
              <w:rPr>
                <w:rFonts w:ascii="Times New Roman" w:hAnsi="Times New Roman" w:cs="Times New Roman"/>
                <w:sz w:val="28"/>
                <w:szCs w:val="28"/>
                <w:lang w:val="uk-UA"/>
              </w:rPr>
              <w:t>авідувач кафедри</w:t>
            </w:r>
          </w:p>
          <w:p w:rsidR="00E4307F" w:rsidRPr="00535C69" w:rsidRDefault="00E4307F" w:rsidP="00AE1765">
            <w:pPr>
              <w:tabs>
                <w:tab w:val="left" w:pos="1168"/>
                <w:tab w:val="left" w:pos="3861"/>
              </w:tabs>
              <w:spacing w:before="360" w:after="0" w:line="240" w:lineRule="auto"/>
              <w:jc w:val="both"/>
              <w:rPr>
                <w:rFonts w:ascii="Times New Roman" w:hAnsi="Times New Roman" w:cs="Times New Roman"/>
                <w:sz w:val="28"/>
                <w:szCs w:val="28"/>
                <w:u w:val="single"/>
                <w:lang w:val="uk-UA"/>
              </w:rPr>
            </w:pPr>
            <w:r w:rsidRPr="00535C69">
              <w:rPr>
                <w:rFonts w:ascii="Times New Roman" w:hAnsi="Times New Roman" w:cs="Times New Roman"/>
                <w:sz w:val="28"/>
                <w:szCs w:val="28"/>
                <w:u w:val="single"/>
                <w:lang w:val="uk-UA"/>
              </w:rPr>
              <w:tab/>
            </w:r>
            <w:r>
              <w:rPr>
                <w:rFonts w:ascii="Times New Roman" w:hAnsi="Times New Roman" w:cs="Times New Roman"/>
                <w:sz w:val="28"/>
                <w:szCs w:val="28"/>
                <w:lang w:val="uk-UA"/>
              </w:rPr>
              <w:t xml:space="preserve">    Т.П.Хлівнюк</w:t>
            </w:r>
          </w:p>
          <w:p w:rsidR="00E4307F" w:rsidRPr="001E4BF4" w:rsidRDefault="00E4307F" w:rsidP="00AE1765">
            <w:pPr>
              <w:tabs>
                <w:tab w:val="left" w:pos="284"/>
                <w:tab w:val="left" w:pos="1767"/>
              </w:tabs>
              <w:spacing w:after="0" w:line="240" w:lineRule="auto"/>
              <w:rPr>
                <w:rFonts w:ascii="Times New Roman" w:hAnsi="Times New Roman"/>
                <w:sz w:val="20"/>
                <w:szCs w:val="20"/>
                <w:lang w:val="uk-UA"/>
              </w:rPr>
            </w:pPr>
            <w:r w:rsidRPr="00535C69">
              <w:rPr>
                <w:rFonts w:ascii="Times New Roman" w:hAnsi="Times New Roman" w:cs="Times New Roman"/>
                <w:sz w:val="20"/>
                <w:szCs w:val="20"/>
                <w:lang w:val="uk-UA"/>
              </w:rPr>
              <w:tab/>
              <w:t>(підпис)</w:t>
            </w:r>
          </w:p>
        </w:tc>
        <w:tc>
          <w:tcPr>
            <w:tcW w:w="4678" w:type="dxa"/>
          </w:tcPr>
          <w:p w:rsidR="00E4307F" w:rsidRPr="001E4BF4" w:rsidRDefault="00E4307F" w:rsidP="00AE1765">
            <w:pPr>
              <w:tabs>
                <w:tab w:val="right" w:pos="4462"/>
              </w:tabs>
              <w:spacing w:after="0" w:line="240" w:lineRule="auto"/>
              <w:rPr>
                <w:rFonts w:ascii="Times New Roman" w:hAnsi="Times New Roman"/>
                <w:sz w:val="28"/>
                <w:szCs w:val="28"/>
                <w:lang w:val="uk-UA"/>
              </w:rPr>
            </w:pPr>
            <w:r w:rsidRPr="001E4BF4">
              <w:rPr>
                <w:rFonts w:ascii="Times New Roman" w:hAnsi="Times New Roman"/>
                <w:sz w:val="28"/>
                <w:szCs w:val="28"/>
                <w:lang w:val="uk-UA"/>
              </w:rPr>
              <w:t>Захищено на засіданні ЕК № __</w:t>
            </w:r>
          </w:p>
          <w:p w:rsidR="00E4307F" w:rsidRPr="001E4BF4" w:rsidRDefault="00E4307F" w:rsidP="00AE1765">
            <w:pPr>
              <w:tabs>
                <w:tab w:val="right" w:pos="4462"/>
              </w:tabs>
              <w:spacing w:before="120" w:after="0" w:line="240" w:lineRule="auto"/>
              <w:rPr>
                <w:rFonts w:ascii="Times New Roman" w:hAnsi="Times New Roman"/>
                <w:sz w:val="28"/>
                <w:szCs w:val="28"/>
                <w:lang w:val="uk-UA"/>
              </w:rPr>
            </w:pPr>
            <w:r w:rsidRPr="001E4BF4">
              <w:rPr>
                <w:rFonts w:ascii="Times New Roman" w:hAnsi="Times New Roman"/>
                <w:sz w:val="28"/>
                <w:szCs w:val="28"/>
                <w:lang w:val="uk-UA"/>
              </w:rPr>
              <w:t>протокол № __від __________202</w:t>
            </w:r>
            <w:r>
              <w:rPr>
                <w:rFonts w:ascii="Times New Roman" w:hAnsi="Times New Roman"/>
                <w:sz w:val="28"/>
                <w:szCs w:val="28"/>
                <w:lang w:val="uk-UA"/>
              </w:rPr>
              <w:t>1</w:t>
            </w:r>
            <w:r w:rsidRPr="001E4BF4">
              <w:rPr>
                <w:rFonts w:ascii="Times New Roman" w:hAnsi="Times New Roman"/>
                <w:sz w:val="28"/>
                <w:szCs w:val="28"/>
                <w:lang w:val="uk-UA"/>
              </w:rPr>
              <w:t xml:space="preserve"> р.</w:t>
            </w:r>
            <w:r w:rsidRPr="001E4BF4">
              <w:rPr>
                <w:rFonts w:ascii="Times New Roman" w:hAnsi="Times New Roman"/>
                <w:sz w:val="28"/>
                <w:szCs w:val="28"/>
                <w:lang w:val="uk-UA"/>
              </w:rPr>
              <w:tab/>
            </w:r>
          </w:p>
          <w:p w:rsidR="00E4307F" w:rsidRPr="001E4BF4" w:rsidRDefault="00E4307F" w:rsidP="00AE1765">
            <w:pPr>
              <w:tabs>
                <w:tab w:val="right" w:pos="4462"/>
              </w:tabs>
              <w:spacing w:before="120" w:after="0" w:line="240" w:lineRule="auto"/>
              <w:rPr>
                <w:rFonts w:ascii="Times New Roman" w:hAnsi="Times New Roman"/>
                <w:sz w:val="28"/>
                <w:szCs w:val="28"/>
                <w:lang w:val="uk-UA"/>
              </w:rPr>
            </w:pPr>
            <w:r w:rsidRPr="001E4BF4">
              <w:rPr>
                <w:rFonts w:ascii="Times New Roman" w:hAnsi="Times New Roman"/>
                <w:sz w:val="28"/>
                <w:szCs w:val="28"/>
                <w:lang w:val="uk-UA"/>
              </w:rPr>
              <w:t>Оцінка______________/___</w:t>
            </w:r>
            <w:r w:rsidRPr="00E24E4D">
              <w:rPr>
                <w:rFonts w:ascii="Times New Roman" w:hAnsi="Times New Roman"/>
                <w:sz w:val="28"/>
                <w:szCs w:val="28"/>
                <w:lang w:val="uk-UA"/>
              </w:rPr>
              <w:t>/</w:t>
            </w:r>
            <w:r w:rsidRPr="001E4BF4">
              <w:rPr>
                <w:rFonts w:ascii="Times New Roman" w:hAnsi="Times New Roman"/>
                <w:sz w:val="28"/>
                <w:szCs w:val="28"/>
                <w:lang w:val="uk-UA"/>
              </w:rPr>
              <w:t>______</w:t>
            </w:r>
          </w:p>
          <w:p w:rsidR="00E4307F" w:rsidRPr="001E4BF4" w:rsidRDefault="00E4307F" w:rsidP="00AE1765">
            <w:pPr>
              <w:spacing w:after="0" w:line="240" w:lineRule="auto"/>
              <w:jc w:val="center"/>
              <w:rPr>
                <w:rFonts w:ascii="Times New Roman" w:hAnsi="Times New Roman"/>
                <w:sz w:val="20"/>
                <w:szCs w:val="20"/>
                <w:lang w:val="uk-UA"/>
              </w:rPr>
            </w:pPr>
            <w:r w:rsidRPr="001E4BF4">
              <w:rPr>
                <w:rFonts w:ascii="Times New Roman" w:hAnsi="Times New Roman"/>
                <w:sz w:val="20"/>
                <w:szCs w:val="20"/>
                <w:lang w:val="uk-UA"/>
              </w:rPr>
              <w:t>(за національною шкалою, шкалою ЕСТS, бали)</w:t>
            </w:r>
          </w:p>
          <w:p w:rsidR="00E4307F" w:rsidRPr="001E4BF4" w:rsidRDefault="00E4307F" w:rsidP="00AE1765">
            <w:pPr>
              <w:spacing w:before="360" w:after="0" w:line="240" w:lineRule="auto"/>
              <w:rPr>
                <w:rFonts w:ascii="Times New Roman" w:hAnsi="Times New Roman"/>
                <w:sz w:val="28"/>
                <w:szCs w:val="28"/>
                <w:lang w:val="uk-UA"/>
              </w:rPr>
            </w:pPr>
            <w:r w:rsidRPr="001E4BF4">
              <w:rPr>
                <w:rFonts w:ascii="Times New Roman" w:hAnsi="Times New Roman"/>
                <w:sz w:val="28"/>
                <w:szCs w:val="28"/>
                <w:lang w:val="uk-UA"/>
              </w:rPr>
              <w:t>Голова ЕК</w:t>
            </w:r>
          </w:p>
          <w:p w:rsidR="00E4307F" w:rsidRPr="001E4BF4" w:rsidRDefault="00E4307F" w:rsidP="00AE1765">
            <w:pPr>
              <w:tabs>
                <w:tab w:val="left" w:pos="1446"/>
                <w:tab w:val="right" w:pos="4462"/>
              </w:tabs>
              <w:spacing w:before="360" w:after="0" w:line="240" w:lineRule="auto"/>
              <w:rPr>
                <w:rFonts w:ascii="Times New Roman" w:hAnsi="Times New Roman"/>
                <w:sz w:val="28"/>
                <w:szCs w:val="28"/>
                <w:lang w:val="uk-UA"/>
              </w:rPr>
            </w:pPr>
            <w:r w:rsidRPr="001E4BF4">
              <w:rPr>
                <w:rFonts w:ascii="Times New Roman" w:hAnsi="Times New Roman"/>
                <w:sz w:val="28"/>
                <w:szCs w:val="28"/>
                <w:lang w:val="uk-UA"/>
              </w:rPr>
              <w:t>________</w:t>
            </w:r>
            <w:r>
              <w:rPr>
                <w:rFonts w:ascii="Times New Roman" w:hAnsi="Times New Roman" w:cs="Times New Roman"/>
                <w:sz w:val="28"/>
                <w:szCs w:val="28"/>
                <w:lang w:val="uk-UA"/>
              </w:rPr>
              <w:t>І.Г.Ухіна</w:t>
            </w:r>
          </w:p>
          <w:p w:rsidR="00E4307F" w:rsidRPr="001E4BF4" w:rsidRDefault="00E4307F" w:rsidP="00AE1765">
            <w:pPr>
              <w:tabs>
                <w:tab w:val="left" w:pos="454"/>
                <w:tab w:val="left" w:pos="2155"/>
              </w:tabs>
              <w:spacing w:after="0" w:line="240" w:lineRule="auto"/>
              <w:rPr>
                <w:rFonts w:ascii="Times New Roman" w:hAnsi="Times New Roman"/>
                <w:sz w:val="20"/>
                <w:szCs w:val="20"/>
                <w:lang w:val="uk-UA"/>
              </w:rPr>
            </w:pPr>
            <w:r w:rsidRPr="001E4BF4">
              <w:rPr>
                <w:rFonts w:ascii="Times New Roman" w:hAnsi="Times New Roman"/>
                <w:sz w:val="20"/>
                <w:szCs w:val="20"/>
                <w:lang w:val="uk-UA"/>
              </w:rPr>
              <w:t>(підпис)</w:t>
            </w:r>
            <w:r w:rsidRPr="001E4BF4">
              <w:rPr>
                <w:rFonts w:ascii="Times New Roman" w:hAnsi="Times New Roman"/>
                <w:sz w:val="20"/>
                <w:szCs w:val="20"/>
                <w:lang w:val="uk-UA"/>
              </w:rPr>
              <w:tab/>
              <w:t xml:space="preserve">          (ПІБ)</w:t>
            </w:r>
          </w:p>
        </w:tc>
      </w:tr>
      <w:tr w:rsidR="00E4307F" w:rsidRPr="00FD2536" w:rsidTr="00AE1765">
        <w:trPr>
          <w:jc w:val="center"/>
        </w:trPr>
        <w:tc>
          <w:tcPr>
            <w:tcW w:w="4967" w:type="dxa"/>
          </w:tcPr>
          <w:p w:rsidR="00E4307F" w:rsidRPr="001E4BF4" w:rsidRDefault="00E4307F" w:rsidP="00AE1765">
            <w:pPr>
              <w:rPr>
                <w:rFonts w:ascii="Times New Roman" w:hAnsi="Times New Roman"/>
                <w:sz w:val="28"/>
                <w:szCs w:val="28"/>
                <w:lang w:val="uk-UA"/>
              </w:rPr>
            </w:pPr>
          </w:p>
        </w:tc>
        <w:tc>
          <w:tcPr>
            <w:tcW w:w="4678" w:type="dxa"/>
          </w:tcPr>
          <w:p w:rsidR="00E4307F" w:rsidRPr="001E4BF4" w:rsidRDefault="00E4307F" w:rsidP="00AE1765">
            <w:pPr>
              <w:rPr>
                <w:rFonts w:ascii="Times New Roman" w:hAnsi="Times New Roman"/>
                <w:sz w:val="28"/>
                <w:szCs w:val="28"/>
                <w:lang w:val="uk-UA"/>
              </w:rPr>
            </w:pPr>
          </w:p>
        </w:tc>
      </w:tr>
    </w:tbl>
    <w:p w:rsidR="00E4307F" w:rsidRDefault="00E4307F" w:rsidP="00E4307F">
      <w:pPr>
        <w:jc w:val="center"/>
        <w:rPr>
          <w:rFonts w:ascii="Times New Roman" w:hAnsi="Times New Roman"/>
          <w:b/>
          <w:sz w:val="28"/>
          <w:szCs w:val="28"/>
          <w:lang w:val="uk-UA"/>
        </w:rPr>
      </w:pPr>
    </w:p>
    <w:p w:rsidR="00E4307F" w:rsidRPr="00606184" w:rsidRDefault="00E4307F" w:rsidP="00E4307F">
      <w:r>
        <w:rPr>
          <w:rFonts w:ascii="Times New Roman" w:hAnsi="Times New Roman"/>
          <w:b/>
          <w:sz w:val="28"/>
          <w:szCs w:val="28"/>
          <w:lang w:val="uk-UA"/>
        </w:rPr>
        <w:t xml:space="preserve">                                                    Одеса – 2021</w:t>
      </w:r>
    </w:p>
    <w:p w:rsidR="00E37DF3" w:rsidRPr="00385684" w:rsidRDefault="00E37DF3" w:rsidP="00385684">
      <w:pPr>
        <w:widowControl w:val="0"/>
        <w:shd w:val="clear" w:color="auto" w:fill="FFFFFF"/>
        <w:spacing w:after="0" w:line="360" w:lineRule="auto"/>
        <w:ind w:firstLine="709"/>
        <w:rPr>
          <w:rFonts w:ascii="Times New Roman" w:eastAsia="Times New Roman" w:hAnsi="Times New Roman" w:cs="Times New Roman"/>
          <w:b/>
          <w:bCs/>
          <w:sz w:val="28"/>
          <w:szCs w:val="28"/>
          <w:lang w:val="en-US"/>
        </w:rPr>
      </w:pPr>
    </w:p>
    <w:p w:rsidR="00E37DF3" w:rsidRPr="00385684" w:rsidRDefault="00E37DF3" w:rsidP="00385684">
      <w:pPr>
        <w:widowControl w:val="0"/>
        <w:shd w:val="clear" w:color="auto" w:fill="FFFFFF"/>
        <w:spacing w:after="0" w:line="360" w:lineRule="auto"/>
        <w:ind w:firstLine="709"/>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9"/>
        <w:gridCol w:w="973"/>
      </w:tblGrid>
      <w:tr w:rsidR="00E37DF3" w:rsidRPr="00385684" w:rsidTr="000F569A">
        <w:tc>
          <w:tcPr>
            <w:tcW w:w="8269" w:type="dxa"/>
          </w:tcPr>
          <w:p w:rsidR="00E37DF3" w:rsidRPr="00385684" w:rsidRDefault="00E37DF3" w:rsidP="00385684">
            <w:pPr>
              <w:widowControl w:val="0"/>
              <w:shd w:val="clear" w:color="auto" w:fill="FFFFFF"/>
              <w:spacing w:after="0"/>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ВСТУП</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2</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hAnsi="Times New Roman" w:cs="Times New Roman"/>
                <w:b/>
                <w:sz w:val="28"/>
                <w:szCs w:val="28"/>
                <w:lang w:val="uk-UA"/>
              </w:rPr>
            </w:pPr>
            <w:r w:rsidRPr="00385684">
              <w:rPr>
                <w:rFonts w:ascii="Times New Roman" w:hAnsi="Times New Roman" w:cs="Times New Roman"/>
                <w:b/>
                <w:sz w:val="28"/>
                <w:szCs w:val="28"/>
                <w:lang w:val="uk-UA"/>
              </w:rPr>
              <w:t>РОЗДІЛ 1. КОМУНІКАТИВНА КОМПЕТЕНТНІСТЬ У КОНТЕКСТІ ПРОФЕСІЙНОЇ ДІЯЛЬНОСТІ СОЦІАЛЬНОГО ПРАЦІВНИКА</w:t>
            </w:r>
            <w:r w:rsidRPr="00385684">
              <w:rPr>
                <w:rFonts w:ascii="Times New Roman" w:eastAsia="Calibri" w:hAnsi="Times New Roman" w:cs="Times New Roman"/>
                <w:color w:val="000000"/>
                <w:sz w:val="28"/>
                <w:szCs w:val="28"/>
              </w:rPr>
              <w:t xml:space="preserve"> </w:t>
            </w:r>
          </w:p>
        </w:tc>
        <w:tc>
          <w:tcPr>
            <w:tcW w:w="973" w:type="dxa"/>
          </w:tcPr>
          <w:p w:rsidR="00E37DF3" w:rsidRPr="00385684" w:rsidRDefault="00E37DF3" w:rsidP="00385684">
            <w:pPr>
              <w:widowControl w:val="0"/>
              <w:spacing w:after="0"/>
              <w:rPr>
                <w:rFonts w:ascii="Times New Roman" w:eastAsia="Times New Roman" w:hAnsi="Times New Roman" w:cs="Times New Roman"/>
                <w:b/>
                <w:bCs/>
                <w:sz w:val="28"/>
                <w:szCs w:val="28"/>
                <w:lang w:val="uk-UA"/>
              </w:rPr>
            </w:pPr>
          </w:p>
          <w:p w:rsidR="00E37DF3" w:rsidRPr="00385684" w:rsidRDefault="00E37DF3" w:rsidP="00385684">
            <w:pPr>
              <w:widowControl w:val="0"/>
              <w:spacing w:after="0"/>
              <w:rPr>
                <w:rFonts w:ascii="Times New Roman" w:eastAsia="Times New Roman" w:hAnsi="Times New Roman" w:cs="Times New Roman"/>
                <w:sz w:val="28"/>
                <w:szCs w:val="28"/>
                <w:lang w:val="uk-UA"/>
              </w:rPr>
            </w:pPr>
          </w:p>
          <w:p w:rsidR="00E37DF3" w:rsidRPr="00385684" w:rsidRDefault="00E37DF3" w:rsidP="00385684">
            <w:pPr>
              <w:widowControl w:val="0"/>
              <w:spacing w:after="0"/>
              <w:rPr>
                <w:rFonts w:ascii="Times New Roman" w:eastAsia="Times New Roman" w:hAnsi="Times New Roman" w:cs="Times New Roman"/>
                <w:b/>
                <w:sz w:val="28"/>
                <w:szCs w:val="28"/>
                <w:lang w:val="uk-UA"/>
              </w:rPr>
            </w:pPr>
            <w:r w:rsidRPr="00385684">
              <w:rPr>
                <w:rFonts w:ascii="Times New Roman" w:eastAsia="Times New Roman" w:hAnsi="Times New Roman" w:cs="Times New Roman"/>
                <w:sz w:val="28"/>
                <w:szCs w:val="28"/>
                <w:lang w:val="uk-UA"/>
              </w:rPr>
              <w:t xml:space="preserve">    </w:t>
            </w:r>
            <w:r w:rsidRPr="00385684">
              <w:rPr>
                <w:rFonts w:ascii="Times New Roman" w:eastAsia="Times New Roman" w:hAnsi="Times New Roman" w:cs="Times New Roman"/>
                <w:b/>
                <w:sz w:val="28"/>
                <w:szCs w:val="28"/>
                <w:lang w:val="uk-UA"/>
              </w:rPr>
              <w:t>6</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hAnsi="Times New Roman" w:cs="Times New Roman"/>
                <w:b/>
                <w:sz w:val="28"/>
                <w:szCs w:val="28"/>
                <w:lang w:val="uk-UA"/>
              </w:rPr>
            </w:pPr>
            <w:r w:rsidRPr="00385684">
              <w:rPr>
                <w:rFonts w:ascii="Times New Roman" w:hAnsi="Times New Roman" w:cs="Times New Roman"/>
                <w:b/>
                <w:sz w:val="28"/>
                <w:szCs w:val="28"/>
                <w:lang w:val="uk-UA"/>
              </w:rPr>
              <w:t>1.1. Особливості розвитку комунікативної компетенції фахівця соціальної роботи</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6</w:t>
            </w:r>
          </w:p>
        </w:tc>
      </w:tr>
      <w:tr w:rsidR="00E37DF3" w:rsidRPr="00385684" w:rsidTr="000F569A">
        <w:tc>
          <w:tcPr>
            <w:tcW w:w="8269" w:type="dxa"/>
          </w:tcPr>
          <w:p w:rsidR="00E37DF3" w:rsidRPr="00385684" w:rsidRDefault="00E37DF3" w:rsidP="00385684">
            <w:pPr>
              <w:widowControl w:val="0"/>
              <w:tabs>
                <w:tab w:val="left" w:pos="1470"/>
              </w:tabs>
              <w:spacing w:after="0"/>
              <w:jc w:val="both"/>
              <w:rPr>
                <w:rFonts w:ascii="Times New Roman" w:eastAsia="Times New Roman" w:hAnsi="Times New Roman" w:cs="Times New Roman"/>
                <w:b/>
                <w:bCs/>
                <w:sz w:val="28"/>
                <w:szCs w:val="28"/>
                <w:lang w:val="uk-UA"/>
              </w:rPr>
            </w:pPr>
            <w:r w:rsidRPr="00385684">
              <w:rPr>
                <w:rFonts w:ascii="Times New Roman" w:hAnsi="Times New Roman" w:cs="Times New Roman"/>
                <w:b/>
                <w:bCs/>
                <w:sz w:val="28"/>
                <w:szCs w:val="28"/>
                <w:lang w:val="uk-UA"/>
              </w:rPr>
              <w:t>1.2. Комунікативна майстерність соціального працівника як складова його професійної компетенції</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18</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hAnsi="Times New Roman" w:cs="Times New Roman"/>
                <w:b/>
                <w:sz w:val="28"/>
                <w:szCs w:val="28"/>
                <w:lang w:val="uk-UA"/>
              </w:rPr>
            </w:pPr>
            <w:r w:rsidRPr="00385684">
              <w:rPr>
                <w:rFonts w:ascii="Times New Roman" w:eastAsia="Times New Roman" w:hAnsi="Times New Roman" w:cs="Times New Roman"/>
                <w:b/>
                <w:sz w:val="28"/>
                <w:szCs w:val="28"/>
                <w:lang w:val="uk-UA"/>
              </w:rPr>
              <w:t>Висновки до першого розділу</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34</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eastAsia="Times New Roman" w:hAnsi="Times New Roman" w:cs="Times New Roman"/>
                <w:b/>
                <w:bCs/>
                <w:sz w:val="28"/>
                <w:szCs w:val="28"/>
                <w:lang w:val="uk-UA"/>
              </w:rPr>
            </w:pPr>
            <w:r w:rsidRPr="00385684">
              <w:rPr>
                <w:rFonts w:ascii="Times New Roman" w:hAnsi="Times New Roman" w:cs="Times New Roman"/>
                <w:b/>
                <w:bCs/>
                <w:sz w:val="28"/>
                <w:szCs w:val="28"/>
                <w:lang w:val="uk-UA"/>
              </w:rPr>
              <w:t>РОЗДІЛ 2. ПРОФЕСІОНАЛІЗАЦІЯ КОМУНІКАТИВНОЇ КОМПЕТЕНЦІЇ У ПРОЦЕСІ ПІДГОТОВКИ МАЙБУТНІХ ФАХІВЦІВ</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35</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hAnsi="Times New Roman" w:cs="Times New Roman"/>
                <w:sz w:val="28"/>
                <w:szCs w:val="28"/>
                <w:lang w:val="uk-UA"/>
              </w:rPr>
            </w:pPr>
            <w:r w:rsidRPr="00385684">
              <w:rPr>
                <w:rFonts w:ascii="Times New Roman" w:hAnsi="Times New Roman" w:cs="Times New Roman"/>
                <w:b/>
                <w:bCs/>
                <w:sz w:val="28"/>
                <w:szCs w:val="28"/>
                <w:lang w:val="uk-UA"/>
              </w:rPr>
              <w:t>2.1. Особливості професійного становлення фахівців з соціальної роботи</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37</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hAnsi="Times New Roman" w:cs="Times New Roman"/>
                <w:sz w:val="28"/>
                <w:szCs w:val="28"/>
                <w:lang w:val="uk-UA"/>
              </w:rPr>
            </w:pPr>
            <w:r w:rsidRPr="00385684">
              <w:rPr>
                <w:rFonts w:ascii="Times New Roman" w:hAnsi="Times New Roman" w:cs="Times New Roman"/>
                <w:b/>
                <w:bCs/>
                <w:sz w:val="28"/>
                <w:szCs w:val="28"/>
                <w:lang w:val="uk-UA"/>
              </w:rPr>
              <w:t>2.2. Формування професійної комунікативної компетентності майбутніх соціальних працівників</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52</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t>Висновки до другого розділу</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74</w:t>
            </w:r>
          </w:p>
        </w:tc>
      </w:tr>
      <w:tr w:rsidR="00E37DF3" w:rsidRPr="00385684" w:rsidTr="000F569A">
        <w:tc>
          <w:tcPr>
            <w:tcW w:w="8269" w:type="dxa"/>
          </w:tcPr>
          <w:p w:rsidR="00E37DF3" w:rsidRPr="00385684" w:rsidRDefault="00E37DF3" w:rsidP="00385684">
            <w:pPr>
              <w:widowControl w:val="0"/>
              <w:spacing w:after="0"/>
              <w:jc w:val="both"/>
              <w:rPr>
                <w:rFonts w:ascii="Times New Roman" w:eastAsia="Times New Roman" w:hAnsi="Times New Roman" w:cs="Times New Roman"/>
                <w:b/>
                <w:bCs/>
                <w:sz w:val="28"/>
                <w:szCs w:val="28"/>
                <w:lang w:val="uk-UA"/>
              </w:rPr>
            </w:pPr>
            <w:r w:rsidRPr="00385684">
              <w:rPr>
                <w:rFonts w:ascii="Times New Roman" w:hAnsi="Times New Roman" w:cs="Times New Roman"/>
                <w:b/>
                <w:bCs/>
                <w:sz w:val="28"/>
                <w:szCs w:val="28"/>
                <w:lang w:val="uk-UA"/>
              </w:rPr>
              <w:t>РОЗДІЛ 3. КОМУНІКАТИВНА КОМПЕТЕНЦІЯ МАЙБУТНІХ ФАХІВЦІВ СОЦІАЛЬНОЇ СФЕРИ ЯК ОСНОВА ВИСОКОГО ПРОФЕСІОНАЛІЗМУ І ГАРАНТІЯ УСПІШНОЇ ДІЯЛЬНОСТІ</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76</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t>3.1. Формування комунікативної культури у студентів вищих навчальних закладів у процесі їх включення в соціальну діяльність</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78</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t>3.2. Основні етапи формування процесу розвитку навичок комунікації у студентів вищих навчальних закладів, майбутніх соціальних працівників</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79</w:t>
            </w:r>
          </w:p>
        </w:tc>
      </w:tr>
      <w:tr w:rsidR="00E37DF3" w:rsidRPr="00385684" w:rsidTr="000F569A">
        <w:tc>
          <w:tcPr>
            <w:tcW w:w="8269" w:type="dxa"/>
          </w:tcPr>
          <w:p w:rsidR="00E37DF3" w:rsidRPr="00385684" w:rsidRDefault="00E37DF3" w:rsidP="00385684">
            <w:pPr>
              <w:widowControl w:val="0"/>
              <w:shd w:val="clear" w:color="auto" w:fill="FFFFFF"/>
              <w:spacing w:after="0"/>
              <w:jc w:val="both"/>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t>Висновки до третього розділу</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82</w:t>
            </w:r>
          </w:p>
        </w:tc>
      </w:tr>
      <w:tr w:rsidR="00E37DF3" w:rsidRPr="00385684" w:rsidTr="000F569A">
        <w:tc>
          <w:tcPr>
            <w:tcW w:w="8269" w:type="dxa"/>
          </w:tcPr>
          <w:p w:rsidR="00E37DF3" w:rsidRPr="00385684" w:rsidRDefault="00E37DF3" w:rsidP="00385684">
            <w:pPr>
              <w:widowControl w:val="0"/>
              <w:shd w:val="clear" w:color="auto" w:fill="FFFFFF"/>
              <w:tabs>
                <w:tab w:val="left" w:pos="993"/>
              </w:tabs>
              <w:spacing w:after="0"/>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t>ВИСНОВКИ</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84</w:t>
            </w:r>
          </w:p>
        </w:tc>
      </w:tr>
      <w:tr w:rsidR="00E37DF3" w:rsidRPr="00385684" w:rsidTr="000F569A">
        <w:tc>
          <w:tcPr>
            <w:tcW w:w="8269" w:type="dxa"/>
          </w:tcPr>
          <w:p w:rsidR="00E37DF3" w:rsidRPr="00385684" w:rsidRDefault="00E37DF3" w:rsidP="00385684">
            <w:pPr>
              <w:widowControl w:val="0"/>
              <w:tabs>
                <w:tab w:val="left" w:pos="1276"/>
                <w:tab w:val="left" w:pos="9354"/>
              </w:tabs>
              <w:spacing w:after="0"/>
              <w:jc w:val="both"/>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СПИСОК ВИКОРИСТАНОЇ ЛІТЕРАТУРИ</w:t>
            </w:r>
          </w:p>
        </w:tc>
        <w:tc>
          <w:tcPr>
            <w:tcW w:w="973" w:type="dxa"/>
          </w:tcPr>
          <w:p w:rsidR="00E37DF3" w:rsidRPr="00385684" w:rsidRDefault="00E37DF3" w:rsidP="00385684">
            <w:pPr>
              <w:widowControl w:val="0"/>
              <w:spacing w:after="0"/>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t>86</w:t>
            </w:r>
          </w:p>
        </w:tc>
      </w:tr>
    </w:tbl>
    <w:p w:rsidR="00E37DF3" w:rsidRPr="00385684" w:rsidRDefault="00E37DF3" w:rsidP="00385684">
      <w:pPr>
        <w:widowControl w:val="0"/>
        <w:shd w:val="clear" w:color="auto" w:fill="FFFFFF"/>
        <w:spacing w:after="0" w:line="360" w:lineRule="auto"/>
        <w:ind w:firstLine="709"/>
        <w:jc w:val="center"/>
        <w:rPr>
          <w:rFonts w:ascii="Times New Roman" w:eastAsia="Times New Roman" w:hAnsi="Times New Roman" w:cs="Times New Roman"/>
          <w:b/>
          <w:bCs/>
          <w:sz w:val="28"/>
          <w:szCs w:val="28"/>
          <w:lang w:val="uk-UA"/>
        </w:rPr>
      </w:pPr>
    </w:p>
    <w:p w:rsidR="00E37DF3" w:rsidRPr="00385684" w:rsidRDefault="00E37DF3" w:rsidP="00385684">
      <w:pPr>
        <w:widowControl w:val="0"/>
        <w:spacing w:after="0"/>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br w:type="page"/>
      </w:r>
    </w:p>
    <w:p w:rsidR="00E37DF3" w:rsidRPr="00385684" w:rsidRDefault="00E37DF3" w:rsidP="00385684">
      <w:pPr>
        <w:widowControl w:val="0"/>
        <w:shd w:val="clear" w:color="auto" w:fill="FFFFFF"/>
        <w:spacing w:after="0" w:line="360" w:lineRule="auto"/>
        <w:ind w:firstLine="709"/>
        <w:jc w:val="center"/>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b/>
          <w:bCs/>
          <w:sz w:val="28"/>
          <w:szCs w:val="28"/>
          <w:lang w:val="uk-UA"/>
        </w:rPr>
        <w:lastRenderedPageBreak/>
        <w:t>ВСТУП</w:t>
      </w:r>
    </w:p>
    <w:p w:rsidR="00E37DF3" w:rsidRPr="00385684" w:rsidRDefault="00E37DF3" w:rsidP="00385684">
      <w:pPr>
        <w:widowControl w:val="0"/>
        <w:shd w:val="clear" w:color="auto" w:fill="FFFFFF"/>
        <w:spacing w:after="0" w:line="360" w:lineRule="auto"/>
        <w:ind w:firstLine="709"/>
        <w:jc w:val="center"/>
        <w:rPr>
          <w:rFonts w:ascii="Times New Roman" w:hAnsi="Times New Roman" w:cs="Times New Roman"/>
          <w:sz w:val="28"/>
          <w:szCs w:val="28"/>
          <w:lang w:val="uk-UA"/>
        </w:rPr>
      </w:pPr>
    </w:p>
    <w:p w:rsidR="00E37DF3" w:rsidRPr="00385684" w:rsidRDefault="00E37DF3" w:rsidP="00385684">
      <w:pPr>
        <w:widowControl w:val="0"/>
        <w:spacing w:after="0" w:line="360" w:lineRule="auto"/>
        <w:ind w:firstLine="709"/>
        <w:rPr>
          <w:rFonts w:ascii="Times New Roman" w:eastAsia="Times New Roman" w:hAnsi="Times New Roman" w:cs="Times New Roman"/>
          <w:sz w:val="28"/>
          <w:szCs w:val="28"/>
        </w:rPr>
      </w:pPr>
      <w:r w:rsidRPr="00385684">
        <w:rPr>
          <w:rFonts w:ascii="Times New Roman" w:eastAsia="Times New Roman" w:hAnsi="Times New Roman" w:cs="Times New Roman"/>
          <w:b/>
          <w:bCs/>
          <w:sz w:val="28"/>
          <w:szCs w:val="28"/>
          <w:lang w:val="uk-UA"/>
        </w:rPr>
        <w:t xml:space="preserve">Актуальність дослідження. </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Соціальний працівник – це людина, особистість, яка вступає у певні відносини відповідно до своїх професійних обов'язків, і, крім обов'язку щодо клієнта, професії, колег та суспільства, він повинен виконувати обов'язок перед самим собою. Соціальний працівник виконує свої обов'язки не тільки тому, що його діяльність необхідна клієнтам, необхідна суспільству, а й тому, що він сам її потребує, як у відповідній його внутрішньому потенціалу, що сприяє реалізації його особистісних потреб. Діяльність соціального працівника складає очах людей, тому постійно ними оцінюється. Оцінка діяльності соціального працівника проявляється щодо нього оточуючих людей – як є учасниками процесу соціальної роботи, і не залучених до нього. Сучасний фахівець соціальної роботи повинен бути професіоналом, який добре знається на питаннях соціальних відносин і правових гарантіях громадян, чуйно вловлює морально-психологічну проблематику життєдіяльності людей і здатний професійно надати їм допомогу, що відповідає ситуації. Соціальна робота крім теоретичних знань вимагає і серйозної технологічної підготовки, що виражається у володінні навичками у сфері ситуаційного та соціально-психологічного аналізу, соціально-організованого вивчення умов життєдіяльності різних соціальних груп, проведення конкретно-соціологічних досліджень, виявлення тенденцій та прогнозування динаміки соціальних процесів, адекватного вибору інструментарію, що відповідає їх сутності.</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rPr>
      </w:pPr>
      <w:r w:rsidRPr="00385684">
        <w:rPr>
          <w:rFonts w:ascii="Times New Roman" w:eastAsia="Times New Roman" w:hAnsi="Times New Roman" w:cs="Times New Roman"/>
          <w:sz w:val="28"/>
          <w:szCs w:val="28"/>
          <w:lang w:val="uk-UA"/>
        </w:rPr>
        <w:t xml:space="preserve">У процесі розвитку особистості соціального працівника, у нього з'являється специфічна потреба у високій оцінці своєї професійної діяльності, поведінки та особистості у завоюванні авторитету. </w:t>
      </w:r>
      <w:r w:rsidRPr="00385684">
        <w:rPr>
          <w:rFonts w:ascii="Times New Roman" w:eastAsia="Times New Roman" w:hAnsi="Times New Roman" w:cs="Times New Roman"/>
          <w:sz w:val="28"/>
          <w:szCs w:val="28"/>
        </w:rPr>
        <w:t xml:space="preserve">Потреба ця в загальних рисах може виражатися як потреба у визнанні та повазі з боку соціального оточення. Проте оцінка якостей соціального працівника та завоювання їм визнання та поваги проводиться відповідно до рівня його роботи і залежить </w:t>
      </w:r>
      <w:r w:rsidRPr="00385684">
        <w:rPr>
          <w:rFonts w:ascii="Times New Roman" w:eastAsia="Times New Roman" w:hAnsi="Times New Roman" w:cs="Times New Roman"/>
          <w:sz w:val="28"/>
          <w:szCs w:val="28"/>
        </w:rPr>
        <w:lastRenderedPageBreak/>
        <w:t xml:space="preserve">від того, наскільки повноцінно соціальний працівник виконує свій моральний та професійний обов'язок по відношенню до соціального оточення. </w:t>
      </w:r>
    </w:p>
    <w:p w:rsidR="00E37DF3" w:rsidRPr="00385684" w:rsidRDefault="00E37DF3" w:rsidP="00385684">
      <w:pPr>
        <w:widowControl w:val="0"/>
        <w:shd w:val="clear" w:color="auto" w:fill="FFFFFF"/>
        <w:spacing w:after="0" w:line="360" w:lineRule="auto"/>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rPr>
        <w:t xml:space="preserve">        </w:t>
      </w:r>
      <w:r w:rsidRPr="00385684">
        <w:rPr>
          <w:rFonts w:ascii="Times New Roman" w:eastAsia="Times New Roman" w:hAnsi="Times New Roman" w:cs="Times New Roman"/>
          <w:sz w:val="28"/>
          <w:szCs w:val="28"/>
          <w:lang w:val="uk-UA"/>
        </w:rPr>
        <w:t>Необхідно відзначити зростання інтересу вчених до проблеми компетентності фахівця соціальної роботи (</w:t>
      </w:r>
      <w:r w:rsidRPr="00385684">
        <w:rPr>
          <w:rFonts w:ascii="Times New Roman" w:hAnsi="Times New Roman" w:cs="Times New Roman"/>
          <w:sz w:val="28"/>
          <w:szCs w:val="28"/>
          <w:lang w:val="uk-UA"/>
        </w:rPr>
        <w:t>Н.</w:t>
      </w:r>
      <w:r w:rsidRPr="00385684">
        <w:rPr>
          <w:rFonts w:ascii="Times New Roman" w:hAnsi="Times New Roman" w:cs="Times New Roman"/>
          <w:color w:val="000000"/>
          <w:sz w:val="28"/>
          <w:szCs w:val="28"/>
          <w:shd w:val="clear" w:color="auto" w:fill="FFFFFF"/>
          <w:lang w:val="uk-UA"/>
        </w:rPr>
        <w:t xml:space="preserve"> Буртовий,</w:t>
      </w:r>
      <w:r w:rsidRPr="00385684">
        <w:rPr>
          <w:rFonts w:ascii="Times New Roman" w:hAnsi="Times New Roman" w:cs="Times New Roman"/>
          <w:sz w:val="28"/>
          <w:szCs w:val="28"/>
          <w:lang w:val="uk-UA"/>
        </w:rPr>
        <w:t xml:space="preserve"> Д. Годлевська, Є. Головаха, Г. Данченко, </w:t>
      </w:r>
      <w:r w:rsidRPr="00385684">
        <w:rPr>
          <w:rFonts w:ascii="Times New Roman" w:hAnsi="Times New Roman" w:cs="Times New Roman"/>
          <w:color w:val="000000"/>
          <w:sz w:val="28"/>
          <w:szCs w:val="28"/>
          <w:shd w:val="clear" w:color="auto" w:fill="FFFFFF"/>
          <w:lang w:val="uk-UA"/>
        </w:rPr>
        <w:t>Ю. Ємельянов</w:t>
      </w:r>
      <w:r w:rsidRPr="00385684">
        <w:rPr>
          <w:rFonts w:ascii="Times New Roman" w:eastAsia="Times New Roman" w:hAnsi="Times New Roman" w:cs="Times New Roman"/>
          <w:sz w:val="28"/>
          <w:szCs w:val="28"/>
          <w:lang w:val="uk-UA"/>
        </w:rPr>
        <w:t xml:space="preserve"> і ін.). Аналіз наукової літератури показує, що питання про сутність даного феномена не вирішене в науці однозначно, не дивлячись на інтерес до цієї проблеми в останні п'ятнадцять років і дослідження в цій області (</w:t>
      </w:r>
      <w:r w:rsidRPr="00385684">
        <w:rPr>
          <w:rFonts w:ascii="Times New Roman" w:hAnsi="Times New Roman" w:cs="Times New Roman"/>
          <w:sz w:val="28"/>
          <w:szCs w:val="28"/>
          <w:lang w:val="uk-UA"/>
        </w:rPr>
        <w:t>О. Бодальов, Ю. Жуков, О. Леонтьєв, Б. Ломов</w:t>
      </w:r>
      <w:r w:rsidRPr="00385684">
        <w:rPr>
          <w:rFonts w:ascii="Times New Roman" w:eastAsia="Times New Roman" w:hAnsi="Times New Roman" w:cs="Times New Roman"/>
          <w:sz w:val="28"/>
          <w:szCs w:val="28"/>
          <w:lang w:val="uk-UA"/>
        </w:rPr>
        <w:t>, І. О. Зимня, Н.П.Клушіна, Н.Д.Павленок, В.А.Сластенін, Т.В.Чернікова, Н.Б.Шмелєва, В.Н.Ярська-Смирнова та ін.).</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sz w:val="28"/>
          <w:szCs w:val="28"/>
          <w:lang w:val="uk-UA"/>
        </w:rPr>
        <w:t>Незважаючи на те, що комунікативна компетентність вважається найбільш вивченою (А.Г.Асмолов, Ю.Н.Ємельянов, Е.А.Клімов, Н. В. Кузьміна, Д.А.Леонтьєв, Л.М.Мітіна, Л.А .Петровська, Дж.Равен і ін.), її дослідження, як правило, лежать в проблематиці психології спілкування, конфліктів і методів активного соціально-психологічного навчання. В області підготовки фахівців з соціальної роботи комунікативна компетент</w:t>
      </w:r>
      <w:r w:rsidRPr="00385684">
        <w:rPr>
          <w:rFonts w:ascii="Times New Roman" w:eastAsia="Times New Roman" w:hAnsi="Times New Roman" w:cs="Times New Roman"/>
          <w:sz w:val="28"/>
          <w:szCs w:val="28"/>
          <w:lang w:val="uk-UA"/>
        </w:rPr>
        <w:softHyphen/>
        <w:t>ність рідко була предметом спеціальних досліджень.</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xml:space="preserve">Дослідницька проблема полягає в тому, що недостатньо вивчена особистісна обумовленість розвитку комунікативної компетентності у соціальних працівників, в тому числі, і у студентів, які проходять підготовку за фахом «Соціальна робота». </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xml:space="preserve">Основною </w:t>
      </w:r>
      <w:r w:rsidRPr="00385684">
        <w:rPr>
          <w:rFonts w:ascii="Times New Roman" w:eastAsia="Times New Roman" w:hAnsi="Times New Roman" w:cs="Times New Roman"/>
          <w:b/>
          <w:bCs/>
          <w:sz w:val="28"/>
          <w:szCs w:val="28"/>
          <w:lang w:val="uk-UA"/>
        </w:rPr>
        <w:t>метою</w:t>
      </w:r>
      <w:r w:rsidRPr="00385684">
        <w:rPr>
          <w:rFonts w:ascii="Times New Roman" w:eastAsia="Times New Roman" w:hAnsi="Times New Roman" w:cs="Times New Roman"/>
          <w:sz w:val="28"/>
          <w:szCs w:val="28"/>
          <w:lang w:val="uk-UA"/>
        </w:rPr>
        <w:t xml:space="preserve"> цього дослідження є аналіз комунікативних якостей соціального працівника як невід'ємної частини його професійних компетенцій. Така мета може бути досягнута шляхом вирішення наступних завдань:</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Визначити професійні цінності соціальної роботи;</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охарактеризувати соціальну взаємодію спеціаліста із соціальної роботи з клієнтом;</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Дати поняття мовного спілкування як професійної компетенції соціального працівника;</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xml:space="preserve">- вивчити особливості організації процесу комунікації у соціальній </w:t>
      </w:r>
      <w:r w:rsidRPr="00385684">
        <w:rPr>
          <w:rFonts w:ascii="Times New Roman" w:eastAsia="Times New Roman" w:hAnsi="Times New Roman" w:cs="Times New Roman"/>
          <w:sz w:val="28"/>
          <w:szCs w:val="28"/>
          <w:lang w:val="uk-UA"/>
        </w:rPr>
        <w:lastRenderedPageBreak/>
        <w:t>роботі;</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sz w:val="28"/>
          <w:szCs w:val="28"/>
          <w:lang w:val="uk-UA"/>
        </w:rPr>
        <w:t>- позначити види та форми професійних комунікацій соціального працівника.</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b/>
          <w:sz w:val="28"/>
          <w:szCs w:val="28"/>
          <w:lang w:val="uk-UA"/>
        </w:rPr>
        <w:t>Об'єкт дослідження</w:t>
      </w:r>
      <w:r w:rsidRPr="00385684">
        <w:rPr>
          <w:rFonts w:ascii="Times New Roman" w:eastAsia="Times New Roman" w:hAnsi="Times New Roman" w:cs="Times New Roman"/>
          <w:sz w:val="28"/>
          <w:szCs w:val="28"/>
          <w:lang w:val="uk-UA"/>
        </w:rPr>
        <w:t xml:space="preserve"> – р</w:t>
      </w:r>
      <w:r w:rsidRPr="00385684">
        <w:rPr>
          <w:rFonts w:ascii="Times New Roman" w:eastAsia="Times New Roman" w:hAnsi="Times New Roman" w:cs="Times New Roman"/>
          <w:sz w:val="28"/>
          <w:szCs w:val="28"/>
          <w:lang w:val="en-US"/>
        </w:rPr>
        <w:t>o</w:t>
      </w:r>
      <w:r w:rsidRPr="00385684">
        <w:rPr>
          <w:rFonts w:ascii="Times New Roman" w:eastAsia="Times New Roman" w:hAnsi="Times New Roman" w:cs="Times New Roman"/>
          <w:sz w:val="28"/>
          <w:szCs w:val="28"/>
          <w:lang w:val="uk-UA"/>
        </w:rPr>
        <w:t>звиток комунікативної компетентності студента - майбутнього фахівця із соціальної роботи в процесі його професійної освіти.</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b/>
          <w:sz w:val="28"/>
          <w:szCs w:val="28"/>
          <w:lang w:val="uk-UA"/>
        </w:rPr>
        <w:t>Предмет дослідження</w:t>
      </w:r>
      <w:r w:rsidRPr="00385684">
        <w:rPr>
          <w:rFonts w:ascii="Times New Roman" w:eastAsia="Times New Roman" w:hAnsi="Times New Roman" w:cs="Times New Roman"/>
          <w:sz w:val="28"/>
          <w:szCs w:val="28"/>
          <w:lang w:val="uk-UA"/>
        </w:rPr>
        <w:t xml:space="preserve"> - властивості особистості, що зумовлюють розвиток комунікативної компетентності студента - майбутнього фахівця із соціальної роботи.</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sz w:val="28"/>
          <w:szCs w:val="28"/>
          <w:lang w:val="uk-UA"/>
        </w:rPr>
        <w:t>Виходячи з поставленої мети були визначені наступні завдання дослідження:</w:t>
      </w:r>
    </w:p>
    <w:p w:rsidR="00E37DF3" w:rsidRPr="00385684" w:rsidRDefault="00E37DF3" w:rsidP="00385684">
      <w:pPr>
        <w:pStyle w:val="a5"/>
        <w:numPr>
          <w:ilvl w:val="0"/>
          <w:numId w:val="1"/>
        </w:numPr>
        <w:shd w:val="clear" w:color="auto" w:fill="FFFFFF"/>
        <w:tabs>
          <w:tab w:val="left" w:pos="984"/>
        </w:tabs>
        <w:spacing w:line="360" w:lineRule="auto"/>
        <w:ind w:left="0" w:firstLine="709"/>
        <w:jc w:val="both"/>
        <w:rPr>
          <w:sz w:val="28"/>
          <w:szCs w:val="28"/>
          <w:lang w:val="uk-UA"/>
        </w:rPr>
      </w:pPr>
      <w:r w:rsidRPr="00385684">
        <w:rPr>
          <w:rFonts w:eastAsia="Times New Roman"/>
          <w:sz w:val="28"/>
          <w:szCs w:val="28"/>
          <w:lang w:val="uk-UA"/>
        </w:rPr>
        <w:t>Проаналізувати стан проблеми розвитку комунікативної компетентності у студентів - майбутніх фахівців із соціальної роботи в процесі професійної освіти.</w:t>
      </w:r>
    </w:p>
    <w:p w:rsidR="00E37DF3" w:rsidRPr="00385684" w:rsidRDefault="00E37DF3" w:rsidP="00385684">
      <w:pPr>
        <w:pStyle w:val="a5"/>
        <w:numPr>
          <w:ilvl w:val="0"/>
          <w:numId w:val="1"/>
        </w:numPr>
        <w:shd w:val="clear" w:color="auto" w:fill="FFFFFF"/>
        <w:tabs>
          <w:tab w:val="left" w:pos="984"/>
        </w:tabs>
        <w:spacing w:line="360" w:lineRule="auto"/>
        <w:ind w:left="0" w:firstLine="709"/>
        <w:jc w:val="both"/>
        <w:rPr>
          <w:sz w:val="28"/>
          <w:szCs w:val="28"/>
          <w:lang w:val="uk-UA"/>
        </w:rPr>
      </w:pPr>
      <w:r w:rsidRPr="00385684">
        <w:rPr>
          <w:rFonts w:eastAsia="Times New Roman"/>
          <w:sz w:val="28"/>
          <w:szCs w:val="28"/>
          <w:lang w:val="uk-UA"/>
        </w:rPr>
        <w:t>На теоретичному рівні виявити властивостей особистості, що зумовлюють розвиток комунікативної компетентності студентів, і обґрунтувати можливості їх розвитку спеціально організованими засобами в освітньому процесі вузу.</w:t>
      </w:r>
    </w:p>
    <w:p w:rsidR="00E37DF3" w:rsidRPr="00385684" w:rsidRDefault="00E37DF3" w:rsidP="00385684">
      <w:pPr>
        <w:pStyle w:val="a5"/>
        <w:numPr>
          <w:ilvl w:val="0"/>
          <w:numId w:val="1"/>
        </w:numPr>
        <w:shd w:val="clear" w:color="auto" w:fill="FFFFFF"/>
        <w:tabs>
          <w:tab w:val="left" w:pos="941"/>
        </w:tabs>
        <w:spacing w:line="360" w:lineRule="auto"/>
        <w:ind w:left="0" w:firstLine="709"/>
        <w:jc w:val="both"/>
        <w:rPr>
          <w:sz w:val="28"/>
          <w:szCs w:val="28"/>
          <w:lang w:val="uk-UA"/>
        </w:rPr>
      </w:pPr>
      <w:r w:rsidRPr="00385684">
        <w:rPr>
          <w:rFonts w:eastAsia="Times New Roman"/>
          <w:sz w:val="28"/>
          <w:szCs w:val="28"/>
          <w:lang w:val="uk-UA"/>
        </w:rPr>
        <w:t>Підібрати і апробувати комплекс діагностичних методик і процедур, спрямованих на вивчення прояви комунікативної компетентності і властивостей особистості, що обумовлюють її розвиток.</w:t>
      </w:r>
    </w:p>
    <w:p w:rsidR="00E37DF3" w:rsidRPr="00385684" w:rsidRDefault="00E37DF3" w:rsidP="00385684">
      <w:pPr>
        <w:pStyle w:val="a5"/>
        <w:numPr>
          <w:ilvl w:val="0"/>
          <w:numId w:val="1"/>
        </w:numPr>
        <w:shd w:val="clear" w:color="auto" w:fill="FFFFFF"/>
        <w:tabs>
          <w:tab w:val="left" w:pos="941"/>
        </w:tabs>
        <w:spacing w:line="360" w:lineRule="auto"/>
        <w:ind w:left="0" w:firstLine="709"/>
        <w:jc w:val="both"/>
        <w:rPr>
          <w:sz w:val="28"/>
          <w:szCs w:val="28"/>
          <w:lang w:val="uk-UA"/>
        </w:rPr>
      </w:pPr>
      <w:r w:rsidRPr="00385684">
        <w:rPr>
          <w:rFonts w:eastAsia="Times New Roman"/>
          <w:sz w:val="28"/>
          <w:szCs w:val="28"/>
          <w:lang w:val="uk-UA"/>
        </w:rPr>
        <w:t>Виявити взаємозв'язок комунікативної компетентності у студентів спеціальності «Соціальна робота» з їх особистісними характеристиками - емпатійністю, інтернальністю і рефлексивністю - і визначити характер цих зв'язків.</w:t>
      </w:r>
    </w:p>
    <w:p w:rsidR="00E37DF3" w:rsidRPr="00385684" w:rsidRDefault="00E37DF3" w:rsidP="00385684">
      <w:pPr>
        <w:pStyle w:val="a5"/>
        <w:numPr>
          <w:ilvl w:val="0"/>
          <w:numId w:val="1"/>
        </w:numPr>
        <w:shd w:val="clear" w:color="auto" w:fill="FFFFFF"/>
        <w:tabs>
          <w:tab w:val="left" w:pos="941"/>
        </w:tabs>
        <w:spacing w:line="360" w:lineRule="auto"/>
        <w:ind w:left="0" w:firstLine="709"/>
        <w:jc w:val="both"/>
        <w:rPr>
          <w:sz w:val="28"/>
          <w:szCs w:val="28"/>
          <w:lang w:val="uk-UA"/>
        </w:rPr>
      </w:pPr>
      <w:r w:rsidRPr="00385684">
        <w:rPr>
          <w:rFonts w:eastAsia="Times New Roman"/>
          <w:sz w:val="28"/>
          <w:szCs w:val="28"/>
          <w:lang w:val="uk-UA"/>
        </w:rPr>
        <w:t>Визначити, які показники властивостей особистості обумовлюють розвиток поведінкового компонента комунікативної компетентності, а які з них практично не надають на нього впливу.</w:t>
      </w:r>
    </w:p>
    <w:p w:rsidR="00E37DF3" w:rsidRPr="00385684" w:rsidRDefault="00E37DF3" w:rsidP="00385684">
      <w:pPr>
        <w:pStyle w:val="a5"/>
        <w:numPr>
          <w:ilvl w:val="0"/>
          <w:numId w:val="1"/>
        </w:numPr>
        <w:shd w:val="clear" w:color="auto" w:fill="FFFFFF"/>
        <w:tabs>
          <w:tab w:val="left" w:pos="941"/>
        </w:tabs>
        <w:spacing w:line="360" w:lineRule="auto"/>
        <w:ind w:left="0" w:firstLine="709"/>
        <w:jc w:val="both"/>
        <w:rPr>
          <w:sz w:val="28"/>
          <w:szCs w:val="28"/>
          <w:lang w:val="uk-UA"/>
        </w:rPr>
      </w:pPr>
      <w:r w:rsidRPr="00385684">
        <w:rPr>
          <w:rFonts w:eastAsia="Times New Roman"/>
          <w:sz w:val="28"/>
          <w:szCs w:val="28"/>
          <w:lang w:val="uk-UA"/>
        </w:rPr>
        <w:t xml:space="preserve">Розробити програму соціально-психологічного тренінгу, спрямованого на розвиток властивостей особистості, що обумовлюють </w:t>
      </w:r>
      <w:r w:rsidRPr="00385684">
        <w:rPr>
          <w:rFonts w:eastAsia="Times New Roman"/>
          <w:sz w:val="28"/>
          <w:szCs w:val="28"/>
          <w:lang w:val="uk-UA"/>
        </w:rPr>
        <w:lastRenderedPageBreak/>
        <w:t>розвиток комунікативної компетентності, і апробувати її на практиці.</w:t>
      </w:r>
    </w:p>
    <w:p w:rsidR="00E37DF3" w:rsidRPr="00385684" w:rsidRDefault="00E37DF3" w:rsidP="00385684">
      <w:pPr>
        <w:pStyle w:val="a5"/>
        <w:numPr>
          <w:ilvl w:val="0"/>
          <w:numId w:val="1"/>
        </w:numPr>
        <w:shd w:val="clear" w:color="auto" w:fill="FFFFFF"/>
        <w:tabs>
          <w:tab w:val="left" w:pos="941"/>
        </w:tabs>
        <w:spacing w:line="360" w:lineRule="auto"/>
        <w:ind w:left="0" w:firstLine="709"/>
        <w:jc w:val="both"/>
        <w:rPr>
          <w:sz w:val="28"/>
          <w:szCs w:val="28"/>
          <w:lang w:val="uk-UA"/>
        </w:rPr>
      </w:pPr>
      <w:r w:rsidRPr="00385684">
        <w:rPr>
          <w:rFonts w:eastAsia="Times New Roman"/>
          <w:sz w:val="28"/>
          <w:szCs w:val="28"/>
          <w:lang w:val="uk-UA"/>
        </w:rPr>
        <w:t>Провести формуючий експеримент, в процесі якого відстежити динаміку розвитку комунікативної компетентності в експериментальній групі.</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b/>
          <w:bCs/>
          <w:sz w:val="28"/>
          <w:szCs w:val="28"/>
          <w:lang w:val="uk-UA"/>
        </w:rPr>
        <w:t xml:space="preserve">Методи дослідження. </w:t>
      </w:r>
      <w:r w:rsidRPr="00385684">
        <w:rPr>
          <w:rFonts w:ascii="Times New Roman" w:eastAsia="Times New Roman" w:hAnsi="Times New Roman" w:cs="Times New Roman"/>
          <w:sz w:val="28"/>
          <w:szCs w:val="28"/>
          <w:lang w:val="uk-UA"/>
        </w:rPr>
        <w:t>Теоретичні методи - аналіз психолого-педагогічної, соціологічної літератури з проблеми дослідження.</w:t>
      </w:r>
    </w:p>
    <w:p w:rsidR="00E37DF3" w:rsidRPr="00385684" w:rsidRDefault="00E37DF3" w:rsidP="00385684">
      <w:pPr>
        <w:widowControl w:val="0"/>
        <w:shd w:val="clear" w:color="auto" w:fill="FFFFFF"/>
        <w:spacing w:after="0" w:line="360" w:lineRule="auto"/>
        <w:ind w:firstLine="709"/>
        <w:jc w:val="both"/>
        <w:rPr>
          <w:rFonts w:ascii="Times New Roman" w:eastAsia="Times New Roman" w:hAnsi="Times New Roman" w:cs="Times New Roman"/>
          <w:b/>
          <w:bCs/>
          <w:sz w:val="28"/>
          <w:szCs w:val="28"/>
          <w:lang w:val="uk-UA"/>
        </w:rPr>
      </w:pPr>
      <w:r w:rsidRPr="00385684">
        <w:rPr>
          <w:rFonts w:ascii="Times New Roman" w:eastAsia="Times New Roman" w:hAnsi="Times New Roman" w:cs="Times New Roman"/>
          <w:sz w:val="28"/>
          <w:szCs w:val="28"/>
          <w:lang w:val="uk-UA"/>
        </w:rPr>
        <w:t>Емпіричні методи - констатуючий і формуючий експерименти, в процесі яких використовувалися наступні методики: методика «Вивчення мотивів навчальної діяльності студентів» (А.А.Реан, В.А.Якунін); орієнтаційна анкета «Визначення спрямованості особистості» (Б.Басе); КОС-1 (В.В.Сінявський і В.А.Федорошин); опитувальник «Оцінка рівня товариськості» (В.Ф.Ряхівський); опитувальник «Який Ви співрозмовник?»; опитувальник «Який Ви слухач?»; Тест на оцінку самоконтролю в спілкуванні (М.Снайдер); тест-опитувальник суб'єктивної локалізації контролю (модифікація Е.Г.Ксенофонтової); методика «Діагностика рівня емпатії» (В. В. Бойко); методика діагностики індивідуального  рівня рефлексивності (А.В. Карпов, В.В. Пономарьова).</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sz w:val="28"/>
          <w:szCs w:val="28"/>
          <w:lang w:val="uk-UA"/>
        </w:rPr>
        <w:t>Експериментальною базою дослідження став факультет психології та соціальної роботи ОНУ імені І.І.Мечникова. В експерименті брали участь студенти 1-4 курсів денної форми навчання спеціальності «Соціальна робота». Загальний обсяг вибірки склав 49 осіб.</w:t>
      </w:r>
    </w:p>
    <w:p w:rsidR="00E37DF3" w:rsidRPr="00385684" w:rsidRDefault="00E37DF3" w:rsidP="00385684">
      <w:pPr>
        <w:widowControl w:val="0"/>
        <w:shd w:val="clear" w:color="auto" w:fill="FFFFFF"/>
        <w:spacing w:after="0" w:line="360" w:lineRule="auto"/>
        <w:ind w:firstLine="709"/>
        <w:jc w:val="both"/>
        <w:rPr>
          <w:rFonts w:ascii="Times New Roman" w:hAnsi="Times New Roman" w:cs="Times New Roman"/>
          <w:sz w:val="28"/>
          <w:szCs w:val="28"/>
          <w:lang w:val="uk-UA"/>
        </w:rPr>
      </w:pPr>
      <w:r w:rsidRPr="00385684">
        <w:rPr>
          <w:rFonts w:ascii="Times New Roman" w:eastAsia="Times New Roman" w:hAnsi="Times New Roman" w:cs="Times New Roman"/>
          <w:b/>
          <w:bCs/>
          <w:sz w:val="28"/>
          <w:szCs w:val="28"/>
          <w:lang w:val="uk-UA"/>
        </w:rPr>
        <w:t xml:space="preserve">Практична значимість дослідження </w:t>
      </w:r>
      <w:r w:rsidRPr="00385684">
        <w:rPr>
          <w:rFonts w:ascii="Times New Roman" w:eastAsia="Times New Roman" w:hAnsi="Times New Roman" w:cs="Times New Roman"/>
          <w:sz w:val="28"/>
          <w:szCs w:val="28"/>
          <w:lang w:val="uk-UA"/>
        </w:rPr>
        <w:t>полягає в тому, що у кожній професії існує власна система ціннісних переваг, що задають мету та напрямок працюючим у певній сфері фахівцям. Справді, мета та завдання соціальних працівників, як і інших фахівців, випливають із ціннісних систем, що є основою їх професій. У той самий час професійні цінності немає незалежно від суспільних цінностей. Професії підтримують і захищають обрані соціальні цінності, тоді як суспільством, своєю чергою, санкціонується існування професії та гарантується її визнання.</w:t>
      </w:r>
    </w:p>
    <w:p w:rsidR="00E37DF3" w:rsidRPr="00385684" w:rsidRDefault="00E37DF3" w:rsidP="00385684">
      <w:pPr>
        <w:widowControl w:val="0"/>
        <w:spacing w:after="0" w:line="360" w:lineRule="auto"/>
        <w:ind w:firstLine="709"/>
        <w:rPr>
          <w:rFonts w:ascii="Times New Roman" w:hAnsi="Times New Roman" w:cs="Times New Roman"/>
          <w:sz w:val="28"/>
          <w:szCs w:val="28"/>
          <w:lang w:val="uk-UA"/>
        </w:rPr>
      </w:pPr>
    </w:p>
    <w:p w:rsidR="00117286" w:rsidRPr="00385684" w:rsidRDefault="00117286" w:rsidP="00117286">
      <w:pPr>
        <w:widowControl w:val="0"/>
        <w:spacing w:after="0"/>
        <w:rPr>
          <w:rFonts w:ascii="Times New Roman" w:hAnsi="Times New Roman" w:cs="Times New Roman"/>
          <w:lang w:val="uk-UA"/>
        </w:rPr>
      </w:pPr>
      <w:bookmarkStart w:id="0" w:name="_GoBack"/>
      <w:bookmarkEnd w:id="0"/>
    </w:p>
    <w:p w:rsidR="00E37DF3" w:rsidRPr="00385684" w:rsidRDefault="00E37DF3" w:rsidP="00385684">
      <w:pPr>
        <w:widowControl w:val="0"/>
        <w:shd w:val="clear" w:color="auto" w:fill="FFFFFF"/>
        <w:tabs>
          <w:tab w:val="left" w:pos="993"/>
        </w:tabs>
        <w:spacing w:after="0" w:line="360" w:lineRule="auto"/>
        <w:ind w:firstLine="658"/>
        <w:jc w:val="center"/>
        <w:rPr>
          <w:rFonts w:ascii="Times New Roman" w:eastAsia="Times New Roman" w:hAnsi="Times New Roman" w:cs="Times New Roman"/>
          <w:b/>
          <w:sz w:val="28"/>
          <w:szCs w:val="28"/>
          <w:lang w:val="uk-UA"/>
        </w:rPr>
      </w:pPr>
      <w:r w:rsidRPr="00385684">
        <w:rPr>
          <w:rFonts w:ascii="Times New Roman" w:eastAsia="Times New Roman" w:hAnsi="Times New Roman" w:cs="Times New Roman"/>
          <w:b/>
          <w:sz w:val="28"/>
          <w:szCs w:val="28"/>
          <w:lang w:val="uk-UA"/>
        </w:rPr>
        <w:lastRenderedPageBreak/>
        <w:t>ВИСНОВКИ</w:t>
      </w:r>
    </w:p>
    <w:p w:rsidR="00E37DF3" w:rsidRPr="00385684" w:rsidRDefault="00E37DF3" w:rsidP="00385684">
      <w:pPr>
        <w:widowControl w:val="0"/>
        <w:shd w:val="clear" w:color="auto" w:fill="FFFFFF"/>
        <w:tabs>
          <w:tab w:val="left" w:pos="993"/>
        </w:tabs>
        <w:spacing w:after="0" w:line="360" w:lineRule="auto"/>
        <w:ind w:firstLine="658"/>
        <w:jc w:val="both"/>
        <w:rPr>
          <w:rFonts w:ascii="Times New Roman" w:hAnsi="Times New Roman" w:cs="Times New Roman"/>
          <w:sz w:val="28"/>
          <w:szCs w:val="28"/>
          <w:lang w:val="uk-UA"/>
        </w:rPr>
      </w:pPr>
      <w:r w:rsidRPr="00385684">
        <w:rPr>
          <w:rFonts w:ascii="Times New Roman" w:eastAsia="Times New Roman" w:hAnsi="Times New Roman" w:cs="Times New Roman"/>
          <w:sz w:val="28"/>
          <w:szCs w:val="28"/>
          <w:lang w:val="uk-UA"/>
        </w:rPr>
        <w:t>Комунікативна компетентність - одна з базових характеристик професійної компетентності і професійної підготовки фахівців в типі професій «людина - людина». Завдання її формування є однією з центральних в процесі підготовки майбутнього фахівця з соціальної роботи, в його особистісному та професійному розвитку.</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У ході наведеного дослідження ми дійшли таких висновків.</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Одна з найважливіших особливостей діяльності соціального працівника – клієнтурна діяльність, виявляється у цьому, що професійний працівник соціальної сфери завжди перебуває у ситуації спілкування з клієнтами. Поле його діяльності – професійне спілкування. Тому, разом з чисто професійними навичками та знаннями та уміння ведення ділового спілкування виступає як найважливіша ознака професійної придатності соціального працівника.</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Ключовою особливістю діяльності працівника соціальної сфери є вміння налагоджувати діалог, організовувати комунікаційний процес, керувати ним. Уміння налагоджувати діалог передбачає певний набір професійних знань та навичок. Професіоналу необхідно вміти слухати і розуміти, коректно запитувати і по-діловому точно відповідати, переконувати та переконувати, створювати атмосферу невимушеності та довірливості, знаходити до клієнта тонкий психологічний підхід, вирішувати конфлікти та знімати напруженість.</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Основою цього є комунікативні техніки спілкування. Володіння ними – найважливіша ознака професійної придатності фахівця будь-якого профілю, основу діяльності яких є спілкування. Відповідно до цього можна назвати низку показників, разом визначальних комунікативний портрет працівника соціальної сфери. Ці характеристики називаються комунікативною професіограмою, що, по суті, відображає систему кваліфікаційних вимог, що висуваються до фахівця у сфері соціальної роботи.</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Соціальний працівник має:</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володіти мовним етикетом та вміти ним грамотно користуватися;</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організовувати необхідний вид спілкування та спрямовувати його;</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lastRenderedPageBreak/>
        <w:t>- аналізувати предмет спілкування, визначати його цілі та завдання;</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грамотно формулювати питання та точно відповідати на них;</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уміти вести бесіду, ділову розмову, суперечку, дискусію, дебати, дебати, полеміку, диспут, круглий стіл, командну ділову гру, ділову нараду, переговори;</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вміти аналізувати конфлікти, конфронтації, кризові ситуації та вирішувати їх;</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мати навичку доведення, обґрунтування, критики, спростування, аргументації, переконання, досягнення компромісів та угод;</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володіти технікою мови, вміти застосовувати риторичні прийоми та постаті;</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вміти грамотно будувати мову та публічні виступи;</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знати службовий етикет та застосовувати його правила;</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 володіти психотерапевтичними навичками у спілкуванні, коригувати поведінку та оцінки клієнта.</w:t>
      </w:r>
    </w:p>
    <w:p w:rsidR="00E37DF3" w:rsidRPr="00385684" w:rsidRDefault="00E37DF3" w:rsidP="00385684">
      <w:pPr>
        <w:widowControl w:val="0"/>
        <w:shd w:val="clear" w:color="auto" w:fill="FFFFFF"/>
        <w:tabs>
          <w:tab w:val="left" w:pos="993"/>
          <w:tab w:val="left" w:pos="1320"/>
        </w:tabs>
        <w:spacing w:after="0" w:line="360" w:lineRule="auto"/>
        <w:ind w:firstLine="666"/>
        <w:jc w:val="both"/>
        <w:rPr>
          <w:rFonts w:ascii="Times New Roman" w:eastAsia="Times New Roman" w:hAnsi="Times New Roman" w:cs="Times New Roman"/>
          <w:sz w:val="28"/>
          <w:szCs w:val="28"/>
          <w:lang w:val="uk-UA"/>
        </w:rPr>
      </w:pPr>
      <w:r w:rsidRPr="00385684">
        <w:rPr>
          <w:rFonts w:ascii="Times New Roman" w:eastAsia="Times New Roman" w:hAnsi="Times New Roman" w:cs="Times New Roman"/>
          <w:sz w:val="28"/>
          <w:szCs w:val="28"/>
          <w:lang w:val="uk-UA"/>
        </w:rPr>
        <w:t>Без оволодіння всіма цими знаннями та навичками здійснення комунікативних компетенцій соціального працівника просто неможливе.</w:t>
      </w:r>
    </w:p>
    <w:p w:rsidR="00E32B43" w:rsidRPr="00B77743" w:rsidRDefault="00E37DF3" w:rsidP="004C5676">
      <w:pPr>
        <w:widowControl w:val="0"/>
        <w:shd w:val="clear" w:color="auto" w:fill="FFFFFF"/>
        <w:tabs>
          <w:tab w:val="left" w:pos="993"/>
          <w:tab w:val="left" w:pos="1320"/>
        </w:tabs>
        <w:spacing w:after="0" w:line="360" w:lineRule="auto"/>
        <w:ind w:firstLine="666"/>
        <w:jc w:val="both"/>
        <w:rPr>
          <w:rFonts w:ascii="Times New Roman" w:hAnsi="Times New Roman" w:cs="Times New Roman"/>
          <w:lang w:val="uk-UA"/>
        </w:rPr>
      </w:pPr>
      <w:r w:rsidRPr="00385684">
        <w:rPr>
          <w:rFonts w:ascii="Times New Roman" w:eastAsia="Times New Roman" w:hAnsi="Times New Roman" w:cs="Times New Roman"/>
          <w:sz w:val="28"/>
          <w:szCs w:val="28"/>
          <w:lang w:val="uk-UA"/>
        </w:rPr>
        <w:t>Перспективу подальших досліджень ми бачимо в розробці і апробації комплексів психодіагностичних процедур, що дозволяють діагностувати різні компоненти соціально-психологічної компетентності соціальних працівників, а також властивостей особистості, що зумовлюють розвиток даних компетентностей.</w:t>
      </w:r>
    </w:p>
    <w:sectPr w:rsidR="00E32B43" w:rsidRPr="00B77743" w:rsidSect="00E66747">
      <w:headerReference w:type="default" r:id="rId7"/>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1765" w:rsidRDefault="00AE1765">
      <w:pPr>
        <w:spacing w:after="0" w:line="240" w:lineRule="auto"/>
      </w:pPr>
      <w:r>
        <w:separator/>
      </w:r>
    </w:p>
  </w:endnote>
  <w:endnote w:type="continuationSeparator" w:id="0">
    <w:p w:rsidR="00AE1765" w:rsidRDefault="00AE17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1765" w:rsidRDefault="00AE1765">
      <w:pPr>
        <w:spacing w:after="0" w:line="240" w:lineRule="auto"/>
      </w:pPr>
      <w:r>
        <w:separator/>
      </w:r>
    </w:p>
  </w:footnote>
  <w:footnote w:type="continuationSeparator" w:id="0">
    <w:p w:rsidR="00AE1765" w:rsidRDefault="00AE17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860402997"/>
      <w:docPartObj>
        <w:docPartGallery w:val="Page Numbers (Top of Page)"/>
        <w:docPartUnique/>
      </w:docPartObj>
    </w:sdtPr>
    <w:sdtEndPr/>
    <w:sdtContent>
      <w:p w:rsidR="00AE1765" w:rsidRPr="001F3443" w:rsidRDefault="00AE1765" w:rsidP="000F569A">
        <w:pPr>
          <w:pStyle w:val="a3"/>
          <w:jc w:val="right"/>
          <w:rPr>
            <w:rFonts w:ascii="Times New Roman" w:hAnsi="Times New Roman" w:cs="Times New Roman"/>
            <w:sz w:val="28"/>
            <w:szCs w:val="28"/>
          </w:rPr>
        </w:pPr>
        <w:r w:rsidRPr="004B0044">
          <w:rPr>
            <w:rFonts w:ascii="Times New Roman" w:hAnsi="Times New Roman" w:cs="Times New Roman"/>
            <w:sz w:val="28"/>
            <w:szCs w:val="28"/>
          </w:rPr>
          <w:fldChar w:fldCharType="begin"/>
        </w:r>
        <w:r w:rsidRPr="004B0044">
          <w:rPr>
            <w:rFonts w:ascii="Times New Roman" w:hAnsi="Times New Roman" w:cs="Times New Roman"/>
            <w:sz w:val="28"/>
            <w:szCs w:val="28"/>
          </w:rPr>
          <w:instrText>PAGE   \* MERGEFORMAT</w:instrText>
        </w:r>
        <w:r w:rsidRPr="004B0044">
          <w:rPr>
            <w:rFonts w:ascii="Times New Roman" w:hAnsi="Times New Roman" w:cs="Times New Roman"/>
            <w:sz w:val="28"/>
            <w:szCs w:val="28"/>
          </w:rPr>
          <w:fldChar w:fldCharType="separate"/>
        </w:r>
        <w:r w:rsidR="00FD2536">
          <w:rPr>
            <w:rFonts w:ascii="Times New Roman" w:hAnsi="Times New Roman" w:cs="Times New Roman"/>
            <w:noProof/>
            <w:sz w:val="28"/>
            <w:szCs w:val="28"/>
          </w:rPr>
          <w:t>6</w:t>
        </w:r>
        <w:r w:rsidRPr="004B0044">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4D00E9E"/>
    <w:lvl w:ilvl="0">
      <w:numFmt w:val="bullet"/>
      <w:lvlText w:val="*"/>
      <w:lvlJc w:val="left"/>
    </w:lvl>
  </w:abstractNum>
  <w:abstractNum w:abstractNumId="1" w15:restartNumberingAfterBreak="0">
    <w:nsid w:val="08710662"/>
    <w:multiLevelType w:val="hybridMultilevel"/>
    <w:tmpl w:val="35123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F24383"/>
    <w:multiLevelType w:val="singleLevel"/>
    <w:tmpl w:val="80B8B248"/>
    <w:lvl w:ilvl="0">
      <w:start w:val="1"/>
      <w:numFmt w:val="decimal"/>
      <w:lvlText w:val="%1)"/>
      <w:legacy w:legacy="1" w:legacySpace="0" w:legacyIndent="292"/>
      <w:lvlJc w:val="left"/>
      <w:rPr>
        <w:rFonts w:ascii="Times New Roman" w:hAnsi="Times New Roman" w:cs="Times New Roman" w:hint="default"/>
      </w:rPr>
    </w:lvl>
  </w:abstractNum>
  <w:abstractNum w:abstractNumId="3" w15:restartNumberingAfterBreak="0">
    <w:nsid w:val="16C11D83"/>
    <w:multiLevelType w:val="singleLevel"/>
    <w:tmpl w:val="C03E909C"/>
    <w:lvl w:ilvl="0">
      <w:start w:val="1"/>
      <w:numFmt w:val="decimal"/>
      <w:lvlText w:val="%1)"/>
      <w:legacy w:legacy="1" w:legacySpace="0" w:legacyIndent="331"/>
      <w:lvlJc w:val="left"/>
      <w:rPr>
        <w:rFonts w:ascii="Times New Roman" w:hAnsi="Times New Roman" w:cs="Times New Roman" w:hint="default"/>
      </w:rPr>
    </w:lvl>
  </w:abstractNum>
  <w:abstractNum w:abstractNumId="4" w15:restartNumberingAfterBreak="0">
    <w:nsid w:val="1AF428B7"/>
    <w:multiLevelType w:val="hybridMultilevel"/>
    <w:tmpl w:val="3B709C62"/>
    <w:lvl w:ilvl="0" w:tplc="CD360EB0">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CCB4989"/>
    <w:multiLevelType w:val="hybridMultilevel"/>
    <w:tmpl w:val="97CA97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FA12571"/>
    <w:multiLevelType w:val="singleLevel"/>
    <w:tmpl w:val="224C3B54"/>
    <w:lvl w:ilvl="0">
      <w:start w:val="3"/>
      <w:numFmt w:val="decimal"/>
      <w:lvlText w:val="%1."/>
      <w:legacy w:legacy="1" w:legacySpace="0" w:legacyIndent="677"/>
      <w:lvlJc w:val="left"/>
      <w:rPr>
        <w:rFonts w:ascii="Times New Roman" w:hAnsi="Times New Roman" w:cs="Times New Roman" w:hint="default"/>
      </w:rPr>
    </w:lvl>
  </w:abstractNum>
  <w:abstractNum w:abstractNumId="7" w15:restartNumberingAfterBreak="0">
    <w:nsid w:val="230247A2"/>
    <w:multiLevelType w:val="singleLevel"/>
    <w:tmpl w:val="9542685E"/>
    <w:lvl w:ilvl="0">
      <w:start w:val="2"/>
      <w:numFmt w:val="decimal"/>
      <w:lvlText w:val="%1."/>
      <w:legacy w:legacy="1" w:legacySpace="0" w:legacyIndent="273"/>
      <w:lvlJc w:val="left"/>
      <w:rPr>
        <w:rFonts w:ascii="Times New Roman" w:hAnsi="Times New Roman" w:cs="Times New Roman" w:hint="default"/>
      </w:rPr>
    </w:lvl>
  </w:abstractNum>
  <w:abstractNum w:abstractNumId="8" w15:restartNumberingAfterBreak="0">
    <w:nsid w:val="27D670B6"/>
    <w:multiLevelType w:val="hybridMultilevel"/>
    <w:tmpl w:val="B682474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15:restartNumberingAfterBreak="0">
    <w:nsid w:val="2C7121E0"/>
    <w:multiLevelType w:val="singleLevel"/>
    <w:tmpl w:val="6F3012A8"/>
    <w:lvl w:ilvl="0">
      <w:start w:val="2"/>
      <w:numFmt w:val="decimal"/>
      <w:lvlText w:val="%1)"/>
      <w:legacy w:legacy="1" w:legacySpace="0" w:legacyIndent="642"/>
      <w:lvlJc w:val="left"/>
      <w:rPr>
        <w:rFonts w:ascii="Times New Roman" w:hAnsi="Times New Roman" w:cs="Times New Roman" w:hint="default"/>
      </w:rPr>
    </w:lvl>
  </w:abstractNum>
  <w:abstractNum w:abstractNumId="10" w15:restartNumberingAfterBreak="0">
    <w:nsid w:val="41AD4678"/>
    <w:multiLevelType w:val="hybridMultilevel"/>
    <w:tmpl w:val="8D6C12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86E4BB6"/>
    <w:multiLevelType w:val="singleLevel"/>
    <w:tmpl w:val="8C96F878"/>
    <w:lvl w:ilvl="0">
      <w:start w:val="3"/>
      <w:numFmt w:val="decimal"/>
      <w:lvlText w:val="%1."/>
      <w:legacy w:legacy="1" w:legacySpace="0" w:legacyIndent="648"/>
      <w:lvlJc w:val="left"/>
      <w:rPr>
        <w:rFonts w:ascii="Times New Roman" w:hAnsi="Times New Roman" w:cs="Times New Roman" w:hint="default"/>
      </w:rPr>
    </w:lvl>
  </w:abstractNum>
  <w:abstractNum w:abstractNumId="12" w15:restartNumberingAfterBreak="0">
    <w:nsid w:val="5F65731A"/>
    <w:multiLevelType w:val="singleLevel"/>
    <w:tmpl w:val="54FEF544"/>
    <w:lvl w:ilvl="0">
      <w:start w:val="1"/>
      <w:numFmt w:val="decimal"/>
      <w:lvlText w:val="%1)"/>
      <w:legacy w:legacy="1" w:legacySpace="0" w:legacyIndent="648"/>
      <w:lvlJc w:val="left"/>
      <w:rPr>
        <w:rFonts w:ascii="Times New Roman" w:hAnsi="Times New Roman" w:cs="Times New Roman" w:hint="default"/>
      </w:rPr>
    </w:lvl>
  </w:abstractNum>
  <w:abstractNum w:abstractNumId="13" w15:restartNumberingAfterBreak="0">
    <w:nsid w:val="78907DF9"/>
    <w:multiLevelType w:val="singleLevel"/>
    <w:tmpl w:val="0B02BAEA"/>
    <w:lvl w:ilvl="0">
      <w:start w:val="2"/>
      <w:numFmt w:val="decimal"/>
      <w:lvlText w:val="%1."/>
      <w:legacy w:legacy="1" w:legacySpace="0" w:legacyIndent="303"/>
      <w:lvlJc w:val="left"/>
      <w:rPr>
        <w:rFonts w:ascii="Times New Roman" w:hAnsi="Times New Roman" w:cs="Times New Roman" w:hint="default"/>
      </w:rPr>
    </w:lvl>
  </w:abstractNum>
  <w:abstractNum w:abstractNumId="14" w15:restartNumberingAfterBreak="0">
    <w:nsid w:val="7A862882"/>
    <w:multiLevelType w:val="singleLevel"/>
    <w:tmpl w:val="54FEF544"/>
    <w:lvl w:ilvl="0">
      <w:start w:val="1"/>
      <w:numFmt w:val="decimal"/>
      <w:lvlText w:val="%1)"/>
      <w:legacy w:legacy="1" w:legacySpace="0" w:legacyIndent="648"/>
      <w:lvlJc w:val="left"/>
      <w:rPr>
        <w:rFonts w:ascii="Times New Roman" w:hAnsi="Times New Roman" w:cs="Times New Roman" w:hint="default"/>
      </w:rPr>
    </w:lvl>
  </w:abstractNum>
  <w:num w:numId="1">
    <w:abstractNumId w:val="8"/>
  </w:num>
  <w:num w:numId="2">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01"/>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202"/>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212"/>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240"/>
        <w:lvlJc w:val="left"/>
        <w:rPr>
          <w:rFonts w:ascii="Times New Roman" w:hAnsi="Times New Roman" w:cs="Times New Roman" w:hint="default"/>
        </w:rPr>
      </w:lvl>
    </w:lvlOverride>
  </w:num>
  <w:num w:numId="9">
    <w:abstractNumId w:val="12"/>
  </w:num>
  <w:num w:numId="10">
    <w:abstractNumId w:val="3"/>
  </w:num>
  <w:num w:numId="11">
    <w:abstractNumId w:val="2"/>
  </w:num>
  <w:num w:numId="12">
    <w:abstractNumId w:val="0"/>
    <w:lvlOverride w:ilvl="0">
      <w:lvl w:ilvl="0">
        <w:start w:val="65535"/>
        <w:numFmt w:val="bullet"/>
        <w:lvlText w:val="-"/>
        <w:legacy w:legacy="1" w:legacySpace="0" w:legacyIndent="207"/>
        <w:lvlJc w:val="left"/>
        <w:rPr>
          <w:rFonts w:ascii="Times New Roman" w:hAnsi="Times New Roman" w:cs="Times New Roman" w:hint="default"/>
        </w:rPr>
      </w:lvl>
    </w:lvlOverride>
  </w:num>
  <w:num w:numId="13">
    <w:abstractNumId w:val="0"/>
    <w:lvlOverride w:ilvl="0">
      <w:lvl w:ilvl="0">
        <w:start w:val="65535"/>
        <w:numFmt w:val="bullet"/>
        <w:lvlText w:val="-"/>
        <w:legacy w:legacy="1" w:legacySpace="0" w:legacyIndent="206"/>
        <w:lvlJc w:val="left"/>
        <w:rPr>
          <w:rFonts w:ascii="Times New Roman" w:hAnsi="Times New Roman" w:cs="Times New Roman" w:hint="default"/>
        </w:rPr>
      </w:lvl>
    </w:lvlOverride>
  </w:num>
  <w:num w:numId="14">
    <w:abstractNumId w:val="13"/>
  </w:num>
  <w:num w:numId="15">
    <w:abstractNumId w:val="7"/>
  </w:num>
  <w:num w:numId="16">
    <w:abstractNumId w:val="9"/>
  </w:num>
  <w:num w:numId="17">
    <w:abstractNumId w:val="6"/>
  </w:num>
  <w:num w:numId="18">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19">
    <w:abstractNumId w:val="0"/>
    <w:lvlOverride w:ilvl="0">
      <w:lvl w:ilvl="0">
        <w:start w:val="65535"/>
        <w:numFmt w:val="bullet"/>
        <w:lvlText w:val="-"/>
        <w:legacy w:legacy="1" w:legacySpace="0" w:legacyIndent="245"/>
        <w:lvlJc w:val="left"/>
        <w:rPr>
          <w:rFonts w:ascii="Times New Roman" w:hAnsi="Times New Roman" w:cs="Times New Roman" w:hint="default"/>
        </w:rPr>
      </w:lvl>
    </w:lvlOverride>
  </w:num>
  <w:num w:numId="20">
    <w:abstractNumId w:val="14"/>
  </w:num>
  <w:num w:numId="21">
    <w:abstractNumId w:val="5"/>
  </w:num>
  <w:num w:numId="22">
    <w:abstractNumId w:val="11"/>
  </w:num>
  <w:num w:numId="23">
    <w:abstractNumId w:val="4"/>
  </w:num>
  <w:num w:numId="24">
    <w:abstractNumId w:val="10"/>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56A"/>
    <w:rsid w:val="00015547"/>
    <w:rsid w:val="00032F2E"/>
    <w:rsid w:val="000758F9"/>
    <w:rsid w:val="000A7A1A"/>
    <w:rsid w:val="000F569A"/>
    <w:rsid w:val="00117286"/>
    <w:rsid w:val="0012741D"/>
    <w:rsid w:val="001711CF"/>
    <w:rsid w:val="001E6456"/>
    <w:rsid w:val="0032154C"/>
    <w:rsid w:val="003528B8"/>
    <w:rsid w:val="00356F33"/>
    <w:rsid w:val="00385684"/>
    <w:rsid w:val="00400DE7"/>
    <w:rsid w:val="00402C02"/>
    <w:rsid w:val="00453AE5"/>
    <w:rsid w:val="00486FAF"/>
    <w:rsid w:val="004A2A9F"/>
    <w:rsid w:val="004B43D9"/>
    <w:rsid w:val="004C5676"/>
    <w:rsid w:val="004F39B4"/>
    <w:rsid w:val="00536AE2"/>
    <w:rsid w:val="005570A0"/>
    <w:rsid w:val="005957B1"/>
    <w:rsid w:val="006408B3"/>
    <w:rsid w:val="006D0CF6"/>
    <w:rsid w:val="006D5DCE"/>
    <w:rsid w:val="006E29E5"/>
    <w:rsid w:val="006E3901"/>
    <w:rsid w:val="006E5470"/>
    <w:rsid w:val="0076027E"/>
    <w:rsid w:val="007E2741"/>
    <w:rsid w:val="00800730"/>
    <w:rsid w:val="00832403"/>
    <w:rsid w:val="00854C50"/>
    <w:rsid w:val="008F0084"/>
    <w:rsid w:val="009553EE"/>
    <w:rsid w:val="0097781C"/>
    <w:rsid w:val="009B1FFD"/>
    <w:rsid w:val="00A34110"/>
    <w:rsid w:val="00AD7AAD"/>
    <w:rsid w:val="00AE02B0"/>
    <w:rsid w:val="00AE1765"/>
    <w:rsid w:val="00B00AE2"/>
    <w:rsid w:val="00B11A04"/>
    <w:rsid w:val="00B1397F"/>
    <w:rsid w:val="00B77743"/>
    <w:rsid w:val="00BA085D"/>
    <w:rsid w:val="00BC68AB"/>
    <w:rsid w:val="00C027A7"/>
    <w:rsid w:val="00C35159"/>
    <w:rsid w:val="00C457C3"/>
    <w:rsid w:val="00C46846"/>
    <w:rsid w:val="00D03496"/>
    <w:rsid w:val="00D2060F"/>
    <w:rsid w:val="00D3431F"/>
    <w:rsid w:val="00D575DD"/>
    <w:rsid w:val="00D76385"/>
    <w:rsid w:val="00DA7682"/>
    <w:rsid w:val="00DD30B8"/>
    <w:rsid w:val="00DF7FD7"/>
    <w:rsid w:val="00E32B43"/>
    <w:rsid w:val="00E37DF3"/>
    <w:rsid w:val="00E4307F"/>
    <w:rsid w:val="00E66747"/>
    <w:rsid w:val="00E83805"/>
    <w:rsid w:val="00E979E8"/>
    <w:rsid w:val="00EB72AE"/>
    <w:rsid w:val="00ED0A68"/>
    <w:rsid w:val="00ED556A"/>
    <w:rsid w:val="00F108BC"/>
    <w:rsid w:val="00F56C61"/>
    <w:rsid w:val="00FB48D7"/>
    <w:rsid w:val="00FD25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774E41"/>
  <w15:chartTrackingRefBased/>
  <w15:docId w15:val="{FBBC024B-17B9-4971-B1C0-893425E1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8B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08B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108BC"/>
  </w:style>
  <w:style w:type="paragraph" w:styleId="a5">
    <w:name w:val="List Paragraph"/>
    <w:basedOn w:val="a"/>
    <w:uiPriority w:val="34"/>
    <w:qFormat/>
    <w:rsid w:val="00E37DF3"/>
    <w:pPr>
      <w:widowControl w:val="0"/>
      <w:autoSpaceDE w:val="0"/>
      <w:autoSpaceDN w:val="0"/>
      <w:adjustRightInd w:val="0"/>
      <w:spacing w:after="0" w:line="240" w:lineRule="auto"/>
      <w:ind w:left="720"/>
      <w:contextualSpacing/>
    </w:pPr>
    <w:rPr>
      <w:rFonts w:ascii="Times New Roman" w:eastAsiaTheme="minorEastAsia" w:hAnsi="Times New Roman" w:cs="Times New Roman"/>
      <w:sz w:val="20"/>
      <w:szCs w:val="20"/>
      <w:lang w:eastAsia="ru-RU"/>
    </w:rPr>
  </w:style>
  <w:style w:type="table" w:styleId="a6">
    <w:name w:val="Table Grid"/>
    <w:basedOn w:val="a1"/>
    <w:uiPriority w:val="59"/>
    <w:rsid w:val="00E37D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er"/>
    <w:basedOn w:val="a"/>
    <w:link w:val="a8"/>
    <w:uiPriority w:val="99"/>
    <w:semiHidden/>
    <w:unhideWhenUsed/>
    <w:rsid w:val="00E37DF3"/>
    <w:pPr>
      <w:widowControl w:val="0"/>
      <w:tabs>
        <w:tab w:val="center" w:pos="4677"/>
        <w:tab w:val="right" w:pos="9355"/>
      </w:tabs>
      <w:autoSpaceDE w:val="0"/>
      <w:autoSpaceDN w:val="0"/>
      <w:adjustRightInd w:val="0"/>
      <w:spacing w:after="0" w:line="240" w:lineRule="auto"/>
    </w:pPr>
    <w:rPr>
      <w:rFonts w:ascii="Times New Roman" w:eastAsiaTheme="minorEastAsia" w:hAnsi="Times New Roman" w:cs="Times New Roman"/>
      <w:sz w:val="20"/>
      <w:szCs w:val="20"/>
      <w:lang w:eastAsia="ru-RU"/>
    </w:rPr>
  </w:style>
  <w:style w:type="character" w:customStyle="1" w:styleId="a8">
    <w:name w:val="Нижний колонтитул Знак"/>
    <w:basedOn w:val="a0"/>
    <w:link w:val="a7"/>
    <w:uiPriority w:val="99"/>
    <w:semiHidden/>
    <w:rsid w:val="00E37DF3"/>
    <w:rPr>
      <w:rFonts w:ascii="Times New Roman" w:eastAsiaTheme="minorEastAsia" w:hAnsi="Times New Roman" w:cs="Times New Roman"/>
      <w:sz w:val="20"/>
      <w:szCs w:val="20"/>
      <w:lang w:eastAsia="ru-RU"/>
    </w:rPr>
  </w:style>
  <w:style w:type="paragraph" w:styleId="a9">
    <w:name w:val="Balloon Text"/>
    <w:basedOn w:val="a"/>
    <w:link w:val="aa"/>
    <w:uiPriority w:val="99"/>
    <w:semiHidden/>
    <w:unhideWhenUsed/>
    <w:rsid w:val="00E37DF3"/>
    <w:pPr>
      <w:widowControl w:val="0"/>
      <w:autoSpaceDE w:val="0"/>
      <w:autoSpaceDN w:val="0"/>
      <w:adjustRightInd w:val="0"/>
      <w:spacing w:after="0" w:line="240" w:lineRule="auto"/>
    </w:pPr>
    <w:rPr>
      <w:rFonts w:ascii="Tahoma" w:eastAsiaTheme="minorEastAsia" w:hAnsi="Tahoma" w:cs="Tahoma"/>
      <w:sz w:val="16"/>
      <w:szCs w:val="16"/>
      <w:lang w:eastAsia="ru-RU"/>
    </w:rPr>
  </w:style>
  <w:style w:type="character" w:customStyle="1" w:styleId="aa">
    <w:name w:val="Текст выноски Знак"/>
    <w:basedOn w:val="a0"/>
    <w:link w:val="a9"/>
    <w:uiPriority w:val="99"/>
    <w:semiHidden/>
    <w:rsid w:val="00E37DF3"/>
    <w:rPr>
      <w:rFonts w:ascii="Tahoma" w:eastAsiaTheme="minorEastAsi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8</Pages>
  <Words>1874</Words>
  <Characters>10688</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RePack by Diakov</cp:lastModifiedBy>
  <cp:revision>154</cp:revision>
  <dcterms:created xsi:type="dcterms:W3CDTF">2021-12-13T12:15:00Z</dcterms:created>
  <dcterms:modified xsi:type="dcterms:W3CDTF">2022-05-29T09:33:00Z</dcterms:modified>
</cp:coreProperties>
</file>