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фінансів, банківської справи та страхування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</w:t>
      </w:r>
      <w:r w:rsidRPr="00727423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ab/>
      </w:r>
      <w:r w:rsidRPr="00727423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 xml:space="preserve">   </w:t>
      </w:r>
      <w:r w:rsidRPr="00727423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р о б о т а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«Управління фінансовим потенціалом регіону в умовах бюджетної децентралізації »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Managing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financial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potential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region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terms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decentralization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Виконала: студентка денної форми навчання, спеціальності 072 Фінанси, банківська справа та страхування 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left="396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Дондич</w:t>
      </w:r>
      <w:proofErr w:type="spellEnd"/>
      <w:r w:rsidRPr="007274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Марія Валентинівна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Науковий керівник: 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к.е.н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Маслій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Н.Д._____________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к.е.н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Ломачинська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І.А. 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9356" w:type="dxa"/>
        <w:tblLook w:val="04A0" w:firstRow="1" w:lastRow="0" w:firstColumn="1" w:lastColumn="0" w:noHBand="0" w:noVBand="1"/>
      </w:tblPr>
      <w:tblGrid>
        <w:gridCol w:w="4395"/>
        <w:gridCol w:w="236"/>
        <w:gridCol w:w="4725"/>
      </w:tblGrid>
      <w:tr w:rsidR="00727423" w:rsidRPr="00727423" w:rsidTr="00727423">
        <w:tc>
          <w:tcPr>
            <w:tcW w:w="4395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Рекомендовано до захисту: </w:t>
            </w: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4 від 26.11.2018 року </w:t>
            </w: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 доц. Журавльова Т.О.</w:t>
            </w:r>
          </w:p>
        </w:tc>
        <w:tc>
          <w:tcPr>
            <w:tcW w:w="23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725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 на засіданні ЕК № 3</w:t>
            </w: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 __ від _________ 2018 р.,</w:t>
            </w: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__________ / _______/ _______</w:t>
            </w: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________ проф. </w:t>
            </w:r>
            <w:proofErr w:type="spellStart"/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Ніценко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В.С. </w:t>
            </w:r>
          </w:p>
        </w:tc>
      </w:tr>
    </w:tbl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2018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  <w:r w:rsidRPr="00727423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95ECC9" wp14:editId="53A9A80C">
                <wp:simplePos x="0" y="0"/>
                <wp:positionH relativeFrom="column">
                  <wp:posOffset>5746115</wp:posOffset>
                </wp:positionH>
                <wp:positionV relativeFrom="page">
                  <wp:posOffset>346710</wp:posOffset>
                </wp:positionV>
                <wp:extent cx="299085" cy="425450"/>
                <wp:effectExtent l="0" t="0" r="24765" b="1270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9085" cy="425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452.45pt;margin-top:27.3pt;width:23.55pt;height:3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" fillcolor="window" strokecolor="window" strokeweight="1pt">
                <v:path arrowok="t"/>
                <w10:wrap anchory="page"/>
              </v:rect>
            </w:pict>
          </mc:Fallback>
        </mc:AlternateConten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АНОТАЦІЯ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ДОНДИЧ МАРІЯ ВАЛЕНТИНІВНА УПРАВЛІННЯ ФІНАНСОВИМ ПОТЕНЦІАЛОМ РЕГІОНУ В УМОВАХ БЮДЖЕТНОЇ ДЕЦЕНТРАЛІЗАЦІЇ </w:t>
      </w:r>
    </w:p>
    <w:p w:rsidR="00727423" w:rsidRPr="00727423" w:rsidRDefault="00727423" w:rsidP="00727423">
      <w:pPr>
        <w:widowControl w:val="0"/>
        <w:tabs>
          <w:tab w:val="left" w:pos="102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Дипломна робота присвячена удосконаленню теоретико-методичних засад та розробці практичних рекомендацій щодо управління фінансовим потенціалом регіону в умовах бюджетної децентралізації. </w:t>
      </w:r>
    </w:p>
    <w:p w:rsidR="00727423" w:rsidRPr="00727423" w:rsidRDefault="00727423" w:rsidP="00727423">
      <w:pPr>
        <w:widowControl w:val="0"/>
        <w:tabs>
          <w:tab w:val="left" w:pos="102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У роботі обґрунтовано теоретичні засади забезпечення управління фінансовим потенціалом та стимулювання соціально-економічного розвитку регіону в умовах бюджетної децентралізації; визначено особливості фінансової децентралізації з метою обґрунтування її сутності як форми економічних відносин; проведено аналіз зарубіжного досвіду управління фінансовим потенціалом регіонів в умовах фінансової децентралізації з позиції можливості його застосування в Україні; досліджено нормативно-правову базу з метою визначення рівня організаційного забезпечення процесу управління фінансовим потенціалом регіонів; проаналізовано особливості соціально-економічного розвитку регіонів з метою визначення рівня їх фінансової спроможності в умовах становлення </w:t>
      </w:r>
      <w:proofErr w:type="spellStart"/>
      <w:r w:rsidRPr="00727423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децентралізаційних</w:t>
      </w:r>
      <w:proofErr w:type="spellEnd"/>
      <w:r w:rsidRPr="00727423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 процесів в Україні; проведена оцінка ефективність стимулювання соціально-економічного розвитку регіонів з позицій впливу на нього бюджетних інструментів; обґрунтовано підхід до запровадження в умовах фінансової децентралізації моделі </w:t>
      </w:r>
      <w:proofErr w:type="spellStart"/>
      <w:r w:rsidRPr="00727423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партисипативного</w:t>
      </w:r>
      <w:proofErr w:type="spellEnd"/>
      <w:r w:rsidRPr="00727423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 бюджетування з урахуванням інституційних умов розвитку регіону; розроблено підхід до міжрегіонального перерозподілу бюджетних ресурсів, спрямований на стимулювання розвитку економіки регіону; вдосконалено інструментарій моніторингу та контролю процесу управління фінансовим потенціалом регіонів України на засадах фінансової децентралізації.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7423">
        <w:rPr>
          <w:rFonts w:ascii="Times New Roman" w:eastAsia="Times New Roman" w:hAnsi="Times New Roman" w:cs="Times New Roman"/>
          <w:color w:val="000000"/>
          <w:sz w:val="28"/>
          <w:szCs w:val="28"/>
        </w:rPr>
        <w:t>КЛЮЧОВІ СЛОВА: ДЕЦЕНТРАЛІЗАЦІЯ, ПОТЕНЦІАЛ, СОЦІАЛЬНО-ЕКОНОМІЧНИЙ РОЗВИТОК, БЮДЖЕТНА ДЕЦЕНТРАЛІЗАЦІЯ, ФІНАНСОВА ДЕЦЕНТРАЛІЗАЦІЯ , РЕГІОН.</w:t>
      </w:r>
    </w:p>
    <w:p w:rsidR="00220A03" w:rsidRDefault="00727423" w:rsidP="0072742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Дипломна магістерська робота викладена на 122 сторінках, містить 6 таблиць, 12  рисунків, 110 найменування літературних джерел, 2 додатки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Default="00727423" w:rsidP="0072742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727423">
        <w:rPr>
          <w:rFonts w:ascii="Times New Roman" w:eastAsia="Times New Roman" w:hAnsi="Times New Roman" w:cs="Times New Roman"/>
          <w:bCs/>
          <w:sz w:val="28"/>
          <w:szCs w:val="28"/>
        </w:rPr>
        <w:t>ЗМІСТ</w:t>
      </w:r>
    </w:p>
    <w:p w:rsidR="00727423" w:rsidRPr="00727423" w:rsidRDefault="00727423" w:rsidP="00727423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9600" w:type="dxa"/>
        <w:tblLayout w:type="fixed"/>
        <w:tblLook w:val="01E0" w:firstRow="1" w:lastRow="1" w:firstColumn="1" w:lastColumn="1" w:noHBand="0" w:noVBand="0"/>
      </w:tblPr>
      <w:tblGrid>
        <w:gridCol w:w="1489"/>
        <w:gridCol w:w="7306"/>
        <w:gridCol w:w="805"/>
      </w:tblGrid>
      <w:tr w:rsidR="00727423" w:rsidRPr="00727423" w:rsidTr="00727423">
        <w:tc>
          <w:tcPr>
            <w:tcW w:w="8789" w:type="dxa"/>
            <w:gridSpan w:val="2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ВСТУП………………………………………………………………………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РОЗДІЛ 1.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tabs>
                <w:tab w:val="right" w:pos="9459"/>
              </w:tabs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ТЕОРЕТИКО-МЕТОДИЧНІ АСПЕКТИ УПРАВЛІННЯ ФІНАНСОВИМ ПОТЕНЦІАЛОМ РЕГІОНУ В УМОВАХ БЮДЖЕТНОЇ ДЕЦЕНТРАЛІЗАЦІЇ………………………..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Теоретичні засади управління фінансовим потенціалом регіону…………………………………………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1.2.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tabs>
                <w:tab w:val="right" w:pos="9459"/>
              </w:tabs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Сучасні особливості стимулювання регіонального розвитку в умовах фінансової децентралізації…………….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1.3.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tabs>
                <w:tab w:val="right" w:pos="9459"/>
              </w:tabs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Зарубіжний досвід управління фінансовим потенціалом регіонів в умовах фінансової децентралізації …………….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</w:t>
            </w:r>
          </w:p>
        </w:tc>
      </w:tr>
      <w:tr w:rsidR="00727423" w:rsidRPr="00727423" w:rsidTr="00727423">
        <w:tc>
          <w:tcPr>
            <w:tcW w:w="8789" w:type="dxa"/>
            <w:gridSpan w:val="2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Висновки до розділу 1………………………………………………………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38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РОЗДІЛ 2.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65" w:after="0" w:line="360" w:lineRule="auto"/>
              <w:ind w:left="3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/>
              </w:rPr>
              <w:t>АНАЛІЗ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СОЦІАЛЬНО-ЕКОНОМІЧНОГО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>СТАНУ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72742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/>
              </w:rPr>
              <w:t>РЕГІОНІВ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 xml:space="preserve"> </w:t>
            </w:r>
            <w:proofErr w:type="gramStart"/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gramEnd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 xml:space="preserve"> УКРАЇНІ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>………………………………………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41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2.1.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66" w:after="0" w:line="360" w:lineRule="auto"/>
              <w:ind w:left="3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Організаційно-правов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>і аспекти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proofErr w:type="gram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соц</w:t>
            </w:r>
            <w:proofErr w:type="gramEnd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іально-економічного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розвитку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регіону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/>
              </w:rPr>
              <w:t xml:space="preserve"> 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</w:t>
            </w:r>
            <w:proofErr w:type="spell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умовах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фінансової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децентралізації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>…..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41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2.2.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tabs>
                <w:tab w:val="right" w:pos="9459"/>
              </w:tabs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ind w:right="86"/>
              <w:jc w:val="both"/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</w:pPr>
            <w:proofErr w:type="spell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proofErr w:type="gram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соц</w:t>
            </w:r>
            <w:proofErr w:type="gramEnd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іально-економічного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стану</w:t>
            </w:r>
            <w:r w:rsidRPr="0072742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регіонів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України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/>
              </w:rPr>
              <w:t>…..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54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2.3.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66" w:after="0" w:line="360" w:lineRule="auto"/>
              <w:jc w:val="both"/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Методичний інструментарій 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>аналізу ефективності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>стимулювання</w:t>
            </w:r>
            <w:r w:rsidRPr="0072742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eastAsia="ru-RU"/>
              </w:rPr>
              <w:t xml:space="preserve"> 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>соціально-економічного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>розвитку</w:t>
            </w:r>
            <w:r w:rsidRPr="0072742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eastAsia="ru-RU"/>
              </w:rPr>
              <w:t xml:space="preserve"> 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регіонів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 xml:space="preserve"> України</w:t>
            </w: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</w:t>
            </w:r>
            <w:r w:rsidRPr="007274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 xml:space="preserve"> умовах фінансової децентралізації……………..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63</w:t>
            </w:r>
          </w:p>
        </w:tc>
      </w:tr>
      <w:tr w:rsidR="00727423" w:rsidRPr="00727423" w:rsidTr="00727423">
        <w:tc>
          <w:tcPr>
            <w:tcW w:w="8789" w:type="dxa"/>
            <w:gridSpan w:val="2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Висновки до розділу 2………………………………………………………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70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РОЗДІЛ 3.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НАПРЯМИ ПІДВИЩЕННЯ ЕФЕКТИВНОСТІ УПРАВЛІННЯ ПОТЕНЦІАЛОМ РЕГІОНІВ В УМОВАХ</w:t>
            </w:r>
          </w:p>
          <w:p w:rsidR="00727423" w:rsidRPr="00727423" w:rsidRDefault="00727423" w:rsidP="00727423">
            <w:pPr>
              <w:widowControl w:val="0"/>
              <w:tabs>
                <w:tab w:val="right" w:pos="9459"/>
              </w:tabs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БЮДЖЕТНОЇ ДЕЦЕНТРАЛІЗАЦІЇ……………………….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73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3.1.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tabs>
                <w:tab w:val="right" w:pos="9459"/>
              </w:tabs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Організаційний підхід до здійснення </w:t>
            </w:r>
            <w:proofErr w:type="spellStart"/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партисипативного</w:t>
            </w:r>
            <w:proofErr w:type="spellEnd"/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бюджетування в регіоні в умовах фінансової децентралізації………………………………………………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73</w:t>
            </w:r>
          </w:p>
        </w:tc>
      </w:tr>
      <w:tr w:rsidR="00727423" w:rsidRPr="00727423" w:rsidTr="00727423">
        <w:tc>
          <w:tcPr>
            <w:tcW w:w="1488" w:type="dxa"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3.2.</w:t>
            </w:r>
          </w:p>
        </w:tc>
        <w:tc>
          <w:tcPr>
            <w:tcW w:w="7301" w:type="dxa"/>
          </w:tcPr>
          <w:p w:rsidR="00727423" w:rsidRPr="00727423" w:rsidRDefault="00727423" w:rsidP="00727423">
            <w:pPr>
              <w:widowControl w:val="0"/>
              <w:tabs>
                <w:tab w:val="right" w:pos="9459"/>
              </w:tabs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727423" w:rsidRPr="00727423" w:rsidRDefault="00727423" w:rsidP="00727423">
            <w:pPr>
              <w:widowControl w:val="0"/>
              <w:tabs>
                <w:tab w:val="right" w:pos="9459"/>
              </w:tabs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Моделювання впливу горизонтального бюджетного вирівнювання на управління фінансовим потенціалом регіону………………………………………………………..</w:t>
            </w:r>
          </w:p>
        </w:tc>
        <w:tc>
          <w:tcPr>
            <w:tcW w:w="804" w:type="dxa"/>
            <w:vAlign w:val="bottom"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84</w:t>
            </w:r>
          </w:p>
        </w:tc>
      </w:tr>
      <w:tr w:rsidR="00727423" w:rsidRPr="00727423" w:rsidTr="00727423">
        <w:tc>
          <w:tcPr>
            <w:tcW w:w="1488" w:type="dxa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3.3.</w:t>
            </w:r>
          </w:p>
        </w:tc>
        <w:tc>
          <w:tcPr>
            <w:tcW w:w="7301" w:type="dxa"/>
            <w:hideMark/>
          </w:tcPr>
          <w:p w:rsidR="00727423" w:rsidRPr="00727423" w:rsidRDefault="00727423" w:rsidP="00727423">
            <w:pPr>
              <w:widowControl w:val="0"/>
              <w:tabs>
                <w:tab w:val="right" w:pos="9459"/>
              </w:tabs>
              <w:kinsoku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Інструментарій моніторингу та контролю процесу управління фінансовим потенціалом регіону в умовах фінансової децентралізації…………………………………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93</w:t>
            </w:r>
          </w:p>
        </w:tc>
      </w:tr>
      <w:tr w:rsidR="00727423" w:rsidRPr="00727423" w:rsidTr="00727423">
        <w:tc>
          <w:tcPr>
            <w:tcW w:w="8789" w:type="dxa"/>
            <w:gridSpan w:val="2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Висновки до розділу 3………………………………………………………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102</w:t>
            </w:r>
          </w:p>
        </w:tc>
      </w:tr>
      <w:tr w:rsidR="00727423" w:rsidRPr="00727423" w:rsidTr="00727423">
        <w:tc>
          <w:tcPr>
            <w:tcW w:w="8789" w:type="dxa"/>
            <w:gridSpan w:val="2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ВИСНОВКИ…………………………………………………………………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104</w:t>
            </w:r>
          </w:p>
        </w:tc>
      </w:tr>
      <w:tr w:rsidR="00727423" w:rsidRPr="00727423" w:rsidTr="00727423">
        <w:tc>
          <w:tcPr>
            <w:tcW w:w="8789" w:type="dxa"/>
            <w:gridSpan w:val="2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СПИСОК ВИКОРИСТАНИХ ДЖЕРЕЛ..…………………………………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108</w:t>
            </w:r>
          </w:p>
        </w:tc>
      </w:tr>
      <w:tr w:rsidR="00727423" w:rsidRPr="00727423" w:rsidTr="00727423">
        <w:tc>
          <w:tcPr>
            <w:tcW w:w="8789" w:type="dxa"/>
            <w:gridSpan w:val="2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ДОДАТКИ…………………………………………………………………...</w:t>
            </w:r>
          </w:p>
        </w:tc>
        <w:tc>
          <w:tcPr>
            <w:tcW w:w="804" w:type="dxa"/>
            <w:vAlign w:val="bottom"/>
            <w:hideMark/>
          </w:tcPr>
          <w:p w:rsidR="00727423" w:rsidRPr="00727423" w:rsidRDefault="00727423" w:rsidP="0072742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2742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119</w:t>
            </w:r>
          </w:p>
        </w:tc>
      </w:tr>
    </w:tbl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48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6F3F6C" wp14:editId="1FE0E495">
                <wp:simplePos x="0" y="0"/>
                <wp:positionH relativeFrom="column">
                  <wp:posOffset>5851525</wp:posOffset>
                </wp:positionH>
                <wp:positionV relativeFrom="paragraph">
                  <wp:posOffset>-3201670</wp:posOffset>
                </wp:positionV>
                <wp:extent cx="362585" cy="441325"/>
                <wp:effectExtent l="12700" t="8255" r="5715" b="762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2585" cy="441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60.75pt;margin-top:-252.1pt;width:28.5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" strokecolor="white"/>
            </w:pict>
          </mc:Fallback>
        </mc:AlternateConten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48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ВСТУП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Актуальність теми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В умовах світової глобалізації посилюється роль регіонів, які відрізняються між собою за наявністю промислового, аграрного, соціального та фінансово-інвестиційного потенціалу. Їх особливості визначають використання певного набору інструментів та стимулів, за допомогою яких, як показує досвід розвинених країн світу, в умовах передачі низки повноважень місцевим органам влади та управління реалізується наближення послуг адміністративного та суспільного характеру до населення, підсилюється спроможність територіальних громад до вирішення місцевих проблем власними силами. Регіональні і місцеві органи влади та управління стають ключовими в організації розвитку територій.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В Україні загострення диференціації соціального та економічного розвитку регіонів є однією з найважливіших проблем становлення ринкової економіки на засадах інтеграції в європейський цивілізаційний простір. Воно характеризується поширенням негативних тенденцій регіонального розвитку через неналежне розмежування адміністративно-організаційних повноважень, непродуктивний розподіл та перерозподіл доходів і видатків між державою і регіонами. Тому в контексті євроінтеграційних процесів одним з найважливіших напрямів вирішення вказаної проблеми є формування ефективної регіональної політики через вдосконалення управління фінансовим потенціалом регіонів в умовах зміни формату управління територіальними громадами.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Дослідженням соціально-економічного розвитку регіонів займалося багато зарубіжних учених: методологічні проблеми розглянуто в роботах таких сучасних науковців, як А.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Алчиан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Барро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Веблен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Коуз,Д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Ромер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Кс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Сала-і-Мартін, Р.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Солоу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Пошук ефективних заходів регіональної політики для підвищення якості соціально-економічних відносин у регіонах є актуальним у дослідженнях вітчизняних науковців. Значний внесок у розвинення положень регіональної економіки та розвитку регіонів України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зробили вітчизняні дослідники, зокрема І. Александров, Р. Білик, З.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Варналій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Гоблик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 Єрмакова, М.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Максимчук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Мікловда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Орлатий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 С. Слава, О. Тищенко, С. Шульц та інші.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Визначення впливу децентралізації на соціально-економічний розвиток регіонів представлено в доробку видатних зарубіжних науковців, а саме Е.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Золта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Ч.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Тібу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Масгрейва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Оутса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Чуа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 інших. Питанню формування спроможних територій в умовах децентралізації присвячено роботи вітчизняних вчених, серед яких Т.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Бондарук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 Вишневська, О. Власюк, Г. Возняк, М.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Гапонюк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Б. Данилишин, Т. Кваша О. Кириленко, В. Кравців, В. Кравченко, Н.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Кузьминчук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Мельник, В. Роман, С.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Сембер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Сторонянська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О.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Сунцова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Чугунов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інші.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Проте, незважаючи на велику кількість робіт, присвячених зазначеній тематиці, проблеми управління фінансовим потенціалом та стимулювання соціально-економічного розвитку регіонів в умовах, коли частина фінансових ресурсів і повноважень делегується органами центральної влади на рівень регіонального та місцевого самоврядування, достатньою мірою не вивчені і потребують подальшого поглибленого наукового дослідження. Для України доцільно розробити ефективний підхід до ефективного управління потенціалом регіонів на засадах фінансової децентралізації. Необхідність подальших досліджень у зазначеній сфері зумовила вибір теми дослідження, його мету та задачі.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Мета і завдання дослідження.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Метою дослідження є розвиток теоретико-методичних положень та обґрунтування практичних рекомендацій щодо удосконалення управління фінансовим потенціалом та стимулювання соціально-економічного розвитку регіонів України в умовах бюджетної децентралізації.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57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досягнення мети були поставлені та вирішені такі завдання:</w:t>
      </w:r>
    </w:p>
    <w:p w:rsidR="00727423" w:rsidRPr="00727423" w:rsidRDefault="00727423" w:rsidP="00727423">
      <w:pPr>
        <w:widowControl w:val="0"/>
        <w:numPr>
          <w:ilvl w:val="0"/>
          <w:numId w:val="1"/>
        </w:numPr>
        <w:tabs>
          <w:tab w:val="left" w:pos="102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обґрунтувати теоретичні засади забезпечення управління фінансовим потенціалом та стимулювання соціально-економічного розвитку регіону в умовах бюджетної децентралізації;</w:t>
      </w:r>
    </w:p>
    <w:p w:rsidR="00727423" w:rsidRPr="00727423" w:rsidRDefault="00727423" w:rsidP="00727423">
      <w:pPr>
        <w:widowControl w:val="0"/>
        <w:numPr>
          <w:ilvl w:val="0"/>
          <w:numId w:val="1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визначити особливості фінансової децентралізації з метою обґрунтування її сутності як форми економічних відносин;</w:t>
      </w:r>
    </w:p>
    <w:p w:rsidR="00727423" w:rsidRPr="00727423" w:rsidRDefault="00727423" w:rsidP="00727423">
      <w:pPr>
        <w:widowControl w:val="0"/>
        <w:numPr>
          <w:ilvl w:val="0"/>
          <w:numId w:val="1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after="0" w:line="357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здійснити аналіз зарубіжного досвіду управління фінансовим потенціалом регіонів в умовах фінансової децентралізації з позиції можливості його застосування в Україні;</w:t>
      </w:r>
    </w:p>
    <w:p w:rsidR="00727423" w:rsidRPr="00727423" w:rsidRDefault="00727423" w:rsidP="00727423">
      <w:pPr>
        <w:widowControl w:val="0"/>
        <w:numPr>
          <w:ilvl w:val="0"/>
          <w:numId w:val="1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 нормативно-правову базу з метою визначення рівня організаційного забезпечення процесу управління фінансовим потенціалом регіонів;</w:t>
      </w:r>
    </w:p>
    <w:p w:rsidR="00727423" w:rsidRPr="00727423" w:rsidRDefault="00727423" w:rsidP="00727423">
      <w:pPr>
        <w:widowControl w:val="0"/>
        <w:numPr>
          <w:ilvl w:val="0"/>
          <w:numId w:val="1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проаналізувати особливості соціально-економічного розвитку регіонів з метою визначення рівня їх фінансової спроможності в умовах становлення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децентралізаційних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процесів в Україні;</w:t>
      </w:r>
    </w:p>
    <w:p w:rsidR="00727423" w:rsidRPr="00727423" w:rsidRDefault="00727423" w:rsidP="00727423">
      <w:pPr>
        <w:widowControl w:val="0"/>
        <w:numPr>
          <w:ilvl w:val="0"/>
          <w:numId w:val="1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after="0" w:line="357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проаналізувати ефективність стимулювання соціально-економічного розвитку регіонів з позицій впливу на нього бюджетних інструментів;</w:t>
      </w:r>
    </w:p>
    <w:p w:rsidR="00727423" w:rsidRPr="00727423" w:rsidRDefault="00727423" w:rsidP="00727423">
      <w:pPr>
        <w:widowControl w:val="0"/>
        <w:numPr>
          <w:ilvl w:val="0"/>
          <w:numId w:val="1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обґрунтувати підхід до запровадження в умовах фінансової децентралізації моделі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партисипативного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бюджетування з урахуванням інституційних умов розвитку регіону;</w:t>
      </w:r>
    </w:p>
    <w:p w:rsidR="00727423" w:rsidRPr="00727423" w:rsidRDefault="00727423" w:rsidP="00727423">
      <w:pPr>
        <w:widowControl w:val="0"/>
        <w:numPr>
          <w:ilvl w:val="0"/>
          <w:numId w:val="1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after="0" w:line="357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розробити підхід до міжрегіонального перерозподілу бюджетних ресурсів, спрямований на стимулювання розвитку економіки регіону;</w:t>
      </w:r>
    </w:p>
    <w:p w:rsidR="00727423" w:rsidRPr="00727423" w:rsidRDefault="00727423" w:rsidP="00727423">
      <w:pPr>
        <w:widowControl w:val="0"/>
        <w:numPr>
          <w:ilvl w:val="0"/>
          <w:numId w:val="1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вдосконалити інструментарій моніторингу та контролю процесу управління фінансовим потенціалом регіонів України на засадах фінансової децентралізації.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spacing w:val="-8"/>
          <w:sz w:val="28"/>
          <w:szCs w:val="28"/>
          <w:lang w:eastAsia="ru-RU"/>
        </w:rPr>
        <w:t xml:space="preserve">Об’єкт і предмет дослідження.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Об’єктом дослідження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є процеси управління потенціалом та стимулювання соціально- економічного розвитку регіонів в умовах передачі повноважень і фінансових ресурсів місцевим органам влади та управління.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57" w:lineRule="auto"/>
        <w:ind w:firstLine="70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Предмет дослідження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– теоретико-методичні та організаційно- економічні засади управління фінансовим потенціалом та стимулювання соціально-економічного розвитку регіонів в умовах фінансової децентралізації.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Методи дослідження.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Теоретичною і методологічною основою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дослідження є положення економічної теорії, регіональної економіки, місцевих фінансів, а також роботи вітчизняних і зарубіжних учених у сфері управління та стимулювання соціально-економічного розвитку регіонів, статистичного та економіко-математичного моделювання впливу інструментів регіональної політики на соціально-економічний розвиток територій.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роботі використано сукупність загальнонаукових та прикладних методів дослідження, зокрема: загальнонаукові методи аналізу і синтезу, індукції і дедукції; порівняльний метод; кількісний аналіз;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економетричний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аналіз забезпечення регіонів бюджетними коштами; економіко-математичне моделювання; метод дискретного пошуку й оптимізації – для розроблення підходу щодо отримання прямих і реверсних дотаційних коефіцієнтів.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Інформаційною базою </w:t>
      </w:r>
      <w:r w:rsidRPr="007274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дослідження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слугували законодавчі та нормативно-правові акти з питань стимулювання регіонального розвитку в Україні, офіційні статистичні матеріали Міністерства економічного розвитку і торгівлі України, Міністерства фінансів України, Державної служби статистики України, звіти науково-дослідних центрів та установ, монографічні дослідження та наукові публікації вітчизняних і зарубіжних учених, періодичні видання, інформаційно-аналітичні бюлетені, офіційні інтернет-ресурси.</w:t>
      </w:r>
    </w:p>
    <w:p w:rsidR="00727423" w:rsidRPr="00727423" w:rsidRDefault="00727423" w:rsidP="0072742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"/>
          <w:szCs w:val="2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Структура дипломної роботи.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Дипломна робота складається зі вступу, трьох розділів, висновків, списку використаних джерел та додатків.</w:t>
      </w:r>
    </w:p>
    <w:p w:rsidR="00727423" w:rsidRDefault="00727423" w:rsidP="00727423">
      <w:pPr>
        <w:spacing w:line="360" w:lineRule="auto"/>
      </w:pPr>
    </w:p>
    <w:p w:rsidR="00727423" w:rsidRDefault="00727423" w:rsidP="00727423">
      <w:pPr>
        <w:spacing w:line="360" w:lineRule="auto"/>
      </w:pPr>
    </w:p>
    <w:p w:rsidR="00727423" w:rsidRDefault="00727423" w:rsidP="00727423">
      <w:pPr>
        <w:spacing w:line="360" w:lineRule="auto"/>
      </w:pPr>
    </w:p>
    <w:p w:rsidR="00727423" w:rsidRDefault="00727423" w:rsidP="00727423">
      <w:pPr>
        <w:spacing w:line="360" w:lineRule="auto"/>
      </w:pPr>
    </w:p>
    <w:p w:rsidR="00727423" w:rsidRDefault="00727423" w:rsidP="00727423">
      <w:pPr>
        <w:spacing w:line="360" w:lineRule="auto"/>
      </w:pPr>
    </w:p>
    <w:p w:rsidR="00727423" w:rsidRDefault="00727423" w:rsidP="00727423">
      <w:pPr>
        <w:spacing w:line="360" w:lineRule="auto"/>
      </w:pPr>
      <w:bookmarkStart w:id="0" w:name="_GoBack"/>
      <w:bookmarkEnd w:id="0"/>
    </w:p>
    <w:p w:rsidR="00727423" w:rsidRDefault="00727423" w:rsidP="00727423">
      <w:pPr>
        <w:spacing w:line="360" w:lineRule="auto"/>
      </w:pP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ВИСНОВКИ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У дипломній роботі наведено теоретичні узагальнення та запропоновано нове вирішення актуальної наукової задачі управління фінансовим потенціалом регіонів в умовах децентралізації. Воно спрямовано: у теоретичному плані – на обґрунтування концептуальних основ стимулювання соціально-економічного розвитку регіонів в умовах фінансової децентралізації; у методичному плані – на обґрунтування наукових прийомів дослідження стимулювання соціально-економічного розвитку регіонів в умовах децентралізації; у практичному плані – на обґрунтування впливу бюджетних інструментів на соціально-економічний розвиток регіонів.</w:t>
      </w:r>
    </w:p>
    <w:p w:rsidR="00727423" w:rsidRPr="00727423" w:rsidRDefault="00727423" w:rsidP="00727423">
      <w:pPr>
        <w:widowControl w:val="0"/>
        <w:tabs>
          <w:tab w:val="left" w:pos="1160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У рамках узагальнення основних теоретичних засад управління фінансовим потенціалом регіону та аналізу теорій регіонального розвитку провідних економічних шкіл (класичної, неокласичної, кейнсіанської та інституційної) здійснено класифікацію інструментів стимулювання соціально-економічного розвитку регіонів в умовах фінансової децентралізації за такими ознаками, як організаційно- адміністративні, економічні (виробничі, ринкові та фінансові) та соціальні. На відміну від існуючих, вона враховує у складі фінансових, як ключові, бюджетні інструменти, що сприяє в умовах фінансової децентралізації зростанню самодостатності регіонів та їх фінансовій спроможності, а також дає можливість формування напрямів стимулювання соціально-економічного розвитку регіонів через згладжування існуючих територіальних та регіональних диспропорцій.</w:t>
      </w:r>
    </w:p>
    <w:p w:rsidR="00727423" w:rsidRPr="00727423" w:rsidRDefault="00727423" w:rsidP="00727423">
      <w:pPr>
        <w:widowControl w:val="0"/>
        <w:tabs>
          <w:tab w:val="left" w:pos="1309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Уточнено визначення фінансової децентралізації як форми економічних відносин шляхом урахування ступеня закріпленості фінансових ресурсів та організаційної функціональної самостійності за органами місцевого самоврядування і регіонами. При стимулюванні регіонального розвитку затребуваною формою таких відносин між органами державної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влади й управління та органами місцевого самоврядування є фінансова децентралізація, якій властиві такі особливості:</w:t>
      </w:r>
    </w:p>
    <w:p w:rsidR="00727423" w:rsidRPr="00727423" w:rsidRDefault="00727423" w:rsidP="00727423">
      <w:pPr>
        <w:widowControl w:val="0"/>
        <w:numPr>
          <w:ilvl w:val="1"/>
          <w:numId w:val="2"/>
        </w:numPr>
        <w:tabs>
          <w:tab w:val="left" w:pos="109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передбачає делегування значних повноважень органам влади на місцях, з тим щоб, забезпечити спроможність територіальних громад самостійно приймати рішення щодо формування доходів, витрат і нормативно-правового регулювання з метою забезпечення соціально- економічного розвитку регіонів;</w:t>
      </w:r>
    </w:p>
    <w:p w:rsidR="00727423" w:rsidRPr="00727423" w:rsidRDefault="00727423" w:rsidP="00727423">
      <w:pPr>
        <w:widowControl w:val="0"/>
        <w:numPr>
          <w:ilvl w:val="1"/>
          <w:numId w:val="2"/>
        </w:numPr>
        <w:tabs>
          <w:tab w:val="left" w:pos="109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передбачає контроль за ефективністю розподілу бюджетних коштів;</w:t>
      </w:r>
    </w:p>
    <w:p w:rsidR="00727423" w:rsidRPr="00727423" w:rsidRDefault="00727423" w:rsidP="00727423">
      <w:pPr>
        <w:widowControl w:val="0"/>
        <w:numPr>
          <w:ilvl w:val="1"/>
          <w:numId w:val="2"/>
        </w:numPr>
        <w:tabs>
          <w:tab w:val="left" w:pos="109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сприяє скороченню міжрегіональної диференціації за обсягом одержуваних вигід від надання суспільних благ і рівнем здійснюваних податкових платежів, коли порушується принцип територіальної справедливості, який передбачає рівний доступ до суспільних благ незалежно від географічного розташування регіонів;</w:t>
      </w:r>
    </w:p>
    <w:p w:rsidR="00727423" w:rsidRPr="00727423" w:rsidRDefault="00727423" w:rsidP="00727423">
      <w:pPr>
        <w:widowControl w:val="0"/>
        <w:numPr>
          <w:ilvl w:val="1"/>
          <w:numId w:val="2"/>
        </w:numPr>
        <w:tabs>
          <w:tab w:val="left" w:pos="109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не змінює пріоритети державних органів влади та управління щодо надання інфраструктурних інвестицій;</w:t>
      </w:r>
    </w:p>
    <w:p w:rsidR="00727423" w:rsidRPr="00727423" w:rsidRDefault="00727423" w:rsidP="00727423">
      <w:pPr>
        <w:widowControl w:val="0"/>
        <w:numPr>
          <w:ilvl w:val="1"/>
          <w:numId w:val="2"/>
        </w:numPr>
        <w:tabs>
          <w:tab w:val="left" w:pos="109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сприяє участі державних органів влади та управління у вирівнюванні дохідних та видаткових частин бюджетів місцевого самоуправління, регулюванні соціально-економічних диспропорцій розвитку регіонів.</w:t>
      </w:r>
    </w:p>
    <w:p w:rsidR="00727423" w:rsidRPr="00727423" w:rsidRDefault="00727423" w:rsidP="00727423">
      <w:pPr>
        <w:widowControl w:val="0"/>
        <w:tabs>
          <w:tab w:val="left" w:pos="115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базі порівняльного аналізу зарубіжного досвіду стимулювання соціально-економічного розвитку регіонів в умовах фінансової децентралізації обґрунтовано доцільність збільшення питомої ваги доходів та видатків місцевих бюджетів у зведеному бюджеті до рівня економічно розвинених країн; зростання обсягу податкових надходжень у доходах місцевих бюджетів та відповідальності за їх адміністрування; зниження залежності місцевих бюджетів від трансфертів за цільовим призначенням (субвенцій), кошти яких органи місцевого самоврядування не мають повноважень розподіляти самостійно; надання органам місцевого самоврядування організаційної самостійності через делегування їм повноважень щодо прийняття рішень у сферах, що належать до їх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компетенції.</w:t>
      </w:r>
    </w:p>
    <w:p w:rsidR="00727423" w:rsidRPr="00727423" w:rsidRDefault="00727423" w:rsidP="00727423">
      <w:pPr>
        <w:widowControl w:val="0"/>
        <w:tabs>
          <w:tab w:val="left" w:pos="1127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Окреслено підхід до оцінки ефективності стимулювання соціально- економічного розвитку регіонів в умовах фінансової децентралізації, який побудовано на базі визначення впливу бюджетних чинників на ВРП та доходи населення регіону, що дозволяє більш точно і достовірно оцінити заходи регіональної політики при делегуванні повноважень органам місцевого самоврядування. Аналіз впливу чинників (податкових і неподаткових надходжень до місцевих бюджетів, офіційних трансфертів місцевим бюджетам від органів державної влади та управління; видатків місцевих бюджетів) на регіональний розвиток показав недостатню ефективність бюджетних інструментів у зв’язку зі зростанням податкового навантаження на доходи регіонів України в умовах скорочення податкових надходжень до місцевих бюджетів та стрімкого зниження загального обсягу ВРП, а також суттєві відмінності між регіонами України щодо залежності ВРП та доходів населення від зміни таких чинників.</w:t>
      </w:r>
    </w:p>
    <w:p w:rsidR="00727423" w:rsidRPr="00727423" w:rsidRDefault="00727423" w:rsidP="00727423">
      <w:pPr>
        <w:widowControl w:val="0"/>
        <w:tabs>
          <w:tab w:val="left" w:pos="1127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Обґрунтовано застосування інструментів для запровадження в умовах фінансової децентралізації моделі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партисипативного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бюджетування з урахуванням інституційних умов соціально-економічного розвитку регіону в рамках запропонованого підходу до забезпечення взаємної підзвітності та фінансової підконтрольності між органами державної, місцевої влади та місцевою громадою, який використовує послідовність моделей взаємодії</w:t>
      </w:r>
    </w:p>
    <w:p w:rsidR="00727423" w:rsidRPr="00727423" w:rsidRDefault="00727423" w:rsidP="00727423">
      <w:pPr>
        <w:widowControl w:val="0"/>
        <w:tabs>
          <w:tab w:val="left" w:pos="1383"/>
          <w:tab w:val="left" w:pos="2275"/>
          <w:tab w:val="left" w:pos="2645"/>
          <w:tab w:val="left" w:pos="4008"/>
          <w:tab w:val="left" w:pos="4901"/>
          <w:tab w:val="left" w:pos="5273"/>
          <w:tab w:val="left" w:pos="6415"/>
          <w:tab w:val="left" w:pos="7817"/>
          <w:tab w:val="left" w:pos="8403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«місцева влада – державна влада – місцева громада», що дозволяє стимулювати соціально-економічний розвиток регіонів.</w:t>
      </w:r>
    </w:p>
    <w:p w:rsidR="00727423" w:rsidRPr="00727423" w:rsidRDefault="00727423" w:rsidP="00727423">
      <w:pPr>
        <w:widowControl w:val="0"/>
        <w:tabs>
          <w:tab w:val="left" w:pos="136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Аргументовано підхід до міжрегіонального перерозподілу бюджетних ресурсів, спрямований на стимулювання розвитку економіки регіону, при якому вдосконалено механізм перерозподілу дотацій вирівнювання. Зазначений підхід передбачає використання моделі розподілу дотацій вирівнювання з нефіксованими прямим і реверсним дотаційними коефіцієнтами. Це дозволяє дотримуватись принципу бездефіцитності перерозподілу коштів між місцевими бюджетами, мінімізації залучення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коштів державного бюджету та сприяє при стабілізації соціально- економічного стану регіону подоланню диспропорційності його розвитку, що зміцнює незалежність регіональних економік.</w:t>
      </w:r>
    </w:p>
    <w:p w:rsidR="00727423" w:rsidRPr="00727423" w:rsidRDefault="00727423" w:rsidP="00727423">
      <w:pPr>
        <w:widowControl w:val="0"/>
        <w:tabs>
          <w:tab w:val="left" w:pos="109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базі аналізу сучасних законодавчих актів та нормативно-правових документів соціально-економічного характеру, на основі яких відбувається стимулювання регіонального розвитку на засадах фінансової децентралізації в Україні, з’ясовано особливості та визначено основні недоліки процесу стимулювання такого розвитку за допомогою бюджетних інструментів. Обґрунтовано, що соціально-економічному розвитку регіонів в Україні сприяє становлення організаційно-правового середовища за рахунок упорядкування нормативно-правового забезпечення зі створення сприятливих умов для розвитку регіонів у контексті перерозподілу функцій управління та відповідальності на користь органів місцевого самоврядування, підвищення рівня диверсифікації бази оподаткування регіонів, а також розширення права місцевих органів влади та управління щодо регулювання ставок податків місцевого рівня.</w:t>
      </w: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727423" w:rsidRPr="00727423">
          <w:pgSz w:w="11900" w:h="16840"/>
          <w:pgMar w:top="1134" w:right="851" w:bottom="1134" w:left="1701" w:header="736" w:footer="0" w:gutter="0"/>
          <w:cols w:space="720"/>
        </w:sectPr>
      </w:pPr>
    </w:p>
    <w:p w:rsidR="00727423" w:rsidRPr="00727423" w:rsidRDefault="00727423" w:rsidP="00727423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СПИСОК ВИКОРИСТАНИХ ДЖЕРЕЛ</w:t>
      </w:r>
    </w:p>
    <w:p w:rsidR="00727423" w:rsidRPr="00727423" w:rsidRDefault="00727423" w:rsidP="00727423">
      <w:pPr>
        <w:widowControl w:val="0"/>
        <w:tabs>
          <w:tab w:val="left" w:pos="993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993"/>
          <w:tab w:val="left" w:pos="109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Акулова, М. (2015).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Экономический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кризис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Ирландии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2008-2013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годов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URL</w:t>
      </w:r>
      <w:hyperlink r:id="rId6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: http://www.beroc.by/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webroot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delivery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files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/PP_28 Akulova.pdf.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993"/>
          <w:tab w:val="left" w:pos="109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Александров, І.О. (Ред.). (2010).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Стратегія сталого розвитку регіону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НАН України; Ін-т економіки промисловості. Донецьк: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Ноулідж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993"/>
          <w:tab w:val="left" w:pos="1379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Бориславська, О.М.,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Заверуха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І.Б.,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Школик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А.М. (Ред.). (2012).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Децентралізація публічної влади: досвід європейських країн та перспективи України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К.: ТОВ «Софія».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993"/>
          <w:tab w:val="left" w:pos="1379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Бурматова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О.П.,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Сумская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Т.В. (2007).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Бюджетная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децентрализация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организационная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основа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местного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самоуправления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Вестник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НГУ. Сер.: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Соц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.-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эконом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 науки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Т. 7,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Вып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 3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223- 231.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993"/>
          <w:tab w:val="left" w:pos="1235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Бюджет України 2013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(2014):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збірник. URL:</w:t>
      </w:r>
      <w:hyperlink r:id="rId7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http://195.78.68.18/minfin/file/link/.../Budget%20of%20Ukraine%2020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13.zip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993"/>
          <w:tab w:val="left" w:pos="1235"/>
          <w:tab w:val="left" w:pos="88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Бюджет України 2014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(2015):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збірник. Міністерство фінансів. К.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URL: </w:t>
      </w:r>
      <w:hyperlink r:id="rId8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http://195.78.68.18/minfin/file/link/428038/file/Budget%20of%20Ukraine%20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2014%20(mfugovua).pdf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993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Бюджетний кодекс України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(2001): Верховна Рада України від 21.06.2001 р. № 2542-ІІІ. URL: </w:t>
      </w:r>
      <w:hyperlink r:id="rId9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http://zakon3.rada.gov.ua/laws/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show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/2542-14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993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Бюджетний кодекс України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(2010): Верховна Рада України від 08.07.2010 р. № 2456-VI. URL: </w:t>
      </w:r>
      <w:hyperlink r:id="rId10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http://zakon2.rada.gov.ua/laws/show/2456-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17/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page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 15.01.2017).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993"/>
          <w:tab w:val="left" w:pos="1235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Вадзинский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(2008).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Статистические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вычисления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среде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Excel.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Библиотека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пользователя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СПб.: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Питер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Вакуленко, В.М.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Орлатий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М.К. (2012).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Основи регіонального управління в Україні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К.: НАДУ.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Варналій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З.С. (Ред.). (2007).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Державна регіональна політика України: особливості та стратегічні пріоритети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К.: НІСД.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Верменич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Я.В. (2005). Еволюція адміністративно-територіального устрою в Україні: проблеми концептуалізації.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Український історичний журнал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4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114–145.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Власюк, О.С.,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Шемаєва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Л.Г.,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Корень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Н.В.,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Касерович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Ю.В.,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Лондар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Л.П. (2015).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Пріоритети реформування та напрями перспективного розвитку міжбюджетних відносин в умовах бюджетної децентралізації в Україні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аналітична доповідь. К.: НІСД.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Возняк, Г.В. (2016).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Бюджетна політика розвитку регіонів України: сучасна парадигма та орієнтири подальших реформ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НАН України. Львів: ДУ «Інститут регіональних досліджень імені М. І. Долішнього НАН України».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Волохова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І.С. (2010).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Міжбюджетні відносини в Україні: сучасний стан та перспективи розвитку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Одеса: Атлант.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Вплив фінансової децентралізації на соціально-економічний розвиток регіонів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(2017). Аналітична записка. К.: Національний інститут стратегічних досліджень. URL: </w:t>
      </w:r>
      <w:hyperlink r:id="rId11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http://www.niss.gov.ua/content/articles/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files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/fin_decent-80fc9.pdf (дата звернення: 06.09.2017).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235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Всесвітня декларація місцевого самоврядування (1994).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Місцеве та регіональне самоврядування України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1/2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(6/7), 65-69.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Гаврилов, А.И. (2002).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Региональная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экономика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и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управление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М.: ЮНИТИ-ДАНА.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Гаджиев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Ю.А. (2012).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Неоклассические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кумулятивные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регионального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экономического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роста и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URL:</w:t>
      </w:r>
      <w:hyperlink r:id="rId12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http://koet.syktsu.ru/vestnik/2008/2008-1/1/1.htm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Гринчук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Н. (2015). Бюджетний процес на місцевому рівні в Україні: правове регулювання, повноваження місцевої влади, участь громадськості. К.: РАUCI.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Дем’янишин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В.Г. (2008).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Теоретична концептуалізація і практична реалізація бюджетної доктрини України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Тернопіль: ТНЕУ.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235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lastRenderedPageBreak/>
        <w:t xml:space="preserve">Державна стратегія регіонального розвитку на період до 2020 року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(2014). Кабінет Міністрів України. Постанова від 06.06.2014 № 385. URL: </w:t>
      </w:r>
      <w:hyperlink r:id="rId13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http://zakon5.rada.gov.ua/laws/show/385-2014-%D0%BF/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paran11#n11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Децентралізація (2016).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Здобутки реформи міжбюджетних відносин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URL: </w:t>
      </w:r>
      <w:hyperlink r:id="rId14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http://auc.org.ua/sites/default/files/present_zdobutki.pdf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Децентралізація (2016а).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Місцеві бюджети. 159 об’єднаних територіальних громад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Фінансово-аналітичні матеріали. Кабінет Міністрів України. Міністерство регіонального розвитку, будівництва та житлово- комунального господарства України. URL: </w:t>
      </w:r>
      <w:hyperlink r:id="rId15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http://www.minregion.gov.ua/wp-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content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uploads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/2017/04/De-centr_297x210_April-2017.pdf (дата звернення: 06.09. 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235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Доходи та витрати населення за 2013 рік за регіонами України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збірник. К.: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служба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стат-ки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України. https://ukrstat.org/uk/druk/publicat/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Arhiv_u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/03/Arch_dv.htm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Евстафьева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А.Х. (2013).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Методы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эффективности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налоговой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политики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региона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Вестник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Пермского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университета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3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(18), 23- 31.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235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Європейська хартія міст ІІ (Маніфест нової урбаністики)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від 29.05.2008 р. URL: </w:t>
      </w:r>
      <w:hyperlink r:id="rId16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http://www.slg-coe.org.ua/wp-content/uploads/2015/05/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Principle-9.-European-chart.pdf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235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Європейська хартія місцевого самоврядування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(1985): Рада Європи від 15.10.1985 р. № 994_036 URL: </w:t>
      </w:r>
      <w:hyperlink r:id="rId17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http://zakon0.rada.gov.ua/laws/show/994_036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Жаліло, Я.А. (Ред.). (2010).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Нова архітектура бюджетної системи України: ризики та можливості для економічного зростання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К.: НІСД.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Калинникова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И.О. (2009).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Управление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социально-экономическим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потенциалом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региона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СПб.: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Питер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Кейнс,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Дж.М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(2002).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Общая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теория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занятости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процента и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денег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Гелиос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АРВ.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Кириленко, О.,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Малиняк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Б., Письменний, В.,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Русін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(2015).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Планування та управління фінансовими ресурсами територіальних громад.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Асоціація міст України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К.: ТОВ «ПІДПРИЄМСТВО «ВІ ЕН ЕЙ».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3017"/>
          <w:tab w:val="left" w:pos="3809"/>
          <w:tab w:val="left" w:pos="4810"/>
          <w:tab w:val="left" w:pos="5878"/>
          <w:tab w:val="left" w:pos="7111"/>
          <w:tab w:val="left" w:pos="8755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Кириленко, О.П. (Ред.). (2013).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Фінанси зарубіжних країн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Тернопіль: Економічна думка.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  <w:tab w:val="left" w:pos="2448"/>
          <w:tab w:val="left" w:pos="5011"/>
          <w:tab w:val="left" w:pos="6526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Конституція України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(1996). Верховна Рада України від 28.06.1996р.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№ 254к/96-ВР URL: </w:t>
      </w:r>
      <w:hyperlink r:id="rId18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http://zakon4.rada.gov.ua/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laws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show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/254%D0%BA/96-%D0%B2%D1%80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Концептуальні та стратегічні документи РЄ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 Рада Європи: розвиток місцевої демократії в Україні. URL: http://www.slg- coe.org.ua/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category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documents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conceptual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Кузнецов, А.О. (2011). Соціально-економічний розвиток регіону: зміст, фор-ми та особливості державного регулювання.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Теорія та практика державного управління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1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(32), 1-8. URL: </w:t>
      </w:r>
      <w:hyperlink r:id="rId19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http://www.kbuapa.kharkov.ua/e-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book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tpdu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/2011-1/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/2/05.pdf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Кузьминчук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Н.В. (2012).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Забезпечення фінансово-бюджетного регулювання розвитку регіонів: підходи, методи, напрямки реалізації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Львів: Ліга-Прес.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Лукашин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Ю.,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Рахлина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 (2004).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Производственные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функции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анализе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мировой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Мировая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экономика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и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международные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отношения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1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17-27.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Луніна, І.О. (2006).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Державні фінанси та реформування міжбюджетних відносин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К.: Наукова думка.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Луніна, І.О. (2010). Формування місцевих бюджетів на основі принципу еквівалентності: шлях до ефективної бюджетної системи.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Фінанси України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9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3-12.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Майбурд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Е.М. (1996).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Введение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историю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экономической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мысли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 От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пророков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до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профессоров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Дело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Вита-Пресс.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Малиновський, В.М. (2012). Концептуалізація поняття «регіон».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Вісник Національної академії державного управління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4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163-170.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Маринчук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С.Г. (2014). Модель реалізації механізму податкової оптимізації суб’єкта господарювання з урахуванням лояльності.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Науковий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lastRenderedPageBreak/>
        <w:t>вісник Херсонського державного університету, 9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4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216-220.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Мельник, М.І.,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Лещух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І.В. (2015). Податковий контроль в Україні: проблеми та пріоритети підвищення ефективності. Львів: ДУ «Інститут регіональних досліджень ім. М.І. Долішнього НАН України».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Мельник, М.І., &amp; Олійник, Н.Р. (2016). Інституційні деформації фіскального середовища діяльності великих платників податків в Україні: вплив на розвиток бізнесу.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Соціально-економічні проблеми сучасного періоду України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3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(119), 3-9.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Мікловда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В.П., Слава-Продан, С.С.,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Сембер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С.В.,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Гоблик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В.В. (2011).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Регіон в євроінтеграційних процесах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Ужгород: ФОП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Бреза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А.Е.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8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Мікловда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В.П., Слава, С.С.,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Сембер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C.В.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Гоблик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В.В. (2009).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Життєздатний економічний розвиток регіону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Ужгород: Ліра. (560)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Міністерство фінансів України: місцеві бюджети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URL:</w:t>
      </w:r>
      <w:hyperlink r:id="rId20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http://www.minfin.gov.ua/news/bjudzhet/local-budg?page=1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Мочерний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С.В. (Ред.). (2004).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Історія економічних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вчень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(сучасна економічна думка)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Львів: Новий Світ-2000.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Населення України 2013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збірник.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Держстат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України. URL:</w:t>
      </w:r>
      <w:hyperlink r:id="rId21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http://www.ukrstat.gov.ua/druk/publicat/kat_u/2014/zb/12/naselen_2013pdf.zip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20.08.2018).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Орлов, А.И. (2011).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Организационно-экономическое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моделирование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3 ч. Ч. 2.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Экспертные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М.: МГТУ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им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Н.Э.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Баумана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Пигу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(1985).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Экономическая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теория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благосостояния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Пер. с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Прогресс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Т. 1.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Пигу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(1985а).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Экономическая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теория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благосостояния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Пер. с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Прогресс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Т. 2.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Пинская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М.Р. (2004).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Основы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теории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налогов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и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налогообложения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Издательство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Палеотип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», 2004.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Податковий кодекс України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(2010): Верховна Рада України від 02.12.2010 р. № 2755-VІ. URL://zakon5.rada.gov.ua/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laws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show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/2755-17 (дата звернення: 20.08.2018).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Поляк, Г.Б. (1999).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Бюджетная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система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России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М.: ЮНИТИ- ДАНА.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Про внесення змін до Бюджетного кодексу України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(2015). Закон України від 24.12.2015 № 914-VIII. URL:</w:t>
      </w:r>
      <w:hyperlink r:id="rId22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http://zakon0.rada.gov.ua/laws/show/914-19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20.08.2018).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(2015). Закон України від 24.12.2015 № 909-VIII. URL: </w:t>
      </w:r>
      <w:hyperlink r:id="rId23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http://zakon2.rada.gov.ua/laws/show/909-19/page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20.08.2018).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Про державну підтримку розвитку місцевого самоврядування в Україні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(2001). Указ Президента України від 30.08.2001 р. № 749/2001. URL:</w:t>
      </w:r>
      <w:hyperlink r:id="rId24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http://zakon5.rada.gov.ua/laws/show/749/2001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20.08.2018).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Про Концепцію державної регіональної політики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(2001). Указ Президента України від 25.05.2001 р. № 341/2001. URL:</w:t>
      </w:r>
      <w:hyperlink r:id="rId25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http://zakon0.rada.gov.ua/laws/show/341/2001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20.08.2018).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Про місцеве самоврядування в Україні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(1997). Закон України від 21.05.1997 р. № 280/97-ВР. URL</w:t>
      </w:r>
      <w:hyperlink r:id="rId26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: http://zakon5.rada.gov.ua/laws/show/280/97-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%D0%B2%D1%80/page (дата звернення: 20.08.2018).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Про стимулювання розвитку регіонів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(2005). Закон України від 08.09.2005 р. № 2850-IV. URL: </w:t>
      </w:r>
      <w:hyperlink r:id="rId27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http://zakon5.rada.gov.ua/laws/show/2850-15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20.08.2018).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Розподіл обсягу міжбюджетних трансфертів (дотацій вирівнювання та коштів, що передаються до державного бюджету) між державним та місцевими бюджетами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(2010). Постанова Кабінету Міністрів України від 8 грудня 2010 року.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Слава, С.С.,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Гапак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Н.М. (2014). Структурна парадигма збалансованості інструментів підтримки економічного розвитку регіону.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Наукові записки Національного університету «Острозька академія». Сер.</w:t>
      </w:r>
    </w:p>
    <w:p w:rsidR="00727423" w:rsidRPr="00727423" w:rsidRDefault="00727423" w:rsidP="00727423">
      <w:pPr>
        <w:widowControl w:val="0"/>
        <w:tabs>
          <w:tab w:val="left" w:pos="1134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«Економіка»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27,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44–50.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Смит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(2007).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Исследование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о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природе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и причинах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богатства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народов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Пер. с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Эксмо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Соколовська, А. (2008). Економічна функція держави та особливості її виконання в Україні.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Економіка України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3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20-23.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Тарангул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Л.Л. (Ред.). (2012).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Бюджетна підтримка та податкове стимулювання національної економіки України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К.: Фенікс.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Тищенко, А.Н. (2010). О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необходимости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региональных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территорий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Проблеми економіки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3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55-60.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Тищенко, А.Н.,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Белявская-Плотник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Л.А. (2015).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Налогообложение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и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социально-экономическое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развитие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административно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-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территориальных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единиц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URL: </w:t>
      </w:r>
      <w:hyperlink r:id="rId28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http://www.kpilib.ru/article.php?page=292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Тищенко, О.М.,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Голякова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К.В. (2012). Теоретико-методичний аналіз аспектів регулювання міжбюджетних відносин.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Проблеми економіки, 1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24-29.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Ткаченко, Н.В. (2013). Інструменти бюджетного регулювання регіонального розвитку.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Науковий вісник ЧДІЕУ, 4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(20), 53-59.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Україна: поступ у ХХІ століття (2000).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Стратегія економічного та соціального розвитку на 2000-2004 роки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Послання Президента України від 23.02.2000 р. № 276а/2000. URL: </w:t>
      </w:r>
      <w:hyperlink r:id="rId29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http://zakon2.rada.gov.ua/laws/show/276%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D0%B0/2000 (дата звернення: 20.08.2017).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Усков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И.В. (2012).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Децентрализация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основа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становления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финансово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самостоятельных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местных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органов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Бизнес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Информ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, 3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107- 111.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Чугунов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І.Я. (Ред.). (2009).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Фінанси України: інституційні перетворення та напрями розвитку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К.: ДННУ АФУ.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Шумпетер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Й.А. (2008).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Теория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экономического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развития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Директмедиа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паблишинг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Яковенко, Л.И., &amp; Лосева А.В. (2009).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Нерешенные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вопросы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статистической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налогового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потенциала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региона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Вопросы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статистики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2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59-63.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Яфінович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 (2015). Місцеві бюджети та міжбюджетні відносини: досвід європейських країн та проблеми України.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Вісник Київського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lastRenderedPageBreak/>
        <w:t xml:space="preserve">національного університету імені Тараса Шевченка, 2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(167), 92- 100.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Яшина, Н.И.,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Рябов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А.А. (2015).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Методологические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аспекты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определения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налоговой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нагрузки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учётом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бюджетообразующих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показателей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Известия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УрГЭУ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3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(59), 30-38.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Bucovetsky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Smart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(2006).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Efficiency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Consequences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Local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Revenue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Equalization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Competition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Distortions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Journal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public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economic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theory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8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(1), 119-144.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Chua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D. (1995).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Incentives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Policy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Handbook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Washington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DC: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International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Monetary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Fund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., 165-168.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Consolidated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Version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Treaty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Establishing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European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Community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(2002).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Official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Journal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European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Communities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, C 325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45. URL: http://eur-lex.europa.eu/legal-content/EN/TXT/?uri=CELEX:12002E/TXT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Council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Regulation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(EC) (1999) № 1260/1999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21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June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1999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laying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down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general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provisions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Structural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Funds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Official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Journal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European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Communities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L 161. URL: </w:t>
      </w:r>
      <w:hyperlink r:id="rId30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http://eur-lex.europa.eu/legal-content/EN/TXT/?uri=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celex:31999R1260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Dahlby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B. (2002).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incentive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effects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equalization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grants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P.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Boothe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.),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Equalization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Welfare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trap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or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helping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hand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?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Atlantic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Institute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Market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Studies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Halifa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Dziobek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C.,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Gutierrez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Mangas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C.,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Kufa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Measuring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Decentralization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Exploring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IMF’s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Databases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IMF, 2011. WP/11/126. 30 p.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  <w:tab w:val="left" w:pos="3039"/>
          <w:tab w:val="left" w:pos="6341"/>
          <w:tab w:val="left" w:pos="88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Easson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A.,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Zolt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E.M. (2002).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Incentives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World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Bank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Institute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Washington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D.C. URL:</w:t>
      </w:r>
      <w:hyperlink r:id="rId31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http://siteresources.worldbank.org/INTTPA/Resources/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EassonZoltPaper.pdf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  <w:tab w:val="left" w:pos="3250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Eurostat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regional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yearbook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2014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(2014):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Eurostat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statistical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book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Luxembourg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Publications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Office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European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Union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URL:</w:t>
      </w:r>
      <w:hyperlink r:id="rId32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http://ec.europa.eu/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eurostat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documents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/3217494/5785629/KS-HA-14-001- EN.PDF/e3ae3b5c-b104-47e9-ab80-36447537ea64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Hevenstone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D.,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Jann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B. (2006).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Federalism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Equalization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potential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progressive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local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taxes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Working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Paper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, 19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Iermakova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O.A. (2014).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Transformation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regional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policy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terms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innovation-based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economy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Вісник Національного університету «Львівська Політехніка»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77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45-49.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Jha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Gaiha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Pandey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(2010).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Net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Transfer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Benefit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under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National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Rural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Employment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Guarantee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Scheme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ASARC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Working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Paper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12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Kotsogiannis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C. (2010).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Federal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competition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efficiency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consequences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local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taxation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revenue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equalization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International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Public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Finance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17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(1), 1-14.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Kozak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Y.,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Iermakova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O. (2015).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Ukrainian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regional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policy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transformations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terms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innovation-based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economy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Problemy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rozwojowe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i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powiązania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gospodarcze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w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wymiarze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międzynarodowym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Wyniki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wybranych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badan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Tadeusz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Sporek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Sylwia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Talar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Katowice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Poland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Martinez-Vazguez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J.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Boex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J. (1999).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Design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Equalization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Grants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Theory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Applications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WB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Institute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Masgrave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R.A. (1959).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Theory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Public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Finance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London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McGraw-Hill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Book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Company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Inc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URL: </w:t>
      </w:r>
      <w:hyperlink r:id="rId33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http://www.jstor.org/stable/2227672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  <w:tab w:val="left" w:pos="2580"/>
          <w:tab w:val="left" w:pos="5650"/>
          <w:tab w:val="left" w:pos="8820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Medema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S.G. (2004).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Mill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Sidgwick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Evolution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Theory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Market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Failure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URL:</w:t>
      </w:r>
      <w:hyperlink r:id="rId34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http://www.utilitarian.net/sidgwick/about/2004070102.pdf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Mieszkowski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P.,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Musgrave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 (1999).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Federalism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Grants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Equalization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National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Journal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52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(2), 239-260.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Oates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W.E. (1972).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Federalism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York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Harcourt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Brace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Jovanovich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OECD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Decentralization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Database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URL:</w:t>
      </w:r>
      <w:hyperlink r:id="rId35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http://www.oecd.org/tax/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federalism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/oecdfiscaldecentralisationdatabase.htm#C_5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Petchey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J.,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Levtchenkova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(2004).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Equalisation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Australia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Proposals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Efficiency-Based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System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Economic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Papers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23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(2), 189-200.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134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Pisauro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G. (2003).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decentralization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budget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process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simple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model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common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pool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bailouts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SIEP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Working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paper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, 294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Pavia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Societ`a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Italiana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di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Economia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Pubblica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  <w:tab w:val="left" w:pos="7327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Practical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Guide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to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Cross-border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Cooperation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(2000). AEBR. URL:</w:t>
      </w:r>
      <w:hyperlink r:id="rId36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http://www.aebr.eu/files/publications/lace_guide.en.pdf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Ruśkowski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E.,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Salachna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J. (2007).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Finanse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lokalne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po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akcesji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wyd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Warszawa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Wolters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Kluwer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Polska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Sp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z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o.o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Sala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-i-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Martin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X.,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Barro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R.J. (2003).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Economic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growth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2nd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edition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Cambridge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Massachusetts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London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MIT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Press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Samimi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Petanlar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Haddad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G.,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Alizadeh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M. (2010).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Decentralization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Economic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Growth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Nonlinear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Model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Provinces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Iran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Iranian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Economic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Review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15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(26), 126-133.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Schneider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A. (2003).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Decentralization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Conceptualization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Measurement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Studies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in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Comparative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International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Development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38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(3), 32-56.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Shadbegian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 (1999).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Effect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Expenditure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Limitations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Revenue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Structure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Local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Government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1962–87.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National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Tax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Journal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52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(2), 221-237.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Sintomer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Y.,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R?cke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A., &amp;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Herzberg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C. (2016).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Participatory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Budgeting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in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Europe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Democracy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Public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Governance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Abington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Routledge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Solow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 (2007).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50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years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growth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theory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next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Oxford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Review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Economic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Policy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Oxford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Journals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23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(1), 3-14.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Special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Study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Evolving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Funding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Arrangements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with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First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Nations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(2011).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Final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Report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AANDC. URL: https://</w:t>
      </w:r>
      <w:hyperlink r:id="rId37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>www.aadnc-aandc.gc.ca/DAM/DAM-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INTER-HQ-AEV/STAGING/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texte-text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/ss_efa_1340720290760_eng.pdf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Tiebout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Ch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(1956). A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Pure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Theory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Local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Expenditures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Journal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Political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Economy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64, </w:t>
      </w:r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3</w:t>
      </w:r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, 416-424.</w:t>
      </w:r>
    </w:p>
    <w:p w:rsidR="00727423" w:rsidRPr="00727423" w:rsidRDefault="00727423" w:rsidP="00727423">
      <w:pPr>
        <w:widowControl w:val="0"/>
        <w:numPr>
          <w:ilvl w:val="0"/>
          <w:numId w:val="3"/>
        </w:numPr>
        <w:tabs>
          <w:tab w:val="left" w:pos="1276"/>
          <w:tab w:val="left" w:pos="1518"/>
        </w:tabs>
        <w:kinsoku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Tiebout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Ch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(1961).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Economic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Theory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Fiscal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Decentralization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Public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Finances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: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Sources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and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Utilization</w:t>
      </w:r>
      <w:proofErr w:type="spellEnd"/>
      <w:r w:rsidRPr="0072742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Princeton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Jersey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. URL:</w:t>
      </w:r>
      <w:hyperlink r:id="rId38" w:history="1">
        <w:r w:rsidRPr="00727423">
          <w:rPr>
            <w:rFonts w:ascii="Times New Roman" w:eastAsia="Times New Roman" w:hAnsi="Times New Roman" w:cs="Times New Roman"/>
            <w:color w:val="0000FF" w:themeColor="hyperlink"/>
            <w:sz w:val="28"/>
            <w:szCs w:val="28"/>
            <w:u w:val="single"/>
            <w:lang w:eastAsia="ru-RU"/>
          </w:rPr>
          <w:t xml:space="preserve"> http://www.nber.org/chapters/c2273</w:t>
        </w:r>
      </w:hyperlink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accessed</w:t>
      </w:r>
      <w:proofErr w:type="spellEnd"/>
      <w:r w:rsidRPr="00727423">
        <w:rPr>
          <w:rFonts w:ascii="Times New Roman" w:eastAsia="Times New Roman" w:hAnsi="Times New Roman" w:cs="Times New Roman"/>
          <w:sz w:val="28"/>
          <w:szCs w:val="28"/>
          <w:lang w:eastAsia="ru-RU"/>
        </w:rPr>
        <w:t>: 16.04.2017).</w:t>
      </w:r>
    </w:p>
    <w:p w:rsidR="00727423" w:rsidRDefault="00727423" w:rsidP="00727423">
      <w:pPr>
        <w:spacing w:line="360" w:lineRule="auto"/>
      </w:pPr>
    </w:p>
    <w:sectPr w:rsidR="0072742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7"/>
    <w:multiLevelType w:val="multilevel"/>
    <w:tmpl w:val="0000088A"/>
    <w:lvl w:ilvl="0">
      <w:numFmt w:val="bullet"/>
      <w:lvlText w:val="-"/>
      <w:lvlJc w:val="left"/>
      <w:pPr>
        <w:ind w:left="101" w:hanging="214"/>
      </w:pPr>
      <w:rPr>
        <w:rFonts w:ascii="Times New Roman" w:hAnsi="Times New Roman"/>
        <w:b w:val="0"/>
        <w:sz w:val="28"/>
      </w:rPr>
    </w:lvl>
    <w:lvl w:ilvl="1">
      <w:numFmt w:val="bullet"/>
      <w:lvlText w:val="•"/>
      <w:lvlJc w:val="left"/>
      <w:pPr>
        <w:ind w:left="1047" w:hanging="214"/>
      </w:pPr>
    </w:lvl>
    <w:lvl w:ilvl="2">
      <w:numFmt w:val="bullet"/>
      <w:lvlText w:val="•"/>
      <w:lvlJc w:val="left"/>
      <w:pPr>
        <w:ind w:left="1993" w:hanging="214"/>
      </w:pPr>
    </w:lvl>
    <w:lvl w:ilvl="3">
      <w:numFmt w:val="bullet"/>
      <w:lvlText w:val="•"/>
      <w:lvlJc w:val="left"/>
      <w:pPr>
        <w:ind w:left="2939" w:hanging="214"/>
      </w:pPr>
    </w:lvl>
    <w:lvl w:ilvl="4">
      <w:numFmt w:val="bullet"/>
      <w:lvlText w:val="•"/>
      <w:lvlJc w:val="left"/>
      <w:pPr>
        <w:ind w:left="3884" w:hanging="214"/>
      </w:pPr>
    </w:lvl>
    <w:lvl w:ilvl="5">
      <w:numFmt w:val="bullet"/>
      <w:lvlText w:val="•"/>
      <w:lvlJc w:val="left"/>
      <w:pPr>
        <w:ind w:left="4830" w:hanging="214"/>
      </w:pPr>
    </w:lvl>
    <w:lvl w:ilvl="6">
      <w:numFmt w:val="bullet"/>
      <w:lvlText w:val="•"/>
      <w:lvlJc w:val="left"/>
      <w:pPr>
        <w:ind w:left="5776" w:hanging="214"/>
      </w:pPr>
    </w:lvl>
    <w:lvl w:ilvl="7">
      <w:numFmt w:val="bullet"/>
      <w:lvlText w:val="•"/>
      <w:lvlJc w:val="left"/>
      <w:pPr>
        <w:ind w:left="6722" w:hanging="214"/>
      </w:pPr>
    </w:lvl>
    <w:lvl w:ilvl="8">
      <w:numFmt w:val="bullet"/>
      <w:lvlText w:val="•"/>
      <w:lvlJc w:val="left"/>
      <w:pPr>
        <w:ind w:left="7668" w:hanging="214"/>
      </w:pPr>
    </w:lvl>
  </w:abstractNum>
  <w:abstractNum w:abstractNumId="1">
    <w:nsid w:val="00000436"/>
    <w:multiLevelType w:val="multilevel"/>
    <w:tmpl w:val="000008B9"/>
    <w:lvl w:ilvl="0">
      <w:numFmt w:val="bullet"/>
      <w:lvlText w:val="-"/>
      <w:lvlJc w:val="left"/>
      <w:pPr>
        <w:ind w:left="384" w:hanging="420"/>
      </w:pPr>
      <w:rPr>
        <w:rFonts w:ascii="Times New Roman" w:hAnsi="Times New Roman"/>
        <w:b w:val="0"/>
        <w:i/>
        <w:sz w:val="28"/>
      </w:rPr>
    </w:lvl>
    <w:lvl w:ilvl="1">
      <w:numFmt w:val="bullet"/>
      <w:lvlText w:val="-"/>
      <w:lvlJc w:val="left"/>
      <w:pPr>
        <w:ind w:left="101" w:hanging="286"/>
      </w:pPr>
      <w:rPr>
        <w:rFonts w:ascii="Times New Roman" w:hAnsi="Times New Roman"/>
        <w:b w:val="0"/>
        <w:sz w:val="28"/>
      </w:rPr>
    </w:lvl>
    <w:lvl w:ilvl="2">
      <w:numFmt w:val="bullet"/>
      <w:lvlText w:val="•"/>
      <w:lvlJc w:val="left"/>
      <w:pPr>
        <w:ind w:left="1404" w:hanging="286"/>
      </w:pPr>
    </w:lvl>
    <w:lvl w:ilvl="3">
      <w:numFmt w:val="bullet"/>
      <w:lvlText w:val="•"/>
      <w:lvlJc w:val="left"/>
      <w:pPr>
        <w:ind w:left="2423" w:hanging="286"/>
      </w:pPr>
    </w:lvl>
    <w:lvl w:ilvl="4">
      <w:numFmt w:val="bullet"/>
      <w:lvlText w:val="•"/>
      <w:lvlJc w:val="left"/>
      <w:pPr>
        <w:ind w:left="3443" w:hanging="286"/>
      </w:pPr>
    </w:lvl>
    <w:lvl w:ilvl="5">
      <w:numFmt w:val="bullet"/>
      <w:lvlText w:val="•"/>
      <w:lvlJc w:val="left"/>
      <w:pPr>
        <w:ind w:left="4462" w:hanging="286"/>
      </w:pPr>
    </w:lvl>
    <w:lvl w:ilvl="6">
      <w:numFmt w:val="bullet"/>
      <w:lvlText w:val="•"/>
      <w:lvlJc w:val="left"/>
      <w:pPr>
        <w:ind w:left="5482" w:hanging="286"/>
      </w:pPr>
    </w:lvl>
    <w:lvl w:ilvl="7">
      <w:numFmt w:val="bullet"/>
      <w:lvlText w:val="•"/>
      <w:lvlJc w:val="left"/>
      <w:pPr>
        <w:ind w:left="6501" w:hanging="286"/>
      </w:pPr>
    </w:lvl>
    <w:lvl w:ilvl="8">
      <w:numFmt w:val="bullet"/>
      <w:lvlText w:val="•"/>
      <w:lvlJc w:val="left"/>
      <w:pPr>
        <w:ind w:left="7521" w:hanging="286"/>
      </w:pPr>
    </w:lvl>
  </w:abstractNum>
  <w:abstractNum w:abstractNumId="2">
    <w:nsid w:val="00000439"/>
    <w:multiLevelType w:val="multilevel"/>
    <w:tmpl w:val="000008BC"/>
    <w:lvl w:ilvl="0">
      <w:start w:val="1"/>
      <w:numFmt w:val="decimal"/>
      <w:lvlText w:val="%1."/>
      <w:lvlJc w:val="left"/>
      <w:pPr>
        <w:ind w:left="101" w:hanging="286"/>
      </w:pPr>
      <w:rPr>
        <w:rFonts w:ascii="Times New Roman" w:hAnsi="Times New Roman" w:cs="Times New Roman"/>
        <w:b w:val="0"/>
        <w:bCs w:val="0"/>
        <w:spacing w:val="1"/>
        <w:sz w:val="28"/>
        <w:szCs w:val="28"/>
      </w:rPr>
    </w:lvl>
    <w:lvl w:ilvl="1">
      <w:numFmt w:val="bullet"/>
      <w:lvlText w:val="·"/>
      <w:lvlJc w:val="left"/>
      <w:pPr>
        <w:ind w:left="2117" w:hanging="174"/>
      </w:pPr>
      <w:rPr>
        <w:rFonts w:ascii="Times New Roman" w:hAnsi="Times New Roman"/>
        <w:b w:val="0"/>
        <w:color w:val="AA9380"/>
        <w:w w:val="94"/>
        <w:sz w:val="23"/>
      </w:rPr>
    </w:lvl>
    <w:lvl w:ilvl="2">
      <w:numFmt w:val="bullet"/>
      <w:lvlText w:val="•"/>
      <w:lvlJc w:val="left"/>
      <w:pPr>
        <w:ind w:left="3056" w:hanging="174"/>
      </w:pPr>
    </w:lvl>
    <w:lvl w:ilvl="3">
      <w:numFmt w:val="bullet"/>
      <w:lvlText w:val="•"/>
      <w:lvlJc w:val="left"/>
      <w:pPr>
        <w:ind w:left="3869" w:hanging="174"/>
      </w:pPr>
    </w:lvl>
    <w:lvl w:ilvl="4">
      <w:numFmt w:val="bullet"/>
      <w:lvlText w:val="•"/>
      <w:lvlJc w:val="left"/>
      <w:pPr>
        <w:ind w:left="4682" w:hanging="174"/>
      </w:pPr>
    </w:lvl>
    <w:lvl w:ilvl="5">
      <w:numFmt w:val="bullet"/>
      <w:lvlText w:val="•"/>
      <w:lvlJc w:val="left"/>
      <w:pPr>
        <w:ind w:left="5495" w:hanging="174"/>
      </w:pPr>
    </w:lvl>
    <w:lvl w:ilvl="6">
      <w:numFmt w:val="bullet"/>
      <w:lvlText w:val="•"/>
      <w:lvlJc w:val="left"/>
      <w:pPr>
        <w:ind w:left="6308" w:hanging="174"/>
      </w:pPr>
    </w:lvl>
    <w:lvl w:ilvl="7">
      <w:numFmt w:val="bullet"/>
      <w:lvlText w:val="•"/>
      <w:lvlJc w:val="left"/>
      <w:pPr>
        <w:ind w:left="7121" w:hanging="174"/>
      </w:pPr>
    </w:lvl>
    <w:lvl w:ilvl="8">
      <w:numFmt w:val="bullet"/>
      <w:lvlText w:val="•"/>
      <w:lvlJc w:val="left"/>
      <w:pPr>
        <w:ind w:left="7934" w:hanging="174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441"/>
    <w:rsid w:val="00220A03"/>
    <w:rsid w:val="002B0441"/>
    <w:rsid w:val="00727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53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3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195.78.68.18/minfin/file/link/428038/file/Budget%20of%20Ukraine" TargetMode="External"/><Relationship Id="rId13" Type="http://schemas.openxmlformats.org/officeDocument/2006/relationships/hyperlink" Target="http://zakon5.rada.gov.ua/laws/show/385-2014-%D0%BF/" TargetMode="External"/><Relationship Id="rId18" Type="http://schemas.openxmlformats.org/officeDocument/2006/relationships/hyperlink" Target="http://zakon4.rada.gov.ua/" TargetMode="External"/><Relationship Id="rId26" Type="http://schemas.openxmlformats.org/officeDocument/2006/relationships/hyperlink" Target="http://zakon5.rada.gov.ua/laws/show/280/97-" TargetMode="External"/><Relationship Id="rId39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ww.ukrstat.gov.ua/druk/publicat/kat_u/2014/zb/12/naselen_2013pdf.zip" TargetMode="External"/><Relationship Id="rId34" Type="http://schemas.openxmlformats.org/officeDocument/2006/relationships/hyperlink" Target="http://www.utilitarian.net/sidgwick/about/2004070102.pdf" TargetMode="External"/><Relationship Id="rId7" Type="http://schemas.openxmlformats.org/officeDocument/2006/relationships/hyperlink" Target="http://195.78.68.18/minfin/file/link/.../Budget%20of%20Ukraine%2020" TargetMode="External"/><Relationship Id="rId12" Type="http://schemas.openxmlformats.org/officeDocument/2006/relationships/hyperlink" Target="http://koet.syktsu.ru/vestnik/2008/2008-1/1/1.htm" TargetMode="External"/><Relationship Id="rId17" Type="http://schemas.openxmlformats.org/officeDocument/2006/relationships/hyperlink" Target="http://zakon0.rada.gov.ua/laws/show/994_036" TargetMode="External"/><Relationship Id="rId25" Type="http://schemas.openxmlformats.org/officeDocument/2006/relationships/hyperlink" Target="http://zakon0.rada.gov.ua/laws/show/341/2001" TargetMode="External"/><Relationship Id="rId33" Type="http://schemas.openxmlformats.org/officeDocument/2006/relationships/hyperlink" Target="http://www.jstor.org/stable/2227672" TargetMode="External"/><Relationship Id="rId38" Type="http://schemas.openxmlformats.org/officeDocument/2006/relationships/hyperlink" Target="http://www.nber.org/chapters/c2273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slg-coe.org.ua/wp-content/uploads/2015/05/" TargetMode="External"/><Relationship Id="rId20" Type="http://schemas.openxmlformats.org/officeDocument/2006/relationships/hyperlink" Target="http://www.minfin.gov.ua/news/bjudzhet/local-budg?page=1" TargetMode="External"/><Relationship Id="rId29" Type="http://schemas.openxmlformats.org/officeDocument/2006/relationships/hyperlink" Target="http://zakon2.rada.gov.ua/laws/show/276%2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beroc.by/" TargetMode="External"/><Relationship Id="rId11" Type="http://schemas.openxmlformats.org/officeDocument/2006/relationships/hyperlink" Target="http://www.niss.gov.ua/content/articles/" TargetMode="External"/><Relationship Id="rId24" Type="http://schemas.openxmlformats.org/officeDocument/2006/relationships/hyperlink" Target="http://zakon5.rada.gov.ua/laws/show/749/2001" TargetMode="External"/><Relationship Id="rId32" Type="http://schemas.openxmlformats.org/officeDocument/2006/relationships/hyperlink" Target="http://ec.europa.eu/" TargetMode="External"/><Relationship Id="rId37" Type="http://schemas.openxmlformats.org/officeDocument/2006/relationships/hyperlink" Target="http://www.aadnc-aandc.gc.ca/DAM/DAM-" TargetMode="Externa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minregion.gov.ua/wp-" TargetMode="External"/><Relationship Id="rId23" Type="http://schemas.openxmlformats.org/officeDocument/2006/relationships/hyperlink" Target="http://zakon2.rada.gov.ua/laws/show/909-19/page" TargetMode="External"/><Relationship Id="rId28" Type="http://schemas.openxmlformats.org/officeDocument/2006/relationships/hyperlink" Target="http://www.kpilib.ru/article.php?page=292" TargetMode="External"/><Relationship Id="rId36" Type="http://schemas.openxmlformats.org/officeDocument/2006/relationships/hyperlink" Target="http://www.aebr.eu/files/publications/lace_guide.en.pdf" TargetMode="External"/><Relationship Id="rId10" Type="http://schemas.openxmlformats.org/officeDocument/2006/relationships/hyperlink" Target="http://zakon2.rada.gov.ua/laws/show/2456-" TargetMode="External"/><Relationship Id="rId19" Type="http://schemas.openxmlformats.org/officeDocument/2006/relationships/hyperlink" Target="http://www.kbuapa.kharkov.ua/e-" TargetMode="External"/><Relationship Id="rId31" Type="http://schemas.openxmlformats.org/officeDocument/2006/relationships/hyperlink" Target="http://siteresources.worldbank.org/INTTPA/Resources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3.rada.gov.ua/laws/" TargetMode="External"/><Relationship Id="rId14" Type="http://schemas.openxmlformats.org/officeDocument/2006/relationships/hyperlink" Target="http://auc.org.ua/sites/default/files/present_zdobutki.pdf" TargetMode="External"/><Relationship Id="rId22" Type="http://schemas.openxmlformats.org/officeDocument/2006/relationships/hyperlink" Target="http://zakon0.rada.gov.ua/laws/show/914-19" TargetMode="External"/><Relationship Id="rId27" Type="http://schemas.openxmlformats.org/officeDocument/2006/relationships/hyperlink" Target="http://zakon5.rada.gov.ua/laws/show/2850-15" TargetMode="External"/><Relationship Id="rId30" Type="http://schemas.openxmlformats.org/officeDocument/2006/relationships/hyperlink" Target="http://eur-lex.europa.eu/legal-content/EN/TXT/?uri" TargetMode="External"/><Relationship Id="rId35" Type="http://schemas.openxmlformats.org/officeDocument/2006/relationships/hyperlink" Target="http://www.oecd.org/tax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23968</Words>
  <Characters>13663</Characters>
  <Application>Microsoft Office Word</Application>
  <DocSecurity>0</DocSecurity>
  <Lines>113</Lines>
  <Paragraphs>75</Paragraphs>
  <ScaleCrop>false</ScaleCrop>
  <Company/>
  <LinksUpToDate>false</LinksUpToDate>
  <CharactersWithSpaces>37556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2019-11-15T12:35:00Z</dcterms:created>
  <dcterms:modified xsi:type="dcterms:W3CDTF">2019-11-15T12:37:00Z</dcterms:modified>
</cp:coreProperties>
</file>