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BFD" w:rsidRPr="009C7FA7" w:rsidRDefault="00877BFD" w:rsidP="00877BFD">
      <w:pPr>
        <w:pBdr>
          <w:bottom w:val="single" w:sz="4" w:space="1" w:color="000000"/>
        </w:pBdr>
        <w:spacing w:after="0" w:line="240" w:lineRule="auto"/>
        <w:jc w:val="center"/>
        <w:rPr>
          <w:lang w:val="uk-UA"/>
        </w:rPr>
      </w:pPr>
      <w:r w:rsidRPr="009C7FA7">
        <w:rPr>
          <w:lang w:val="uk-UA"/>
        </w:rPr>
        <w:t>ОДЕСЬКИЙ НАЦІОНАЛЬНИЙ УНІВЕРСИТЕТ ІМЕНІ І. І. МЕЧНИКОВА</w:t>
      </w:r>
    </w:p>
    <w:p w:rsidR="00877BFD" w:rsidRPr="009C7FA7" w:rsidRDefault="00877BFD" w:rsidP="00877BFD">
      <w:pPr>
        <w:spacing w:after="0" w:line="240" w:lineRule="auto"/>
        <w:jc w:val="center"/>
        <w:rPr>
          <w:sz w:val="20"/>
          <w:szCs w:val="20"/>
          <w:lang w:val="uk-UA"/>
        </w:rPr>
      </w:pPr>
      <w:r w:rsidRPr="009C7FA7">
        <w:rPr>
          <w:sz w:val="20"/>
          <w:szCs w:val="20"/>
          <w:lang w:val="uk-UA"/>
        </w:rPr>
        <w:t>(повне найменування закладу вищої освіти)</w:t>
      </w:r>
    </w:p>
    <w:p w:rsidR="00877BFD" w:rsidRPr="009C7FA7" w:rsidRDefault="00877BFD" w:rsidP="00877BFD">
      <w:pPr>
        <w:pBdr>
          <w:bottom w:val="single" w:sz="4" w:space="1" w:color="000000"/>
        </w:pBdr>
        <w:tabs>
          <w:tab w:val="center" w:pos="4677"/>
        </w:tabs>
        <w:spacing w:before="240" w:after="0" w:line="240" w:lineRule="auto"/>
        <w:rPr>
          <w:lang w:val="uk-UA"/>
        </w:rPr>
      </w:pPr>
      <w:r w:rsidRPr="009C7FA7">
        <w:rPr>
          <w:lang w:val="uk-UA"/>
        </w:rPr>
        <w:tab/>
        <w:t xml:space="preserve">Геолого-географічний факультет </w:t>
      </w:r>
    </w:p>
    <w:p w:rsidR="00877BFD" w:rsidRPr="009C7FA7" w:rsidRDefault="00877BFD" w:rsidP="00877BFD">
      <w:pPr>
        <w:spacing w:after="0" w:line="240" w:lineRule="auto"/>
        <w:jc w:val="center"/>
        <w:rPr>
          <w:sz w:val="18"/>
          <w:szCs w:val="18"/>
          <w:lang w:val="uk-UA"/>
        </w:rPr>
      </w:pPr>
      <w:r w:rsidRPr="009C7FA7">
        <w:rPr>
          <w:sz w:val="18"/>
          <w:szCs w:val="18"/>
          <w:lang w:val="uk-UA"/>
        </w:rPr>
        <w:t>(повне найменування факультету)</w:t>
      </w:r>
    </w:p>
    <w:p w:rsidR="00877BFD" w:rsidRPr="009C7FA7" w:rsidRDefault="00877BFD" w:rsidP="00877BFD">
      <w:pPr>
        <w:pBdr>
          <w:bottom w:val="single" w:sz="4" w:space="1" w:color="000000"/>
        </w:pBdr>
        <w:spacing w:before="240" w:after="0" w:line="240" w:lineRule="auto"/>
        <w:jc w:val="center"/>
        <w:rPr>
          <w:lang w:val="uk-UA"/>
        </w:rPr>
      </w:pPr>
      <w:r w:rsidRPr="009C7FA7">
        <w:rPr>
          <w:lang w:val="uk-UA"/>
        </w:rPr>
        <w:t>Кафедра економічної та соціальної географії і туризму</w:t>
      </w:r>
    </w:p>
    <w:p w:rsidR="00877BFD" w:rsidRPr="009C7FA7" w:rsidRDefault="00877BFD" w:rsidP="00877BFD">
      <w:pPr>
        <w:spacing w:after="0" w:line="240" w:lineRule="auto"/>
        <w:jc w:val="center"/>
        <w:rPr>
          <w:sz w:val="18"/>
          <w:szCs w:val="18"/>
          <w:lang w:val="uk-UA"/>
        </w:rPr>
      </w:pPr>
      <w:r w:rsidRPr="009C7FA7">
        <w:rPr>
          <w:sz w:val="18"/>
          <w:szCs w:val="18"/>
          <w:lang w:val="uk-UA"/>
        </w:rPr>
        <w:t>(повна назва кафедри)</w:t>
      </w:r>
    </w:p>
    <w:p w:rsidR="00877BFD" w:rsidRPr="009C7FA7" w:rsidRDefault="00877BFD" w:rsidP="00877BFD">
      <w:pPr>
        <w:spacing w:after="0" w:line="240" w:lineRule="auto"/>
        <w:jc w:val="center"/>
        <w:rPr>
          <w:b/>
          <w:sz w:val="40"/>
          <w:szCs w:val="40"/>
          <w:lang w:val="uk-UA"/>
        </w:rPr>
      </w:pPr>
    </w:p>
    <w:p w:rsidR="00877BFD" w:rsidRPr="009C7FA7" w:rsidRDefault="00877BFD" w:rsidP="00877BFD">
      <w:pPr>
        <w:spacing w:after="0" w:line="240" w:lineRule="auto"/>
        <w:jc w:val="center"/>
        <w:rPr>
          <w:b/>
          <w:sz w:val="32"/>
          <w:szCs w:val="32"/>
          <w:lang w:val="uk-UA"/>
        </w:rPr>
      </w:pPr>
      <w:r w:rsidRPr="009C7FA7">
        <w:rPr>
          <w:b/>
          <w:sz w:val="32"/>
          <w:szCs w:val="32"/>
          <w:lang w:val="uk-UA"/>
        </w:rPr>
        <w:t>Кваліфікаційна робота</w:t>
      </w:r>
    </w:p>
    <w:p w:rsidR="00877BFD" w:rsidRPr="009C7FA7" w:rsidRDefault="00877BFD" w:rsidP="00877BFD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jc w:val="center"/>
        <w:rPr>
          <w:lang w:val="uk-UA"/>
        </w:rPr>
      </w:pPr>
      <w:r w:rsidRPr="009C7FA7">
        <w:rPr>
          <w:lang w:val="uk-UA"/>
        </w:rPr>
        <w:t>на здобуття ступеня вищої освіти «бакалавра»</w:t>
      </w:r>
    </w:p>
    <w:p w:rsidR="00877BFD" w:rsidRPr="009C7FA7" w:rsidRDefault="00877BFD" w:rsidP="00877BFD">
      <w:pPr>
        <w:tabs>
          <w:tab w:val="right" w:pos="9355"/>
        </w:tabs>
        <w:spacing w:after="0" w:line="240" w:lineRule="auto"/>
        <w:jc w:val="center"/>
        <w:rPr>
          <w:b/>
          <w:lang w:val="uk-UA"/>
        </w:rPr>
      </w:pPr>
    </w:p>
    <w:p w:rsidR="00877BFD" w:rsidRPr="009C7FA7" w:rsidRDefault="00877BFD" w:rsidP="00877BFD">
      <w:pPr>
        <w:tabs>
          <w:tab w:val="right" w:pos="9355"/>
        </w:tabs>
        <w:spacing w:after="0" w:line="240" w:lineRule="auto"/>
        <w:jc w:val="center"/>
        <w:rPr>
          <w:b/>
          <w:lang w:val="uk-UA"/>
        </w:rPr>
      </w:pPr>
      <w:r w:rsidRPr="009C7FA7">
        <w:rPr>
          <w:b/>
          <w:lang w:val="uk-UA"/>
        </w:rPr>
        <w:t>«</w:t>
      </w:r>
      <w:r w:rsidRPr="009C7FA7">
        <w:rPr>
          <w:b/>
          <w:u w:val="single"/>
          <w:lang w:val="uk-UA"/>
        </w:rPr>
        <w:t>Сучасний стан, проблеми та перспективи розвитку Одеської агломерації</w:t>
      </w:r>
      <w:r w:rsidRPr="009C7FA7">
        <w:rPr>
          <w:b/>
          <w:lang w:val="uk-UA"/>
        </w:rPr>
        <w:t>»</w:t>
      </w:r>
    </w:p>
    <w:p w:rsidR="00877BFD" w:rsidRPr="009C7FA7" w:rsidRDefault="00877BFD" w:rsidP="00877BFD">
      <w:pPr>
        <w:tabs>
          <w:tab w:val="right" w:pos="9355"/>
        </w:tabs>
        <w:spacing w:after="0" w:line="240" w:lineRule="auto"/>
        <w:jc w:val="center"/>
        <w:rPr>
          <w:b/>
          <w:lang w:val="uk-UA"/>
        </w:rPr>
      </w:pPr>
      <w:r w:rsidRPr="009C7FA7">
        <w:rPr>
          <w:b/>
          <w:lang w:val="uk-UA"/>
        </w:rPr>
        <w:t>(</w:t>
      </w:r>
      <w:r w:rsidRPr="009C7FA7">
        <w:rPr>
          <w:b/>
          <w:sz w:val="20"/>
          <w:szCs w:val="20"/>
          <w:lang w:val="uk-UA"/>
        </w:rPr>
        <w:t>тема кваліфікаційної роботи українською мовою)</w:t>
      </w:r>
    </w:p>
    <w:p w:rsidR="00877BFD" w:rsidRPr="009C7FA7" w:rsidRDefault="00877BFD" w:rsidP="00877BFD">
      <w:pPr>
        <w:tabs>
          <w:tab w:val="right" w:pos="9355"/>
        </w:tabs>
        <w:spacing w:after="0" w:line="240" w:lineRule="auto"/>
        <w:jc w:val="center"/>
        <w:rPr>
          <w:b/>
          <w:lang w:val="uk-UA"/>
        </w:rPr>
      </w:pPr>
      <w:r w:rsidRPr="009C7FA7">
        <w:rPr>
          <w:b/>
          <w:lang w:val="uk-UA"/>
        </w:rPr>
        <w:t>«</w:t>
      </w:r>
      <w:r w:rsidRPr="009C7FA7">
        <w:rPr>
          <w:b/>
          <w:u w:val="single"/>
          <w:lang w:val="uk-UA"/>
        </w:rPr>
        <w:t>Current state, challenges and development prospects of the Odesa Agglomeration</w:t>
      </w:r>
      <w:r w:rsidRPr="009C7FA7">
        <w:rPr>
          <w:b/>
          <w:lang w:val="uk-UA"/>
        </w:rPr>
        <w:t>»</w:t>
      </w:r>
    </w:p>
    <w:p w:rsidR="00877BFD" w:rsidRPr="009C7FA7" w:rsidRDefault="00877BFD" w:rsidP="00877BFD">
      <w:pPr>
        <w:tabs>
          <w:tab w:val="left" w:pos="2445"/>
        </w:tabs>
        <w:spacing w:after="0" w:line="240" w:lineRule="auto"/>
        <w:jc w:val="center"/>
        <w:rPr>
          <w:lang w:val="uk-UA"/>
        </w:rPr>
      </w:pPr>
      <w:r w:rsidRPr="009C7FA7">
        <w:rPr>
          <w:b/>
          <w:lang w:val="uk-UA"/>
        </w:rPr>
        <w:t xml:space="preserve"> (</w:t>
      </w:r>
      <w:r w:rsidRPr="009C7FA7">
        <w:rPr>
          <w:b/>
          <w:sz w:val="20"/>
          <w:szCs w:val="20"/>
          <w:lang w:val="uk-UA"/>
        </w:rPr>
        <w:t>тема кваліфікаційної роботи англійською мовою)</w:t>
      </w:r>
    </w:p>
    <w:p w:rsidR="00877BFD" w:rsidRPr="009C7FA7" w:rsidRDefault="00877BFD" w:rsidP="00877BFD">
      <w:pPr>
        <w:tabs>
          <w:tab w:val="right" w:pos="9355"/>
        </w:tabs>
        <w:spacing w:after="0" w:line="240" w:lineRule="auto"/>
        <w:rPr>
          <w:u w:val="single"/>
          <w:lang w:val="uk-UA"/>
        </w:rPr>
      </w:pPr>
    </w:p>
    <w:p w:rsidR="00877BFD" w:rsidRPr="009C7FA7" w:rsidRDefault="00877BFD" w:rsidP="00877BFD">
      <w:pPr>
        <w:spacing w:after="0" w:line="240" w:lineRule="auto"/>
        <w:jc w:val="right"/>
        <w:rPr>
          <w:lang w:val="uk-UA"/>
        </w:rPr>
      </w:pPr>
      <w:r w:rsidRPr="009C7FA7">
        <w:rPr>
          <w:lang w:val="uk-UA"/>
        </w:rPr>
        <w:t xml:space="preserve">                                 В</w:t>
      </w:r>
      <w:r>
        <w:rPr>
          <w:lang w:val="uk-UA"/>
        </w:rPr>
        <w:t>иконав(ла): здобувач(ка) денної</w:t>
      </w:r>
      <w:r w:rsidRPr="009C7FA7">
        <w:rPr>
          <w:lang w:val="uk-UA"/>
        </w:rPr>
        <w:t xml:space="preserve"> форми навчання</w:t>
      </w:r>
    </w:p>
    <w:p w:rsidR="00877BFD" w:rsidRPr="009C7FA7" w:rsidRDefault="00877BFD" w:rsidP="00877BFD">
      <w:pPr>
        <w:spacing w:after="0" w:line="240" w:lineRule="auto"/>
        <w:jc w:val="right"/>
        <w:rPr>
          <w:u w:val="single"/>
          <w:lang w:val="uk-UA"/>
        </w:rPr>
      </w:pPr>
      <w:r w:rsidRPr="009C7FA7">
        <w:rPr>
          <w:lang w:val="uk-UA"/>
        </w:rPr>
        <w:t xml:space="preserve">                            спеціальності </w:t>
      </w:r>
      <w:r w:rsidRPr="009C7FA7">
        <w:rPr>
          <w:u w:val="single"/>
          <w:lang w:val="uk-UA"/>
        </w:rPr>
        <w:t>106-Географія</w:t>
      </w:r>
    </w:p>
    <w:p w:rsidR="00877BFD" w:rsidRPr="009C7FA7" w:rsidRDefault="00877BFD" w:rsidP="00877BFD">
      <w:pPr>
        <w:spacing w:after="0" w:line="240" w:lineRule="auto"/>
        <w:jc w:val="right"/>
        <w:rPr>
          <w:sz w:val="20"/>
          <w:szCs w:val="20"/>
          <w:lang w:val="uk-UA"/>
        </w:rPr>
      </w:pPr>
      <w:r w:rsidRPr="009C7FA7">
        <w:rPr>
          <w:sz w:val="20"/>
          <w:szCs w:val="20"/>
          <w:lang w:val="uk-UA"/>
        </w:rPr>
        <w:t xml:space="preserve">                                                                          (код, назва спеціальності)</w:t>
      </w:r>
    </w:p>
    <w:p w:rsidR="00877BFD" w:rsidRPr="009C7FA7" w:rsidRDefault="00877BFD" w:rsidP="00877BFD">
      <w:pPr>
        <w:spacing w:after="0" w:line="240" w:lineRule="auto"/>
        <w:jc w:val="right"/>
        <w:rPr>
          <w:u w:val="single"/>
          <w:lang w:val="uk-UA"/>
        </w:rPr>
      </w:pPr>
      <w:r w:rsidRPr="009C7FA7">
        <w:rPr>
          <w:lang w:val="uk-UA"/>
        </w:rPr>
        <w:t xml:space="preserve">Освітня програма </w:t>
      </w:r>
      <w:r w:rsidRPr="009C7FA7">
        <w:rPr>
          <w:u w:val="single"/>
          <w:lang w:val="uk-UA"/>
        </w:rPr>
        <w:t xml:space="preserve">Географічні основи природокористування </w:t>
      </w:r>
    </w:p>
    <w:p w:rsidR="00877BFD" w:rsidRPr="009C7FA7" w:rsidRDefault="00877BFD" w:rsidP="00877BFD">
      <w:pPr>
        <w:spacing w:after="0" w:line="240" w:lineRule="auto"/>
        <w:jc w:val="right"/>
        <w:rPr>
          <w:lang w:val="uk-UA"/>
        </w:rPr>
      </w:pPr>
      <w:r w:rsidRPr="009C7FA7">
        <w:rPr>
          <w:u w:val="single"/>
          <w:lang w:val="uk-UA"/>
        </w:rPr>
        <w:t>та регіонального і муніципального розвитку</w:t>
      </w:r>
    </w:p>
    <w:p w:rsidR="00877BFD" w:rsidRPr="009C7FA7" w:rsidRDefault="00877BFD" w:rsidP="00877BFD">
      <w:pPr>
        <w:spacing w:after="0" w:line="240" w:lineRule="auto"/>
        <w:jc w:val="right"/>
        <w:rPr>
          <w:sz w:val="20"/>
          <w:szCs w:val="20"/>
          <w:lang w:val="uk-UA"/>
        </w:rPr>
      </w:pPr>
      <w:r w:rsidRPr="009C7FA7">
        <w:rPr>
          <w:sz w:val="20"/>
          <w:szCs w:val="20"/>
          <w:lang w:val="uk-UA"/>
        </w:rPr>
        <w:t xml:space="preserve">                                   (назва)            </w:t>
      </w:r>
    </w:p>
    <w:p w:rsidR="00877BFD" w:rsidRPr="009C7FA7" w:rsidRDefault="00877BFD" w:rsidP="00877BFD">
      <w:pPr>
        <w:spacing w:after="0" w:line="240" w:lineRule="auto"/>
        <w:jc w:val="right"/>
        <w:rPr>
          <w:u w:val="single"/>
          <w:lang w:val="uk-UA"/>
        </w:rPr>
      </w:pPr>
      <w:r w:rsidRPr="009C7FA7">
        <w:rPr>
          <w:lang w:val="uk-UA"/>
        </w:rPr>
        <w:t xml:space="preserve">                                  </w:t>
      </w:r>
      <w:r w:rsidRPr="009C7FA7">
        <w:rPr>
          <w:u w:val="single"/>
          <w:lang w:val="uk-UA"/>
        </w:rPr>
        <w:t>Д’яченко Марія Вячеславівна</w:t>
      </w:r>
    </w:p>
    <w:p w:rsidR="00877BFD" w:rsidRPr="009C7FA7" w:rsidRDefault="00877BFD" w:rsidP="00877BFD">
      <w:pPr>
        <w:spacing w:after="0" w:line="240" w:lineRule="auto"/>
        <w:jc w:val="right"/>
        <w:rPr>
          <w:sz w:val="20"/>
          <w:szCs w:val="20"/>
          <w:lang w:val="uk-UA"/>
        </w:rPr>
      </w:pPr>
      <w:r w:rsidRPr="009C7FA7">
        <w:rPr>
          <w:sz w:val="20"/>
          <w:szCs w:val="20"/>
          <w:lang w:val="uk-UA"/>
        </w:rPr>
        <w:t xml:space="preserve">                                (прізвище, ім’я, по-батькові здобувача)</w:t>
      </w:r>
    </w:p>
    <w:p w:rsidR="00877BFD" w:rsidRPr="009C7FA7" w:rsidRDefault="00877BFD" w:rsidP="00877BFD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lang w:val="uk-UA"/>
        </w:rPr>
      </w:pPr>
      <w:r w:rsidRPr="009C7FA7">
        <w:rPr>
          <w:sz w:val="20"/>
          <w:szCs w:val="20"/>
          <w:lang w:val="uk-UA"/>
        </w:rPr>
        <w:t xml:space="preserve">                                                </w:t>
      </w:r>
      <w:r w:rsidRPr="009C7FA7">
        <w:rPr>
          <w:lang w:val="uk-UA"/>
        </w:rPr>
        <w:t xml:space="preserve">Керівник     </w:t>
      </w:r>
      <w:r w:rsidRPr="009C7FA7">
        <w:rPr>
          <w:u w:val="single"/>
          <w:lang w:val="uk-UA"/>
        </w:rPr>
        <w:t>ст. викл. Куделіна С.Б.</w:t>
      </w:r>
      <w:r w:rsidRPr="009C7FA7">
        <w:rPr>
          <w:lang w:val="uk-UA"/>
        </w:rPr>
        <w:t xml:space="preserve">                      _________</w:t>
      </w:r>
    </w:p>
    <w:p w:rsidR="00877BFD" w:rsidRPr="009C7FA7" w:rsidRDefault="00877BFD" w:rsidP="00877BFD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sz w:val="20"/>
          <w:szCs w:val="20"/>
          <w:lang w:val="uk-UA"/>
        </w:rPr>
      </w:pPr>
      <w:r w:rsidRPr="009C7FA7">
        <w:rPr>
          <w:sz w:val="20"/>
          <w:szCs w:val="20"/>
          <w:lang w:val="uk-UA"/>
        </w:rPr>
        <w:t xml:space="preserve">                                                     (</w:t>
      </w:r>
      <w:r w:rsidRPr="009C7FA7">
        <w:rPr>
          <w:lang w:val="uk-UA"/>
        </w:rPr>
        <w:t>науковий ступінь, вчене звання, прізвище, ініціали</w:t>
      </w:r>
      <w:r w:rsidRPr="009C7FA7">
        <w:rPr>
          <w:sz w:val="20"/>
          <w:szCs w:val="20"/>
          <w:lang w:val="uk-UA"/>
        </w:rPr>
        <w:t>)  (підпис)</w:t>
      </w:r>
    </w:p>
    <w:p w:rsidR="00877BFD" w:rsidRPr="009C7FA7" w:rsidRDefault="00877BFD" w:rsidP="00877BFD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lang w:val="uk-UA"/>
        </w:rPr>
      </w:pPr>
      <w:r w:rsidRPr="009C7FA7">
        <w:rPr>
          <w:lang w:val="uk-UA"/>
        </w:rPr>
        <w:t xml:space="preserve">                                  Рецензент    </w:t>
      </w:r>
      <w:r w:rsidRPr="009C7FA7">
        <w:rPr>
          <w:u w:val="single"/>
          <w:lang w:val="uk-UA"/>
        </w:rPr>
        <w:t>к.геогр.н. Буяновський А.О.</w:t>
      </w:r>
    </w:p>
    <w:p w:rsidR="00877BFD" w:rsidRPr="009C7FA7" w:rsidRDefault="00877BFD" w:rsidP="00877BFD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sz w:val="20"/>
          <w:szCs w:val="20"/>
          <w:lang w:val="uk-UA"/>
        </w:rPr>
      </w:pPr>
      <w:r w:rsidRPr="009C7FA7">
        <w:rPr>
          <w:lang w:val="uk-UA"/>
        </w:rPr>
        <w:t xml:space="preserve">                                                 </w:t>
      </w:r>
      <w:r w:rsidRPr="009C7FA7">
        <w:rPr>
          <w:sz w:val="20"/>
          <w:szCs w:val="20"/>
          <w:lang w:val="uk-UA"/>
        </w:rPr>
        <w:t xml:space="preserve"> (</w:t>
      </w:r>
      <w:r w:rsidRPr="009C7FA7">
        <w:rPr>
          <w:lang w:val="uk-UA"/>
        </w:rPr>
        <w:t>науковий ступінь, вчене звання, прізвище, ініціали</w:t>
      </w:r>
      <w:r w:rsidRPr="009C7FA7">
        <w:rPr>
          <w:sz w:val="20"/>
          <w:szCs w:val="20"/>
          <w:lang w:val="uk-UA"/>
        </w:rPr>
        <w:t>)</w:t>
      </w:r>
    </w:p>
    <w:p w:rsidR="00877BFD" w:rsidRPr="009C7FA7" w:rsidRDefault="00877BFD" w:rsidP="00877BFD">
      <w:pPr>
        <w:tabs>
          <w:tab w:val="left" w:pos="5245"/>
          <w:tab w:val="right" w:pos="9355"/>
        </w:tabs>
        <w:spacing w:before="120" w:after="0" w:line="240" w:lineRule="auto"/>
        <w:rPr>
          <w:sz w:val="20"/>
          <w:szCs w:val="20"/>
          <w:lang w:val="uk-UA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877BFD" w:rsidRPr="00877BFD" w:rsidTr="00EB4C6F">
        <w:tc>
          <w:tcPr>
            <w:tcW w:w="5082" w:type="dxa"/>
          </w:tcPr>
          <w:p w:rsidR="00877BFD" w:rsidRPr="009C7FA7" w:rsidRDefault="00877BFD" w:rsidP="00EB4C6F">
            <w:pPr>
              <w:spacing w:after="0" w:line="240" w:lineRule="auto"/>
              <w:rPr>
                <w:lang w:val="uk-UA"/>
              </w:rPr>
            </w:pPr>
            <w:bookmarkStart w:id="0" w:name="_heading=h.gjdgxs" w:colFirst="0" w:colLast="0"/>
            <w:bookmarkEnd w:id="0"/>
            <w:r w:rsidRPr="009C7FA7">
              <w:rPr>
                <w:lang w:val="uk-UA"/>
              </w:rPr>
              <w:t>Рекомендовано до захисту:</w:t>
            </w:r>
          </w:p>
          <w:p w:rsidR="00877BFD" w:rsidRPr="009C7FA7" w:rsidRDefault="00877BFD" w:rsidP="00EB4C6F">
            <w:pPr>
              <w:spacing w:after="0" w:line="240" w:lineRule="auto"/>
              <w:rPr>
                <w:lang w:val="uk-UA"/>
              </w:rPr>
            </w:pPr>
            <w:r w:rsidRPr="009C7FA7">
              <w:rPr>
                <w:lang w:val="uk-UA"/>
              </w:rPr>
              <w:t>Протокол засідання кафедри</w:t>
            </w:r>
          </w:p>
          <w:p w:rsidR="00877BFD" w:rsidRPr="009C7FA7" w:rsidRDefault="00877BFD" w:rsidP="00EB4C6F">
            <w:pPr>
              <w:spacing w:after="0" w:line="240" w:lineRule="auto"/>
              <w:rPr>
                <w:lang w:val="uk-UA"/>
              </w:rPr>
            </w:pPr>
            <w:r w:rsidRPr="009C7FA7">
              <w:rPr>
                <w:lang w:val="uk-UA"/>
              </w:rPr>
              <w:t>__________________________</w:t>
            </w:r>
          </w:p>
          <w:p w:rsidR="00877BFD" w:rsidRPr="009C7FA7" w:rsidRDefault="00877BFD" w:rsidP="00EB4C6F">
            <w:pPr>
              <w:spacing w:after="0" w:line="240" w:lineRule="auto"/>
              <w:rPr>
                <w:lang w:val="uk-UA"/>
              </w:rPr>
            </w:pPr>
            <w:r w:rsidRPr="009C7FA7">
              <w:rPr>
                <w:lang w:val="uk-UA"/>
              </w:rPr>
              <w:t xml:space="preserve">№ ___   від ____.____. 20___ р. </w:t>
            </w:r>
          </w:p>
          <w:p w:rsidR="00877BFD" w:rsidRPr="009C7FA7" w:rsidRDefault="00877BFD" w:rsidP="00EB4C6F">
            <w:pPr>
              <w:spacing w:after="0" w:line="240" w:lineRule="auto"/>
              <w:rPr>
                <w:lang w:val="uk-UA"/>
              </w:rPr>
            </w:pPr>
          </w:p>
          <w:p w:rsidR="00877BFD" w:rsidRPr="009C7FA7" w:rsidRDefault="00877BFD" w:rsidP="00EB4C6F">
            <w:pPr>
              <w:spacing w:after="0" w:line="240" w:lineRule="auto"/>
              <w:rPr>
                <w:lang w:val="uk-UA"/>
              </w:rPr>
            </w:pPr>
            <w:r w:rsidRPr="009C7FA7">
              <w:rPr>
                <w:lang w:val="uk-UA"/>
              </w:rPr>
              <w:t>Завідувач(ка) кафедри</w:t>
            </w:r>
          </w:p>
          <w:p w:rsidR="00877BFD" w:rsidRPr="009C7FA7" w:rsidRDefault="00877BFD" w:rsidP="00EB4C6F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u w:val="single"/>
                <w:lang w:val="uk-UA"/>
              </w:rPr>
            </w:pPr>
            <w:r w:rsidRPr="009C7FA7">
              <w:rPr>
                <w:u w:val="single"/>
                <w:lang w:val="uk-UA"/>
              </w:rPr>
              <w:tab/>
            </w:r>
            <w:r w:rsidRPr="009C7FA7">
              <w:rPr>
                <w:lang w:val="uk-UA"/>
              </w:rPr>
              <w:t xml:space="preserve">              </w:t>
            </w:r>
            <w:r w:rsidRPr="009C7FA7">
              <w:rPr>
                <w:u w:val="single"/>
                <w:lang w:val="uk-UA"/>
              </w:rPr>
              <w:t>Віталій СИЧ</w:t>
            </w:r>
          </w:p>
          <w:p w:rsidR="00877BFD" w:rsidRPr="009C7FA7" w:rsidRDefault="00877BFD" w:rsidP="00EB4C6F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9C7FA7">
              <w:rPr>
                <w:sz w:val="20"/>
                <w:szCs w:val="20"/>
                <w:lang w:val="uk-UA"/>
              </w:rPr>
              <w:t xml:space="preserve">     (підпис)</w:t>
            </w:r>
            <w:r w:rsidRPr="009C7FA7">
              <w:rPr>
                <w:sz w:val="20"/>
                <w:szCs w:val="20"/>
                <w:lang w:val="uk-UA"/>
              </w:rPr>
              <w:tab/>
              <w:t xml:space="preserve">      (</w:t>
            </w:r>
            <w:r w:rsidRPr="009C7FA7">
              <w:rPr>
                <w:lang w:val="uk-UA"/>
              </w:rPr>
              <w:t>прізвище,ім’я</w:t>
            </w:r>
            <w:r w:rsidRPr="009C7FA7">
              <w:rPr>
                <w:sz w:val="20"/>
                <w:szCs w:val="20"/>
                <w:lang w:val="uk-UA"/>
              </w:rPr>
              <w:t>)</w:t>
            </w:r>
          </w:p>
        </w:tc>
        <w:tc>
          <w:tcPr>
            <w:tcW w:w="4786" w:type="dxa"/>
          </w:tcPr>
          <w:p w:rsidR="00877BFD" w:rsidRPr="009C7FA7" w:rsidRDefault="00877BFD" w:rsidP="00EB4C6F">
            <w:pPr>
              <w:tabs>
                <w:tab w:val="right" w:pos="4462"/>
              </w:tabs>
              <w:spacing w:after="0" w:line="240" w:lineRule="auto"/>
              <w:rPr>
                <w:lang w:val="uk-UA"/>
              </w:rPr>
            </w:pPr>
            <w:r w:rsidRPr="009C7FA7">
              <w:rPr>
                <w:lang w:val="uk-UA"/>
              </w:rPr>
              <w:t>Захищено на засіданні ЕК № _____</w:t>
            </w:r>
          </w:p>
          <w:p w:rsidR="00877BFD" w:rsidRPr="009C7FA7" w:rsidRDefault="00877BFD" w:rsidP="00EB4C6F">
            <w:pPr>
              <w:spacing w:after="0" w:line="240" w:lineRule="auto"/>
              <w:rPr>
                <w:lang w:val="uk-UA"/>
              </w:rPr>
            </w:pPr>
            <w:r w:rsidRPr="009C7FA7">
              <w:rPr>
                <w:lang w:val="uk-UA"/>
              </w:rPr>
              <w:t>протокол № __від ____.____.20___ р.</w:t>
            </w:r>
          </w:p>
          <w:p w:rsidR="00877BFD" w:rsidRPr="009C7FA7" w:rsidRDefault="00877BFD" w:rsidP="00EB4C6F">
            <w:pPr>
              <w:spacing w:after="0" w:line="240" w:lineRule="auto"/>
              <w:rPr>
                <w:lang w:val="uk-UA"/>
              </w:rPr>
            </w:pPr>
            <w:r w:rsidRPr="009C7FA7">
              <w:rPr>
                <w:lang w:val="uk-UA"/>
              </w:rPr>
              <w:t xml:space="preserve"> </w:t>
            </w:r>
          </w:p>
          <w:p w:rsidR="00877BFD" w:rsidRPr="009C7FA7" w:rsidRDefault="00877BFD" w:rsidP="00EB4C6F">
            <w:pPr>
              <w:tabs>
                <w:tab w:val="right" w:pos="4462"/>
              </w:tabs>
              <w:spacing w:after="0" w:line="240" w:lineRule="auto"/>
              <w:rPr>
                <w:lang w:val="uk-UA"/>
              </w:rPr>
            </w:pPr>
            <w:r w:rsidRPr="009C7FA7">
              <w:rPr>
                <w:lang w:val="uk-UA"/>
              </w:rPr>
              <w:t>Оцінка______________/___</w:t>
            </w:r>
            <w:r w:rsidRPr="009C7FA7">
              <w:rPr>
                <w:sz w:val="20"/>
                <w:szCs w:val="20"/>
                <w:lang w:val="uk-UA"/>
              </w:rPr>
              <w:tab/>
            </w:r>
            <w:r w:rsidRPr="009C7FA7">
              <w:rPr>
                <w:lang w:val="uk-UA"/>
              </w:rPr>
              <w:t>___/_____</w:t>
            </w:r>
          </w:p>
          <w:p w:rsidR="00877BFD" w:rsidRPr="009C7FA7" w:rsidRDefault="00877BFD" w:rsidP="00EB4C6F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C7FA7">
              <w:rPr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:rsidR="00877BFD" w:rsidRPr="009C7FA7" w:rsidRDefault="00877BFD" w:rsidP="00EB4C6F">
            <w:pPr>
              <w:spacing w:after="0" w:line="240" w:lineRule="auto"/>
              <w:rPr>
                <w:lang w:val="uk-UA"/>
              </w:rPr>
            </w:pPr>
            <w:r w:rsidRPr="009C7FA7">
              <w:rPr>
                <w:lang w:val="uk-UA"/>
              </w:rPr>
              <w:t>Голова ЕК</w:t>
            </w:r>
          </w:p>
          <w:p w:rsidR="00877BFD" w:rsidRPr="009C7FA7" w:rsidRDefault="00877BFD" w:rsidP="00EB4C6F">
            <w:pPr>
              <w:spacing w:after="0" w:line="240" w:lineRule="auto"/>
              <w:rPr>
                <w:u w:val="single"/>
                <w:lang w:val="uk-UA"/>
              </w:rPr>
            </w:pPr>
            <w:r w:rsidRPr="009C7FA7">
              <w:rPr>
                <w:u w:val="single"/>
                <w:lang w:val="uk-UA"/>
              </w:rPr>
              <w:tab/>
            </w:r>
            <w:r w:rsidRPr="009C7FA7">
              <w:rPr>
                <w:lang w:val="uk-UA"/>
              </w:rPr>
              <w:t xml:space="preserve">              </w:t>
            </w:r>
            <w:r w:rsidRPr="009C7FA7">
              <w:rPr>
                <w:u w:val="single"/>
                <w:lang w:val="uk-UA"/>
              </w:rPr>
              <w:t>Юрій ШУЙСЬКИЙ</w:t>
            </w:r>
          </w:p>
          <w:p w:rsidR="00877BFD" w:rsidRPr="009C7FA7" w:rsidRDefault="00877BFD" w:rsidP="00EB4C6F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lang w:val="uk-UA"/>
              </w:rPr>
            </w:pPr>
            <w:r w:rsidRPr="009C7FA7">
              <w:rPr>
                <w:sz w:val="20"/>
                <w:szCs w:val="20"/>
                <w:lang w:val="uk-UA"/>
              </w:rPr>
              <w:t xml:space="preserve">     (підпис)                       (</w:t>
            </w:r>
            <w:r w:rsidRPr="009C7FA7">
              <w:rPr>
                <w:lang w:val="uk-UA"/>
              </w:rPr>
              <w:t>прізвище, ім’я</w:t>
            </w:r>
            <w:r w:rsidRPr="009C7FA7">
              <w:rPr>
                <w:sz w:val="20"/>
                <w:szCs w:val="20"/>
                <w:lang w:val="uk-UA"/>
              </w:rPr>
              <w:t>)</w:t>
            </w:r>
          </w:p>
        </w:tc>
      </w:tr>
    </w:tbl>
    <w:p w:rsidR="00877BFD" w:rsidRPr="00FC3F2A" w:rsidRDefault="00877BFD" w:rsidP="00877BFD">
      <w:pPr>
        <w:spacing w:after="0" w:line="240" w:lineRule="auto"/>
        <w:jc w:val="center"/>
        <w:rPr>
          <w:b/>
          <w:lang w:val="uk-UA"/>
        </w:rPr>
      </w:pPr>
    </w:p>
    <w:p w:rsidR="00877BFD" w:rsidRDefault="00877BFD" w:rsidP="00877BFD">
      <w:pPr>
        <w:spacing w:after="0" w:line="240" w:lineRule="auto"/>
        <w:jc w:val="center"/>
        <w:rPr>
          <w:b/>
        </w:rPr>
      </w:pPr>
      <w:r>
        <w:rPr>
          <w:b/>
        </w:rPr>
        <w:lastRenderedPageBreak/>
        <w:t>Одеса 2025</w:t>
      </w:r>
    </w:p>
    <w:p w:rsidR="00877BFD" w:rsidRDefault="00877BFD" w:rsidP="00877BFD">
      <w:pPr>
        <w:spacing w:after="0" w:line="360" w:lineRule="auto"/>
        <w:jc w:val="center"/>
        <w:rPr>
          <w:color w:val="000000"/>
          <w:lang w:val="uk-UA"/>
        </w:rPr>
      </w:pPr>
    </w:p>
    <w:p w:rsidR="00877BFD" w:rsidRPr="00B51D38" w:rsidRDefault="00877BFD" w:rsidP="00877BFD">
      <w:pPr>
        <w:spacing w:after="0" w:line="360" w:lineRule="auto"/>
        <w:jc w:val="center"/>
        <w:rPr>
          <w:b/>
          <w:bCs/>
          <w:lang w:val="uk-UA"/>
        </w:rPr>
      </w:pPr>
      <w:r w:rsidRPr="00B51D38">
        <w:rPr>
          <w:color w:val="000000"/>
          <w:lang w:val="uk-UA"/>
        </w:rPr>
        <w:t xml:space="preserve"> </w:t>
      </w:r>
      <w:r w:rsidRPr="00B51D38">
        <w:rPr>
          <w:b/>
          <w:bCs/>
          <w:lang w:val="uk-UA"/>
        </w:rPr>
        <w:t>ЗМІСТ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072"/>
        <w:gridCol w:w="566"/>
      </w:tblGrid>
      <w:tr w:rsidR="00877BFD" w:rsidRPr="00B51D38" w:rsidTr="00EB4C6F">
        <w:tc>
          <w:tcPr>
            <w:tcW w:w="9072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both"/>
              <w:rPr>
                <w:lang w:val="uk-UA"/>
              </w:rPr>
            </w:pPr>
            <w:r w:rsidRPr="00B51D38">
              <w:rPr>
                <w:lang w:val="uk-UA"/>
              </w:rPr>
              <w:t>ВСТУП</w:t>
            </w:r>
            <w:r>
              <w:rPr>
                <w:lang w:val="uk-UA"/>
              </w:rPr>
              <w:t>………………………………………………………………………..</w:t>
            </w:r>
          </w:p>
        </w:tc>
        <w:tc>
          <w:tcPr>
            <w:tcW w:w="566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  <w:r w:rsidRPr="00B51D38">
              <w:rPr>
                <w:lang w:val="uk-UA"/>
              </w:rPr>
              <w:t>3</w:t>
            </w:r>
          </w:p>
        </w:tc>
      </w:tr>
      <w:tr w:rsidR="00877BFD" w:rsidRPr="00B51D38" w:rsidTr="00EB4C6F">
        <w:tc>
          <w:tcPr>
            <w:tcW w:w="9072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both"/>
              <w:rPr>
                <w:lang w:val="uk-UA"/>
              </w:rPr>
            </w:pPr>
            <w:r w:rsidRPr="00B51D38">
              <w:rPr>
                <w:lang w:val="uk-UA"/>
              </w:rPr>
              <w:t>РОЗДІЛ 1. ТЕОРЕТИЧНІ АСПЕКТИ ДОСЛІДЖЕННЯ АГЛОМЕРАЦІЙ</w:t>
            </w:r>
          </w:p>
        </w:tc>
        <w:tc>
          <w:tcPr>
            <w:tcW w:w="566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6</w:t>
            </w:r>
          </w:p>
        </w:tc>
      </w:tr>
      <w:tr w:rsidR="00877BFD" w:rsidRPr="00913146" w:rsidTr="00EB4C6F">
        <w:tc>
          <w:tcPr>
            <w:tcW w:w="9072" w:type="dxa"/>
            <w:shd w:val="clear" w:color="auto" w:fill="auto"/>
          </w:tcPr>
          <w:p w:rsidR="00877BFD" w:rsidRPr="007D20DF" w:rsidRDefault="00877BFD" w:rsidP="00877BFD">
            <w:pPr>
              <w:pStyle w:val="a3"/>
              <w:numPr>
                <w:ilvl w:val="0"/>
                <w:numId w:val="2"/>
              </w:numPr>
              <w:spacing w:after="0" w:line="360" w:lineRule="auto"/>
              <w:ind w:left="714" w:hanging="357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 </w:t>
            </w:r>
            <w:r w:rsidRPr="007D20DF">
              <w:rPr>
                <w:lang w:val="uk-UA"/>
              </w:rPr>
              <w:t>Історія розвитку уявлення про міські агломерації...............</w:t>
            </w:r>
            <w:r>
              <w:rPr>
                <w:lang w:val="uk-UA"/>
              </w:rPr>
              <w:t>........</w:t>
            </w:r>
            <w:r w:rsidRPr="007D20DF">
              <w:rPr>
                <w:lang w:val="uk-UA"/>
              </w:rPr>
              <w:t>........</w:t>
            </w:r>
            <w:r>
              <w:rPr>
                <w:lang w:val="uk-UA"/>
              </w:rPr>
              <w:t>.</w:t>
            </w:r>
          </w:p>
        </w:tc>
        <w:tc>
          <w:tcPr>
            <w:tcW w:w="566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6</w:t>
            </w:r>
          </w:p>
        </w:tc>
      </w:tr>
      <w:tr w:rsidR="00877BFD" w:rsidRPr="00913146" w:rsidTr="00EB4C6F">
        <w:tc>
          <w:tcPr>
            <w:tcW w:w="9072" w:type="dxa"/>
            <w:shd w:val="clear" w:color="auto" w:fill="auto"/>
          </w:tcPr>
          <w:p w:rsidR="00877BFD" w:rsidRPr="007D20DF" w:rsidRDefault="00877BFD" w:rsidP="00877BFD">
            <w:pPr>
              <w:pStyle w:val="a3"/>
              <w:numPr>
                <w:ilvl w:val="0"/>
                <w:numId w:val="2"/>
              </w:numPr>
              <w:spacing w:after="0" w:line="360" w:lineRule="auto"/>
              <w:ind w:left="714" w:hanging="357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 </w:t>
            </w:r>
            <w:r w:rsidRPr="007D20DF">
              <w:rPr>
                <w:lang w:val="uk-UA"/>
              </w:rPr>
              <w:t>Чинники формування, класифікації та делімітації агломерацій</w:t>
            </w:r>
            <w:r>
              <w:rPr>
                <w:lang w:val="uk-UA"/>
              </w:rPr>
              <w:t>…...</w:t>
            </w:r>
          </w:p>
        </w:tc>
        <w:tc>
          <w:tcPr>
            <w:tcW w:w="566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11</w:t>
            </w:r>
          </w:p>
        </w:tc>
      </w:tr>
      <w:tr w:rsidR="00877BFD" w:rsidRPr="00913146" w:rsidTr="00EB4C6F">
        <w:tc>
          <w:tcPr>
            <w:tcW w:w="9072" w:type="dxa"/>
            <w:shd w:val="clear" w:color="auto" w:fill="auto"/>
          </w:tcPr>
          <w:p w:rsidR="00877BFD" w:rsidRPr="007D20DF" w:rsidRDefault="00877BFD" w:rsidP="00877BFD">
            <w:pPr>
              <w:pStyle w:val="a3"/>
              <w:numPr>
                <w:ilvl w:val="0"/>
                <w:numId w:val="2"/>
              </w:numPr>
              <w:spacing w:after="0" w:line="360" w:lineRule="auto"/>
              <w:ind w:left="714" w:hanging="357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 </w:t>
            </w:r>
            <w:r w:rsidRPr="007D20DF">
              <w:rPr>
                <w:lang w:val="uk-UA"/>
              </w:rPr>
              <w:t>Правові засади формування та управління агломераціями</w:t>
            </w:r>
            <w:r w:rsidRPr="00A47A27">
              <w:rPr>
                <w:lang w:val="ru-RU"/>
              </w:rPr>
              <w:t xml:space="preserve"> </w:t>
            </w:r>
            <w:r w:rsidRPr="007D20DF">
              <w:rPr>
                <w:lang w:val="uk-UA"/>
              </w:rPr>
              <w:t>України</w:t>
            </w:r>
          </w:p>
        </w:tc>
        <w:tc>
          <w:tcPr>
            <w:tcW w:w="566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15</w:t>
            </w:r>
          </w:p>
        </w:tc>
      </w:tr>
      <w:tr w:rsidR="00877BFD" w:rsidRPr="00B51D38" w:rsidTr="00EB4C6F">
        <w:tc>
          <w:tcPr>
            <w:tcW w:w="9072" w:type="dxa"/>
            <w:shd w:val="clear" w:color="auto" w:fill="auto"/>
          </w:tcPr>
          <w:p w:rsidR="00877BFD" w:rsidRPr="007D20DF" w:rsidRDefault="00877BFD" w:rsidP="00877BFD">
            <w:pPr>
              <w:pStyle w:val="a3"/>
              <w:numPr>
                <w:ilvl w:val="0"/>
                <w:numId w:val="2"/>
              </w:numPr>
              <w:spacing w:after="0" w:line="360" w:lineRule="auto"/>
              <w:ind w:left="714" w:hanging="357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 </w:t>
            </w:r>
            <w:r w:rsidRPr="007D20DF">
              <w:rPr>
                <w:lang w:val="uk-UA"/>
              </w:rPr>
              <w:t>Світовий досвід управління агломераціями………………………....</w:t>
            </w:r>
            <w:r>
              <w:rPr>
                <w:lang w:val="uk-UA"/>
              </w:rPr>
              <w:t>..</w:t>
            </w:r>
          </w:p>
        </w:tc>
        <w:tc>
          <w:tcPr>
            <w:tcW w:w="566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17</w:t>
            </w:r>
          </w:p>
        </w:tc>
      </w:tr>
      <w:tr w:rsidR="00877BFD" w:rsidRPr="00913146" w:rsidTr="00EB4C6F">
        <w:tc>
          <w:tcPr>
            <w:tcW w:w="9072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both"/>
              <w:rPr>
                <w:lang w:val="uk-UA"/>
              </w:rPr>
            </w:pPr>
            <w:r w:rsidRPr="00B51D38">
              <w:rPr>
                <w:lang w:val="uk-UA"/>
              </w:rPr>
              <w:t>РОЗДІЛ 2. СУЧАСНИЙ СТАН ОДЕСЬКОЇ АГЛОМЕРАЦІЇ</w:t>
            </w:r>
            <w:r>
              <w:rPr>
                <w:lang w:val="uk-UA"/>
              </w:rPr>
              <w:t>………………</w:t>
            </w:r>
          </w:p>
        </w:tc>
        <w:tc>
          <w:tcPr>
            <w:tcW w:w="566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24</w:t>
            </w:r>
          </w:p>
        </w:tc>
      </w:tr>
      <w:tr w:rsidR="00877BFD" w:rsidRPr="00913146" w:rsidTr="00EB4C6F">
        <w:tc>
          <w:tcPr>
            <w:tcW w:w="9072" w:type="dxa"/>
            <w:shd w:val="clear" w:color="auto" w:fill="auto"/>
          </w:tcPr>
          <w:p w:rsidR="00877BFD" w:rsidRPr="003530DD" w:rsidRDefault="00877BFD" w:rsidP="00877BFD">
            <w:pPr>
              <w:pStyle w:val="a3"/>
              <w:numPr>
                <w:ilvl w:val="0"/>
                <w:numId w:val="3"/>
              </w:numPr>
              <w:spacing w:after="0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 </w:t>
            </w:r>
            <w:r w:rsidRPr="003530DD">
              <w:rPr>
                <w:lang w:val="uk-UA"/>
              </w:rPr>
              <w:t>ЕГП та адміністративно-територіальна структура ….………………</w:t>
            </w:r>
          </w:p>
        </w:tc>
        <w:tc>
          <w:tcPr>
            <w:tcW w:w="566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24</w:t>
            </w:r>
          </w:p>
        </w:tc>
      </w:tr>
      <w:tr w:rsidR="00877BFD" w:rsidRPr="00916B0C" w:rsidTr="00EB4C6F">
        <w:tc>
          <w:tcPr>
            <w:tcW w:w="9072" w:type="dxa"/>
            <w:shd w:val="clear" w:color="auto" w:fill="auto"/>
          </w:tcPr>
          <w:p w:rsidR="00877BFD" w:rsidRPr="003530DD" w:rsidRDefault="00877BFD" w:rsidP="00877BFD">
            <w:pPr>
              <w:pStyle w:val="a3"/>
              <w:numPr>
                <w:ilvl w:val="0"/>
                <w:numId w:val="3"/>
              </w:numPr>
              <w:spacing w:after="0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 </w:t>
            </w:r>
            <w:r w:rsidRPr="003530DD">
              <w:rPr>
                <w:lang w:val="uk-UA"/>
              </w:rPr>
              <w:t>Населення території</w:t>
            </w:r>
            <w:r>
              <w:rPr>
                <w:lang w:val="uk-UA"/>
              </w:rPr>
              <w:t>…</w:t>
            </w:r>
            <w:r w:rsidRPr="003530DD">
              <w:rPr>
                <w:lang w:val="uk-UA"/>
              </w:rPr>
              <w:t>………………………………………………</w:t>
            </w:r>
            <w:r>
              <w:rPr>
                <w:lang w:val="uk-UA"/>
              </w:rPr>
              <w:t>…</w:t>
            </w:r>
          </w:p>
        </w:tc>
        <w:tc>
          <w:tcPr>
            <w:tcW w:w="566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28</w:t>
            </w:r>
          </w:p>
        </w:tc>
      </w:tr>
      <w:tr w:rsidR="00877BFD" w:rsidRPr="00B51D38" w:rsidTr="00EB4C6F">
        <w:tc>
          <w:tcPr>
            <w:tcW w:w="9072" w:type="dxa"/>
            <w:shd w:val="clear" w:color="auto" w:fill="auto"/>
          </w:tcPr>
          <w:p w:rsidR="00877BFD" w:rsidRPr="003530DD" w:rsidRDefault="00877BFD" w:rsidP="00877BFD">
            <w:pPr>
              <w:pStyle w:val="a3"/>
              <w:numPr>
                <w:ilvl w:val="0"/>
                <w:numId w:val="3"/>
              </w:numPr>
              <w:spacing w:after="0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 </w:t>
            </w:r>
            <w:r w:rsidRPr="003530DD">
              <w:rPr>
                <w:lang w:val="uk-UA"/>
              </w:rPr>
              <w:t>Економічний стан агломерації</w:t>
            </w:r>
            <w:r>
              <w:rPr>
                <w:lang w:val="uk-UA"/>
              </w:rPr>
              <w:t>…………………………</w:t>
            </w:r>
            <w:r w:rsidRPr="003530DD">
              <w:rPr>
                <w:lang w:val="uk-UA"/>
              </w:rPr>
              <w:t>…………...</w:t>
            </w:r>
            <w:r>
              <w:rPr>
                <w:lang w:val="uk-UA"/>
              </w:rPr>
              <w:t>....</w:t>
            </w:r>
          </w:p>
        </w:tc>
        <w:tc>
          <w:tcPr>
            <w:tcW w:w="566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32</w:t>
            </w:r>
          </w:p>
        </w:tc>
      </w:tr>
      <w:tr w:rsidR="00877BFD" w:rsidRPr="00913146" w:rsidTr="00EB4C6F">
        <w:tc>
          <w:tcPr>
            <w:tcW w:w="9072" w:type="dxa"/>
            <w:shd w:val="clear" w:color="auto" w:fill="auto"/>
          </w:tcPr>
          <w:p w:rsidR="00877BFD" w:rsidRPr="003530DD" w:rsidRDefault="00877BFD" w:rsidP="00877BFD">
            <w:pPr>
              <w:pStyle w:val="a3"/>
              <w:numPr>
                <w:ilvl w:val="0"/>
                <w:numId w:val="3"/>
              </w:numPr>
              <w:spacing w:after="0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 </w:t>
            </w:r>
            <w:r w:rsidRPr="003530DD">
              <w:rPr>
                <w:lang w:val="uk-UA"/>
              </w:rPr>
              <w:t>Сфера послуг та соціальна інфраструктура</w:t>
            </w:r>
            <w:r>
              <w:rPr>
                <w:lang w:val="uk-UA"/>
              </w:rPr>
              <w:t>………………</w:t>
            </w:r>
            <w:r w:rsidRPr="003530DD">
              <w:rPr>
                <w:lang w:val="uk-UA"/>
              </w:rPr>
              <w:t>………</w:t>
            </w:r>
            <w:r>
              <w:rPr>
                <w:lang w:val="uk-UA"/>
              </w:rPr>
              <w:t>…</w:t>
            </w:r>
          </w:p>
        </w:tc>
        <w:tc>
          <w:tcPr>
            <w:tcW w:w="566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39</w:t>
            </w:r>
          </w:p>
        </w:tc>
      </w:tr>
      <w:tr w:rsidR="00877BFD" w:rsidRPr="00B51D38" w:rsidTr="00EB4C6F">
        <w:tc>
          <w:tcPr>
            <w:tcW w:w="9072" w:type="dxa"/>
            <w:shd w:val="clear" w:color="auto" w:fill="auto"/>
          </w:tcPr>
          <w:p w:rsidR="00877BFD" w:rsidRPr="003530DD" w:rsidRDefault="00877BFD" w:rsidP="00877BFD">
            <w:pPr>
              <w:pStyle w:val="a3"/>
              <w:numPr>
                <w:ilvl w:val="0"/>
                <w:numId w:val="3"/>
              </w:numPr>
              <w:spacing w:after="0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 </w:t>
            </w:r>
            <w:r w:rsidRPr="003530DD">
              <w:rPr>
                <w:lang w:val="uk-UA"/>
              </w:rPr>
              <w:t>Екологічна ситуація Одеської агломерації…………………………...</w:t>
            </w:r>
            <w:r>
              <w:rPr>
                <w:lang w:val="uk-UA"/>
              </w:rPr>
              <w:t>.</w:t>
            </w:r>
          </w:p>
        </w:tc>
        <w:tc>
          <w:tcPr>
            <w:tcW w:w="566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43</w:t>
            </w:r>
          </w:p>
        </w:tc>
      </w:tr>
      <w:tr w:rsidR="00877BFD" w:rsidRPr="00913146" w:rsidTr="00EB4C6F">
        <w:tc>
          <w:tcPr>
            <w:tcW w:w="9072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both"/>
              <w:rPr>
                <w:lang w:val="uk-UA"/>
              </w:rPr>
            </w:pPr>
            <w:r w:rsidRPr="00B51D38">
              <w:rPr>
                <w:lang w:val="uk-UA"/>
              </w:rPr>
              <w:t xml:space="preserve">РОЗДІЛ 3. ПРОБЛЕМИ ТА ПЕРСПЕКТИВИ РОЗВИТКУ </w:t>
            </w:r>
            <w:r>
              <w:rPr>
                <w:lang w:val="uk-UA"/>
              </w:rPr>
              <w:t xml:space="preserve">ОДЕСЬКОЇ </w:t>
            </w:r>
            <w:r w:rsidRPr="00B51D38">
              <w:rPr>
                <w:lang w:val="uk-UA"/>
              </w:rPr>
              <w:t>АГЛОМЕРАЦІЇ</w:t>
            </w:r>
            <w:r>
              <w:rPr>
                <w:lang w:val="uk-UA"/>
              </w:rPr>
              <w:t>………………………………………………………………</w:t>
            </w:r>
          </w:p>
        </w:tc>
        <w:tc>
          <w:tcPr>
            <w:tcW w:w="566" w:type="dxa"/>
            <w:shd w:val="clear" w:color="auto" w:fill="auto"/>
          </w:tcPr>
          <w:p w:rsidR="00877BFD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</w:p>
          <w:p w:rsidR="00877BFD" w:rsidRPr="00B51D38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51</w:t>
            </w:r>
          </w:p>
        </w:tc>
      </w:tr>
      <w:tr w:rsidR="00877BFD" w:rsidRPr="00DF3B2C" w:rsidTr="00EB4C6F">
        <w:tc>
          <w:tcPr>
            <w:tcW w:w="9072" w:type="dxa"/>
            <w:shd w:val="clear" w:color="auto" w:fill="auto"/>
          </w:tcPr>
          <w:p w:rsidR="00877BFD" w:rsidRPr="00DF3B2C" w:rsidRDefault="00877BFD" w:rsidP="00877BFD">
            <w:pPr>
              <w:pStyle w:val="a3"/>
              <w:numPr>
                <w:ilvl w:val="0"/>
                <w:numId w:val="4"/>
              </w:numPr>
              <w:spacing w:after="0" w:line="360" w:lineRule="auto"/>
              <w:ind w:left="714" w:hanging="357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 </w:t>
            </w:r>
            <w:r w:rsidRPr="00DF3B2C">
              <w:rPr>
                <w:lang w:val="uk-UA"/>
              </w:rPr>
              <w:t>PEST(LE)-аналіз: виявлення проблемних аспектів функціонування агломерації ……………………..................................</w:t>
            </w:r>
            <w:r>
              <w:rPr>
                <w:lang w:val="uk-UA"/>
              </w:rPr>
              <w:t>.............................</w:t>
            </w:r>
          </w:p>
        </w:tc>
        <w:tc>
          <w:tcPr>
            <w:tcW w:w="566" w:type="dxa"/>
            <w:shd w:val="clear" w:color="auto" w:fill="auto"/>
          </w:tcPr>
          <w:p w:rsidR="00877BFD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</w:p>
          <w:p w:rsidR="00877BFD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51</w:t>
            </w:r>
          </w:p>
        </w:tc>
      </w:tr>
      <w:tr w:rsidR="00877BFD" w:rsidRPr="00DF3B2C" w:rsidTr="00EB4C6F">
        <w:tc>
          <w:tcPr>
            <w:tcW w:w="9072" w:type="dxa"/>
            <w:shd w:val="clear" w:color="auto" w:fill="auto"/>
          </w:tcPr>
          <w:p w:rsidR="00877BFD" w:rsidRDefault="00877BFD" w:rsidP="00877BFD">
            <w:pPr>
              <w:pStyle w:val="a3"/>
              <w:numPr>
                <w:ilvl w:val="0"/>
                <w:numId w:val="4"/>
              </w:numPr>
              <w:spacing w:after="0" w:line="360" w:lineRule="auto"/>
              <w:ind w:left="714" w:hanging="357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 Перспективна стратегія розвитку Одеської агломерації…………...</w:t>
            </w:r>
          </w:p>
        </w:tc>
        <w:tc>
          <w:tcPr>
            <w:tcW w:w="566" w:type="dxa"/>
            <w:shd w:val="clear" w:color="auto" w:fill="auto"/>
          </w:tcPr>
          <w:p w:rsidR="00877BFD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56</w:t>
            </w:r>
          </w:p>
        </w:tc>
      </w:tr>
      <w:tr w:rsidR="00877BFD" w:rsidRPr="00B51D38" w:rsidTr="00EB4C6F">
        <w:trPr>
          <w:trHeight w:val="533"/>
        </w:trPr>
        <w:tc>
          <w:tcPr>
            <w:tcW w:w="9072" w:type="dxa"/>
            <w:shd w:val="clear" w:color="auto" w:fill="auto"/>
          </w:tcPr>
          <w:p w:rsidR="00877BFD" w:rsidRPr="00C15DB5" w:rsidRDefault="00877BFD" w:rsidP="00EB4C6F">
            <w:pPr>
              <w:spacing w:after="0" w:line="360" w:lineRule="auto"/>
              <w:jc w:val="both"/>
              <w:rPr>
                <w:vertAlign w:val="subscript"/>
                <w:lang w:val="uk-UA"/>
              </w:rPr>
            </w:pPr>
            <w:r w:rsidRPr="00B51D38">
              <w:rPr>
                <w:lang w:val="uk-UA"/>
              </w:rPr>
              <w:t>ВИСНОВКИ</w:t>
            </w:r>
            <w:r>
              <w:rPr>
                <w:lang w:val="uk-UA"/>
              </w:rPr>
              <w:t>………………………………………………………………….</w:t>
            </w:r>
          </w:p>
        </w:tc>
        <w:tc>
          <w:tcPr>
            <w:tcW w:w="566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65</w:t>
            </w:r>
          </w:p>
        </w:tc>
      </w:tr>
      <w:tr w:rsidR="00877BFD" w:rsidRPr="00B51D38" w:rsidTr="00EB4C6F">
        <w:trPr>
          <w:trHeight w:val="533"/>
        </w:trPr>
        <w:tc>
          <w:tcPr>
            <w:tcW w:w="9072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both"/>
              <w:rPr>
                <w:lang w:val="uk-UA"/>
              </w:rPr>
            </w:pPr>
            <w:r w:rsidRPr="00B51D38">
              <w:rPr>
                <w:lang w:val="uk-UA"/>
              </w:rPr>
              <w:t>СПИСОК ВИКОРИСТАНИХ ДЖЕРЕЛ</w:t>
            </w:r>
            <w:r>
              <w:rPr>
                <w:lang w:val="uk-UA"/>
              </w:rPr>
              <w:t>……………………………….……..</w:t>
            </w:r>
          </w:p>
        </w:tc>
        <w:tc>
          <w:tcPr>
            <w:tcW w:w="566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67</w:t>
            </w:r>
          </w:p>
        </w:tc>
      </w:tr>
      <w:tr w:rsidR="00877BFD" w:rsidRPr="00B51D38" w:rsidTr="00EB4C6F">
        <w:trPr>
          <w:trHeight w:val="533"/>
        </w:trPr>
        <w:tc>
          <w:tcPr>
            <w:tcW w:w="9072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both"/>
              <w:rPr>
                <w:lang w:val="uk-UA"/>
              </w:rPr>
            </w:pPr>
          </w:p>
        </w:tc>
        <w:tc>
          <w:tcPr>
            <w:tcW w:w="566" w:type="dxa"/>
            <w:shd w:val="clear" w:color="auto" w:fill="auto"/>
          </w:tcPr>
          <w:p w:rsidR="00877BFD" w:rsidRPr="00B51D38" w:rsidRDefault="00877BFD" w:rsidP="00EB4C6F">
            <w:pPr>
              <w:spacing w:after="0" w:line="360" w:lineRule="auto"/>
              <w:jc w:val="center"/>
              <w:rPr>
                <w:lang w:val="uk-UA"/>
              </w:rPr>
            </w:pPr>
          </w:p>
        </w:tc>
      </w:tr>
    </w:tbl>
    <w:p w:rsidR="00877BFD" w:rsidRPr="00B51D38" w:rsidRDefault="00877BFD" w:rsidP="00877BFD">
      <w:pPr>
        <w:spacing w:after="0" w:line="360" w:lineRule="auto"/>
        <w:ind w:firstLine="709"/>
        <w:jc w:val="both"/>
        <w:rPr>
          <w:lang w:val="uk-UA"/>
        </w:rPr>
      </w:pPr>
    </w:p>
    <w:p w:rsidR="00877BFD" w:rsidRDefault="00877BFD" w:rsidP="00877BFD">
      <w:pPr>
        <w:spacing w:after="0" w:line="360" w:lineRule="auto"/>
        <w:ind w:firstLine="709"/>
        <w:jc w:val="center"/>
        <w:rPr>
          <w:b/>
          <w:bCs/>
          <w:lang w:val="uk-UA"/>
        </w:rPr>
      </w:pPr>
    </w:p>
    <w:p w:rsidR="00877BFD" w:rsidRDefault="00877BFD" w:rsidP="00877BFD">
      <w:pPr>
        <w:spacing w:after="0" w:line="360" w:lineRule="auto"/>
        <w:ind w:firstLine="709"/>
        <w:jc w:val="center"/>
        <w:rPr>
          <w:b/>
          <w:bCs/>
          <w:lang w:val="uk-UA"/>
        </w:rPr>
      </w:pPr>
    </w:p>
    <w:p w:rsidR="00877BFD" w:rsidRDefault="00877BFD" w:rsidP="00877BFD">
      <w:pPr>
        <w:spacing w:after="0" w:line="360" w:lineRule="auto"/>
        <w:ind w:firstLine="709"/>
        <w:jc w:val="center"/>
        <w:rPr>
          <w:b/>
          <w:bCs/>
          <w:lang w:val="uk-UA"/>
        </w:rPr>
      </w:pPr>
    </w:p>
    <w:p w:rsidR="00877BFD" w:rsidRDefault="00877BFD" w:rsidP="00877BFD">
      <w:pPr>
        <w:spacing w:after="0" w:line="360" w:lineRule="auto"/>
        <w:ind w:firstLine="709"/>
        <w:jc w:val="center"/>
        <w:rPr>
          <w:b/>
          <w:bCs/>
          <w:lang w:val="ru-RU"/>
        </w:rPr>
      </w:pPr>
    </w:p>
    <w:p w:rsidR="00877BFD" w:rsidRDefault="00877BFD" w:rsidP="00877BFD">
      <w:pPr>
        <w:spacing w:after="0" w:line="360" w:lineRule="auto"/>
        <w:ind w:firstLine="709"/>
        <w:jc w:val="center"/>
        <w:rPr>
          <w:b/>
          <w:bCs/>
          <w:lang w:val="ru-RU"/>
        </w:rPr>
      </w:pPr>
    </w:p>
    <w:p w:rsidR="00877BFD" w:rsidRPr="007D6448" w:rsidRDefault="00877BFD" w:rsidP="00877BFD">
      <w:pPr>
        <w:spacing w:after="0" w:line="360" w:lineRule="auto"/>
        <w:ind w:firstLine="709"/>
        <w:jc w:val="center"/>
        <w:rPr>
          <w:b/>
          <w:bCs/>
          <w:lang w:val="ru-RU"/>
        </w:rPr>
      </w:pPr>
    </w:p>
    <w:p w:rsidR="00877BFD" w:rsidRDefault="00877BFD" w:rsidP="00877BFD">
      <w:pPr>
        <w:spacing w:after="0" w:line="360" w:lineRule="auto"/>
        <w:ind w:right="284" w:firstLine="709"/>
        <w:jc w:val="center"/>
        <w:rPr>
          <w:b/>
          <w:bCs/>
          <w:lang w:val="uk-UA"/>
        </w:rPr>
      </w:pPr>
      <w:r w:rsidRPr="00440C18">
        <w:rPr>
          <w:b/>
          <w:bCs/>
          <w:lang w:val="uk-UA"/>
        </w:rPr>
        <w:lastRenderedPageBreak/>
        <w:t>ВСТУП</w:t>
      </w:r>
    </w:p>
    <w:p w:rsidR="00877BFD" w:rsidRDefault="00877BFD" w:rsidP="00877BFD">
      <w:pPr>
        <w:spacing w:after="0" w:line="360" w:lineRule="auto"/>
        <w:ind w:right="284" w:firstLine="709"/>
        <w:jc w:val="both"/>
        <w:rPr>
          <w:lang w:val="uk-UA"/>
        </w:rPr>
      </w:pPr>
      <w:r w:rsidRPr="008C093F">
        <w:rPr>
          <w:b/>
          <w:bCs/>
          <w:i/>
          <w:lang w:val="uk-UA"/>
        </w:rPr>
        <w:t>А</w:t>
      </w:r>
      <w:r w:rsidRPr="008C093F">
        <w:rPr>
          <w:b/>
          <w:i/>
          <w:lang w:val="uk-UA"/>
        </w:rPr>
        <w:t>ктуальність.</w:t>
      </w:r>
      <w:r w:rsidRPr="009916E0">
        <w:rPr>
          <w:lang w:val="uk-UA"/>
        </w:rPr>
        <w:t xml:space="preserve"> Міські агломерації відіграють важливу роль у загальному соціально-економічному розвитку регіон</w:t>
      </w:r>
      <w:r>
        <w:rPr>
          <w:lang w:val="uk-UA"/>
        </w:rPr>
        <w:t>ів та</w:t>
      </w:r>
      <w:r w:rsidRPr="009916E0">
        <w:rPr>
          <w:lang w:val="uk-UA"/>
        </w:rPr>
        <w:t xml:space="preserve"> країни. </w:t>
      </w:r>
      <w:r>
        <w:rPr>
          <w:lang w:val="uk-UA"/>
        </w:rPr>
        <w:t xml:space="preserve">Водночас методологічні підходи до дослідження </w:t>
      </w:r>
      <w:r w:rsidRPr="009916E0">
        <w:rPr>
          <w:lang w:val="uk-UA"/>
        </w:rPr>
        <w:t xml:space="preserve">таких урбанізованих територій України як агломерації є застарілими та </w:t>
      </w:r>
      <w:r>
        <w:rPr>
          <w:lang w:val="uk-UA"/>
        </w:rPr>
        <w:t>малопридатними для практичного</w:t>
      </w:r>
      <w:r w:rsidRPr="009916E0">
        <w:rPr>
          <w:lang w:val="uk-UA"/>
        </w:rPr>
        <w:t xml:space="preserve"> </w:t>
      </w:r>
      <w:r>
        <w:rPr>
          <w:lang w:val="uk-UA"/>
        </w:rPr>
        <w:t>застосування</w:t>
      </w:r>
      <w:r w:rsidRPr="009916E0">
        <w:rPr>
          <w:lang w:val="uk-UA"/>
        </w:rPr>
        <w:t>. Це пов’язано з тим, що багато методів дослідження агломерацій були запроваджені ще за радянських часів і були орієнтовані на принципи планової економіки.</w:t>
      </w:r>
    </w:p>
    <w:p w:rsidR="00877BFD" w:rsidRDefault="00877BFD" w:rsidP="00877BFD">
      <w:pPr>
        <w:spacing w:after="0" w:line="360" w:lineRule="auto"/>
        <w:ind w:right="284" w:firstLine="709"/>
        <w:jc w:val="both"/>
        <w:rPr>
          <w:lang w:val="uk-UA"/>
        </w:rPr>
      </w:pPr>
      <w:r>
        <w:rPr>
          <w:lang w:val="uk-UA"/>
        </w:rPr>
        <w:t>С</w:t>
      </w:r>
      <w:r w:rsidRPr="009916E0">
        <w:rPr>
          <w:lang w:val="uk-UA"/>
        </w:rPr>
        <w:t xml:space="preserve">татус агломерацій в Україні </w:t>
      </w:r>
      <w:r>
        <w:rPr>
          <w:lang w:val="uk-UA"/>
        </w:rPr>
        <w:t>залишається невизначеним</w:t>
      </w:r>
      <w:r w:rsidRPr="009916E0">
        <w:rPr>
          <w:lang w:val="uk-UA"/>
        </w:rPr>
        <w:t xml:space="preserve"> чере</w:t>
      </w:r>
      <w:r>
        <w:rPr>
          <w:lang w:val="uk-UA"/>
        </w:rPr>
        <w:t>з відсутність нормативно-правової</w:t>
      </w:r>
      <w:r w:rsidRPr="009916E0">
        <w:rPr>
          <w:lang w:val="uk-UA"/>
        </w:rPr>
        <w:t xml:space="preserve"> </w:t>
      </w:r>
      <w:r>
        <w:rPr>
          <w:lang w:val="uk-UA"/>
        </w:rPr>
        <w:t>бази</w:t>
      </w:r>
      <w:r w:rsidRPr="009916E0">
        <w:rPr>
          <w:lang w:val="uk-UA"/>
        </w:rPr>
        <w:t>, що створює перешкоди для управління цими територіями.</w:t>
      </w:r>
      <w:r>
        <w:rPr>
          <w:lang w:val="uk-UA"/>
        </w:rPr>
        <w:t xml:space="preserve"> Проте т</w:t>
      </w:r>
      <w:r w:rsidRPr="009916E0">
        <w:rPr>
          <w:lang w:val="uk-UA"/>
        </w:rPr>
        <w:t xml:space="preserve">ермін «Одеська агломерація» широко використовується у проектах регіонального розвитку, а сама агломерація виступає як один з </w:t>
      </w:r>
      <w:r>
        <w:rPr>
          <w:lang w:val="uk-UA"/>
        </w:rPr>
        <w:t>найважливіших</w:t>
      </w:r>
      <w:r w:rsidRPr="009916E0">
        <w:rPr>
          <w:lang w:val="uk-UA"/>
        </w:rPr>
        <w:t xml:space="preserve"> центрі</w:t>
      </w:r>
      <w:r>
        <w:rPr>
          <w:lang w:val="uk-UA"/>
        </w:rPr>
        <w:t xml:space="preserve">в економічного зростання країни. Проведення характеристики її адміністративно-територіального складу, кількісних та якісних складових дасть більш повне уявлення про специфіку цього міського утворення та його можливості. </w:t>
      </w:r>
    </w:p>
    <w:p w:rsidR="00877BFD" w:rsidRDefault="00877BFD" w:rsidP="00877BFD">
      <w:pPr>
        <w:spacing w:after="0" w:line="360" w:lineRule="auto"/>
        <w:ind w:right="284" w:firstLine="709"/>
        <w:jc w:val="both"/>
        <w:rPr>
          <w:lang w:val="uk-UA"/>
        </w:rPr>
      </w:pPr>
      <w:r>
        <w:rPr>
          <w:lang w:val="uk-UA"/>
        </w:rPr>
        <w:t xml:space="preserve"> На території Одеської агломерації зосереджені чисельні підприємства різної спеціалізації, а також промислові та туристичні об’єкти. Проте їх стан, вплив на навколишнє середовище та особливості функціонування, зокрема в умовах повномасштабного вторгнення, є недостатньо вивченим. </w:t>
      </w:r>
    </w:p>
    <w:p w:rsidR="00877BFD" w:rsidRDefault="00877BFD" w:rsidP="00877BFD">
      <w:pPr>
        <w:spacing w:after="0" w:line="360" w:lineRule="auto"/>
        <w:ind w:right="284" w:firstLine="709"/>
        <w:jc w:val="both"/>
        <w:rPr>
          <w:b/>
          <w:bCs/>
          <w:lang w:val="uk-UA"/>
        </w:rPr>
      </w:pPr>
      <w:r>
        <w:rPr>
          <w:lang w:val="uk-UA"/>
        </w:rPr>
        <w:t xml:space="preserve">На даний момент потенціал агломерації не використовується повною мірою, що потребує визначення точок зростання й розробки заходів для підвищення загальної конкурентоспроможності. Завдяки дослідженню як позитивних, так і негативних аспектів Одеської агломерації можливе виявлення шляхів найбільш ефективного використання її ресурсів та забезпечення сталого розвитку. </w:t>
      </w:r>
    </w:p>
    <w:p w:rsidR="00877BFD" w:rsidRDefault="00877BFD" w:rsidP="00877BFD">
      <w:pPr>
        <w:spacing w:after="0" w:line="360" w:lineRule="auto"/>
        <w:ind w:right="284" w:firstLine="709"/>
        <w:jc w:val="both"/>
        <w:rPr>
          <w:lang w:val="uk-UA"/>
        </w:rPr>
      </w:pPr>
      <w:r w:rsidRPr="008C093F">
        <w:rPr>
          <w:b/>
          <w:i/>
          <w:lang w:val="uk-UA"/>
        </w:rPr>
        <w:t>Об’єкт дослідження</w:t>
      </w:r>
      <w:r>
        <w:rPr>
          <w:lang w:val="uk-UA"/>
        </w:rPr>
        <w:t xml:space="preserve"> — </w:t>
      </w:r>
      <w:r w:rsidRPr="00281A11">
        <w:rPr>
          <w:lang w:val="uk-UA"/>
        </w:rPr>
        <w:t>Одеська агломерація як соціаль</w:t>
      </w:r>
      <w:r>
        <w:rPr>
          <w:lang w:val="uk-UA"/>
        </w:rPr>
        <w:t>но-економічне утворення та поліцентричний простір.</w:t>
      </w:r>
    </w:p>
    <w:p w:rsidR="00877BFD" w:rsidRPr="00365E9E" w:rsidRDefault="00877BFD" w:rsidP="00877BFD">
      <w:pPr>
        <w:spacing w:after="0" w:line="360" w:lineRule="auto"/>
        <w:ind w:right="284" w:firstLine="709"/>
        <w:jc w:val="both"/>
        <w:rPr>
          <w:lang w:val="uk-UA"/>
        </w:rPr>
      </w:pPr>
      <w:r w:rsidRPr="008C093F">
        <w:rPr>
          <w:b/>
          <w:i/>
          <w:lang w:val="uk-UA"/>
        </w:rPr>
        <w:lastRenderedPageBreak/>
        <w:t xml:space="preserve">Предмет </w:t>
      </w:r>
      <w:r>
        <w:rPr>
          <w:lang w:val="uk-UA"/>
        </w:rPr>
        <w:t>– процеси трансформації Одеської агломерації, які формують її сучасний стан, визначають проблеми та впливають на перспективи її розвитку.</w:t>
      </w:r>
    </w:p>
    <w:p w:rsidR="00877BFD" w:rsidRDefault="00877BFD" w:rsidP="00877BFD">
      <w:pPr>
        <w:spacing w:after="0" w:line="360" w:lineRule="auto"/>
        <w:ind w:right="284" w:firstLine="709"/>
        <w:jc w:val="both"/>
        <w:rPr>
          <w:lang w:val="uk-UA"/>
        </w:rPr>
      </w:pPr>
      <w:r w:rsidRPr="008C093F">
        <w:rPr>
          <w:b/>
          <w:i/>
          <w:lang w:val="uk-UA"/>
        </w:rPr>
        <w:t xml:space="preserve">Мета </w:t>
      </w:r>
      <w:r w:rsidRPr="008C093F">
        <w:rPr>
          <w:b/>
          <w:bCs/>
          <w:i/>
          <w:lang w:val="uk-UA"/>
        </w:rPr>
        <w:t>дипломної роботи</w:t>
      </w:r>
      <w:r w:rsidRPr="008C093F">
        <w:rPr>
          <w:bCs/>
          <w:lang w:val="uk-UA"/>
        </w:rPr>
        <w:t xml:space="preserve"> </w:t>
      </w:r>
      <w:r w:rsidRPr="008C093F">
        <w:rPr>
          <w:lang w:val="uk-UA"/>
        </w:rPr>
        <w:t xml:space="preserve">— </w:t>
      </w:r>
      <w:r w:rsidRPr="008C093F">
        <w:rPr>
          <w:bCs/>
          <w:lang w:val="uk-UA"/>
        </w:rPr>
        <w:t>визначення</w:t>
      </w:r>
      <w:r w:rsidRPr="008C093F">
        <w:rPr>
          <w:lang w:val="uk-UA"/>
        </w:rPr>
        <w:t xml:space="preserve"> складових, що характеризують сучасний стан, </w:t>
      </w:r>
      <w:r w:rsidRPr="008C093F">
        <w:rPr>
          <w:bCs/>
          <w:lang w:val="uk-UA"/>
        </w:rPr>
        <w:t>основних</w:t>
      </w:r>
      <w:r w:rsidRPr="008C093F">
        <w:rPr>
          <w:lang w:val="uk-UA"/>
        </w:rPr>
        <w:t xml:space="preserve"> проблем та перспективних напрямків розвитку Одеської агломерації. </w:t>
      </w:r>
    </w:p>
    <w:p w:rsidR="00877BFD" w:rsidRPr="003A12B0" w:rsidRDefault="00877BFD" w:rsidP="00877BFD">
      <w:pPr>
        <w:spacing w:after="0" w:line="360" w:lineRule="auto"/>
        <w:ind w:right="284" w:firstLine="709"/>
        <w:jc w:val="both"/>
        <w:rPr>
          <w:lang w:val="uk-UA"/>
        </w:rPr>
      </w:pPr>
      <w:r w:rsidRPr="003A12B0">
        <w:rPr>
          <w:lang w:val="uk-UA"/>
        </w:rPr>
        <w:t xml:space="preserve">Для досягнення </w:t>
      </w:r>
      <w:r w:rsidRPr="003A12B0">
        <w:rPr>
          <w:bCs/>
          <w:lang w:val="uk-UA"/>
        </w:rPr>
        <w:t>поставленої</w:t>
      </w:r>
      <w:r w:rsidRPr="003A12B0">
        <w:rPr>
          <w:lang w:val="uk-UA"/>
        </w:rPr>
        <w:t xml:space="preserve"> мети </w:t>
      </w:r>
      <w:r w:rsidRPr="003A12B0">
        <w:rPr>
          <w:bCs/>
          <w:lang w:val="uk-UA"/>
        </w:rPr>
        <w:t>дипломної роботи</w:t>
      </w:r>
      <w:r w:rsidRPr="003A12B0">
        <w:rPr>
          <w:lang w:val="uk-UA"/>
        </w:rPr>
        <w:t xml:space="preserve"> було визначено наступні </w:t>
      </w:r>
      <w:r w:rsidRPr="008C093F">
        <w:rPr>
          <w:b/>
          <w:i/>
          <w:lang w:val="uk-UA"/>
        </w:rPr>
        <w:t>завдання</w:t>
      </w:r>
      <w:r w:rsidRPr="003A12B0">
        <w:rPr>
          <w:lang w:val="uk-UA"/>
        </w:rPr>
        <w:t>:</w:t>
      </w:r>
    </w:p>
    <w:p w:rsidR="00877BFD" w:rsidRPr="003A12B0" w:rsidRDefault="00877BFD" w:rsidP="00877BFD">
      <w:pPr>
        <w:pStyle w:val="a3"/>
        <w:numPr>
          <w:ilvl w:val="0"/>
          <w:numId w:val="1"/>
        </w:numPr>
        <w:spacing w:after="0" w:line="360" w:lineRule="auto"/>
        <w:ind w:right="284"/>
        <w:jc w:val="both"/>
        <w:rPr>
          <w:color w:val="FF0000"/>
          <w:lang w:val="uk-UA"/>
        </w:rPr>
      </w:pPr>
      <w:r w:rsidRPr="00181AAB">
        <w:rPr>
          <w:color w:val="000000"/>
          <w:lang w:val="uk-UA"/>
        </w:rPr>
        <w:t xml:space="preserve">Розглянути теоретичні та методичні </w:t>
      </w:r>
      <w:r>
        <w:rPr>
          <w:color w:val="000000"/>
          <w:lang w:val="uk-UA"/>
        </w:rPr>
        <w:t>аспекти</w:t>
      </w:r>
      <w:r w:rsidRPr="00181AAB">
        <w:rPr>
          <w:color w:val="000000"/>
          <w:lang w:val="uk-UA"/>
        </w:rPr>
        <w:t xml:space="preserve"> дослідження</w:t>
      </w:r>
      <w:r>
        <w:rPr>
          <w:color w:val="000000"/>
          <w:lang w:val="uk-UA"/>
        </w:rPr>
        <w:t xml:space="preserve"> агломерацій;</w:t>
      </w:r>
    </w:p>
    <w:p w:rsidR="00877BFD" w:rsidRPr="00181AAB" w:rsidRDefault="00877BFD" w:rsidP="00877BFD">
      <w:pPr>
        <w:pStyle w:val="a3"/>
        <w:numPr>
          <w:ilvl w:val="0"/>
          <w:numId w:val="1"/>
        </w:numPr>
        <w:spacing w:after="0" w:line="360" w:lineRule="auto"/>
        <w:ind w:right="284"/>
        <w:jc w:val="both"/>
        <w:rPr>
          <w:color w:val="FF0000"/>
          <w:lang w:val="uk-UA"/>
        </w:rPr>
      </w:pPr>
      <w:r>
        <w:rPr>
          <w:color w:val="000000"/>
          <w:lang w:val="uk-UA"/>
        </w:rPr>
        <w:t>Визначити межі, кількісний та якісний склад Одеської агломерації;</w:t>
      </w:r>
    </w:p>
    <w:p w:rsidR="00877BFD" w:rsidRPr="00594C42" w:rsidRDefault="00877BFD" w:rsidP="00877BFD">
      <w:pPr>
        <w:pStyle w:val="a3"/>
        <w:numPr>
          <w:ilvl w:val="0"/>
          <w:numId w:val="1"/>
        </w:numPr>
        <w:spacing w:after="0" w:line="360" w:lineRule="auto"/>
        <w:ind w:right="284"/>
        <w:jc w:val="both"/>
        <w:rPr>
          <w:color w:val="FF0000"/>
          <w:lang w:val="uk-UA"/>
        </w:rPr>
      </w:pPr>
      <w:r>
        <w:rPr>
          <w:color w:val="000000"/>
          <w:lang w:val="uk-UA"/>
        </w:rPr>
        <w:t>С</w:t>
      </w:r>
      <w:r w:rsidRPr="00594C42">
        <w:rPr>
          <w:color w:val="000000"/>
          <w:lang w:val="uk-UA"/>
        </w:rPr>
        <w:t xml:space="preserve">характеризувати сучасний стан та </w:t>
      </w:r>
      <w:r>
        <w:rPr>
          <w:color w:val="000000"/>
          <w:lang w:val="uk-UA"/>
        </w:rPr>
        <w:t>процеси в межах агломерації;</w:t>
      </w:r>
    </w:p>
    <w:p w:rsidR="00877BFD" w:rsidRPr="003A12B0" w:rsidRDefault="00877BFD" w:rsidP="00877BFD">
      <w:pPr>
        <w:pStyle w:val="a3"/>
        <w:numPr>
          <w:ilvl w:val="0"/>
          <w:numId w:val="1"/>
        </w:numPr>
        <w:spacing w:after="0" w:line="360" w:lineRule="auto"/>
        <w:ind w:right="284"/>
        <w:jc w:val="both"/>
        <w:rPr>
          <w:color w:val="FF0000"/>
          <w:lang w:val="uk-UA"/>
        </w:rPr>
      </w:pPr>
      <w:r>
        <w:rPr>
          <w:color w:val="000000"/>
          <w:lang w:val="uk-UA"/>
        </w:rPr>
        <w:t>Згрупувати проблеми з якими стикається Одеська агломерація;</w:t>
      </w:r>
    </w:p>
    <w:p w:rsidR="00877BFD" w:rsidRPr="00E674AD" w:rsidRDefault="00877BFD" w:rsidP="00877BFD">
      <w:pPr>
        <w:pStyle w:val="a3"/>
        <w:numPr>
          <w:ilvl w:val="0"/>
          <w:numId w:val="1"/>
        </w:numPr>
        <w:spacing w:after="0" w:line="360" w:lineRule="auto"/>
        <w:ind w:right="284"/>
        <w:jc w:val="both"/>
        <w:rPr>
          <w:color w:val="FF0000"/>
          <w:lang w:val="uk-UA"/>
        </w:rPr>
      </w:pPr>
      <w:r>
        <w:rPr>
          <w:color w:val="000000"/>
          <w:lang w:val="uk-UA"/>
        </w:rPr>
        <w:t>Визначити найбільш перспективні напрями подальшого розвитку.</w:t>
      </w:r>
    </w:p>
    <w:p w:rsidR="00877BFD" w:rsidRDefault="00877BFD" w:rsidP="00877BFD">
      <w:pPr>
        <w:spacing w:after="0" w:line="360" w:lineRule="auto"/>
        <w:ind w:right="284" w:firstLine="709"/>
        <w:jc w:val="both"/>
        <w:rPr>
          <w:lang w:val="uk-UA"/>
        </w:rPr>
      </w:pPr>
      <w:r w:rsidRPr="008C093F">
        <w:rPr>
          <w:b/>
          <w:i/>
          <w:lang w:val="uk-UA"/>
        </w:rPr>
        <w:t>Методи дослідження.</w:t>
      </w:r>
      <w:r>
        <w:rPr>
          <w:lang w:val="uk-UA"/>
        </w:rPr>
        <w:t xml:space="preserve"> При написанні першого розділу кваліфікаційної роботи використовувалися такі методи: історичний підхід</w:t>
      </w:r>
      <w:r w:rsidRPr="003A12B0">
        <w:rPr>
          <w:lang w:val="uk-UA"/>
        </w:rPr>
        <w:t xml:space="preserve"> </w:t>
      </w:r>
      <w:r>
        <w:rPr>
          <w:lang w:val="uk-UA"/>
        </w:rPr>
        <w:t xml:space="preserve">для визначення хронології розвитку поняття агломерації, </w:t>
      </w:r>
      <w:r w:rsidRPr="003A12B0">
        <w:rPr>
          <w:lang w:val="uk-UA"/>
        </w:rPr>
        <w:t>порівняльний аналіз</w:t>
      </w:r>
      <w:r>
        <w:rPr>
          <w:lang w:val="uk-UA"/>
        </w:rPr>
        <w:t xml:space="preserve"> методів управління та регулювання агломерації в Україні та за кордоном, а також</w:t>
      </w:r>
      <w:r w:rsidRPr="003A12B0">
        <w:rPr>
          <w:lang w:val="uk-UA"/>
        </w:rPr>
        <w:t xml:space="preserve"> класифікаційний</w:t>
      </w:r>
      <w:r>
        <w:rPr>
          <w:lang w:val="uk-UA"/>
        </w:rPr>
        <w:t xml:space="preserve"> для встановлення способів угрупування агломерацій. Системний аналіз застосовувався при вивчені агломерації як комплексної соціально-економічної системи, а статистичний аналіз для надання кількісних характеристик в рамках другого розділу. Методи </w:t>
      </w:r>
      <w:r>
        <w:t>PEST</w:t>
      </w:r>
      <w:r w:rsidRPr="0067123C">
        <w:rPr>
          <w:lang w:val="uk-UA"/>
        </w:rPr>
        <w:t>(</w:t>
      </w:r>
      <w:r>
        <w:t>LE</w:t>
      </w:r>
      <w:r w:rsidRPr="0067123C">
        <w:rPr>
          <w:lang w:val="uk-UA"/>
        </w:rPr>
        <w:t>)-анал</w:t>
      </w:r>
      <w:r>
        <w:rPr>
          <w:lang w:val="uk-UA"/>
        </w:rPr>
        <w:t xml:space="preserve">ізу та моделювання були використані в третьому розділі для визначення проблемних аспектів та перспективних напрямків розвитку Одеської агломерації. Теоретичний аналіз літератури та узагальнення були застосовані в кожному з розділів кваліфікаційної роботи. </w:t>
      </w:r>
    </w:p>
    <w:p w:rsidR="00877BFD" w:rsidRDefault="00877BFD" w:rsidP="00877BFD">
      <w:pPr>
        <w:spacing w:after="0" w:line="360" w:lineRule="auto"/>
        <w:ind w:right="284" w:firstLine="709"/>
        <w:jc w:val="both"/>
        <w:rPr>
          <w:lang w:val="uk-UA"/>
        </w:rPr>
      </w:pPr>
      <w:r w:rsidRPr="008C093F">
        <w:rPr>
          <w:b/>
          <w:i/>
          <w:lang w:val="uk-UA"/>
        </w:rPr>
        <w:t>Наукова новизна.</w:t>
      </w:r>
      <w:r w:rsidRPr="008C093F">
        <w:rPr>
          <w:lang w:val="uk-UA"/>
        </w:rPr>
        <w:t xml:space="preserve"> Було вперше застосовано маркетинговий інструмент PEST(LE)-аналізу стосовно міської агломерації в Україні, а також визначено найбільш імовірний та сприятливий сценарій розвитку Одеської агломерації в умовах сучасної </w:t>
      </w:r>
      <w:r>
        <w:rPr>
          <w:lang w:val="uk-UA"/>
        </w:rPr>
        <w:t>геополітичної нестабільності.</w:t>
      </w:r>
    </w:p>
    <w:p w:rsidR="00877BFD" w:rsidRDefault="00877BFD" w:rsidP="00877BFD">
      <w:pPr>
        <w:spacing w:after="0" w:line="360" w:lineRule="auto"/>
        <w:ind w:right="284" w:firstLine="709"/>
        <w:jc w:val="both"/>
        <w:rPr>
          <w:lang w:val="uk-UA"/>
        </w:rPr>
      </w:pPr>
      <w:r w:rsidRPr="008C093F">
        <w:rPr>
          <w:b/>
          <w:i/>
          <w:lang w:val="uk-UA"/>
        </w:rPr>
        <w:lastRenderedPageBreak/>
        <w:t>Практичне значення результатів дослідження</w:t>
      </w:r>
      <w:r w:rsidRPr="008C093F">
        <w:rPr>
          <w:lang w:val="uk-UA"/>
        </w:rPr>
        <w:t xml:space="preserve"> полягає в обґрунтуванні єдиної стратегії розвитку, перспективних галузей для залучення інвестицій та  формуванні пропозицій щодо посилення взаємозв’язку між складовими Одеської агломерації. </w:t>
      </w:r>
    </w:p>
    <w:p w:rsidR="00877BFD" w:rsidRPr="008C093F" w:rsidRDefault="00877BFD" w:rsidP="00877BFD">
      <w:pPr>
        <w:spacing w:after="0" w:line="360" w:lineRule="auto"/>
        <w:ind w:right="284" w:firstLine="709"/>
        <w:jc w:val="both"/>
        <w:rPr>
          <w:lang w:val="uk-UA"/>
        </w:rPr>
      </w:pPr>
      <w:r w:rsidRPr="008C093F">
        <w:rPr>
          <w:b/>
          <w:i/>
          <w:lang w:val="uk-UA"/>
        </w:rPr>
        <w:t>Структура.</w:t>
      </w:r>
      <w:r w:rsidRPr="008C093F">
        <w:rPr>
          <w:lang w:val="uk-UA"/>
        </w:rPr>
        <w:t xml:space="preserve"> Робота складається зі вступу, трьох розділів, висновків; містить </w:t>
      </w:r>
      <w:r>
        <w:rPr>
          <w:lang w:val="uk-UA"/>
        </w:rPr>
        <w:t xml:space="preserve">75 </w:t>
      </w:r>
      <w:r w:rsidRPr="008C093F">
        <w:rPr>
          <w:lang w:val="uk-UA"/>
        </w:rPr>
        <w:t xml:space="preserve">сторінок, </w:t>
      </w:r>
      <w:r>
        <w:rPr>
          <w:lang w:val="uk-UA"/>
        </w:rPr>
        <w:t xml:space="preserve">4 </w:t>
      </w:r>
      <w:r w:rsidRPr="008C093F">
        <w:rPr>
          <w:lang w:val="uk-UA"/>
        </w:rPr>
        <w:t xml:space="preserve">рисунків, </w:t>
      </w:r>
      <w:r>
        <w:rPr>
          <w:lang w:val="uk-UA"/>
        </w:rPr>
        <w:t xml:space="preserve">6 </w:t>
      </w:r>
      <w:r w:rsidRPr="008C093F">
        <w:rPr>
          <w:lang w:val="uk-UA"/>
        </w:rPr>
        <w:t xml:space="preserve">таблиць. Список використаних джерел включає 59 найменувань. </w:t>
      </w:r>
    </w:p>
    <w:p w:rsidR="00877BFD" w:rsidRPr="008C093F" w:rsidRDefault="00877BFD" w:rsidP="00877BFD">
      <w:pPr>
        <w:spacing w:after="0" w:line="360" w:lineRule="auto"/>
        <w:ind w:right="284"/>
        <w:jc w:val="both"/>
        <w:rPr>
          <w:lang w:val="uk-UA"/>
        </w:rPr>
      </w:pPr>
    </w:p>
    <w:p w:rsidR="00877BFD" w:rsidRDefault="00877BFD" w:rsidP="00877BFD">
      <w:pPr>
        <w:spacing w:after="0" w:line="360" w:lineRule="auto"/>
        <w:ind w:right="284"/>
        <w:jc w:val="both"/>
        <w:rPr>
          <w:b/>
          <w:color w:val="FF0000"/>
          <w:lang w:val="uk-UA"/>
        </w:rPr>
      </w:pPr>
    </w:p>
    <w:p w:rsidR="00877BFD" w:rsidRDefault="00877BFD" w:rsidP="00877BFD">
      <w:pPr>
        <w:spacing w:after="0" w:line="360" w:lineRule="auto"/>
        <w:ind w:right="284"/>
        <w:jc w:val="both"/>
        <w:rPr>
          <w:b/>
          <w:color w:val="FF0000"/>
          <w:lang w:val="uk-UA"/>
        </w:rPr>
      </w:pPr>
    </w:p>
    <w:p w:rsidR="00877BFD" w:rsidRDefault="00877BFD" w:rsidP="00877BFD">
      <w:pPr>
        <w:spacing w:after="0" w:line="360" w:lineRule="auto"/>
        <w:ind w:right="284"/>
        <w:jc w:val="both"/>
        <w:rPr>
          <w:b/>
          <w:color w:val="FF0000"/>
          <w:lang w:val="uk-UA"/>
        </w:rPr>
      </w:pPr>
    </w:p>
    <w:p w:rsidR="00D04E3E" w:rsidRDefault="00D04E3E"/>
    <w:p w:rsidR="00CD0F14" w:rsidRDefault="00CD0F14"/>
    <w:p w:rsidR="00CD0F14" w:rsidRDefault="00CD0F14"/>
    <w:p w:rsidR="00CD0F14" w:rsidRDefault="00CD0F14"/>
    <w:p w:rsidR="00CD0F14" w:rsidRDefault="00CD0F14"/>
    <w:p w:rsidR="00CD0F14" w:rsidRDefault="00CD0F14"/>
    <w:p w:rsidR="00CD0F14" w:rsidRDefault="00CD0F14"/>
    <w:p w:rsidR="00CD0F14" w:rsidRDefault="00CD0F14"/>
    <w:p w:rsidR="00CD0F14" w:rsidRDefault="00CD0F14"/>
    <w:p w:rsidR="00CD0F14" w:rsidRDefault="00CD0F14"/>
    <w:p w:rsidR="00CD0F14" w:rsidRDefault="00CD0F14"/>
    <w:p w:rsidR="00CD0F14" w:rsidRDefault="00CD0F14"/>
    <w:p w:rsidR="00CD0F14" w:rsidRDefault="00CD0F14"/>
    <w:p w:rsidR="00CD0F14" w:rsidRDefault="00CD0F14"/>
    <w:p w:rsidR="00CD0F14" w:rsidRDefault="00CD0F14"/>
    <w:p w:rsidR="00CD0F14" w:rsidRDefault="00CD0F14"/>
    <w:p w:rsidR="00CD0F14" w:rsidRDefault="00CD0F14"/>
    <w:p w:rsidR="00CD0F14" w:rsidRDefault="00CD0F14"/>
    <w:p w:rsidR="00CD0F14" w:rsidRPr="009F0795" w:rsidRDefault="00CD0F14" w:rsidP="00CD0F14">
      <w:pPr>
        <w:spacing w:after="0" w:line="360" w:lineRule="auto"/>
        <w:ind w:right="284" w:firstLine="709"/>
        <w:jc w:val="center"/>
        <w:rPr>
          <w:b/>
          <w:lang w:val="uk-UA"/>
        </w:rPr>
      </w:pPr>
      <w:r>
        <w:rPr>
          <w:b/>
          <w:lang w:val="uk-UA"/>
        </w:rPr>
        <w:lastRenderedPageBreak/>
        <w:t>В</w:t>
      </w:r>
      <w:r w:rsidRPr="009F0795">
        <w:rPr>
          <w:b/>
          <w:lang w:val="uk-UA"/>
        </w:rPr>
        <w:t>ИСНОВКИ</w:t>
      </w:r>
    </w:p>
    <w:p w:rsidR="00CD0F14" w:rsidRPr="00840915" w:rsidRDefault="00CD0F14" w:rsidP="00CD0F14">
      <w:pPr>
        <w:pStyle w:val="a3"/>
        <w:numPr>
          <w:ilvl w:val="0"/>
          <w:numId w:val="6"/>
        </w:numPr>
        <w:spacing w:after="0" w:line="360" w:lineRule="auto"/>
        <w:ind w:right="284"/>
        <w:jc w:val="both"/>
        <w:rPr>
          <w:lang w:val="uk-UA"/>
        </w:rPr>
      </w:pPr>
      <w:r>
        <w:rPr>
          <w:lang w:val="uk-UA"/>
        </w:rPr>
        <w:t>Згідно з</w:t>
      </w:r>
      <w:r w:rsidRPr="00840915">
        <w:rPr>
          <w:lang w:val="uk-UA"/>
        </w:rPr>
        <w:t xml:space="preserve"> розглянути</w:t>
      </w:r>
      <w:r>
        <w:rPr>
          <w:lang w:val="uk-UA"/>
        </w:rPr>
        <w:t xml:space="preserve">ми способами </w:t>
      </w:r>
      <w:r w:rsidRPr="00840915">
        <w:rPr>
          <w:lang w:val="uk-UA"/>
        </w:rPr>
        <w:t xml:space="preserve">визначення, класифікації та делімітації Одеська агломерація — це моноцентрична слаборозвинута агломерація, яка згідно </w:t>
      </w:r>
      <w:r>
        <w:rPr>
          <w:lang w:val="uk-UA"/>
        </w:rPr>
        <w:t>з</w:t>
      </w:r>
      <w:r w:rsidRPr="00840915">
        <w:rPr>
          <w:lang w:val="uk-UA"/>
        </w:rPr>
        <w:t xml:space="preserve"> </w:t>
      </w:r>
      <w:r>
        <w:rPr>
          <w:lang w:val="uk-UA"/>
        </w:rPr>
        <w:t>певними дослідженнями</w:t>
      </w:r>
      <w:r w:rsidRPr="00840915">
        <w:rPr>
          <w:lang w:val="uk-UA"/>
        </w:rPr>
        <w:t xml:space="preserve"> може називатися Одеський агломераційним поясом.  Агломерація за типом просторової структури є приморською та основним чинником її розвитку виступає сприятливе економіко-географічне положення. Відмінними рисами є наявність розвиненої транспортної мережі, наявність портової інфраструктури та високий рівень урбанізації. </w:t>
      </w:r>
    </w:p>
    <w:p w:rsidR="00CD0F14" w:rsidRDefault="00CD0F14" w:rsidP="00CD0F14">
      <w:pPr>
        <w:pStyle w:val="a3"/>
        <w:numPr>
          <w:ilvl w:val="0"/>
          <w:numId w:val="6"/>
        </w:numPr>
        <w:spacing w:after="0" w:line="360" w:lineRule="auto"/>
        <w:ind w:right="284"/>
        <w:jc w:val="both"/>
        <w:rPr>
          <w:lang w:val="uk-UA"/>
        </w:rPr>
      </w:pPr>
      <w:r w:rsidRPr="00840915">
        <w:rPr>
          <w:lang w:val="uk-UA"/>
        </w:rPr>
        <w:t>Агломерація утворилася навколо міста Одеса і на сьогодні має два міста супутника — Чорноморськ та Південне. У складі нараховується 23 територіальні громади</w:t>
      </w:r>
      <w:r>
        <w:rPr>
          <w:lang w:val="uk-UA"/>
        </w:rPr>
        <w:t xml:space="preserve"> (</w:t>
      </w:r>
      <w:r>
        <w:rPr>
          <w:lang w:val="ru-RU"/>
        </w:rPr>
        <w:t>5 міських, 6 селищних та 11 сільських</w:t>
      </w:r>
      <w:r>
        <w:rPr>
          <w:lang w:val="uk-UA"/>
        </w:rPr>
        <w:t>)</w:t>
      </w:r>
      <w:r w:rsidRPr="00840915">
        <w:rPr>
          <w:lang w:val="uk-UA"/>
        </w:rPr>
        <w:t xml:space="preserve">, а загальна кількість населених пунктів становить 157. Населення </w:t>
      </w:r>
      <w:r>
        <w:rPr>
          <w:lang w:val="uk-UA"/>
        </w:rPr>
        <w:t>агломерації становить близько 1,38 млн</w:t>
      </w:r>
      <w:r w:rsidRPr="00840915">
        <w:rPr>
          <w:lang w:val="uk-UA"/>
        </w:rPr>
        <w:t>, при цьому значну частку становить міське</w:t>
      </w:r>
      <w:r>
        <w:rPr>
          <w:lang w:val="uk-UA"/>
        </w:rPr>
        <w:t xml:space="preserve"> — 85,7 %, а сільське лише 14,3%. Щільність населення агломерації приблизно 350 ос./км</w:t>
      </w:r>
      <w:r>
        <w:rPr>
          <w:vertAlign w:val="superscript"/>
          <w:lang w:val="uk-UA"/>
        </w:rPr>
        <w:t>2</w:t>
      </w:r>
      <w:r>
        <w:rPr>
          <w:lang w:val="uk-UA"/>
        </w:rPr>
        <w:t xml:space="preserve">. </w:t>
      </w:r>
    </w:p>
    <w:p w:rsidR="00CD0F14" w:rsidRPr="001C13BD" w:rsidRDefault="00CD0F14" w:rsidP="00CD0F14">
      <w:pPr>
        <w:pStyle w:val="a3"/>
        <w:numPr>
          <w:ilvl w:val="0"/>
          <w:numId w:val="6"/>
        </w:numPr>
        <w:spacing w:after="0" w:line="360" w:lineRule="auto"/>
        <w:ind w:right="284"/>
        <w:jc w:val="both"/>
        <w:rPr>
          <w:lang w:val="uk-UA"/>
        </w:rPr>
      </w:pPr>
      <w:r w:rsidRPr="00840915">
        <w:rPr>
          <w:lang w:val="uk-UA"/>
        </w:rPr>
        <w:t xml:space="preserve">Серед основних демографічних тенденцій регіону варто відзначити  зниження народжуваності та зростання смертності. Для агломерації характерні маятникові міграції, за яких мешканці периферійних зон щодня виїжджають до центру з метою виконання робочих обов’язків чи придбання товарів широкого вжитку. </w:t>
      </w:r>
      <w:r w:rsidRPr="001C13BD">
        <w:rPr>
          <w:lang w:val="uk-UA"/>
        </w:rPr>
        <w:t xml:space="preserve">Промисловий потенціал агломерації здебільшого зосереджений навколо міста Одеса та представлений підприємствами машинобудування, металургії, хімічної та харчової галузей. Усі порти, розташовані в Одесі, Південному і Чорноморську, зазнали значного скорочення вантажообігу з 2022 року, проте поступово відновлюють свою діяльність. Найвищі показники перевезень фіксуються в порту Південного, тоді як найнижчі – у порту Одеси. У межах Одеської агломерації сфера послуг виступає однією з найбільш розвинених складових регіональної економіки, ключовими напрямами якої є IT-технології, освіта і наука, готельно-ресторанна </w:t>
      </w:r>
      <w:r w:rsidRPr="001C13BD">
        <w:rPr>
          <w:lang w:val="uk-UA"/>
        </w:rPr>
        <w:lastRenderedPageBreak/>
        <w:t>справа, туризм і рекреація, а також фінансові та банківські послуги. Незважаючи на демонстрацію відносної стійкості під час воєнного періоду, у зазначеній сфері спостерігалися певні негативні тенденції, серед яких суттєве скорочення туристичних потоків, зменшення кількості банківських відділень, а також обмежений доступ до соціальної інфраструктури у віддалених від центрального міста громадах.</w:t>
      </w:r>
    </w:p>
    <w:p w:rsidR="00CD0F14" w:rsidRDefault="00CD0F14" w:rsidP="00CD0F14">
      <w:pPr>
        <w:pStyle w:val="a3"/>
        <w:numPr>
          <w:ilvl w:val="0"/>
          <w:numId w:val="6"/>
        </w:numPr>
        <w:spacing w:after="0" w:line="360" w:lineRule="auto"/>
        <w:ind w:right="284"/>
        <w:jc w:val="both"/>
        <w:rPr>
          <w:lang w:val="uk-UA"/>
        </w:rPr>
      </w:pPr>
      <w:r w:rsidRPr="00840915">
        <w:rPr>
          <w:lang w:val="uk-UA"/>
        </w:rPr>
        <w:t xml:space="preserve">Результати проведеного PEST(LE)-аналізу засвідчують, що досліджувана агломерація стикається з </w:t>
      </w:r>
      <w:r>
        <w:rPr>
          <w:lang w:val="uk-UA"/>
        </w:rPr>
        <w:t xml:space="preserve">проблемами політичного, економічного, соціального, екологічного та адміністративного характеру. Серед ключових викликів є  неефективне просторове </w:t>
      </w:r>
      <w:r w:rsidRPr="00840915">
        <w:rPr>
          <w:lang w:val="uk-UA"/>
        </w:rPr>
        <w:t>планування, знач</w:t>
      </w:r>
      <w:r>
        <w:rPr>
          <w:lang w:val="uk-UA"/>
        </w:rPr>
        <w:t>не навантаження</w:t>
      </w:r>
      <w:r w:rsidRPr="00840915">
        <w:rPr>
          <w:lang w:val="uk-UA"/>
        </w:rPr>
        <w:t xml:space="preserve"> на промисловий сектор та транспор</w:t>
      </w:r>
      <w:r>
        <w:rPr>
          <w:lang w:val="uk-UA"/>
        </w:rPr>
        <w:t>тну інфраструктуру, екологічні</w:t>
      </w:r>
      <w:r w:rsidRPr="00840915">
        <w:rPr>
          <w:lang w:val="uk-UA"/>
        </w:rPr>
        <w:t xml:space="preserve"> </w:t>
      </w:r>
      <w:r>
        <w:rPr>
          <w:lang w:val="uk-UA"/>
        </w:rPr>
        <w:t>загрози</w:t>
      </w:r>
      <w:r w:rsidRPr="00840915">
        <w:rPr>
          <w:lang w:val="uk-UA"/>
        </w:rPr>
        <w:t>, а та</w:t>
      </w:r>
      <w:r>
        <w:rPr>
          <w:lang w:val="uk-UA"/>
        </w:rPr>
        <w:t>кож соціально-економічна</w:t>
      </w:r>
      <w:r w:rsidRPr="00840915">
        <w:rPr>
          <w:lang w:val="uk-UA"/>
        </w:rPr>
        <w:t xml:space="preserve"> нерівніст</w:t>
      </w:r>
      <w:r>
        <w:rPr>
          <w:lang w:val="uk-UA"/>
        </w:rPr>
        <w:t>ь</w:t>
      </w:r>
      <w:r w:rsidRPr="00840915">
        <w:rPr>
          <w:lang w:val="uk-UA"/>
        </w:rPr>
        <w:t xml:space="preserve"> між центральною частиною та периферійними територіями.</w:t>
      </w:r>
      <w:r>
        <w:rPr>
          <w:lang w:val="uk-UA"/>
        </w:rPr>
        <w:t xml:space="preserve"> </w:t>
      </w:r>
      <w:r w:rsidRPr="00840915">
        <w:rPr>
          <w:lang w:val="uk-UA"/>
        </w:rPr>
        <w:t xml:space="preserve"> Для </w:t>
      </w:r>
      <w:r>
        <w:rPr>
          <w:lang w:val="uk-UA"/>
        </w:rPr>
        <w:t>розв’язання</w:t>
      </w:r>
      <w:r w:rsidRPr="00840915">
        <w:rPr>
          <w:lang w:val="uk-UA"/>
        </w:rPr>
        <w:t xml:space="preserve"> цих </w:t>
      </w:r>
      <w:r>
        <w:rPr>
          <w:lang w:val="uk-UA"/>
        </w:rPr>
        <w:t>питань</w:t>
      </w:r>
      <w:r w:rsidRPr="00840915">
        <w:rPr>
          <w:lang w:val="uk-UA"/>
        </w:rPr>
        <w:t xml:space="preserve"> необхідно розробити інтегрований стратегічний план розвитку, що передбачає офіційне визнання статусу агломерації та створення Ради управління, до складу якої увійдуть представники різних громад.</w:t>
      </w:r>
    </w:p>
    <w:p w:rsidR="00CD0F14" w:rsidRDefault="00CD0F14" w:rsidP="00CD0F14">
      <w:pPr>
        <w:pStyle w:val="a3"/>
        <w:numPr>
          <w:ilvl w:val="0"/>
          <w:numId w:val="6"/>
        </w:numPr>
        <w:spacing w:after="0" w:line="360" w:lineRule="auto"/>
        <w:ind w:right="284"/>
        <w:jc w:val="both"/>
        <w:rPr>
          <w:lang w:val="uk-UA"/>
        </w:rPr>
      </w:pPr>
      <w:r w:rsidRPr="00840915">
        <w:rPr>
          <w:lang w:val="uk-UA"/>
        </w:rPr>
        <w:t>Пріоритетними</w:t>
      </w:r>
      <w:r>
        <w:rPr>
          <w:lang w:val="uk-UA"/>
        </w:rPr>
        <w:t xml:space="preserve"> й перспективними </w:t>
      </w:r>
      <w:r w:rsidRPr="00840915">
        <w:rPr>
          <w:lang w:val="uk-UA"/>
        </w:rPr>
        <w:t xml:space="preserve"> напрямами розвитку є вдосконалення соціальної сфери та активізація туристичного потенціалу. Для ефективного впровадження стратегічного плану важливим є підвищення привабливості агломерації для молодого покоління, дотримання принципів інклюзивності та реалізація цільової маркетингової діяльності.</w:t>
      </w:r>
      <w:r>
        <w:rPr>
          <w:lang w:val="uk-UA"/>
        </w:rPr>
        <w:t xml:space="preserve"> Серед практичних рішень, що сприятимуть посиленню зв’язків та співпраці між громадами є створення єдиного інформаційного ресурсу, використання його принесе переваги усім мешканцям агломерації. </w:t>
      </w:r>
    </w:p>
    <w:p w:rsidR="00CD0F14" w:rsidRDefault="00CD0F14" w:rsidP="00CD0F14">
      <w:pPr>
        <w:spacing w:after="0" w:line="360" w:lineRule="auto"/>
        <w:ind w:right="284"/>
        <w:jc w:val="both"/>
        <w:rPr>
          <w:lang w:val="uk-UA"/>
        </w:rPr>
      </w:pPr>
    </w:p>
    <w:p w:rsidR="00CD0F14" w:rsidRDefault="00CD0F14" w:rsidP="00CD0F14">
      <w:pPr>
        <w:spacing w:line="360" w:lineRule="auto"/>
        <w:ind w:right="284" w:firstLine="709"/>
        <w:jc w:val="center"/>
        <w:rPr>
          <w:b/>
          <w:lang w:val="uk-UA"/>
        </w:rPr>
      </w:pPr>
    </w:p>
    <w:p w:rsidR="00CD0F14" w:rsidRDefault="00CD0F14" w:rsidP="00CD0F14">
      <w:pPr>
        <w:ind w:right="284"/>
        <w:rPr>
          <w:b/>
          <w:lang w:val="uk-UA"/>
        </w:rPr>
      </w:pPr>
      <w:r>
        <w:rPr>
          <w:b/>
          <w:lang w:val="uk-UA"/>
        </w:rPr>
        <w:br w:type="page"/>
      </w:r>
    </w:p>
    <w:p w:rsidR="00CD0F14" w:rsidRPr="009F0795" w:rsidRDefault="00CD0F14" w:rsidP="00CD0F14">
      <w:pPr>
        <w:spacing w:after="0" w:line="360" w:lineRule="auto"/>
        <w:ind w:right="312" w:firstLine="57"/>
        <w:jc w:val="center"/>
        <w:rPr>
          <w:b/>
          <w:lang w:val="uk-UA"/>
        </w:rPr>
      </w:pPr>
      <w:r w:rsidRPr="009F0795">
        <w:rPr>
          <w:b/>
          <w:lang w:val="uk-UA"/>
        </w:rPr>
        <w:lastRenderedPageBreak/>
        <w:t>СПИСОК ВИКОРИСТАНИХ ДЖЕРЕЛ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Конституція України : від 28.06.1996 № 254к/96-ВР : станом на 1 січ. 2020 р. URL: </w:t>
      </w:r>
      <w:hyperlink r:id="rId5" w:anchor="Text" w:tgtFrame="_blank" w:history="1">
        <w:r w:rsidRPr="002C4DCA">
          <w:rPr>
            <w:rStyle w:val="a4"/>
            <w:lang w:val="uk-UA"/>
          </w:rPr>
          <w:t>https://zakon.rada.gov.ua/laws/show/254к/96-вр#Text</w:t>
        </w:r>
      </w:hyperlink>
      <w:r w:rsidRPr="00DD6DF1">
        <w:t> </w:t>
      </w:r>
      <w:r w:rsidRPr="002C4DCA">
        <w:rPr>
          <w:lang w:val="ru-RU"/>
        </w:rPr>
        <w:t xml:space="preserve">(дата звернення: </w:t>
      </w:r>
      <w:r>
        <w:rPr>
          <w:lang w:val="ru-RU"/>
        </w:rPr>
        <w:t>25.0</w:t>
      </w:r>
      <w:r w:rsidRPr="00713141">
        <w:rPr>
          <w:lang w:val="ru-RU"/>
        </w:rPr>
        <w:t>4</w:t>
      </w:r>
      <w:r w:rsidRPr="002C4DCA">
        <w:rPr>
          <w:lang w:val="ru-RU"/>
        </w:rPr>
        <w:t>.2025).</w:t>
      </w:r>
    </w:p>
    <w:p w:rsidR="00CD0F14" w:rsidRPr="00A02357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>
        <w:rPr>
          <w:lang w:val="uk-UA"/>
        </w:rPr>
        <w:t xml:space="preserve"> </w:t>
      </w:r>
      <w:r w:rsidRPr="002C4DCA">
        <w:rPr>
          <w:lang w:val="ru-RU"/>
        </w:rPr>
        <w:t xml:space="preserve">Про </w:t>
      </w:r>
      <w:r w:rsidRPr="002C4DCA">
        <w:rPr>
          <w:lang w:val="uk-UA"/>
        </w:rPr>
        <w:t>м</w:t>
      </w:r>
      <w:r>
        <w:rPr>
          <w:lang w:val="uk-UA"/>
        </w:rPr>
        <w:t>ісцеве самоврядування в Україні</w:t>
      </w:r>
      <w:r w:rsidRPr="002C4DCA">
        <w:rPr>
          <w:lang w:val="uk-UA"/>
        </w:rPr>
        <w:t>: Закон України від 21</w:t>
      </w:r>
      <w:r w:rsidRPr="002C4DCA">
        <w:rPr>
          <w:lang w:val="ru-RU"/>
        </w:rPr>
        <w:t>.05.1997 №</w:t>
      </w:r>
      <w:r w:rsidRPr="00DD6DF1">
        <w:t> </w:t>
      </w:r>
      <w:r w:rsidRPr="002C4DCA">
        <w:rPr>
          <w:lang w:val="ru-RU"/>
        </w:rPr>
        <w:t>280/97-ВР</w:t>
      </w:r>
      <w:r w:rsidRPr="00DD6DF1">
        <w:t> </w:t>
      </w:r>
      <w:r w:rsidRPr="002C4DCA">
        <w:rPr>
          <w:lang w:val="ru-RU"/>
        </w:rPr>
        <w:t>: станом на 5</w:t>
      </w:r>
      <w:r w:rsidRPr="00DD6DF1">
        <w:t> </w:t>
      </w:r>
      <w:r w:rsidRPr="002C4DCA">
        <w:rPr>
          <w:lang w:val="ru-RU"/>
        </w:rPr>
        <w:t>берез. 2025</w:t>
      </w:r>
      <w:r w:rsidRPr="00DD6DF1">
        <w:t> </w:t>
      </w:r>
      <w:r w:rsidRPr="002C4DCA">
        <w:rPr>
          <w:lang w:val="ru-RU"/>
        </w:rPr>
        <w:t xml:space="preserve">р. </w:t>
      </w:r>
      <w:r w:rsidRPr="00DD6DF1">
        <w:t>URL</w:t>
      </w:r>
      <w:r w:rsidRPr="002C4DCA">
        <w:rPr>
          <w:lang w:val="ru-RU"/>
        </w:rPr>
        <w:t>:</w:t>
      </w:r>
      <w:r w:rsidRPr="00DD6DF1">
        <w:t> </w:t>
      </w:r>
      <w:hyperlink r:id="rId6" w:anchor="Text" w:tgtFrame="_blank" w:history="1">
        <w:r w:rsidRPr="00DD6DF1">
          <w:rPr>
            <w:rStyle w:val="a4"/>
          </w:rPr>
          <w:t>https</w:t>
        </w:r>
        <w:r w:rsidRPr="002C4DCA">
          <w:rPr>
            <w:rStyle w:val="a4"/>
            <w:lang w:val="ru-RU"/>
          </w:rPr>
          <w:t>://</w:t>
        </w:r>
        <w:r w:rsidRPr="00DD6DF1">
          <w:rPr>
            <w:rStyle w:val="a4"/>
          </w:rPr>
          <w:t>zakon</w:t>
        </w:r>
        <w:r w:rsidRPr="002C4DCA">
          <w:rPr>
            <w:rStyle w:val="a4"/>
            <w:lang w:val="ru-RU"/>
          </w:rPr>
          <w:t>.</w:t>
        </w:r>
        <w:r w:rsidRPr="00DD6DF1">
          <w:rPr>
            <w:rStyle w:val="a4"/>
          </w:rPr>
          <w:t>rada</w:t>
        </w:r>
        <w:r w:rsidRPr="002C4DCA">
          <w:rPr>
            <w:rStyle w:val="a4"/>
            <w:lang w:val="ru-RU"/>
          </w:rPr>
          <w:t>.</w:t>
        </w:r>
        <w:r w:rsidRPr="00DD6DF1">
          <w:rPr>
            <w:rStyle w:val="a4"/>
          </w:rPr>
          <w:t>gov</w:t>
        </w:r>
        <w:r w:rsidRPr="002C4DCA">
          <w:rPr>
            <w:rStyle w:val="a4"/>
            <w:lang w:val="ru-RU"/>
          </w:rPr>
          <w:t>.</w:t>
        </w:r>
        <w:r w:rsidRPr="00DD6DF1">
          <w:rPr>
            <w:rStyle w:val="a4"/>
          </w:rPr>
          <w:t>ua</w:t>
        </w:r>
        <w:r w:rsidRPr="002C4DCA">
          <w:rPr>
            <w:rStyle w:val="a4"/>
            <w:lang w:val="ru-RU"/>
          </w:rPr>
          <w:t>/</w:t>
        </w:r>
        <w:r w:rsidRPr="00DD6DF1">
          <w:rPr>
            <w:rStyle w:val="a4"/>
          </w:rPr>
          <w:t>laws</w:t>
        </w:r>
        <w:r w:rsidRPr="002C4DCA">
          <w:rPr>
            <w:rStyle w:val="a4"/>
            <w:lang w:val="ru-RU"/>
          </w:rPr>
          <w:t>/</w:t>
        </w:r>
        <w:r w:rsidRPr="00DD6DF1">
          <w:rPr>
            <w:rStyle w:val="a4"/>
          </w:rPr>
          <w:t>show</w:t>
        </w:r>
        <w:r w:rsidRPr="002C4DCA">
          <w:rPr>
            <w:rStyle w:val="a4"/>
            <w:lang w:val="ru-RU"/>
          </w:rPr>
          <w:t>/280/97-вр#</w:t>
        </w:r>
        <w:r w:rsidRPr="00DD6DF1">
          <w:rPr>
            <w:rStyle w:val="a4"/>
          </w:rPr>
          <w:t>Text</w:t>
        </w:r>
      </w:hyperlink>
      <w:r w:rsidRPr="00DD6DF1">
        <w:t> </w:t>
      </w:r>
      <w:r>
        <w:rPr>
          <w:lang w:val="ru-RU"/>
        </w:rPr>
        <w:t>(дата звернення: 25.0</w:t>
      </w:r>
      <w:r w:rsidRPr="00713141">
        <w:rPr>
          <w:lang w:val="ru-RU"/>
        </w:rPr>
        <w:t>4</w:t>
      </w:r>
      <w:r w:rsidRPr="002C4DCA">
        <w:rPr>
          <w:lang w:val="ru-RU"/>
        </w:rPr>
        <w:t>.2025).</w:t>
      </w:r>
    </w:p>
    <w:p w:rsidR="00CD0F14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Про заходи щодо впровадження Концепції адміністративної реформи в Україні : Указ Президента України від 22.07.1998 № 810/98 : станом на 28 трав. 2006 р. URL: </w:t>
      </w:r>
      <w:hyperlink r:id="rId7" w:anchor="Text" w:tgtFrame="_blank" w:history="1">
        <w:r w:rsidRPr="002C4DCA">
          <w:rPr>
            <w:rStyle w:val="a4"/>
            <w:lang w:val="uk-UA"/>
          </w:rPr>
          <w:t>https://zakon.rada.gov.ua/laws/show/810/98#Text</w:t>
        </w:r>
      </w:hyperlink>
      <w:r>
        <w:rPr>
          <w:lang w:val="uk-UA"/>
        </w:rPr>
        <w:t> (дата звернення: 01.0</w:t>
      </w:r>
      <w:r w:rsidRPr="00713141">
        <w:rPr>
          <w:lang w:val="ru-RU"/>
        </w:rPr>
        <w:t>3</w:t>
      </w:r>
      <w:r w:rsidRPr="002C4DCA">
        <w:rPr>
          <w:lang w:val="uk-UA"/>
        </w:rPr>
        <w:t>.2025).</w:t>
      </w:r>
    </w:p>
    <w:p w:rsidR="00CD0F14" w:rsidRPr="00581BA6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581BA6">
        <w:rPr>
          <w:lang w:val="ru-RU"/>
        </w:rPr>
        <w:t>Земельний кодекс України Кодекс України від 25.10.2001 №</w:t>
      </w:r>
      <w:r w:rsidRPr="00581BA6">
        <w:t> </w:t>
      </w:r>
      <w:r w:rsidRPr="00581BA6">
        <w:rPr>
          <w:lang w:val="ru-RU"/>
        </w:rPr>
        <w:t>2768-</w:t>
      </w:r>
      <w:r w:rsidRPr="00581BA6">
        <w:t>III </w:t>
      </w:r>
      <w:r w:rsidRPr="00581BA6">
        <w:rPr>
          <w:lang w:val="ru-RU"/>
        </w:rPr>
        <w:t>: станом на 7</w:t>
      </w:r>
      <w:r w:rsidRPr="00581BA6">
        <w:t> </w:t>
      </w:r>
      <w:r w:rsidRPr="00581BA6">
        <w:rPr>
          <w:lang w:val="ru-RU"/>
        </w:rPr>
        <w:t>лют. 2025</w:t>
      </w:r>
      <w:r w:rsidRPr="00581BA6">
        <w:t> </w:t>
      </w:r>
      <w:r w:rsidRPr="00581BA6">
        <w:rPr>
          <w:lang w:val="ru-RU"/>
        </w:rPr>
        <w:t xml:space="preserve">р. </w:t>
      </w:r>
      <w:r w:rsidRPr="00581BA6">
        <w:t>URL</w:t>
      </w:r>
      <w:r w:rsidRPr="00581BA6">
        <w:rPr>
          <w:lang w:val="ru-RU"/>
        </w:rPr>
        <w:t>:</w:t>
      </w:r>
      <w:r w:rsidRPr="00581BA6">
        <w:t> </w:t>
      </w:r>
      <w:hyperlink r:id="rId8" w:anchor="Text" w:tgtFrame="_blank" w:history="1">
        <w:r w:rsidRPr="00581BA6">
          <w:rPr>
            <w:rStyle w:val="a4"/>
          </w:rPr>
          <w:t>https</w:t>
        </w:r>
        <w:r w:rsidRPr="00581BA6">
          <w:rPr>
            <w:rStyle w:val="a4"/>
            <w:lang w:val="ru-RU"/>
          </w:rPr>
          <w:t>://</w:t>
        </w:r>
        <w:r w:rsidRPr="00581BA6">
          <w:rPr>
            <w:rStyle w:val="a4"/>
          </w:rPr>
          <w:t>zakon</w:t>
        </w:r>
        <w:r w:rsidRPr="00581BA6">
          <w:rPr>
            <w:rStyle w:val="a4"/>
            <w:lang w:val="ru-RU"/>
          </w:rPr>
          <w:t>.</w:t>
        </w:r>
        <w:r w:rsidRPr="00581BA6">
          <w:rPr>
            <w:rStyle w:val="a4"/>
          </w:rPr>
          <w:t>rada</w:t>
        </w:r>
        <w:r w:rsidRPr="00581BA6">
          <w:rPr>
            <w:rStyle w:val="a4"/>
            <w:lang w:val="ru-RU"/>
          </w:rPr>
          <w:t>.</w:t>
        </w:r>
        <w:r w:rsidRPr="00581BA6">
          <w:rPr>
            <w:rStyle w:val="a4"/>
          </w:rPr>
          <w:t>gov</w:t>
        </w:r>
        <w:r w:rsidRPr="00581BA6">
          <w:rPr>
            <w:rStyle w:val="a4"/>
            <w:lang w:val="ru-RU"/>
          </w:rPr>
          <w:t>.</w:t>
        </w:r>
        <w:r w:rsidRPr="00581BA6">
          <w:rPr>
            <w:rStyle w:val="a4"/>
          </w:rPr>
          <w:t>ua</w:t>
        </w:r>
        <w:r w:rsidRPr="00581BA6">
          <w:rPr>
            <w:rStyle w:val="a4"/>
            <w:lang w:val="ru-RU"/>
          </w:rPr>
          <w:t>/</w:t>
        </w:r>
        <w:r w:rsidRPr="00581BA6">
          <w:rPr>
            <w:rStyle w:val="a4"/>
          </w:rPr>
          <w:t>laws</w:t>
        </w:r>
        <w:r w:rsidRPr="00581BA6">
          <w:rPr>
            <w:rStyle w:val="a4"/>
            <w:lang w:val="ru-RU"/>
          </w:rPr>
          <w:t>/</w:t>
        </w:r>
        <w:r w:rsidRPr="00581BA6">
          <w:rPr>
            <w:rStyle w:val="a4"/>
          </w:rPr>
          <w:t>show</w:t>
        </w:r>
        <w:r w:rsidRPr="00581BA6">
          <w:rPr>
            <w:rStyle w:val="a4"/>
            <w:lang w:val="ru-RU"/>
          </w:rPr>
          <w:t>/2768-14#</w:t>
        </w:r>
        <w:r w:rsidRPr="00581BA6">
          <w:rPr>
            <w:rStyle w:val="a4"/>
          </w:rPr>
          <w:t>Text</w:t>
        </w:r>
      </w:hyperlink>
      <w:r w:rsidRPr="00581BA6">
        <w:t> </w:t>
      </w:r>
      <w:r w:rsidRPr="00581BA6">
        <w:rPr>
          <w:lang w:val="ru-RU"/>
        </w:rPr>
        <w:t>(дата звернення: 27.0</w:t>
      </w:r>
      <w:r>
        <w:rPr>
          <w:lang w:val="ru-RU"/>
        </w:rPr>
        <w:t>4</w:t>
      </w:r>
      <w:r w:rsidRPr="00581BA6">
        <w:rPr>
          <w:lang w:val="ru-RU"/>
        </w:rPr>
        <w:t>.2025).</w:t>
      </w:r>
    </w:p>
    <w:p w:rsidR="00CD0F14" w:rsidRPr="00A02357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Про затвердження Стратегічного плану підвищення конкурентоспроможності та економічного розвитку Одеської агломерації (субрегіону) : Рішення від 26.08.2011. URL: </w:t>
      </w:r>
      <w:hyperlink r:id="rId9" w:tgtFrame="_blank" w:history="1">
        <w:r w:rsidRPr="002C4DCA">
          <w:rPr>
            <w:rStyle w:val="a4"/>
            <w:lang w:val="uk-UA"/>
          </w:rPr>
          <w:t>https://oblrada.od.gov.ua/wp-content/uploads/215-VI.pdf</w:t>
        </w:r>
      </w:hyperlink>
      <w:r w:rsidRPr="002C4DCA">
        <w:rPr>
          <w:lang w:val="uk-UA"/>
        </w:rPr>
        <w:t> (дата звернення: 10.03.2025).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Про міські агломерації : Пояснюв. записка до проекту Закону України від 17.07.2017 № 6743. URL: </w:t>
      </w:r>
      <w:hyperlink r:id="rId10" w:tgtFrame="_blank" w:history="1">
        <w:r w:rsidRPr="002C4DCA">
          <w:rPr>
            <w:rStyle w:val="a4"/>
            <w:lang w:val="uk-UA"/>
          </w:rPr>
          <w:t>https://ips.ligazakon.net/document/GH57B00A?an=3</w:t>
        </w:r>
      </w:hyperlink>
      <w:r w:rsidRPr="002C4DCA">
        <w:rPr>
          <w:lang w:val="uk-UA"/>
        </w:rPr>
        <w:t> (дата звернення: 08.03.2025).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Агенція регіонального розвитку Одеської області. В Одесі запустився перший міжнародний стартап-акселератор на Півдні України!. URL: </w:t>
      </w:r>
      <w:hyperlink r:id="rId11" w:tgtFrame="_blank" w:history="1">
        <w:r w:rsidRPr="002C4DCA">
          <w:rPr>
            <w:rStyle w:val="a4"/>
            <w:lang w:val="uk-UA"/>
          </w:rPr>
          <w:t>https://rdaod.com.ua/the-first-international-startup-accelerator/</w:t>
        </w:r>
      </w:hyperlink>
      <w:r w:rsidRPr="002C4DCA">
        <w:rPr>
          <w:lang w:val="uk-UA"/>
        </w:rPr>
        <w:t> (дата звернення: 01.05.2025).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lastRenderedPageBreak/>
        <w:t>Агломерації – перспектива розвитку України, в яку треба інвестувати вже зараз - тези з першого форуму агломерацій. Офіс Ради Європи в Україні. URL: </w:t>
      </w:r>
      <w:hyperlink r:id="rId12" w:tgtFrame="_blank" w:history="1">
        <w:r w:rsidRPr="002C4DCA">
          <w:rPr>
            <w:rStyle w:val="a4"/>
            <w:lang w:val="uk-UA"/>
          </w:rPr>
          <w:t>https://www.coe.int/uk/web/kyiv/-/forum-in-lviv-highlights-the-role-of-ukraine-s-metropolitan-areas-in-its-recovery-and-reconstruction</w:t>
        </w:r>
      </w:hyperlink>
      <w:r w:rsidRPr="002C4DCA">
        <w:rPr>
          <w:lang w:val="uk-UA"/>
        </w:rPr>
        <w:t> (дата звернення: 08.03.2025).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Агломерації: міжнародний досвід, тенденції,</w:t>
      </w:r>
      <w:r>
        <w:rPr>
          <w:lang w:val="uk-UA"/>
        </w:rPr>
        <w:t xml:space="preserve"> висновки для У</w:t>
      </w:r>
      <w:r w:rsidRPr="002C4DCA">
        <w:rPr>
          <w:lang w:val="uk-UA"/>
        </w:rPr>
        <w:t>країни : Аналіт. записка. Київ : Ін-т Громад. суспільства,</w:t>
      </w:r>
      <w:r w:rsidRPr="002C4DCA">
        <w:rPr>
          <w:lang w:val="ru-RU"/>
        </w:rPr>
        <w:t xml:space="preserve"> 2017. </w:t>
      </w:r>
      <w:r w:rsidRPr="00DD6DF1">
        <w:t>URL</w:t>
      </w:r>
      <w:r w:rsidRPr="00713141">
        <w:rPr>
          <w:lang w:val="ru-RU"/>
        </w:rPr>
        <w:t>:</w:t>
      </w:r>
      <w:r w:rsidRPr="00DD6DF1">
        <w:t> </w:t>
      </w:r>
      <w:hyperlink r:id="rId13" w:tgtFrame="_blank" w:history="1">
        <w:r w:rsidRPr="00DD6DF1">
          <w:rPr>
            <w:rStyle w:val="a4"/>
          </w:rPr>
          <w:t>https</w:t>
        </w:r>
        <w:r w:rsidRPr="00713141">
          <w:rPr>
            <w:rStyle w:val="a4"/>
            <w:lang w:val="ru-RU"/>
          </w:rPr>
          <w:t>://</w:t>
        </w:r>
        <w:r w:rsidRPr="00DD6DF1">
          <w:rPr>
            <w:rStyle w:val="a4"/>
          </w:rPr>
          <w:t>www</w:t>
        </w:r>
        <w:r w:rsidRPr="00713141">
          <w:rPr>
            <w:rStyle w:val="a4"/>
            <w:lang w:val="ru-RU"/>
          </w:rPr>
          <w:t>.</w:t>
        </w:r>
        <w:r w:rsidRPr="00DD6DF1">
          <w:rPr>
            <w:rStyle w:val="a4"/>
          </w:rPr>
          <w:t>csi</w:t>
        </w:r>
        <w:r w:rsidRPr="00713141">
          <w:rPr>
            <w:rStyle w:val="a4"/>
            <w:lang w:val="ru-RU"/>
          </w:rPr>
          <w:t>.</w:t>
        </w:r>
        <w:r w:rsidRPr="00DD6DF1">
          <w:rPr>
            <w:rStyle w:val="a4"/>
          </w:rPr>
          <w:t>org</w:t>
        </w:r>
        <w:r w:rsidRPr="00713141">
          <w:rPr>
            <w:rStyle w:val="a4"/>
            <w:lang w:val="ru-RU"/>
          </w:rPr>
          <w:t>.</w:t>
        </w:r>
        <w:r w:rsidRPr="00DD6DF1">
          <w:rPr>
            <w:rStyle w:val="a4"/>
          </w:rPr>
          <w:t>ua</w:t>
        </w:r>
        <w:r w:rsidRPr="00713141">
          <w:rPr>
            <w:rStyle w:val="a4"/>
            <w:lang w:val="ru-RU"/>
          </w:rPr>
          <w:t>/</w:t>
        </w:r>
        <w:r w:rsidRPr="00DD6DF1">
          <w:rPr>
            <w:rStyle w:val="a4"/>
          </w:rPr>
          <w:t>wp</w:t>
        </w:r>
        <w:r w:rsidRPr="00713141">
          <w:rPr>
            <w:rStyle w:val="a4"/>
            <w:lang w:val="ru-RU"/>
          </w:rPr>
          <w:t>-</w:t>
        </w:r>
        <w:r w:rsidRPr="00DD6DF1">
          <w:rPr>
            <w:rStyle w:val="a4"/>
          </w:rPr>
          <w:t>content</w:t>
        </w:r>
        <w:r w:rsidRPr="00713141">
          <w:rPr>
            <w:rStyle w:val="a4"/>
            <w:lang w:val="ru-RU"/>
          </w:rPr>
          <w:t>/</w:t>
        </w:r>
        <w:r w:rsidRPr="00DD6DF1">
          <w:rPr>
            <w:rStyle w:val="a4"/>
          </w:rPr>
          <w:t>uploads</w:t>
        </w:r>
        <w:r w:rsidRPr="00713141">
          <w:rPr>
            <w:rStyle w:val="a4"/>
            <w:lang w:val="ru-RU"/>
          </w:rPr>
          <w:t>/2018/02/</w:t>
        </w:r>
        <w:r w:rsidRPr="00DD6DF1">
          <w:rPr>
            <w:rStyle w:val="a4"/>
          </w:rPr>
          <w:t>AGLOMERATSIYI</w:t>
        </w:r>
        <w:r w:rsidRPr="00713141">
          <w:rPr>
            <w:rStyle w:val="a4"/>
            <w:lang w:val="ru-RU"/>
          </w:rPr>
          <w:t>-</w:t>
        </w:r>
        <w:r w:rsidRPr="00DD6DF1">
          <w:rPr>
            <w:rStyle w:val="a4"/>
          </w:rPr>
          <w:t>Final</w:t>
        </w:r>
        <w:r w:rsidRPr="00713141">
          <w:rPr>
            <w:rStyle w:val="a4"/>
            <w:lang w:val="ru-RU"/>
          </w:rPr>
          <w:t>.</w:t>
        </w:r>
        <w:r w:rsidRPr="00DD6DF1">
          <w:rPr>
            <w:rStyle w:val="a4"/>
          </w:rPr>
          <w:t>pdf</w:t>
        </w:r>
      </w:hyperlink>
      <w:r w:rsidRPr="00713141">
        <w:rPr>
          <w:lang w:val="ru-RU"/>
        </w:rPr>
        <w:t xml:space="preserve"> (</w:t>
      </w:r>
      <w:r>
        <w:rPr>
          <w:lang w:val="ru-RU"/>
        </w:rPr>
        <w:t>дата звернення: 08.03.2025).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Аналіз та рекомендації щодо проекту закону України «Про міські агломерації»: відповідність нормам та стандартам ради Європи та кращим європейським практикам. Centre of expertise for local government reform, 2017. 46 с. URL: </w:t>
      </w:r>
      <w:hyperlink r:id="rId14" w:tgtFrame="_blank" w:history="1">
        <w:r w:rsidRPr="002C4DCA">
          <w:rPr>
            <w:rStyle w:val="a4"/>
            <w:lang w:val="uk-UA"/>
          </w:rPr>
          <w:t>https://rm.coe.int/final-celgr-lex20173-ukr-2-/1680aeefca</w:t>
        </w:r>
      </w:hyperlink>
      <w:r w:rsidRPr="002C4DCA">
        <w:rPr>
          <w:lang w:val="uk-UA"/>
        </w:rPr>
        <w:t> (дата звернення: 08.03.2025).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Бардин Ю.В. Поняття агломерації в наукових дослідженнях: визначення, трактування, механізми  дії. </w:t>
      </w:r>
      <w:r w:rsidRPr="00713141">
        <w:rPr>
          <w:i/>
          <w:lang w:val="uk-UA"/>
        </w:rPr>
        <w:t>Містобудування та територіальне планування</w:t>
      </w:r>
      <w:r w:rsidRPr="002C4DCA">
        <w:rPr>
          <w:lang w:val="uk-UA"/>
        </w:rPr>
        <w:t>. 2019. № 70. С. 51–66. URL: </w:t>
      </w:r>
      <w:hyperlink r:id="rId15" w:tgtFrame="_blank" w:history="1">
        <w:r w:rsidRPr="002C4DCA">
          <w:rPr>
            <w:rStyle w:val="a4"/>
            <w:lang w:val="uk-UA"/>
          </w:rPr>
          <w:t>http://mtp.knuba.edu.ua/article/view/221298/221019</w:t>
        </w:r>
      </w:hyperlink>
      <w:r w:rsidRPr="002C4DCA">
        <w:rPr>
          <w:lang w:val="uk-UA"/>
        </w:rPr>
        <w:t> (дата звернення: 07.05.2025).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Безлюбченко О.С, Завальний О.В, Черноносова Т.О. Планування і благоустрій міст : навч. посіб. Х</w:t>
      </w:r>
      <w:r>
        <w:rPr>
          <w:lang w:val="uk-UA"/>
        </w:rPr>
        <w:t xml:space="preserve">арків : ХНАМГ, 2013. 204 с.  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В Одеській області понад 137 тисяч офіційно зареєстрованих переселенців: статистика за районами. Суспільне Одеса. URL: </w:t>
      </w:r>
      <w:hyperlink r:id="rId16" w:tgtFrame="_blank" w:history="1">
        <w:r w:rsidRPr="002C4DCA">
          <w:rPr>
            <w:rStyle w:val="a4"/>
            <w:lang w:val="uk-UA"/>
          </w:rPr>
          <w:t>https://suspilne.media/odesa/357298-v-odeskij-oblasti-ponad-137-tisac-oficijno-zareestrovanih-pereselenciv/</w:t>
        </w:r>
      </w:hyperlink>
      <w:r w:rsidRPr="002C4DCA">
        <w:rPr>
          <w:lang w:val="uk-UA"/>
        </w:rPr>
        <w:t> (дата звернення: 16.04.2025).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ru-RU"/>
        </w:rPr>
        <w:t>Вантажообіг портів України у 2024 році досяг рекордного показника 97,2 млн тонн | АМПУ.</w:t>
      </w:r>
      <w:r w:rsidRPr="00DD6DF1">
        <w:t> </w:t>
      </w:r>
      <w:r>
        <w:rPr>
          <w:lang w:val="ru-RU"/>
        </w:rPr>
        <w:t>А</w:t>
      </w:r>
      <w:r w:rsidRPr="002C4DCA">
        <w:rPr>
          <w:lang w:val="ru-RU"/>
        </w:rPr>
        <w:t xml:space="preserve">дміністрація морських портів України. </w:t>
      </w:r>
      <w:r w:rsidRPr="00DD6DF1">
        <w:t>URL</w:t>
      </w:r>
      <w:r w:rsidRPr="002C4DCA">
        <w:rPr>
          <w:lang w:val="ru-RU"/>
        </w:rPr>
        <w:t>:</w:t>
      </w:r>
      <w:r w:rsidRPr="00DD6DF1">
        <w:t> </w:t>
      </w:r>
      <w:hyperlink r:id="rId17" w:tgtFrame="_blank" w:history="1">
        <w:r w:rsidRPr="00DD6DF1">
          <w:rPr>
            <w:rStyle w:val="a4"/>
          </w:rPr>
          <w:t>https</w:t>
        </w:r>
        <w:r w:rsidRPr="002C4DCA">
          <w:rPr>
            <w:rStyle w:val="a4"/>
            <w:lang w:val="ru-RU"/>
          </w:rPr>
          <w:t>://</w:t>
        </w:r>
        <w:r w:rsidRPr="00DD6DF1">
          <w:rPr>
            <w:rStyle w:val="a4"/>
          </w:rPr>
          <w:t>www</w:t>
        </w:r>
        <w:r w:rsidRPr="002C4DCA">
          <w:rPr>
            <w:rStyle w:val="a4"/>
            <w:lang w:val="ru-RU"/>
          </w:rPr>
          <w:t>.</w:t>
        </w:r>
        <w:r w:rsidRPr="00DD6DF1">
          <w:rPr>
            <w:rStyle w:val="a4"/>
          </w:rPr>
          <w:t>uspa</w:t>
        </w:r>
        <w:r w:rsidRPr="002C4DCA">
          <w:rPr>
            <w:rStyle w:val="a4"/>
            <w:lang w:val="ru-RU"/>
          </w:rPr>
          <w:t>.</w:t>
        </w:r>
        <w:r w:rsidRPr="00DD6DF1">
          <w:rPr>
            <w:rStyle w:val="a4"/>
          </w:rPr>
          <w:t>gov</w:t>
        </w:r>
        <w:r w:rsidRPr="002C4DCA">
          <w:rPr>
            <w:rStyle w:val="a4"/>
            <w:lang w:val="ru-RU"/>
          </w:rPr>
          <w:t>.</w:t>
        </w:r>
        <w:r w:rsidRPr="00DD6DF1">
          <w:rPr>
            <w:rStyle w:val="a4"/>
          </w:rPr>
          <w:t>ua</w:t>
        </w:r>
        <w:r w:rsidRPr="002C4DCA">
          <w:rPr>
            <w:rStyle w:val="a4"/>
            <w:lang w:val="ru-RU"/>
          </w:rPr>
          <w:t>/</w:t>
        </w:r>
        <w:r w:rsidRPr="00DD6DF1">
          <w:rPr>
            <w:rStyle w:val="a4"/>
          </w:rPr>
          <w:t>news</w:t>
        </w:r>
        <w:r w:rsidRPr="002C4DCA">
          <w:rPr>
            <w:rStyle w:val="a4"/>
            <w:lang w:val="ru-RU"/>
          </w:rPr>
          <w:t>/</w:t>
        </w:r>
        <w:r w:rsidRPr="00DD6DF1">
          <w:rPr>
            <w:rStyle w:val="a4"/>
          </w:rPr>
          <w:t>vantazhoobig</w:t>
        </w:r>
        <w:r w:rsidRPr="002C4DCA">
          <w:rPr>
            <w:rStyle w:val="a4"/>
            <w:lang w:val="ru-RU"/>
          </w:rPr>
          <w:t>-</w:t>
        </w:r>
        <w:r w:rsidRPr="00DD6DF1">
          <w:rPr>
            <w:rStyle w:val="a4"/>
          </w:rPr>
          <w:t>portiv</w:t>
        </w:r>
        <w:r w:rsidRPr="002C4DCA">
          <w:rPr>
            <w:rStyle w:val="a4"/>
            <w:lang w:val="ru-RU"/>
          </w:rPr>
          <w:t>-</w:t>
        </w:r>
        <w:r w:rsidRPr="00DD6DF1">
          <w:rPr>
            <w:rStyle w:val="a4"/>
          </w:rPr>
          <w:lastRenderedPageBreak/>
          <w:t>ukrayiny</w:t>
        </w:r>
        <w:r w:rsidRPr="002C4DCA">
          <w:rPr>
            <w:rStyle w:val="a4"/>
            <w:lang w:val="ru-RU"/>
          </w:rPr>
          <w:t>-</w:t>
        </w:r>
        <w:r w:rsidRPr="00DD6DF1">
          <w:rPr>
            <w:rStyle w:val="a4"/>
          </w:rPr>
          <w:t>u</w:t>
        </w:r>
        <w:r w:rsidRPr="002C4DCA">
          <w:rPr>
            <w:rStyle w:val="a4"/>
            <w:lang w:val="ru-RU"/>
          </w:rPr>
          <w:t>-2024-</w:t>
        </w:r>
        <w:r w:rsidRPr="00DD6DF1">
          <w:rPr>
            <w:rStyle w:val="a4"/>
          </w:rPr>
          <w:t>roczi</w:t>
        </w:r>
        <w:r w:rsidRPr="002C4DCA">
          <w:rPr>
            <w:rStyle w:val="a4"/>
            <w:lang w:val="ru-RU"/>
          </w:rPr>
          <w:t>-</w:t>
        </w:r>
        <w:r w:rsidRPr="00DD6DF1">
          <w:rPr>
            <w:rStyle w:val="a4"/>
          </w:rPr>
          <w:t>dosyag</w:t>
        </w:r>
        <w:r w:rsidRPr="002C4DCA">
          <w:rPr>
            <w:rStyle w:val="a4"/>
            <w:lang w:val="ru-RU"/>
          </w:rPr>
          <w:t>-</w:t>
        </w:r>
        <w:r w:rsidRPr="00DD6DF1">
          <w:rPr>
            <w:rStyle w:val="a4"/>
          </w:rPr>
          <w:t>rekordnogo</w:t>
        </w:r>
        <w:r w:rsidRPr="002C4DCA">
          <w:rPr>
            <w:rStyle w:val="a4"/>
            <w:lang w:val="ru-RU"/>
          </w:rPr>
          <w:t>-</w:t>
        </w:r>
        <w:r w:rsidRPr="00DD6DF1">
          <w:rPr>
            <w:rStyle w:val="a4"/>
          </w:rPr>
          <w:t>pokaznyka</w:t>
        </w:r>
        <w:r w:rsidRPr="002C4DCA">
          <w:rPr>
            <w:rStyle w:val="a4"/>
            <w:lang w:val="ru-RU"/>
          </w:rPr>
          <w:t>-972-</w:t>
        </w:r>
        <w:r w:rsidRPr="00DD6DF1">
          <w:rPr>
            <w:rStyle w:val="a4"/>
          </w:rPr>
          <w:t>mln</w:t>
        </w:r>
        <w:r w:rsidRPr="002C4DCA">
          <w:rPr>
            <w:rStyle w:val="a4"/>
            <w:lang w:val="ru-RU"/>
          </w:rPr>
          <w:t>-</w:t>
        </w:r>
        <w:r w:rsidRPr="00DD6DF1">
          <w:rPr>
            <w:rStyle w:val="a4"/>
          </w:rPr>
          <w:t>tonn</w:t>
        </w:r>
      </w:hyperlink>
      <w:r w:rsidRPr="00DD6DF1">
        <w:t> </w:t>
      </w:r>
      <w:r>
        <w:rPr>
          <w:lang w:val="ru-RU"/>
        </w:rPr>
        <w:t>(дата звернення: 25.04</w:t>
      </w:r>
      <w:r w:rsidRPr="002C4DCA">
        <w:rPr>
          <w:lang w:val="ru-RU"/>
        </w:rPr>
        <w:t>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Гладкий О. В. Основні типи територіальної структури провідних агломерацій країн світу: країнознавчі студії.</w:t>
      </w:r>
      <w:r>
        <w:rPr>
          <w:lang w:val="uk-UA"/>
        </w:rPr>
        <w:t xml:space="preserve"> </w:t>
      </w:r>
      <w:r w:rsidRPr="00C207D3">
        <w:rPr>
          <w:i/>
          <w:lang w:val="uk-UA"/>
        </w:rPr>
        <w:t>Актуальні проблеми країнознавчої науки</w:t>
      </w:r>
      <w:r>
        <w:rPr>
          <w:lang w:val="uk-UA"/>
        </w:rPr>
        <w:t>, Луцьк. Вежа-Друк,</w:t>
      </w:r>
      <w:r w:rsidRPr="002C4DCA">
        <w:rPr>
          <w:lang w:val="uk-UA"/>
        </w:rPr>
        <w:t xml:space="preserve"> 2015. С. 7–10. URL: </w:t>
      </w:r>
      <w:hyperlink r:id="rId18" w:tgtFrame="_blank" w:history="1">
        <w:r w:rsidRPr="002C4DCA">
          <w:rPr>
            <w:rStyle w:val="a4"/>
            <w:lang w:val="uk-UA"/>
          </w:rPr>
          <w:t>https://evnuir.vnu.edu.ua/bitstream/123456789/12194/1/Gladkyi_osnovni_typy.pdf</w:t>
        </w:r>
      </w:hyperlink>
      <w:r w:rsidRPr="002C4DCA">
        <w:rPr>
          <w:lang w:val="uk-UA"/>
        </w:rPr>
        <w:t> (дата звернення: 08.03.2025).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Головне управління Держ</w:t>
      </w:r>
      <w:r>
        <w:rPr>
          <w:lang w:val="uk-UA"/>
        </w:rPr>
        <w:t>геокадастру в Одеській області. Офіційний веб-сайт.</w:t>
      </w:r>
      <w:r w:rsidRPr="002C4DCA">
        <w:rPr>
          <w:lang w:val="uk-UA"/>
        </w:rPr>
        <w:t xml:space="preserve"> URL: </w:t>
      </w:r>
      <w:hyperlink r:id="rId19" w:tgtFrame="_blank" w:history="1">
        <w:r w:rsidRPr="002C4DCA">
          <w:rPr>
            <w:rStyle w:val="a4"/>
            <w:lang w:val="uk-UA"/>
          </w:rPr>
          <w:t>https://odeska.land.gov.ua</w:t>
        </w:r>
      </w:hyperlink>
      <w:r w:rsidRPr="002C4DCA">
        <w:rPr>
          <w:lang w:val="uk-UA"/>
        </w:rPr>
        <w:t> (дата звернення: 01.05.2025).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Головне управління</w:t>
      </w:r>
      <w:r>
        <w:rPr>
          <w:lang w:val="uk-UA"/>
        </w:rPr>
        <w:t xml:space="preserve"> статистики в Одеській області.</w:t>
      </w:r>
      <w:r w:rsidRPr="002C4DCA">
        <w:rPr>
          <w:lang w:val="uk-UA"/>
        </w:rPr>
        <w:t xml:space="preserve"> URL: </w:t>
      </w:r>
      <w:hyperlink r:id="rId20" w:tgtFrame="_blank" w:history="1">
        <w:r w:rsidRPr="002C4DCA">
          <w:rPr>
            <w:rStyle w:val="a4"/>
            <w:lang w:val="uk-UA"/>
          </w:rPr>
          <w:t>https://od.ukrstat.gov.ua/</w:t>
        </w:r>
      </w:hyperlink>
      <w:r w:rsidRPr="002C4DCA">
        <w:rPr>
          <w:lang w:val="uk-UA"/>
        </w:rPr>
        <w:t> (дата звернення: 01.05.2025).</w:t>
      </w:r>
    </w:p>
    <w:p w:rsidR="00CD0F14" w:rsidRPr="00D40B40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>
        <w:rPr>
          <w:lang w:val="uk-UA"/>
        </w:rPr>
        <w:t xml:space="preserve">Д’яченко М. Суспільно-географічний аналіз використання </w:t>
      </w:r>
      <w:r w:rsidRPr="00D40B40">
        <w:rPr>
          <w:lang w:val="uk-UA"/>
        </w:rPr>
        <w:t>ґ</w:t>
      </w:r>
      <w:r>
        <w:rPr>
          <w:lang w:val="uk-UA"/>
        </w:rPr>
        <w:t xml:space="preserve">рунтових і земельних ресурсів Одеської агломерації. </w:t>
      </w:r>
      <w:r w:rsidRPr="00D40B40">
        <w:rPr>
          <w:i/>
          <w:lang w:val="uk-UA"/>
        </w:rPr>
        <w:t>Ґрунтово-земельні ресурси України</w:t>
      </w:r>
      <w:r w:rsidRPr="00D40B40">
        <w:rPr>
          <w:lang w:val="uk-UA"/>
        </w:rPr>
        <w:t xml:space="preserve">: мат-ли І всеукраїнської наукової конференції молодих вчених (м. Одеса, 24-25 листопада 2023 року); відп. ред. доц. А. Буяновський, доц. В. Тригуб. Одеса: ОНУ, 2023. </w:t>
      </w:r>
      <w:r>
        <w:rPr>
          <w:lang w:val="uk-UA"/>
        </w:rPr>
        <w:t>С. 28-31.</w:t>
      </w:r>
      <w:r w:rsidRPr="00D40B40">
        <w:rPr>
          <w:lang w:val="uk-UA"/>
        </w:rPr>
        <w:t xml:space="preserve"> 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ru-RU"/>
        </w:rPr>
        <w:t>Демченко</w:t>
      </w:r>
      <w:r w:rsidRPr="00514AE2">
        <w:t> </w:t>
      </w:r>
      <w:r w:rsidRPr="002C4DCA">
        <w:rPr>
          <w:lang w:val="ru-RU"/>
        </w:rPr>
        <w:t>А. Розвиток сільського господарства та його роль у формуванні зайнятості сільських територій Одеської області.</w:t>
      </w:r>
      <w:r w:rsidRPr="00514AE2">
        <w:t> </w:t>
      </w:r>
      <w:r w:rsidRPr="00C207D3">
        <w:rPr>
          <w:i/>
        </w:rPr>
        <w:t>Innovation and Sustainability.</w:t>
      </w:r>
      <w:r w:rsidRPr="00514AE2">
        <w:t xml:space="preserve"> 2022. № 2. С. 205–2016. URL: </w:t>
      </w:r>
      <w:hyperlink r:id="rId21" w:tgtFrame="_blank" w:history="1">
        <w:r w:rsidRPr="00514AE2">
          <w:rPr>
            <w:rStyle w:val="a4"/>
          </w:rPr>
          <w:t>https://doi.org/10.31649/ins.2022.2.205.216</w:t>
        </w:r>
      </w:hyperlink>
      <w:r w:rsidRPr="00514AE2">
        <w:t> (дата звернення: 07.05.2025).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Децентралізація в Україні. URL: </w:t>
      </w:r>
      <w:hyperlink r:id="rId22" w:tgtFrame="_blank" w:history="1">
        <w:r w:rsidRPr="002C4DCA">
          <w:rPr>
            <w:rStyle w:val="a4"/>
            <w:lang w:val="uk-UA"/>
          </w:rPr>
          <w:t>https://decentralization.ua</w:t>
        </w:r>
      </w:hyperlink>
      <w:r w:rsidRPr="002C4DCA">
        <w:rPr>
          <w:lang w:val="uk-UA"/>
        </w:rPr>
        <w:t> (дата звернення: 01.05.2025).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Дорощук О.-М.Ю. Поняття «міська агломерація»: розвиток уявлень і сучасне розуміння. </w:t>
      </w:r>
      <w:r w:rsidRPr="00C207D3">
        <w:rPr>
          <w:i/>
          <w:lang w:val="uk-UA"/>
        </w:rPr>
        <w:t>Науковий вісник Херсонського державного університету</w:t>
      </w:r>
      <w:r>
        <w:rPr>
          <w:i/>
          <w:lang w:val="uk-UA"/>
        </w:rPr>
        <w:t xml:space="preserve">. </w:t>
      </w:r>
      <w:r w:rsidRPr="00636639">
        <w:rPr>
          <w:i/>
          <w:lang w:val="uk-UA"/>
        </w:rPr>
        <w:t>Серія : Географічні науки.</w:t>
      </w:r>
      <w:r>
        <w:rPr>
          <w:lang w:val="uk-UA"/>
        </w:rPr>
        <w:t xml:space="preserve"> 2017. № 6. </w:t>
      </w:r>
      <w:r w:rsidRPr="002C4DCA">
        <w:rPr>
          <w:lang w:val="uk-UA"/>
        </w:rPr>
        <w:t xml:space="preserve">С. 52–57. </w:t>
      </w:r>
      <w:r w:rsidRPr="002C4DCA">
        <w:rPr>
          <w:lang w:val="uk-UA"/>
        </w:rPr>
        <w:lastRenderedPageBreak/>
        <w:t>URL: </w:t>
      </w:r>
      <w:hyperlink r:id="rId23" w:tgtFrame="_blank" w:history="1">
        <w:r w:rsidRPr="002C4DCA">
          <w:rPr>
            <w:rStyle w:val="a4"/>
            <w:lang w:val="uk-UA"/>
          </w:rPr>
          <w:t>https://gj.journal.kspu.edu/index.php/gj/article/view/9/7</w:t>
        </w:r>
      </w:hyperlink>
      <w:r w:rsidRPr="002C4DCA">
        <w:rPr>
          <w:lang w:val="uk-UA"/>
        </w:rPr>
        <w:t> (дата звернення: 21.0</w:t>
      </w:r>
      <w:r>
        <w:rPr>
          <w:lang w:val="uk-UA"/>
        </w:rPr>
        <w:t>2</w:t>
      </w:r>
      <w:r w:rsidRPr="002C4DCA">
        <w:rPr>
          <w:lang w:val="uk-UA"/>
        </w:rPr>
        <w:t>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 xml:space="preserve">Дронова О., Лис Я. Управління міськими агломераціями: європейський досвід для реформ в Україні. </w:t>
      </w:r>
      <w:r w:rsidRPr="002C4DCA">
        <w:rPr>
          <w:i/>
          <w:lang w:val="uk-UA"/>
        </w:rPr>
        <w:t>Український географічний журнал</w:t>
      </w:r>
      <w:r w:rsidRPr="002C4DCA">
        <w:rPr>
          <w:lang w:val="uk-UA"/>
        </w:rPr>
        <w:t>. 2016. № 1. С. 47-52. URL: </w:t>
      </w:r>
      <w:hyperlink r:id="rId24" w:tgtFrame="_blank" w:history="1">
        <w:r w:rsidRPr="002C4DCA">
          <w:rPr>
            <w:rStyle w:val="a4"/>
            <w:lang w:val="uk-UA"/>
          </w:rPr>
          <w:t>https://doi.org/10.15407/ugz2016.01.047</w:t>
        </w:r>
      </w:hyperlink>
      <w:r w:rsidRPr="002C4DCA">
        <w:rPr>
          <w:lang w:val="uk-UA"/>
        </w:rPr>
        <w:t> (дата звернення: 08.03.2025).</w:t>
      </w:r>
    </w:p>
    <w:p w:rsidR="00CD0F14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Звіт про дослідження перспектив формува</w:t>
      </w:r>
      <w:r>
        <w:rPr>
          <w:lang w:val="uk-UA"/>
        </w:rPr>
        <w:t>н</w:t>
      </w:r>
      <w:r w:rsidRPr="002C4DCA">
        <w:rPr>
          <w:lang w:val="uk-UA"/>
        </w:rPr>
        <w:t>ня Одеської агломерації</w:t>
      </w:r>
      <w:r>
        <w:rPr>
          <w:lang w:val="uk-UA"/>
        </w:rPr>
        <w:t xml:space="preserve">. Агенція регіонального розвитку Одеської області. </w:t>
      </w:r>
      <w:r>
        <w:t>URL</w:t>
      </w:r>
      <w:r w:rsidRPr="00C207D3">
        <w:rPr>
          <w:lang w:val="ru-RU"/>
        </w:rPr>
        <w:t xml:space="preserve">: </w:t>
      </w:r>
      <w:r w:rsidRPr="002C4DCA">
        <w:rPr>
          <w:lang w:val="uk-UA"/>
        </w:rPr>
        <w:t xml:space="preserve"> </w:t>
      </w:r>
      <w:hyperlink r:id="rId25" w:history="1">
        <w:r w:rsidRPr="002C4DCA">
          <w:rPr>
            <w:rStyle w:val="a4"/>
            <w:lang w:val="uk-UA"/>
          </w:rPr>
          <w:t>https://rm.coe.int/zvit-pro-doslidzhennia-formuvannia-odeskoi-aglomeratsii/1680b314a2</w:t>
        </w:r>
      </w:hyperlink>
      <w:r>
        <w:rPr>
          <w:rStyle w:val="a4"/>
          <w:lang w:val="uk-UA"/>
        </w:rPr>
        <w:t xml:space="preserve"> </w:t>
      </w:r>
      <w:r w:rsidRPr="002C4DCA">
        <w:rPr>
          <w:lang w:val="uk-UA"/>
        </w:rPr>
        <w:t>(дата звернення: 25.0</w:t>
      </w:r>
      <w:r>
        <w:rPr>
          <w:lang w:val="uk-UA"/>
        </w:rPr>
        <w:t>4</w:t>
      </w:r>
      <w:r w:rsidRPr="002C4DCA">
        <w:rPr>
          <w:lang w:val="uk-UA"/>
        </w:rPr>
        <w:t>.2025).</w:t>
      </w:r>
    </w:p>
    <w:p w:rsidR="00CD0F14" w:rsidRPr="00FA32D2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FA32D2">
        <w:rPr>
          <w:lang w:val="ru-RU"/>
        </w:rPr>
        <w:t xml:space="preserve">Звіт про стратегічну екологічну оцінку регіональної комплексної програми з охорони довкілля Одеської області на 2024-2028 роки. </w:t>
      </w:r>
      <w:r w:rsidRPr="00936E61">
        <w:rPr>
          <w:lang w:val="ru-RU"/>
        </w:rPr>
        <w:t>Одеса, 2023. 82</w:t>
      </w:r>
      <w:r w:rsidRPr="00FA32D2">
        <w:t> </w:t>
      </w:r>
      <w:r w:rsidRPr="00936E61">
        <w:rPr>
          <w:lang w:val="ru-RU"/>
        </w:rPr>
        <w:t xml:space="preserve">с. </w:t>
      </w:r>
      <w:r w:rsidRPr="00FA32D2">
        <w:t>URL</w:t>
      </w:r>
      <w:r w:rsidRPr="00936E61">
        <w:rPr>
          <w:lang w:val="ru-RU"/>
        </w:rPr>
        <w:t>:</w:t>
      </w:r>
      <w:r w:rsidRPr="00FA32D2">
        <w:t> </w:t>
      </w:r>
      <w:hyperlink r:id="rId26" w:tgtFrame="_blank" w:history="1">
        <w:r w:rsidRPr="00FA32D2">
          <w:rPr>
            <w:rStyle w:val="a4"/>
          </w:rPr>
          <w:t>https</w:t>
        </w:r>
        <w:r w:rsidRPr="00936E61">
          <w:rPr>
            <w:rStyle w:val="a4"/>
            <w:lang w:val="ru-RU"/>
          </w:rPr>
          <w:t>://</w:t>
        </w:r>
        <w:r w:rsidRPr="00FA32D2">
          <w:rPr>
            <w:rStyle w:val="a4"/>
          </w:rPr>
          <w:t>ecology</w:t>
        </w:r>
        <w:r w:rsidRPr="00936E61">
          <w:rPr>
            <w:rStyle w:val="a4"/>
            <w:lang w:val="ru-RU"/>
          </w:rPr>
          <w:t>.</w:t>
        </w:r>
        <w:r w:rsidRPr="00FA32D2">
          <w:rPr>
            <w:rStyle w:val="a4"/>
          </w:rPr>
          <w:t>od</w:t>
        </w:r>
        <w:r w:rsidRPr="00936E61">
          <w:rPr>
            <w:rStyle w:val="a4"/>
            <w:lang w:val="ru-RU"/>
          </w:rPr>
          <w:t>.</w:t>
        </w:r>
        <w:r w:rsidRPr="00FA32D2">
          <w:rPr>
            <w:rStyle w:val="a4"/>
          </w:rPr>
          <w:t>gov</w:t>
        </w:r>
        <w:r w:rsidRPr="00936E61">
          <w:rPr>
            <w:rStyle w:val="a4"/>
            <w:lang w:val="ru-RU"/>
          </w:rPr>
          <w:t>.</w:t>
        </w:r>
        <w:r w:rsidRPr="00FA32D2">
          <w:rPr>
            <w:rStyle w:val="a4"/>
          </w:rPr>
          <w:t>ua</w:t>
        </w:r>
        <w:r w:rsidRPr="00936E61">
          <w:rPr>
            <w:rStyle w:val="a4"/>
            <w:lang w:val="ru-RU"/>
          </w:rPr>
          <w:t>/</w:t>
        </w:r>
        <w:r w:rsidRPr="00FA32D2">
          <w:rPr>
            <w:rStyle w:val="a4"/>
          </w:rPr>
          <w:t>wp</w:t>
        </w:r>
        <w:r w:rsidRPr="00936E61">
          <w:rPr>
            <w:rStyle w:val="a4"/>
            <w:lang w:val="ru-RU"/>
          </w:rPr>
          <w:t>-</w:t>
        </w:r>
        <w:r w:rsidRPr="00FA32D2">
          <w:rPr>
            <w:rStyle w:val="a4"/>
          </w:rPr>
          <w:t>content</w:t>
        </w:r>
        <w:r w:rsidRPr="00936E61">
          <w:rPr>
            <w:rStyle w:val="a4"/>
            <w:lang w:val="ru-RU"/>
          </w:rPr>
          <w:t>/</w:t>
        </w:r>
        <w:r w:rsidRPr="00FA32D2">
          <w:rPr>
            <w:rStyle w:val="a4"/>
          </w:rPr>
          <w:t>uploads</w:t>
        </w:r>
        <w:r w:rsidRPr="00936E61">
          <w:rPr>
            <w:rStyle w:val="a4"/>
            <w:lang w:val="ru-RU"/>
          </w:rPr>
          <w:t>/2023/11/</w:t>
        </w:r>
        <w:r w:rsidRPr="00FA32D2">
          <w:rPr>
            <w:rStyle w:val="a4"/>
          </w:rPr>
          <w:t>seo</w:t>
        </w:r>
        <w:r w:rsidRPr="00936E61">
          <w:rPr>
            <w:rStyle w:val="a4"/>
            <w:lang w:val="ru-RU"/>
          </w:rPr>
          <w:t>-</w:t>
        </w:r>
        <w:r w:rsidRPr="00FA32D2">
          <w:rPr>
            <w:rStyle w:val="a4"/>
          </w:rPr>
          <w:t>departament</w:t>
        </w:r>
        <w:r w:rsidRPr="00936E61">
          <w:rPr>
            <w:rStyle w:val="a4"/>
            <w:lang w:val="ru-RU"/>
          </w:rPr>
          <w:t>-</w:t>
        </w:r>
        <w:r w:rsidRPr="00FA32D2">
          <w:rPr>
            <w:rStyle w:val="a4"/>
          </w:rPr>
          <w:t>pdf</w:t>
        </w:r>
        <w:r w:rsidRPr="00936E61">
          <w:rPr>
            <w:rStyle w:val="a4"/>
            <w:lang w:val="ru-RU"/>
          </w:rPr>
          <w:t>.</w:t>
        </w:r>
        <w:r w:rsidRPr="00FA32D2">
          <w:rPr>
            <w:rStyle w:val="a4"/>
          </w:rPr>
          <w:t>pdf</w:t>
        </w:r>
      </w:hyperlink>
      <w:r w:rsidRPr="00FA32D2">
        <w:t> </w:t>
      </w:r>
      <w:r w:rsidRPr="00936E61">
        <w:rPr>
          <w:lang w:val="ru-RU"/>
        </w:rPr>
        <w:t>(дата звернення: 28.04.2025).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Зерновий коридор – дорога життя. Головна - Фонд «Демократичні ініціативи» ім. Ілька Кучеріва. URL: </w:t>
      </w:r>
      <w:hyperlink r:id="rId27" w:tgtFrame="_blank" w:history="1">
        <w:r w:rsidRPr="002C4DCA">
          <w:rPr>
            <w:rStyle w:val="a4"/>
            <w:lang w:val="uk-UA"/>
          </w:rPr>
          <w:t>https://dif.org.ua/article/zernoviy-koridor-doroga-zhittya</w:t>
        </w:r>
      </w:hyperlink>
      <w:r w:rsidRPr="002C4DCA">
        <w:rPr>
          <w:lang w:val="uk-UA"/>
        </w:rPr>
        <w:t> (</w:t>
      </w:r>
      <w:r>
        <w:rPr>
          <w:lang w:val="uk-UA"/>
        </w:rPr>
        <w:t>дата звернення: 25.04</w:t>
      </w:r>
      <w:r w:rsidRPr="002C4DCA">
        <w:rPr>
          <w:lang w:val="uk-UA"/>
        </w:rPr>
        <w:t>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Кравченко К. Дослідження урбанізації та міських агломерацій: вітчизняний досвід, проблеми та перспективи. </w:t>
      </w:r>
      <w:r w:rsidRPr="00636639">
        <w:rPr>
          <w:i/>
          <w:lang w:val="uk-UA"/>
        </w:rPr>
        <w:t>Науковий вісник Чернівецького університету : Географія</w:t>
      </w:r>
      <w:r w:rsidRPr="002C4DCA">
        <w:rPr>
          <w:lang w:val="uk-UA"/>
        </w:rPr>
        <w:t>. 2022. № 838. С. 82–99. URL: </w:t>
      </w:r>
      <w:hyperlink r:id="rId28" w:tgtFrame="_blank" w:history="1">
        <w:r w:rsidRPr="002C4DCA">
          <w:rPr>
            <w:rStyle w:val="a4"/>
            <w:lang w:val="uk-UA"/>
          </w:rPr>
          <w:t>https://doi.org/10.31861/geo.2022.838.82-99</w:t>
        </w:r>
      </w:hyperlink>
      <w:r w:rsidRPr="002C4DCA">
        <w:rPr>
          <w:lang w:val="uk-UA"/>
        </w:rPr>
        <w:t>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color w:val="212121"/>
          <w:shd w:val="clear" w:color="auto" w:fill="F2F2F2"/>
          <w:lang w:val="uk-UA"/>
        </w:rPr>
      </w:pPr>
      <w:r w:rsidRPr="002C4DCA">
        <w:rPr>
          <w:lang w:val="uk-UA"/>
        </w:rPr>
        <w:t>Лозинський Р., Костюк І. Сучасні межі Ль</w:t>
      </w:r>
      <w:r>
        <w:rPr>
          <w:lang w:val="uk-UA"/>
        </w:rPr>
        <w:t>вівської міської агломерації. </w:t>
      </w:r>
      <w:r w:rsidRPr="002C4DCA">
        <w:rPr>
          <w:lang w:val="uk-UA"/>
        </w:rPr>
        <w:t>Наукові записки</w:t>
      </w:r>
      <w:r>
        <w:rPr>
          <w:lang w:val="uk-UA"/>
        </w:rPr>
        <w:t xml:space="preserve"> </w:t>
      </w:r>
      <w:r w:rsidRPr="00636639">
        <w:rPr>
          <w:i/>
          <w:lang w:val="uk-UA"/>
        </w:rPr>
        <w:t>Тернопільського національного педагогічного університету імені Володимира Гнатюка. Серія : Географія.</w:t>
      </w:r>
      <w:r>
        <w:rPr>
          <w:lang w:val="uk-UA"/>
        </w:rPr>
        <w:t xml:space="preserve"> </w:t>
      </w:r>
      <w:r w:rsidRPr="002C4DCA">
        <w:rPr>
          <w:lang w:val="uk-UA"/>
        </w:rPr>
        <w:t>2013. № 2. С. 55–60. URL: </w:t>
      </w:r>
      <w:hyperlink r:id="rId29" w:tgtFrame="_blank" w:history="1">
        <w:r w:rsidRPr="002C4DCA">
          <w:rPr>
            <w:rStyle w:val="a4"/>
            <w:lang w:val="uk-UA"/>
          </w:rPr>
          <w:t>https://www.researchgate.net/publication/350620903_Sucasni_mez</w:t>
        </w:r>
        <w:r w:rsidRPr="002C4DCA">
          <w:rPr>
            <w:rStyle w:val="a4"/>
            <w:lang w:val="uk-UA"/>
          </w:rPr>
          <w:lastRenderedPageBreak/>
          <w:t>i_Lvivskoi_miskoi_aglomeracii_Modern_limits_of_the_Lviv_urban_agglomeration</w:t>
        </w:r>
      </w:hyperlink>
      <w:r w:rsidRPr="002C4DCA">
        <w:rPr>
          <w:lang w:val="uk-UA"/>
        </w:rPr>
        <w:t> (дата звернення: 28.01.2025).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Назарко А. Міські агломерації в Україні: проблеми правової інституціоналізації. </w:t>
      </w:r>
      <w:r w:rsidRPr="00636639">
        <w:rPr>
          <w:i/>
          <w:lang w:val="uk-UA"/>
        </w:rPr>
        <w:t>Актуальні проблеми держави і права.</w:t>
      </w:r>
      <w:r w:rsidRPr="002C4DCA">
        <w:rPr>
          <w:lang w:val="uk-UA"/>
        </w:rPr>
        <w:t xml:space="preserve"> 2011. С. 144–150. URL: </w:t>
      </w:r>
      <w:hyperlink r:id="rId30" w:tgtFrame="_blank" w:history="1">
        <w:r w:rsidRPr="002C4DCA">
          <w:rPr>
            <w:rStyle w:val="a4"/>
            <w:lang w:val="uk-UA"/>
          </w:rPr>
          <w:t>https://dspace.onua.edu.ua/items/1b66d826-037e-4481-839d-ab2b1d6c7fe8</w:t>
        </w:r>
      </w:hyperlink>
      <w:r>
        <w:rPr>
          <w:lang w:val="uk-UA"/>
        </w:rPr>
        <w:t xml:space="preserve"> (дата звернення: 24.04.2025).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ru-RU"/>
        </w:rPr>
        <w:t>Обсяги експорту та імпорту морським транспортом у 2022 р.</w:t>
      </w:r>
      <w:r w:rsidRPr="00DD6DF1">
        <w:t> </w:t>
      </w:r>
      <w:r w:rsidRPr="002C4DCA">
        <w:rPr>
          <w:lang w:val="ru-RU"/>
        </w:rPr>
        <w:t xml:space="preserve">Скільки-скільки?. </w:t>
      </w:r>
      <w:r w:rsidRPr="00DD6DF1">
        <w:t>URL</w:t>
      </w:r>
      <w:r w:rsidRPr="002C4DCA">
        <w:rPr>
          <w:lang w:val="ru-RU"/>
        </w:rPr>
        <w:t>:</w:t>
      </w:r>
      <w:r w:rsidRPr="00DD6DF1">
        <w:t> </w:t>
      </w:r>
      <w:hyperlink r:id="rId31" w:tgtFrame="_blank" w:history="1">
        <w:r w:rsidRPr="00DD6DF1">
          <w:rPr>
            <w:rStyle w:val="a4"/>
          </w:rPr>
          <w:t>https</w:t>
        </w:r>
        <w:r w:rsidRPr="002C4DCA">
          <w:rPr>
            <w:rStyle w:val="a4"/>
            <w:lang w:val="ru-RU"/>
          </w:rPr>
          <w:t>://</w:t>
        </w:r>
        <w:r w:rsidRPr="00DD6DF1">
          <w:rPr>
            <w:rStyle w:val="a4"/>
          </w:rPr>
          <w:t>skilky</w:t>
        </w:r>
        <w:r w:rsidRPr="002C4DCA">
          <w:rPr>
            <w:rStyle w:val="a4"/>
            <w:lang w:val="ru-RU"/>
          </w:rPr>
          <w:t>-</w:t>
        </w:r>
        <w:r w:rsidRPr="00DD6DF1">
          <w:rPr>
            <w:rStyle w:val="a4"/>
          </w:rPr>
          <w:t>skilky</w:t>
        </w:r>
        <w:r w:rsidRPr="002C4DCA">
          <w:rPr>
            <w:rStyle w:val="a4"/>
            <w:lang w:val="ru-RU"/>
          </w:rPr>
          <w:t>.</w:t>
        </w:r>
        <w:r w:rsidRPr="00DD6DF1">
          <w:rPr>
            <w:rStyle w:val="a4"/>
          </w:rPr>
          <w:t>info</w:t>
        </w:r>
        <w:r w:rsidRPr="002C4DCA">
          <w:rPr>
            <w:rStyle w:val="a4"/>
            <w:lang w:val="ru-RU"/>
          </w:rPr>
          <w:t>/</w:t>
        </w:r>
        <w:r w:rsidRPr="00DD6DF1">
          <w:rPr>
            <w:rStyle w:val="a4"/>
          </w:rPr>
          <w:t>morskyy</w:t>
        </w:r>
        <w:r w:rsidRPr="002C4DCA">
          <w:rPr>
            <w:rStyle w:val="a4"/>
            <w:lang w:val="ru-RU"/>
          </w:rPr>
          <w:t>-</w:t>
        </w:r>
        <w:r w:rsidRPr="00DD6DF1">
          <w:rPr>
            <w:rStyle w:val="a4"/>
          </w:rPr>
          <w:t>transport</w:t>
        </w:r>
        <w:r w:rsidRPr="002C4DCA">
          <w:rPr>
            <w:rStyle w:val="a4"/>
            <w:lang w:val="ru-RU"/>
          </w:rPr>
          <w:t>-</w:t>
        </w:r>
        <w:r w:rsidRPr="00DD6DF1">
          <w:rPr>
            <w:rStyle w:val="a4"/>
          </w:rPr>
          <w:t>u</w:t>
        </w:r>
        <w:r w:rsidRPr="002C4DCA">
          <w:rPr>
            <w:rStyle w:val="a4"/>
            <w:lang w:val="ru-RU"/>
          </w:rPr>
          <w:t>-2022-</w:t>
        </w:r>
        <w:r w:rsidRPr="00DD6DF1">
          <w:rPr>
            <w:rStyle w:val="a4"/>
          </w:rPr>
          <w:t>rotsi</w:t>
        </w:r>
        <w:r w:rsidRPr="002C4DCA">
          <w:rPr>
            <w:rStyle w:val="a4"/>
            <w:lang w:val="ru-RU"/>
          </w:rPr>
          <w:t>-</w:t>
        </w:r>
        <w:r w:rsidRPr="00DD6DF1">
          <w:rPr>
            <w:rStyle w:val="a4"/>
          </w:rPr>
          <w:t>zabezpechyv</w:t>
        </w:r>
        <w:r w:rsidRPr="002C4DCA">
          <w:rPr>
            <w:rStyle w:val="a4"/>
            <w:lang w:val="ru-RU"/>
          </w:rPr>
          <w:t>-54-</w:t>
        </w:r>
        <w:r w:rsidRPr="00DD6DF1">
          <w:rPr>
            <w:rStyle w:val="a4"/>
          </w:rPr>
          <w:t>eksportu</w:t>
        </w:r>
        <w:r w:rsidRPr="002C4DCA">
          <w:rPr>
            <w:rStyle w:val="a4"/>
            <w:lang w:val="ru-RU"/>
          </w:rPr>
          <w:t>/</w:t>
        </w:r>
      </w:hyperlink>
      <w:r w:rsidRPr="00DD6DF1">
        <w:t> </w:t>
      </w:r>
      <w:r w:rsidRPr="002C4DCA">
        <w:rPr>
          <w:lang w:val="ru-RU"/>
        </w:rPr>
        <w:t xml:space="preserve">(дата звернення: 25.05.2025). 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>
        <w:rPr>
          <w:lang w:val="uk-UA"/>
        </w:rPr>
        <w:t>Освітня мережа. Д</w:t>
      </w:r>
      <w:r w:rsidRPr="002C4DCA">
        <w:rPr>
          <w:lang w:val="uk-UA"/>
        </w:rPr>
        <w:t>епартамент освіти і науки</w:t>
      </w:r>
      <w:r>
        <w:rPr>
          <w:lang w:val="uk-UA"/>
        </w:rPr>
        <w:t xml:space="preserve"> О</w:t>
      </w:r>
      <w:r w:rsidRPr="002C4DCA">
        <w:rPr>
          <w:lang w:val="uk-UA"/>
        </w:rPr>
        <w:t>деської обласної державної адміністрації.</w:t>
      </w:r>
      <w:r>
        <w:rPr>
          <w:lang w:val="uk-UA"/>
        </w:rPr>
        <w:t xml:space="preserve"> </w:t>
      </w:r>
      <w:r w:rsidRPr="002C4DCA">
        <w:rPr>
          <w:lang w:val="uk-UA"/>
        </w:rPr>
        <w:t>URL: </w:t>
      </w:r>
      <w:hyperlink r:id="rId32" w:tgtFrame="_blank" w:history="1">
        <w:r w:rsidRPr="002C4DCA">
          <w:rPr>
            <w:rStyle w:val="a4"/>
            <w:lang w:val="uk-UA"/>
          </w:rPr>
          <w:t>https://osvita.od.gov.ua/osvitnya-merega/</w:t>
        </w:r>
      </w:hyperlink>
      <w:r w:rsidRPr="002C4DCA">
        <w:rPr>
          <w:lang w:val="uk-UA"/>
        </w:rPr>
        <w:t> (дата звернення: 25.05.2025).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Панас Я.В. Міські агломерації в регіонах України: передумови та перспективи розвитку в умовах війни. </w:t>
      </w:r>
      <w:r w:rsidRPr="00636639">
        <w:rPr>
          <w:i/>
          <w:lang w:val="uk-UA"/>
        </w:rPr>
        <w:t>Соціально-економічні проблеми сучасного періоду України.</w:t>
      </w:r>
      <w:r w:rsidRPr="002C4DCA">
        <w:rPr>
          <w:lang w:val="uk-UA"/>
        </w:rPr>
        <w:t xml:space="preserve"> 2024. № 3. С. 62–70. URL: </w:t>
      </w:r>
      <w:hyperlink r:id="rId33" w:tgtFrame="_blank" w:history="1">
        <w:r w:rsidRPr="002C4DCA">
          <w:rPr>
            <w:rStyle w:val="a4"/>
            <w:lang w:val="uk-UA"/>
          </w:rPr>
          <w:t>https://doi.org/10.36818/2071-4653-2024-3-9</w:t>
        </w:r>
      </w:hyperlink>
      <w:r w:rsidRPr="002C4DCA">
        <w:rPr>
          <w:lang w:val="uk-UA"/>
        </w:rPr>
        <w:t> (дата звернення: 26.02.2025).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Панченко Т. Ф. Азово-Чорноморські рекреаційні регіони. Енциклопедія Сучасної України, Том 1. URL: </w:t>
      </w:r>
      <w:hyperlink r:id="rId34" w:tgtFrame="_blank" w:history="1">
        <w:r w:rsidRPr="002C4DCA">
          <w:rPr>
            <w:rStyle w:val="a4"/>
            <w:lang w:val="uk-UA"/>
          </w:rPr>
          <w:t>https://esu.com.ua/article-42769</w:t>
        </w:r>
      </w:hyperlink>
      <w:r w:rsidRPr="002C4DCA">
        <w:rPr>
          <w:lang w:val="uk-UA"/>
        </w:rPr>
        <w:t> (дата звернення: 25.05.2025).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Підприємства України. Реклама компаній та організацій. URL: </w:t>
      </w:r>
      <w:hyperlink r:id="rId35" w:tgtFrame="_blank" w:history="1">
        <w:r w:rsidRPr="002C4DCA">
          <w:rPr>
            <w:rStyle w:val="a4"/>
            <w:lang w:val="uk-UA"/>
          </w:rPr>
          <w:t>https://www.ua-region.com.ua</w:t>
        </w:r>
      </w:hyperlink>
      <w:r w:rsidRPr="002C4DCA">
        <w:rPr>
          <w:lang w:val="uk-UA"/>
        </w:rPr>
        <w:t> (дата звернення: 01.05.2025).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Природо-заповідний фонд України. Природо-заповідний фонд Одеської області. URL: </w:t>
      </w:r>
      <w:hyperlink r:id="rId36" w:tgtFrame="_blank" w:history="1">
        <w:r w:rsidRPr="002C4DCA">
          <w:rPr>
            <w:rStyle w:val="a4"/>
            <w:lang w:val="uk-UA"/>
          </w:rPr>
          <w:t>https://pzf.land.kiev.ua/pzf-obl-15.html</w:t>
        </w:r>
      </w:hyperlink>
      <w:r>
        <w:rPr>
          <w:lang w:val="uk-UA"/>
        </w:rPr>
        <w:t> (дата звернення: 25.04</w:t>
      </w:r>
      <w:r w:rsidRPr="002C4DCA">
        <w:rPr>
          <w:lang w:val="uk-UA"/>
        </w:rPr>
        <w:t>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Про місто Одеса. Офіційний сайт міста Одеса. URL: </w:t>
      </w:r>
      <w:hyperlink r:id="rId37" w:tgtFrame="_blank" w:history="1">
        <w:r w:rsidRPr="002C4DCA">
          <w:rPr>
            <w:rStyle w:val="a4"/>
            <w:lang w:val="uk-UA"/>
          </w:rPr>
          <w:t>https://omr.gov.ua/ua/odessa/about</w:t>
        </w:r>
      </w:hyperlink>
      <w:r w:rsidRPr="002C4DCA">
        <w:rPr>
          <w:lang w:val="uk-UA"/>
        </w:rPr>
        <w:t> (дата звернення: 04.03.2025).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ru-RU"/>
        </w:rPr>
        <w:t>Проєкт Стратегії відновлення та розвитку Одеської області на період 2021 – 2027</w:t>
      </w:r>
      <w:r w:rsidRPr="00DD6DF1">
        <w:t> </w:t>
      </w:r>
      <w:r w:rsidRPr="002C4DCA">
        <w:rPr>
          <w:lang w:val="ru-RU"/>
        </w:rPr>
        <w:t>: драфт. 2024. 163</w:t>
      </w:r>
      <w:r w:rsidRPr="00DD6DF1">
        <w:t> </w:t>
      </w:r>
      <w:r w:rsidRPr="002C4DCA">
        <w:rPr>
          <w:lang w:val="ru-RU"/>
        </w:rPr>
        <w:t xml:space="preserve">с. </w:t>
      </w:r>
      <w:r w:rsidRPr="00DD6DF1">
        <w:lastRenderedPageBreak/>
        <w:t>URL</w:t>
      </w:r>
      <w:r w:rsidRPr="002C4DCA">
        <w:rPr>
          <w:lang w:val="ru-RU"/>
        </w:rPr>
        <w:t>:</w:t>
      </w:r>
      <w:r w:rsidRPr="00DD6DF1">
        <w:t> </w:t>
      </w:r>
      <w:hyperlink r:id="rId38" w:tgtFrame="_blank" w:history="1">
        <w:r w:rsidRPr="00DD6DF1">
          <w:rPr>
            <w:rStyle w:val="a4"/>
          </w:rPr>
          <w:t>https</w:t>
        </w:r>
        <w:r w:rsidRPr="002C4DCA">
          <w:rPr>
            <w:rStyle w:val="a4"/>
            <w:lang w:val="ru-RU"/>
          </w:rPr>
          <w:t>://</w:t>
        </w:r>
        <w:r w:rsidRPr="00DD6DF1">
          <w:rPr>
            <w:rStyle w:val="a4"/>
          </w:rPr>
          <w:t>decentralization</w:t>
        </w:r>
        <w:r w:rsidRPr="002C4DCA">
          <w:rPr>
            <w:rStyle w:val="a4"/>
            <w:lang w:val="ru-RU"/>
          </w:rPr>
          <w:t>.</w:t>
        </w:r>
        <w:r w:rsidRPr="00DD6DF1">
          <w:rPr>
            <w:rStyle w:val="a4"/>
          </w:rPr>
          <w:t>ua</w:t>
        </w:r>
        <w:r w:rsidRPr="002C4DCA">
          <w:rPr>
            <w:rStyle w:val="a4"/>
            <w:lang w:val="ru-RU"/>
          </w:rPr>
          <w:t>/</w:t>
        </w:r>
        <w:r w:rsidRPr="00DD6DF1">
          <w:rPr>
            <w:rStyle w:val="a4"/>
          </w:rPr>
          <w:t>uploads</w:t>
        </w:r>
        <w:r w:rsidRPr="002C4DCA">
          <w:rPr>
            <w:rStyle w:val="a4"/>
            <w:lang w:val="ru-RU"/>
          </w:rPr>
          <w:t>/</w:t>
        </w:r>
        <w:r w:rsidRPr="00DD6DF1">
          <w:rPr>
            <w:rStyle w:val="a4"/>
          </w:rPr>
          <w:t>attachment</w:t>
        </w:r>
        <w:r w:rsidRPr="002C4DCA">
          <w:rPr>
            <w:rStyle w:val="a4"/>
            <w:lang w:val="ru-RU"/>
          </w:rPr>
          <w:t>/</w:t>
        </w:r>
        <w:r w:rsidRPr="00DD6DF1">
          <w:rPr>
            <w:rStyle w:val="a4"/>
          </w:rPr>
          <w:t>document</w:t>
        </w:r>
        <w:r w:rsidRPr="002C4DCA">
          <w:rPr>
            <w:rStyle w:val="a4"/>
            <w:lang w:val="ru-RU"/>
          </w:rPr>
          <w:t>/1512/ДРАФТ-Програмної_частини_-_12.11.24.</w:t>
        </w:r>
        <w:r w:rsidRPr="00DD6DF1">
          <w:rPr>
            <w:rStyle w:val="a4"/>
          </w:rPr>
          <w:t>pdf</w:t>
        </w:r>
      </w:hyperlink>
      <w:r w:rsidRPr="00DD6DF1">
        <w:t> </w:t>
      </w:r>
      <w:r w:rsidRPr="002C4DCA">
        <w:rPr>
          <w:lang w:val="ru-RU"/>
        </w:rPr>
        <w:t>(дата звернення: 07.05.2025).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Прокіпчук А. Зарубіжний досвід розвитку урбанізованих територій. </w:t>
      </w:r>
      <w:r w:rsidRPr="00FE6AA2">
        <w:rPr>
          <w:i/>
          <w:lang w:val="uk-UA"/>
        </w:rPr>
        <w:t>Координати публічного управління.</w:t>
      </w:r>
      <w:r w:rsidRPr="002C4DCA">
        <w:rPr>
          <w:lang w:val="uk-UA"/>
        </w:rPr>
        <w:t xml:space="preserve"> 2024. Т. 2, № 3. С. 451–472. URL: </w:t>
      </w:r>
      <w:hyperlink r:id="rId39" w:tgtFrame="_blank" w:history="1">
        <w:r w:rsidRPr="002C4DCA">
          <w:rPr>
            <w:rStyle w:val="a4"/>
            <w:lang w:val="uk-UA"/>
          </w:rPr>
          <w:t>https://www.researchgate.net/publication/388698171_FOREIGN_EXPERIENCE_IN_THE_DEVELOPMENT_OF_URBANISED_AREASZARUBIZNIJ_DOSVID_ROZVITKU_URBANIZOVANIH_TERITORIJ</w:t>
        </w:r>
      </w:hyperlink>
      <w:r w:rsidRPr="002C4DCA">
        <w:rPr>
          <w:lang w:val="uk-UA"/>
        </w:rPr>
        <w:t> (дата звернення: 08.03.2025).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С.І Іщук О.В Гладкий. Географія промислових комплексів : підручник. Київ : Знання, 2011. 375 с. URL: </w:t>
      </w:r>
      <w:hyperlink r:id="rId40" w:tgtFrame="_blank" w:history="1">
        <w:r w:rsidRPr="002C4DCA">
          <w:rPr>
            <w:rStyle w:val="a4"/>
            <w:lang w:val="uk-UA"/>
          </w:rPr>
          <w:t>https://pidru4niki.com/1002080538444/rps/geografiya_promislovih_kompleksiv</w:t>
        </w:r>
      </w:hyperlink>
      <w:r w:rsidRPr="002C4DCA">
        <w:rPr>
          <w:lang w:val="uk-UA"/>
        </w:rPr>
        <w:t> (дата звернення: 01.03.2025).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Степаненко А.В, Омельченко А.А. Міські агломерації як форма сучасного світового процесу урбанізації. </w:t>
      </w:r>
      <w:r w:rsidRPr="00FE6AA2">
        <w:rPr>
          <w:i/>
          <w:lang w:val="uk-UA"/>
        </w:rPr>
        <w:t xml:space="preserve">Держава та регіони. Серія: Економіка та підприємство. </w:t>
      </w:r>
      <w:r w:rsidRPr="002C4DCA">
        <w:rPr>
          <w:lang w:val="uk-UA"/>
        </w:rPr>
        <w:t>2019. № 3. С. 184–192.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Стратічук Н. Оцінка природно-ресурсного потенціалу території Одеської області. І Таврійський науковий вісник: Науковий журнал. 2020. № 116. С. 277–284. URL: </w:t>
      </w:r>
      <w:hyperlink r:id="rId41" w:tgtFrame="_blank" w:history="1">
        <w:r w:rsidRPr="002C4DCA">
          <w:rPr>
            <w:rStyle w:val="a4"/>
            <w:lang w:val="uk-UA"/>
          </w:rPr>
          <w:t>http://hdl.handle.net/123456789/5449</w:t>
        </w:r>
      </w:hyperlink>
      <w:r w:rsidRPr="002C4DCA">
        <w:rPr>
          <w:lang w:val="uk-UA"/>
        </w:rPr>
        <w:t> (дата звернення: 21.03.2025).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Територіальна оцінка ринку праці в Одесь</w:t>
      </w:r>
      <w:r>
        <w:rPr>
          <w:lang w:val="uk-UA"/>
        </w:rPr>
        <w:t>кій області. (2023-2024 рр.) : а</w:t>
      </w:r>
      <w:r w:rsidRPr="002C4DCA">
        <w:rPr>
          <w:lang w:val="uk-UA"/>
        </w:rPr>
        <w:t>налітичний звіт. Одеса: ФОП Зайченко К.С., 2024</w:t>
      </w:r>
      <w:r>
        <w:rPr>
          <w:lang w:val="uk-UA"/>
        </w:rPr>
        <w:t xml:space="preserve">. 64 с. </w:t>
      </w:r>
      <w:r>
        <w:t>URL</w:t>
      </w:r>
      <w:r>
        <w:rPr>
          <w:lang w:val="uk-UA"/>
        </w:rPr>
        <w:t xml:space="preserve">: </w:t>
      </w:r>
      <w:hyperlink r:id="rId42" w:history="1">
        <w:r w:rsidRPr="006709A0">
          <w:rPr>
            <w:rStyle w:val="a4"/>
            <w:lang w:val="uk-UA"/>
          </w:rPr>
          <w:t>https://economics.net.ua/files/analytics/Research_(ELIS_23).pdf</w:t>
        </w:r>
      </w:hyperlink>
      <w:r>
        <w:rPr>
          <w:lang w:val="uk-UA"/>
        </w:rPr>
        <w:t xml:space="preserve"> (дата звернення: 21.04.2025).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Топчієв О.Г. Суспільно-географічні дослідження: методологія, методи, методики : навч. посіб. Одеса :</w:t>
      </w:r>
      <w:r>
        <w:rPr>
          <w:lang w:val="uk-UA"/>
        </w:rPr>
        <w:t xml:space="preserve"> Астропринт, 2005. 632 с.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ru-RU"/>
        </w:rPr>
        <w:t>Одеський регіон: передумови формування, структура та територіальна орга</w:t>
      </w:r>
      <w:r>
        <w:rPr>
          <w:lang w:val="ru-RU"/>
        </w:rPr>
        <w:t xml:space="preserve">нізація господарства: навч. Посібник. Авт. </w:t>
      </w:r>
      <w:r>
        <w:rPr>
          <w:lang w:val="ru-RU"/>
        </w:rPr>
        <w:lastRenderedPageBreak/>
        <w:t xml:space="preserve">Колектив: </w:t>
      </w:r>
      <w:r w:rsidRPr="002C4DCA">
        <w:rPr>
          <w:lang w:val="ru-RU"/>
        </w:rPr>
        <w:t>Топчієв</w:t>
      </w:r>
      <w:r w:rsidRPr="003D6CAB">
        <w:t> </w:t>
      </w:r>
      <w:r w:rsidRPr="002C4DCA">
        <w:rPr>
          <w:lang w:val="ru-RU"/>
        </w:rPr>
        <w:t>О.</w:t>
      </w:r>
      <w:r>
        <w:rPr>
          <w:lang w:val="ru-RU"/>
        </w:rPr>
        <w:t>Г.</w:t>
      </w:r>
      <w:r w:rsidRPr="002C4DCA">
        <w:rPr>
          <w:lang w:val="ru-RU"/>
        </w:rPr>
        <w:t>, Кондратюк</w:t>
      </w:r>
      <w:r w:rsidRPr="003D6CAB">
        <w:t> </w:t>
      </w:r>
      <w:r w:rsidRPr="002C4DCA">
        <w:rPr>
          <w:lang w:val="ru-RU"/>
        </w:rPr>
        <w:t>І.</w:t>
      </w:r>
      <w:r>
        <w:rPr>
          <w:lang w:val="ru-RU"/>
        </w:rPr>
        <w:t>І.</w:t>
      </w:r>
      <w:r w:rsidRPr="002C4DCA">
        <w:rPr>
          <w:lang w:val="ru-RU"/>
        </w:rPr>
        <w:t>, Яворська</w:t>
      </w:r>
      <w:r w:rsidRPr="003D6CAB">
        <w:t> </w:t>
      </w:r>
      <w:r w:rsidRPr="002C4DCA">
        <w:rPr>
          <w:lang w:val="ru-RU"/>
        </w:rPr>
        <w:t xml:space="preserve">В. </w:t>
      </w:r>
      <w:r>
        <w:rPr>
          <w:lang w:val="ru-RU"/>
        </w:rPr>
        <w:t xml:space="preserve">В. </w:t>
      </w:r>
      <w:r w:rsidRPr="00567BD3">
        <w:rPr>
          <w:lang w:val="ru-RU"/>
        </w:rPr>
        <w:t>[</w:t>
      </w:r>
      <w:r>
        <w:rPr>
          <w:lang w:val="uk-UA"/>
        </w:rPr>
        <w:t>та ін.</w:t>
      </w:r>
      <w:r w:rsidRPr="00567BD3">
        <w:rPr>
          <w:lang w:val="ru-RU"/>
        </w:rPr>
        <w:t>]</w:t>
      </w:r>
      <w:r>
        <w:rPr>
          <w:lang w:val="ru-RU"/>
        </w:rPr>
        <w:t>.</w:t>
      </w:r>
      <w:r w:rsidRPr="002C4DCA">
        <w:rPr>
          <w:lang w:val="ru-RU"/>
        </w:rPr>
        <w:t xml:space="preserve"> Одеса</w:t>
      </w:r>
      <w:r w:rsidRPr="003D6CAB">
        <w:t> </w:t>
      </w:r>
      <w:r>
        <w:rPr>
          <w:lang w:val="ru-RU"/>
        </w:rPr>
        <w:t>: Астропринт, 2012</w:t>
      </w:r>
      <w:r w:rsidRPr="002C4DCA">
        <w:rPr>
          <w:lang w:val="ru-RU"/>
        </w:rPr>
        <w:t>. 336</w:t>
      </w:r>
      <w:r w:rsidRPr="003D6CAB">
        <w:t> </w:t>
      </w:r>
      <w:r w:rsidRPr="002C4DCA">
        <w:rPr>
          <w:lang w:val="ru-RU"/>
        </w:rPr>
        <w:t>с.</w:t>
      </w:r>
    </w:p>
    <w:p w:rsidR="00CD0F14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Транспортна галузь Одеської області. Підсумк</w:t>
      </w:r>
      <w:r>
        <w:rPr>
          <w:lang w:val="uk-UA"/>
        </w:rPr>
        <w:t xml:space="preserve">и 2021 року та плани 2022 року. </w:t>
      </w:r>
      <w:r w:rsidRPr="002C4DCA">
        <w:rPr>
          <w:lang w:val="uk-UA"/>
        </w:rPr>
        <w:t>Департамент морегосподарського комплексу, транспортної інфраструктури та зв’язку</w:t>
      </w:r>
      <w:r>
        <w:rPr>
          <w:lang w:val="uk-UA"/>
        </w:rPr>
        <w:t xml:space="preserve"> </w:t>
      </w:r>
      <w:r w:rsidRPr="002C4DCA">
        <w:rPr>
          <w:lang w:val="uk-UA"/>
        </w:rPr>
        <w:t>Одеської обласної державної адміністрації. URL: </w:t>
      </w:r>
      <w:hyperlink r:id="rId43" w:anchor=":~:text=%D0%A7%D0%B5%D1%80%D0%B5%D0%B7%20%D0%BF%D1%80%D0%B8%D1%87%D0%B0%D0%BB%D0%B8%20%D0%9E%D0%B4%D0%B5%D1%81%D1%8C%D0%BA%D0%BE%D0%B3%D0%BE%20%D0%BF%D0%BE%D1%80%D1%82%D1%83%20%D0%B7%D0%B0,%D1%82%D0%BE%D0%BD%D0%BD." w:tgtFrame="_blank" w:history="1">
        <w:r w:rsidRPr="002C4DCA">
          <w:rPr>
            <w:rStyle w:val="a4"/>
            <w:lang w:val="uk-UA"/>
          </w:rPr>
          <w:t>https://morhoz.od.gov.ua/transportna-galuz-odeskoyi-oblasti-pidsumky-2021-roku/#:~:text=Через%20причали%20Одеського%20порту%20за,тонн.</w:t>
        </w:r>
      </w:hyperlink>
      <w:r w:rsidRPr="002C4DCA">
        <w:rPr>
          <w:lang w:val="uk-UA"/>
        </w:rPr>
        <w:t> (дата звернення: 11.03.2025).</w:t>
      </w:r>
    </w:p>
    <w:p w:rsidR="00CD0F14" w:rsidRPr="00FA32D2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FA32D2">
        <w:rPr>
          <w:lang w:val="uk-UA"/>
        </w:rPr>
        <w:t>Чисельність наявного населення України на 1 січня 2022 року : збірник. Київ : Держ. служба статистики України, 2022. 84 с.</w:t>
      </w:r>
      <w:r w:rsidRPr="00936E61">
        <w:rPr>
          <w:lang w:val="ru-RU"/>
        </w:rPr>
        <w:t xml:space="preserve"> </w:t>
      </w:r>
      <w:r w:rsidRPr="00FA32D2">
        <w:t>URL</w:t>
      </w:r>
      <w:r w:rsidRPr="00936E61">
        <w:rPr>
          <w:lang w:val="ru-RU"/>
        </w:rPr>
        <w:t>:</w:t>
      </w:r>
      <w:r w:rsidRPr="00FA32D2">
        <w:t> </w:t>
      </w:r>
      <w:hyperlink r:id="rId44" w:tgtFrame="_blank" w:history="1">
        <w:r w:rsidRPr="00FA32D2">
          <w:rPr>
            <w:rStyle w:val="a4"/>
          </w:rPr>
          <w:t>http</w:t>
        </w:r>
        <w:r w:rsidRPr="00936E61">
          <w:rPr>
            <w:rStyle w:val="a4"/>
            <w:lang w:val="ru-RU"/>
          </w:rPr>
          <w:t>://</w:t>
        </w:r>
        <w:r w:rsidRPr="00FA32D2">
          <w:rPr>
            <w:rStyle w:val="a4"/>
          </w:rPr>
          <w:t>db</w:t>
        </w:r>
        <w:r w:rsidRPr="00936E61">
          <w:rPr>
            <w:rStyle w:val="a4"/>
            <w:lang w:val="ru-RU"/>
          </w:rPr>
          <w:t>.</w:t>
        </w:r>
        <w:r w:rsidRPr="00FA32D2">
          <w:rPr>
            <w:rStyle w:val="a4"/>
          </w:rPr>
          <w:t>ukrcensus</w:t>
        </w:r>
        <w:r w:rsidRPr="00936E61">
          <w:rPr>
            <w:rStyle w:val="a4"/>
            <w:lang w:val="ru-RU"/>
          </w:rPr>
          <w:t>.</w:t>
        </w:r>
        <w:r w:rsidRPr="00FA32D2">
          <w:rPr>
            <w:rStyle w:val="a4"/>
          </w:rPr>
          <w:t>gov</w:t>
        </w:r>
        <w:r w:rsidRPr="00936E61">
          <w:rPr>
            <w:rStyle w:val="a4"/>
            <w:lang w:val="ru-RU"/>
          </w:rPr>
          <w:t>.</w:t>
        </w:r>
        <w:r w:rsidRPr="00FA32D2">
          <w:rPr>
            <w:rStyle w:val="a4"/>
          </w:rPr>
          <w:t>ua</w:t>
        </w:r>
        <w:r w:rsidRPr="00936E61">
          <w:rPr>
            <w:rStyle w:val="a4"/>
            <w:lang w:val="ru-RU"/>
          </w:rPr>
          <w:t>/</w:t>
        </w:r>
        <w:r w:rsidRPr="00FA32D2">
          <w:rPr>
            <w:rStyle w:val="a4"/>
          </w:rPr>
          <w:t>PXWEB</w:t>
        </w:r>
        <w:r w:rsidRPr="00936E61">
          <w:rPr>
            <w:rStyle w:val="a4"/>
            <w:lang w:val="ru-RU"/>
          </w:rPr>
          <w:t>2007/</w:t>
        </w:r>
        <w:r w:rsidRPr="00FA32D2">
          <w:rPr>
            <w:rStyle w:val="a4"/>
          </w:rPr>
          <w:t>ukr</w:t>
        </w:r>
        <w:r w:rsidRPr="00936E61">
          <w:rPr>
            <w:rStyle w:val="a4"/>
            <w:lang w:val="ru-RU"/>
          </w:rPr>
          <w:t>/</w:t>
        </w:r>
        <w:r w:rsidRPr="00FA32D2">
          <w:rPr>
            <w:rStyle w:val="a4"/>
          </w:rPr>
          <w:t>publ</w:t>
        </w:r>
        <w:r w:rsidRPr="00936E61">
          <w:rPr>
            <w:rStyle w:val="a4"/>
            <w:lang w:val="ru-RU"/>
          </w:rPr>
          <w:t>_</w:t>
        </w:r>
        <w:r w:rsidRPr="00FA32D2">
          <w:rPr>
            <w:rStyle w:val="a4"/>
          </w:rPr>
          <w:t>new</w:t>
        </w:r>
        <w:r w:rsidRPr="00936E61">
          <w:rPr>
            <w:rStyle w:val="a4"/>
            <w:lang w:val="ru-RU"/>
          </w:rPr>
          <w:t>1/2022/</w:t>
        </w:r>
        <w:r w:rsidRPr="00FA32D2">
          <w:rPr>
            <w:rStyle w:val="a4"/>
          </w:rPr>
          <w:t>zb</w:t>
        </w:r>
        <w:r w:rsidRPr="00936E61">
          <w:rPr>
            <w:rStyle w:val="a4"/>
            <w:lang w:val="ru-RU"/>
          </w:rPr>
          <w:t>_С</w:t>
        </w:r>
        <w:r w:rsidRPr="00FA32D2">
          <w:rPr>
            <w:rStyle w:val="a4"/>
          </w:rPr>
          <w:t>huselnist</w:t>
        </w:r>
        <w:r w:rsidRPr="00936E61">
          <w:rPr>
            <w:rStyle w:val="a4"/>
            <w:lang w:val="ru-RU"/>
          </w:rPr>
          <w:t>.</w:t>
        </w:r>
        <w:r w:rsidRPr="00FA32D2">
          <w:rPr>
            <w:rStyle w:val="a4"/>
          </w:rPr>
          <w:t>pdf</w:t>
        </w:r>
      </w:hyperlink>
      <w:r w:rsidRPr="00FA32D2">
        <w:t> </w:t>
      </w:r>
      <w:r w:rsidRPr="00936E61">
        <w:rPr>
          <w:lang w:val="ru-RU"/>
        </w:rPr>
        <w:t>(дата звернення: 23.04.2025).</w:t>
      </w:r>
    </w:p>
    <w:p w:rsidR="00CD0F14" w:rsidRPr="00A83038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color w:val="212121"/>
          <w:shd w:val="clear" w:color="auto" w:fill="F2F2F2"/>
          <w:lang w:val="uk-UA"/>
        </w:rPr>
      </w:pPr>
      <w:r w:rsidRPr="002C4DCA">
        <w:rPr>
          <w:lang w:val="uk-UA"/>
        </w:rPr>
        <w:t>Шлапак А., Іващенко О., Бобер Л. Міські агломерації: передумови виникнення та чинники формування і розвитку. Економічна наука. 2024. № 19. С. 33–38. URL: </w:t>
      </w:r>
      <w:hyperlink r:id="rId45" w:tgtFrame="_blank" w:history="1">
        <w:r w:rsidRPr="002C4DCA">
          <w:rPr>
            <w:rStyle w:val="a4"/>
            <w:lang w:val="uk-UA"/>
          </w:rPr>
          <w:t>https://www.nayka.com.ua/index.php/investplan/article/view/4706/4746</w:t>
        </w:r>
      </w:hyperlink>
      <w:r w:rsidRPr="002C4DCA">
        <w:rPr>
          <w:lang w:val="uk-UA"/>
        </w:rPr>
        <w:t> (дата звернення: 10.03.2025).</w:t>
      </w:r>
    </w:p>
    <w:p w:rsidR="00CD0F14" w:rsidRPr="00A83038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>
        <w:rPr>
          <w:lang w:val="uk-UA"/>
        </w:rPr>
        <w:t xml:space="preserve">Шуйський Ю., Вихованець Г., Панкратенкова. Основні риси антропогенного впливу в береговій зоні Чорного та Азовського морів у межах України. Український географічний журнал. 2019. № 1. С. 8-12. </w:t>
      </w:r>
      <w:r>
        <w:t>URL</w:t>
      </w:r>
      <w:r>
        <w:rPr>
          <w:lang w:val="uk-UA"/>
        </w:rPr>
        <w:t xml:space="preserve">: </w:t>
      </w:r>
      <w:hyperlink r:id="rId46" w:history="1">
        <w:r w:rsidRPr="00A83038">
          <w:rPr>
            <w:rStyle w:val="a4"/>
            <w:lang w:val="uk-UA"/>
          </w:rPr>
          <w:t>https://ukrgeojournal.org.ua/sites/default/files/UGJ-2019-1_08-14.pdf</w:t>
        </w:r>
      </w:hyperlink>
      <w:r w:rsidRPr="00A83038">
        <w:rPr>
          <w:lang w:val="uk-UA"/>
        </w:rPr>
        <w:t xml:space="preserve"> </w:t>
      </w:r>
      <w:r w:rsidRPr="002C4DCA">
        <w:rPr>
          <w:lang w:val="uk-UA"/>
        </w:rPr>
        <w:t>дата звернення: 05.05.2025</w:t>
      </w:r>
      <w:r>
        <w:rPr>
          <w:lang w:val="uk-UA"/>
        </w:rPr>
        <w:t>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Щорічна доповідь про стан навколишнього природного середовища Одеської області у 2022 році. Одеса : Департамент екології та природ. ресурсів, 2023. 206 с. URL: </w:t>
      </w:r>
      <w:hyperlink r:id="rId47" w:tgtFrame="_blank" w:history="1">
        <w:r w:rsidRPr="002C4DCA">
          <w:rPr>
            <w:rStyle w:val="a4"/>
            <w:lang w:val="uk-UA"/>
          </w:rPr>
          <w:t>https://ecology.od.gov.ua/wp-content/uploads/2023/09/shhorichna-dopovid-pro-stan-navkolyshnogo-pryrodnogo-seredovyshha-odeskoyi-oblasti-u-2022-roczi.pdf</w:t>
        </w:r>
      </w:hyperlink>
      <w:r>
        <w:rPr>
          <w:lang w:val="uk-UA"/>
        </w:rPr>
        <w:t xml:space="preserve"> (</w:t>
      </w:r>
      <w:r w:rsidRPr="002C4DCA">
        <w:rPr>
          <w:lang w:val="uk-UA"/>
        </w:rPr>
        <w:t>дата звернення: 05.05.2025</w:t>
      </w:r>
      <w:r>
        <w:rPr>
          <w:lang w:val="uk-UA"/>
        </w:rPr>
        <w:t>).</w:t>
      </w:r>
    </w:p>
    <w:p w:rsidR="00CD0F14" w:rsidRPr="006E3C9D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lastRenderedPageBreak/>
        <w:t>Щорічна доповідь про стан навколишнього природного середовища. Одеської області у 2023 році. 2022 с. URL: </w:t>
      </w:r>
      <w:hyperlink r:id="rId48" w:tgtFrame="_blank" w:history="1">
        <w:r w:rsidRPr="002C4DCA">
          <w:rPr>
            <w:rStyle w:val="a4"/>
            <w:lang w:val="uk-UA"/>
          </w:rPr>
          <w:t>https://ecology.od.gov.ua/wp-content/uploads/2024/09/region-dopov-pro-stan-nps.pdf</w:t>
        </w:r>
      </w:hyperlink>
      <w:r>
        <w:rPr>
          <w:lang w:val="uk-UA"/>
        </w:rPr>
        <w:t xml:space="preserve"> (</w:t>
      </w:r>
      <w:r w:rsidRPr="002C4DCA">
        <w:rPr>
          <w:lang w:val="uk-UA"/>
        </w:rPr>
        <w:t>дата звернення: 05.05.2025</w:t>
      </w:r>
      <w:r>
        <w:rPr>
          <w:lang w:val="uk-UA"/>
        </w:rPr>
        <w:t>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2C4DCA">
        <w:rPr>
          <w:lang w:val="uk-UA"/>
        </w:rPr>
        <w:t>Як переробляють та сортують сміття в Одесі. Одеса екологічна. Інженерні рішення. URL: </w:t>
      </w:r>
      <w:hyperlink r:id="rId49" w:tgtFrame="_blank" w:history="1">
        <w:r w:rsidRPr="002C4DCA">
          <w:rPr>
            <w:rStyle w:val="a4"/>
            <w:lang w:val="uk-UA"/>
          </w:rPr>
          <w:t>https://odesa.name/uk/eternal-4412-yak-pereroblyayut-ta-sortuyut-smittya-v-odesi</w:t>
        </w:r>
      </w:hyperlink>
      <w:r w:rsidRPr="002C4DCA">
        <w:rPr>
          <w:lang w:val="uk-UA"/>
        </w:rPr>
        <w:t> (дата звернення: 05.05.2025).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E87355">
        <w:t xml:space="preserve">Caves R. W. Encyclopedia of the City. Routledge, 2004. </w:t>
      </w:r>
      <w:r>
        <w:t xml:space="preserve">P. 903. </w:t>
      </w:r>
      <w:r w:rsidRPr="00E87355">
        <w:t>URL: </w:t>
      </w:r>
      <w:hyperlink r:id="rId50" w:tgtFrame="_blank" w:history="1">
        <w:r w:rsidRPr="00E87355">
          <w:rPr>
            <w:rStyle w:val="a4"/>
          </w:rPr>
          <w:t>https://doi.org/10.4324/9780203484234</w:t>
        </w:r>
      </w:hyperlink>
      <w:r w:rsidRPr="00E87355">
        <w:t> (date of access: 01.02.2025).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E87355">
        <w:t>Declaration on Cities and Other Human Settlements in the New Millennium : resolution / adopted by the General Assembly. United Nations Digital Lybrary. URL: </w:t>
      </w:r>
      <w:hyperlink r:id="rId51" w:tgtFrame="_blank" w:history="1">
        <w:r w:rsidRPr="00E87355">
          <w:rPr>
            <w:rStyle w:val="a4"/>
          </w:rPr>
          <w:t>https://digitallibrary.un.org/record/442107?ln=en&amp;amp;v=pdf</w:t>
        </w:r>
      </w:hyperlink>
      <w:r w:rsidRPr="00E87355">
        <w:t> (date of access: 21.01.2025).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E87355">
        <w:t>Egamberdieva Matluba</w:t>
      </w:r>
      <w:r w:rsidRPr="002C4DCA">
        <w:rPr>
          <w:lang w:val="uk-UA"/>
        </w:rPr>
        <w:t xml:space="preserve"> </w:t>
      </w:r>
      <w:r w:rsidRPr="00E87355">
        <w:t>Mamanazarovna</w:t>
      </w:r>
      <w:r w:rsidRPr="002C4DCA">
        <w:rPr>
          <w:lang w:val="uk-UA"/>
        </w:rPr>
        <w:t xml:space="preserve">, </w:t>
      </w:r>
      <w:r w:rsidRPr="00E87355">
        <w:t>Jo</w:t>
      </w:r>
      <w:r w:rsidRPr="002C4DCA">
        <w:rPr>
          <w:lang w:val="uk-UA"/>
        </w:rPr>
        <w:t>’</w:t>
      </w:r>
      <w:r w:rsidRPr="00E87355">
        <w:t>rayev Sherzod</w:t>
      </w:r>
      <w:r w:rsidRPr="002C4DCA">
        <w:rPr>
          <w:lang w:val="uk-UA"/>
        </w:rPr>
        <w:t xml:space="preserve"> </w:t>
      </w:r>
      <w:r w:rsidRPr="00E87355">
        <w:t>Sultanbayevich</w:t>
      </w:r>
      <w:r w:rsidRPr="002C4DCA">
        <w:rPr>
          <w:lang w:val="uk-UA"/>
        </w:rPr>
        <w:t xml:space="preserve">, </w:t>
      </w:r>
      <w:r w:rsidRPr="00E87355">
        <w:t>Khakimova Kamola</w:t>
      </w:r>
      <w:r w:rsidRPr="002C4DCA">
        <w:rPr>
          <w:lang w:val="uk-UA"/>
        </w:rPr>
        <w:t xml:space="preserve"> </w:t>
      </w:r>
      <w:r w:rsidRPr="00E87355">
        <w:t>Rakhimjonovna</w:t>
      </w:r>
      <w:r w:rsidRPr="002C4DCA">
        <w:rPr>
          <w:lang w:val="uk-UA"/>
        </w:rPr>
        <w:t xml:space="preserve">. </w:t>
      </w:r>
      <w:r w:rsidRPr="00E87355">
        <w:t>Urban Agglomerations and Methods of Delimitation. </w:t>
      </w:r>
      <w:r w:rsidRPr="00D44878">
        <w:rPr>
          <w:i/>
        </w:rPr>
        <w:t>Zien Journal of Social Sciences and Humanities.</w:t>
      </w:r>
      <w:r w:rsidRPr="00E87355">
        <w:t xml:space="preserve"> 2024. No. 33. P. 16–19. URL: </w:t>
      </w:r>
      <w:hyperlink r:id="rId52" w:tgtFrame="_blank" w:history="1">
        <w:r w:rsidRPr="00E87355">
          <w:rPr>
            <w:rStyle w:val="a4"/>
          </w:rPr>
          <w:t>https://doi.org/10.62480/zjssh.2024.vol33.pp16-19</w:t>
        </w:r>
      </w:hyperlink>
      <w:r w:rsidRPr="00E87355">
        <w:t> (date of access: 01.03.2025).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E87355">
        <w:t>Fang C., Yu D. Urban agglomeration: An evolving concept of an emerging phenomenon. Landscape and Urban Planning. 2017. Vol. 162. P. 126–136. URL: </w:t>
      </w:r>
      <w:hyperlink r:id="rId53" w:tgtFrame="_blank" w:history="1">
        <w:r w:rsidRPr="00E87355">
          <w:rPr>
            <w:rStyle w:val="a4"/>
          </w:rPr>
          <w:t>https://doi.org/10.1016/j.landurbplan.2017.02.014</w:t>
        </w:r>
      </w:hyperlink>
      <w:r w:rsidRPr="00E87355">
        <w:t> (date of access: 01.02.2025).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E87355">
        <w:t>Shyama Prasad Mukherjee. Central Place Theory - Christaller and Losch : конспект лекцій. URL: </w:t>
      </w:r>
      <w:hyperlink r:id="rId54" w:tgtFrame="_blank" w:history="1">
        <w:r w:rsidRPr="00E87355">
          <w:rPr>
            <w:rStyle w:val="a4"/>
          </w:rPr>
          <w:t>https://www.docsity.com/ru/docs/central-place-theory-christaller-and-losch/8409157/</w:t>
        </w:r>
      </w:hyperlink>
      <w:r w:rsidRPr="00E87355">
        <w:t> (date of access: 15.01.2025).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E87355">
        <w:lastRenderedPageBreak/>
        <w:t>The Urban Century Trends and Patterns of Urbanisation in Asia and Afric. URL: </w:t>
      </w:r>
      <w:hyperlink r:id="rId55" w:tgtFrame="_blank" w:history="1">
        <w:r w:rsidRPr="00E87355">
          <w:rPr>
            <w:rStyle w:val="a4"/>
          </w:rPr>
          <w:t>https://centreforsustainablecities.ac.uk/research/the-urban-century-trends-and-patterns-of-urbanisation-in-asia-and-africa/</w:t>
        </w:r>
      </w:hyperlink>
      <w:r w:rsidRPr="00E87355">
        <w:t>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E87355">
        <w:t>Urbanizing Asia. URL: </w:t>
      </w:r>
      <w:hyperlink r:id="rId56" w:tgtFrame="_blank" w:history="1">
        <w:r w:rsidRPr="00E87355">
          <w:rPr>
            <w:rStyle w:val="a4"/>
          </w:rPr>
          <w:t>https://www.rrojasdatabank.info/citiesasian1011-02.pdf</w:t>
        </w:r>
      </w:hyperlink>
      <w:r w:rsidRPr="00E87355">
        <w:t> (date of access: 09.03.2025).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E87355">
        <w:t>Wayne G. Lutters, Mark S. Ackerman. An Introduction to the Chicago School of Sociology : конспект лекцій. 1995. URL: </w:t>
      </w:r>
      <w:hyperlink r:id="rId57" w:tgtFrame="_blank" w:history="1">
        <w:r w:rsidRPr="00E87355">
          <w:rPr>
            <w:rStyle w:val="a4"/>
          </w:rPr>
          <w:t>https://www.docsity.com/en/docs/an-introduction-to-chicago-school-of-sociology/8746672/</w:t>
        </w:r>
      </w:hyperlink>
      <w:r w:rsidRPr="00E87355">
        <w:t> (date of access: 03.02.2025).</w:t>
      </w:r>
    </w:p>
    <w:p w:rsidR="00CD0F14" w:rsidRPr="002C4DCA" w:rsidRDefault="00CD0F14" w:rsidP="00CD0F14">
      <w:pPr>
        <w:pStyle w:val="a3"/>
        <w:numPr>
          <w:ilvl w:val="0"/>
          <w:numId w:val="5"/>
        </w:numPr>
        <w:spacing w:after="0" w:line="360" w:lineRule="auto"/>
        <w:ind w:right="312" w:firstLine="57"/>
        <w:jc w:val="both"/>
        <w:rPr>
          <w:lang w:val="uk-UA"/>
        </w:rPr>
      </w:pPr>
      <w:r w:rsidRPr="00E87355">
        <w:t>Yeager N. Tokyo: A Mega City Built on Precision, Planning, and Cultural Depth. Medium. URL: </w:t>
      </w:r>
      <w:hyperlink r:id="rId58" w:tgtFrame="_blank" w:history="1">
        <w:r w:rsidRPr="00E87355">
          <w:rPr>
            <w:rStyle w:val="a4"/>
          </w:rPr>
          <w:t>https://medium.com/@nicholasyeager2020/tokyo-a-mega-city-built-on-precision-planning-and-cultural-depth-441d22212d20</w:t>
        </w:r>
      </w:hyperlink>
      <w:r w:rsidRPr="00E87355">
        <w:t> (date of access: 09.03.2025).</w:t>
      </w:r>
    </w:p>
    <w:p w:rsidR="00CD0F14" w:rsidRPr="00CD0F14" w:rsidRDefault="00CD0F14">
      <w:pPr>
        <w:rPr>
          <w:lang w:val="uk-UA"/>
        </w:rPr>
      </w:pPr>
      <w:bookmarkStart w:id="1" w:name="_GoBack"/>
      <w:bookmarkEnd w:id="1"/>
    </w:p>
    <w:p w:rsidR="00CD0F14" w:rsidRDefault="00CD0F14"/>
    <w:sectPr w:rsidR="00CD0F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C126F1"/>
    <w:multiLevelType w:val="hybridMultilevel"/>
    <w:tmpl w:val="4934E6F4"/>
    <w:lvl w:ilvl="0" w:tplc="077434B2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6B2B19"/>
    <w:multiLevelType w:val="hybridMultilevel"/>
    <w:tmpl w:val="7A768F76"/>
    <w:lvl w:ilvl="0" w:tplc="532E5B7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29A7F60"/>
    <w:multiLevelType w:val="multilevel"/>
    <w:tmpl w:val="4784051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color w:val="auto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">
    <w:nsid w:val="511E2036"/>
    <w:multiLevelType w:val="hybridMultilevel"/>
    <w:tmpl w:val="F08A76C4"/>
    <w:lvl w:ilvl="0" w:tplc="7DFA450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FF56AE0"/>
    <w:multiLevelType w:val="hybridMultilevel"/>
    <w:tmpl w:val="E236F1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76317"/>
    <w:multiLevelType w:val="hybridMultilevel"/>
    <w:tmpl w:val="6AC2EDF6"/>
    <w:lvl w:ilvl="0" w:tplc="84065096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7BFD"/>
    <w:rsid w:val="00877BFD"/>
    <w:rsid w:val="00CD0F14"/>
    <w:rsid w:val="00D04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FB963E-2344-441A-B8CA-8527C01B6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7BFD"/>
    <w:rPr>
      <w:rFonts w:ascii="Times New Roman" w:hAnsi="Times New Roman" w:cs="Times New Roman"/>
      <w:sz w:val="28"/>
      <w:szCs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7BF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D0F1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csi.org.ua/wp-content/uploads/2018/02/AGLOMERATSIYI-Final.pdf" TargetMode="External"/><Relationship Id="rId18" Type="http://schemas.openxmlformats.org/officeDocument/2006/relationships/hyperlink" Target="https://evnuir.vnu.edu.ua/bitstream/123456789/12194/1/Gladkyi_osnovni_typy.pdf" TargetMode="External"/><Relationship Id="rId26" Type="http://schemas.openxmlformats.org/officeDocument/2006/relationships/hyperlink" Target="https://ecology.od.gov.ua/wp-content/uploads/2023/11/seo-departament-pdf.pdf" TargetMode="External"/><Relationship Id="rId39" Type="http://schemas.openxmlformats.org/officeDocument/2006/relationships/hyperlink" Target="https://www.researchgate.net/publication/388698171_FOREIGN_EXPERIENCE_IN_THE_DEVELOPMENT_OF_URBANISED_AREASZARUBIZNIJ_DOSVID_ROZVITKU_URBANIZOVANIH_TERITORIJ" TargetMode="External"/><Relationship Id="rId21" Type="http://schemas.openxmlformats.org/officeDocument/2006/relationships/hyperlink" Target="https://doi.org/10.31649/ins.2022.2.205.216" TargetMode="External"/><Relationship Id="rId34" Type="http://schemas.openxmlformats.org/officeDocument/2006/relationships/hyperlink" Target="https://esu.com.ua/article-42769" TargetMode="External"/><Relationship Id="rId42" Type="http://schemas.openxmlformats.org/officeDocument/2006/relationships/hyperlink" Target="https://economics.net.ua/files/analytics/Research_(ELIS_23).pdf" TargetMode="External"/><Relationship Id="rId47" Type="http://schemas.openxmlformats.org/officeDocument/2006/relationships/hyperlink" Target="https://ecology.od.gov.ua/wp-content/uploads/2023/09/shhorichna-dopovid-pro-stan-navkolyshnogo-pryrodnogo-seredovyshha-odeskoyi-oblasti-u-2022-roczi.pdf" TargetMode="External"/><Relationship Id="rId50" Type="http://schemas.openxmlformats.org/officeDocument/2006/relationships/hyperlink" Target="https://doi.org/10.4324/9780203484234" TargetMode="External"/><Relationship Id="rId55" Type="http://schemas.openxmlformats.org/officeDocument/2006/relationships/hyperlink" Target="https://centreforsustainablecities.ac.uk/research/the-urban-century-trends-and-patterns-of-urbanisation-in-asia-and-africa/" TargetMode="External"/><Relationship Id="rId7" Type="http://schemas.openxmlformats.org/officeDocument/2006/relationships/hyperlink" Target="https://zakon.rada.gov.ua/laws/show/810/98" TargetMode="External"/><Relationship Id="rId12" Type="http://schemas.openxmlformats.org/officeDocument/2006/relationships/hyperlink" Target="https://www.coe.int/uk/web/kyiv/-/forum-in-lviv-highlights-the-role-of-ukraine-s-metropolitan-areas-in-its-recovery-and-reconstruction" TargetMode="External"/><Relationship Id="rId17" Type="http://schemas.openxmlformats.org/officeDocument/2006/relationships/hyperlink" Target="https://www.uspa.gov.ua/news/vantazhoobig-portiv-ukrayiny-u-2024-roczi-dosyag-rekordnogo-pokaznyka-972-mln-tonn" TargetMode="External"/><Relationship Id="rId25" Type="http://schemas.openxmlformats.org/officeDocument/2006/relationships/hyperlink" Target="https://rm.coe.int/zvit-pro-doslidzhennia-formuvannia-odeskoi-aglomeratsii/1680b314a2" TargetMode="External"/><Relationship Id="rId33" Type="http://schemas.openxmlformats.org/officeDocument/2006/relationships/hyperlink" Target="https://doi.org/10.36818/2071-4653-2024-3-9" TargetMode="External"/><Relationship Id="rId38" Type="http://schemas.openxmlformats.org/officeDocument/2006/relationships/hyperlink" Target="https://decentralization.ua/uploads/attachment/document/1512/%D0%94%D0%A0%D0%90%D0%A4%D0%A2-%D0%9F%D1%80%D0%BE%D0%B3%D1%80%D0%B0%D0%BC%D0%BD%D0%BE%D1%97_%D1%87%D0%B0%D1%81%D1%82%D0%B8%D0%BD%D0%B8_-_12.11.24.pdf" TargetMode="External"/><Relationship Id="rId46" Type="http://schemas.openxmlformats.org/officeDocument/2006/relationships/hyperlink" Target="https://ukrgeojournal.org.ua/sites/default/files/UGJ-2019-1_08-14.pdf" TargetMode="External"/><Relationship Id="rId59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suspilne.media/odesa/357298-v-odeskij-oblasti-ponad-137-tisac-oficijno-zareestrovanih-pereselenciv/" TargetMode="External"/><Relationship Id="rId20" Type="http://schemas.openxmlformats.org/officeDocument/2006/relationships/hyperlink" Target="https://od.ukrstat.gov.ua/" TargetMode="External"/><Relationship Id="rId29" Type="http://schemas.openxmlformats.org/officeDocument/2006/relationships/hyperlink" Target="https://www.researchgate.net/publication/350620903_Sucasni_mezi_Lvivskoi_miskoi_aglomeracii_Modern_limits_of_the_Lviv_urban_agglomeration" TargetMode="External"/><Relationship Id="rId41" Type="http://schemas.openxmlformats.org/officeDocument/2006/relationships/hyperlink" Target="http://hdl.handle.net/123456789/5449" TargetMode="External"/><Relationship Id="rId54" Type="http://schemas.openxmlformats.org/officeDocument/2006/relationships/hyperlink" Target="https://www.docsity.com/ru/docs/central-place-theory-christaller-and-losch/8409157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280/97-%D0%B2%D1%80" TargetMode="External"/><Relationship Id="rId11" Type="http://schemas.openxmlformats.org/officeDocument/2006/relationships/hyperlink" Target="https://rdaod.com.ua/the-first-international-startup-accelerator/" TargetMode="External"/><Relationship Id="rId24" Type="http://schemas.openxmlformats.org/officeDocument/2006/relationships/hyperlink" Target="https://doi.org/10.15407/ugz2016.01.047" TargetMode="External"/><Relationship Id="rId32" Type="http://schemas.openxmlformats.org/officeDocument/2006/relationships/hyperlink" Target="https://osvita.od.gov.ua/osvitnya-merega/" TargetMode="External"/><Relationship Id="rId37" Type="http://schemas.openxmlformats.org/officeDocument/2006/relationships/hyperlink" Target="https://omr.gov.ua/ua/odessa/about" TargetMode="External"/><Relationship Id="rId40" Type="http://schemas.openxmlformats.org/officeDocument/2006/relationships/hyperlink" Target="https://pidru4niki.com/1002080538444/rps/geografiya_promislovih_kompleksiv" TargetMode="External"/><Relationship Id="rId45" Type="http://schemas.openxmlformats.org/officeDocument/2006/relationships/hyperlink" Target="https://www.nayka.com.ua/index.php/investplan/article/view/4706/4746" TargetMode="External"/><Relationship Id="rId53" Type="http://schemas.openxmlformats.org/officeDocument/2006/relationships/hyperlink" Target="https://doi.org/10.1016/j.landurbplan.2017.02.014" TargetMode="External"/><Relationship Id="rId58" Type="http://schemas.openxmlformats.org/officeDocument/2006/relationships/hyperlink" Target="https://medium.com/@nicholasyeager2020/tokyo-a-mega-city-built-on-precision-planning-and-cultural-depth-441d22212d20" TargetMode="External"/><Relationship Id="rId5" Type="http://schemas.openxmlformats.org/officeDocument/2006/relationships/hyperlink" Target="https://zakon.rada.gov.ua/laws/show/254%D0%BA/96-%D0%B2%D1%80" TargetMode="External"/><Relationship Id="rId15" Type="http://schemas.openxmlformats.org/officeDocument/2006/relationships/hyperlink" Target="http://mtp.knuba.edu.ua/article/view/221298/221019" TargetMode="External"/><Relationship Id="rId23" Type="http://schemas.openxmlformats.org/officeDocument/2006/relationships/hyperlink" Target="https://gj.journal.kspu.edu/index.php/gj/article/view/9/7" TargetMode="External"/><Relationship Id="rId28" Type="http://schemas.openxmlformats.org/officeDocument/2006/relationships/hyperlink" Target="https://doi.org/10.31861/geo.2022.838.82-99" TargetMode="External"/><Relationship Id="rId36" Type="http://schemas.openxmlformats.org/officeDocument/2006/relationships/hyperlink" Target="https://pzf.land.kiev.ua/pzf-obl-15.html" TargetMode="External"/><Relationship Id="rId49" Type="http://schemas.openxmlformats.org/officeDocument/2006/relationships/hyperlink" Target="https://odesa.name/uk/eternal-4412-yak-pereroblyayut-ta-sortuyut-smittya-v-odesi" TargetMode="External"/><Relationship Id="rId57" Type="http://schemas.openxmlformats.org/officeDocument/2006/relationships/hyperlink" Target="https://www.docsity.com/en/docs/an-introduction-to-chicago-school-of-sociology/8746672/" TargetMode="External"/><Relationship Id="rId10" Type="http://schemas.openxmlformats.org/officeDocument/2006/relationships/hyperlink" Target="https://ips.ligazakon.net/document/GH57B00A?an=3" TargetMode="External"/><Relationship Id="rId19" Type="http://schemas.openxmlformats.org/officeDocument/2006/relationships/hyperlink" Target="https://odeska.land.gov.ua/" TargetMode="External"/><Relationship Id="rId31" Type="http://schemas.openxmlformats.org/officeDocument/2006/relationships/hyperlink" Target="https://skilky-skilky.info/morskyy-transport-u-2022-rotsi-zabezpechyv-54-eksportu/" TargetMode="External"/><Relationship Id="rId44" Type="http://schemas.openxmlformats.org/officeDocument/2006/relationships/hyperlink" Target="http://db.ukrcensus.gov.ua/PXWEB2007/ukr/publ_new1/2022/zb_%D0%A1huselnist.pdf" TargetMode="External"/><Relationship Id="rId52" Type="http://schemas.openxmlformats.org/officeDocument/2006/relationships/hyperlink" Target="https://doi.org/10.62480/zjssh.2024.vol33.pp16-19" TargetMode="External"/><Relationship Id="rId6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oblrada.od.gov.ua/wp-content/uploads/215-VI.pdf" TargetMode="External"/><Relationship Id="rId14" Type="http://schemas.openxmlformats.org/officeDocument/2006/relationships/hyperlink" Target="https://rm.coe.int/final-celgr-lex20173-ukr-2-/1680aeefca" TargetMode="External"/><Relationship Id="rId22" Type="http://schemas.openxmlformats.org/officeDocument/2006/relationships/hyperlink" Target="https://decentralization.ua/" TargetMode="External"/><Relationship Id="rId27" Type="http://schemas.openxmlformats.org/officeDocument/2006/relationships/hyperlink" Target="https://dif.org.ua/article/zernoviy-koridor-doroga-zhittya" TargetMode="External"/><Relationship Id="rId30" Type="http://schemas.openxmlformats.org/officeDocument/2006/relationships/hyperlink" Target="https://dspace.onua.edu.ua/items/1b66d826-037e-4481-839d-ab2b1d6c7fe8" TargetMode="External"/><Relationship Id="rId35" Type="http://schemas.openxmlformats.org/officeDocument/2006/relationships/hyperlink" Target="https://www.ua-region.com.ua/" TargetMode="External"/><Relationship Id="rId43" Type="http://schemas.openxmlformats.org/officeDocument/2006/relationships/hyperlink" Target="https://morhoz.od.gov.ua/transportna-galuz-odeskoyi-oblasti-pidsumky-2021-roku/" TargetMode="External"/><Relationship Id="rId48" Type="http://schemas.openxmlformats.org/officeDocument/2006/relationships/hyperlink" Target="https://ecology.od.gov.ua/wp-content/uploads/2024/09/region-dopov-pro-stan-nps.pdf" TargetMode="External"/><Relationship Id="rId56" Type="http://schemas.openxmlformats.org/officeDocument/2006/relationships/hyperlink" Target="https://www.rrojasdatabank.info/citiesasian1011-02.pdf" TargetMode="External"/><Relationship Id="rId8" Type="http://schemas.openxmlformats.org/officeDocument/2006/relationships/hyperlink" Target="https://zakon.rada.gov.ua/laws/show/2768-14" TargetMode="External"/><Relationship Id="rId51" Type="http://schemas.openxmlformats.org/officeDocument/2006/relationships/hyperlink" Target="https://digitallibrary.un.org/record/442107?ln=en&amp;amp;v=pdf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4351</Words>
  <Characters>24805</Characters>
  <Application>Microsoft Office Word</Application>
  <DocSecurity>0</DocSecurity>
  <Lines>206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2025-09-25T09:23:00Z</dcterms:created>
  <dcterms:modified xsi:type="dcterms:W3CDTF">2025-09-25T09:24:00Z</dcterms:modified>
</cp:coreProperties>
</file>