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цивільно-правових дисциплін</w:t>
      </w:r>
    </w:p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A367A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A367A3" w:rsidRPr="00A367A3" w:rsidRDefault="00A367A3" w:rsidP="00A367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«Інтерес як необхідна передумова і конститутивний елемент договору страхування»</w:t>
      </w:r>
    </w:p>
    <w:p w:rsidR="00A367A3" w:rsidRPr="00A367A3" w:rsidRDefault="00A367A3" w:rsidP="00A367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A367A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Interest as Necessary Prerequisite and Constitutive Element of the Insurance Contract</w:t>
      </w: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A367A3" w:rsidRPr="00A367A3" w:rsidRDefault="00A367A3" w:rsidP="00A367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A367A3" w:rsidRPr="00A367A3" w:rsidRDefault="00A367A3" w:rsidP="00A367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A367A3" w:rsidRPr="00A367A3" w:rsidRDefault="00A367A3" w:rsidP="00A367A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Виконала</w:t>
      </w:r>
      <w:r w:rsidRPr="00A367A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студентка заочної форми навчання</w:t>
      </w: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спеціальності 081 Право</w:t>
      </w: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</w:t>
      </w:r>
      <w:proofErr w:type="spellStart"/>
      <w:r w:rsidRPr="00A367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Грушецька</w:t>
      </w:r>
      <w:proofErr w:type="spellEnd"/>
      <w:r w:rsidRPr="00A367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Ірина Володимирівна</w:t>
      </w:r>
    </w:p>
    <w:p w:rsidR="00A367A3" w:rsidRPr="00A367A3" w:rsidRDefault="00A367A3" w:rsidP="00A367A3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Науковий керівник: </w:t>
      </w: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Ст. викладач </w:t>
      </w:r>
      <w:proofErr w:type="spellStart"/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Завертнева</w:t>
      </w:r>
      <w:proofErr w:type="spellEnd"/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-Ярошенко В.А._____</w:t>
      </w: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Рецензент: </w:t>
      </w:r>
    </w:p>
    <w:p w:rsidR="00A367A3" w:rsidRPr="00A367A3" w:rsidRDefault="00A367A3" w:rsidP="00A367A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</w:t>
      </w:r>
      <w:proofErr w:type="spellStart"/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>к.ю.н</w:t>
      </w:r>
      <w:proofErr w:type="spellEnd"/>
      <w:r w:rsidRPr="00A3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Менська О.А. </w:t>
      </w: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A367A3" w:rsidRPr="00A367A3" w:rsidTr="00A367A3">
        <w:trPr>
          <w:jc w:val="center"/>
        </w:trPr>
        <w:tc>
          <w:tcPr>
            <w:tcW w:w="4967" w:type="dxa"/>
            <w:hideMark/>
          </w:tcPr>
          <w:p w:rsidR="00A367A3" w:rsidRPr="00A367A3" w:rsidRDefault="00A367A3" w:rsidP="00A367A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A367A3" w:rsidRPr="00A367A3" w:rsidRDefault="00A367A3" w:rsidP="00A367A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A367A3" w:rsidRPr="00A367A3" w:rsidRDefault="00A367A3" w:rsidP="00A367A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</w:t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23.11.2018 р. </w:t>
            </w:r>
          </w:p>
          <w:p w:rsidR="00A367A3" w:rsidRPr="00A367A3" w:rsidRDefault="00A367A3" w:rsidP="00A367A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A367A3" w:rsidRPr="00A367A3" w:rsidRDefault="00A367A3" w:rsidP="00A367A3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проф.Канзафарова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І.С.      </w:t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A367A3" w:rsidRPr="00A367A3" w:rsidRDefault="00A367A3" w:rsidP="00A367A3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  <w:hideMark/>
          </w:tcPr>
          <w:p w:rsidR="00A367A3" w:rsidRPr="00A367A3" w:rsidRDefault="00A367A3" w:rsidP="00A367A3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  <w:p w:rsidR="00A367A3" w:rsidRPr="00A367A3" w:rsidRDefault="00A367A3" w:rsidP="00A367A3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протокол №_____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______2018 р.</w:t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A367A3" w:rsidRPr="00A367A3" w:rsidRDefault="00A367A3" w:rsidP="00A367A3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A367A3" w:rsidRPr="00A367A3" w:rsidRDefault="00A367A3" w:rsidP="00A367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A367A3" w:rsidRPr="00A367A3" w:rsidRDefault="00A367A3" w:rsidP="00A367A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A367A3" w:rsidRPr="00A367A3" w:rsidRDefault="00A367A3" w:rsidP="00A367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Миколенко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О.І.</w:t>
            </w:r>
          </w:p>
          <w:p w:rsidR="00A367A3" w:rsidRPr="00A367A3" w:rsidRDefault="00A367A3" w:rsidP="00A367A3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A367A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A367A3" w:rsidRPr="00A367A3" w:rsidTr="00A367A3">
        <w:trPr>
          <w:jc w:val="center"/>
        </w:trPr>
        <w:tc>
          <w:tcPr>
            <w:tcW w:w="4967" w:type="dxa"/>
          </w:tcPr>
          <w:p w:rsidR="00A367A3" w:rsidRPr="00A367A3" w:rsidRDefault="00A367A3" w:rsidP="00A367A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4678" w:type="dxa"/>
          </w:tcPr>
          <w:p w:rsidR="00A367A3" w:rsidRPr="00A367A3" w:rsidRDefault="00A367A3" w:rsidP="00A367A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367A3" w:rsidRPr="00A367A3" w:rsidRDefault="00A367A3" w:rsidP="00A367A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A367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A367A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A367A3" w:rsidRPr="00A367A3" w:rsidRDefault="00A367A3" w:rsidP="00A367A3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ru-RU"/>
        </w:rPr>
      </w:pPr>
    </w:p>
    <w:p w:rsidR="00A367A3" w:rsidRPr="00A367A3" w:rsidRDefault="00A367A3" w:rsidP="00A367A3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A367A3">
        <w:rPr>
          <w:rFonts w:ascii="Times New Roman" w:eastAsia="Calibri" w:hAnsi="Times New Roman" w:cs="Times New Roman"/>
          <w:b/>
          <w:sz w:val="32"/>
          <w:szCs w:val="32"/>
          <w:lang w:val="ru-RU"/>
        </w:rPr>
        <w:lastRenderedPageBreak/>
        <w:t>З</w:t>
      </w:r>
      <w:r w:rsidRPr="00A367A3">
        <w:rPr>
          <w:rFonts w:ascii="Times New Roman" w:eastAsia="Calibri" w:hAnsi="Times New Roman" w:cs="Times New Roman"/>
          <w:b/>
          <w:sz w:val="32"/>
          <w:szCs w:val="32"/>
        </w:rPr>
        <w:t>МІ</w:t>
      </w:r>
      <w:proofErr w:type="gramStart"/>
      <w:r w:rsidRPr="00A367A3">
        <w:rPr>
          <w:rFonts w:ascii="Times New Roman" w:eastAsia="Calibri" w:hAnsi="Times New Roman" w:cs="Times New Roman"/>
          <w:b/>
          <w:sz w:val="32"/>
          <w:szCs w:val="32"/>
        </w:rPr>
        <w:t>СТ</w:t>
      </w:r>
      <w:proofErr w:type="gramEnd"/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32"/>
          <w:szCs w:val="32"/>
        </w:rPr>
        <w:t>ВСТУП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………………………………………………….……………</w:t>
      </w:r>
      <w:r w:rsidRPr="00A367A3">
        <w:rPr>
          <w:rFonts w:ascii="Times New Roman" w:eastAsia="Calibri" w:hAnsi="Times New Roman" w:cs="Times New Roman"/>
          <w:sz w:val="28"/>
          <w:szCs w:val="28"/>
        </w:rPr>
        <w:t>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……</w:t>
      </w:r>
      <w:r w:rsidRPr="00A367A3">
        <w:rPr>
          <w:rFonts w:ascii="Times New Roman" w:eastAsia="Calibri" w:hAnsi="Times New Roman" w:cs="Times New Roman"/>
          <w:sz w:val="28"/>
          <w:szCs w:val="28"/>
        </w:rPr>
        <w:t>2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367A3">
        <w:rPr>
          <w:rFonts w:ascii="Times New Roman" w:eastAsia="Calibri" w:hAnsi="Times New Roman" w:cs="Times New Roman"/>
          <w:sz w:val="28"/>
          <w:szCs w:val="28"/>
        </w:rPr>
        <w:t>5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>Р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ОЗДІЛ</w:t>
      </w: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І З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АГАЛЬНОПРАВОВІ ПОНЯТТЯ СТРАХУВАННЯ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1.1.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Історія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страхового права………….…....…</w:t>
      </w:r>
      <w:r w:rsidRPr="00A367A3">
        <w:rPr>
          <w:rFonts w:ascii="Times New Roman" w:eastAsia="Calibri" w:hAnsi="Times New Roman" w:cs="Times New Roman"/>
          <w:sz w:val="28"/>
          <w:szCs w:val="28"/>
        </w:rPr>
        <w:t>6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-2</w:t>
      </w:r>
      <w:r w:rsidRPr="00A367A3">
        <w:rPr>
          <w:rFonts w:ascii="Times New Roman" w:eastAsia="Calibri" w:hAnsi="Times New Roman" w:cs="Times New Roman"/>
          <w:sz w:val="28"/>
          <w:szCs w:val="28"/>
        </w:rPr>
        <w:t>0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1.2.Поняття,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види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Ознаки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…….…2</w:t>
      </w:r>
      <w:r w:rsidRPr="00A367A3">
        <w:rPr>
          <w:rFonts w:ascii="Times New Roman" w:eastAsia="Calibri" w:hAnsi="Times New Roman" w:cs="Times New Roman"/>
          <w:sz w:val="28"/>
          <w:szCs w:val="28"/>
        </w:rPr>
        <w:t>1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-4</w:t>
      </w:r>
      <w:r w:rsidRPr="00A367A3">
        <w:rPr>
          <w:rFonts w:ascii="Times New Roman" w:eastAsia="Calibri" w:hAnsi="Times New Roman" w:cs="Times New Roman"/>
          <w:sz w:val="28"/>
          <w:szCs w:val="28"/>
        </w:rPr>
        <w:t>0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>Р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ОЗДІЛ</w:t>
      </w: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ІІ З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АГАЛЬНІ ПОНЯТТЯ</w:t>
      </w: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 xml:space="preserve">СТРАХОВОГО ПРАВА СТРАХОВИХ ВІДНОСИН. ІНТЕРЕС У СТРАХОВОМУ ПРАВІ 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2.1.Поняття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функції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страхового права…………………..……………4</w:t>
      </w:r>
      <w:r w:rsidRPr="00A367A3">
        <w:rPr>
          <w:rFonts w:ascii="Times New Roman" w:eastAsia="Calibri" w:hAnsi="Times New Roman" w:cs="Times New Roman"/>
          <w:sz w:val="28"/>
          <w:szCs w:val="28"/>
        </w:rPr>
        <w:t>1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-4</w:t>
      </w:r>
      <w:r w:rsidRPr="00A367A3">
        <w:rPr>
          <w:rFonts w:ascii="Times New Roman" w:eastAsia="Calibri" w:hAnsi="Times New Roman" w:cs="Times New Roman"/>
          <w:sz w:val="28"/>
          <w:szCs w:val="28"/>
        </w:rPr>
        <w:t>5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2.2.Принципи страхового права………………………………….……….4</w:t>
      </w:r>
      <w:r w:rsidRPr="00A367A3">
        <w:rPr>
          <w:rFonts w:ascii="Times New Roman" w:eastAsia="Calibri" w:hAnsi="Times New Roman" w:cs="Times New Roman"/>
          <w:sz w:val="28"/>
          <w:szCs w:val="28"/>
        </w:rPr>
        <w:t>6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367A3">
        <w:rPr>
          <w:rFonts w:ascii="Times New Roman" w:eastAsia="Calibri" w:hAnsi="Times New Roman" w:cs="Times New Roman"/>
          <w:sz w:val="28"/>
          <w:szCs w:val="28"/>
        </w:rPr>
        <w:t>49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2.</w:t>
      </w:r>
      <w:r w:rsidRPr="00A367A3">
        <w:rPr>
          <w:rFonts w:ascii="Times New Roman" w:eastAsia="Calibri" w:hAnsi="Times New Roman" w:cs="Times New Roman"/>
          <w:sz w:val="28"/>
          <w:szCs w:val="28"/>
        </w:rPr>
        <w:t>3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Державне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регулювання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>страхування в Україні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……………….…</w:t>
      </w:r>
      <w:r w:rsidRPr="00A367A3">
        <w:rPr>
          <w:rFonts w:ascii="Times New Roman" w:eastAsia="Calibri" w:hAnsi="Times New Roman" w:cs="Times New Roman"/>
          <w:sz w:val="28"/>
          <w:szCs w:val="28"/>
        </w:rPr>
        <w:t>.....50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367A3">
        <w:rPr>
          <w:rFonts w:ascii="Times New Roman" w:eastAsia="Calibri" w:hAnsi="Times New Roman" w:cs="Times New Roman"/>
          <w:sz w:val="28"/>
          <w:szCs w:val="28"/>
        </w:rPr>
        <w:t>58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2.</w:t>
      </w:r>
      <w:r w:rsidRPr="00A367A3">
        <w:rPr>
          <w:rFonts w:ascii="Times New Roman" w:eastAsia="Calibri" w:hAnsi="Times New Roman" w:cs="Times New Roman"/>
          <w:sz w:val="28"/>
          <w:szCs w:val="28"/>
        </w:rPr>
        <w:t>4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Ліцензійні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умови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провадження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страхової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……………....</w:t>
      </w:r>
      <w:r w:rsidRPr="00A367A3">
        <w:rPr>
          <w:rFonts w:ascii="Times New Roman" w:eastAsia="Calibri" w:hAnsi="Times New Roman" w:cs="Times New Roman"/>
          <w:sz w:val="28"/>
          <w:szCs w:val="28"/>
        </w:rPr>
        <w:t>59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367A3">
        <w:rPr>
          <w:rFonts w:ascii="Times New Roman" w:eastAsia="Calibri" w:hAnsi="Times New Roman" w:cs="Times New Roman"/>
          <w:sz w:val="28"/>
          <w:szCs w:val="28"/>
        </w:rPr>
        <w:t>62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2.</w:t>
      </w:r>
      <w:r w:rsidRPr="00A367A3">
        <w:rPr>
          <w:rFonts w:ascii="Times New Roman" w:eastAsia="Calibri" w:hAnsi="Times New Roman" w:cs="Times New Roman"/>
          <w:sz w:val="28"/>
          <w:szCs w:val="28"/>
        </w:rPr>
        <w:t>5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Виникненн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я,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розвиток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та поняття </w:t>
      </w:r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страхового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ринку …………</w:t>
      </w:r>
      <w:r w:rsidRPr="00A367A3">
        <w:rPr>
          <w:rFonts w:ascii="Times New Roman" w:eastAsia="Calibri" w:hAnsi="Times New Roman" w:cs="Times New Roman"/>
          <w:sz w:val="28"/>
          <w:szCs w:val="28"/>
        </w:rPr>
        <w:t>......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A367A3">
        <w:rPr>
          <w:rFonts w:ascii="Times New Roman" w:eastAsia="Calibri" w:hAnsi="Times New Roman" w:cs="Times New Roman"/>
          <w:sz w:val="28"/>
          <w:szCs w:val="28"/>
        </w:rPr>
        <w:t>63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A367A3">
        <w:rPr>
          <w:rFonts w:ascii="Times New Roman" w:eastAsia="Calibri" w:hAnsi="Times New Roman" w:cs="Times New Roman"/>
          <w:sz w:val="28"/>
          <w:szCs w:val="28"/>
        </w:rPr>
        <w:t>75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>РОЗДІЛ І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І</w:t>
      </w: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І 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ПОНЯТТЯ ДОГОВОРУ СТРАХУВАННЯ</w:t>
      </w:r>
      <w:r w:rsidRPr="00A367A3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. 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ІНТЕРЕС У ДОГОВОРІ СТРАХУВАННЯ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3.1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Поняття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змі</w:t>
      </w:r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</w:t>
      </w:r>
      <w:proofErr w:type="spellEnd"/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види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договору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…………….………...</w:t>
      </w:r>
      <w:r w:rsidRPr="00A367A3">
        <w:rPr>
          <w:rFonts w:ascii="Times New Roman" w:eastAsia="Calibri" w:hAnsi="Times New Roman" w:cs="Times New Roman"/>
          <w:sz w:val="28"/>
          <w:szCs w:val="28"/>
        </w:rPr>
        <w:t>76-81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3.2.Істотні умови страхування. …………………………………..……....82-84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3.3. Страховий інтерес як необхідний елемент в договорі страхування……………………………………..……………………...…85-10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4</w:t>
      </w: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ВИСНОВОК</w:t>
      </w:r>
      <w:r w:rsidRPr="00A367A3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………………………………………………...……...…..10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5</w:t>
      </w:r>
      <w:r w:rsidRPr="00A367A3">
        <w:rPr>
          <w:rFonts w:ascii="Times New Roman" w:eastAsia="Calibri" w:hAnsi="Times New Roman" w:cs="Times New Roman"/>
          <w:sz w:val="28"/>
          <w:szCs w:val="28"/>
        </w:rPr>
        <w:t>-10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7</w:t>
      </w:r>
    </w:p>
    <w:p w:rsid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ДЖЕРЕЛ</w:t>
      </w:r>
      <w:r w:rsidRPr="00A367A3">
        <w:rPr>
          <w:rFonts w:ascii="Times New Roman" w:eastAsia="Calibri" w:hAnsi="Times New Roman" w:cs="Times New Roman"/>
          <w:sz w:val="28"/>
          <w:szCs w:val="28"/>
        </w:rPr>
        <w:t>........…...………………...10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8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-11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6</w:t>
      </w:r>
    </w:p>
    <w:p w:rsid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367A3" w:rsidRPr="00A367A3" w:rsidRDefault="00A367A3" w:rsidP="00A367A3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A367A3" w:rsidRPr="00A367A3" w:rsidRDefault="00A367A3" w:rsidP="00A367A3">
      <w:pPr>
        <w:keepNext/>
        <w:keepLines/>
        <w:spacing w:before="240" w:after="0" w:line="60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proofErr w:type="gramStart"/>
      <w:r w:rsidRPr="00A367A3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lastRenderedPageBreak/>
        <w:t>ВСТУП</w:t>
      </w:r>
      <w:proofErr w:type="gramEnd"/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   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Актуальність теми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Об`єктом дослідження страхування  є розвиток страхових відносин, які знаходяться під впливом багатьох факторів. Серед них особливої уваги набуває реалізація страхового інтересу всіх учасників процесу страхування та гармонізація відносин в страховій системі. Відсутність єдиної позиції щодо об’єкта страхового інтересу та його прояву в різних галузях страхування, в різноманітних страхових продуктах, суперечність поглядів науковців та практиків щодо страхових понять і термінів стримують розвиток страхової справи в Україні, посилюють інформаційну асиметрію між головними суб’єктами страхових відносин – страховиком та страхувальником. 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Невизначеність об’єкта страхового інтересу призводять до різних наслідків у його застосуванні, як з економічної, так і з юридичної точок зору. Зазначене підкреслює актуальність дослідження страхового інтересу, його об’єкту та ролі в забезпеченні поєднання страхових інтересів та гармонізації страхових відносин.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  Актуальність теми полягає в подальшому розвитку страхових відносин на основі формування виваженої страхової термінології в частині встановлення прояву страхового інтересу в різних галузях страхування.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Основною проблемою страхової галузі, яка на сьогодні потребує дослідження і вирішення, є оцінка та визначення стратегій правильного законодавчого закріплення, та ролі страхового інтересу у страховому праві. 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В останні роки у вітчизняній літературі все більше уваги приділяється з’ясуванню сутності й аналізу сучасних економічних інтересів, у тому числі страхових, їх впливу на розвиток суспільства. Багато дослідників, як В.В. Борисова, О. Вовчак, Т.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Гварліані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М. Дем’яненко,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Иденсон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Євтух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О.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Ефимов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Е. Зайцева, О.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Залєтов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Кирейцев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С.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Осадець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Н. Прокопенко, Б.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Райзберг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Райхер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И. Савченко,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Серебровский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Л.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Худолій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Худяков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та ін. пояснюють страховий інтерес, його види, історію виникнення, еволюцію та його розвиток, юридичний аспект застосування тощо. </w:t>
      </w:r>
    </w:p>
    <w:p w:rsidR="00A367A3" w:rsidRPr="00A367A3" w:rsidRDefault="00A367A3" w:rsidP="00A367A3">
      <w:pPr>
        <w:spacing w:after="0" w:line="360" w:lineRule="auto"/>
        <w:ind w:firstLine="7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         Однак, в умовах кризових явищ, необхідності постійного забезпечення сталості відтворювального процесу та в умовах розбудови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соціоекономічного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>суспільства залишаються невирішеними питання неоднозначного тлумачення, дослідження структури, специфіки взаємодії інтересів всіх суб’єктів страхових відносин та впливу економічного й страхового інтересу на розвиток страхових відносин.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Отже, значною мірою актуальність дослідження зумовлена новизною теми, її значення для розвитку страхового права і страхового інтересу, як важливого елементу для розвитку страхових відносин.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Мета і задачі дослідження.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Мета дослідження полягає у визначенні  страхового інтересу як конститутивного елементу страхових відносин та договору страхування. В основі страхових відносин лежить економічний інтерес, який у різних суб’єктів страхової системи та в різних галузях страхування має свою форму прояву. Страховий інтерес є предметом уваги всіх, хто будь-яким чином приймає участь у страхових відносинах або їх вивчає та досліджує. Таке велике значення щодо страхового інтересу пояснюється тим, що він є фундаментом страхування, без нього немає страхування.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  Прояв економічного інтересу як страхового, майнового можна розглядати не тільки з позиції носія цього інтересу (страховика, страхувальника,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вигодонабувача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брокера, держави тощо), а й з позиції того, що економічний інтерес у страхуванні є його об’єктом, який втілюється у страхових зобов’язаннях. Саме останні є предметом договору страхування, тобто інструмента за допомогою якого й відбувається реалізація страхової послуги.</w:t>
      </w:r>
    </w:p>
    <w:p w:rsidR="00A367A3" w:rsidRPr="00A367A3" w:rsidRDefault="00A367A3" w:rsidP="00A367A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Окреслена мета визначила </w:t>
      </w:r>
      <w:r w:rsidRPr="00A367A3">
        <w:rPr>
          <w:rFonts w:ascii="Times New Roman" w:eastAsia="Calibri" w:hAnsi="Times New Roman" w:cs="Times New Roman"/>
          <w:b/>
          <w:sz w:val="28"/>
          <w:szCs w:val="28"/>
        </w:rPr>
        <w:t>такі задачі дослідження:</w:t>
      </w: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-   розкрити зміст страхування, його види та форми ;</w:t>
      </w: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-   охарактеризувати процедуру укладання договору страхування;</w:t>
      </w: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- розкрити поняття та особливості страхового інтересу як елементу           договору страхування;</w:t>
      </w: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- окреслити шляхи подолання прогалин і колізій чинного страхового законодавства як гарантій реалізації та розвитку страхування.</w:t>
      </w: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           Об`єктом дослідження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є суспільні відносини у сфері страхового права. Предметом дослідження є страховий інтерес як необхідна передумова і конститутивний інтерес договору страхування.</w:t>
      </w:r>
    </w:p>
    <w:p w:rsidR="00A367A3" w:rsidRPr="00A367A3" w:rsidRDefault="00A367A3" w:rsidP="00A367A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Методи дослідження.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Методологічну основу магістерського дослідження склали методи і прийоми наукового пізнання – як загальнонаукові, так і спеціально-юридичні. Застосування історичного методу у взаємозв’язку із методом аналізу дозволило охарактеризувати еволюцію розвитку страхового права  (Розділ 1, підрозділ 1.1). Застосування системно-структурного методу у взаємозв’язку із методом аналізу дозволило визначити зміст та основні характерні поняття страхування (Розділ 1, підрозділ, 1.2). За допомогою діалектичного, структурно-логічного методів охарактеризовано реалізацію принципів страхового права (Розділ 2, підрозділи 2.1, 2.2). Формально-юридичний метод застосовувався при дослідженні та розкритті таких понять, як принципи, функції, поняття страхового права, (Розділ ІІ, підрозділи 2.1, 2.2, 2.3). Застосування методу аналізу у взаємозв’язку із системно-структурним методом дало також можливість визначити розвиток страхового інтересу у договорі страхування </w:t>
      </w:r>
      <w:r w:rsidRPr="00A367A3">
        <w:rPr>
          <w:rFonts w:ascii="Times New Roman" w:eastAsia="Calibri" w:hAnsi="Times New Roman" w:cs="Times New Roman"/>
          <w:spacing w:val="20"/>
          <w:sz w:val="28"/>
          <w:szCs w:val="28"/>
        </w:rPr>
        <w:t>(Розділ 3, підрозділ 3.1</w:t>
      </w:r>
      <w:r w:rsidRPr="00A367A3">
        <w:rPr>
          <w:rFonts w:ascii="Times New Roman" w:eastAsia="Calibri" w:hAnsi="Times New Roman" w:cs="Times New Roman"/>
          <w:sz w:val="28"/>
          <w:szCs w:val="28"/>
        </w:rPr>
        <w:t>), а застосування порівняльно-правового  (компаративного) методу у взаємодії із системно-структурним дозволило обґрунтувати пропозиції та напрямки вдосконалення страхового законодавства.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Наукова новизна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одержаних результатів полягає у тому, що магістерська робота є комплексним дослідженням сутності і змісту страхового інтересу, за результатами якого сформульовано ряд наукових положень і висновків. Зокрема, до них відносяться такі: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- вперше визначено прояв страхового інтересу у договорі страхування;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- вперше доведено, що страховий інтерес є окремим структурним підрозділом у страхових правовідносинах;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- удосконалено визначення поняття страхування та страхового інтересу;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- отримали подальший розвиток положення щодо напрямків вдосконалення реалізації страхового інтересу у страховому праві в напрямку створення гарантій реалізації основних термінів та принципів верховенства страхового права.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Структура роботи.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Магістерська робота складається зі вступу, трьох розділів, дванадцяти  підрозділів, висновків, списку використаних джерел.</w:t>
      </w:r>
    </w:p>
    <w:p w:rsidR="00A367A3" w:rsidRPr="00A367A3" w:rsidRDefault="00A367A3" w:rsidP="00A367A3">
      <w:pPr>
        <w:pStyle w:val="1"/>
        <w:jc w:val="center"/>
        <w:rPr>
          <w:rFonts w:ascii="Times New Roman" w:eastAsia="Times New Roman" w:hAnsi="Times New Roman" w:cs="Times New Roman"/>
          <w:bCs w:val="0"/>
          <w:color w:val="auto"/>
          <w:sz w:val="32"/>
          <w:szCs w:val="32"/>
        </w:rPr>
      </w:pPr>
      <w:r w:rsidRPr="00A367A3">
        <w:rPr>
          <w:rFonts w:ascii="Times New Roman" w:eastAsia="Calibri" w:hAnsi="Times New Roman" w:cs="Times New Roman"/>
        </w:rPr>
        <w:lastRenderedPageBreak/>
        <w:t xml:space="preserve"> </w:t>
      </w:r>
      <w:r w:rsidRPr="00A367A3">
        <w:rPr>
          <w:rFonts w:ascii="Times New Roman" w:eastAsia="Times New Roman" w:hAnsi="Times New Roman" w:cs="Times New Roman"/>
          <w:bCs w:val="0"/>
          <w:color w:val="auto"/>
          <w:sz w:val="32"/>
          <w:szCs w:val="32"/>
        </w:rPr>
        <w:t>Висновок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В ході дослідження теми магістерської роботи виявлено, що с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траховий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пов’язаний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задоволенням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майнового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процесі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свідома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потреба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власника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майна в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захисті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майнового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методом трансферту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передачею страховику,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тобто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допомогою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На думку автора, функціональність страхування забезпечується поєднанням інтересів всіх суб’єктів страхових відносин, які в повній мірі проявляються в результаті перерозподілу фінансових ресурсів. В ідеальних страхових відносинах, страхувальник реалізує свій економічний інтерес за відповідну плату отримує страховий захист свого майнового інтересу, Страховик в свою чергу реалізуючи свій економічний інтерес, отримує страховий платіж та дохід, а держава в якості економічного інтересу отримує дешеві інвестиційні ресурси та сталість економічної системи, а також надходження у вигляді податків та обов’язкових платежів за страхову діяльність. У цьому контексті гостро стоїть питання оцінки та узгодження економічного інтересу, що може бути виражене в корисності й економічній ефективності страхування, які розглядаються з позиції страховика, страхувальника, страхової галузі та держави.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Зазначене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має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декілька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напрямків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прояву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Так,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показниками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корисності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страхувальника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можна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вважати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очікувані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надходження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разі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реалізації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межах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можливих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втрат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івня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страхового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покриття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В процесі дослідження  магістерської роботи, дійшли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висновку,що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проблеми теорії та методології страхового права є суттєвим чинником розвитку економічних відносин, але вимагає взаємодії з іншими факторами ціннісного характеру, без яких він не діє. До того ж, сучасні зміни змісту економічних інтересів, викликають зміни в характері взаємодії суб’єктів економічних відносин в процесі їх реалізації. В процесі страхування суб’єкти взаємодіють, керуючись своїми інтересами. Їхні інтереси – складна система, яка, по-суті, є частиною відносин у суспільстві, в державі. 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цьому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пов’язан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необхідністю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задоволення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потреб.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</w:t>
      </w:r>
      <w:r w:rsidRPr="00A367A3">
        <w:rPr>
          <w:rFonts w:ascii="Times New Roman" w:eastAsia="Calibri" w:hAnsi="Times New Roman" w:cs="Times New Roman"/>
          <w:sz w:val="28"/>
          <w:szCs w:val="28"/>
        </w:rPr>
        <w:t>конститутивний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елемент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виражає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приймає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участь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декілька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суб’єктів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певним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рівнем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суперечності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виникають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розвиваються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припиняють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своє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існування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конкретну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реалізації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Адже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між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страховиком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страхувальником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існують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самі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собі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виникають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приводу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конкретної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речі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якою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матер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іальні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нематеріальні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цінності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В процесі роботи дослідили визначенні  завдання побудови економічної системи,  її сталість та зростання. Потужним фактором забезпечення сталості економічної системи та забезпечення її відтворення у відповідній формі є страхування. В основі страхових відносин лежить економічний інтерес, який у різних суб’єктів страхової системи та в різних галузях страхування має свою форму прояву. Страховий інтерес є предметом уваги всіх, хто будь-яким чином приймає участь у страхових відносинах або їх вивчає та досліджує. Таке велике значення щодо страхового інтересу пояснюється тим, що він є фундаментом страхування, без нього немає страхування.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В ході опрацювання теми  магістерської роботи  розкрито зміст страхування, його види та форми, розкрито поняття та особливості страхового інтересу як елементу договору страхування та окреслено шляхи подолання прогалин і колізій чинного страхового законодавства як гарантія реалізації та розвитку страхування.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Автор роботи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вважає,що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для ефективного здійснення страхової діяльності, яка здатна задовольняти індивідуальні та колективні потреби, необхідно побудувати систему страхових відносин, в основі якої лежать економічний та страховий інтереси.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Проведене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свідчить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те,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r w:rsidRPr="00A367A3">
        <w:rPr>
          <w:rFonts w:ascii="Times New Roman" w:eastAsia="Calibri" w:hAnsi="Times New Roman" w:cs="Times New Roman"/>
          <w:sz w:val="28"/>
          <w:szCs w:val="28"/>
        </w:rPr>
        <w:t>тотожні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поняття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Об’єктом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відносин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майновий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який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страхувальника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проявляється</w:t>
      </w:r>
      <w:proofErr w:type="spellEnd"/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інших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суб’єктів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як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367A3" w:rsidRPr="00A367A3" w:rsidRDefault="00A367A3" w:rsidP="00A367A3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Отже,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функціональність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забезпечується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поєднанням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гармонізацією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всіх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суб’єктів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відносин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Зазначене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посилює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страхового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інтересів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відносин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Важливим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дієвої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відносин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корисності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кількісних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параметрів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вимірювання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мають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єдиного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ідходу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розуміння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розрахунку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gram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огляду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методологічну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практичну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важливість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окреслених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категорій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понять,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співвідношення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вбачається за необхідне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більш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активне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рівні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фундаментальної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галузевої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вузівської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науки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залученням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досягнень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закордонних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вчених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практики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розвинутих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страхових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ринків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світу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A367A3" w:rsidRPr="00A367A3" w:rsidRDefault="00A367A3" w:rsidP="00A367A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367A3" w:rsidRPr="00A367A3" w:rsidRDefault="00A367A3" w:rsidP="00A367A3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A367A3">
        <w:rPr>
          <w:rFonts w:ascii="Times New Roman" w:eastAsia="Calibri" w:hAnsi="Times New Roman" w:cs="Times New Roman"/>
          <w:b/>
          <w:sz w:val="32"/>
          <w:szCs w:val="32"/>
        </w:rPr>
        <w:lastRenderedPageBreak/>
        <w:t>СПИСОК ВИКОРИСТАНИХ ДЖЕРЕЛ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Нормативний матеріал: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1. Господарський кодекс України від 16 січня 2003 року // Офіційний вісник України. – 2003. - № 11. – Ст. 462. 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2. Закон України «Про фінансові послуги та державне регулювання фінансових послуг» від 12 липня 2001 року № 2664-ІІІ // Відомості Верховної ради України. – 2002. - № 1. – Ст. 1. 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3. Закон України «Про державну реєстрацію юридичних осіб та фізичних осіб - підприємців» від 15 травня 2003 року № 755-ІV // Відомості Верховної Ради України. – 2003. - № 31-32. – Ст. 263.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4. Закон України «Про обов’язкове страхування цивільно-правової відповідальності власників наземних транспортних засобів» від 01 липня 2004 року № 1961- ІV // Відомості Верховної Ради України. – 2005. - № 1. Ст. 345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5. Закон України «Про страхування» від 07 березня 1996 року // Відомості Верховної Ради України. – 1996. - № 18. – Ст. 78. 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6.  Закон України “Про страхування” від 07.03.96 р. № 85/96-ВР [Електронний ресурс] / База даних “Законодавство України” (веб-сайт Верховної Ради України) – Режим доступу: </w:t>
      </w:r>
      <w:hyperlink r:id="rId5" w:history="1">
        <w:r w:rsidRPr="00A367A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http://zakon1.rada.gov.ua/cgi-bin/laws/main.cgi?nreg=85%2F96-%E2%F0</w:t>
        </w:r>
      </w:hyperlink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7. Положення «Про порядок провадження діяльності страховими посередниками»: Затверджено Постановою Кабінету Міністрів України від 18 грудня 1996 року № 1523 // Збірник постанов Уряду України. – 1996. - № 21. – Ст. 590.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8.Цивільний кодекс України від 16 січня 2003 року // Офіційний вісник України. – 2003. - № 11. – Ст. 461.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Спеціальна література: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>10. Александрова М.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>М. Теоретичні основи оцінки фінансової корисності страхування / М.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>М. Александрова / Облік і фінанси АПК. – 2005. – № 6. – С. 14-18.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11.  Александрова М.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>М. Економічний та страховий інтерес, їх вплив на страхові відносини. / М.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М. Александрова / Проблеми теорії та методології бухгалтерського обліку, контролю і аудиту. Міжнародний збірник наукових праць. / Серія: Бухгалтерський облік, контроль і аналіз. Випуск 3 (21). / Відповідальний редактор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д.е.н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., проф. Ф.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Ф.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Бутинець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– Житомир: ЖДТУ, 2011. – С. 53-59.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12.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Ахвледиани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Ю.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Т. 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Имущественное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Ю. Т.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Ахвледиани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/ М. :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Юнити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2002.- С. 286.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13.Александров Л. Страхування особисте, майнове, обов'язкове, цивільної відповідальності. Приблизні правила і умови страхування. / Л. Александров/ -М., 1998. — С 185.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14.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Базилевич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Д. Страховий ринок України./ В. Д.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Базилевич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/ – К.: Товариство «Знання», КОО, 1998. –С 374 .</w:t>
      </w:r>
    </w:p>
    <w:p w:rsidR="00A367A3" w:rsidRPr="00A367A3" w:rsidRDefault="00A367A3" w:rsidP="00A367A3">
      <w:p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15.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Батиашвили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Т. Некоторые аспекты развития мирового рынка страховых брокер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ов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/ Т.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Батиашвили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/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Страховое дело. — 2005. — №4. — С. 34—43.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16.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Балабанов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И. Т.,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Балабанов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А. И. 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Организация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Структура. /И. Т.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Балабанов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А. 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Балабанов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/ Практика.-Санкт-Петербург, 2001.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17. Безсмертна Н. Договір страхування в системі цивільно-правових договорів/ Н. Безсмертна /Право України. - 2004. - № 3. - С.34-37.</w:t>
      </w:r>
    </w:p>
    <w:p w:rsidR="00A367A3" w:rsidRPr="00A367A3" w:rsidRDefault="00A367A3" w:rsidP="00A367A3">
      <w:p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18.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Борисова В. 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І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Страхові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послуги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 / В. І. Борисова/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Навч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іб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. —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Суми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Довкілля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2004.—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С. 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408.</w:t>
      </w:r>
    </w:p>
    <w:p w:rsidR="00A367A3" w:rsidRPr="00A367A3" w:rsidRDefault="00A367A3" w:rsidP="00A367A3">
      <w:p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19.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Борисюк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К.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іпотечної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діяльності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 /К. Борисюк</w:t>
      </w:r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/ Страхова справа. — 2004. — </w:t>
      </w:r>
      <w:proofErr w:type="spellStart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Хе</w:t>
      </w:r>
      <w:proofErr w:type="spellEnd"/>
      <w:r w:rsidRPr="00A367A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С. 84—88.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20. Бондаренко М. И.,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Духов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Е.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М. И. Бондаренко, В. Е.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Духов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Учебное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– Х: ХИБМ., 2000.- С. 288.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21.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Боровець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Страхування: договір, виплата відшкодування, податковий облік.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Боровець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/ Податкове планування. - 2007. - № 2. - C. 54-60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22.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Брагинский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М. 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Договор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М. 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Брагинский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/ М.: “Статут”, 2000.- С.174. </w:t>
      </w:r>
    </w:p>
    <w:p w:rsidR="00A367A3" w:rsidRPr="00A367A3" w:rsidRDefault="00A367A3" w:rsidP="00A367A3">
      <w:p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</w:pP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23.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Воблый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К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.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Г. Основы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экономи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>к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и страхования. / К. Г.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Воблый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/ — М.: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Анкил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, 1995. —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С.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228.</w:t>
      </w:r>
    </w:p>
    <w:p w:rsidR="00A367A3" w:rsidRPr="00A367A3" w:rsidRDefault="00A367A3" w:rsidP="00A367A3">
      <w:p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</w:pP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24.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Вовчак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О. Д.,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Завшська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О.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>І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Страхові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послуги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Навч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пос</w:t>
      </w:r>
      <w:proofErr w:type="gram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іб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.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/ О. Д.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Вовчак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,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 О. І,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Завшська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>/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— Л.: Компакт 2005. —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С.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656.</w:t>
      </w:r>
    </w:p>
    <w:p w:rsidR="00A367A3" w:rsidRPr="00A367A3" w:rsidRDefault="00A367A3" w:rsidP="00A367A3">
      <w:pPr>
        <w:spacing w:before="100" w:beforeAutospacing="1" w:after="100" w:afterAutospacing="1" w:line="360" w:lineRule="auto"/>
        <w:jc w:val="both"/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</w:pP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25.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Вовчак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О.Д.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Страхування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Навч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пос</w:t>
      </w:r>
      <w:proofErr w:type="gram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іб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.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>/ О. Д. Вовчак/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— Л.: </w:t>
      </w:r>
      <w:proofErr w:type="spellStart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Новий</w:t>
      </w:r>
      <w:proofErr w:type="spellEnd"/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 xml:space="preserve"> Світ-2000, 2004. —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 xml:space="preserve">С. 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val="ru-RU" w:eastAsia="ru-RU"/>
        </w:rPr>
        <w:t>480</w:t>
      </w:r>
      <w:r w:rsidRPr="00A367A3">
        <w:rPr>
          <w:rFonts w:ascii="Times New Roman" w:eastAsia="Calibri" w:hAnsi="Times New Roman" w:cs="Times New Roman"/>
          <w:color w:val="242424"/>
          <w:sz w:val="28"/>
          <w:szCs w:val="28"/>
          <w:lang w:eastAsia="ru-RU"/>
        </w:rPr>
        <w:t>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26. Горбач Л. М. Страхова справа: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посібник. / Л. М. Горбач/ – 4-те вид., виправлене. – К.: Кондор, 2015. –С. 252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27. Гончаренко А. Договір страхування: основні положення та порядок укладення. / А. Гончаренко/ Все про бухгалтерський облік. - 2006. - 3 липня. - C. 8-11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28. Грищенко Н. Б.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страховой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Учеб.пособие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/ Н. Б. Грищенко/ -М.: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Финансы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статистика, 2004.- С.352 . 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29.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Гринюк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О. Динаміка договірних відносин з майнового страхування / О.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Гринюк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/Підприємництво, господарство і право. - 2006. - № 8. - C. 97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30. Даль В.И.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Толковый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словарь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живого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великорусского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Т.4 / В.И. Даль/ – СПб.: ТОО “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Диамант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”, 1996. – С. 658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31.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Домбругова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А. Правове регулювання відносин за договором страхування. / 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Домбругова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Юридичний Вісник України. - 2005. - № 25. - C. 14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32.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Духов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Е.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Страховые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услуги. / В. Е.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Духов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Харьков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2002.- С.67-68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33.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Ефимов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О.Н. 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базовых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понятиях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О.Н.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Ефимов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Взаимодействие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государства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страховых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организаций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материалы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Междунар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страхового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форума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(8-9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июня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2011 г.,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Пермь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) 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гл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ред. И.Ю.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Макарихин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отв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ред. М.Ю. Молчанова; Перм.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гос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ун-т. –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Пермь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2011. – 548 с., С.32-39.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34.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Журавлев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Ю. М.,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Секкерж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И.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перестрахование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Теория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практика). / Ю. М.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Журавлев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/ —М.: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Анкил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1993.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35.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Жилкина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М. С.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Государственное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регулирование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страхового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рынка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./ М. С.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Жилкина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/ -М.: “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Спутник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+”, 2002.- С. 301.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36. Зайцева Е. А., Савченко И. 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Экономический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интерес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социокультурная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интеграция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Е. А. Зайцева, И. А. Савченко //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Нижегородского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Н.И.Лобачевского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– 2010. – № 2(1). – С. 332 – 339. ISSN 1994-1749. Проблеми теорії та методології бухгалтерського обліку, контролю і аналізу.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37.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Заруба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О. Д. Страхова справа. / О. Д.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Заруба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/- К.: Знання, 1998. –С. 321.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38. Зайцева Е. А., Савченко И.А.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Экономический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интерес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социокультурная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интеграция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Е. А. Зайцева, И. А. Савченко 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Нижегородского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Н.И.Лобачевского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– 2010. - № 2(1). – С. 332 – 339.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39.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Захаревич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Н. Обов'язкове страхування цивільної відповідальності в полі зору виконавчих органів та громадськості. / Н.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Захаревич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Україна-Бізнес. - 1997. - № 10. - 13 берез. – С. 45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40. Заїка Ю. О. Договір страхування в діяльності ОВС: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./ Ю. О. Заїка/ - К.: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акад.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внутр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справ України, 2000. — С. 46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41. Зразки цивільно-правових документів: Науково-практичний посібник/ Юрій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Виштак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Алла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Климик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Ірина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Клімагіна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та ін./ За ред. Віталія Кузнєцова,. - К.: Істина, 2006. – С.709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42.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Иванова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И.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Медицинское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И.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Иванова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/ - СПб.,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-во. С.-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Петербургского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-та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экономики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финансов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1992. – С. 24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43.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Идельсон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Р.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право (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лекции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читанные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 С.-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Петербургском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Политехническом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Институте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Экономическом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Отделении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Страховом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подотделе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 1907 г.). / В. Р.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Идельсон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/ – М.: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Анкил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1993. – С.96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44.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Іляшенко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С. С. Страхування вкладів фізичних осіб. / С. С.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Іляшенко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/ Вісник НБУ. - 1997. - № 3. - С. 21-22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45.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Кагаловская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Э. Т., Левант Н. 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Справочное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личному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страхованию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Є. Т.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Кагаловская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Н. А. Левант / - М.: ЮКИС, 1993. – С.133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46.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Кагаловская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Э. Т.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жизни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тенденции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). / </w:t>
      </w:r>
      <w:r w:rsidRPr="00A367A3">
        <w:rPr>
          <w:rFonts w:ascii="Times New Roman" w:eastAsia="Calibri" w:hAnsi="Times New Roman" w:cs="Times New Roman"/>
          <w:sz w:val="28"/>
          <w:szCs w:val="28"/>
          <w:lang w:val="ru-RU"/>
        </w:rPr>
        <w:t>Э</w:t>
      </w: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Т.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Кагаловская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/ -М.: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Финансы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1979. – С.110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47.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Клапків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М. Кредитно-страховий альянс. / М.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Клапків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/ - Тернопіль: Збруч, 1995. – С.135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48.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Клапків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М. С. Страхування фінансових ризиків. / М. С.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Клапків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/- Тернопіль: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Екон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думка, 2002.- С. 570.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49. Кудрявцев А. А.,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Плам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Р. Г., Чернова Г.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здоровья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опыт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Великобритании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А. А. Кудрявцев, Р.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Плам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Г. В. Чернова/ -М.: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Анкил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2003.- С. 216.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50. Мних М. Поняття, зміст і основні вимоги до страхових договорів/ М. Мних /Економіка. Фінанси. Право. - 1999. - № 9. - C. 18-19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51.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Манэс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страхового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дела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Манєс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/- М.: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Анкил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- 1992. – С.114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52. Науково-практичний коментар до цивільного законодавства України: В 4 т./ А. Г. Ярема, В. Я.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Карабань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В. В. Кривенко, В.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Ротань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Академия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суддів України. - К.: А.С.К.. - 2004. - (Сер. "Нормативні документи та коментарі") - Том 3. - 2006. – С. 927.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53. Основи страхового права України: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/ За ред. Б. М. Данилишина /- К.: Міжнародна агенція "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BeeZone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", 2003. —С. 384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54. Основи бізнесу: Навчальний посібник / За редакцією проф. Ф. Ф.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Бутинця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К.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Романчук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– [2-е вид.,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і перероб]. – Житомир: ПП “Рута”, 2004. – С. 364.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55. Офіційне тлумачення до Закону України «Про страхування» в Рішенні Конституційного Суду № 27 –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рп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2008 від 03.12.2008 р.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56. Страхування: Підручник / За ред.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Д.Базилевича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— К.: Знання, 2014. —С. 1019.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57.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Пацурія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Н. Страховий інтерес: теоретичне обґрунтування та проблеми правового закріплення. / Н.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Пацурія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Вісник Київського національного університету імені Тараса Шевченка 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Серія:Юридичні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науки. – 2011. – № 88. – С. 31-36.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58.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Панкревич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Н. Перші кроки Асоціації професійних посередників. / Н.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Панкревич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Україна - Бізнес. - 1997. - № 36. - 17 верес.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59.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Страхування: Навчальний посібник/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- К.: Каравела, 2006. – С. 391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60.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Страховий ринок України в умовах глобалізації страхових відносин// Формування нової парадигми економічної теорії в Україні. Науковий збірник/ За ред. 3. Г.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Ватаманюка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— Львів: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Інтереко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2001. — С. 369-377. (Формування ринкової економіки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вУкраїні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Спецвипуск 8).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61.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Організаційно-економічний механізм функціонування загальнообов'язкового державного соціального страхування на випадок безробіття. /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Вісник Львівського університету. Серія економічна. - Львів, 2004. - С. 688-704.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62.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Модель державного соціального страхування в Україні. /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Формування ринкової економіки в Україні. Науковий збірник. — Львів, 2005. - С. 44-52.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63.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Страховий ринок України: проблеми становлення, цільова орієнтація стратегії розвитку та перспективи інтеграції у світовий страховий </w:t>
      </w: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ринок. /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Плиса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Українське державотворення: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уроки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проблеми, перспективи: Матеріали науково-практичної конференції — Львів: ЛФУАДУ, 2001. - 4.2. - С. 82-85.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64.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Піліпенко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С. Страхові небезпеки в договорі страхування. / С.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Піліпенко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/Підприємництво, господарство і право. - 2001. - № 9. - C. 46-48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65. Прокопенко Н. С. Економічні інтереси як об’єктивна основа оподаткування агропромислового виробництва [Електронний ресурс] / Н.С. Прокопенко / Європейські перспективи. – 2009. – № 1. – Режим доступу: </w:t>
      </w:r>
      <w:hyperlink r:id="rId6" w:history="1">
        <w:r w:rsidRPr="00A367A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www.nbuv.gov.ua/portal/Soc_Gum/Evp/2009_1/Prokopen.pdf</w:t>
        </w:r>
      </w:hyperlink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66. Припинення договору страхування: Рішення апеляційного суду від 10.11.2006 р./ Апеляційний суд (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м.Київ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) //Юридична Україна. - 2007. - № 5. - C. 109-110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67. Прутська О. О. Інституціоналізм і проблеми економічної поведінки в перехідній економіці./ О. О. Прутська / — К.: Логос, 2003. — С. 256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68. Прутська О. Невраховані фактори українських реформ. / О. Прутська / Економіка України. - 2002. - №8. - С. 51-56.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69. Розпорядження Державної комісії з регулювання ринків фінансових послуг України «Про затвердження Типової програми перевірок страховиків та страхових посередників» від 21 серпня 2003 року № 37 // Юридичний вісник України. – 2003. - № 48.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70.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Райзберг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Б.А.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Учебный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экономический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словар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Б.А.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Райзберг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– М.: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Рольф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Айрис-пресс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1999. – 416 с. 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Райхер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В.К.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Общественно-исторические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типы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В.К.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Райхер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– М.: ЮКИС, 1992. –С. 284 . 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71.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Райхер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К.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Общественно-исторические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типы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В. К.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Райхер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– М.: ЮКИС, 1992. – С.284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72. Страхування від А до Я. Книга для страхувальників /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ред. Л. І. Корчевський, К. Є. Турбіною /  - М.: ИНФРА-М, 1996. –С.  624 . 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73.Серебровский В. 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Очерки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советского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права. / В.И.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Серебровский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– М.: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Госиздат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1926. – 80 с. 33. 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74.Советский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энциклопедический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словар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Научно-редакционный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совет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: А. М. Прохоров (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пред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.). – М.: “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Советская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Энциклопедия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”, 1981. – С.1600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75.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Серебровский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Страхование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В.И.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Серебровский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– М.: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Финиздат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НКФ СССР, 1927. – С. 144 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76.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Семеняка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Договірне - правове забезпечення відносин при перестрахуванні. /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Семеняка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Страхова справа. - 2003. - № 3. - C. 54-59.</w:t>
      </w:r>
    </w:p>
    <w:p w:rsidR="00A367A3" w:rsidRPr="00A367A3" w:rsidRDefault="00A367A3" w:rsidP="00A367A3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77.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Словарь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страховых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терминов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Электронный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ресурс]. – Режим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http://www.insur-info.ru/dictionary 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78. Страхове право України: </w:t>
      </w:r>
      <w:bookmarkStart w:id="0" w:name="_GoBack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Підручник / Д. П.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Біленчук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П. Д.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Біленчук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О. М.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Залетов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Н. І. Клименко / — К.: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Атіка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, 1999. — С. 367 .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79. Страхове право: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. / За ред. Ю. О.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Заіки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- К.: Істина, 2004. — С. 376 .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80. Степанова Т.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Страховое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право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Учебное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>. / Т. В. Степанова / – Одесса: Атлант, 2014. – С. 183 .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81. Фінансова енциклопедія / О. П. Орлюк, Л. К. Воронова, І. Б.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Завіруха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та ін. / – К. : Юрінком Інтер, 2008. – С.472 .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>82. Цивільне право України. Договірні та недоговірні зобов’язання: Підручник/ С. С. Бичкова, І. А. Бірюков, В. І. Бобрик та ін./ - К.: КНТ, 2006. – С. 496 .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83.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Шелехов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К. В.,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Бігдаш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В. Д. Страхування: Навчальний посібник. / К. В.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Шелехов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, В. Д. </w:t>
      </w:r>
      <w:proofErr w:type="spellStart"/>
      <w:r w:rsidRPr="00A367A3">
        <w:rPr>
          <w:rFonts w:ascii="Times New Roman" w:eastAsia="Calibri" w:hAnsi="Times New Roman" w:cs="Times New Roman"/>
          <w:sz w:val="28"/>
          <w:szCs w:val="28"/>
        </w:rPr>
        <w:t>Бігдаш</w:t>
      </w:r>
      <w:proofErr w:type="spellEnd"/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/ - К.: МАУП, 1998. – С.  415 . 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367A3">
        <w:rPr>
          <w:rFonts w:ascii="Times New Roman" w:eastAsia="Calibri" w:hAnsi="Times New Roman" w:cs="Times New Roman"/>
          <w:b/>
          <w:sz w:val="28"/>
          <w:szCs w:val="28"/>
        </w:rPr>
        <w:t>Матеріали практики:</w:t>
      </w:r>
    </w:p>
    <w:p w:rsidR="00A367A3" w:rsidRPr="00A367A3" w:rsidRDefault="00A367A3" w:rsidP="00A367A3">
      <w:pPr>
        <w:spacing w:after="1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84. Судова практика розгляду цивільних справ, що виникають з договорів страхування [Електронний ресурс] / Офіційний сайт Судових практик – Режим доступу: </w:t>
      </w:r>
      <w:hyperlink r:id="rId7" w:history="1">
        <w:r w:rsidRPr="00A367A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https://protocol.ua/ru/sudova_praktika_rozglyadu_tsivilnih_sprav_shcho_vinikayut_z_dogovoriv_strahuvannya\.-</w:t>
        </w:r>
      </w:hyperlink>
      <w:r w:rsidRPr="00A367A3">
        <w:rPr>
          <w:rFonts w:ascii="Times New Roman" w:eastAsia="Calibri" w:hAnsi="Times New Roman" w:cs="Times New Roman"/>
          <w:sz w:val="28"/>
          <w:szCs w:val="28"/>
        </w:rPr>
        <w:t xml:space="preserve">  Назва з екрану.</w:t>
      </w:r>
    </w:p>
    <w:bookmarkEnd w:id="0"/>
    <w:p w:rsidR="00A367A3" w:rsidRPr="00A367A3" w:rsidRDefault="00A367A3" w:rsidP="00A367A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160EC" w:rsidRDefault="005160EC"/>
    <w:sectPr w:rsidR="005160E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2973"/>
    <w:rsid w:val="005160EC"/>
    <w:rsid w:val="00A367A3"/>
    <w:rsid w:val="00E52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367A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367A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367A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367A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2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7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rotocol.ua/ru/sudova_praktika_rozglyadu_tsivilnih_sprav_shcho_vinikayut_z_dogovoriv_strahuvannya/.-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buv.gov.ua/portal/Soc_Gum/Evp/2009_1/Prokopen.pdf" TargetMode="External"/><Relationship Id="rId5" Type="http://schemas.openxmlformats.org/officeDocument/2006/relationships/hyperlink" Target="http://zakon1.rada.gov.ua/cgi-bin/laws/main.cgi?nreg=85%2F96-%E2%F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16667</Words>
  <Characters>9501</Characters>
  <Application>Microsoft Office Word</Application>
  <DocSecurity>0</DocSecurity>
  <Lines>79</Lines>
  <Paragraphs>52</Paragraphs>
  <ScaleCrop>false</ScaleCrop>
  <Company/>
  <LinksUpToDate>false</LinksUpToDate>
  <CharactersWithSpaces>26116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2019-11-15T11:00:00Z</dcterms:created>
  <dcterms:modified xsi:type="dcterms:W3CDTF">2019-11-15T11:03:00Z</dcterms:modified>
</cp:coreProperties>
</file>