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CE2" w:rsidRDefault="00C67CE2" w:rsidP="00C67CE2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="00DF764D">
        <w:rPr>
          <w:sz w:val="28"/>
          <w:szCs w:val="28"/>
          <w:lang w:val="uk-UA"/>
        </w:rPr>
        <w:t>ДЕСЬКИЙ</w:t>
      </w:r>
      <w:r>
        <w:rPr>
          <w:sz w:val="28"/>
          <w:szCs w:val="28"/>
          <w:lang w:val="uk-UA"/>
        </w:rPr>
        <w:t xml:space="preserve"> </w:t>
      </w:r>
      <w:r w:rsidR="00DF764D">
        <w:rPr>
          <w:sz w:val="28"/>
          <w:szCs w:val="28"/>
          <w:lang w:val="uk-UA"/>
        </w:rPr>
        <w:t>НАЦІОНАЛЬНИЙ</w:t>
      </w:r>
      <w:r>
        <w:rPr>
          <w:sz w:val="28"/>
          <w:szCs w:val="28"/>
          <w:lang w:val="uk-UA"/>
        </w:rPr>
        <w:t xml:space="preserve"> </w:t>
      </w:r>
      <w:r w:rsidR="00DF764D">
        <w:rPr>
          <w:sz w:val="28"/>
          <w:szCs w:val="28"/>
          <w:lang w:val="uk-UA"/>
        </w:rPr>
        <w:t>УНІВЕРСИТЕТ</w:t>
      </w:r>
      <w:r>
        <w:rPr>
          <w:sz w:val="28"/>
          <w:szCs w:val="28"/>
          <w:lang w:val="uk-UA"/>
        </w:rPr>
        <w:t xml:space="preserve"> імені І.І.М</w:t>
      </w:r>
      <w:r w:rsidR="00DF764D">
        <w:rPr>
          <w:sz w:val="28"/>
          <w:szCs w:val="28"/>
          <w:lang w:val="uk-UA"/>
        </w:rPr>
        <w:t>ЕЧНИКОВА</w:t>
      </w:r>
    </w:p>
    <w:p w:rsidR="00C67CE2" w:rsidRDefault="00C67CE2" w:rsidP="00C67CE2">
      <w:pPr>
        <w:jc w:val="center"/>
        <w:rPr>
          <w:sz w:val="28"/>
          <w:szCs w:val="28"/>
          <w:lang w:val="uk-UA"/>
        </w:rPr>
      </w:pPr>
    </w:p>
    <w:p w:rsidR="00C67CE2" w:rsidRDefault="00DF764D" w:rsidP="00C67CE2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РОМАНО-ГЕРМАНСЬКОЇ ФІЛОЛОГІЇ</w:t>
      </w:r>
    </w:p>
    <w:p w:rsidR="00C67CE2" w:rsidRDefault="00C67CE2" w:rsidP="00C67CE2">
      <w:pPr>
        <w:jc w:val="center"/>
        <w:rPr>
          <w:sz w:val="28"/>
          <w:szCs w:val="28"/>
          <w:lang w:val="uk-UA"/>
        </w:rPr>
      </w:pPr>
    </w:p>
    <w:p w:rsidR="00C67CE2" w:rsidRDefault="00DF764D" w:rsidP="00C67CE2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ІСПАНСЬКОЇ ФІЛОЛОГІЇ</w:t>
      </w:r>
    </w:p>
    <w:p w:rsidR="00C67CE2" w:rsidRDefault="00C67CE2" w:rsidP="00C67CE2">
      <w:pPr>
        <w:jc w:val="center"/>
        <w:rPr>
          <w:sz w:val="28"/>
          <w:szCs w:val="28"/>
          <w:lang w:val="uk-UA"/>
        </w:rPr>
      </w:pPr>
    </w:p>
    <w:p w:rsidR="00BC5F8C" w:rsidRDefault="00BC5F8C" w:rsidP="00C67CE2">
      <w:pPr>
        <w:jc w:val="center"/>
        <w:rPr>
          <w:sz w:val="28"/>
          <w:szCs w:val="28"/>
          <w:lang w:val="uk-UA"/>
        </w:rPr>
      </w:pPr>
    </w:p>
    <w:p w:rsidR="00C67CE2" w:rsidRDefault="00C67CE2" w:rsidP="00BC5F8C">
      <w:pPr>
        <w:rPr>
          <w:sz w:val="28"/>
          <w:szCs w:val="28"/>
          <w:lang w:val="uk-UA"/>
        </w:rPr>
      </w:pPr>
    </w:p>
    <w:p w:rsidR="00C67CE2" w:rsidRDefault="00DF764D" w:rsidP="00C67CE2">
      <w:pPr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Дипломна робот</w:t>
      </w:r>
      <w:r w:rsidR="00C67CE2">
        <w:rPr>
          <w:b/>
          <w:sz w:val="32"/>
          <w:szCs w:val="32"/>
          <w:lang w:val="uk-UA"/>
        </w:rPr>
        <w:t>а</w:t>
      </w:r>
    </w:p>
    <w:p w:rsidR="00C67CE2" w:rsidRDefault="00C67CE2" w:rsidP="00C67CE2">
      <w:pPr>
        <w:jc w:val="center"/>
        <w:rPr>
          <w:b/>
          <w:sz w:val="28"/>
          <w:szCs w:val="28"/>
          <w:lang w:val="uk-UA"/>
        </w:rPr>
      </w:pPr>
    </w:p>
    <w:p w:rsidR="00C67CE2" w:rsidRDefault="00DF764D" w:rsidP="00C67CE2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магістра</w:t>
      </w:r>
    </w:p>
    <w:p w:rsidR="00C67CE2" w:rsidRDefault="00C67CE2" w:rsidP="00C67CE2">
      <w:pPr>
        <w:jc w:val="center"/>
        <w:rPr>
          <w:sz w:val="28"/>
          <w:szCs w:val="28"/>
          <w:lang w:val="uk-UA"/>
        </w:rPr>
      </w:pPr>
    </w:p>
    <w:p w:rsidR="00DF764D" w:rsidRPr="00885CFF" w:rsidRDefault="00C67CE2" w:rsidP="00885CFF">
      <w:pPr>
        <w:jc w:val="center"/>
        <w:rPr>
          <w:b/>
          <w:sz w:val="28"/>
          <w:szCs w:val="28"/>
        </w:rPr>
      </w:pPr>
      <w:r w:rsidRPr="00DF764D">
        <w:rPr>
          <w:b/>
          <w:sz w:val="28"/>
          <w:szCs w:val="28"/>
          <w:lang w:val="uk-UA"/>
        </w:rPr>
        <w:t>на тему</w:t>
      </w:r>
      <w:r>
        <w:rPr>
          <w:sz w:val="28"/>
          <w:szCs w:val="28"/>
          <w:lang w:val="uk-UA"/>
        </w:rPr>
        <w:t xml:space="preserve">: </w:t>
      </w:r>
      <w:r w:rsidRPr="00C67CE2">
        <w:rPr>
          <w:b/>
          <w:sz w:val="28"/>
          <w:szCs w:val="28"/>
          <w:lang w:val="uk-UA"/>
        </w:rPr>
        <w:t>«Лінгвокультурологічні особливості фразеологізмів з топонімічним компонентом в іспанській мові»</w:t>
      </w:r>
    </w:p>
    <w:p w:rsidR="00630C08" w:rsidRDefault="00C67CE2" w:rsidP="00C67CE2">
      <w:pPr>
        <w:jc w:val="center"/>
        <w:rPr>
          <w:lang w:val="en-US"/>
        </w:rPr>
      </w:pPr>
      <w:r>
        <w:rPr>
          <w:lang w:val="uk-UA"/>
        </w:rPr>
        <w:t>«</w:t>
      </w:r>
      <w:r w:rsidR="00885CFF">
        <w:rPr>
          <w:lang w:val="en-US"/>
        </w:rPr>
        <w:t xml:space="preserve">The </w:t>
      </w:r>
      <w:r>
        <w:rPr>
          <w:lang w:val="en-US"/>
        </w:rPr>
        <w:t>inguoculturolog</w:t>
      </w:r>
      <w:r w:rsidR="00885CFF">
        <w:rPr>
          <w:lang w:val="en-US"/>
        </w:rPr>
        <w:t>i</w:t>
      </w:r>
      <w:r>
        <w:rPr>
          <w:lang w:val="en-US"/>
        </w:rPr>
        <w:t>cal peculiarities of phraseological units with a toponymic component</w:t>
      </w:r>
    </w:p>
    <w:p w:rsidR="00C67CE2" w:rsidRPr="00630C08" w:rsidRDefault="00C67CE2" w:rsidP="00630C08">
      <w:pPr>
        <w:jc w:val="center"/>
        <w:rPr>
          <w:lang w:val="en-US"/>
        </w:rPr>
      </w:pPr>
      <w:r>
        <w:rPr>
          <w:lang w:val="en-US"/>
        </w:rPr>
        <w:t xml:space="preserve"> </w:t>
      </w:r>
      <w:proofErr w:type="gramStart"/>
      <w:r w:rsidR="00630C08">
        <w:rPr>
          <w:lang w:val="en-US"/>
        </w:rPr>
        <w:t>i</w:t>
      </w:r>
      <w:r>
        <w:rPr>
          <w:lang w:val="en-US"/>
        </w:rPr>
        <w:t>n</w:t>
      </w:r>
      <w:proofErr w:type="gramEnd"/>
      <w:r w:rsidR="00630C08">
        <w:rPr>
          <w:lang w:val="en-US"/>
        </w:rPr>
        <w:t xml:space="preserve"> the </w:t>
      </w:r>
      <w:r>
        <w:rPr>
          <w:lang w:val="en-US"/>
        </w:rPr>
        <w:t>Spanish language</w:t>
      </w:r>
      <w:r>
        <w:rPr>
          <w:lang w:val="uk-UA"/>
        </w:rPr>
        <w:t>»</w:t>
      </w:r>
    </w:p>
    <w:p w:rsidR="00C67CE2" w:rsidRDefault="00C67CE2" w:rsidP="00C67CE2">
      <w:pPr>
        <w:rPr>
          <w:sz w:val="28"/>
          <w:szCs w:val="28"/>
          <w:lang w:val="en-US"/>
        </w:rPr>
      </w:pPr>
    </w:p>
    <w:p w:rsidR="00C67CE2" w:rsidRDefault="00C67CE2" w:rsidP="00C67CE2">
      <w:pPr>
        <w:jc w:val="center"/>
        <w:rPr>
          <w:sz w:val="28"/>
          <w:szCs w:val="28"/>
          <w:lang w:val="en-US"/>
        </w:rPr>
      </w:pPr>
    </w:p>
    <w:p w:rsidR="00C67CE2" w:rsidRDefault="00C67CE2" w:rsidP="00885CFF">
      <w:pPr>
        <w:ind w:left="3540"/>
        <w:rPr>
          <w:sz w:val="28"/>
          <w:szCs w:val="28"/>
          <w:lang w:val="en-US"/>
        </w:rPr>
      </w:pPr>
    </w:p>
    <w:p w:rsidR="00BC5F8C" w:rsidRDefault="00C67CE2" w:rsidP="00885CFF">
      <w:pPr>
        <w:ind w:left="35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</w:t>
      </w:r>
      <w:r w:rsidRPr="00885CF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денної форми</w:t>
      </w:r>
      <w:r w:rsidR="00BC5F8C">
        <w:rPr>
          <w:sz w:val="28"/>
          <w:szCs w:val="28"/>
          <w:lang w:val="uk-UA"/>
        </w:rPr>
        <w:t xml:space="preserve"> </w:t>
      </w:r>
      <w:r w:rsidR="00DF764D">
        <w:rPr>
          <w:sz w:val="28"/>
          <w:szCs w:val="28"/>
          <w:lang w:val="uk-UA"/>
        </w:rPr>
        <w:t xml:space="preserve">навчання </w:t>
      </w:r>
      <w:r w:rsidR="00BC5F8C">
        <w:rPr>
          <w:sz w:val="28"/>
          <w:szCs w:val="28"/>
          <w:lang w:val="uk-UA"/>
        </w:rPr>
        <w:t xml:space="preserve">            </w:t>
      </w:r>
    </w:p>
    <w:p w:rsidR="00885CFF" w:rsidRPr="00885CFF" w:rsidRDefault="00DF764D" w:rsidP="00885CFF">
      <w:pPr>
        <w:ind w:left="3540"/>
        <w:rPr>
          <w:sz w:val="28"/>
          <w:szCs w:val="28"/>
        </w:rPr>
      </w:pPr>
      <w:r>
        <w:rPr>
          <w:sz w:val="28"/>
          <w:szCs w:val="28"/>
          <w:lang w:val="uk-UA"/>
        </w:rPr>
        <w:t>спеціальності</w:t>
      </w:r>
      <w:r w:rsidR="00C67CE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035. Філологія</w:t>
      </w:r>
      <w:r w:rsidR="00885CFF" w:rsidRPr="00885CFF">
        <w:rPr>
          <w:sz w:val="28"/>
          <w:szCs w:val="28"/>
        </w:rPr>
        <w:t xml:space="preserve"> </w:t>
      </w:r>
      <w:bookmarkStart w:id="0" w:name="_GoBack"/>
      <w:r>
        <w:rPr>
          <w:sz w:val="28"/>
          <w:szCs w:val="28"/>
          <w:lang w:val="uk-UA"/>
        </w:rPr>
        <w:t xml:space="preserve">035.05 </w:t>
      </w:r>
      <w:bookmarkEnd w:id="0"/>
      <w:r>
        <w:rPr>
          <w:sz w:val="28"/>
          <w:szCs w:val="28"/>
          <w:lang w:val="uk-UA"/>
        </w:rPr>
        <w:t xml:space="preserve">Романські </w:t>
      </w:r>
    </w:p>
    <w:p w:rsidR="00885CFF" w:rsidRDefault="00DF764D" w:rsidP="00885CFF">
      <w:pPr>
        <w:ind w:left="35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мови та літератур</w:t>
      </w:r>
      <w:r w:rsidR="00885CFF">
        <w:rPr>
          <w:sz w:val="28"/>
          <w:szCs w:val="28"/>
        </w:rPr>
        <w:t>и</w:t>
      </w:r>
      <w:r w:rsidR="00BC5F8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(переклад включно): </w:t>
      </w:r>
    </w:p>
    <w:p w:rsidR="00885CFF" w:rsidRDefault="00DF764D" w:rsidP="00885CFF">
      <w:pPr>
        <w:ind w:left="35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іспанська мова</w:t>
      </w:r>
      <w:r w:rsidR="00885CF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література</w:t>
      </w:r>
    </w:p>
    <w:p w:rsidR="00C67CE2" w:rsidRPr="00C67CE2" w:rsidRDefault="00C67CE2" w:rsidP="00885CFF">
      <w:pPr>
        <w:ind w:left="35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Орлишева Наталя В</w:t>
      </w:r>
      <w:r>
        <w:rPr>
          <w:color w:val="000000"/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ячеславівна</w:t>
      </w:r>
    </w:p>
    <w:p w:rsidR="00BC5F8C" w:rsidRDefault="00C67CE2" w:rsidP="00C67CE2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</w:t>
      </w:r>
      <w:r w:rsidR="00C23F81">
        <w:rPr>
          <w:sz w:val="28"/>
          <w:szCs w:val="28"/>
          <w:lang w:val="uk-UA"/>
        </w:rPr>
        <w:t xml:space="preserve">  </w:t>
      </w:r>
    </w:p>
    <w:p w:rsidR="00885CFF" w:rsidRDefault="00885CFF" w:rsidP="00C67CE2">
      <w:pPr>
        <w:spacing w:line="360" w:lineRule="auto"/>
        <w:rPr>
          <w:sz w:val="28"/>
          <w:szCs w:val="28"/>
          <w:lang w:val="uk-UA"/>
        </w:rPr>
      </w:pPr>
    </w:p>
    <w:p w:rsidR="00BC5F8C" w:rsidRDefault="00BC5F8C" w:rsidP="00C67CE2">
      <w:pPr>
        <w:spacing w:line="360" w:lineRule="auto"/>
        <w:rPr>
          <w:sz w:val="28"/>
          <w:szCs w:val="28"/>
          <w:lang w:val="uk-UA"/>
        </w:rPr>
      </w:pPr>
    </w:p>
    <w:p w:rsidR="00BC5F8C" w:rsidRDefault="00C23F81" w:rsidP="00885CFF">
      <w:pPr>
        <w:spacing w:line="360" w:lineRule="auto"/>
        <w:ind w:left="424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Керівник</w:t>
      </w:r>
      <w:r w:rsidR="00BC5F8C">
        <w:rPr>
          <w:sz w:val="28"/>
          <w:szCs w:val="28"/>
          <w:lang w:val="uk-UA"/>
        </w:rPr>
        <w:t>: к.</w:t>
      </w:r>
      <w:r w:rsidR="00885CFF">
        <w:rPr>
          <w:sz w:val="28"/>
          <w:szCs w:val="28"/>
          <w:lang w:val="uk-UA"/>
        </w:rPr>
        <w:t xml:space="preserve"> </w:t>
      </w:r>
      <w:r w:rsidR="00BC5F8C">
        <w:rPr>
          <w:sz w:val="28"/>
          <w:szCs w:val="28"/>
          <w:lang w:val="uk-UA"/>
        </w:rPr>
        <w:t>ф</w:t>
      </w:r>
      <w:r w:rsidR="00885CFF">
        <w:rPr>
          <w:sz w:val="28"/>
          <w:szCs w:val="28"/>
          <w:lang w:val="es-ES_tradnl"/>
        </w:rPr>
        <w:t>i</w:t>
      </w:r>
      <w:r w:rsidR="00885CFF" w:rsidRPr="00885CFF">
        <w:rPr>
          <w:sz w:val="28"/>
          <w:szCs w:val="28"/>
          <w:lang w:val="uk-UA"/>
        </w:rPr>
        <w:t>ло</w:t>
      </w:r>
      <w:r w:rsidR="00885CFF">
        <w:rPr>
          <w:sz w:val="28"/>
          <w:szCs w:val="28"/>
          <w:lang w:val="uk-UA"/>
        </w:rPr>
        <w:t>л. н.: доц.</w:t>
      </w:r>
      <w:r w:rsidR="00BC5F8C">
        <w:rPr>
          <w:sz w:val="28"/>
          <w:szCs w:val="28"/>
          <w:lang w:val="uk-UA"/>
        </w:rPr>
        <w:t xml:space="preserve"> Гринько Л.В.</w:t>
      </w:r>
      <w:r>
        <w:rPr>
          <w:sz w:val="28"/>
          <w:szCs w:val="28"/>
          <w:lang w:val="uk-UA"/>
        </w:rPr>
        <w:t xml:space="preserve">     </w:t>
      </w:r>
    </w:p>
    <w:p w:rsidR="00C67CE2" w:rsidRDefault="00BC5F8C" w:rsidP="00885CFF">
      <w:pPr>
        <w:spacing w:line="360" w:lineRule="auto"/>
        <w:ind w:left="424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Науковий </w:t>
      </w:r>
      <w:r w:rsidR="00885CFF">
        <w:rPr>
          <w:sz w:val="28"/>
          <w:szCs w:val="28"/>
          <w:lang w:val="uk-UA"/>
        </w:rPr>
        <w:t>консультант</w:t>
      </w:r>
      <w:r>
        <w:rPr>
          <w:sz w:val="28"/>
          <w:szCs w:val="28"/>
          <w:lang w:val="uk-UA"/>
        </w:rPr>
        <w:t xml:space="preserve">: </w:t>
      </w:r>
      <w:r w:rsidR="00C23F81">
        <w:rPr>
          <w:sz w:val="28"/>
          <w:szCs w:val="28"/>
          <w:lang w:val="uk-UA"/>
        </w:rPr>
        <w:t>доц. Ніцевич А.О</w:t>
      </w:r>
      <w:r w:rsidR="00630C08" w:rsidRPr="00630C08">
        <w:rPr>
          <w:sz w:val="28"/>
          <w:szCs w:val="28"/>
        </w:rPr>
        <w:t>.</w:t>
      </w:r>
      <w:r w:rsidR="00C67CE2">
        <w:rPr>
          <w:sz w:val="28"/>
          <w:szCs w:val="28"/>
          <w:lang w:val="uk-UA"/>
        </w:rPr>
        <w:t xml:space="preserve"> </w:t>
      </w:r>
    </w:p>
    <w:p w:rsidR="00C67CE2" w:rsidRDefault="00C67CE2" w:rsidP="00885CFF">
      <w:pPr>
        <w:spacing w:line="360" w:lineRule="auto"/>
        <w:ind w:left="424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Рецензент   к.</w:t>
      </w:r>
      <w:r w:rsidR="00630C08" w:rsidRPr="00630C08">
        <w:rPr>
          <w:sz w:val="28"/>
          <w:szCs w:val="28"/>
        </w:rPr>
        <w:t xml:space="preserve"> </w:t>
      </w:r>
      <w:r w:rsidR="00885CFF">
        <w:rPr>
          <w:sz w:val="28"/>
          <w:szCs w:val="28"/>
          <w:lang w:val="uk-UA"/>
        </w:rPr>
        <w:t>ф</w:t>
      </w:r>
      <w:r w:rsidR="00885CFF">
        <w:rPr>
          <w:sz w:val="28"/>
          <w:szCs w:val="28"/>
          <w:lang w:val="es-ES_tradnl"/>
        </w:rPr>
        <w:t>i</w:t>
      </w:r>
      <w:r w:rsidR="00885CFF" w:rsidRPr="00885CFF">
        <w:rPr>
          <w:sz w:val="28"/>
          <w:szCs w:val="28"/>
          <w:lang w:val="uk-UA"/>
        </w:rPr>
        <w:t>ло</w:t>
      </w:r>
      <w:r w:rsidR="00885CFF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.</w:t>
      </w:r>
      <w:r w:rsidR="00630C08" w:rsidRPr="00630C08">
        <w:rPr>
          <w:sz w:val="28"/>
          <w:szCs w:val="28"/>
        </w:rPr>
        <w:t xml:space="preserve"> </w:t>
      </w:r>
      <w:r w:rsidR="00885CFF">
        <w:rPr>
          <w:sz w:val="28"/>
          <w:szCs w:val="28"/>
          <w:lang w:val="uk-UA"/>
        </w:rPr>
        <w:t>н.:</w:t>
      </w:r>
      <w:r w:rsidR="00630C08">
        <w:rPr>
          <w:sz w:val="28"/>
          <w:szCs w:val="28"/>
          <w:lang w:val="uk-UA"/>
        </w:rPr>
        <w:t xml:space="preserve">  доц.</w:t>
      </w:r>
      <w:r>
        <w:rPr>
          <w:sz w:val="28"/>
          <w:szCs w:val="28"/>
          <w:lang w:val="uk-UA"/>
        </w:rPr>
        <w:t xml:space="preserve"> Іванова Н.Г.</w:t>
      </w:r>
    </w:p>
    <w:p w:rsidR="00BC5F8C" w:rsidRDefault="00BC5F8C" w:rsidP="00C67CE2">
      <w:pPr>
        <w:spacing w:line="360" w:lineRule="auto"/>
        <w:rPr>
          <w:sz w:val="28"/>
          <w:szCs w:val="28"/>
          <w:lang w:val="uk-UA"/>
        </w:rPr>
      </w:pPr>
    </w:p>
    <w:p w:rsidR="00C67CE2" w:rsidRDefault="00C67CE2" w:rsidP="00BC5F8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</w:t>
      </w:r>
      <w:r w:rsidR="00BC5F8C">
        <w:rPr>
          <w:sz w:val="28"/>
          <w:szCs w:val="28"/>
          <w:lang w:val="uk-UA"/>
        </w:rPr>
        <w:t xml:space="preserve">исту:                         </w:t>
      </w:r>
      <w:r>
        <w:rPr>
          <w:sz w:val="28"/>
          <w:szCs w:val="28"/>
          <w:lang w:val="uk-UA"/>
        </w:rPr>
        <w:t xml:space="preserve">Захищено на засіданні </w:t>
      </w:r>
      <w:r w:rsidR="00BC5F8C">
        <w:rPr>
          <w:sz w:val="28"/>
          <w:szCs w:val="28"/>
          <w:lang w:val="uk-UA"/>
        </w:rPr>
        <w:t xml:space="preserve"> ЕК № 3</w:t>
      </w:r>
    </w:p>
    <w:p w:rsidR="00C67CE2" w:rsidRDefault="00BC5F8C" w:rsidP="00BC5F8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 №4</w:t>
      </w:r>
      <w:r w:rsidR="00C67CE2">
        <w:rPr>
          <w:sz w:val="28"/>
          <w:szCs w:val="28"/>
          <w:lang w:val="uk-UA"/>
        </w:rPr>
        <w:t xml:space="preserve">                         </w:t>
      </w:r>
      <w:r w:rsidR="00D74CFB">
        <w:rPr>
          <w:sz w:val="28"/>
          <w:szCs w:val="28"/>
          <w:lang w:val="uk-UA"/>
        </w:rPr>
        <w:t xml:space="preserve">                      </w:t>
      </w:r>
      <w:r w:rsidR="00C67CE2">
        <w:rPr>
          <w:sz w:val="28"/>
          <w:szCs w:val="28"/>
          <w:lang w:val="uk-UA"/>
        </w:rPr>
        <w:t>протокол №    від</w:t>
      </w:r>
      <w:r>
        <w:rPr>
          <w:sz w:val="28"/>
          <w:szCs w:val="28"/>
          <w:lang w:val="uk-UA"/>
        </w:rPr>
        <w:t xml:space="preserve"> «19» грудня </w:t>
      </w:r>
      <w:r w:rsidR="0084049A">
        <w:rPr>
          <w:sz w:val="28"/>
          <w:szCs w:val="28"/>
          <w:lang w:val="uk-UA"/>
        </w:rPr>
        <w:t>201</w:t>
      </w:r>
      <w:r w:rsidR="00885CFF">
        <w:rPr>
          <w:sz w:val="28"/>
          <w:szCs w:val="28"/>
          <w:lang w:val="uk-UA"/>
        </w:rPr>
        <w:t>7</w:t>
      </w:r>
    </w:p>
    <w:p w:rsidR="00C67CE2" w:rsidRDefault="00C67CE2" w:rsidP="00BC5F8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</w:t>
      </w:r>
      <w:r w:rsidR="003B7244">
        <w:rPr>
          <w:sz w:val="28"/>
          <w:szCs w:val="28"/>
          <w:lang w:val="uk-UA"/>
        </w:rPr>
        <w:t xml:space="preserve"> </w:t>
      </w:r>
      <w:r w:rsidR="00BC5F8C">
        <w:rPr>
          <w:sz w:val="28"/>
          <w:szCs w:val="28"/>
          <w:lang w:val="uk-UA"/>
        </w:rPr>
        <w:t>«</w:t>
      </w:r>
      <w:r w:rsidR="003B7244">
        <w:rPr>
          <w:sz w:val="28"/>
          <w:szCs w:val="28"/>
          <w:lang w:val="uk-UA"/>
        </w:rPr>
        <w:t>29</w:t>
      </w:r>
      <w:r w:rsidR="00BC5F8C">
        <w:rPr>
          <w:sz w:val="28"/>
          <w:szCs w:val="28"/>
          <w:lang w:val="uk-UA"/>
        </w:rPr>
        <w:t>» листопада  2017</w:t>
      </w:r>
      <w:r w:rsidR="00885CFF">
        <w:rPr>
          <w:sz w:val="28"/>
          <w:szCs w:val="28"/>
          <w:lang w:val="uk-UA"/>
        </w:rPr>
        <w:t xml:space="preserve"> </w:t>
      </w:r>
      <w:r w:rsidR="00BC5F8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 xml:space="preserve">    </w:t>
      </w:r>
      <w:r w:rsidR="003B7244">
        <w:rPr>
          <w:sz w:val="28"/>
          <w:szCs w:val="28"/>
          <w:lang w:val="uk-UA"/>
        </w:rPr>
        <w:t xml:space="preserve">                </w:t>
      </w:r>
      <w:r w:rsidR="00D74CFB">
        <w:rPr>
          <w:sz w:val="28"/>
          <w:szCs w:val="28"/>
          <w:lang w:val="uk-UA"/>
        </w:rPr>
        <w:t xml:space="preserve">      </w:t>
      </w:r>
      <w:r>
        <w:rPr>
          <w:sz w:val="28"/>
          <w:szCs w:val="28"/>
          <w:lang w:val="uk-UA"/>
        </w:rPr>
        <w:t xml:space="preserve">Оцінка________/____/____ </w:t>
      </w:r>
    </w:p>
    <w:p w:rsidR="00C67CE2" w:rsidRDefault="00C67CE2" w:rsidP="00BC5F8C">
      <w:pPr>
        <w:tabs>
          <w:tab w:val="left" w:pos="5295"/>
        </w:tabs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 w:rsidRPr="00C67CE2"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бали)</w:t>
      </w:r>
    </w:p>
    <w:p w:rsidR="00C67CE2" w:rsidRDefault="00C67CE2" w:rsidP="00BC5F8C">
      <w:pPr>
        <w:rPr>
          <w:sz w:val="28"/>
          <w:szCs w:val="28"/>
          <w:lang w:val="uk-UA"/>
        </w:rPr>
      </w:pPr>
    </w:p>
    <w:p w:rsidR="00C67CE2" w:rsidRDefault="00C67CE2" w:rsidP="00BC5F8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C67CE2" w:rsidRDefault="003B7244" w:rsidP="00BC5F8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_________            Гринько Л.В.</w:t>
      </w:r>
      <w:r w:rsidR="00C67CE2">
        <w:rPr>
          <w:sz w:val="28"/>
          <w:szCs w:val="28"/>
          <w:lang w:val="uk-UA"/>
        </w:rPr>
        <w:t xml:space="preserve">         </w:t>
      </w:r>
      <w:r>
        <w:rPr>
          <w:sz w:val="28"/>
          <w:szCs w:val="28"/>
          <w:lang w:val="uk-UA"/>
        </w:rPr>
        <w:t xml:space="preserve">   </w:t>
      </w:r>
      <w:r w:rsidR="00C67CE2">
        <w:rPr>
          <w:sz w:val="28"/>
          <w:szCs w:val="28"/>
          <w:lang w:val="uk-UA"/>
        </w:rPr>
        <w:t xml:space="preserve">         _______                    </w:t>
      </w:r>
      <w:r w:rsidR="00BC5F8C">
        <w:rPr>
          <w:sz w:val="28"/>
          <w:szCs w:val="28"/>
          <w:lang w:val="uk-UA"/>
        </w:rPr>
        <w:t>Князян</w:t>
      </w:r>
      <w:r>
        <w:rPr>
          <w:sz w:val="28"/>
          <w:szCs w:val="28"/>
          <w:lang w:val="uk-UA"/>
        </w:rPr>
        <w:t xml:space="preserve"> </w:t>
      </w:r>
      <w:r w:rsidR="00BC5F8C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.</w:t>
      </w:r>
      <w:r w:rsidR="00BC5F8C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.</w:t>
      </w:r>
    </w:p>
    <w:p w:rsidR="00C67CE2" w:rsidRDefault="00C67CE2" w:rsidP="00BC5F8C">
      <w:pPr>
        <w:tabs>
          <w:tab w:val="left" w:pos="528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:rsidR="00C67CE2" w:rsidRDefault="00C67CE2" w:rsidP="00BC5F8C">
      <w:pPr>
        <w:tabs>
          <w:tab w:val="left" w:pos="5280"/>
        </w:tabs>
        <w:rPr>
          <w:sz w:val="20"/>
          <w:szCs w:val="20"/>
          <w:lang w:val="uk-UA"/>
        </w:rPr>
      </w:pPr>
    </w:p>
    <w:p w:rsidR="00C67CE2" w:rsidRDefault="00C67CE2" w:rsidP="00C67CE2">
      <w:pPr>
        <w:tabs>
          <w:tab w:val="left" w:pos="5280"/>
        </w:tabs>
        <w:spacing w:line="360" w:lineRule="auto"/>
        <w:rPr>
          <w:sz w:val="20"/>
          <w:szCs w:val="20"/>
          <w:lang w:val="uk-UA"/>
        </w:rPr>
      </w:pPr>
    </w:p>
    <w:p w:rsidR="001738FD" w:rsidRDefault="00C67CE2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Одеса – 201</w:t>
      </w:r>
      <w:r w:rsidR="00BC5F8C" w:rsidRPr="00885CFF">
        <w:rPr>
          <w:b/>
          <w:sz w:val="28"/>
          <w:szCs w:val="28"/>
          <w:lang w:val="uk-UA"/>
        </w:rPr>
        <w:t>7</w:t>
      </w:r>
    </w:p>
    <w:p w:rsidR="009D6785" w:rsidRDefault="009D6785" w:rsidP="009D6785">
      <w:pPr>
        <w:pStyle w:val="1"/>
        <w:jc w:val="center"/>
        <w:rPr>
          <w:rFonts w:ascii="Times New Roman" w:hAnsi="Times New Roman" w:cs="Times New Roman"/>
          <w:color w:val="000000"/>
          <w:lang w:val="uk-UA"/>
        </w:rPr>
      </w:pPr>
      <w:bookmarkStart w:id="1" w:name="_Toc453722687"/>
      <w:bookmarkStart w:id="2" w:name="_Toc453723454"/>
      <w:bookmarkStart w:id="3" w:name="_Toc500312297"/>
      <w:r>
        <w:rPr>
          <w:rFonts w:ascii="Times New Roman" w:hAnsi="Times New Roman" w:cs="Times New Roman"/>
          <w:color w:val="000000"/>
          <w:lang w:val="uk-UA"/>
        </w:rPr>
        <w:lastRenderedPageBreak/>
        <w:t>ЗМІСТ</w:t>
      </w:r>
      <w:bookmarkEnd w:id="1"/>
      <w:bookmarkEnd w:id="2"/>
      <w:bookmarkEnd w:id="3"/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1571995262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sdtEndPr>
      <w:sdtContent>
        <w:p w:rsidR="009D6785" w:rsidRPr="00E311C5" w:rsidRDefault="009D6785" w:rsidP="009D6785">
          <w:pPr>
            <w:pStyle w:val="a4"/>
            <w:rPr>
              <w:lang w:val="uk-UA"/>
            </w:rPr>
          </w:pPr>
        </w:p>
        <w:p w:rsidR="009D6785" w:rsidRPr="00936C79" w:rsidRDefault="009D6785" w:rsidP="009D6785">
          <w:pPr>
            <w:pStyle w:val="11"/>
            <w:tabs>
              <w:tab w:val="right" w:leader="dot" w:pos="9345"/>
            </w:tabs>
            <w:spacing w:line="360" w:lineRule="auto"/>
            <w:contextualSpacing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r w:rsidRPr="00936C79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fldChar w:fldCharType="begin"/>
          </w:r>
          <w:r w:rsidRPr="00936C79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instrText xml:space="preserve"> TOC \o "1-3" \h \z \u </w:instrText>
          </w:r>
          <w:r w:rsidRPr="00936C79">
            <w:rPr>
              <w:rFonts w:ascii="Times New Roman" w:hAnsi="Times New Roman" w:cs="Times New Roman"/>
              <w:color w:val="000000" w:themeColor="text1"/>
              <w:sz w:val="28"/>
              <w:szCs w:val="28"/>
            </w:rPr>
            <w:fldChar w:fldCharType="separate"/>
          </w:r>
          <w:hyperlink w:anchor="_Toc500312298" w:history="1"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ВСТУП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_Toc500312298 \h </w:instrTex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3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50B64" w:rsidRDefault="009D6785" w:rsidP="009D6785">
          <w:pPr>
            <w:rPr>
              <w:b/>
              <w:sz w:val="28"/>
              <w:szCs w:val="28"/>
              <w:lang w:val="uk-UA"/>
            </w:rPr>
          </w:pPr>
          <w:hyperlink w:anchor="_Toc500312299" w:history="1">
            <w:r w:rsidRPr="00936C79">
              <w:rPr>
                <w:rStyle w:val="a3"/>
                <w:noProof/>
                <w:color w:val="000000" w:themeColor="text1"/>
                <w:sz w:val="28"/>
                <w:szCs w:val="28"/>
                <w:lang w:val="uk-UA"/>
              </w:rPr>
              <w:t>РОЗДІЛ І</w:t>
            </w:r>
            <w:r>
              <w:rPr>
                <w:rStyle w:val="a3"/>
                <w:noProof/>
                <w:color w:val="000000" w:themeColor="text1"/>
                <w:sz w:val="28"/>
                <w:szCs w:val="28"/>
                <w:lang w:val="en-US"/>
              </w:rPr>
              <w:t xml:space="preserve"> .</w:t>
            </w:r>
            <w:r w:rsidRPr="00950B64">
              <w:rPr>
                <w:sz w:val="28"/>
                <w:szCs w:val="28"/>
                <w:lang w:val="uk-UA"/>
              </w:rPr>
              <w:t>ТЕОРЕТИЧНІ</w:t>
            </w:r>
            <w:r>
              <w:rPr>
                <w:sz w:val="28"/>
                <w:szCs w:val="28"/>
                <w:lang w:val="uk-UA"/>
              </w:rPr>
              <w:t xml:space="preserve"> ЗАСАДИ ВИВЧЕННЯ ФРАЗЕОЛОГІЧНИХ</w:t>
            </w:r>
            <w:r>
              <w:rPr>
                <w:sz w:val="28"/>
                <w:szCs w:val="28"/>
                <w:lang w:val="en-US"/>
              </w:rPr>
              <w:t xml:space="preserve"> </w:t>
            </w:r>
            <w:r w:rsidRPr="00950B64">
              <w:rPr>
                <w:sz w:val="28"/>
                <w:szCs w:val="28"/>
                <w:lang w:val="uk-UA"/>
              </w:rPr>
              <w:t>ОДИНИЦЬ ІЗ ТОПОНІМІЧНИМ КОМПОНЕНТОМ</w:t>
            </w:r>
            <w:r>
              <w:rPr>
                <w:sz w:val="28"/>
                <w:szCs w:val="28"/>
                <w:lang w:val="en-US"/>
              </w:rPr>
              <w:t>………………………….</w:t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_Toc500312299 \h </w:instrText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color w:val="000000" w:themeColor="text1"/>
                <w:sz w:val="28"/>
                <w:szCs w:val="28"/>
              </w:rPr>
              <w:t>6</w:t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36C79" w:rsidRDefault="009D6785" w:rsidP="009D6785">
          <w:pPr>
            <w:pStyle w:val="2"/>
            <w:tabs>
              <w:tab w:val="left" w:pos="880"/>
              <w:tab w:val="right" w:leader="dot" w:pos="9345"/>
            </w:tabs>
            <w:spacing w:line="360" w:lineRule="auto"/>
            <w:contextualSpacing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500312300" w:history="1"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1.1.</w:t>
            </w:r>
            <w:r w:rsidRPr="00936C79">
              <w:rPr>
                <w:rFonts w:ascii="Times New Roman" w:eastAsiaTheme="minorEastAsia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tab/>
            </w:r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Історія фразеології. Визначення фразеологічної одиниці та їх класифікації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_Toc500312300 \h </w:instrTex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6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36C79" w:rsidRDefault="009D6785" w:rsidP="009D6785">
          <w:pPr>
            <w:pStyle w:val="2"/>
            <w:tabs>
              <w:tab w:val="left" w:pos="880"/>
              <w:tab w:val="right" w:leader="dot" w:pos="9345"/>
            </w:tabs>
            <w:spacing w:line="360" w:lineRule="auto"/>
            <w:contextualSpacing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500312301" w:history="1"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1.2.</w:t>
            </w:r>
            <w:r w:rsidRPr="00936C79">
              <w:rPr>
                <w:rFonts w:ascii="Times New Roman" w:eastAsiaTheme="minorEastAsia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tab/>
            </w:r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Загальне поняття про топоніми. Їх класифікації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_Toc500312301 \h </w:instrTex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13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36C79" w:rsidRDefault="009D6785" w:rsidP="009D6785">
          <w:pPr>
            <w:pStyle w:val="2"/>
            <w:tabs>
              <w:tab w:val="left" w:pos="880"/>
              <w:tab w:val="right" w:leader="dot" w:pos="9345"/>
            </w:tabs>
            <w:spacing w:line="360" w:lineRule="auto"/>
            <w:contextualSpacing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500312302" w:history="1"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</w:rPr>
              <w:t>1.3.</w:t>
            </w:r>
            <w:r w:rsidRPr="00936C79">
              <w:rPr>
                <w:rFonts w:ascii="Times New Roman" w:eastAsiaTheme="minorEastAsia" w:hAnsi="Times New Roman" w:cs="Times New Roman"/>
                <w:noProof/>
                <w:color w:val="000000" w:themeColor="text1"/>
                <w:sz w:val="28"/>
                <w:szCs w:val="28"/>
                <w:lang w:eastAsia="ru-RU"/>
              </w:rPr>
              <w:tab/>
            </w:r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</w:rPr>
              <w:t>Л</w:t>
            </w:r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інгвокультурологічний аспект дослідження ФО з топонімами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_Toc500312302 \h </w:instrTex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18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50B64" w:rsidRDefault="009D6785" w:rsidP="009D6785">
          <w:pPr>
            <w:spacing w:line="360" w:lineRule="auto"/>
            <w:contextualSpacing/>
            <w:rPr>
              <w:sz w:val="28"/>
              <w:szCs w:val="28"/>
              <w:lang w:val="uk-UA"/>
            </w:rPr>
          </w:pPr>
          <w:hyperlink w:anchor="_Toc500312303" w:history="1">
            <w:r w:rsidRPr="00936C79">
              <w:rPr>
                <w:rStyle w:val="a3"/>
                <w:noProof/>
                <w:color w:val="000000" w:themeColor="text1"/>
                <w:sz w:val="28"/>
                <w:szCs w:val="28"/>
                <w:lang w:val="uk-UA"/>
              </w:rPr>
              <w:t>РОЗДІЛ ІІ</w:t>
            </w:r>
            <w:r>
              <w:rPr>
                <w:rStyle w:val="a3"/>
                <w:noProof/>
                <w:color w:val="000000" w:themeColor="text1"/>
                <w:sz w:val="28"/>
                <w:szCs w:val="28"/>
                <w:lang w:val="en-US"/>
              </w:rPr>
              <w:t xml:space="preserve">. </w:t>
            </w:r>
            <w:r w:rsidRPr="00950B64">
              <w:rPr>
                <w:sz w:val="28"/>
                <w:szCs w:val="28"/>
                <w:lang w:val="uk-UA"/>
              </w:rPr>
              <w:t>ЛІНГВОКУЛЬТУРОЛОГІЧНИЙ АНАЛІ</w:t>
            </w:r>
            <w:r>
              <w:rPr>
                <w:sz w:val="28"/>
                <w:szCs w:val="28"/>
                <w:lang w:val="uk-UA"/>
              </w:rPr>
              <w:t>З ФРАЗЕОЛОГІЧНИХ</w:t>
            </w:r>
            <w:r>
              <w:rPr>
                <w:sz w:val="28"/>
                <w:szCs w:val="28"/>
                <w:lang w:val="en-US"/>
              </w:rPr>
              <w:t xml:space="preserve"> </w:t>
            </w:r>
            <w:r w:rsidRPr="00950B64">
              <w:rPr>
                <w:sz w:val="28"/>
                <w:szCs w:val="28"/>
                <w:lang w:val="uk-UA"/>
              </w:rPr>
              <w:t>ОДИНИЦЬ ІЗ ТОПОКОМПОНЕНТОМ</w:t>
            </w:r>
            <w:r>
              <w:rPr>
                <w:sz w:val="28"/>
                <w:szCs w:val="28"/>
                <w:lang w:val="en-US"/>
              </w:rPr>
              <w:t>………………………………….</w:t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tab/>
            </w:r>
            <w:r>
              <w:rPr>
                <w:noProof/>
                <w:webHidden/>
                <w:color w:val="000000" w:themeColor="text1"/>
                <w:sz w:val="28"/>
                <w:szCs w:val="28"/>
                <w:lang w:val="en-US"/>
              </w:rPr>
              <w:t>……</w:t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_Toc500312303 \h </w:instrText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color w:val="000000" w:themeColor="text1"/>
                <w:sz w:val="28"/>
                <w:szCs w:val="28"/>
              </w:rPr>
              <w:t>27</w:t>
            </w:r>
            <w:r w:rsidRPr="00936C79">
              <w:rPr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36C79" w:rsidRDefault="009D6785" w:rsidP="009D6785">
          <w:pPr>
            <w:pStyle w:val="2"/>
            <w:tabs>
              <w:tab w:val="right" w:leader="dot" w:pos="9345"/>
            </w:tabs>
            <w:spacing w:line="360" w:lineRule="auto"/>
            <w:contextualSpacing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500312304" w:history="1"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2.1 Аналіз фразеологічних одиниць з топонімом в історико–культурологічному аспекті.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_Toc500312304 \h </w:instrTex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27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36C79" w:rsidRDefault="009D6785" w:rsidP="009D6785">
          <w:pPr>
            <w:pStyle w:val="2"/>
            <w:tabs>
              <w:tab w:val="right" w:leader="dot" w:pos="9345"/>
            </w:tabs>
            <w:spacing w:line="360" w:lineRule="auto"/>
            <w:contextualSpacing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500312305" w:history="1"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2.2 Аналіз фразеологічних одиниць з компонентом–топонімом в залежності від локалізації означених об'єктів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_Toc500312305 \h </w:instrTex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36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36C79" w:rsidRDefault="009D6785" w:rsidP="009D6785">
          <w:pPr>
            <w:pStyle w:val="2"/>
            <w:tabs>
              <w:tab w:val="right" w:leader="dot" w:pos="9345"/>
            </w:tabs>
            <w:spacing w:line="360" w:lineRule="auto"/>
            <w:contextualSpacing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500312306" w:history="1"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2.3. Аналіз топонімічної фразеології за характером об'єктів, що позначаються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_Toc500312306 \h </w:instrTex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44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36C79" w:rsidRDefault="009D6785" w:rsidP="009D6785">
          <w:pPr>
            <w:pStyle w:val="2"/>
            <w:tabs>
              <w:tab w:val="right" w:leader="dot" w:pos="9345"/>
            </w:tabs>
            <w:spacing w:line="360" w:lineRule="auto"/>
            <w:contextualSpacing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500312307" w:history="1"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2.4. Особливості перекладу ФО із топонімічним компонентом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_Toc500312307 \h </w:instrTex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48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936C79" w:rsidRDefault="009D6785" w:rsidP="009D6785">
          <w:pPr>
            <w:pStyle w:val="11"/>
            <w:tabs>
              <w:tab w:val="right" w:leader="dot" w:pos="9345"/>
            </w:tabs>
            <w:spacing w:line="360" w:lineRule="auto"/>
            <w:contextualSpacing/>
            <w:rPr>
              <w:rFonts w:ascii="Times New Roman" w:eastAsiaTheme="minorEastAsia" w:hAnsi="Times New Roman" w:cs="Times New Roman"/>
              <w:noProof/>
              <w:color w:val="000000" w:themeColor="text1"/>
              <w:sz w:val="28"/>
              <w:szCs w:val="28"/>
              <w:lang w:eastAsia="ru-RU"/>
            </w:rPr>
          </w:pPr>
          <w:hyperlink w:anchor="_Toc500312308" w:history="1">
            <w:r w:rsidRPr="00936C79">
              <w:rPr>
                <w:rStyle w:val="a3"/>
                <w:rFonts w:ascii="Times New Roman" w:hAnsi="Times New Roman" w:cs="Times New Roman"/>
                <w:noProof/>
                <w:color w:val="000000" w:themeColor="text1"/>
                <w:sz w:val="28"/>
                <w:szCs w:val="28"/>
                <w:lang w:val="uk-UA"/>
              </w:rPr>
              <w:t>ВИСНОВКИ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ab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begin"/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instrText xml:space="preserve"> PAGEREF _Toc500312308 \h </w:instrTex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t>55</w:t>
            </w:r>
            <w:r w:rsidRPr="00936C79">
              <w:rPr>
                <w:rFonts w:ascii="Times New Roman" w:hAnsi="Times New Roman" w:cs="Times New Roman"/>
                <w:noProof/>
                <w:webHidden/>
                <w:color w:val="000000" w:themeColor="text1"/>
                <w:sz w:val="28"/>
                <w:szCs w:val="28"/>
              </w:rPr>
              <w:fldChar w:fldCharType="end"/>
            </w:r>
          </w:hyperlink>
        </w:p>
        <w:p w:rsidR="009D6785" w:rsidRPr="0031167B" w:rsidRDefault="009D6785" w:rsidP="009D6785">
          <w:pPr>
            <w:spacing w:line="360" w:lineRule="auto"/>
            <w:contextualSpacing/>
            <w:rPr>
              <w:bCs/>
              <w:color w:val="000000" w:themeColor="text1"/>
              <w:sz w:val="28"/>
              <w:szCs w:val="28"/>
            </w:rPr>
          </w:pPr>
          <w:r w:rsidRPr="00936C79">
            <w:rPr>
              <w:bCs/>
              <w:color w:val="000000" w:themeColor="text1"/>
              <w:sz w:val="28"/>
              <w:szCs w:val="28"/>
            </w:rPr>
            <w:fldChar w:fldCharType="end"/>
          </w:r>
          <w:r>
            <w:rPr>
              <w:bCs/>
              <w:color w:val="000000" w:themeColor="text1"/>
              <w:sz w:val="28"/>
              <w:szCs w:val="28"/>
              <w:lang w:val="uk-UA"/>
            </w:rPr>
            <w:t>СПИСОК ВИКОРИСТАНОЇ ЛІТЕРАТУРИ</w:t>
          </w:r>
        </w:p>
        <w:p w:rsidR="009D6785" w:rsidRPr="0031167B" w:rsidRDefault="009D6785" w:rsidP="009D6785">
          <w:pPr>
            <w:spacing w:line="360" w:lineRule="auto"/>
            <w:contextualSpacing/>
            <w:rPr>
              <w:bCs/>
              <w:color w:val="000000" w:themeColor="text1"/>
              <w:sz w:val="28"/>
              <w:szCs w:val="28"/>
              <w:lang w:val="uk-UA"/>
            </w:rPr>
          </w:pPr>
          <w:r>
            <w:rPr>
              <w:sz w:val="28"/>
              <w:szCs w:val="28"/>
              <w:lang w:val="en-US"/>
            </w:rPr>
            <w:t>RESUMEN</w:t>
          </w:r>
        </w:p>
      </w:sdtContent>
    </w:sdt>
    <w:p w:rsidR="009D6785" w:rsidRPr="0031167B" w:rsidRDefault="009D6785" w:rsidP="009D6785">
      <w:pPr>
        <w:pStyle w:val="1"/>
        <w:jc w:val="center"/>
        <w:rPr>
          <w:rFonts w:ascii="Times New Roman" w:hAnsi="Times New Roman" w:cs="Times New Roman"/>
          <w:color w:val="000000"/>
        </w:rPr>
      </w:pPr>
    </w:p>
    <w:p w:rsidR="009D6785" w:rsidRPr="0031167B" w:rsidRDefault="009D6785" w:rsidP="009D6785"/>
    <w:p w:rsidR="009D6785" w:rsidRPr="0031167B" w:rsidRDefault="009D6785" w:rsidP="009D6785"/>
    <w:p w:rsidR="009D6785" w:rsidRPr="0031167B" w:rsidRDefault="009D6785" w:rsidP="009D6785"/>
    <w:p w:rsidR="009D6785" w:rsidRPr="0031167B" w:rsidRDefault="009D6785" w:rsidP="009D6785"/>
    <w:p w:rsidR="009D6785" w:rsidRPr="0031167B" w:rsidRDefault="009D6785" w:rsidP="009D6785"/>
    <w:p w:rsidR="009D6785" w:rsidRPr="003F2E76" w:rsidRDefault="009D6785" w:rsidP="009D6785"/>
    <w:p w:rsidR="009D6785" w:rsidRPr="00B27A86" w:rsidRDefault="009D6785" w:rsidP="009D6785">
      <w:pPr>
        <w:pStyle w:val="1"/>
        <w:jc w:val="center"/>
        <w:rPr>
          <w:rFonts w:ascii="Times New Roman" w:hAnsi="Times New Roman" w:cs="Times New Roman"/>
          <w:color w:val="000000"/>
          <w:lang w:val="uk-UA"/>
        </w:rPr>
      </w:pPr>
      <w:bookmarkStart w:id="4" w:name="_Toc500312298"/>
      <w:r w:rsidRPr="00B27A86">
        <w:rPr>
          <w:rFonts w:ascii="Times New Roman" w:hAnsi="Times New Roman" w:cs="Times New Roman"/>
          <w:color w:val="000000"/>
          <w:lang w:val="uk-UA"/>
        </w:rPr>
        <w:lastRenderedPageBreak/>
        <w:t>ВСТУП</w:t>
      </w:r>
      <w:bookmarkEnd w:id="4"/>
    </w:p>
    <w:p w:rsidR="009D6785" w:rsidRPr="00D45858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Вивчення </w:t>
      </w:r>
      <w:r>
        <w:rPr>
          <w:color w:val="000000"/>
          <w:sz w:val="28"/>
          <w:szCs w:val="28"/>
        </w:rPr>
        <w:t>л</w:t>
      </w:r>
      <w:r>
        <w:rPr>
          <w:color w:val="000000"/>
          <w:sz w:val="28"/>
          <w:szCs w:val="28"/>
          <w:lang w:val="uk-UA"/>
        </w:rPr>
        <w:t>інгвокультурологічного аспекту мови та мовлення належить до актуальних проблем сучасної лінгвістики. Оскільки лінгвокультурологія як окрема наука почала формуватися лише наприкінці ХХ століття, на сьогодні ще існує дуже багато нерозв’язаних питань у цій галузі. Оніми взагалі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та зокрема топоніми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становлять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одну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високочастотних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категорій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лексики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кожної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мови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фразеологізми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топонімічним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компонентом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являють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собою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яскраво марковані одиниці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  <w:lang w:val="uk-UA"/>
        </w:rPr>
        <w:t>що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привертають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увагу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дослідників</w:t>
      </w:r>
      <w:r>
        <w:rPr>
          <w:color w:val="000000"/>
          <w:sz w:val="28"/>
          <w:szCs w:val="28"/>
          <w:lang w:val="es-ES"/>
        </w:rPr>
        <w:t xml:space="preserve">. </w:t>
      </w:r>
      <w:r>
        <w:rPr>
          <w:color w:val="000000"/>
          <w:sz w:val="28"/>
          <w:szCs w:val="28"/>
        </w:rPr>
        <w:t>Мотиваційну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основу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фразеологізмів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з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топонімами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становить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їх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лінгвокультурна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інформація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</w:rPr>
        <w:t>джерелом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якої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є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соціум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</w:rPr>
        <w:t>історія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</w:rPr>
        <w:t>література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</w:rPr>
        <w:t>міфологія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</w:rPr>
        <w:t>релігія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також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їх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образність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</w:rPr>
        <w:t>пов</w:t>
      </w:r>
      <w:r>
        <w:rPr>
          <w:color w:val="000000"/>
          <w:sz w:val="28"/>
          <w:szCs w:val="28"/>
          <w:lang w:val="es-ES"/>
        </w:rPr>
        <w:t>’</w:t>
      </w:r>
      <w:r>
        <w:rPr>
          <w:color w:val="000000"/>
          <w:sz w:val="28"/>
          <w:szCs w:val="28"/>
        </w:rPr>
        <w:t>язана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з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позамовними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факторами</w:t>
      </w:r>
      <w:r>
        <w:rPr>
          <w:color w:val="000000"/>
          <w:sz w:val="28"/>
          <w:szCs w:val="28"/>
          <w:lang w:val="es-ES"/>
        </w:rPr>
        <w:t xml:space="preserve">, </w:t>
      </w:r>
      <w:r>
        <w:rPr>
          <w:color w:val="000000"/>
          <w:sz w:val="28"/>
          <w:szCs w:val="28"/>
        </w:rPr>
        <w:t>які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впливають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на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розуміння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символіки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  <w:lang w:val="uk-UA"/>
        </w:rPr>
        <w:t>топоніма</w:t>
      </w:r>
      <w:r>
        <w:rPr>
          <w:color w:val="000000"/>
          <w:sz w:val="28"/>
          <w:szCs w:val="28"/>
          <w:lang w:val="es-ES"/>
        </w:rPr>
        <w:t xml:space="preserve"> </w:t>
      </w:r>
      <w:r>
        <w:rPr>
          <w:color w:val="000000"/>
          <w:sz w:val="28"/>
          <w:szCs w:val="28"/>
        </w:rPr>
        <w:t>представниками</w:t>
      </w:r>
      <w:r>
        <w:rPr>
          <w:color w:val="000000"/>
          <w:sz w:val="28"/>
          <w:szCs w:val="28"/>
          <w:lang w:val="es-ES"/>
        </w:rPr>
        <w:t xml:space="preserve"> </w:t>
      </w:r>
      <w:r w:rsidRPr="00D45858">
        <w:rPr>
          <w:color w:val="000000"/>
          <w:sz w:val="28"/>
          <w:szCs w:val="28"/>
        </w:rPr>
        <w:t>різних</w:t>
      </w:r>
      <w:r w:rsidRPr="00D45858">
        <w:rPr>
          <w:color w:val="000000"/>
          <w:sz w:val="28"/>
          <w:szCs w:val="28"/>
          <w:lang w:val="es-ES"/>
        </w:rPr>
        <w:t xml:space="preserve"> </w:t>
      </w:r>
      <w:r w:rsidRPr="00D45858">
        <w:rPr>
          <w:color w:val="000000"/>
          <w:sz w:val="28"/>
          <w:szCs w:val="28"/>
        </w:rPr>
        <w:t>соціумів</w:t>
      </w:r>
      <w:r w:rsidRPr="00D45858">
        <w:rPr>
          <w:color w:val="000000"/>
          <w:sz w:val="28"/>
          <w:szCs w:val="28"/>
          <w:lang w:val="uk-UA"/>
        </w:rPr>
        <w:t xml:space="preserve">. </w:t>
      </w:r>
    </w:p>
    <w:p w:rsidR="009D6785" w:rsidRPr="00D45858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D45858">
        <w:rPr>
          <w:sz w:val="28"/>
          <w:szCs w:val="28"/>
          <w:lang w:val="uk-UA"/>
        </w:rPr>
        <w:t>Виділення національно</w:t>
      </w:r>
      <w:r>
        <w:rPr>
          <w:sz w:val="28"/>
          <w:szCs w:val="28"/>
          <w:lang w:val="uk-UA"/>
        </w:rPr>
        <w:t>-</w:t>
      </w:r>
      <w:r w:rsidRPr="00D45858">
        <w:rPr>
          <w:sz w:val="28"/>
          <w:szCs w:val="28"/>
          <w:lang w:val="uk-UA"/>
        </w:rPr>
        <w:t>культурного компонента семантики фразеологічної одиниці дозволяє вивчити фразеологізми з точки зору наявності в них інформації про національну культуру. Відмінності між культурами формують етнічні упередження, що утворюють границю між «своєю» та «чужою» культурами. Опозиція культурологічних ознак «свого» і «чужого» історично закріплюється також в семантиці фразеологізованих топонімів. Саме психологічні особливості сприйняття «чужого» світу тою чи іншою лінгвокультурною спільнотою обумовлюють специфіку оціночних конотацій фразеологізмів з культурно</w:t>
      </w:r>
      <w:r>
        <w:rPr>
          <w:sz w:val="28"/>
          <w:szCs w:val="28"/>
          <w:lang w:val="uk-UA"/>
        </w:rPr>
        <w:t>–</w:t>
      </w:r>
      <w:r w:rsidRPr="00D45858">
        <w:rPr>
          <w:sz w:val="28"/>
          <w:szCs w:val="28"/>
          <w:lang w:val="uk-UA"/>
        </w:rPr>
        <w:t xml:space="preserve">маркованими топонімами. Важливою складовою цієї опозиції є стереотипи, що включають в себе як автостереотипи, так і гетеростереотипи. </w:t>
      </w:r>
    </w:p>
    <w:p w:rsidR="009D6785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Актуальність</w:t>
      </w:r>
      <w:r>
        <w:rPr>
          <w:b/>
          <w:bCs/>
          <w:iCs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дослідження зумовлена загальною спрямованістю сучасних лінгвістичних течій на виявлення та аналіз мовних явищ, пов’язаних із культурою, специфічним національним світосприйняттям, і визначається потребою комплексного аналізу фразеологічних одиниць (ФО) з топонімічним компонентом у сучасній іспанській мові.</w:t>
      </w:r>
    </w:p>
    <w:p w:rsidR="009D6785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lastRenderedPageBreak/>
        <w:t>Мета</w:t>
      </w:r>
      <w:r>
        <w:rPr>
          <w:color w:val="000000"/>
          <w:sz w:val="28"/>
          <w:szCs w:val="28"/>
          <w:lang w:val="uk-UA"/>
        </w:rPr>
        <w:t xml:space="preserve"> роботи – виявити основні лінгвокультурологічні особливості  ФО з топонімічним компонентом іспанської мови Іспанії.</w:t>
      </w:r>
    </w:p>
    <w:p w:rsidR="009D6785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Досягнення поставленої мети передбачає розв’язання таких </w:t>
      </w:r>
      <w:r w:rsidRPr="00195BF8">
        <w:rPr>
          <w:b/>
          <w:color w:val="000000"/>
          <w:sz w:val="28"/>
          <w:szCs w:val="28"/>
          <w:lang w:val="uk-UA"/>
        </w:rPr>
        <w:t>завдань</w:t>
      </w:r>
      <w:r>
        <w:rPr>
          <w:color w:val="000000"/>
          <w:sz w:val="28"/>
          <w:szCs w:val="28"/>
          <w:lang w:val="uk-UA"/>
        </w:rPr>
        <w:t>:</w:t>
      </w:r>
    </w:p>
    <w:p w:rsidR="009D6785" w:rsidRDefault="009D6785" w:rsidP="009D6785">
      <w:pPr>
        <w:numPr>
          <w:ilvl w:val="0"/>
          <w:numId w:val="1"/>
        </w:numPr>
        <w:spacing w:line="360" w:lineRule="auto"/>
        <w:ind w:left="0"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окреслити теоретичні засади вивчення топонімічної фразеології на основі дослідження праць вітчизняних та зарубіжних лінгвістів;</w:t>
      </w:r>
    </w:p>
    <w:p w:rsidR="009D6785" w:rsidRDefault="009D6785" w:rsidP="009D6785">
      <w:pPr>
        <w:numPr>
          <w:ilvl w:val="0"/>
          <w:numId w:val="1"/>
        </w:numPr>
        <w:spacing w:line="360" w:lineRule="auto"/>
        <w:ind w:left="0"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з’ясувати основні джерела походження іспанських фразеологізмів із топонімами;</w:t>
      </w:r>
    </w:p>
    <w:p w:rsidR="009D6785" w:rsidRDefault="009D6785" w:rsidP="009D6785">
      <w:pPr>
        <w:numPr>
          <w:ilvl w:val="0"/>
          <w:numId w:val="1"/>
        </w:numPr>
        <w:spacing w:line="360" w:lineRule="auto"/>
        <w:ind w:left="0"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класифікувати ФО із топонімічним компонентом за локалізацією об’єктів, що позначаються;</w:t>
      </w:r>
    </w:p>
    <w:p w:rsidR="009D6785" w:rsidRDefault="009D6785" w:rsidP="009D6785">
      <w:pPr>
        <w:numPr>
          <w:ilvl w:val="0"/>
          <w:numId w:val="1"/>
        </w:numPr>
        <w:spacing w:line="360" w:lineRule="auto"/>
        <w:ind w:left="0"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виявити фразеологізовані топоніми–інтернаціоналізми;</w:t>
      </w:r>
    </w:p>
    <w:p w:rsidR="009D6785" w:rsidRDefault="009D6785" w:rsidP="009D6785">
      <w:pPr>
        <w:numPr>
          <w:ilvl w:val="0"/>
          <w:numId w:val="1"/>
        </w:numPr>
        <w:spacing w:line="360" w:lineRule="auto"/>
        <w:ind w:left="0"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провести лінгвокультурологічний аналіз топонімічної фразеології за характером об’єктів, що позначаються</w:t>
      </w:r>
      <w:r>
        <w:rPr>
          <w:color w:val="000000"/>
          <w:sz w:val="28"/>
          <w:szCs w:val="28"/>
        </w:rPr>
        <w:t>.</w:t>
      </w:r>
    </w:p>
    <w:p w:rsidR="009D6785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Об’єкт </w:t>
      </w:r>
      <w:r>
        <w:rPr>
          <w:color w:val="000000"/>
          <w:sz w:val="28"/>
          <w:szCs w:val="28"/>
          <w:lang w:val="uk-UA"/>
        </w:rPr>
        <w:t xml:space="preserve">дослідження </w:t>
      </w:r>
      <w:r>
        <w:rPr>
          <w:b/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 xml:space="preserve"> фразеологічні одиниці з топонімічним компонентом у сучасній іспанській мові.</w:t>
      </w:r>
    </w:p>
    <w:p w:rsidR="009D6785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Предметом </w:t>
      </w:r>
      <w:r>
        <w:rPr>
          <w:color w:val="000000"/>
          <w:sz w:val="28"/>
          <w:szCs w:val="28"/>
          <w:lang w:val="uk-UA"/>
        </w:rPr>
        <w:t xml:space="preserve">вивчення є лінгвокультурологічні особливості та походження іспанських фразеологізмів з топонімічним компонентом. </w:t>
      </w:r>
    </w:p>
    <w:p w:rsidR="009D6785" w:rsidRDefault="009D6785" w:rsidP="009D6785">
      <w:pPr>
        <w:tabs>
          <w:tab w:val="left" w:pos="540"/>
          <w:tab w:val="decimal" w:pos="720"/>
        </w:tabs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E96447">
        <w:rPr>
          <w:b/>
          <w:bCs/>
          <w:color w:val="000000"/>
          <w:sz w:val="28"/>
          <w:szCs w:val="28"/>
          <w:lang w:val="uk-UA"/>
        </w:rPr>
        <w:t>Матеріал</w:t>
      </w:r>
      <w:r>
        <w:rPr>
          <w:bCs/>
          <w:color w:val="000000"/>
          <w:sz w:val="28"/>
          <w:szCs w:val="28"/>
          <w:lang w:val="uk-UA"/>
        </w:rPr>
        <w:t xml:space="preserve"> дослідження</w:t>
      </w:r>
      <w:r>
        <w:rPr>
          <w:color w:val="000000"/>
          <w:sz w:val="28"/>
          <w:szCs w:val="28"/>
          <w:lang w:val="uk-UA"/>
        </w:rPr>
        <w:t xml:space="preserve"> склали 147 фразеологічних одиниць з топонімічним компонентом, дібрані з іспаноросійського фразеологічного словника </w:t>
      </w:r>
      <w:r w:rsidRPr="00784A23">
        <w:rPr>
          <w:color w:val="000000"/>
          <w:sz w:val="28"/>
          <w:szCs w:val="28"/>
          <w:shd w:val="clear" w:color="auto" w:fill="FFFFFF"/>
          <w:lang w:val="uk-UA"/>
        </w:rPr>
        <w:t>Э. И.</w:t>
      </w:r>
      <w:r w:rsidRPr="00E171A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Левинтової «</w:t>
      </w:r>
      <w:r w:rsidRPr="00784A23">
        <w:rPr>
          <w:color w:val="000000"/>
          <w:sz w:val="28"/>
          <w:szCs w:val="28"/>
          <w:shd w:val="clear" w:color="auto" w:fill="FFFFFF"/>
          <w:lang w:val="uk-UA"/>
        </w:rPr>
        <w:t>Испано</w:t>
      </w:r>
      <w:r>
        <w:rPr>
          <w:color w:val="000000"/>
          <w:sz w:val="28"/>
          <w:szCs w:val="28"/>
          <w:shd w:val="clear" w:color="auto" w:fill="FFFFFF"/>
          <w:lang w:val="uk-UA"/>
        </w:rPr>
        <w:t>–</w:t>
      </w:r>
      <w:r w:rsidRPr="00784A23">
        <w:rPr>
          <w:color w:val="000000"/>
          <w:sz w:val="28"/>
          <w:szCs w:val="28"/>
          <w:shd w:val="clear" w:color="auto" w:fill="FFFFFF"/>
          <w:lang w:val="uk-UA"/>
        </w:rPr>
        <w:t>русский фразеологический словарь: 30000 фразеологических единиц</w:t>
      </w:r>
      <w:r>
        <w:rPr>
          <w:color w:val="000000"/>
          <w:sz w:val="28"/>
          <w:szCs w:val="28"/>
          <w:shd w:val="clear" w:color="auto" w:fill="FFFFFF"/>
          <w:lang w:val="uk-UA"/>
        </w:rPr>
        <w:t>»</w:t>
      </w:r>
      <w:r>
        <w:rPr>
          <w:color w:val="000000"/>
          <w:sz w:val="28"/>
          <w:szCs w:val="28"/>
          <w:lang w:val="uk-UA"/>
        </w:rPr>
        <w:t>, етимологічного словника іспанських фразеологізмів «</w:t>
      </w:r>
      <w:r>
        <w:rPr>
          <w:color w:val="000000"/>
          <w:sz w:val="28"/>
          <w:szCs w:val="28"/>
          <w:lang w:val="en-US"/>
        </w:rPr>
        <w:t>Diccionario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de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dichos</w:t>
      </w:r>
      <w:r>
        <w:rPr>
          <w:color w:val="000000"/>
          <w:sz w:val="28"/>
          <w:szCs w:val="28"/>
          <w:lang w:val="uk-UA"/>
        </w:rPr>
        <w:t xml:space="preserve"> у </w:t>
      </w:r>
      <w:r>
        <w:rPr>
          <w:color w:val="000000"/>
          <w:sz w:val="28"/>
          <w:szCs w:val="28"/>
          <w:lang w:val="en-US"/>
        </w:rPr>
        <w:t>Frases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en-US"/>
        </w:rPr>
        <w:t>hechas</w:t>
      </w:r>
      <w:r>
        <w:rPr>
          <w:color w:val="000000"/>
          <w:sz w:val="28"/>
          <w:szCs w:val="28"/>
          <w:lang w:val="uk-UA"/>
        </w:rPr>
        <w:t>», укладеного Альберто Буітраго, та інтернет–джерел.</w:t>
      </w:r>
    </w:p>
    <w:p w:rsidR="009D6785" w:rsidRPr="003539C8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Для реалізації окреслених завдань у роботі застосовувалися такі </w:t>
      </w:r>
      <w:r>
        <w:rPr>
          <w:b/>
          <w:color w:val="000000"/>
          <w:sz w:val="28"/>
          <w:szCs w:val="28"/>
          <w:lang w:val="uk-UA"/>
        </w:rPr>
        <w:t>методи та прийоми дослідження</w:t>
      </w:r>
      <w:r>
        <w:rPr>
          <w:color w:val="000000"/>
          <w:sz w:val="28"/>
          <w:szCs w:val="28"/>
          <w:lang w:val="uk-UA"/>
        </w:rPr>
        <w:t>,</w:t>
      </w:r>
      <w:r>
        <w:rPr>
          <w:b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як: критичний аналіз наукової літератури – для визначення теоретичних засад дослідження сучасної іспанської фразеології; прийом суцільної вибірки – на етапі добору матеріалу з лексикографічних джерел; о</w:t>
      </w:r>
      <w:r>
        <w:rPr>
          <w:iCs/>
          <w:color w:val="000000"/>
          <w:sz w:val="28"/>
          <w:szCs w:val="28"/>
          <w:lang w:val="uk-UA"/>
        </w:rPr>
        <w:t xml:space="preserve">писовий метод, </w:t>
      </w:r>
      <w:r>
        <w:rPr>
          <w:color w:val="000000"/>
          <w:sz w:val="28"/>
          <w:szCs w:val="28"/>
          <w:lang w:val="uk-UA"/>
        </w:rPr>
        <w:t>метод кількісного аналізу т</w:t>
      </w:r>
      <w:r w:rsidRPr="007F4DDE"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 метод лінгвокультурологічного аналізу</w:t>
      </w:r>
      <w:r>
        <w:rPr>
          <w:iCs/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  <w:lang w:val="uk-UA"/>
        </w:rPr>
        <w:t>з метою опису, систематизації, класифікації та інтерпретації лінгвокультурологічних особливостей іспанських ФО з топонімічним компонентом</w:t>
      </w:r>
      <w:r w:rsidRPr="00EF3D0F">
        <w:rPr>
          <w:color w:val="000000"/>
          <w:sz w:val="28"/>
          <w:szCs w:val="28"/>
          <w:lang w:val="uk-UA"/>
        </w:rPr>
        <w:t xml:space="preserve">. </w:t>
      </w:r>
    </w:p>
    <w:p w:rsidR="009D6785" w:rsidRPr="0053711B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lastRenderedPageBreak/>
        <w:t>Структура</w:t>
      </w:r>
      <w:r>
        <w:rPr>
          <w:color w:val="000000"/>
          <w:sz w:val="28"/>
          <w:szCs w:val="28"/>
          <w:lang w:val="uk-UA"/>
        </w:rPr>
        <w:t xml:space="preserve"> дослідження зумовлена його метою та завданнями. Робота складається зі вступу, двох розділів, висновків та списку використаної літератури з 81 джерела на чотирьох мовах. </w:t>
      </w: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Pr="00723692" w:rsidRDefault="009D6785" w:rsidP="009D6785">
      <w:pPr>
        <w:pStyle w:val="1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bookmarkStart w:id="5" w:name="_Toc500312308"/>
      <w:r w:rsidRPr="00723692">
        <w:rPr>
          <w:rFonts w:ascii="Times New Roman" w:hAnsi="Times New Roman" w:cs="Times New Roman"/>
          <w:color w:val="000000" w:themeColor="text1"/>
          <w:lang w:val="uk-UA"/>
        </w:rPr>
        <w:lastRenderedPageBreak/>
        <w:t>ВИСНОВКИ</w:t>
      </w:r>
      <w:bookmarkEnd w:id="5"/>
    </w:p>
    <w:p w:rsidR="009D6785" w:rsidRPr="00C610A4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610A4">
        <w:rPr>
          <w:sz w:val="28"/>
          <w:szCs w:val="28"/>
          <w:lang w:val="uk-UA"/>
        </w:rPr>
        <w:t>В ході проведеного дослідження вдалося установити, що в якості компонента фразеологічної одиниці топонім грає важливу роль для виявлення національно</w:t>
      </w:r>
      <w:r>
        <w:rPr>
          <w:sz w:val="28"/>
          <w:szCs w:val="28"/>
          <w:lang w:val="uk-UA"/>
        </w:rPr>
        <w:t>–</w:t>
      </w:r>
      <w:r w:rsidRPr="00C610A4">
        <w:rPr>
          <w:sz w:val="28"/>
          <w:szCs w:val="28"/>
          <w:lang w:val="uk-UA"/>
        </w:rPr>
        <w:t>культурних особливостей народу</w:t>
      </w:r>
      <w:r>
        <w:rPr>
          <w:sz w:val="28"/>
          <w:szCs w:val="28"/>
          <w:lang w:val="uk-UA"/>
        </w:rPr>
        <w:t>–</w:t>
      </w:r>
      <w:r w:rsidRPr="00C610A4">
        <w:rPr>
          <w:sz w:val="28"/>
          <w:szCs w:val="28"/>
          <w:lang w:val="uk-UA"/>
        </w:rPr>
        <w:t>носія мови. Фразеологічна картина світу, що має за основу фразеологічні одиниці із топонімічним компонентом, дозволяє сформувати уявлення про історію, культуру народу та етнічні стереотипи, що йому властиві.</w:t>
      </w:r>
    </w:p>
    <w:p w:rsidR="009D6785" w:rsidRPr="00C610A4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610A4">
        <w:rPr>
          <w:sz w:val="28"/>
          <w:szCs w:val="28"/>
          <w:lang w:val="uk-UA"/>
        </w:rPr>
        <w:t>У зв'язку із загальною спрямованістю сучасної лінгвістики на вивчення культурного чинника в мові важливим є аналіз процесів утворення і розвитку фразеологічних одиниць з топонімічних компонентом з лінгвокультурологічною точки зору, тобто з точки зору</w:t>
      </w:r>
      <w:r>
        <w:rPr>
          <w:sz w:val="28"/>
          <w:szCs w:val="28"/>
          <w:lang w:val="uk-UA"/>
        </w:rPr>
        <w:t xml:space="preserve"> відображення в них національно–</w:t>
      </w:r>
      <w:r w:rsidRPr="00C610A4">
        <w:rPr>
          <w:sz w:val="28"/>
          <w:szCs w:val="28"/>
          <w:lang w:val="uk-UA"/>
        </w:rPr>
        <w:t>культурн</w:t>
      </w:r>
      <w:r>
        <w:rPr>
          <w:sz w:val="28"/>
          <w:szCs w:val="28"/>
          <w:lang w:val="uk-UA"/>
        </w:rPr>
        <w:t>ої</w:t>
      </w:r>
      <w:r w:rsidRPr="00C610A4">
        <w:rPr>
          <w:sz w:val="28"/>
          <w:szCs w:val="28"/>
          <w:lang w:val="uk-UA"/>
        </w:rPr>
        <w:t xml:space="preserve"> специфіки.</w:t>
      </w:r>
    </w:p>
    <w:p w:rsidR="009D6785" w:rsidRPr="00C610A4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610A4">
        <w:rPr>
          <w:sz w:val="28"/>
          <w:szCs w:val="28"/>
          <w:lang w:val="uk-UA"/>
        </w:rPr>
        <w:t>Незважаючи на молодість лінгвокульторології, як науки, глибокі дослідження вітчизняних та зарубіжних вчених в області загальної фразеології, ономастики та топоніміки дають міцну основу для лінгвокультурологічного аналізу топонімічної фразеології.</w:t>
      </w:r>
    </w:p>
    <w:p w:rsidR="009D6785" w:rsidRPr="00C610A4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610A4">
        <w:rPr>
          <w:sz w:val="28"/>
          <w:szCs w:val="28"/>
          <w:lang w:val="uk-UA"/>
        </w:rPr>
        <w:t>Фактори, що впливають на утворення топонімічних фразеологізмів, дуже різноманітні; вони поділяються на географічні, тобто властивості природних об'єктів (рельєф, клімат, флора, фауна, віддаленість один від одного і т.д.) і культурні, тобто чинники, обумовлені рівнем розвитку суспільства (фактори соціальної, матеріальної і духовної культури).</w:t>
      </w:r>
    </w:p>
    <w:p w:rsidR="009D6785" w:rsidRPr="00C610A4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610A4">
        <w:rPr>
          <w:sz w:val="28"/>
          <w:szCs w:val="28"/>
          <w:lang w:val="uk-UA"/>
        </w:rPr>
        <w:t>Кількісний аналіз матеріалу продемонстрував, що міжкультурні фразеологічні одиниці складають 20% всього фонду фразеологічної топоніміки. Це свідчить про те, що більша частина фразеологізмів іспанської мови утворюється на національній основі. При цьому основними джерелами походження національно</w:t>
      </w:r>
      <w:r>
        <w:rPr>
          <w:sz w:val="28"/>
          <w:szCs w:val="28"/>
          <w:lang w:val="uk-UA"/>
        </w:rPr>
        <w:t>–</w:t>
      </w:r>
      <w:r w:rsidRPr="00C610A4">
        <w:rPr>
          <w:sz w:val="28"/>
          <w:szCs w:val="28"/>
          <w:lang w:val="uk-UA"/>
        </w:rPr>
        <w:t>культурних фразеологічних одиниць із топонімічним компонентом є народна творчість та повсякденне життя людей. Отже, топонім має національну самобутність, відображаючи крім історичних, територіальних і природно</w:t>
      </w:r>
      <w:r>
        <w:rPr>
          <w:sz w:val="28"/>
          <w:szCs w:val="28"/>
          <w:lang w:val="uk-UA"/>
        </w:rPr>
        <w:t>–</w:t>
      </w:r>
      <w:r w:rsidRPr="00C610A4">
        <w:rPr>
          <w:sz w:val="28"/>
          <w:szCs w:val="28"/>
          <w:lang w:val="uk-UA"/>
        </w:rPr>
        <w:t>географічних особливостей життя народу, його психічний склад, відображений в традиціях, звичаях, фольклорі.</w:t>
      </w:r>
    </w:p>
    <w:p w:rsidR="009D6785" w:rsidRPr="00C610A4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610A4">
        <w:rPr>
          <w:sz w:val="28"/>
          <w:szCs w:val="28"/>
          <w:lang w:val="uk-UA"/>
        </w:rPr>
        <w:lastRenderedPageBreak/>
        <w:t>В іспанській мові частіше фразеологізуються «свої» топоніми, тобто такі, що знаходяться у межах Іспанії. Фразеологізми із «чужими» топонімами містять у собі географічні назви об’єктів сусідніх до себе країн та територій, що напряму впливали на історично</w:t>
      </w:r>
      <w:r>
        <w:rPr>
          <w:sz w:val="28"/>
          <w:szCs w:val="28"/>
          <w:lang w:val="uk-UA"/>
        </w:rPr>
        <w:t>–</w:t>
      </w:r>
      <w:r w:rsidRPr="00C610A4">
        <w:rPr>
          <w:sz w:val="28"/>
          <w:szCs w:val="28"/>
          <w:lang w:val="uk-UA"/>
        </w:rPr>
        <w:t>культурний розвиток Іспанії, життя так побут іспанського народу; назви віддалених географічних об’єктів у фразеологізмах іспанської мови у більшості випадків (70%) є біблеїзмами, або міфотопонімами. Окремого вивчення потребують ФО, у склад яких увійшли назви об’єктів, що знаходяться на території колишніх іспанських колоній, адже вони займають проміжну позицію між «своїми» та «чужими» топонімами.</w:t>
      </w:r>
    </w:p>
    <w:p w:rsidR="009D6785" w:rsidRPr="00C610A4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610A4">
        <w:rPr>
          <w:sz w:val="28"/>
          <w:szCs w:val="28"/>
          <w:lang w:val="uk-UA"/>
        </w:rPr>
        <w:t>Інтернаціональні ФО із топонімами в іспанській мові переважно належать до сфери духовної культури, топоніми в них представлені біблеїзмами, міфотопонімами та назвами топооб’єктів – духовних центрів цивілізації.</w:t>
      </w:r>
    </w:p>
    <w:p w:rsidR="009D6785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610A4">
        <w:rPr>
          <w:sz w:val="28"/>
          <w:szCs w:val="28"/>
          <w:lang w:val="uk-UA"/>
        </w:rPr>
        <w:t>Аналіз складу фразеологічних одиниць із топонімами дозволив виявити, що у фразеології іспанської мови зустрічаються ойконіми, хороніми, гідроніми, ороніми, урбаноніми та назви нереальних об’єктів. При цьому найбільш активно фразеологізуються ойконіми та хороніми.</w:t>
      </w:r>
    </w:p>
    <w:p w:rsidR="009D6785" w:rsidRPr="00C610A4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Переклад ФО із топонімами потребує використання різноманітних перекладацьких трансформацій, хоч і не виключає у деяких випадках дослівного перекладу. При цьому особливу увагу треба звертати на лінгвокультурологічне забарвлення топоніму, якщо воно присутнє у фразеологізмі.</w:t>
      </w:r>
    </w:p>
    <w:p w:rsidR="009D6785" w:rsidRPr="00950B64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C610A4">
        <w:rPr>
          <w:color w:val="000000"/>
          <w:sz w:val="28"/>
          <w:szCs w:val="28"/>
          <w:lang w:val="uk-UA"/>
        </w:rPr>
        <w:t xml:space="preserve">Дослідження має перспективи подальших наукових пошуків у плані </w:t>
      </w:r>
      <w:r w:rsidRPr="00C610A4">
        <w:rPr>
          <w:sz w:val="28"/>
          <w:szCs w:val="28"/>
          <w:lang w:val="uk-UA"/>
        </w:rPr>
        <w:t>проведення лінгвокультурологічного аналізу досліджуваних одиниць в текстах різних жанрів, виявлення стереотипів свідомості лінгвокультурного спільноти шляхом розробки класифікації ФЕ з топокомпонентом за семантичними темами</w:t>
      </w:r>
      <w:r w:rsidRPr="00C610A4">
        <w:rPr>
          <w:color w:val="000000"/>
          <w:sz w:val="28"/>
          <w:szCs w:val="28"/>
          <w:lang w:val="uk-UA"/>
        </w:rPr>
        <w:t xml:space="preserve">, а також у плані комплексного зіставного аналізу компаративних ФО з власними назвами іспанської та інших мов, що дасть можливість зробити висновки про національні та інтернаціональні ознаки </w:t>
      </w:r>
      <w:r w:rsidRPr="00C610A4">
        <w:rPr>
          <w:color w:val="000000"/>
          <w:sz w:val="28"/>
          <w:szCs w:val="28"/>
          <w:lang w:val="uk-UA"/>
        </w:rPr>
        <w:lastRenderedPageBreak/>
        <w:t>ономастичної фразеології, з’ясувати  відмінності мовних картин світу різних етноспільнот.</w:t>
      </w:r>
    </w:p>
    <w:p w:rsidR="009D6785" w:rsidRDefault="009D6785" w:rsidP="009D678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Правильне використання </w:t>
      </w:r>
      <w:r>
        <w:rPr>
          <w:sz w:val="28"/>
          <w:szCs w:val="28"/>
          <w:lang w:val="uk-UA"/>
        </w:rPr>
        <w:t>фразеологічних одиниць і</w:t>
      </w:r>
      <w:r>
        <w:rPr>
          <w:sz w:val="28"/>
          <w:szCs w:val="28"/>
        </w:rPr>
        <w:t xml:space="preserve">з </w:t>
      </w:r>
      <w:r>
        <w:rPr>
          <w:sz w:val="28"/>
          <w:szCs w:val="28"/>
          <w:lang w:val="uk-UA"/>
        </w:rPr>
        <w:t>топонімами</w:t>
      </w:r>
      <w:r>
        <w:rPr>
          <w:sz w:val="28"/>
          <w:szCs w:val="28"/>
        </w:rPr>
        <w:t xml:space="preserve"> відіграє важливу роль у міжкультурному спілкуванні. Фразеологізми з географічними назвами становлять </w:t>
      </w:r>
      <w:r>
        <w:rPr>
          <w:sz w:val="28"/>
          <w:szCs w:val="28"/>
          <w:lang w:val="uk-UA"/>
        </w:rPr>
        <w:t>важливий</w:t>
      </w:r>
      <w:r>
        <w:rPr>
          <w:sz w:val="28"/>
          <w:szCs w:val="28"/>
        </w:rPr>
        <w:t xml:space="preserve"> фрагмент фразеологічної моделі світу. Структура</w:t>
      </w:r>
      <w:r>
        <w:rPr>
          <w:sz w:val="28"/>
          <w:szCs w:val="28"/>
          <w:lang w:val="uk-UA"/>
        </w:rPr>
        <w:t xml:space="preserve"> їх</w:t>
      </w:r>
      <w:r>
        <w:rPr>
          <w:sz w:val="28"/>
          <w:szCs w:val="28"/>
        </w:rPr>
        <w:t xml:space="preserve"> варіюється від </w:t>
      </w:r>
      <w:r>
        <w:rPr>
          <w:sz w:val="28"/>
          <w:szCs w:val="28"/>
          <w:lang w:val="uk-UA"/>
        </w:rPr>
        <w:t>словосполучень</w:t>
      </w:r>
      <w:r>
        <w:rPr>
          <w:sz w:val="28"/>
          <w:szCs w:val="28"/>
        </w:rPr>
        <w:t xml:space="preserve"> до складного речення. У деяких випадках структура може змінюватися, пропуска</w:t>
      </w:r>
      <w:r>
        <w:rPr>
          <w:sz w:val="28"/>
          <w:szCs w:val="28"/>
          <w:lang w:val="uk-UA"/>
        </w:rPr>
        <w:t>ються</w:t>
      </w:r>
      <w:r>
        <w:rPr>
          <w:sz w:val="28"/>
          <w:szCs w:val="28"/>
        </w:rPr>
        <w:t xml:space="preserve"> або дода</w:t>
      </w:r>
      <w:r>
        <w:rPr>
          <w:sz w:val="28"/>
          <w:szCs w:val="28"/>
          <w:lang w:val="uk-UA"/>
        </w:rPr>
        <w:t>ються</w:t>
      </w:r>
      <w:r>
        <w:rPr>
          <w:sz w:val="28"/>
          <w:szCs w:val="28"/>
        </w:rPr>
        <w:t xml:space="preserve"> деякі елементи. Фразеологізми з </w:t>
      </w:r>
      <w:r>
        <w:rPr>
          <w:sz w:val="28"/>
          <w:szCs w:val="28"/>
          <w:lang w:val="uk-UA"/>
        </w:rPr>
        <w:t>топонімами</w:t>
      </w:r>
      <w:r>
        <w:rPr>
          <w:sz w:val="28"/>
          <w:szCs w:val="28"/>
        </w:rPr>
        <w:t xml:space="preserve"> мають різні коннотації, що розвиваються з часом. Ф</w:t>
      </w:r>
      <w:r>
        <w:rPr>
          <w:sz w:val="28"/>
          <w:szCs w:val="28"/>
          <w:lang w:val="uk-UA"/>
        </w:rPr>
        <w:t>разеологічні одиниці</w:t>
      </w:r>
      <w:r>
        <w:rPr>
          <w:sz w:val="28"/>
          <w:szCs w:val="28"/>
        </w:rPr>
        <w:t xml:space="preserve"> з власними </w:t>
      </w:r>
      <w:r>
        <w:rPr>
          <w:sz w:val="28"/>
          <w:szCs w:val="28"/>
          <w:lang w:val="uk-UA"/>
        </w:rPr>
        <w:t>назвами</w:t>
      </w:r>
      <w:r>
        <w:rPr>
          <w:sz w:val="28"/>
          <w:szCs w:val="28"/>
        </w:rPr>
        <w:t xml:space="preserve"> загалом і з топонімами </w:t>
      </w:r>
      <w:r>
        <w:rPr>
          <w:sz w:val="28"/>
          <w:szCs w:val="28"/>
          <w:lang w:val="uk-UA"/>
        </w:rPr>
        <w:t>зокрема становлять цікаву</w:t>
      </w:r>
      <w:r w:rsidRPr="00104AFF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 перспективну область</w:t>
      </w:r>
      <w:r>
        <w:rPr>
          <w:sz w:val="28"/>
          <w:szCs w:val="28"/>
        </w:rPr>
        <w:t xml:space="preserve"> для </w:t>
      </w:r>
      <w:r>
        <w:rPr>
          <w:sz w:val="28"/>
          <w:szCs w:val="28"/>
          <w:lang w:val="uk-UA"/>
        </w:rPr>
        <w:t>наукового дослідження.</w:t>
      </w:r>
    </w:p>
    <w:p w:rsidR="009D6785" w:rsidRPr="00104AFF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</w:p>
    <w:p w:rsidR="009D6785" w:rsidRDefault="009D6785" w:rsidP="009D6785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</w:p>
    <w:p w:rsidR="009D6785" w:rsidRPr="00E83D72" w:rsidRDefault="009D6785" w:rsidP="009D6785">
      <w:pPr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9D6785" w:rsidRPr="00E83D72" w:rsidRDefault="009D6785" w:rsidP="009D6785">
      <w:pPr>
        <w:rPr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9D6785" w:rsidRDefault="009D6785" w:rsidP="009D6785">
      <w:pPr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9D6785" w:rsidRPr="00BC4FFE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Амосова Н. Н. Основы английской фразеологии / Наталия Николаевна Амосова. – Л.: Издательство ЛГУ, 1963. – 208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Архангельский В. Л. Проблемы русской фразеологии / Владимир Леонидович Архангельский. – Тула: ГПП, 1977. – 157 с.</w:t>
      </w:r>
    </w:p>
    <w:p w:rsidR="009D6785" w:rsidRPr="009237F1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Ахманова О. С. Очерки по общей и русской лексикологии / Ольга Сергеевна Ахманова. – М.: Гос.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учеб.-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пед. изд-во М-ва просвещения РСФСР, 1957. – 294 с.</w:t>
      </w:r>
    </w:p>
    <w:p w:rsidR="009D6785" w:rsidRPr="009237F1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7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Бондалетов В. Д. Русская ономастика / Василий Данилович Бондалетов. – М.: Просвещение, 1983. – 224 с.</w:t>
      </w:r>
    </w:p>
    <w:p w:rsidR="009D6785" w:rsidRPr="009237F1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7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Виноградов В. В. Об основных типах фразеологических единиц в русском языке / Виктор Владимирович Виноградов // Избранные труды. Лексикология и лексикография / Виктор Владимирович Виноградов. – М.: Наука, 1977. – С. 140–161.</w:t>
      </w:r>
    </w:p>
    <w:p w:rsidR="009D6785" w:rsidRPr="009237F1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Виноградов В. В. Основные понятия русской фразеологии как лингвистической дисциплины / Виктор Владимирович Виноградов. // Труды юбилейной научной сессии ЛГУ. – 1946. – С. 45–69.</w:t>
      </w:r>
    </w:p>
    <w:p w:rsidR="009D6785" w:rsidRPr="009237F1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7F1">
        <w:rPr>
          <w:rFonts w:ascii="Times New Roman" w:hAnsi="Times New Roman" w:cs="Times New Roman"/>
          <w:color w:val="000000"/>
          <w:sz w:val="28"/>
          <w:szCs w:val="28"/>
        </w:rPr>
        <w:t>Воробьев В. В. Лингвокультурология: учебное пособие / В. В. Воробьев. – М.: Издательство РУДН, 2006. – 112 с.</w:t>
      </w:r>
    </w:p>
    <w:p w:rsidR="009D6785" w:rsidRPr="009237F1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7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Воробьева И. А. Язык Земли. О местных географических названиях Западной Сибири / И. А. Воробьева. – Новосибирск: </w:t>
      </w:r>
      <w:proofErr w:type="gramStart"/>
      <w:r w:rsidRPr="009237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Западно-Сибирское</w:t>
      </w:r>
      <w:proofErr w:type="gramEnd"/>
      <w:r w:rsidRPr="009237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книжное изд-во, 1973. – 152 с.</w:t>
      </w:r>
    </w:p>
    <w:p w:rsidR="009D6785" w:rsidRPr="009237F1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7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Денисенко Л. Г. Этимология фразеологических единиц в современном испанском языке / Людмила Григорьевна Денисенко. // Университетские чтения. – 2008. – №5. – С. 1–5.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Елизарова Г. В. Культурологическая лингвистика: Опыт исследования понятия в методических целях / Галина Васильевна Елизарова. – СПб: Бельведер, 2000. – 140 с.</w:t>
      </w:r>
    </w:p>
    <w:p w:rsidR="009D6785" w:rsidRPr="00347B90" w:rsidRDefault="009D6785" w:rsidP="009D6785">
      <w:pPr>
        <w:numPr>
          <w:ilvl w:val="0"/>
          <w:numId w:val="2"/>
        </w:numPr>
        <w:tabs>
          <w:tab w:val="num" w:pos="426"/>
        </w:tabs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 w:rsidRPr="00347B90">
        <w:rPr>
          <w:color w:val="000000"/>
          <w:sz w:val="28"/>
          <w:szCs w:val="28"/>
          <w:shd w:val="clear" w:color="auto" w:fill="FFFFFF"/>
        </w:rPr>
        <w:t>Жучкевич В. А. Общая топонимика / В. А. Жучкевич. – Мн.: Вишэйшая школа, 1980. – 288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 Зайнуллин М. В. Общие проблемы лингвокультурологии: Курс лекций / М. В. Зайнуллин, Л. М. Зайнуллина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– Уфа: РИЦ БашГУ, 2008. – 206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Залевская А. А. Введение в психолингвистику / Анна Александровна Залевская. – М., 2000. – 382 с.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Иванова С. В. Лингвокультурология и лингвокогнитология: сопряжение парадигм: Учебное пособие / Светлана Викторовна Иванова. – Уфа: РИО БашГУ, 2004. – 152 с.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Карпенко Ю.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Специфика имени собственного в языке и речи / Юрий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Александрович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Карпенко // Літературна ономастика. Збірник статтей / Юрий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Александрович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Карпенко. – Одеса: Астропринт, 2008. – С. 221–236.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Кошарная С. А. Миф и язык: Опыт лингвокультурологической реконструкции русской мифологической картины мира / С. А. Кошарная. – Белгород: БелГУ, 2002. – 288 с.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Красных В. В. Этнопсихолингвистика и лингвокультурология / Владимир Викторович Красных. – М., 2002. – 284 с.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Кунин А. В. Курс фразеологии современного английского языка / Александр Владимирович Кунин. – М.: Высшая школа, 1996. – 381 с.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Курилович Е. Положение имени собственного в языке / Евгений Курилович. // Очерки по лигвистике. – 1955. – С. 45–51.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Курчаткина Н. Н. Фразеология испанского языка / Н. Н. Курчаткина, А. В. Супрун. – М.: Высшая школа, 1981. – 144 с.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Левинтова Э. И. Испано-русский фразеологический словарь: 30000 фразеологических единиц/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Diccionario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fraseol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ó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gico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espa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ñ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ol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ruso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30000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modismos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enlaces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frecuentes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y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frases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hechas</w:t>
      </w: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Э. И. Левинтова. – М.: Русский язык, 1985. – 1080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Маслова В. А. Введение в лингвокультурологию / Валентина Авраамовна Маслова. – М.: Изд центр "Академия", 1997. – 208 с.</w:t>
      </w:r>
    </w:p>
    <w:p w:rsidR="009D6785" w:rsidRPr="00347B90" w:rsidRDefault="009D6785" w:rsidP="009D6785">
      <w:pPr>
        <w:numPr>
          <w:ilvl w:val="0"/>
          <w:numId w:val="2"/>
        </w:numPr>
        <w:tabs>
          <w:tab w:val="num" w:pos="426"/>
        </w:tabs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 w:rsidRPr="00347B90">
        <w:rPr>
          <w:color w:val="000000"/>
          <w:sz w:val="28"/>
          <w:szCs w:val="28"/>
          <w:shd w:val="clear" w:color="auto" w:fill="FFFFFF"/>
        </w:rPr>
        <w:t xml:space="preserve">Мед Н. Г. Национально-культурная специфика оценочных фразеологизмов (на материале испанской разговорной речи) / Н. Г. </w:t>
      </w:r>
      <w:r w:rsidRPr="00347B90">
        <w:rPr>
          <w:color w:val="000000"/>
          <w:sz w:val="28"/>
          <w:szCs w:val="28"/>
          <w:shd w:val="clear" w:color="auto" w:fill="FFFFFF"/>
        </w:rPr>
        <w:lastRenderedPageBreak/>
        <w:t>Мед. // Известия Российского государственного педагогического университета им. А.И. Герцена. – 2008. – №66. – С. 68–73.</w:t>
      </w:r>
    </w:p>
    <w:p w:rsidR="009D6785" w:rsidRPr="00347B90" w:rsidRDefault="009D6785" w:rsidP="009D6785">
      <w:pPr>
        <w:numPr>
          <w:ilvl w:val="0"/>
          <w:numId w:val="2"/>
        </w:numPr>
        <w:tabs>
          <w:tab w:val="num" w:pos="426"/>
        </w:tabs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 w:rsidRPr="00347B90">
        <w:rPr>
          <w:color w:val="000000"/>
          <w:sz w:val="28"/>
          <w:szCs w:val="28"/>
          <w:shd w:val="clear" w:color="auto" w:fill="FFFFFF"/>
        </w:rPr>
        <w:t>Мокиенко В. Ж. О собственном имени в составе фразеологии / В. Ж. Мокиенко // Перспективы развития славянской ономастики / В. Ж. Мокиенко. – М.: Наука, 1980. – С. 57–67.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Мурзаев Э. М. География в названиях / Эдуард Макарович Мурзаев. – М.: Наука, 1982. – 177 с.</w:t>
      </w:r>
    </w:p>
    <w:p w:rsidR="009D6785" w:rsidRPr="00AF796F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79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Мурзаев Э. М. Очерки топонимики / Э. М. Мурзаев. – М.: Мысль, 1974. – 382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Назарян А. Г. Фразеология современного французского языка / Арманд Грантович Назарян. – М.: Высшая школа, 1987. – 288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Никонов В. А. Введение в топонимику / Владимир Андреевич Никонов. – М.: Наука, 1965. – 180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Ніколенко А. Г. Лексикологія англійської мови / А. Г. Ніколенко. – Вінниця: Нова книга, 2007. – 528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Подольская Н. В. О развитии отечественной топонимической терминологии / Н. В. Подольская // Развитие методов топонимических исследований / Н. В. Подольская. – М.: Наука, 1970.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Рылюк Г. Я. Истоки географических названий Беларуси (с основами общей топонимики) / Г. Я. Рылюк. – Мн.: Веды, 1997. – 176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Серебренников Б. А. О методах изучения топонимических названий / Борис Анатольевич Серебренников. // Вопросы языкознания. – 1959. – №6. – С. 36–50.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Сосой О. А. Типология имен собственных в составе фразеологических единиц современного немецкого языка (на материале газетно-публицистических текстов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 :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автореф. дис. на здобуття наук. ступеня канд. філ. наук / Сосой Олег Анатольевич – М., 2002. – 23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Суперанская А. В. Общая теория имени собственного / А. В. Суперанская. – М.: Наука, 1973. – 367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Суперанская А. В. Что такое топонимика / А. В. Суперанская. – М.: Наука, 1985. – 176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Теория и методика ономастических исследований – М.: Наука, 1986. – 256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Урысон Е. В. Языковая картина мира и лексические заимствования / Елена Васильевна Урысон. // Вопросы языкознания. – 1999. – №6. – С. 79–82.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Фонякова О. И. Имя собственное в художественном тексте / Ольга Ивановна Фонякова. – Л., 1990. – 104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Шанский Н. М. Лексикология и фразеология современного русского языка / Н. М. Шанский. – М.: Государственное учебно-педагогическое издательство Министерства просвещения РСФСР, 1957. – 168 с.</w:t>
      </w:r>
      <w:r w:rsidRPr="00347B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Щетинин Л. М. Переход собственных имен в нарицательные как способ расширения словарного состава языка / Лев Михайлович Щетинин. – М., 1961. – 92 с.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Янко М. Т. Методичні поради щодо вивчення топоніміки своєї області / М. Т. Янко. // Географія та основи економіки в школі.. – 2000. – №2. – С. 23–26.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2647">
        <w:rPr>
          <w:rFonts w:ascii="Verdana" w:hAnsi="Verdana"/>
          <w:color w:val="000000"/>
          <w:sz w:val="18"/>
          <w:szCs w:val="18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Aarli G.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Las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variantes geográficas de las UF: innovaciones y ajustes / G. Aarli, J. Martínez López. // A multiligual focus on contrastive phraseology. – 2008.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15–23.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Almela Sánchez M. De las palabras a las unidades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léxicas :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філ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 Almela Sánchez Moisés – Universidad de Murcia, 2005.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Alvarado Ortega M. Phraseological features in conversational routines / M. Belén Alvarado Ortega. // Lingvisticæ Investigationes. – 2015. – №38.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313–330.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Barrado Belmar M. San Martín en los proverbios italianos y españoles / María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del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Carmen Barrado Belmar. // Paremia. – 1999. – №8.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53–56.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Boughaba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M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Las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unidades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fraseol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ó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gicas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y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la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traducci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ó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de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culturemas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entre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espa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ñ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ol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y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á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rabe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[Електронний ресурс] /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Mohammed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Boughaba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–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014. – Режим доступу до ресурсу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https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://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cvc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cervantes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es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lengua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paremia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pdf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/023/019_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boughaba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pdf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Buitrago A. Diccionario de dichos y frases hechas / Alberto Buitrago. – Barcelona: Espasa Libros, 2012. – 988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Carneado Moré Z. Notas sobre las variantes fraseológicas / Zoila Carneado Moré. // Anuario L/L. – 1985. – №16.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269–277.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Comparaciones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populares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andaluzas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[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Електронний ресурс] – Режим доступу до ресурсу:</w:t>
      </w:r>
      <w:r w:rsidRPr="00347B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347B90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347B9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>antonioburgos</w:t>
      </w:r>
      <w:r w:rsidRPr="00347B9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347B9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>galeria</w:t>
      </w:r>
      <w:r w:rsidRPr="00347B9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>varios</w:t>
      </w:r>
      <w:r w:rsidRPr="00347B9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>comparaciones</w:t>
      </w:r>
      <w:r w:rsidRPr="00347B9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>html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Corpas Pastor G. Manual de fraseología española / Gloria Corpas Pastor. – Barcelona: Gredos, 1997. – 338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De Miguel E. Panorama de la lexicología / Elena De Miguel. – Barcelona: Ariel, 2009. – 364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Diccionario</w:t>
      </w:r>
      <w:r w:rsidRPr="00347B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7B9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panhisp</w:t>
      </w:r>
      <w:r w:rsidRPr="00347B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á</w:t>
      </w:r>
      <w:r w:rsidRPr="00347B9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nico</w:t>
      </w:r>
      <w:r w:rsidRPr="00347B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7B9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</w:t>
      </w:r>
      <w:r w:rsidRPr="00347B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7B9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dudas</w:t>
      </w:r>
      <w:r w:rsidRPr="00347B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[Електронний ресурс] – Режим доступу до ресурсу: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http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://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www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rae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diccionario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panhispanico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de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dudas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Escamilla R. Origin y significado de las más usuales frases hechas de la lengua castellana / Rafael Escamilla. – Madrid: Grupo Libro, 1996. – 411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Fillmore C. Frame semantics and the nature of language / Charles Fillmore. // Annals of the New York Academy of sciences. – 1976. – №280.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20–32.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Fradejas Lebrero J. Evolución de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un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refrán / José Fradejas Lebrero. // Revista de Filología. – 1988. – №4.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393–397.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Style w:val="HTML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Garc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í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Benito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Comparaciones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fraseol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ó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gicas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del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espa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ñ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ol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y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del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portugu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é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е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studio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contr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á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stico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[Електронний ресурс] /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Ana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Bel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é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Garc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í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Benito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Режим доступу до ресурсу: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dialnet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unirioja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descarga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articulo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/896981.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pdf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347B90">
        <w:rPr>
          <w:rStyle w:val="HTML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García Page M. Fraseologismos oracionales / Mario García Page. // Contextos. – 1995. – №13.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79–92.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Goddard C. Ethnopragmatics: Understanding Discourse in Cultural Context / Cliff Goddard. – Berlin: Mouton de Gruyter, 2006. – 278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– (Applications of Cognitive Linguistics; 3)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Gordón Peral M. “La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ono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nimia como fuente de materiales para el diccionario etimológico hispánico / M. Gordón Peral, S. Ruhstaller. // XX Congrés International de Linquistique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et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Philologie Romanes. – 1992.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733–745.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Style w:val="HTML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Gutiérrez Rubio E. Fraseología y estereotipos en español.¿Una relación bidireccional? / Enrique Gutiérrez Rubio. // Language Design: Journal of Theoretical and Experimental Linguistics. – 2013. – №15. –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119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–136.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Hernández E. Semántica en paremias francesas y españolas de diferentes ámbitos de especialidad / E. Hernández, J. Gómez de Enterría. // Paremia. – 1997. – №6.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321–326.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Ilin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á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La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fraseolog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í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espa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ñ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ola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contempor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á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nea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estado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de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la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cuesti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ó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[Електронний ресурс] /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Natalia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Ilin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á – Режим доступу до ресурсу: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http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://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hispanismo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cervantes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documentos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ilina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pdf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Liddicoat A. J. Teaching Languages, Teaching Cultures / A. Liddicoat, C. Crozet. – Melbourne: Language Australia, 2000. – 236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Luque Nadal L. Principios de cultorología y fraseología españolas / Lucía Luque Nadal. – Bern: Peter Lang, 2012. – 266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Marcos García M. Descripción formal de las unidades fraseológicas en francés y español / María Josefa Marcos García. // A multilingial focus on contrastive phraseology. – 2008. – №3.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199–217.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Molina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Plaza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English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&amp;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Spanish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phraseology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translation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lexicographic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[Електронний ресурс] /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Silvia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Molina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Plaza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– 2003. – Режим доступу до ресурсу: 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https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://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www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ucjc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edu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wp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content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uploads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/8.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Silvia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Molina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Plaza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9237F1">
        <w:rPr>
          <w:rFonts w:ascii="Times New Roman" w:hAnsi="Times New Roman" w:cs="Times New Roman"/>
          <w:sz w:val="28"/>
          <w:szCs w:val="28"/>
          <w:shd w:val="clear" w:color="auto" w:fill="FFFFFF"/>
        </w:rPr>
        <w:t>pdf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Nikolaeva J. Lo t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aducible e intraducible en las paremias / Julia Nikolaeva. // Paremia. – 1993. – №6.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445–450.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lastRenderedPageBreak/>
        <w:t xml:space="preserve"> Olimpio de Oliveira Silva M. Fraseografía teórica y práctica / Maria Eugenia Olimpio de Oliveira Silva. – Frankfurt am Main: Peter Lang, 2007. – 335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Pascual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Barea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J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Origen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de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la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comparaci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ó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Como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gallo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de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Mor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ó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sin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pluma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y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cacareando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 [Електронний ресурс] /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Joaquin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Pascual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Barea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– 2016. – Режим доступу до ресурсу: 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https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://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cvc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cervantes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es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lengua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paremia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pdf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/025/015_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pascual</w:t>
      </w:r>
      <w:r w:rsidRPr="001A7D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pdf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Ruhstaller S. Evolución lingüística interna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del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español: onomástica / Simon Ruhstaller. // Histoire des langues romanes. Manual international d'histoire linguistique de la Romania. – 2004.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244–260.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Ruiz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Gurillo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</w:t>
      </w:r>
      <w:proofErr w:type="gramEnd"/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дис. канд. філ. наук :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El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espa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ñ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ol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colloquial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y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su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fraseolog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í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los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sintagmas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preposicionales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fraseol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ó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gicos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. –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Valencia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1994. – 506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4FF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Sapir E. Culture, Language and Personality / Edward Sapir., 1949. – 208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Sardelli M. De la traducción de unidades lingüísticas estables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:promlemáticas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técnicas y estrategias / M. Antonella Sardelli. // Opacidad, idiomaticidad, tradución. – 2010. – №3.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311–326.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Sharifan F. Applied cultural liguistics / F. Sharifan, G. Palmer. – Amsterdam: John Benjamins, 2007. – 168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Sharifian F. On cultural conceptualisations / Felix Sharifian. // Journal of Cognition and Culture. – 2003. – №9.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187–207.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Style w:val="HTML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Shkarban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Е.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Fraseologismos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con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top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ó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nimos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espa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ñ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ol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moderno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[Електронний ресурс] / Е.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Shkarban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Режим доступу до ресурсу: 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http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://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mgimo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ru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upload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docs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2/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Shkarban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0E05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pdf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Shweder R. Cultural psychology: Who needs it? / Ryan Shweder. // Annual Review of Psychology. – 1993. – №44.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497–523.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Sosinski M. Fraseología comparada del polaco y del español: su tratamiento en los diccionarios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bilingües :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докт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філ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 Sosinski Marcin – Granada, 2006. – 559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347B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Torrent A. La clasificación de las unidades fraseológicas idiomáticas / Aina Torrent. // Estudis Romanics. – 2013. – №25.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27–68.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lastRenderedPageBreak/>
        <w:t xml:space="preserve"> Trista A. La fraseología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como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disciplina lingüística / Antonia Maria Trista. // Anuario L/L. – 1977. – №8.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155–161.</w:t>
      </w:r>
    </w:p>
    <w:p w:rsidR="009D6785" w:rsidRPr="00347B90" w:rsidRDefault="009D6785" w:rsidP="009D6785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Zulategui J. Fraseología contrastiva </w:t>
      </w:r>
      <w:proofErr w:type="gramStart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del</w:t>
      </w:r>
      <w:proofErr w:type="gramEnd"/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alemán y el español / Juan Pablo Zulategui. – Frankfurt am Main: Peter Lang, 2001. – 247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</w:t>
      </w:r>
      <w:r w:rsidRPr="00347B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D6785" w:rsidRPr="00AF796F" w:rsidRDefault="009D6785" w:rsidP="009D6785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 w:rsidRPr="00AF796F">
        <w:rPr>
          <w:rFonts w:ascii="Verdana" w:hAnsi="Verdana"/>
          <w:color w:val="000000"/>
          <w:sz w:val="18"/>
          <w:szCs w:val="18"/>
          <w:lang w:val="uk-UA"/>
        </w:rPr>
        <w:br/>
      </w:r>
    </w:p>
    <w:p w:rsidR="009D6785" w:rsidRPr="00005A86" w:rsidRDefault="009D6785" w:rsidP="009D6785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9D6785" w:rsidRPr="00422647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uk-UA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Default="009D6785" w:rsidP="009D6785">
      <w:pPr>
        <w:spacing w:line="360" w:lineRule="auto"/>
        <w:ind w:firstLine="709"/>
        <w:contextualSpacing/>
        <w:jc w:val="center"/>
        <w:rPr>
          <w:b/>
          <w:sz w:val="28"/>
          <w:szCs w:val="28"/>
          <w:lang w:val="en-US"/>
        </w:rPr>
      </w:pPr>
    </w:p>
    <w:p w:rsidR="009D6785" w:rsidRPr="00263C61" w:rsidRDefault="009D6785" w:rsidP="009D6785">
      <w:pPr>
        <w:spacing w:line="360" w:lineRule="auto"/>
        <w:contextualSpacing/>
        <w:rPr>
          <w:b/>
          <w:sz w:val="28"/>
          <w:szCs w:val="28"/>
          <w:lang w:val="en-US"/>
        </w:rPr>
      </w:pPr>
    </w:p>
    <w:p w:rsidR="009D6785" w:rsidRPr="003B7244" w:rsidRDefault="009D6785" w:rsidP="003B7244">
      <w:pPr>
        <w:tabs>
          <w:tab w:val="left" w:pos="528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sectPr w:rsidR="009D6785" w:rsidRPr="003B72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38A2158"/>
    <w:multiLevelType w:val="hybridMultilevel"/>
    <w:tmpl w:val="84984768"/>
    <w:lvl w:ilvl="0" w:tplc="4D76209C">
      <w:start w:val="1"/>
      <w:numFmt w:val="decimal"/>
      <w:lvlText w:val="%1)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7D353F7E"/>
    <w:multiLevelType w:val="hybridMultilevel"/>
    <w:tmpl w:val="FA9000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CE2"/>
    <w:rsid w:val="001738FD"/>
    <w:rsid w:val="001B4F65"/>
    <w:rsid w:val="003B7244"/>
    <w:rsid w:val="00630C08"/>
    <w:rsid w:val="0084049A"/>
    <w:rsid w:val="00885CFF"/>
    <w:rsid w:val="009D6785"/>
    <w:rsid w:val="009E5C92"/>
    <w:rsid w:val="00BC5F8C"/>
    <w:rsid w:val="00C23F81"/>
    <w:rsid w:val="00C67CE2"/>
    <w:rsid w:val="00D74CFB"/>
    <w:rsid w:val="00DF7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A491F82-5551-4D62-88F9-88EFFDCEE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7C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9D6785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D67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Hyperlink"/>
    <w:basedOn w:val="a0"/>
    <w:uiPriority w:val="99"/>
    <w:unhideWhenUsed/>
    <w:rsid w:val="009D6785"/>
    <w:rPr>
      <w:color w:val="0000FF"/>
      <w:u w:val="single"/>
    </w:rPr>
  </w:style>
  <w:style w:type="paragraph" w:styleId="a4">
    <w:name w:val="TOC Heading"/>
    <w:basedOn w:val="1"/>
    <w:next w:val="a"/>
    <w:uiPriority w:val="39"/>
    <w:semiHidden/>
    <w:unhideWhenUsed/>
    <w:qFormat/>
    <w:rsid w:val="009D6785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9D6785"/>
    <w:pPr>
      <w:spacing w:after="1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2">
    <w:name w:val="toc 2"/>
    <w:basedOn w:val="a"/>
    <w:next w:val="a"/>
    <w:autoRedefine/>
    <w:uiPriority w:val="39"/>
    <w:unhideWhenUsed/>
    <w:rsid w:val="009D6785"/>
    <w:pPr>
      <w:spacing w:after="100" w:line="276" w:lineRule="auto"/>
      <w:ind w:left="2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9D678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TML">
    <w:name w:val="HTML Cite"/>
    <w:basedOn w:val="a0"/>
    <w:uiPriority w:val="99"/>
    <w:semiHidden/>
    <w:unhideWhenUsed/>
    <w:rsid w:val="009D678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449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3450</Words>
  <Characters>19668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cp:lastPrinted>2016-06-15T05:32:00Z</cp:lastPrinted>
  <dcterms:created xsi:type="dcterms:W3CDTF">2018-05-03T11:32:00Z</dcterms:created>
  <dcterms:modified xsi:type="dcterms:W3CDTF">2018-05-03T11:32:00Z</dcterms:modified>
</cp:coreProperties>
</file>