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665712" w14:textId="77777777" w:rsidR="00A16F77" w:rsidRPr="00903F72" w:rsidRDefault="00E533A4" w:rsidP="00A16F77">
      <w:pPr>
        <w:spacing w:line="360" w:lineRule="auto"/>
        <w:jc w:val="center"/>
        <w:rPr>
          <w:caps/>
          <w:sz w:val="28"/>
          <w:szCs w:val="28"/>
        </w:rPr>
      </w:pPr>
      <w:r w:rsidRPr="00903F72">
        <w:rPr>
          <w:caps/>
          <w:sz w:val="28"/>
          <w:szCs w:val="28"/>
        </w:rPr>
        <w:t>Одеський</w:t>
      </w:r>
      <w:r w:rsidR="007B0EA5" w:rsidRPr="00903F72">
        <w:rPr>
          <w:caps/>
          <w:sz w:val="28"/>
          <w:szCs w:val="28"/>
          <w:lang w:val="ru-RU"/>
        </w:rPr>
        <w:t xml:space="preserve"> </w:t>
      </w:r>
      <w:r w:rsidRPr="00903F72">
        <w:rPr>
          <w:caps/>
          <w:sz w:val="28"/>
          <w:szCs w:val="28"/>
        </w:rPr>
        <w:t>національний</w:t>
      </w:r>
      <w:r w:rsidR="007B0EA5" w:rsidRPr="00903F72">
        <w:rPr>
          <w:caps/>
          <w:sz w:val="28"/>
          <w:szCs w:val="28"/>
          <w:lang w:val="ru-RU"/>
        </w:rPr>
        <w:t xml:space="preserve"> </w:t>
      </w:r>
      <w:r w:rsidRPr="00903F72">
        <w:rPr>
          <w:caps/>
          <w:sz w:val="28"/>
          <w:szCs w:val="28"/>
        </w:rPr>
        <w:t>університет</w:t>
      </w:r>
      <w:r w:rsidR="00A16F77" w:rsidRPr="00903F72">
        <w:rPr>
          <w:caps/>
          <w:sz w:val="28"/>
          <w:szCs w:val="28"/>
        </w:rPr>
        <w:t xml:space="preserve"> iменi I.I. </w:t>
      </w:r>
      <w:r w:rsidRPr="00903F72">
        <w:rPr>
          <w:caps/>
          <w:sz w:val="28"/>
          <w:szCs w:val="28"/>
        </w:rPr>
        <w:t>Мечникова</w:t>
      </w:r>
    </w:p>
    <w:p w14:paraId="49272D4C" w14:textId="77777777" w:rsidR="00A16F77" w:rsidRPr="00903F72" w:rsidRDefault="00A16F77" w:rsidP="00A16F77">
      <w:pPr>
        <w:spacing w:line="360" w:lineRule="auto"/>
        <w:jc w:val="center"/>
        <w:rPr>
          <w:sz w:val="28"/>
          <w:szCs w:val="28"/>
        </w:rPr>
      </w:pPr>
      <w:r w:rsidRPr="00903F72">
        <w:rPr>
          <w:sz w:val="28"/>
          <w:szCs w:val="28"/>
        </w:rPr>
        <w:t>Екoнoмiкo-правoвий факультет</w:t>
      </w:r>
    </w:p>
    <w:p w14:paraId="7F019BB1" w14:textId="77777777" w:rsidR="00A16F77" w:rsidRPr="00903F72" w:rsidRDefault="00A16F77" w:rsidP="00A16F77">
      <w:pPr>
        <w:spacing w:line="360" w:lineRule="auto"/>
        <w:jc w:val="center"/>
        <w:rPr>
          <w:sz w:val="28"/>
          <w:szCs w:val="28"/>
        </w:rPr>
      </w:pPr>
      <w:r w:rsidRPr="00903F72">
        <w:rPr>
          <w:sz w:val="28"/>
          <w:szCs w:val="28"/>
        </w:rPr>
        <w:t xml:space="preserve">Кафедра менеджменту та </w:t>
      </w:r>
      <w:r w:rsidR="00E533A4" w:rsidRPr="00903F72">
        <w:rPr>
          <w:sz w:val="28"/>
          <w:szCs w:val="28"/>
        </w:rPr>
        <w:t>інновацій</w:t>
      </w:r>
    </w:p>
    <w:p w14:paraId="7BBEC265" w14:textId="77777777" w:rsidR="00A16F77" w:rsidRPr="00903F72" w:rsidRDefault="00A16F77" w:rsidP="00A16F77">
      <w:pPr>
        <w:spacing w:line="360" w:lineRule="auto"/>
        <w:jc w:val="center"/>
        <w:rPr>
          <w:sz w:val="28"/>
          <w:szCs w:val="28"/>
        </w:rPr>
      </w:pPr>
    </w:p>
    <w:p w14:paraId="60348883" w14:textId="77777777" w:rsidR="00A16F77" w:rsidRPr="00903F72" w:rsidRDefault="00A16F77" w:rsidP="00A16F77">
      <w:pPr>
        <w:spacing w:line="360" w:lineRule="auto"/>
        <w:jc w:val="center"/>
        <w:rPr>
          <w:sz w:val="28"/>
          <w:szCs w:val="28"/>
        </w:rPr>
      </w:pPr>
    </w:p>
    <w:p w14:paraId="5A65F21D" w14:textId="77777777" w:rsidR="00A16F77" w:rsidRPr="00903F72" w:rsidRDefault="00DB1433" w:rsidP="00A16F77">
      <w:pPr>
        <w:spacing w:line="360" w:lineRule="auto"/>
        <w:jc w:val="center"/>
        <w:rPr>
          <w:b/>
          <w:sz w:val="32"/>
          <w:szCs w:val="32"/>
        </w:rPr>
      </w:pPr>
      <w:r w:rsidRPr="00903F72">
        <w:rPr>
          <w:b/>
          <w:sz w:val="32"/>
          <w:szCs w:val="32"/>
        </w:rPr>
        <w:t>Кваліфікаційна</w:t>
      </w:r>
      <w:r w:rsidR="007B0EA5" w:rsidRPr="00903F72">
        <w:rPr>
          <w:b/>
          <w:sz w:val="32"/>
          <w:szCs w:val="32"/>
          <w:lang w:val="ru-RU"/>
        </w:rPr>
        <w:t xml:space="preserve"> </w:t>
      </w:r>
      <w:r w:rsidR="00211F07" w:rsidRPr="00903F72">
        <w:rPr>
          <w:b/>
          <w:sz w:val="32"/>
          <w:szCs w:val="32"/>
        </w:rPr>
        <w:t>робота</w:t>
      </w:r>
    </w:p>
    <w:p w14:paraId="14062B4A" w14:textId="77777777" w:rsidR="00DB1433" w:rsidRPr="00903F72" w:rsidRDefault="00DB1433" w:rsidP="00A16F77">
      <w:pPr>
        <w:spacing w:line="360" w:lineRule="auto"/>
        <w:jc w:val="center"/>
        <w:rPr>
          <w:sz w:val="28"/>
          <w:szCs w:val="28"/>
        </w:rPr>
      </w:pPr>
      <w:r w:rsidRPr="00903F72">
        <w:rPr>
          <w:sz w:val="28"/>
          <w:szCs w:val="28"/>
        </w:rPr>
        <w:t>на здобуття ступеня вищої освіти «</w:t>
      </w:r>
      <w:r w:rsidR="0091500A" w:rsidRPr="00903F72">
        <w:rPr>
          <w:sz w:val="28"/>
          <w:szCs w:val="28"/>
        </w:rPr>
        <w:t>бакалавр</w:t>
      </w:r>
      <w:r w:rsidRPr="00903F72">
        <w:rPr>
          <w:sz w:val="28"/>
          <w:szCs w:val="28"/>
        </w:rPr>
        <w:t>»</w:t>
      </w:r>
    </w:p>
    <w:p w14:paraId="4BB766D0" w14:textId="34F87D14" w:rsidR="00A16F77" w:rsidRPr="00903F72" w:rsidRDefault="00A16F77" w:rsidP="00062AC6">
      <w:pPr>
        <w:jc w:val="center"/>
        <w:rPr>
          <w:b/>
          <w:sz w:val="28"/>
          <w:szCs w:val="28"/>
        </w:rPr>
      </w:pPr>
      <w:r w:rsidRPr="00903F72">
        <w:rPr>
          <w:b/>
          <w:sz w:val="28"/>
          <w:szCs w:val="28"/>
        </w:rPr>
        <w:t>«</w:t>
      </w:r>
      <w:r w:rsidR="00F420E0" w:rsidRPr="00F420E0">
        <w:rPr>
          <w:b/>
          <w:bCs/>
          <w:sz w:val="28"/>
          <w:szCs w:val="28"/>
        </w:rPr>
        <w:t>Управління системою антикризових заходів діючого бізнесу (на прикладі</w:t>
      </w:r>
      <w:r w:rsidR="00F420E0">
        <w:rPr>
          <w:b/>
          <w:bCs/>
          <w:sz w:val="28"/>
          <w:szCs w:val="28"/>
        </w:rPr>
        <w:t xml:space="preserve"> </w:t>
      </w:r>
      <w:r w:rsidR="00F420E0" w:rsidRPr="00F420E0">
        <w:rPr>
          <w:b/>
          <w:bCs/>
          <w:sz w:val="28"/>
          <w:szCs w:val="28"/>
        </w:rPr>
        <w:t>П</w:t>
      </w:r>
      <w:r w:rsidR="00722D5C">
        <w:rPr>
          <w:b/>
          <w:bCs/>
          <w:sz w:val="28"/>
          <w:szCs w:val="28"/>
        </w:rPr>
        <w:t>Р</w:t>
      </w:r>
      <w:r w:rsidR="00F420E0" w:rsidRPr="00F420E0">
        <w:rPr>
          <w:b/>
          <w:bCs/>
          <w:sz w:val="28"/>
          <w:szCs w:val="28"/>
        </w:rPr>
        <w:t>АТ «Професіонал»)</w:t>
      </w:r>
      <w:r w:rsidRPr="00903F72">
        <w:rPr>
          <w:b/>
          <w:sz w:val="28"/>
          <w:szCs w:val="28"/>
        </w:rPr>
        <w:t>»</w:t>
      </w:r>
    </w:p>
    <w:p w14:paraId="55F0047D" w14:textId="3CE34721" w:rsidR="00A16F77" w:rsidRPr="00903F72" w:rsidRDefault="00A16F77" w:rsidP="00A16F77">
      <w:pPr>
        <w:jc w:val="center"/>
        <w:rPr>
          <w:sz w:val="28"/>
          <w:szCs w:val="28"/>
        </w:rPr>
      </w:pPr>
      <w:r w:rsidRPr="00903F72">
        <w:rPr>
          <w:sz w:val="28"/>
          <w:szCs w:val="28"/>
        </w:rPr>
        <w:t>«</w:t>
      </w:r>
      <w:r w:rsidR="00F420E0" w:rsidRPr="00F420E0">
        <w:rPr>
          <w:sz w:val="28"/>
          <w:szCs w:val="28"/>
          <w:lang w:val="en-US"/>
        </w:rPr>
        <w:t>Management system for anti-crisis measures of the active business (the case of</w:t>
      </w:r>
      <w:r w:rsidR="00F420E0">
        <w:rPr>
          <w:sz w:val="28"/>
          <w:szCs w:val="28"/>
        </w:rPr>
        <w:t xml:space="preserve"> </w:t>
      </w:r>
      <w:r w:rsidR="00F420E0" w:rsidRPr="00F420E0">
        <w:rPr>
          <w:sz w:val="28"/>
          <w:szCs w:val="28"/>
          <w:lang w:val="en"/>
        </w:rPr>
        <w:t xml:space="preserve">PJSC </w:t>
      </w:r>
      <w:r w:rsidR="00F420E0">
        <w:rPr>
          <w:sz w:val="28"/>
          <w:szCs w:val="28"/>
        </w:rPr>
        <w:t>«</w:t>
      </w:r>
      <w:r w:rsidR="00F420E0" w:rsidRPr="00F420E0">
        <w:rPr>
          <w:sz w:val="28"/>
          <w:szCs w:val="28"/>
          <w:lang w:val="en"/>
        </w:rPr>
        <w:t>Professional</w:t>
      </w:r>
      <w:r w:rsidR="00F420E0">
        <w:rPr>
          <w:sz w:val="28"/>
          <w:szCs w:val="28"/>
        </w:rPr>
        <w:t>»</w:t>
      </w:r>
      <w:r w:rsidR="00062AC6" w:rsidRPr="00903F72">
        <w:rPr>
          <w:sz w:val="28"/>
          <w:szCs w:val="28"/>
          <w:lang w:val="en-US"/>
        </w:rPr>
        <w:t>)</w:t>
      </w:r>
      <w:r w:rsidRPr="00903F72">
        <w:rPr>
          <w:sz w:val="28"/>
          <w:szCs w:val="28"/>
        </w:rPr>
        <w:t>»</w:t>
      </w:r>
    </w:p>
    <w:p w14:paraId="73E921D3" w14:textId="77777777" w:rsidR="00A16F77" w:rsidRPr="00903F72" w:rsidRDefault="00A16F77" w:rsidP="00A16F77">
      <w:pPr>
        <w:jc w:val="center"/>
        <w:rPr>
          <w:sz w:val="28"/>
          <w:szCs w:val="28"/>
        </w:rPr>
      </w:pPr>
    </w:p>
    <w:p w14:paraId="51C38381" w14:textId="77777777" w:rsidR="00A16F77" w:rsidRPr="00903F72" w:rsidRDefault="00A16F77" w:rsidP="00A16F77">
      <w:pPr>
        <w:rPr>
          <w:b/>
          <w:sz w:val="28"/>
          <w:szCs w:val="28"/>
        </w:rPr>
      </w:pPr>
    </w:p>
    <w:p w14:paraId="5498BC69" w14:textId="0E3B3EBD" w:rsidR="00A16F77" w:rsidRPr="00903F72" w:rsidRDefault="00E533A4" w:rsidP="00A16F77">
      <w:pPr>
        <w:ind w:firstLine="3544"/>
        <w:rPr>
          <w:sz w:val="28"/>
          <w:szCs w:val="28"/>
        </w:rPr>
      </w:pPr>
      <w:r w:rsidRPr="00903F72">
        <w:rPr>
          <w:sz w:val="28"/>
          <w:szCs w:val="28"/>
        </w:rPr>
        <w:t>Викона</w:t>
      </w:r>
      <w:r w:rsidR="00F420E0">
        <w:rPr>
          <w:sz w:val="28"/>
          <w:szCs w:val="28"/>
        </w:rPr>
        <w:t>в</w:t>
      </w:r>
      <w:r w:rsidR="00A16F77" w:rsidRPr="00903F72">
        <w:rPr>
          <w:sz w:val="28"/>
          <w:szCs w:val="28"/>
        </w:rPr>
        <w:t xml:space="preserve">:  </w:t>
      </w:r>
      <w:r w:rsidR="00DB1433" w:rsidRPr="00903F72">
        <w:rPr>
          <w:sz w:val="28"/>
          <w:szCs w:val="28"/>
        </w:rPr>
        <w:t>здобувач</w:t>
      </w:r>
      <w:r w:rsidR="00CF0E64" w:rsidRPr="00903F72">
        <w:rPr>
          <w:sz w:val="28"/>
          <w:szCs w:val="28"/>
        </w:rPr>
        <w:t xml:space="preserve"> очної</w:t>
      </w:r>
      <w:r w:rsidR="007B0EA5" w:rsidRPr="003A4D40">
        <w:rPr>
          <w:sz w:val="28"/>
          <w:szCs w:val="28"/>
          <w:lang w:val="ru-RU"/>
        </w:rPr>
        <w:t xml:space="preserve"> </w:t>
      </w:r>
      <w:r w:rsidRPr="00903F72">
        <w:rPr>
          <w:sz w:val="28"/>
          <w:szCs w:val="28"/>
        </w:rPr>
        <w:t>форми</w:t>
      </w:r>
      <w:r w:rsidR="00A16F77" w:rsidRPr="00903F72">
        <w:rPr>
          <w:sz w:val="28"/>
          <w:szCs w:val="28"/>
        </w:rPr>
        <w:t xml:space="preserve"> навчання</w:t>
      </w:r>
    </w:p>
    <w:p w14:paraId="0280EC1A" w14:textId="77777777" w:rsidR="00A16F77" w:rsidRPr="00903F72" w:rsidRDefault="00E533A4" w:rsidP="00A16F77">
      <w:pPr>
        <w:ind w:firstLine="3544"/>
        <w:rPr>
          <w:sz w:val="28"/>
          <w:szCs w:val="28"/>
        </w:rPr>
      </w:pPr>
      <w:r w:rsidRPr="00903F72">
        <w:rPr>
          <w:sz w:val="28"/>
          <w:szCs w:val="28"/>
        </w:rPr>
        <w:t>спеціальності</w:t>
      </w:r>
      <w:r w:rsidR="00A16F77" w:rsidRPr="00903F72">
        <w:rPr>
          <w:sz w:val="28"/>
          <w:szCs w:val="28"/>
        </w:rPr>
        <w:t xml:space="preserve"> 073 Менеджмент</w:t>
      </w:r>
    </w:p>
    <w:p w14:paraId="26EE60C3" w14:textId="77777777" w:rsidR="00211F07" w:rsidRPr="00903F72" w:rsidRDefault="00211F07" w:rsidP="00A16F77">
      <w:pPr>
        <w:ind w:firstLine="3544"/>
        <w:rPr>
          <w:sz w:val="28"/>
          <w:szCs w:val="28"/>
        </w:rPr>
      </w:pPr>
      <w:r w:rsidRPr="00903F72">
        <w:rPr>
          <w:sz w:val="28"/>
          <w:szCs w:val="28"/>
        </w:rPr>
        <w:t>Освітня програма «Менеджмент»</w:t>
      </w:r>
    </w:p>
    <w:p w14:paraId="2202DEFA" w14:textId="2D38BF7D" w:rsidR="00A16F77" w:rsidRPr="00903F72" w:rsidRDefault="00F420E0" w:rsidP="00A16F77">
      <w:pPr>
        <w:ind w:firstLine="3544"/>
        <w:rPr>
          <w:b/>
          <w:sz w:val="28"/>
          <w:szCs w:val="28"/>
        </w:rPr>
      </w:pPr>
      <w:r w:rsidRPr="00F420E0">
        <w:rPr>
          <w:b/>
          <w:sz w:val="28"/>
          <w:szCs w:val="28"/>
          <w:lang w:val="ru-RU"/>
        </w:rPr>
        <w:t>Шмаргун Максим Костянтинович</w:t>
      </w:r>
    </w:p>
    <w:p w14:paraId="6330E7E6" w14:textId="77777777" w:rsidR="00A16F77" w:rsidRPr="00903F72" w:rsidRDefault="00A16F77" w:rsidP="00A16F77">
      <w:pPr>
        <w:ind w:firstLine="3544"/>
        <w:rPr>
          <w:sz w:val="28"/>
          <w:szCs w:val="28"/>
        </w:rPr>
      </w:pPr>
    </w:p>
    <w:p w14:paraId="663D3C8B" w14:textId="77777777" w:rsidR="00062AC6" w:rsidRPr="00903F72" w:rsidRDefault="00E533A4" w:rsidP="00062AC6">
      <w:pPr>
        <w:ind w:firstLine="3544"/>
        <w:rPr>
          <w:sz w:val="28"/>
          <w:szCs w:val="28"/>
        </w:rPr>
      </w:pPr>
      <w:r w:rsidRPr="00903F72">
        <w:rPr>
          <w:sz w:val="28"/>
          <w:szCs w:val="28"/>
        </w:rPr>
        <w:t>Керівник</w:t>
      </w:r>
      <w:r w:rsidR="00A16F77" w:rsidRPr="00903F72">
        <w:rPr>
          <w:sz w:val="28"/>
          <w:szCs w:val="28"/>
        </w:rPr>
        <w:t xml:space="preserve">: </w:t>
      </w:r>
      <w:r w:rsidR="00062AC6" w:rsidRPr="00903F72">
        <w:rPr>
          <w:sz w:val="28"/>
          <w:szCs w:val="28"/>
        </w:rPr>
        <w:t>к.е.н., доцент</w:t>
      </w:r>
    </w:p>
    <w:p w14:paraId="5648801B" w14:textId="77777777" w:rsidR="00A16F77" w:rsidRPr="00903F72" w:rsidRDefault="00062AC6" w:rsidP="00062AC6">
      <w:pPr>
        <w:ind w:firstLine="3544"/>
        <w:rPr>
          <w:sz w:val="28"/>
          <w:szCs w:val="28"/>
        </w:rPr>
      </w:pPr>
      <w:bookmarkStart w:id="0" w:name="_Hlk199847609"/>
      <w:r w:rsidRPr="00903F72">
        <w:rPr>
          <w:sz w:val="28"/>
          <w:szCs w:val="28"/>
          <w:lang w:val="ru-RU"/>
        </w:rPr>
        <w:t>Егорова-Гудкова Т.І</w:t>
      </w:r>
      <w:bookmarkEnd w:id="0"/>
      <w:r w:rsidRPr="00903F72">
        <w:rPr>
          <w:sz w:val="28"/>
          <w:szCs w:val="28"/>
          <w:lang w:val="ru-RU"/>
        </w:rPr>
        <w:t>.</w:t>
      </w:r>
      <w:r w:rsidR="00A16F77" w:rsidRPr="00903F72">
        <w:rPr>
          <w:sz w:val="28"/>
          <w:szCs w:val="28"/>
        </w:rPr>
        <w:t xml:space="preserve">________                                                              </w:t>
      </w:r>
    </w:p>
    <w:p w14:paraId="36675CF5" w14:textId="4188A8E0" w:rsidR="00DB1433" w:rsidRPr="00903F72" w:rsidRDefault="00A16F77" w:rsidP="00062AC6">
      <w:pPr>
        <w:ind w:firstLine="3544"/>
        <w:rPr>
          <w:bCs/>
          <w:sz w:val="28"/>
          <w:szCs w:val="28"/>
          <w:lang w:val="ru-RU"/>
        </w:rPr>
      </w:pPr>
      <w:r w:rsidRPr="00903F72">
        <w:rPr>
          <w:sz w:val="28"/>
          <w:szCs w:val="28"/>
        </w:rPr>
        <w:t xml:space="preserve">Рецензент: </w:t>
      </w:r>
      <w:r w:rsidR="00DB1433" w:rsidRPr="00903F72">
        <w:rPr>
          <w:sz w:val="28"/>
          <w:szCs w:val="28"/>
        </w:rPr>
        <w:t>д</w:t>
      </w:r>
      <w:r w:rsidRPr="00903F72">
        <w:rPr>
          <w:sz w:val="28"/>
          <w:szCs w:val="28"/>
        </w:rPr>
        <w:t xml:space="preserve">.е.н., </w:t>
      </w:r>
      <w:r w:rsidR="00517C1C" w:rsidRPr="00903F72">
        <w:rPr>
          <w:sz w:val="28"/>
          <w:szCs w:val="28"/>
        </w:rPr>
        <w:t>проф</w:t>
      </w:r>
      <w:r w:rsidRPr="00903F72">
        <w:rPr>
          <w:sz w:val="28"/>
          <w:szCs w:val="28"/>
        </w:rPr>
        <w:t xml:space="preserve">. </w:t>
      </w:r>
      <w:r w:rsidR="00F420E0">
        <w:rPr>
          <w:bCs/>
          <w:sz w:val="28"/>
          <w:szCs w:val="28"/>
          <w:lang w:val="ru-RU"/>
        </w:rPr>
        <w:t>Купріна Н.М.</w:t>
      </w:r>
    </w:p>
    <w:p w14:paraId="3665F1FB" w14:textId="77777777" w:rsidR="00062AC6" w:rsidRPr="00903F72" w:rsidRDefault="00062AC6" w:rsidP="00062AC6">
      <w:pPr>
        <w:ind w:firstLine="3544"/>
        <w:rPr>
          <w:bCs/>
          <w:sz w:val="28"/>
          <w:szCs w:val="28"/>
          <w:lang w:val="ru-RU"/>
        </w:rPr>
      </w:pPr>
    </w:p>
    <w:p w14:paraId="0000EEE6" w14:textId="77777777" w:rsidR="00062AC6" w:rsidRPr="00903F72" w:rsidRDefault="00062AC6" w:rsidP="00062AC6">
      <w:pPr>
        <w:ind w:firstLine="3544"/>
        <w:rPr>
          <w:b/>
          <w:sz w:val="28"/>
          <w:szCs w:val="28"/>
        </w:rPr>
      </w:pPr>
    </w:p>
    <w:tbl>
      <w:tblPr>
        <w:tblW w:w="5155" w:type="pct"/>
        <w:jc w:val="center"/>
        <w:tblLook w:val="00A0" w:firstRow="1" w:lastRow="0" w:firstColumn="1" w:lastColumn="0" w:noHBand="0" w:noVBand="0"/>
      </w:tblPr>
      <w:tblGrid>
        <w:gridCol w:w="5117"/>
        <w:gridCol w:w="4819"/>
      </w:tblGrid>
      <w:tr w:rsidR="00A16F77" w:rsidRPr="00903F72" w14:paraId="6D1D132D" w14:textId="77777777" w:rsidTr="002F3D95">
        <w:trPr>
          <w:jc w:val="center"/>
        </w:trPr>
        <w:tc>
          <w:tcPr>
            <w:tcW w:w="4967" w:type="dxa"/>
          </w:tcPr>
          <w:p w14:paraId="3ED99052" w14:textId="77777777" w:rsidR="00A16F77" w:rsidRPr="00903F72" w:rsidRDefault="00A16F77" w:rsidP="002F3D95">
            <w:pPr>
              <w:spacing w:line="360" w:lineRule="auto"/>
              <w:rPr>
                <w:sz w:val="28"/>
                <w:szCs w:val="28"/>
              </w:rPr>
            </w:pPr>
            <w:r w:rsidRPr="00903F72">
              <w:rPr>
                <w:sz w:val="28"/>
                <w:szCs w:val="28"/>
              </w:rPr>
              <w:t>Рекoмендoванo дo захисту:</w:t>
            </w:r>
          </w:p>
          <w:p w14:paraId="3B827E6B" w14:textId="77777777" w:rsidR="00A16F77" w:rsidRPr="00903F72" w:rsidRDefault="00E533A4" w:rsidP="002F3D95">
            <w:pPr>
              <w:spacing w:line="360" w:lineRule="auto"/>
              <w:rPr>
                <w:sz w:val="28"/>
                <w:szCs w:val="28"/>
              </w:rPr>
            </w:pPr>
            <w:r w:rsidRPr="00903F72">
              <w:rPr>
                <w:sz w:val="28"/>
                <w:szCs w:val="28"/>
              </w:rPr>
              <w:t>протокол</w:t>
            </w:r>
            <w:r w:rsidR="00CE138E" w:rsidRPr="00903F72">
              <w:rPr>
                <w:sz w:val="28"/>
                <w:szCs w:val="28"/>
              </w:rPr>
              <w:t xml:space="preserve"> </w:t>
            </w:r>
            <w:r w:rsidRPr="00903F72">
              <w:rPr>
                <w:sz w:val="28"/>
                <w:szCs w:val="28"/>
              </w:rPr>
              <w:t>засідання</w:t>
            </w:r>
            <w:r w:rsidR="00A16F77" w:rsidRPr="00903F72">
              <w:rPr>
                <w:sz w:val="28"/>
                <w:szCs w:val="28"/>
              </w:rPr>
              <w:t xml:space="preserve"> кафедри</w:t>
            </w:r>
          </w:p>
          <w:p w14:paraId="1838B454" w14:textId="77777777" w:rsidR="00A16F77" w:rsidRPr="00903F72" w:rsidRDefault="00E533A4" w:rsidP="002F3D95">
            <w:pPr>
              <w:spacing w:line="360" w:lineRule="auto"/>
              <w:rPr>
                <w:sz w:val="28"/>
                <w:szCs w:val="28"/>
              </w:rPr>
            </w:pPr>
            <w:r w:rsidRPr="00903F72">
              <w:rPr>
                <w:sz w:val="28"/>
                <w:szCs w:val="28"/>
              </w:rPr>
              <w:t>№ ___   від ____.____. 202</w:t>
            </w:r>
            <w:r w:rsidR="00CE138E" w:rsidRPr="00903F72">
              <w:rPr>
                <w:sz w:val="28"/>
                <w:szCs w:val="28"/>
              </w:rPr>
              <w:t>5</w:t>
            </w:r>
            <w:r w:rsidRPr="00903F72">
              <w:rPr>
                <w:sz w:val="28"/>
                <w:szCs w:val="28"/>
              </w:rPr>
              <w:t xml:space="preserve">  р.</w:t>
            </w:r>
          </w:p>
          <w:p w14:paraId="526AABBE" w14:textId="77777777" w:rsidR="00E533A4" w:rsidRPr="00903F72" w:rsidRDefault="00E533A4" w:rsidP="002F3D95">
            <w:pPr>
              <w:spacing w:line="360" w:lineRule="auto"/>
              <w:rPr>
                <w:sz w:val="28"/>
                <w:szCs w:val="28"/>
              </w:rPr>
            </w:pPr>
          </w:p>
          <w:p w14:paraId="614B7ED3" w14:textId="77777777" w:rsidR="00A16F77" w:rsidRPr="00903F72" w:rsidRDefault="00E533A4" w:rsidP="002F3D95">
            <w:pPr>
              <w:spacing w:line="360" w:lineRule="auto"/>
              <w:rPr>
                <w:sz w:val="28"/>
                <w:szCs w:val="28"/>
              </w:rPr>
            </w:pPr>
            <w:r w:rsidRPr="00903F72">
              <w:rPr>
                <w:sz w:val="28"/>
                <w:szCs w:val="28"/>
              </w:rPr>
              <w:t>Завідувач</w:t>
            </w:r>
            <w:r w:rsidR="00A16F77" w:rsidRPr="00903F72">
              <w:rPr>
                <w:sz w:val="28"/>
                <w:szCs w:val="28"/>
              </w:rPr>
              <w:t xml:space="preserve"> кафедри</w:t>
            </w:r>
          </w:p>
          <w:p w14:paraId="284D4696" w14:textId="77777777" w:rsidR="00A16F77" w:rsidRPr="00903F72" w:rsidRDefault="00A16F77" w:rsidP="002F3D95">
            <w:pPr>
              <w:tabs>
                <w:tab w:val="left" w:pos="1168"/>
                <w:tab w:val="left" w:pos="3861"/>
              </w:tabs>
              <w:rPr>
                <w:sz w:val="28"/>
                <w:szCs w:val="28"/>
                <w:u w:val="single"/>
              </w:rPr>
            </w:pPr>
            <w:r w:rsidRPr="00903F72">
              <w:rPr>
                <w:sz w:val="28"/>
                <w:szCs w:val="28"/>
                <w:u w:val="single"/>
              </w:rPr>
              <w:tab/>
            </w:r>
            <w:r w:rsidRPr="00903F72">
              <w:rPr>
                <w:sz w:val="28"/>
                <w:szCs w:val="28"/>
              </w:rPr>
              <w:t xml:space="preserve"> прoф. </w:t>
            </w:r>
            <w:r w:rsidR="009D6642" w:rsidRPr="00903F72">
              <w:rPr>
                <w:sz w:val="28"/>
                <w:szCs w:val="28"/>
              </w:rPr>
              <w:t>Едуард КУЗНЄЦОВ</w:t>
            </w:r>
          </w:p>
          <w:p w14:paraId="3799AB7B" w14:textId="77777777" w:rsidR="00A16F77" w:rsidRPr="00903F72" w:rsidRDefault="00A16F77" w:rsidP="002F3D95">
            <w:pPr>
              <w:tabs>
                <w:tab w:val="left" w:pos="284"/>
                <w:tab w:val="left" w:pos="1767"/>
              </w:tabs>
              <w:rPr>
                <w:sz w:val="20"/>
                <w:szCs w:val="20"/>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c>
          <w:tcPr>
            <w:tcW w:w="4678" w:type="dxa"/>
          </w:tcPr>
          <w:p w14:paraId="1D544FFF" w14:textId="77777777" w:rsidR="00A16F77" w:rsidRPr="00903F72" w:rsidRDefault="00A16F77" w:rsidP="002F3D95">
            <w:pPr>
              <w:tabs>
                <w:tab w:val="right" w:pos="4462"/>
              </w:tabs>
              <w:spacing w:line="360" w:lineRule="auto"/>
              <w:rPr>
                <w:sz w:val="28"/>
                <w:szCs w:val="28"/>
              </w:rPr>
            </w:pPr>
            <w:r w:rsidRPr="00903F72">
              <w:rPr>
                <w:sz w:val="28"/>
                <w:szCs w:val="28"/>
              </w:rPr>
              <w:t xml:space="preserve">Захищенo на засiданнi ЕК № </w:t>
            </w:r>
            <w:r w:rsidR="0091500A" w:rsidRPr="00903F72">
              <w:rPr>
                <w:sz w:val="28"/>
                <w:szCs w:val="28"/>
              </w:rPr>
              <w:t>__</w:t>
            </w:r>
          </w:p>
          <w:p w14:paraId="468DB9F6" w14:textId="77777777" w:rsidR="00E533A4" w:rsidRPr="00903F72" w:rsidRDefault="00E533A4" w:rsidP="00E533A4">
            <w:pPr>
              <w:spacing w:before="120"/>
              <w:rPr>
                <w:sz w:val="28"/>
                <w:szCs w:val="28"/>
              </w:rPr>
            </w:pPr>
            <w:r w:rsidRPr="00903F72">
              <w:rPr>
                <w:sz w:val="28"/>
                <w:szCs w:val="28"/>
              </w:rPr>
              <w:t>протокол № __від ____.</w:t>
            </w:r>
            <w:r w:rsidR="0091500A" w:rsidRPr="00903F72">
              <w:rPr>
                <w:sz w:val="28"/>
                <w:szCs w:val="28"/>
              </w:rPr>
              <w:t>06</w:t>
            </w:r>
            <w:r w:rsidRPr="00903F72">
              <w:rPr>
                <w:sz w:val="28"/>
                <w:szCs w:val="28"/>
              </w:rPr>
              <w:t>.20</w:t>
            </w:r>
            <w:r w:rsidR="009D6642" w:rsidRPr="00903F72">
              <w:rPr>
                <w:sz w:val="28"/>
                <w:szCs w:val="28"/>
              </w:rPr>
              <w:t>2</w:t>
            </w:r>
            <w:r w:rsidR="00CE138E" w:rsidRPr="00903F72">
              <w:rPr>
                <w:sz w:val="28"/>
                <w:szCs w:val="28"/>
              </w:rPr>
              <w:t>5</w:t>
            </w:r>
            <w:r w:rsidRPr="00903F72">
              <w:rPr>
                <w:sz w:val="28"/>
                <w:szCs w:val="28"/>
              </w:rPr>
              <w:t xml:space="preserve"> р. </w:t>
            </w:r>
          </w:p>
          <w:p w14:paraId="4623E16B" w14:textId="77777777" w:rsidR="00E533A4" w:rsidRPr="00903F72" w:rsidRDefault="00E533A4" w:rsidP="002F3D95">
            <w:pPr>
              <w:tabs>
                <w:tab w:val="right" w:pos="4462"/>
              </w:tabs>
              <w:rPr>
                <w:sz w:val="28"/>
                <w:szCs w:val="28"/>
              </w:rPr>
            </w:pPr>
          </w:p>
          <w:p w14:paraId="698B918C" w14:textId="77777777" w:rsidR="00A16F77" w:rsidRPr="00903F72" w:rsidRDefault="00A16F77" w:rsidP="002F3D95">
            <w:pPr>
              <w:tabs>
                <w:tab w:val="right" w:pos="4462"/>
              </w:tabs>
              <w:rPr>
                <w:sz w:val="28"/>
                <w:szCs w:val="28"/>
              </w:rPr>
            </w:pPr>
            <w:r w:rsidRPr="00903F72">
              <w:rPr>
                <w:sz w:val="28"/>
                <w:szCs w:val="28"/>
              </w:rPr>
              <w:t>Oцiнка______________/___</w:t>
            </w:r>
            <w:r w:rsidRPr="00903F72">
              <w:rPr>
                <w:sz w:val="20"/>
                <w:szCs w:val="20"/>
              </w:rPr>
              <w:tab/>
            </w:r>
            <w:r w:rsidRPr="00903F72">
              <w:rPr>
                <w:sz w:val="28"/>
                <w:szCs w:val="28"/>
              </w:rPr>
              <w:t>___/_____</w:t>
            </w:r>
          </w:p>
          <w:p w14:paraId="2A5B933C" w14:textId="77777777" w:rsidR="00A16F77" w:rsidRPr="00903F72" w:rsidRDefault="00A16F77" w:rsidP="002F3D95">
            <w:pPr>
              <w:jc w:val="center"/>
              <w:rPr>
                <w:sz w:val="20"/>
                <w:szCs w:val="20"/>
              </w:rPr>
            </w:pPr>
            <w:r w:rsidRPr="00903F72">
              <w:rPr>
                <w:sz w:val="20"/>
                <w:szCs w:val="20"/>
              </w:rPr>
              <w:t xml:space="preserve">(за нацioнальнoю </w:t>
            </w:r>
            <w:r w:rsidR="00E533A4" w:rsidRPr="00903F72">
              <w:rPr>
                <w:sz w:val="20"/>
                <w:szCs w:val="20"/>
              </w:rPr>
              <w:t>шкалою</w:t>
            </w:r>
            <w:r w:rsidRPr="00903F72">
              <w:rPr>
                <w:sz w:val="20"/>
                <w:szCs w:val="20"/>
              </w:rPr>
              <w:t>/</w:t>
            </w:r>
            <w:r w:rsidR="00E533A4" w:rsidRPr="00903F72">
              <w:rPr>
                <w:sz w:val="20"/>
                <w:szCs w:val="20"/>
              </w:rPr>
              <w:t>шкалою</w:t>
            </w:r>
            <w:r w:rsidRPr="00903F72">
              <w:rPr>
                <w:sz w:val="20"/>
                <w:szCs w:val="20"/>
              </w:rPr>
              <w:t xml:space="preserve"> ЕСТS/ бали)</w:t>
            </w:r>
          </w:p>
          <w:p w14:paraId="162C2371" w14:textId="77777777" w:rsidR="00A16F77" w:rsidRPr="00903F72" w:rsidRDefault="00A16F77" w:rsidP="002F3D95">
            <w:pPr>
              <w:spacing w:line="360" w:lineRule="auto"/>
              <w:rPr>
                <w:sz w:val="20"/>
                <w:szCs w:val="20"/>
              </w:rPr>
            </w:pPr>
            <w:r w:rsidRPr="00903F72">
              <w:rPr>
                <w:sz w:val="28"/>
                <w:szCs w:val="28"/>
              </w:rPr>
              <w:t>Гoлoва ЕК</w:t>
            </w:r>
          </w:p>
          <w:p w14:paraId="365853D5" w14:textId="77777777" w:rsidR="00A16F77" w:rsidRPr="00903F72" w:rsidRDefault="00A16F77" w:rsidP="002F3D95">
            <w:pPr>
              <w:rPr>
                <w:sz w:val="20"/>
                <w:szCs w:val="20"/>
              </w:rPr>
            </w:pPr>
            <w:r w:rsidRPr="00903F72">
              <w:rPr>
                <w:sz w:val="28"/>
                <w:szCs w:val="28"/>
              </w:rPr>
              <w:t>______ прoф.</w:t>
            </w:r>
            <w:r w:rsidR="00517C1C" w:rsidRPr="00903F72">
              <w:rPr>
                <w:sz w:val="28"/>
                <w:szCs w:val="28"/>
              </w:rPr>
              <w:t xml:space="preserve"> Ірина НЄННО</w:t>
            </w:r>
          </w:p>
          <w:p w14:paraId="7594EB8A" w14:textId="77777777" w:rsidR="00A16F77" w:rsidRPr="00903F72" w:rsidRDefault="00A16F77" w:rsidP="002F3D95">
            <w:pPr>
              <w:tabs>
                <w:tab w:val="left" w:pos="454"/>
                <w:tab w:val="left" w:pos="2155"/>
              </w:tabs>
              <w:rPr>
                <w:sz w:val="28"/>
                <w:szCs w:val="28"/>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r>
      <w:tr w:rsidR="00A16F77" w:rsidRPr="00903F72" w14:paraId="1F9567DC" w14:textId="77777777" w:rsidTr="002F3D95">
        <w:trPr>
          <w:jc w:val="center"/>
        </w:trPr>
        <w:tc>
          <w:tcPr>
            <w:tcW w:w="4967" w:type="dxa"/>
          </w:tcPr>
          <w:p w14:paraId="0F75A3E8" w14:textId="77777777" w:rsidR="00A16F77" w:rsidRPr="00903F72" w:rsidRDefault="00A16F77" w:rsidP="002F3D95">
            <w:pPr>
              <w:rPr>
                <w:sz w:val="28"/>
                <w:szCs w:val="28"/>
              </w:rPr>
            </w:pPr>
          </w:p>
        </w:tc>
        <w:tc>
          <w:tcPr>
            <w:tcW w:w="4678" w:type="dxa"/>
          </w:tcPr>
          <w:p w14:paraId="2F1DA6D1" w14:textId="77777777" w:rsidR="00A16F77" w:rsidRPr="00903F72" w:rsidRDefault="00A16F77" w:rsidP="002F3D95">
            <w:pPr>
              <w:rPr>
                <w:sz w:val="28"/>
                <w:szCs w:val="28"/>
              </w:rPr>
            </w:pPr>
          </w:p>
        </w:tc>
      </w:tr>
    </w:tbl>
    <w:p w14:paraId="3695FFE6" w14:textId="77777777" w:rsidR="00F27F8C" w:rsidRPr="00903F72" w:rsidRDefault="00F27F8C" w:rsidP="00A16F77">
      <w:pPr>
        <w:spacing w:line="360" w:lineRule="auto"/>
        <w:jc w:val="center"/>
        <w:rPr>
          <w:b/>
          <w:sz w:val="28"/>
          <w:szCs w:val="28"/>
        </w:rPr>
      </w:pPr>
    </w:p>
    <w:p w14:paraId="3386DBF8" w14:textId="77777777" w:rsidR="00325083" w:rsidRPr="00903F72" w:rsidRDefault="00325083" w:rsidP="00A16F77">
      <w:pPr>
        <w:spacing w:line="360" w:lineRule="auto"/>
        <w:jc w:val="center"/>
        <w:rPr>
          <w:b/>
          <w:sz w:val="28"/>
          <w:szCs w:val="28"/>
        </w:rPr>
      </w:pPr>
    </w:p>
    <w:p w14:paraId="57B18286" w14:textId="77777777" w:rsidR="0091500A" w:rsidRPr="00903F72" w:rsidRDefault="0091500A" w:rsidP="00A16F77">
      <w:pPr>
        <w:spacing w:line="360" w:lineRule="auto"/>
        <w:jc w:val="center"/>
        <w:rPr>
          <w:b/>
          <w:sz w:val="28"/>
          <w:szCs w:val="28"/>
        </w:rPr>
      </w:pPr>
    </w:p>
    <w:p w14:paraId="4FE928D1" w14:textId="77777777" w:rsidR="00A16F77" w:rsidRPr="00903F72" w:rsidRDefault="00E533A4" w:rsidP="00A16F77">
      <w:pPr>
        <w:spacing w:line="360" w:lineRule="auto"/>
        <w:jc w:val="center"/>
        <w:rPr>
          <w:b/>
          <w:sz w:val="28"/>
          <w:szCs w:val="28"/>
        </w:rPr>
      </w:pPr>
      <w:r w:rsidRPr="00903F72">
        <w:rPr>
          <w:b/>
          <w:sz w:val="28"/>
          <w:szCs w:val="28"/>
        </w:rPr>
        <w:t>Одеса</w:t>
      </w:r>
      <w:r w:rsidR="00A16F77" w:rsidRPr="00903F72">
        <w:rPr>
          <w:b/>
          <w:sz w:val="28"/>
          <w:szCs w:val="28"/>
        </w:rPr>
        <w:t xml:space="preserve"> 20</w:t>
      </w:r>
      <w:r w:rsidR="00DB1433" w:rsidRPr="00903F72">
        <w:rPr>
          <w:b/>
          <w:sz w:val="28"/>
          <w:szCs w:val="28"/>
        </w:rPr>
        <w:t>2</w:t>
      </w:r>
      <w:r w:rsidR="008C60E1" w:rsidRPr="00903F72">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903F72" w14:paraId="3C332F02" w14:textId="77777777" w:rsidTr="00CD2619">
        <w:trPr>
          <w:jc w:val="center"/>
        </w:trPr>
        <w:tc>
          <w:tcPr>
            <w:tcW w:w="9336" w:type="dxa"/>
          </w:tcPr>
          <w:p w14:paraId="3ECFC779" w14:textId="77777777" w:rsidR="00F93202" w:rsidRPr="00903F72" w:rsidRDefault="00F93202" w:rsidP="007123BC">
            <w:pPr>
              <w:pStyle w:val="a7"/>
              <w:spacing w:line="360" w:lineRule="auto"/>
              <w:rPr>
                <w:b/>
                <w:caps/>
                <w:szCs w:val="28"/>
              </w:rPr>
            </w:pPr>
            <w:r w:rsidRPr="00903F72">
              <w:rPr>
                <w:b/>
                <w:caps/>
                <w:szCs w:val="28"/>
              </w:rPr>
              <w:lastRenderedPageBreak/>
              <w:t>Зміст</w:t>
            </w:r>
          </w:p>
        </w:tc>
        <w:tc>
          <w:tcPr>
            <w:tcW w:w="692" w:type="dxa"/>
          </w:tcPr>
          <w:p w14:paraId="442435DD" w14:textId="77777777" w:rsidR="00F93202" w:rsidRPr="00903F72" w:rsidRDefault="00F93202" w:rsidP="007123BC">
            <w:pPr>
              <w:spacing w:line="360" w:lineRule="auto"/>
              <w:ind w:right="-199"/>
              <w:rPr>
                <w:sz w:val="28"/>
              </w:rPr>
            </w:pPr>
          </w:p>
        </w:tc>
      </w:tr>
      <w:tr w:rsidR="00F93202" w:rsidRPr="00903F72" w14:paraId="5FF00DDA" w14:textId="77777777" w:rsidTr="00CD2619">
        <w:trPr>
          <w:jc w:val="center"/>
        </w:trPr>
        <w:tc>
          <w:tcPr>
            <w:tcW w:w="9336" w:type="dxa"/>
          </w:tcPr>
          <w:p w14:paraId="129F43C2" w14:textId="77777777" w:rsidR="00F93202" w:rsidRPr="00903F72" w:rsidRDefault="00F93202" w:rsidP="002F3D95">
            <w:pPr>
              <w:spacing w:line="360" w:lineRule="auto"/>
              <w:rPr>
                <w:caps/>
                <w:sz w:val="28"/>
                <w:szCs w:val="28"/>
              </w:rPr>
            </w:pPr>
            <w:r w:rsidRPr="00903F72">
              <w:rPr>
                <w:caps/>
                <w:sz w:val="28"/>
                <w:szCs w:val="28"/>
              </w:rPr>
              <w:t>Вступ……………………………………………………………………………</w:t>
            </w:r>
          </w:p>
        </w:tc>
        <w:tc>
          <w:tcPr>
            <w:tcW w:w="692" w:type="dxa"/>
          </w:tcPr>
          <w:p w14:paraId="02F72FC3" w14:textId="77777777" w:rsidR="00F93202" w:rsidRPr="00903F72" w:rsidRDefault="003D31EB" w:rsidP="002F3D95">
            <w:pPr>
              <w:spacing w:line="360" w:lineRule="auto"/>
              <w:jc w:val="center"/>
              <w:rPr>
                <w:sz w:val="28"/>
                <w:szCs w:val="28"/>
              </w:rPr>
            </w:pPr>
            <w:r w:rsidRPr="00903F72">
              <w:rPr>
                <w:sz w:val="28"/>
                <w:szCs w:val="28"/>
              </w:rPr>
              <w:t>3</w:t>
            </w:r>
          </w:p>
        </w:tc>
      </w:tr>
      <w:tr w:rsidR="00F93202" w:rsidRPr="00903F72" w14:paraId="71F188EB" w14:textId="77777777" w:rsidTr="00CD2619">
        <w:trPr>
          <w:trHeight w:val="266"/>
          <w:jc w:val="center"/>
        </w:trPr>
        <w:tc>
          <w:tcPr>
            <w:tcW w:w="9336" w:type="dxa"/>
          </w:tcPr>
          <w:p w14:paraId="17503F03" w14:textId="1A0405A3" w:rsidR="00F93202" w:rsidRPr="00903F72" w:rsidRDefault="00EF7D9B" w:rsidP="00552A15">
            <w:pPr>
              <w:spacing w:line="360" w:lineRule="auto"/>
              <w:rPr>
                <w:caps/>
                <w:sz w:val="28"/>
                <w:szCs w:val="28"/>
              </w:rPr>
            </w:pPr>
            <w:r w:rsidRPr="00903F72">
              <w:rPr>
                <w:caps/>
                <w:sz w:val="28"/>
                <w:szCs w:val="28"/>
              </w:rPr>
              <w:t xml:space="preserve">розділ 1. </w:t>
            </w:r>
            <w:r w:rsidR="00722D5C" w:rsidRPr="00722D5C">
              <w:rPr>
                <w:caps/>
                <w:sz w:val="28"/>
                <w:szCs w:val="28"/>
              </w:rPr>
              <w:t>Теоретико-методичні засади управління антикризовими заходами в системі функціонування підприємства</w:t>
            </w:r>
            <w:r w:rsidR="009919CC" w:rsidRPr="00903F72">
              <w:rPr>
                <w:bCs/>
                <w:caps/>
                <w:sz w:val="28"/>
                <w:szCs w:val="28"/>
              </w:rPr>
              <w:t>…. ………</w:t>
            </w:r>
            <w:r w:rsidR="00180AEC" w:rsidRPr="00903F72">
              <w:rPr>
                <w:bCs/>
                <w:caps/>
                <w:sz w:val="28"/>
                <w:szCs w:val="28"/>
              </w:rPr>
              <w:t>…………………</w:t>
            </w:r>
            <w:r w:rsidR="00552A15" w:rsidRPr="00903F72">
              <w:rPr>
                <w:bCs/>
                <w:caps/>
                <w:sz w:val="28"/>
                <w:szCs w:val="28"/>
              </w:rPr>
              <w:t>……</w:t>
            </w:r>
            <w:r w:rsidR="00D63B6E" w:rsidRPr="00903F72">
              <w:rPr>
                <w:caps/>
                <w:sz w:val="28"/>
                <w:szCs w:val="28"/>
              </w:rPr>
              <w:t>……………..</w:t>
            </w:r>
            <w:r w:rsidRPr="00903F72">
              <w:rPr>
                <w:caps/>
                <w:sz w:val="28"/>
                <w:szCs w:val="28"/>
              </w:rPr>
              <w:t>….</w:t>
            </w:r>
            <w:r w:rsidR="00A16F77" w:rsidRPr="00903F72">
              <w:rPr>
                <w:caps/>
                <w:sz w:val="28"/>
                <w:szCs w:val="28"/>
              </w:rPr>
              <w:t>..</w:t>
            </w:r>
            <w:r w:rsidR="001C6595" w:rsidRPr="00903F72">
              <w:rPr>
                <w:caps/>
                <w:sz w:val="28"/>
                <w:szCs w:val="28"/>
              </w:rPr>
              <w:t>……</w:t>
            </w:r>
            <w:r w:rsidR="00AB13F4" w:rsidRPr="00903F72">
              <w:rPr>
                <w:caps/>
                <w:sz w:val="28"/>
                <w:szCs w:val="28"/>
              </w:rPr>
              <w:t>.</w:t>
            </w:r>
          </w:p>
        </w:tc>
        <w:tc>
          <w:tcPr>
            <w:tcW w:w="692" w:type="dxa"/>
          </w:tcPr>
          <w:p w14:paraId="7C8E2642" w14:textId="77777777" w:rsidR="00180AEC" w:rsidRPr="00903F72" w:rsidRDefault="00180AEC" w:rsidP="002F3D95">
            <w:pPr>
              <w:spacing w:line="360" w:lineRule="auto"/>
              <w:jc w:val="center"/>
              <w:rPr>
                <w:sz w:val="28"/>
                <w:szCs w:val="28"/>
              </w:rPr>
            </w:pPr>
          </w:p>
          <w:p w14:paraId="024B8A6D" w14:textId="77777777" w:rsidR="00722D5C" w:rsidRDefault="00722D5C" w:rsidP="002F3D95">
            <w:pPr>
              <w:spacing w:line="360" w:lineRule="auto"/>
              <w:jc w:val="center"/>
              <w:rPr>
                <w:sz w:val="28"/>
                <w:szCs w:val="28"/>
              </w:rPr>
            </w:pPr>
          </w:p>
          <w:p w14:paraId="745EBFD0" w14:textId="666CD541" w:rsidR="00F93202" w:rsidRPr="00903F72" w:rsidRDefault="00CB7E4F" w:rsidP="002F3D95">
            <w:pPr>
              <w:spacing w:line="360" w:lineRule="auto"/>
              <w:jc w:val="center"/>
              <w:rPr>
                <w:sz w:val="28"/>
                <w:szCs w:val="28"/>
              </w:rPr>
            </w:pPr>
            <w:r>
              <w:rPr>
                <w:sz w:val="28"/>
                <w:szCs w:val="28"/>
              </w:rPr>
              <w:t>7</w:t>
            </w:r>
          </w:p>
        </w:tc>
      </w:tr>
      <w:tr w:rsidR="00F93202" w:rsidRPr="00903F72" w14:paraId="1002FF61" w14:textId="77777777" w:rsidTr="00CD2619">
        <w:trPr>
          <w:trHeight w:val="266"/>
          <w:jc w:val="center"/>
        </w:trPr>
        <w:tc>
          <w:tcPr>
            <w:tcW w:w="9336" w:type="dxa"/>
          </w:tcPr>
          <w:p w14:paraId="5A1E9109" w14:textId="5EEEC37E" w:rsidR="00F93202" w:rsidRPr="00903F72" w:rsidRDefault="00F93202" w:rsidP="00CE03E5">
            <w:pPr>
              <w:pStyle w:val="af3"/>
              <w:shd w:val="clear" w:color="auto" w:fill="FFFFFF"/>
              <w:spacing w:before="0" w:beforeAutospacing="0" w:after="0" w:afterAutospacing="0" w:line="360" w:lineRule="auto"/>
              <w:jc w:val="both"/>
              <w:rPr>
                <w:bCs/>
                <w:sz w:val="28"/>
                <w:szCs w:val="28"/>
                <w:lang w:val="uk-UA"/>
              </w:rPr>
            </w:pPr>
            <w:r w:rsidRPr="00903F72">
              <w:rPr>
                <w:sz w:val="28"/>
                <w:szCs w:val="28"/>
                <w:lang w:val="uk-UA"/>
              </w:rPr>
              <w:t xml:space="preserve">1.1. </w:t>
            </w:r>
            <w:r w:rsidR="00722D5C" w:rsidRPr="00722D5C">
              <w:rPr>
                <w:sz w:val="28"/>
                <w:szCs w:val="28"/>
                <w:lang w:val="uk-UA"/>
              </w:rPr>
              <w:t>Економічна сутність кризових явищ та їх вплив на діяльність підприємства</w:t>
            </w:r>
            <w:r w:rsidR="00722D5C">
              <w:rPr>
                <w:sz w:val="28"/>
                <w:szCs w:val="28"/>
                <w:lang w:val="uk-UA"/>
              </w:rPr>
              <w:t>……………………………………….</w:t>
            </w:r>
            <w:r w:rsidR="00746BFA" w:rsidRPr="00903F72">
              <w:rPr>
                <w:sz w:val="28"/>
                <w:szCs w:val="28"/>
                <w:lang w:val="uk-UA"/>
              </w:rPr>
              <w:t>………</w:t>
            </w:r>
            <w:r w:rsidR="009919CC" w:rsidRPr="00903F72">
              <w:rPr>
                <w:sz w:val="28"/>
                <w:szCs w:val="28"/>
                <w:lang w:val="uk-UA"/>
              </w:rPr>
              <w:t>……</w:t>
            </w:r>
            <w:r w:rsidR="00A95492" w:rsidRPr="00903F72">
              <w:rPr>
                <w:sz w:val="28"/>
                <w:szCs w:val="28"/>
                <w:lang w:val="uk-UA"/>
              </w:rPr>
              <w:t>…</w:t>
            </w:r>
            <w:r w:rsidR="0096789D" w:rsidRPr="00903F72">
              <w:rPr>
                <w:sz w:val="28"/>
                <w:szCs w:val="28"/>
                <w:lang w:val="uk-UA"/>
              </w:rPr>
              <w:t>..</w:t>
            </w:r>
            <w:r w:rsidR="00430C66" w:rsidRPr="00903F72">
              <w:rPr>
                <w:sz w:val="28"/>
                <w:szCs w:val="28"/>
                <w:lang w:val="uk-UA"/>
              </w:rPr>
              <w:t>…</w:t>
            </w:r>
            <w:r w:rsidR="00A95492" w:rsidRPr="00903F72">
              <w:rPr>
                <w:sz w:val="28"/>
                <w:szCs w:val="28"/>
                <w:lang w:val="uk-UA"/>
              </w:rPr>
              <w:t>…………</w:t>
            </w:r>
          </w:p>
        </w:tc>
        <w:tc>
          <w:tcPr>
            <w:tcW w:w="692" w:type="dxa"/>
          </w:tcPr>
          <w:p w14:paraId="7A0BE97C" w14:textId="77777777" w:rsidR="00722D5C" w:rsidRDefault="00722D5C" w:rsidP="002F3D95">
            <w:pPr>
              <w:spacing w:line="360" w:lineRule="auto"/>
              <w:jc w:val="center"/>
              <w:rPr>
                <w:sz w:val="28"/>
                <w:szCs w:val="28"/>
              </w:rPr>
            </w:pPr>
          </w:p>
          <w:p w14:paraId="61AEF53D" w14:textId="01763202" w:rsidR="00F93202" w:rsidRPr="00903F72" w:rsidRDefault="00CB7E4F" w:rsidP="002F3D95">
            <w:pPr>
              <w:spacing w:line="360" w:lineRule="auto"/>
              <w:jc w:val="center"/>
              <w:rPr>
                <w:sz w:val="28"/>
                <w:szCs w:val="28"/>
              </w:rPr>
            </w:pPr>
            <w:r>
              <w:rPr>
                <w:sz w:val="28"/>
                <w:szCs w:val="28"/>
              </w:rPr>
              <w:t>7</w:t>
            </w:r>
          </w:p>
        </w:tc>
      </w:tr>
      <w:tr w:rsidR="00F93202" w:rsidRPr="00903F72" w14:paraId="3AF1C79D" w14:textId="77777777" w:rsidTr="00CD2619">
        <w:trPr>
          <w:trHeight w:val="266"/>
          <w:jc w:val="center"/>
        </w:trPr>
        <w:tc>
          <w:tcPr>
            <w:tcW w:w="9336" w:type="dxa"/>
          </w:tcPr>
          <w:p w14:paraId="5E0BD406" w14:textId="334214DD" w:rsidR="00F93202" w:rsidRPr="00903F72" w:rsidRDefault="00082123" w:rsidP="00746BFA">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1.</w:t>
            </w:r>
            <w:r w:rsidR="003D31EB" w:rsidRPr="00903F72">
              <w:rPr>
                <w:sz w:val="28"/>
                <w:szCs w:val="28"/>
                <w:lang w:val="uk-UA"/>
              </w:rPr>
              <w:t>2</w:t>
            </w:r>
            <w:r w:rsidRPr="00903F72">
              <w:rPr>
                <w:sz w:val="28"/>
                <w:szCs w:val="28"/>
                <w:lang w:val="uk-UA"/>
              </w:rPr>
              <w:t xml:space="preserve">. </w:t>
            </w:r>
            <w:bookmarkStart w:id="1" w:name="_Hlk200086691"/>
            <w:r w:rsidR="00722D5C" w:rsidRPr="00722D5C">
              <w:rPr>
                <w:sz w:val="28"/>
                <w:szCs w:val="28"/>
                <w:lang w:val="uk-UA"/>
              </w:rPr>
              <w:t>Теоретичні основи антикризового управління</w:t>
            </w:r>
            <w:bookmarkEnd w:id="1"/>
            <w:r w:rsidR="00722D5C" w:rsidRPr="00722D5C">
              <w:rPr>
                <w:sz w:val="28"/>
                <w:szCs w:val="28"/>
                <w:lang w:val="uk-UA"/>
              </w:rPr>
              <w:t>: принципи, методи, інструменти</w:t>
            </w:r>
            <w:r w:rsidR="00722D5C">
              <w:rPr>
                <w:sz w:val="28"/>
                <w:szCs w:val="28"/>
                <w:lang w:val="uk-UA"/>
              </w:rPr>
              <w:t>……………………………………………………………..</w:t>
            </w:r>
            <w:r w:rsidR="00A95492" w:rsidRPr="00903F72">
              <w:rPr>
                <w:sz w:val="28"/>
                <w:szCs w:val="28"/>
                <w:lang w:val="uk-UA"/>
              </w:rPr>
              <w:t>………..</w:t>
            </w:r>
          </w:p>
        </w:tc>
        <w:tc>
          <w:tcPr>
            <w:tcW w:w="692" w:type="dxa"/>
          </w:tcPr>
          <w:p w14:paraId="3CF33A92" w14:textId="77777777" w:rsidR="00722D5C" w:rsidRDefault="00722D5C" w:rsidP="00364A96">
            <w:pPr>
              <w:spacing w:line="360" w:lineRule="auto"/>
              <w:jc w:val="center"/>
              <w:rPr>
                <w:bCs/>
                <w:sz w:val="28"/>
                <w:szCs w:val="28"/>
              </w:rPr>
            </w:pPr>
          </w:p>
          <w:p w14:paraId="06D1D555" w14:textId="09271F95" w:rsidR="004A5EFA" w:rsidRPr="00903F72" w:rsidRDefault="004A5EFA" w:rsidP="00364A96">
            <w:pPr>
              <w:spacing w:line="360" w:lineRule="auto"/>
              <w:jc w:val="center"/>
              <w:rPr>
                <w:bCs/>
                <w:sz w:val="28"/>
                <w:szCs w:val="28"/>
              </w:rPr>
            </w:pPr>
            <w:r w:rsidRPr="00903F72">
              <w:rPr>
                <w:bCs/>
                <w:sz w:val="28"/>
                <w:szCs w:val="28"/>
              </w:rPr>
              <w:t>1</w:t>
            </w:r>
            <w:r w:rsidR="00364A96" w:rsidRPr="00903F72">
              <w:rPr>
                <w:bCs/>
                <w:sz w:val="28"/>
                <w:szCs w:val="28"/>
              </w:rPr>
              <w:t>4</w:t>
            </w:r>
          </w:p>
        </w:tc>
      </w:tr>
      <w:tr w:rsidR="00082123" w:rsidRPr="00903F72" w14:paraId="0DB5B005" w14:textId="77777777" w:rsidTr="00CD2619">
        <w:trPr>
          <w:trHeight w:val="266"/>
          <w:jc w:val="center"/>
        </w:trPr>
        <w:tc>
          <w:tcPr>
            <w:tcW w:w="9336" w:type="dxa"/>
          </w:tcPr>
          <w:p w14:paraId="6883B28A" w14:textId="127E605F" w:rsidR="00082123" w:rsidRPr="00903F72" w:rsidRDefault="00082123" w:rsidP="00746BFA">
            <w:pPr>
              <w:pStyle w:val="2"/>
              <w:ind w:left="0"/>
              <w:jc w:val="both"/>
              <w:rPr>
                <w:snapToGrid w:val="0"/>
                <w:sz w:val="28"/>
                <w:szCs w:val="28"/>
              </w:rPr>
            </w:pPr>
            <w:r w:rsidRPr="00903F72">
              <w:rPr>
                <w:snapToGrid w:val="0"/>
                <w:sz w:val="28"/>
                <w:szCs w:val="28"/>
              </w:rPr>
              <w:t>1.</w:t>
            </w:r>
            <w:r w:rsidR="003D31EB" w:rsidRPr="00903F72">
              <w:rPr>
                <w:snapToGrid w:val="0"/>
                <w:sz w:val="28"/>
                <w:szCs w:val="28"/>
              </w:rPr>
              <w:t>3</w:t>
            </w:r>
            <w:r w:rsidRPr="00903F72">
              <w:rPr>
                <w:snapToGrid w:val="0"/>
                <w:sz w:val="28"/>
                <w:szCs w:val="28"/>
              </w:rPr>
              <w:t xml:space="preserve">. </w:t>
            </w:r>
            <w:r w:rsidR="00722D5C" w:rsidRPr="00722D5C">
              <w:rPr>
                <w:sz w:val="28"/>
                <w:szCs w:val="28"/>
              </w:rPr>
              <w:t>Система антикризового управління в контексті забезпечення стійкості функціонування підприємства</w:t>
            </w:r>
            <w:r w:rsidR="00722D5C">
              <w:rPr>
                <w:sz w:val="28"/>
                <w:szCs w:val="28"/>
              </w:rPr>
              <w:t>…………………………</w:t>
            </w:r>
            <w:r w:rsidR="00A93D52" w:rsidRPr="00903F72">
              <w:rPr>
                <w:sz w:val="28"/>
                <w:szCs w:val="28"/>
              </w:rPr>
              <w:t>……………………...</w:t>
            </w:r>
          </w:p>
        </w:tc>
        <w:tc>
          <w:tcPr>
            <w:tcW w:w="692" w:type="dxa"/>
          </w:tcPr>
          <w:p w14:paraId="65892ED7" w14:textId="77777777" w:rsidR="00722D5C" w:rsidRDefault="00722D5C" w:rsidP="00BF644E">
            <w:pPr>
              <w:spacing w:line="360" w:lineRule="auto"/>
              <w:jc w:val="center"/>
              <w:rPr>
                <w:bCs/>
                <w:sz w:val="28"/>
                <w:szCs w:val="28"/>
              </w:rPr>
            </w:pPr>
          </w:p>
          <w:p w14:paraId="1F65568A" w14:textId="3604A285" w:rsidR="004A5EFA" w:rsidRPr="00903F72" w:rsidRDefault="00B62E7E" w:rsidP="00BF644E">
            <w:pPr>
              <w:spacing w:line="360" w:lineRule="auto"/>
              <w:jc w:val="center"/>
              <w:rPr>
                <w:bCs/>
                <w:sz w:val="28"/>
                <w:szCs w:val="28"/>
              </w:rPr>
            </w:pPr>
            <w:r>
              <w:rPr>
                <w:bCs/>
                <w:sz w:val="28"/>
                <w:szCs w:val="28"/>
              </w:rPr>
              <w:t>25</w:t>
            </w:r>
          </w:p>
        </w:tc>
      </w:tr>
      <w:tr w:rsidR="00BC0D52" w:rsidRPr="00903F72" w14:paraId="773A84EF" w14:textId="77777777" w:rsidTr="00CD2619">
        <w:trPr>
          <w:trHeight w:val="505"/>
          <w:jc w:val="center"/>
        </w:trPr>
        <w:tc>
          <w:tcPr>
            <w:tcW w:w="9336" w:type="dxa"/>
          </w:tcPr>
          <w:p w14:paraId="0E2E7906" w14:textId="2853E157" w:rsidR="00BC0D52" w:rsidRPr="00903F72" w:rsidRDefault="00082123" w:rsidP="001464AE">
            <w:pPr>
              <w:shd w:val="clear" w:color="auto" w:fill="FFFFFF"/>
              <w:tabs>
                <w:tab w:val="left" w:pos="1176"/>
              </w:tabs>
              <w:spacing w:line="360" w:lineRule="auto"/>
              <w:rPr>
                <w:sz w:val="28"/>
                <w:szCs w:val="28"/>
              </w:rPr>
            </w:pPr>
            <w:r w:rsidRPr="00903F72">
              <w:rPr>
                <w:caps/>
                <w:spacing w:val="20"/>
                <w:sz w:val="28"/>
                <w:szCs w:val="28"/>
              </w:rPr>
              <w:t>Розділ</w:t>
            </w:r>
            <w:r w:rsidRPr="00903F72">
              <w:rPr>
                <w:caps/>
                <w:sz w:val="28"/>
                <w:szCs w:val="28"/>
              </w:rPr>
              <w:t xml:space="preserve"> 2. </w:t>
            </w:r>
            <w:r w:rsidR="00722D5C" w:rsidRPr="00722D5C">
              <w:rPr>
                <w:caps/>
                <w:sz w:val="28"/>
                <w:szCs w:val="28"/>
              </w:rPr>
              <w:t>Аналіз антикризового управління на П</w:t>
            </w:r>
            <w:r w:rsidR="00722D5C">
              <w:rPr>
                <w:caps/>
                <w:sz w:val="28"/>
                <w:szCs w:val="28"/>
              </w:rPr>
              <w:t>Р</w:t>
            </w:r>
            <w:r w:rsidR="00722D5C" w:rsidRPr="00722D5C">
              <w:rPr>
                <w:caps/>
                <w:sz w:val="28"/>
                <w:szCs w:val="28"/>
              </w:rPr>
              <w:t>АТ «Професіонал»</w:t>
            </w:r>
            <w:r w:rsidR="00722D5C">
              <w:rPr>
                <w:caps/>
                <w:sz w:val="28"/>
                <w:szCs w:val="28"/>
              </w:rPr>
              <w:t>…………………………………………………………….</w:t>
            </w:r>
          </w:p>
        </w:tc>
        <w:tc>
          <w:tcPr>
            <w:tcW w:w="692" w:type="dxa"/>
          </w:tcPr>
          <w:p w14:paraId="2F47D60E" w14:textId="77777777" w:rsidR="00552A15" w:rsidRPr="00903F72" w:rsidRDefault="00552A15" w:rsidP="00FA2FC4">
            <w:pPr>
              <w:spacing w:line="360" w:lineRule="auto"/>
              <w:jc w:val="center"/>
              <w:rPr>
                <w:sz w:val="28"/>
                <w:szCs w:val="28"/>
              </w:rPr>
            </w:pPr>
          </w:p>
          <w:p w14:paraId="71EB9EDD" w14:textId="4C65170F" w:rsidR="004A5EFA" w:rsidRPr="00903F72" w:rsidRDefault="00B62E7E" w:rsidP="00642902">
            <w:pPr>
              <w:spacing w:line="360" w:lineRule="auto"/>
              <w:jc w:val="center"/>
              <w:rPr>
                <w:sz w:val="28"/>
                <w:szCs w:val="28"/>
              </w:rPr>
            </w:pPr>
            <w:r>
              <w:rPr>
                <w:sz w:val="28"/>
                <w:szCs w:val="28"/>
              </w:rPr>
              <w:t>32</w:t>
            </w:r>
          </w:p>
        </w:tc>
      </w:tr>
      <w:tr w:rsidR="00C11542" w:rsidRPr="00903F72" w14:paraId="72EDA504" w14:textId="77777777" w:rsidTr="00CD2619">
        <w:trPr>
          <w:jc w:val="center"/>
        </w:trPr>
        <w:tc>
          <w:tcPr>
            <w:tcW w:w="9336" w:type="dxa"/>
          </w:tcPr>
          <w:p w14:paraId="1B0AC062" w14:textId="417B0AA3" w:rsidR="00C11542" w:rsidRPr="00903F72" w:rsidRDefault="00C11542" w:rsidP="001464AE">
            <w:pPr>
              <w:shd w:val="clear" w:color="auto" w:fill="FFFFFF"/>
              <w:tabs>
                <w:tab w:val="left" w:pos="1176"/>
              </w:tabs>
              <w:spacing w:line="360" w:lineRule="auto"/>
              <w:rPr>
                <w:caps/>
                <w:sz w:val="28"/>
                <w:szCs w:val="28"/>
              </w:rPr>
            </w:pPr>
            <w:r w:rsidRPr="00903F72">
              <w:rPr>
                <w:sz w:val="28"/>
                <w:szCs w:val="28"/>
              </w:rPr>
              <w:t>2.1</w:t>
            </w:r>
            <w:r w:rsidR="00903292" w:rsidRPr="00903F72">
              <w:rPr>
                <w:sz w:val="28"/>
                <w:szCs w:val="28"/>
              </w:rPr>
              <w:t>.</w:t>
            </w:r>
            <w:r w:rsidR="007B0EA5" w:rsidRPr="00903F72">
              <w:rPr>
                <w:sz w:val="28"/>
                <w:szCs w:val="28"/>
              </w:rPr>
              <w:t xml:space="preserve"> </w:t>
            </w:r>
            <w:r w:rsidR="00722D5C" w:rsidRPr="00722D5C">
              <w:rPr>
                <w:sz w:val="28"/>
                <w:szCs w:val="28"/>
              </w:rPr>
              <w:t>Організаційно-економічна характеристика діяльності П</w:t>
            </w:r>
            <w:r w:rsidR="00722D5C">
              <w:rPr>
                <w:sz w:val="28"/>
                <w:szCs w:val="28"/>
              </w:rPr>
              <w:t>Р</w:t>
            </w:r>
            <w:r w:rsidR="00722D5C" w:rsidRPr="00722D5C">
              <w:rPr>
                <w:sz w:val="28"/>
                <w:szCs w:val="28"/>
              </w:rPr>
              <w:t>АТ «Професіонал»</w:t>
            </w:r>
            <w:r w:rsidR="00722D5C">
              <w:rPr>
                <w:sz w:val="28"/>
                <w:szCs w:val="28"/>
              </w:rPr>
              <w:t>……………………</w:t>
            </w:r>
            <w:r w:rsidR="001464AE" w:rsidRPr="00903F72">
              <w:rPr>
                <w:sz w:val="28"/>
                <w:szCs w:val="28"/>
              </w:rPr>
              <w:t>………………………….</w:t>
            </w:r>
            <w:r w:rsidR="00903292" w:rsidRPr="00903F72">
              <w:rPr>
                <w:sz w:val="28"/>
                <w:szCs w:val="28"/>
              </w:rPr>
              <w:t>…</w:t>
            </w:r>
            <w:r w:rsidRPr="00903F72">
              <w:rPr>
                <w:caps/>
                <w:sz w:val="28"/>
                <w:szCs w:val="28"/>
              </w:rPr>
              <w:t>……..…</w:t>
            </w:r>
            <w:r w:rsidRPr="00903F72">
              <w:rPr>
                <w:sz w:val="28"/>
                <w:szCs w:val="28"/>
              </w:rPr>
              <w:t>…..….</w:t>
            </w:r>
          </w:p>
        </w:tc>
        <w:tc>
          <w:tcPr>
            <w:tcW w:w="692" w:type="dxa"/>
          </w:tcPr>
          <w:p w14:paraId="0849559E" w14:textId="77777777" w:rsidR="00722D5C" w:rsidRDefault="00722D5C" w:rsidP="00642902">
            <w:pPr>
              <w:spacing w:line="360" w:lineRule="auto"/>
              <w:jc w:val="center"/>
              <w:rPr>
                <w:sz w:val="28"/>
                <w:szCs w:val="28"/>
              </w:rPr>
            </w:pPr>
          </w:p>
          <w:p w14:paraId="06833750" w14:textId="462382C6" w:rsidR="00C11542" w:rsidRPr="00903F72" w:rsidRDefault="00B62E7E" w:rsidP="00642902">
            <w:pPr>
              <w:spacing w:line="360" w:lineRule="auto"/>
              <w:jc w:val="center"/>
              <w:rPr>
                <w:sz w:val="28"/>
                <w:szCs w:val="28"/>
              </w:rPr>
            </w:pPr>
            <w:r>
              <w:rPr>
                <w:sz w:val="28"/>
                <w:szCs w:val="28"/>
              </w:rPr>
              <w:t>32</w:t>
            </w:r>
          </w:p>
        </w:tc>
      </w:tr>
      <w:tr w:rsidR="00C11542" w:rsidRPr="00903F72" w14:paraId="7EA70386" w14:textId="77777777" w:rsidTr="00CD2619">
        <w:trPr>
          <w:jc w:val="center"/>
        </w:trPr>
        <w:tc>
          <w:tcPr>
            <w:tcW w:w="9336" w:type="dxa"/>
          </w:tcPr>
          <w:p w14:paraId="21E08A0F" w14:textId="09E9B449" w:rsidR="00C11542" w:rsidRPr="00903F72" w:rsidRDefault="00C11542" w:rsidP="001464AE">
            <w:pPr>
              <w:spacing w:line="360" w:lineRule="auto"/>
              <w:rPr>
                <w:sz w:val="28"/>
                <w:szCs w:val="28"/>
              </w:rPr>
            </w:pPr>
            <w:r w:rsidRPr="00903F72">
              <w:rPr>
                <w:sz w:val="28"/>
                <w:szCs w:val="28"/>
              </w:rPr>
              <w:t xml:space="preserve">2.2. </w:t>
            </w:r>
            <w:r w:rsidR="00722D5C" w:rsidRPr="00722D5C">
              <w:rPr>
                <w:sz w:val="28"/>
                <w:szCs w:val="28"/>
              </w:rPr>
              <w:t>Діагностика внутрішніх та зовнішніх загроз, ризиків і кризових факторів у діяльності підприємства</w:t>
            </w:r>
            <w:r w:rsidR="00722D5C">
              <w:rPr>
                <w:sz w:val="28"/>
                <w:szCs w:val="28"/>
              </w:rPr>
              <w:t>……………………………………………</w:t>
            </w:r>
            <w:r w:rsidR="001464AE" w:rsidRPr="00722D5C">
              <w:rPr>
                <w:bCs/>
                <w:caps/>
                <w:sz w:val="28"/>
                <w:szCs w:val="28"/>
              </w:rPr>
              <w:t xml:space="preserve"> </w:t>
            </w:r>
          </w:p>
        </w:tc>
        <w:tc>
          <w:tcPr>
            <w:tcW w:w="692" w:type="dxa"/>
          </w:tcPr>
          <w:p w14:paraId="169F2DCF" w14:textId="77777777" w:rsidR="00722D5C" w:rsidRDefault="00722D5C" w:rsidP="00E4149D">
            <w:pPr>
              <w:spacing w:line="360" w:lineRule="auto"/>
              <w:jc w:val="center"/>
              <w:rPr>
                <w:sz w:val="28"/>
                <w:szCs w:val="28"/>
              </w:rPr>
            </w:pPr>
          </w:p>
          <w:p w14:paraId="3E1D21D0" w14:textId="4B4F291F" w:rsidR="00C11542" w:rsidRPr="00903F72" w:rsidRDefault="00DA73D5" w:rsidP="00E4149D">
            <w:pPr>
              <w:spacing w:line="360" w:lineRule="auto"/>
              <w:jc w:val="center"/>
              <w:rPr>
                <w:sz w:val="28"/>
                <w:szCs w:val="28"/>
              </w:rPr>
            </w:pPr>
            <w:r>
              <w:rPr>
                <w:sz w:val="28"/>
                <w:szCs w:val="28"/>
              </w:rPr>
              <w:t>40</w:t>
            </w:r>
          </w:p>
        </w:tc>
      </w:tr>
      <w:tr w:rsidR="00F93202" w:rsidRPr="00903F72" w14:paraId="4E090E29" w14:textId="77777777" w:rsidTr="00CD2619">
        <w:trPr>
          <w:jc w:val="center"/>
        </w:trPr>
        <w:tc>
          <w:tcPr>
            <w:tcW w:w="9336" w:type="dxa"/>
          </w:tcPr>
          <w:p w14:paraId="683F1926" w14:textId="41DC74D6" w:rsidR="00F93202" w:rsidRPr="00903F72" w:rsidRDefault="00B67C3A" w:rsidP="001464AE">
            <w:pPr>
              <w:spacing w:line="360" w:lineRule="auto"/>
              <w:rPr>
                <w:sz w:val="28"/>
                <w:szCs w:val="28"/>
              </w:rPr>
            </w:pPr>
            <w:r w:rsidRPr="00903F72">
              <w:rPr>
                <w:caps/>
                <w:sz w:val="28"/>
                <w:szCs w:val="28"/>
              </w:rPr>
              <w:t xml:space="preserve">Розділ 3. </w:t>
            </w:r>
            <w:r w:rsidR="00722D5C" w:rsidRPr="00722D5C">
              <w:rPr>
                <w:caps/>
                <w:sz w:val="28"/>
                <w:szCs w:val="28"/>
              </w:rPr>
              <w:t>Управління системою антикризових заходів</w:t>
            </w:r>
            <w:r w:rsidR="001464AE" w:rsidRPr="00722D5C">
              <w:rPr>
                <w:caps/>
                <w:sz w:val="28"/>
                <w:szCs w:val="28"/>
              </w:rPr>
              <w:t xml:space="preserve"> на  ПРАТ</w:t>
            </w:r>
            <w:r w:rsidR="001464AE" w:rsidRPr="00903F72">
              <w:rPr>
                <w:bCs/>
                <w:caps/>
                <w:sz w:val="28"/>
                <w:szCs w:val="28"/>
              </w:rPr>
              <w:t xml:space="preserve"> «ПРОФЕСІОНАЛ»</w:t>
            </w:r>
            <w:r w:rsidR="00FF1569" w:rsidRPr="00903F72">
              <w:rPr>
                <w:caps/>
                <w:sz w:val="28"/>
                <w:szCs w:val="28"/>
              </w:rPr>
              <w:t>……</w:t>
            </w:r>
            <w:r w:rsidR="00241A81" w:rsidRPr="00903F72">
              <w:rPr>
                <w:caps/>
                <w:sz w:val="28"/>
                <w:szCs w:val="28"/>
              </w:rPr>
              <w:t>…</w:t>
            </w:r>
            <w:r w:rsidR="004C2795" w:rsidRPr="00903F72">
              <w:rPr>
                <w:caps/>
                <w:sz w:val="28"/>
                <w:szCs w:val="28"/>
              </w:rPr>
              <w:t>………</w:t>
            </w:r>
            <w:r w:rsidR="001464AE" w:rsidRPr="00903F72">
              <w:rPr>
                <w:caps/>
                <w:sz w:val="28"/>
                <w:szCs w:val="28"/>
              </w:rPr>
              <w:t>……..</w:t>
            </w:r>
            <w:r w:rsidR="004C2795" w:rsidRPr="00903F72">
              <w:rPr>
                <w:caps/>
                <w:sz w:val="28"/>
                <w:szCs w:val="28"/>
              </w:rPr>
              <w:t>…….</w:t>
            </w:r>
            <w:r w:rsidR="00A17657" w:rsidRPr="00903F72">
              <w:rPr>
                <w:caps/>
                <w:sz w:val="28"/>
                <w:szCs w:val="28"/>
              </w:rPr>
              <w:t>…………</w:t>
            </w:r>
            <w:r w:rsidR="001464AE" w:rsidRPr="00903F72">
              <w:rPr>
                <w:caps/>
                <w:sz w:val="28"/>
                <w:szCs w:val="28"/>
              </w:rPr>
              <w:t>….</w:t>
            </w:r>
            <w:r w:rsidR="00A17657" w:rsidRPr="00903F72">
              <w:rPr>
                <w:caps/>
                <w:sz w:val="28"/>
                <w:szCs w:val="28"/>
              </w:rPr>
              <w:t>…..</w:t>
            </w:r>
            <w:r w:rsidR="00FF1569" w:rsidRPr="00903F72">
              <w:rPr>
                <w:caps/>
                <w:sz w:val="28"/>
                <w:szCs w:val="28"/>
              </w:rPr>
              <w:t>…</w:t>
            </w:r>
            <w:r w:rsidR="00A95492" w:rsidRPr="00903F72">
              <w:rPr>
                <w:caps/>
                <w:sz w:val="28"/>
                <w:szCs w:val="28"/>
              </w:rPr>
              <w:t>……</w:t>
            </w:r>
          </w:p>
        </w:tc>
        <w:tc>
          <w:tcPr>
            <w:tcW w:w="692" w:type="dxa"/>
          </w:tcPr>
          <w:p w14:paraId="49B15286" w14:textId="77777777" w:rsidR="007C2EFD" w:rsidRPr="00903F72" w:rsidRDefault="007C2EFD" w:rsidP="002F3D95">
            <w:pPr>
              <w:spacing w:line="360" w:lineRule="auto"/>
              <w:jc w:val="center"/>
              <w:rPr>
                <w:sz w:val="28"/>
                <w:szCs w:val="28"/>
              </w:rPr>
            </w:pPr>
          </w:p>
          <w:p w14:paraId="32B7BE37" w14:textId="43F5D467" w:rsidR="004A5EFA" w:rsidRPr="00903F72" w:rsidRDefault="00F7384F" w:rsidP="00E4149D">
            <w:pPr>
              <w:spacing w:line="360" w:lineRule="auto"/>
              <w:jc w:val="center"/>
              <w:rPr>
                <w:sz w:val="28"/>
                <w:szCs w:val="28"/>
              </w:rPr>
            </w:pPr>
            <w:r>
              <w:rPr>
                <w:sz w:val="28"/>
                <w:szCs w:val="28"/>
              </w:rPr>
              <w:t>43</w:t>
            </w:r>
          </w:p>
        </w:tc>
      </w:tr>
      <w:tr w:rsidR="00F93202" w:rsidRPr="00903F72" w14:paraId="6AB55105" w14:textId="77777777" w:rsidTr="00CD2619">
        <w:trPr>
          <w:jc w:val="center"/>
        </w:trPr>
        <w:tc>
          <w:tcPr>
            <w:tcW w:w="9336" w:type="dxa"/>
          </w:tcPr>
          <w:p w14:paraId="4C710DFD" w14:textId="1AC65D9E" w:rsidR="00F93202" w:rsidRPr="00903F72" w:rsidRDefault="00F93202" w:rsidP="00CE03E5">
            <w:pPr>
              <w:spacing w:line="360" w:lineRule="auto"/>
              <w:rPr>
                <w:sz w:val="28"/>
                <w:szCs w:val="28"/>
              </w:rPr>
            </w:pPr>
            <w:r w:rsidRPr="00903F72">
              <w:rPr>
                <w:sz w:val="28"/>
                <w:szCs w:val="28"/>
              </w:rPr>
              <w:t xml:space="preserve">3.1. </w:t>
            </w:r>
            <w:r w:rsidR="00722D5C" w:rsidRPr="00722D5C">
              <w:rPr>
                <w:sz w:val="28"/>
                <w:szCs w:val="28"/>
              </w:rPr>
              <w:t xml:space="preserve">Напрями підвищення ефективності антикризового управління на підприємстві </w:t>
            </w:r>
            <w:r w:rsidR="00722D5C">
              <w:rPr>
                <w:sz w:val="28"/>
                <w:szCs w:val="28"/>
              </w:rPr>
              <w:t>………..</w:t>
            </w:r>
            <w:r w:rsidR="009F0E5A" w:rsidRPr="00903F72">
              <w:rPr>
                <w:sz w:val="28"/>
                <w:szCs w:val="28"/>
              </w:rPr>
              <w:t>…………………………………………………………..</w:t>
            </w:r>
          </w:p>
        </w:tc>
        <w:tc>
          <w:tcPr>
            <w:tcW w:w="692" w:type="dxa"/>
          </w:tcPr>
          <w:p w14:paraId="28328D9C" w14:textId="47022BF9" w:rsidR="009F0E5A" w:rsidRDefault="009F0E5A" w:rsidP="001F5778">
            <w:pPr>
              <w:spacing w:line="360" w:lineRule="auto"/>
              <w:jc w:val="center"/>
              <w:rPr>
                <w:sz w:val="28"/>
                <w:szCs w:val="28"/>
              </w:rPr>
            </w:pPr>
          </w:p>
          <w:p w14:paraId="366F6653" w14:textId="28B5A66D" w:rsidR="004A5EFA" w:rsidRPr="00903F72" w:rsidRDefault="00F7384F" w:rsidP="00E4149D">
            <w:pPr>
              <w:spacing w:line="360" w:lineRule="auto"/>
              <w:jc w:val="center"/>
              <w:rPr>
                <w:sz w:val="28"/>
                <w:szCs w:val="28"/>
              </w:rPr>
            </w:pPr>
            <w:r>
              <w:rPr>
                <w:sz w:val="28"/>
                <w:szCs w:val="28"/>
              </w:rPr>
              <w:t>43</w:t>
            </w:r>
          </w:p>
        </w:tc>
      </w:tr>
      <w:tr w:rsidR="00F93202" w:rsidRPr="00903F72" w14:paraId="1B1A19C0" w14:textId="77777777" w:rsidTr="00CD2619">
        <w:trPr>
          <w:jc w:val="center"/>
        </w:trPr>
        <w:tc>
          <w:tcPr>
            <w:tcW w:w="9336" w:type="dxa"/>
          </w:tcPr>
          <w:p w14:paraId="48F228F9" w14:textId="00DF530B" w:rsidR="00F93202" w:rsidRPr="00903F72" w:rsidRDefault="00B67C3A" w:rsidP="00CE03E5">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 xml:space="preserve">3.2. </w:t>
            </w:r>
            <w:r w:rsidR="00722D5C" w:rsidRPr="00722D5C">
              <w:rPr>
                <w:sz w:val="28"/>
                <w:szCs w:val="28"/>
                <w:lang w:val="uk-UA"/>
              </w:rPr>
              <w:t>Формування інтегрованої системи попередження та реагування на кризові явища</w:t>
            </w:r>
            <w:r w:rsidR="00722D5C">
              <w:rPr>
                <w:sz w:val="28"/>
                <w:szCs w:val="28"/>
                <w:lang w:val="uk-UA"/>
              </w:rPr>
              <w:t>………..</w:t>
            </w:r>
            <w:r w:rsidR="00842EFF" w:rsidRPr="00903F72">
              <w:rPr>
                <w:sz w:val="28"/>
                <w:szCs w:val="28"/>
                <w:lang w:val="uk-UA"/>
              </w:rPr>
              <w:t>……………………………</w:t>
            </w:r>
            <w:r w:rsidR="009F0E5A" w:rsidRPr="00903F72">
              <w:rPr>
                <w:sz w:val="28"/>
                <w:szCs w:val="28"/>
                <w:lang w:val="uk-UA"/>
              </w:rPr>
              <w:t>…………………………….</w:t>
            </w:r>
            <w:r w:rsidR="00FF1569" w:rsidRPr="00903F72">
              <w:rPr>
                <w:caps/>
                <w:sz w:val="28"/>
                <w:szCs w:val="28"/>
                <w:lang w:val="uk-UA"/>
              </w:rPr>
              <w:t>.</w:t>
            </w:r>
          </w:p>
        </w:tc>
        <w:tc>
          <w:tcPr>
            <w:tcW w:w="692" w:type="dxa"/>
          </w:tcPr>
          <w:p w14:paraId="0D1AB17A" w14:textId="77777777" w:rsidR="00842EFF" w:rsidRPr="00903F72" w:rsidRDefault="00842EFF" w:rsidP="000479F9">
            <w:pPr>
              <w:spacing w:line="360" w:lineRule="auto"/>
              <w:jc w:val="center"/>
              <w:rPr>
                <w:sz w:val="28"/>
                <w:szCs w:val="28"/>
              </w:rPr>
            </w:pPr>
          </w:p>
          <w:p w14:paraId="541740B4" w14:textId="5091FBEF" w:rsidR="00F93202" w:rsidRPr="00903F72" w:rsidRDefault="009C565E" w:rsidP="00903F72">
            <w:pPr>
              <w:spacing w:line="360" w:lineRule="auto"/>
              <w:jc w:val="center"/>
              <w:rPr>
                <w:sz w:val="28"/>
                <w:szCs w:val="28"/>
              </w:rPr>
            </w:pPr>
            <w:r w:rsidRPr="00903F72">
              <w:rPr>
                <w:sz w:val="28"/>
                <w:szCs w:val="28"/>
              </w:rPr>
              <w:t>4</w:t>
            </w:r>
            <w:r w:rsidR="00DB291B">
              <w:rPr>
                <w:sz w:val="28"/>
                <w:szCs w:val="28"/>
              </w:rPr>
              <w:t>7</w:t>
            </w:r>
          </w:p>
        </w:tc>
      </w:tr>
      <w:tr w:rsidR="00F93202" w:rsidRPr="00903F72" w14:paraId="7945F564" w14:textId="77777777" w:rsidTr="00CD2619">
        <w:trPr>
          <w:jc w:val="center"/>
        </w:trPr>
        <w:tc>
          <w:tcPr>
            <w:tcW w:w="9336" w:type="dxa"/>
          </w:tcPr>
          <w:p w14:paraId="535AA4DA" w14:textId="77777777" w:rsidR="00F93202" w:rsidRPr="00903F72" w:rsidRDefault="00F93202" w:rsidP="002F3D95">
            <w:pPr>
              <w:spacing w:line="360" w:lineRule="auto"/>
              <w:rPr>
                <w:caps/>
                <w:sz w:val="28"/>
                <w:szCs w:val="28"/>
              </w:rPr>
            </w:pPr>
            <w:r w:rsidRPr="00903F72">
              <w:rPr>
                <w:caps/>
                <w:sz w:val="28"/>
                <w:szCs w:val="28"/>
              </w:rPr>
              <w:t>Висновки</w:t>
            </w:r>
            <w:r w:rsidR="003D31EB" w:rsidRPr="00903F72">
              <w:rPr>
                <w:caps/>
                <w:sz w:val="28"/>
                <w:szCs w:val="28"/>
              </w:rPr>
              <w:t>………………</w:t>
            </w:r>
            <w:r w:rsidR="009C565E" w:rsidRPr="00903F72">
              <w:rPr>
                <w:caps/>
                <w:sz w:val="28"/>
                <w:szCs w:val="28"/>
              </w:rPr>
              <w:t>.</w:t>
            </w:r>
            <w:r w:rsidR="003D31EB" w:rsidRPr="00903F72">
              <w:rPr>
                <w:caps/>
                <w:sz w:val="28"/>
                <w:szCs w:val="28"/>
              </w:rPr>
              <w:t>……..</w:t>
            </w:r>
            <w:r w:rsidRPr="00903F72">
              <w:rPr>
                <w:caps/>
                <w:sz w:val="28"/>
                <w:szCs w:val="28"/>
              </w:rPr>
              <w:t>……………………………………</w:t>
            </w:r>
            <w:r w:rsidR="00AB13F4" w:rsidRPr="00903F72">
              <w:rPr>
                <w:caps/>
                <w:sz w:val="28"/>
                <w:szCs w:val="28"/>
              </w:rPr>
              <w:t>..</w:t>
            </w:r>
            <w:r w:rsidRPr="00903F72">
              <w:rPr>
                <w:caps/>
                <w:sz w:val="28"/>
                <w:szCs w:val="28"/>
              </w:rPr>
              <w:t>……..…</w:t>
            </w:r>
          </w:p>
        </w:tc>
        <w:tc>
          <w:tcPr>
            <w:tcW w:w="692" w:type="dxa"/>
          </w:tcPr>
          <w:p w14:paraId="577331AF" w14:textId="11B563A9" w:rsidR="00F93202" w:rsidRPr="00903F72" w:rsidRDefault="00903F72" w:rsidP="00903F72">
            <w:pPr>
              <w:spacing w:line="360" w:lineRule="auto"/>
              <w:jc w:val="center"/>
              <w:rPr>
                <w:sz w:val="28"/>
                <w:szCs w:val="28"/>
              </w:rPr>
            </w:pPr>
            <w:r w:rsidRPr="00903F72">
              <w:rPr>
                <w:sz w:val="28"/>
                <w:szCs w:val="28"/>
              </w:rPr>
              <w:t>5</w:t>
            </w:r>
            <w:r w:rsidR="0030268A">
              <w:rPr>
                <w:sz w:val="28"/>
                <w:szCs w:val="28"/>
              </w:rPr>
              <w:t>1</w:t>
            </w:r>
          </w:p>
        </w:tc>
      </w:tr>
      <w:tr w:rsidR="00F93202" w:rsidRPr="00903F72" w14:paraId="56B8E62F" w14:textId="77777777" w:rsidTr="00CD2619">
        <w:trPr>
          <w:trHeight w:val="398"/>
          <w:jc w:val="center"/>
        </w:trPr>
        <w:tc>
          <w:tcPr>
            <w:tcW w:w="9336" w:type="dxa"/>
          </w:tcPr>
          <w:p w14:paraId="0BE3EFF9" w14:textId="77777777" w:rsidR="00EF7D9B" w:rsidRPr="00903F72" w:rsidRDefault="00EF7D9B" w:rsidP="002F3D95">
            <w:pPr>
              <w:pStyle w:val="af3"/>
              <w:shd w:val="clear" w:color="auto" w:fill="FFFFFF"/>
              <w:spacing w:before="0" w:beforeAutospacing="0" w:after="0" w:afterAutospacing="0" w:line="360" w:lineRule="auto"/>
              <w:rPr>
                <w:caps/>
                <w:sz w:val="28"/>
                <w:szCs w:val="28"/>
                <w:lang w:val="uk-UA"/>
              </w:rPr>
            </w:pPr>
            <w:r w:rsidRPr="00903F72">
              <w:rPr>
                <w:caps/>
                <w:sz w:val="28"/>
                <w:szCs w:val="28"/>
                <w:lang w:val="uk-UA"/>
              </w:rPr>
              <w:t>Список використаних джерел……</w:t>
            </w:r>
            <w:r w:rsidR="003D31EB" w:rsidRPr="00903F72">
              <w:rPr>
                <w:caps/>
                <w:sz w:val="28"/>
                <w:szCs w:val="28"/>
                <w:lang w:val="uk-UA"/>
              </w:rPr>
              <w:t>….</w:t>
            </w:r>
            <w:r w:rsidRPr="00903F72">
              <w:rPr>
                <w:caps/>
                <w:sz w:val="28"/>
                <w:szCs w:val="28"/>
                <w:lang w:val="uk-UA"/>
              </w:rPr>
              <w:t>……………</w:t>
            </w:r>
            <w:r w:rsidR="00A95492" w:rsidRPr="00903F72">
              <w:rPr>
                <w:caps/>
                <w:sz w:val="28"/>
                <w:szCs w:val="28"/>
                <w:lang w:val="uk-UA"/>
              </w:rPr>
              <w:t>..……………</w:t>
            </w:r>
            <w:r w:rsidRPr="00903F72">
              <w:rPr>
                <w:caps/>
                <w:sz w:val="28"/>
                <w:szCs w:val="28"/>
                <w:lang w:val="uk-UA"/>
              </w:rPr>
              <w:t>…..</w:t>
            </w:r>
          </w:p>
        </w:tc>
        <w:tc>
          <w:tcPr>
            <w:tcW w:w="692" w:type="dxa"/>
          </w:tcPr>
          <w:p w14:paraId="4279D3A3" w14:textId="77777777" w:rsidR="00F93202" w:rsidRPr="00903F72" w:rsidRDefault="005F2130" w:rsidP="00785147">
            <w:pPr>
              <w:spacing w:line="360" w:lineRule="auto"/>
              <w:jc w:val="center"/>
              <w:rPr>
                <w:sz w:val="28"/>
                <w:szCs w:val="28"/>
              </w:rPr>
            </w:pPr>
            <w:r w:rsidRPr="00903F72">
              <w:rPr>
                <w:sz w:val="28"/>
                <w:szCs w:val="28"/>
              </w:rPr>
              <w:t>5</w:t>
            </w:r>
            <w:r w:rsidR="00903F72" w:rsidRPr="00903F72">
              <w:rPr>
                <w:sz w:val="28"/>
                <w:szCs w:val="28"/>
              </w:rPr>
              <w:t>3</w:t>
            </w:r>
          </w:p>
        </w:tc>
      </w:tr>
      <w:tr w:rsidR="0091500A" w:rsidRPr="00903F72" w14:paraId="0501EC96" w14:textId="77777777" w:rsidTr="00CD2619">
        <w:trPr>
          <w:trHeight w:val="398"/>
          <w:jc w:val="center"/>
        </w:trPr>
        <w:tc>
          <w:tcPr>
            <w:tcW w:w="9336" w:type="dxa"/>
          </w:tcPr>
          <w:p w14:paraId="0E638E57" w14:textId="77777777" w:rsidR="0091500A" w:rsidRPr="00903F72" w:rsidRDefault="0091500A" w:rsidP="00084D18">
            <w:pPr>
              <w:spacing w:line="360" w:lineRule="auto"/>
              <w:rPr>
                <w:caps/>
                <w:sz w:val="28"/>
                <w:szCs w:val="28"/>
              </w:rPr>
            </w:pPr>
          </w:p>
        </w:tc>
        <w:tc>
          <w:tcPr>
            <w:tcW w:w="692" w:type="dxa"/>
          </w:tcPr>
          <w:p w14:paraId="1C585D59" w14:textId="77777777" w:rsidR="0091500A" w:rsidRPr="00903F72" w:rsidRDefault="0091500A" w:rsidP="00084D18">
            <w:pPr>
              <w:spacing w:line="360" w:lineRule="auto"/>
              <w:jc w:val="center"/>
              <w:rPr>
                <w:sz w:val="28"/>
                <w:szCs w:val="28"/>
              </w:rPr>
            </w:pPr>
          </w:p>
        </w:tc>
      </w:tr>
    </w:tbl>
    <w:p w14:paraId="35DDF462" w14:textId="77777777" w:rsidR="00A95492" w:rsidRPr="00903F72" w:rsidRDefault="00A95492" w:rsidP="00C65398">
      <w:pPr>
        <w:spacing w:line="360" w:lineRule="auto"/>
        <w:jc w:val="center"/>
        <w:rPr>
          <w:b/>
          <w:sz w:val="28"/>
          <w:szCs w:val="28"/>
        </w:rPr>
      </w:pPr>
    </w:p>
    <w:p w14:paraId="1EF52ECB" w14:textId="77777777" w:rsidR="00F27F8C" w:rsidRPr="00903F72" w:rsidRDefault="00F27F8C" w:rsidP="003D5CA9">
      <w:pPr>
        <w:spacing w:line="360" w:lineRule="auto"/>
        <w:jc w:val="center"/>
        <w:rPr>
          <w:b/>
          <w:sz w:val="28"/>
          <w:szCs w:val="28"/>
        </w:rPr>
      </w:pPr>
    </w:p>
    <w:p w14:paraId="3F10D765" w14:textId="77777777" w:rsidR="000479F9" w:rsidRPr="00903F72" w:rsidRDefault="000479F9" w:rsidP="003D5CA9">
      <w:pPr>
        <w:spacing w:line="360" w:lineRule="auto"/>
        <w:jc w:val="center"/>
        <w:rPr>
          <w:b/>
          <w:sz w:val="28"/>
          <w:szCs w:val="28"/>
        </w:rPr>
      </w:pPr>
    </w:p>
    <w:p w14:paraId="35DDAAEF" w14:textId="77777777" w:rsidR="00C65398" w:rsidRPr="00903F72" w:rsidRDefault="00C65398" w:rsidP="003D5CA9">
      <w:pPr>
        <w:spacing w:line="360" w:lineRule="auto"/>
        <w:jc w:val="center"/>
        <w:rPr>
          <w:b/>
          <w:sz w:val="28"/>
          <w:szCs w:val="28"/>
        </w:rPr>
      </w:pPr>
      <w:r w:rsidRPr="00903F72">
        <w:rPr>
          <w:b/>
          <w:sz w:val="28"/>
          <w:szCs w:val="28"/>
        </w:rPr>
        <w:lastRenderedPageBreak/>
        <w:t>ВСТУП</w:t>
      </w:r>
    </w:p>
    <w:p w14:paraId="13F37030" w14:textId="77777777" w:rsidR="003D5CA9" w:rsidRPr="00903F72" w:rsidRDefault="003D5CA9" w:rsidP="003D5CA9">
      <w:pPr>
        <w:spacing w:line="360" w:lineRule="auto"/>
        <w:jc w:val="center"/>
        <w:rPr>
          <w:b/>
          <w:sz w:val="28"/>
          <w:szCs w:val="28"/>
        </w:rPr>
      </w:pPr>
    </w:p>
    <w:p w14:paraId="061F369C" w14:textId="0B77EF0A" w:rsidR="00722D5C" w:rsidRPr="00722D5C" w:rsidRDefault="00D9312F" w:rsidP="00722D5C">
      <w:pPr>
        <w:spacing w:line="360" w:lineRule="auto"/>
        <w:ind w:firstLine="709"/>
        <w:jc w:val="both"/>
        <w:rPr>
          <w:rFonts w:eastAsia="TimesNewRoman"/>
          <w:sz w:val="28"/>
          <w:szCs w:val="28"/>
        </w:rPr>
      </w:pPr>
      <w:r w:rsidRPr="00903F72">
        <w:rPr>
          <w:rFonts w:eastAsia="TimesNewRoman"/>
          <w:b/>
          <w:sz w:val="28"/>
          <w:szCs w:val="28"/>
        </w:rPr>
        <w:t>Актуальність</w:t>
      </w:r>
      <w:r w:rsidR="00F36CE2" w:rsidRPr="00903F72">
        <w:rPr>
          <w:rFonts w:eastAsia="TimesNewRoman"/>
          <w:b/>
          <w:sz w:val="28"/>
          <w:szCs w:val="28"/>
        </w:rPr>
        <w:t>.</w:t>
      </w:r>
      <w:r w:rsidR="007B0EA5" w:rsidRPr="00903F72">
        <w:rPr>
          <w:rFonts w:eastAsia="TimesNewRoman"/>
          <w:b/>
          <w:sz w:val="28"/>
          <w:szCs w:val="28"/>
        </w:rPr>
        <w:t xml:space="preserve"> </w:t>
      </w:r>
      <w:r w:rsidR="00722D5C" w:rsidRPr="00722D5C">
        <w:rPr>
          <w:rFonts w:eastAsia="TimesNewRoman"/>
          <w:sz w:val="28"/>
          <w:szCs w:val="28"/>
        </w:rPr>
        <w:t>Сучасні умови господарювання в Україні характеризуються високим рівнем невизначеності, нестабільністю економічного середовища, значними ризиками та кризовими явищами, спричиненими як зовнішніми глобальними викликами, так і внутрішніми структурними дисбалансами. Повномасштабна війна, інфляційні коливання, порушення логістичних ланцюгів, енергетичні загрози та соціально-економічна турбулентність суттєво ускладнюють діяльність вітчизняних підприємств, знижуючи їх платоспроможність, конкурентоспроможність і стійкість.</w:t>
      </w:r>
      <w:r w:rsidR="00F91276">
        <w:rPr>
          <w:rFonts w:eastAsia="TimesNewRoman"/>
          <w:sz w:val="28"/>
          <w:szCs w:val="28"/>
        </w:rPr>
        <w:t xml:space="preserve"> </w:t>
      </w:r>
      <w:r w:rsidR="00722D5C" w:rsidRPr="00722D5C">
        <w:rPr>
          <w:rFonts w:eastAsia="TimesNewRoman"/>
          <w:sz w:val="28"/>
          <w:szCs w:val="28"/>
        </w:rPr>
        <w:t>У таких умовах ефективне управління антикризовими заходами стає ключовим інструментом збереження життєздатності діючого бізнесу. Підприємства мають своєчасно виявляти ознаки фінансової або організаційної кризи, оперативно реагувати на негативні зміни зовнішнього та внутрішнього середовища, розробляти адаптивні стратегії та застосовувати комплекс запобіжних і коригувальних заходів.</w:t>
      </w:r>
    </w:p>
    <w:p w14:paraId="5AF1D136" w14:textId="70B83851" w:rsidR="001464AE" w:rsidRPr="00903F72" w:rsidRDefault="00722D5C" w:rsidP="00722D5C">
      <w:pPr>
        <w:spacing w:line="360" w:lineRule="auto"/>
        <w:ind w:firstLine="709"/>
        <w:jc w:val="both"/>
        <w:rPr>
          <w:rFonts w:eastAsia="TimesNewRoman"/>
          <w:sz w:val="28"/>
          <w:szCs w:val="28"/>
        </w:rPr>
      </w:pPr>
      <w:r w:rsidRPr="00722D5C">
        <w:rPr>
          <w:rFonts w:eastAsia="TimesNewRoman"/>
          <w:sz w:val="28"/>
          <w:szCs w:val="28"/>
        </w:rPr>
        <w:t xml:space="preserve">Особливої актуальності набуває дослідження практичних механізмів управління кризовими ситуаціями на конкретних підприємствах, зокрема </w:t>
      </w:r>
      <w:r w:rsidR="00F91276" w:rsidRPr="00903F72">
        <w:rPr>
          <w:sz w:val="28"/>
          <w:szCs w:val="28"/>
        </w:rPr>
        <w:t>–</w:t>
      </w:r>
      <w:r w:rsidRPr="00722D5C">
        <w:rPr>
          <w:rFonts w:eastAsia="TimesNewRoman"/>
          <w:sz w:val="28"/>
          <w:szCs w:val="28"/>
        </w:rPr>
        <w:t xml:space="preserve"> на прикладі П</w:t>
      </w:r>
      <w:r w:rsidR="00F91276">
        <w:rPr>
          <w:rFonts w:eastAsia="TimesNewRoman"/>
          <w:sz w:val="28"/>
          <w:szCs w:val="28"/>
        </w:rPr>
        <w:t>Р</w:t>
      </w:r>
      <w:r w:rsidRPr="00722D5C">
        <w:rPr>
          <w:rFonts w:eastAsia="TimesNewRoman"/>
          <w:sz w:val="28"/>
          <w:szCs w:val="28"/>
        </w:rPr>
        <w:t>АТ «Професіонал», яке функціонує в умовах дії численних ризиків, але водночас зберігає стабільні позиції на ринку. Аналіз його діяльності дозволяє виявити як типові проблеми системи антикризового управління, так і потенційні шляхи її вдосконалення.</w:t>
      </w:r>
      <w:r w:rsidR="00F91276">
        <w:rPr>
          <w:rFonts w:eastAsia="TimesNewRoman"/>
          <w:sz w:val="28"/>
          <w:szCs w:val="28"/>
        </w:rPr>
        <w:t xml:space="preserve"> </w:t>
      </w:r>
      <w:r w:rsidRPr="00722D5C">
        <w:rPr>
          <w:rFonts w:eastAsia="TimesNewRoman"/>
          <w:sz w:val="28"/>
          <w:szCs w:val="28"/>
        </w:rPr>
        <w:t>Таким чином, обрана тема є науково та практично обґрунтованою, спрямованою на формування теоретичних засад і розробку практичних рекомендацій щодо побудови ефективної системи антикризових заходів, що забезпечує гнучкість і стійкість підприємства до кризових впливів.</w:t>
      </w:r>
      <w:r w:rsidR="001464AE" w:rsidRPr="00903F72">
        <w:rPr>
          <w:rFonts w:eastAsia="TimesNewRoman"/>
          <w:sz w:val="28"/>
          <w:szCs w:val="28"/>
        </w:rPr>
        <w:t>.</w:t>
      </w:r>
    </w:p>
    <w:p w14:paraId="09F3E474" w14:textId="379A7FA1" w:rsidR="00E00282" w:rsidRPr="00903F72" w:rsidRDefault="00D37364" w:rsidP="001464AE">
      <w:pPr>
        <w:spacing w:line="360" w:lineRule="auto"/>
        <w:ind w:firstLine="709"/>
        <w:jc w:val="both"/>
        <w:rPr>
          <w:sz w:val="28"/>
          <w:szCs w:val="28"/>
        </w:rPr>
      </w:pPr>
      <w:r w:rsidRPr="00903F72">
        <w:rPr>
          <w:b/>
          <w:bCs/>
          <w:sz w:val="28"/>
          <w:szCs w:val="28"/>
        </w:rPr>
        <w:t>Аналіз останніх досліджень і публікацій.</w:t>
      </w:r>
      <w:r w:rsidRPr="00903F72">
        <w:rPr>
          <w:rStyle w:val="apple-converted-space"/>
          <w:sz w:val="28"/>
          <w:szCs w:val="28"/>
        </w:rPr>
        <w:t> </w:t>
      </w:r>
      <w:r w:rsidR="00E00282" w:rsidRPr="00903F72">
        <w:rPr>
          <w:sz w:val="28"/>
          <w:szCs w:val="28"/>
        </w:rPr>
        <w:t xml:space="preserve">Питанням концепції </w:t>
      </w:r>
      <w:r w:rsidR="009E2C6B" w:rsidRPr="00903F72">
        <w:rPr>
          <w:sz w:val="28"/>
          <w:szCs w:val="28"/>
        </w:rPr>
        <w:t>у</w:t>
      </w:r>
      <w:r w:rsidR="009E2C6B" w:rsidRPr="00903F72">
        <w:rPr>
          <w:bCs/>
          <w:sz w:val="28"/>
          <w:szCs w:val="28"/>
        </w:rPr>
        <w:t xml:space="preserve">правління </w:t>
      </w:r>
      <w:r w:rsidR="00F91276" w:rsidRPr="00F91276">
        <w:rPr>
          <w:sz w:val="28"/>
          <w:szCs w:val="28"/>
        </w:rPr>
        <w:t>системою антикризових заходів</w:t>
      </w:r>
      <w:r w:rsidR="00F91276" w:rsidRPr="00F91276">
        <w:rPr>
          <w:b/>
          <w:bCs/>
          <w:sz w:val="28"/>
          <w:szCs w:val="28"/>
        </w:rPr>
        <w:t xml:space="preserve"> </w:t>
      </w:r>
      <w:r w:rsidR="00E00282" w:rsidRPr="00903F72">
        <w:rPr>
          <w:sz w:val="28"/>
          <w:szCs w:val="28"/>
        </w:rPr>
        <w:t>присвячена з</w:t>
      </w:r>
      <w:r w:rsidR="009E2C6B" w:rsidRPr="00903F72">
        <w:rPr>
          <w:sz w:val="28"/>
          <w:szCs w:val="28"/>
        </w:rPr>
        <w:t xml:space="preserve">начна кількість наукових праць </w:t>
      </w:r>
      <w:r w:rsidR="00E00282" w:rsidRPr="00903F72">
        <w:rPr>
          <w:sz w:val="28"/>
          <w:szCs w:val="28"/>
        </w:rPr>
        <w:t>науковців та практиків</w:t>
      </w:r>
      <w:r w:rsidR="009E2C6B" w:rsidRPr="00903F72">
        <w:rPr>
          <w:sz w:val="28"/>
          <w:szCs w:val="28"/>
        </w:rPr>
        <w:t>, а саме</w:t>
      </w:r>
      <w:r w:rsidR="00F91276">
        <w:rPr>
          <w:sz w:val="28"/>
          <w:szCs w:val="28"/>
        </w:rPr>
        <w:t xml:space="preserve">: </w:t>
      </w:r>
      <w:r w:rsidR="00325083" w:rsidRPr="00903F72">
        <w:rPr>
          <w:sz w:val="28"/>
          <w:szCs w:val="28"/>
        </w:rPr>
        <w:t xml:space="preserve">Е. </w:t>
      </w:r>
      <w:r w:rsidR="001E63D5" w:rsidRPr="00903F72">
        <w:rPr>
          <w:sz w:val="28"/>
          <w:szCs w:val="28"/>
        </w:rPr>
        <w:t>Кузнєцов</w:t>
      </w:r>
      <w:r w:rsidR="00325083" w:rsidRPr="00903F72">
        <w:rPr>
          <w:sz w:val="28"/>
          <w:szCs w:val="28"/>
        </w:rPr>
        <w:t>, І.</w:t>
      </w:r>
      <w:r w:rsidR="001E63D5" w:rsidRPr="00903F72">
        <w:rPr>
          <w:sz w:val="28"/>
          <w:szCs w:val="28"/>
        </w:rPr>
        <w:t xml:space="preserve"> Нєнно,</w:t>
      </w:r>
      <w:r w:rsidR="00325083" w:rsidRPr="00903F72">
        <w:rPr>
          <w:sz w:val="28"/>
          <w:szCs w:val="28"/>
        </w:rPr>
        <w:t xml:space="preserve"> </w:t>
      </w:r>
      <w:r w:rsidR="00D679A8" w:rsidRPr="00903F72">
        <w:rPr>
          <w:sz w:val="28"/>
          <w:szCs w:val="28"/>
        </w:rPr>
        <w:t xml:space="preserve">Т. Єгорова-Гудкова, </w:t>
      </w:r>
      <w:r w:rsidR="00F91276" w:rsidRPr="00107BB3">
        <w:rPr>
          <w:color w:val="200F03"/>
          <w:sz w:val="28"/>
          <w:szCs w:val="28"/>
        </w:rPr>
        <w:t xml:space="preserve">М. Портера, І. Ансоффа, Ф. Котлера, А. Томпсона, </w:t>
      </w:r>
      <w:r w:rsidR="00F91276" w:rsidRPr="009C0E32">
        <w:rPr>
          <w:color w:val="200F03"/>
          <w:sz w:val="28"/>
          <w:szCs w:val="28"/>
        </w:rPr>
        <w:t xml:space="preserve">З. Шершньова, В. </w:t>
      </w:r>
      <w:r w:rsidR="00F91276" w:rsidRPr="009C0E32">
        <w:rPr>
          <w:color w:val="200F03"/>
          <w:sz w:val="28"/>
          <w:szCs w:val="28"/>
        </w:rPr>
        <w:lastRenderedPageBreak/>
        <w:t>Багацьк</w:t>
      </w:r>
      <w:r w:rsidR="00F91276">
        <w:rPr>
          <w:color w:val="200F03"/>
          <w:sz w:val="28"/>
          <w:szCs w:val="28"/>
        </w:rPr>
        <w:t>ого</w:t>
      </w:r>
      <w:r w:rsidR="00F91276" w:rsidRPr="009C0E32">
        <w:rPr>
          <w:color w:val="200F03"/>
          <w:sz w:val="28"/>
          <w:szCs w:val="28"/>
        </w:rPr>
        <w:t>, Н. Гетманцева</w:t>
      </w:r>
      <w:r w:rsidR="00F91276">
        <w:rPr>
          <w:color w:val="200F03"/>
          <w:sz w:val="28"/>
          <w:szCs w:val="28"/>
        </w:rPr>
        <w:t>,</w:t>
      </w:r>
      <w:r w:rsidR="00F91276" w:rsidRPr="009C0E32">
        <w:rPr>
          <w:color w:val="200F03"/>
          <w:sz w:val="28"/>
          <w:szCs w:val="28"/>
        </w:rPr>
        <w:t xml:space="preserve"> </w:t>
      </w:r>
      <w:r w:rsidR="00F91276" w:rsidRPr="00107BB3">
        <w:rPr>
          <w:color w:val="200F03"/>
          <w:sz w:val="28"/>
          <w:szCs w:val="28"/>
        </w:rPr>
        <w:t xml:space="preserve">О. Радченко, О. Станіславик, Є. Масленнiкoва, О. Садченко </w:t>
      </w:r>
      <w:r w:rsidR="00E00282" w:rsidRPr="00903F72">
        <w:rPr>
          <w:sz w:val="28"/>
          <w:szCs w:val="28"/>
        </w:rPr>
        <w:t>та ін.</w:t>
      </w:r>
    </w:p>
    <w:p w14:paraId="6C8FF5D4" w14:textId="26E40705" w:rsidR="00F36CE2" w:rsidRPr="00903F72" w:rsidRDefault="00F36CE2" w:rsidP="009E2C6B">
      <w:pPr>
        <w:spacing w:line="360" w:lineRule="auto"/>
        <w:ind w:firstLine="709"/>
        <w:jc w:val="both"/>
        <w:rPr>
          <w:sz w:val="28"/>
          <w:szCs w:val="28"/>
        </w:rPr>
      </w:pPr>
      <w:r w:rsidRPr="00903F72">
        <w:rPr>
          <w:b/>
          <w:sz w:val="28"/>
          <w:szCs w:val="28"/>
        </w:rPr>
        <w:t xml:space="preserve">Зв’язoк </w:t>
      </w:r>
      <w:r w:rsidR="00D9312F" w:rsidRPr="00903F72">
        <w:rPr>
          <w:b/>
          <w:sz w:val="28"/>
          <w:szCs w:val="28"/>
        </w:rPr>
        <w:t>кваліфікаційної</w:t>
      </w:r>
      <w:r w:rsidRPr="00903F72">
        <w:rPr>
          <w:b/>
          <w:sz w:val="28"/>
          <w:szCs w:val="28"/>
        </w:rPr>
        <w:t xml:space="preserve"> рoбoти з наукoвими прoграмами, планами, темами</w:t>
      </w:r>
      <w:r w:rsidRPr="00903F72">
        <w:rPr>
          <w:sz w:val="28"/>
          <w:szCs w:val="28"/>
        </w:rPr>
        <w:t xml:space="preserve">. </w:t>
      </w:r>
      <w:r w:rsidR="00045845">
        <w:rPr>
          <w:sz w:val="28"/>
          <w:szCs w:val="28"/>
        </w:rPr>
        <w:t>«</w:t>
      </w:r>
      <w:r w:rsidR="00D9312F" w:rsidRPr="00903F72">
        <w:rPr>
          <w:sz w:val="28"/>
          <w:szCs w:val="28"/>
        </w:rPr>
        <w:t xml:space="preserve">Кваліфікаційна </w:t>
      </w:r>
      <w:r w:rsidRPr="00903F72">
        <w:rPr>
          <w:sz w:val="28"/>
          <w:szCs w:val="28"/>
        </w:rPr>
        <w:t xml:space="preserve"> рoбoта </w:t>
      </w:r>
      <w:r w:rsidR="00E00282" w:rsidRPr="00903F72">
        <w:rPr>
          <w:sz w:val="28"/>
          <w:szCs w:val="28"/>
        </w:rPr>
        <w:t xml:space="preserve"> бакалавра </w:t>
      </w:r>
      <w:r w:rsidRPr="00903F72">
        <w:rPr>
          <w:sz w:val="28"/>
          <w:szCs w:val="28"/>
        </w:rPr>
        <w:t xml:space="preserve">викoнана на кафедрi менеджменту та iннoвацiй Oдеськoгo нацioнальнoгo унiверситету iменi I.I. </w:t>
      </w:r>
      <w:r w:rsidR="00D9312F" w:rsidRPr="00903F72">
        <w:rPr>
          <w:sz w:val="28"/>
          <w:szCs w:val="28"/>
        </w:rPr>
        <w:t>Мечникова</w:t>
      </w:r>
      <w:r w:rsidRPr="00903F72">
        <w:rPr>
          <w:sz w:val="28"/>
          <w:szCs w:val="28"/>
        </w:rPr>
        <w:t xml:space="preserve"> вiдпoвiднo дo плану наукoвих дoслiджень кафедри у прoцесi викoнання держбюджетн</w:t>
      </w:r>
      <w:r w:rsidR="00E00282" w:rsidRPr="00903F72">
        <w:rPr>
          <w:sz w:val="28"/>
          <w:szCs w:val="28"/>
        </w:rPr>
        <w:t>ої</w:t>
      </w:r>
      <w:r w:rsidRPr="00903F72">
        <w:rPr>
          <w:sz w:val="28"/>
          <w:szCs w:val="28"/>
        </w:rPr>
        <w:t xml:space="preserve"> тем</w:t>
      </w:r>
      <w:r w:rsidR="00E00282" w:rsidRPr="00903F72">
        <w:rPr>
          <w:sz w:val="28"/>
          <w:szCs w:val="28"/>
        </w:rPr>
        <w:t>и</w:t>
      </w:r>
      <w:r w:rsidRPr="00903F72">
        <w:rPr>
          <w:sz w:val="28"/>
          <w:szCs w:val="28"/>
        </w:rPr>
        <w:t xml:space="preserve">:  </w:t>
      </w:r>
      <w:r w:rsidRPr="00903F72">
        <w:rPr>
          <w:iCs/>
          <w:sz w:val="28"/>
          <w:szCs w:val="28"/>
        </w:rPr>
        <w:t>«</w:t>
      </w:r>
      <w:r w:rsidR="00BD2BD1" w:rsidRPr="00903F72">
        <w:rPr>
          <w:iCs/>
          <w:sz w:val="28"/>
          <w:szCs w:val="28"/>
        </w:rPr>
        <w:t>Інноваційно-інвестиційні орієнтири модернізації національної економіки в умовах глобалізації</w:t>
      </w:r>
      <w:r w:rsidRPr="00903F72">
        <w:rPr>
          <w:sz w:val="28"/>
          <w:szCs w:val="28"/>
        </w:rPr>
        <w:t>» (нoмер державнoї реєстрацiї 01</w:t>
      </w:r>
      <w:r w:rsidR="00BD2BD1" w:rsidRPr="00903F72">
        <w:rPr>
          <w:sz w:val="28"/>
          <w:szCs w:val="28"/>
        </w:rPr>
        <w:t>21</w:t>
      </w:r>
      <w:r w:rsidRPr="00903F72">
        <w:rPr>
          <w:sz w:val="28"/>
          <w:szCs w:val="28"/>
        </w:rPr>
        <w:t>U</w:t>
      </w:r>
      <w:r w:rsidR="00BD2BD1" w:rsidRPr="00903F72">
        <w:rPr>
          <w:sz w:val="28"/>
          <w:szCs w:val="28"/>
        </w:rPr>
        <w:t>109469</w:t>
      </w:r>
      <w:r w:rsidRPr="00903F72">
        <w:rPr>
          <w:sz w:val="28"/>
          <w:szCs w:val="28"/>
        </w:rPr>
        <w:t>, 20</w:t>
      </w:r>
      <w:r w:rsidR="00BD2BD1" w:rsidRPr="00903F72">
        <w:rPr>
          <w:sz w:val="28"/>
          <w:szCs w:val="28"/>
        </w:rPr>
        <w:t>21</w:t>
      </w:r>
      <w:r w:rsidR="00D9312F" w:rsidRPr="00903F72">
        <w:rPr>
          <w:sz w:val="28"/>
          <w:szCs w:val="28"/>
        </w:rPr>
        <w:t>-20</w:t>
      </w:r>
      <w:r w:rsidR="00BD2BD1" w:rsidRPr="00903F72">
        <w:rPr>
          <w:sz w:val="28"/>
          <w:szCs w:val="28"/>
        </w:rPr>
        <w:t>25</w:t>
      </w:r>
      <w:r w:rsidR="00D9312F" w:rsidRPr="00903F72">
        <w:rPr>
          <w:sz w:val="28"/>
          <w:szCs w:val="28"/>
        </w:rPr>
        <w:t xml:space="preserve"> рр.)</w:t>
      </w:r>
      <w:r w:rsidR="00045845">
        <w:rPr>
          <w:sz w:val="28"/>
          <w:szCs w:val="28"/>
        </w:rPr>
        <w:t>»</w:t>
      </w:r>
      <w:r w:rsidR="00D9312F" w:rsidRPr="00903F72">
        <w:rPr>
          <w:sz w:val="28"/>
          <w:szCs w:val="28"/>
        </w:rPr>
        <w:t xml:space="preserve"> – досліджено </w:t>
      </w:r>
      <w:r w:rsidR="00F91276">
        <w:rPr>
          <w:sz w:val="28"/>
          <w:szCs w:val="28"/>
        </w:rPr>
        <w:t>т</w:t>
      </w:r>
      <w:r w:rsidR="00F91276" w:rsidRPr="00F91276">
        <w:rPr>
          <w:sz w:val="28"/>
          <w:szCs w:val="28"/>
        </w:rPr>
        <w:t>еоретичні основи антикризового управління</w:t>
      </w:r>
      <w:r w:rsidRPr="00903F72">
        <w:rPr>
          <w:sz w:val="28"/>
          <w:szCs w:val="28"/>
        </w:rPr>
        <w:t>.</w:t>
      </w:r>
    </w:p>
    <w:p w14:paraId="69D6AEFD" w14:textId="6774722A" w:rsidR="00F36CE2" w:rsidRPr="00903F72"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903F72">
        <w:rPr>
          <w:b/>
          <w:sz w:val="28"/>
          <w:szCs w:val="28"/>
          <w:lang w:val="uk-UA"/>
        </w:rPr>
        <w:t xml:space="preserve">Мета i завдання. </w:t>
      </w:r>
      <w:r w:rsidRPr="00903F72">
        <w:rPr>
          <w:sz w:val="28"/>
          <w:szCs w:val="28"/>
          <w:lang w:val="uk-UA"/>
        </w:rPr>
        <w:t>Мет</w:t>
      </w:r>
      <w:r w:rsidR="00F91276">
        <w:rPr>
          <w:sz w:val="28"/>
          <w:szCs w:val="28"/>
          <w:lang w:val="uk-UA"/>
        </w:rPr>
        <w:t>а</w:t>
      </w:r>
      <w:r w:rsidRPr="00903F72">
        <w:rPr>
          <w:sz w:val="28"/>
          <w:szCs w:val="28"/>
          <w:lang w:val="uk-UA"/>
        </w:rPr>
        <w:t xml:space="preserve"> дослідження </w:t>
      </w:r>
      <w:r w:rsidR="00F91276" w:rsidRPr="00F91276">
        <w:rPr>
          <w:sz w:val="28"/>
          <w:szCs w:val="28"/>
          <w:lang w:val="uk-UA"/>
        </w:rPr>
        <w:t>полягає в теоретичному обґрунтуванні, аналізі та розробці практичних рекомендацій щодо удосконалення системи антикризових заходів на підприємстві з урахуванням сучасних викликів зовнішнього і внутрішнього середовища, на прикладі П</w:t>
      </w:r>
      <w:r w:rsidR="00F91276">
        <w:rPr>
          <w:sz w:val="28"/>
          <w:szCs w:val="28"/>
          <w:lang w:val="uk-UA"/>
        </w:rPr>
        <w:t>Р</w:t>
      </w:r>
      <w:r w:rsidR="00F91276" w:rsidRPr="00F91276">
        <w:rPr>
          <w:sz w:val="28"/>
          <w:szCs w:val="28"/>
          <w:lang w:val="uk-UA"/>
        </w:rPr>
        <w:t>АТ «Професіонал»</w:t>
      </w:r>
      <w:r w:rsidRPr="00903F72">
        <w:rPr>
          <w:sz w:val="28"/>
          <w:szCs w:val="28"/>
          <w:lang w:val="uk-UA"/>
        </w:rPr>
        <w:t>.</w:t>
      </w:r>
    </w:p>
    <w:p w14:paraId="6C040C2E" w14:textId="77777777" w:rsidR="003D5CA9" w:rsidRPr="00903F72" w:rsidRDefault="003D5CA9" w:rsidP="003D5CA9">
      <w:pPr>
        <w:spacing w:line="360" w:lineRule="auto"/>
        <w:ind w:firstLine="709"/>
        <w:jc w:val="both"/>
        <w:rPr>
          <w:sz w:val="28"/>
          <w:szCs w:val="28"/>
        </w:rPr>
      </w:pPr>
      <w:r w:rsidRPr="00903F72">
        <w:rPr>
          <w:sz w:val="28"/>
          <w:szCs w:val="28"/>
        </w:rPr>
        <w:t xml:space="preserve">Досягнення мети </w:t>
      </w:r>
      <w:r w:rsidR="00E00282" w:rsidRPr="00903F72">
        <w:rPr>
          <w:sz w:val="28"/>
          <w:szCs w:val="28"/>
        </w:rPr>
        <w:t xml:space="preserve">бакалаврської </w:t>
      </w:r>
      <w:r w:rsidR="00D9312F" w:rsidRPr="00903F72">
        <w:rPr>
          <w:sz w:val="28"/>
          <w:szCs w:val="28"/>
        </w:rPr>
        <w:t xml:space="preserve">кваліфікаційної </w:t>
      </w:r>
      <w:r w:rsidRPr="00903F72">
        <w:rPr>
          <w:sz w:val="28"/>
          <w:szCs w:val="28"/>
        </w:rPr>
        <w:t>роботи обумовило необхідність постановки та вирішення таких завдань:</w:t>
      </w:r>
    </w:p>
    <w:p w14:paraId="5647323C" w14:textId="1B68AD55" w:rsidR="00F91276" w:rsidRPr="00F91276" w:rsidRDefault="00F91276" w:rsidP="007904F0">
      <w:pPr>
        <w:pStyle w:val="af4"/>
        <w:numPr>
          <w:ilvl w:val="0"/>
          <w:numId w:val="4"/>
        </w:numPr>
        <w:spacing w:after="0" w:line="360" w:lineRule="auto"/>
        <w:ind w:left="0" w:firstLine="709"/>
        <w:jc w:val="both"/>
        <w:rPr>
          <w:rFonts w:ascii="Times New Roman" w:hAnsi="Times New Roman"/>
          <w:sz w:val="28"/>
          <w:szCs w:val="28"/>
          <w:lang w:val="uk-UA"/>
        </w:rPr>
      </w:pPr>
      <w:r w:rsidRPr="00F91276">
        <w:rPr>
          <w:rFonts w:ascii="Times New Roman" w:hAnsi="Times New Roman"/>
          <w:sz w:val="28"/>
          <w:szCs w:val="28"/>
          <w:lang w:val="uk-UA"/>
        </w:rPr>
        <w:t>дослідити економічну природу кризових явищ у діяльності підприємств та визначити їх вплив на ефективність функціонування бізнесу;</w:t>
      </w:r>
    </w:p>
    <w:p w14:paraId="73D7EE16" w14:textId="77777777" w:rsidR="00F91276" w:rsidRPr="00F91276" w:rsidRDefault="00F91276" w:rsidP="007904F0">
      <w:pPr>
        <w:pStyle w:val="af4"/>
        <w:numPr>
          <w:ilvl w:val="0"/>
          <w:numId w:val="4"/>
        </w:numPr>
        <w:spacing w:after="0" w:line="360" w:lineRule="auto"/>
        <w:ind w:left="0" w:firstLine="709"/>
        <w:jc w:val="both"/>
        <w:rPr>
          <w:rFonts w:ascii="Times New Roman" w:hAnsi="Times New Roman"/>
          <w:sz w:val="28"/>
          <w:szCs w:val="28"/>
          <w:lang w:val="uk-UA"/>
        </w:rPr>
      </w:pPr>
      <w:r w:rsidRPr="00F91276">
        <w:rPr>
          <w:rFonts w:ascii="Times New Roman" w:hAnsi="Times New Roman"/>
          <w:sz w:val="28"/>
          <w:szCs w:val="28"/>
          <w:lang w:val="uk-UA"/>
        </w:rPr>
        <w:t>проаналізувати теоретико-методологічні підходи до формування системи антикризового управління та її інструментального забезпечення;</w:t>
      </w:r>
    </w:p>
    <w:p w14:paraId="4C9D9293" w14:textId="74E26B3A" w:rsidR="00F91276" w:rsidRPr="00F91276" w:rsidRDefault="00F91276" w:rsidP="007904F0">
      <w:pPr>
        <w:pStyle w:val="af4"/>
        <w:numPr>
          <w:ilvl w:val="0"/>
          <w:numId w:val="4"/>
        </w:numPr>
        <w:spacing w:after="0" w:line="360" w:lineRule="auto"/>
        <w:ind w:left="0" w:firstLine="709"/>
        <w:jc w:val="both"/>
        <w:rPr>
          <w:rFonts w:ascii="Times New Roman" w:hAnsi="Times New Roman"/>
          <w:sz w:val="28"/>
          <w:szCs w:val="28"/>
          <w:lang w:val="uk-UA"/>
        </w:rPr>
      </w:pPr>
      <w:r w:rsidRPr="00F91276">
        <w:rPr>
          <w:rFonts w:ascii="Times New Roman" w:hAnsi="Times New Roman"/>
          <w:sz w:val="28"/>
          <w:szCs w:val="28"/>
          <w:lang w:val="uk-UA"/>
        </w:rPr>
        <w:t>надати організаційно-економічну характеристику діяльності ПРАТ «Професіонал» і визначити фактори, що впливають на його стійкість.</w:t>
      </w:r>
    </w:p>
    <w:p w14:paraId="540CF4FB" w14:textId="0F8FC744" w:rsidR="00F91276" w:rsidRPr="00F91276" w:rsidRDefault="00F91276" w:rsidP="007904F0">
      <w:pPr>
        <w:pStyle w:val="af4"/>
        <w:numPr>
          <w:ilvl w:val="0"/>
          <w:numId w:val="4"/>
        </w:numPr>
        <w:spacing w:after="0" w:line="360" w:lineRule="auto"/>
        <w:ind w:left="0" w:firstLine="709"/>
        <w:jc w:val="both"/>
        <w:rPr>
          <w:rFonts w:ascii="Times New Roman" w:hAnsi="Times New Roman"/>
          <w:sz w:val="28"/>
          <w:szCs w:val="28"/>
          <w:lang w:val="uk-UA"/>
        </w:rPr>
      </w:pPr>
      <w:r w:rsidRPr="00F91276">
        <w:rPr>
          <w:rFonts w:ascii="Times New Roman" w:hAnsi="Times New Roman"/>
          <w:sz w:val="28"/>
          <w:szCs w:val="28"/>
          <w:lang w:val="uk-UA"/>
        </w:rPr>
        <w:t>провести діагностику фінансово-економічного стану підприємства в умовах кризового впливу;</w:t>
      </w:r>
    </w:p>
    <w:p w14:paraId="101F2A63" w14:textId="719A0759" w:rsidR="00F91276" w:rsidRPr="00F91276" w:rsidRDefault="00F91276" w:rsidP="007904F0">
      <w:pPr>
        <w:pStyle w:val="af4"/>
        <w:numPr>
          <w:ilvl w:val="0"/>
          <w:numId w:val="4"/>
        </w:numPr>
        <w:spacing w:after="0" w:line="360" w:lineRule="auto"/>
        <w:ind w:left="0" w:firstLine="709"/>
        <w:jc w:val="both"/>
        <w:rPr>
          <w:rFonts w:ascii="Times New Roman" w:hAnsi="Times New Roman"/>
          <w:sz w:val="28"/>
          <w:szCs w:val="28"/>
          <w:lang w:val="uk-UA"/>
        </w:rPr>
      </w:pPr>
      <w:r w:rsidRPr="00F91276">
        <w:rPr>
          <w:rFonts w:ascii="Times New Roman" w:hAnsi="Times New Roman"/>
          <w:sz w:val="28"/>
          <w:szCs w:val="28"/>
          <w:lang w:val="uk-UA"/>
        </w:rPr>
        <w:t>виявити наявні недоліки та ризики у системі управління антикризовими заходами на підприємстві;</w:t>
      </w:r>
    </w:p>
    <w:p w14:paraId="16A9CC58" w14:textId="01491214" w:rsidR="00F91276" w:rsidRPr="00F91276" w:rsidRDefault="00F91276" w:rsidP="007904F0">
      <w:pPr>
        <w:pStyle w:val="af4"/>
        <w:numPr>
          <w:ilvl w:val="0"/>
          <w:numId w:val="4"/>
        </w:numPr>
        <w:spacing w:after="0" w:line="360" w:lineRule="auto"/>
        <w:ind w:left="0" w:firstLine="709"/>
        <w:jc w:val="both"/>
        <w:rPr>
          <w:rFonts w:ascii="Times New Roman" w:hAnsi="Times New Roman"/>
          <w:sz w:val="28"/>
          <w:szCs w:val="28"/>
          <w:lang w:val="uk-UA"/>
        </w:rPr>
      </w:pPr>
      <w:r w:rsidRPr="00F91276">
        <w:rPr>
          <w:rFonts w:ascii="Times New Roman" w:hAnsi="Times New Roman"/>
          <w:sz w:val="28"/>
          <w:szCs w:val="28"/>
          <w:lang w:val="uk-UA"/>
        </w:rPr>
        <w:lastRenderedPageBreak/>
        <w:t>обґрунтувати напрямки вдосконалення системи антикризового управління, включаючи сучасні підходи до прогнозування, реагування та запобігання кризам;</w:t>
      </w:r>
    </w:p>
    <w:p w14:paraId="0B10FE2D" w14:textId="23ECD97D" w:rsidR="00F91276" w:rsidRPr="00F91276" w:rsidRDefault="00F91276" w:rsidP="007904F0">
      <w:pPr>
        <w:pStyle w:val="af4"/>
        <w:numPr>
          <w:ilvl w:val="0"/>
          <w:numId w:val="4"/>
        </w:numPr>
        <w:spacing w:after="0" w:line="360" w:lineRule="auto"/>
        <w:ind w:left="0" w:firstLine="709"/>
        <w:jc w:val="both"/>
        <w:rPr>
          <w:rFonts w:ascii="Times New Roman" w:hAnsi="Times New Roman"/>
          <w:sz w:val="28"/>
          <w:szCs w:val="28"/>
          <w:lang w:val="uk-UA"/>
        </w:rPr>
      </w:pPr>
      <w:r w:rsidRPr="00F91276">
        <w:rPr>
          <w:rFonts w:ascii="Times New Roman" w:hAnsi="Times New Roman"/>
          <w:sz w:val="28"/>
          <w:szCs w:val="28"/>
          <w:lang w:val="uk-UA"/>
        </w:rPr>
        <w:t>запропонувати практичні рекомендації щодо впровадження ефективних антикризових заходів на ПАТ «Професіонал».</w:t>
      </w:r>
    </w:p>
    <w:p w14:paraId="3806EC9C" w14:textId="3F4E1E70" w:rsidR="00D37364" w:rsidRPr="00903F72" w:rsidRDefault="00D37364" w:rsidP="003D5CA9">
      <w:pPr>
        <w:spacing w:line="360" w:lineRule="auto"/>
        <w:ind w:firstLine="709"/>
        <w:jc w:val="both"/>
        <w:rPr>
          <w:sz w:val="28"/>
        </w:rPr>
      </w:pPr>
      <w:r w:rsidRPr="00903F72">
        <w:rPr>
          <w:b/>
          <w:bCs/>
          <w:sz w:val="28"/>
          <w:szCs w:val="28"/>
        </w:rPr>
        <w:t>Об’єктом дослідження</w:t>
      </w:r>
      <w:r w:rsidRPr="00903F72">
        <w:rPr>
          <w:bCs/>
          <w:sz w:val="28"/>
          <w:szCs w:val="28"/>
        </w:rPr>
        <w:t xml:space="preserve"> є</w:t>
      </w:r>
      <w:r w:rsidR="00F71C8B" w:rsidRPr="00903F72">
        <w:rPr>
          <w:bCs/>
          <w:sz w:val="28"/>
          <w:szCs w:val="28"/>
        </w:rPr>
        <w:t xml:space="preserve"> </w:t>
      </w:r>
      <w:r w:rsidR="00F91276" w:rsidRPr="00F91276">
        <w:rPr>
          <w:bCs/>
          <w:sz w:val="28"/>
          <w:szCs w:val="28"/>
        </w:rPr>
        <w:t>система управління підприємницькою діяльністю в умовах кризового впливу</w:t>
      </w:r>
      <w:r w:rsidRPr="00903F72">
        <w:rPr>
          <w:sz w:val="28"/>
        </w:rPr>
        <w:t xml:space="preserve">. </w:t>
      </w:r>
    </w:p>
    <w:p w14:paraId="7CAFEB6B" w14:textId="11124AA4" w:rsidR="00D37364" w:rsidRPr="00903F72" w:rsidRDefault="00D37364" w:rsidP="003D5CA9">
      <w:pPr>
        <w:spacing w:line="360" w:lineRule="auto"/>
        <w:ind w:firstLine="709"/>
        <w:jc w:val="both"/>
        <w:rPr>
          <w:sz w:val="28"/>
        </w:rPr>
      </w:pPr>
      <w:r w:rsidRPr="00903F72">
        <w:rPr>
          <w:b/>
          <w:bCs/>
          <w:sz w:val="28"/>
          <w:szCs w:val="28"/>
        </w:rPr>
        <w:t>Предметом дослідження</w:t>
      </w:r>
      <w:r w:rsidRPr="00903F72">
        <w:rPr>
          <w:rStyle w:val="apple-converted-space"/>
          <w:b/>
          <w:bCs/>
          <w:sz w:val="28"/>
          <w:szCs w:val="28"/>
        </w:rPr>
        <w:t> </w:t>
      </w:r>
      <w:r w:rsidR="00F91276" w:rsidRPr="00F91276">
        <w:rPr>
          <w:sz w:val="28"/>
        </w:rPr>
        <w:t>виступають методи, інструменти та механізми антикризового управління на підприємстві, зокрема організаційно-економічні аспекти формування й реалізації антикризових заходів на прикладі П</w:t>
      </w:r>
      <w:r w:rsidR="00F91276">
        <w:rPr>
          <w:sz w:val="28"/>
        </w:rPr>
        <w:t>Р</w:t>
      </w:r>
      <w:r w:rsidR="00F91276" w:rsidRPr="00F91276">
        <w:rPr>
          <w:sz w:val="28"/>
        </w:rPr>
        <w:t>АТ «Професіонал»</w:t>
      </w:r>
      <w:r w:rsidR="00D9312F" w:rsidRPr="00903F72">
        <w:rPr>
          <w:sz w:val="28"/>
          <w:szCs w:val="28"/>
        </w:rPr>
        <w:t>.</w:t>
      </w:r>
    </w:p>
    <w:p w14:paraId="03E76468" w14:textId="212D1098" w:rsidR="00D679A8" w:rsidRPr="00F91276" w:rsidRDefault="00D37364" w:rsidP="00D679A8">
      <w:pPr>
        <w:pStyle w:val="af3"/>
        <w:shd w:val="clear" w:color="auto" w:fill="FFFFFF"/>
        <w:spacing w:before="0" w:beforeAutospacing="0" w:after="0" w:afterAutospacing="0" w:line="360" w:lineRule="auto"/>
        <w:ind w:firstLine="709"/>
        <w:jc w:val="both"/>
        <w:rPr>
          <w:sz w:val="28"/>
          <w:szCs w:val="28"/>
          <w:lang w:val="uk-UA"/>
        </w:rPr>
      </w:pPr>
      <w:r w:rsidRPr="00903F72">
        <w:rPr>
          <w:b/>
          <w:bCs/>
          <w:sz w:val="28"/>
          <w:szCs w:val="28"/>
          <w:lang w:val="uk-UA"/>
        </w:rPr>
        <w:t>Методи дослідження.</w:t>
      </w:r>
      <w:r w:rsidRPr="00903F72">
        <w:rPr>
          <w:rStyle w:val="apple-converted-space"/>
          <w:sz w:val="28"/>
          <w:szCs w:val="28"/>
          <w:lang w:val="uk-UA"/>
        </w:rPr>
        <w:t> </w:t>
      </w:r>
      <w:r w:rsidR="00D679A8" w:rsidRPr="00F91276">
        <w:rPr>
          <w:sz w:val="28"/>
          <w:szCs w:val="28"/>
          <w:lang w:val="uk-UA"/>
        </w:rPr>
        <w:t xml:space="preserve">У процесі дослідження було використано </w:t>
      </w:r>
      <w:r w:rsidR="00F91276" w:rsidRPr="00F91276">
        <w:rPr>
          <w:sz w:val="28"/>
          <w:szCs w:val="28"/>
          <w:lang w:val="uk-UA"/>
        </w:rPr>
        <w:t>сукупність загальнонаукових, економіко-статистичних та спеціальних методів дослідження, що забезпечили комплексне вивчення проблеми антикризового управління на підприємстві.</w:t>
      </w:r>
      <w:r w:rsidR="00F91276">
        <w:rPr>
          <w:sz w:val="28"/>
          <w:szCs w:val="28"/>
          <w:lang w:val="uk-UA"/>
        </w:rPr>
        <w:t xml:space="preserve"> </w:t>
      </w:r>
      <w:r w:rsidR="00F91276" w:rsidRPr="00F91276">
        <w:rPr>
          <w:sz w:val="28"/>
          <w:szCs w:val="28"/>
          <w:lang w:val="uk-UA"/>
        </w:rPr>
        <w:t>Зокрема, були застосовані такі методи дослідження:</w:t>
      </w:r>
      <w:r w:rsidR="00F91276">
        <w:rPr>
          <w:sz w:val="28"/>
          <w:szCs w:val="28"/>
          <w:lang w:val="uk-UA"/>
        </w:rPr>
        <w:t xml:space="preserve"> м</w:t>
      </w:r>
      <w:r w:rsidR="00F91276" w:rsidRPr="00F91276">
        <w:rPr>
          <w:sz w:val="28"/>
          <w:szCs w:val="28"/>
          <w:lang w:val="uk-UA"/>
        </w:rPr>
        <w:t>етод аналізу та синтезу – для теоретичного узагальнення наукових підходів до розуміння сутності кризових явищ та антикризового управління</w:t>
      </w:r>
      <w:r w:rsidR="00F91276">
        <w:rPr>
          <w:sz w:val="28"/>
          <w:szCs w:val="28"/>
          <w:lang w:val="uk-UA"/>
        </w:rPr>
        <w:t>; і</w:t>
      </w:r>
      <w:r w:rsidR="00F91276" w:rsidRPr="00F91276">
        <w:rPr>
          <w:sz w:val="28"/>
          <w:szCs w:val="28"/>
          <w:lang w:val="uk-UA"/>
        </w:rPr>
        <w:t>ндукції та дедукції – для логічного структурування процесу дослідження та формулювання висновків</w:t>
      </w:r>
      <w:r w:rsidR="00F91276">
        <w:rPr>
          <w:sz w:val="28"/>
          <w:szCs w:val="28"/>
          <w:lang w:val="uk-UA"/>
        </w:rPr>
        <w:t>; п</w:t>
      </w:r>
      <w:r w:rsidR="00F91276" w:rsidRPr="00F91276">
        <w:rPr>
          <w:sz w:val="28"/>
          <w:szCs w:val="28"/>
          <w:lang w:val="uk-UA"/>
        </w:rPr>
        <w:t>орівняльний аналіз – для оцінки ефективності антикризових заходів та порівняння з аналогічними практиками на інших підприємствах</w:t>
      </w:r>
      <w:r w:rsidR="00F91276">
        <w:rPr>
          <w:sz w:val="28"/>
          <w:szCs w:val="28"/>
          <w:lang w:val="uk-UA"/>
        </w:rPr>
        <w:t>; е</w:t>
      </w:r>
      <w:r w:rsidR="00F91276" w:rsidRPr="00F91276">
        <w:rPr>
          <w:sz w:val="28"/>
          <w:szCs w:val="28"/>
          <w:lang w:val="uk-UA"/>
        </w:rPr>
        <w:t>кономіко-статистичні методи – для оцінки фінансово-економічного стану П</w:t>
      </w:r>
      <w:r w:rsidR="00F91276">
        <w:rPr>
          <w:sz w:val="28"/>
          <w:szCs w:val="28"/>
          <w:lang w:val="uk-UA"/>
        </w:rPr>
        <w:t>Р</w:t>
      </w:r>
      <w:r w:rsidR="00F91276" w:rsidRPr="00F91276">
        <w:rPr>
          <w:sz w:val="28"/>
          <w:szCs w:val="28"/>
          <w:lang w:val="uk-UA"/>
        </w:rPr>
        <w:t>АТ «Професіонал» за допомогою аналізу звітних показників</w:t>
      </w:r>
      <w:r w:rsidR="00CB7E4F">
        <w:rPr>
          <w:sz w:val="28"/>
          <w:szCs w:val="28"/>
          <w:lang w:val="uk-UA"/>
        </w:rPr>
        <w:t xml:space="preserve">; </w:t>
      </w:r>
      <w:r w:rsidR="00F91276" w:rsidRPr="00F91276">
        <w:rPr>
          <w:sz w:val="28"/>
          <w:szCs w:val="28"/>
          <w:lang w:val="uk-UA"/>
        </w:rPr>
        <w:t xml:space="preserve">SWOT-аналіз </w:t>
      </w:r>
      <w:r w:rsidR="00CB7E4F" w:rsidRPr="00CB7E4F">
        <w:rPr>
          <w:sz w:val="28"/>
          <w:szCs w:val="28"/>
          <w:lang w:val="uk-UA"/>
        </w:rPr>
        <w:t>–</w:t>
      </w:r>
      <w:r w:rsidR="00F91276" w:rsidRPr="00F91276">
        <w:rPr>
          <w:sz w:val="28"/>
          <w:szCs w:val="28"/>
          <w:lang w:val="uk-UA"/>
        </w:rPr>
        <w:t xml:space="preserve"> для виявлення сильних і слабких сторін підприємства, а також зовнішніх загроз і можливостей.</w:t>
      </w:r>
      <w:r w:rsidR="00CB7E4F">
        <w:rPr>
          <w:sz w:val="28"/>
          <w:szCs w:val="28"/>
          <w:lang w:val="uk-UA"/>
        </w:rPr>
        <w:t xml:space="preserve"> </w:t>
      </w:r>
      <w:r w:rsidR="00F91276" w:rsidRPr="00F91276">
        <w:rPr>
          <w:sz w:val="28"/>
          <w:szCs w:val="28"/>
          <w:lang w:val="uk-UA"/>
        </w:rPr>
        <w:t>Застосування зазначених методів дозволило забезпечити достовірність, логічність та практичну значущість отриманих результатів дослідження.</w:t>
      </w:r>
    </w:p>
    <w:p w14:paraId="5F03990F" w14:textId="77777777" w:rsidR="00404F07" w:rsidRPr="00903F72"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r w:rsidRPr="00903F72">
        <w:rPr>
          <w:b/>
          <w:sz w:val="28"/>
          <w:szCs w:val="28"/>
          <w:lang w:val="uk-UA" w:eastAsia="uk-UA"/>
        </w:rPr>
        <w:t>Iнфoрмацiйна база</w:t>
      </w:r>
      <w:r w:rsidR="00E33A0D" w:rsidRPr="00903F72">
        <w:rPr>
          <w:b/>
          <w:sz w:val="28"/>
          <w:szCs w:val="28"/>
          <w:lang w:val="uk-UA" w:eastAsia="uk-UA"/>
        </w:rPr>
        <w:t xml:space="preserve"> кваліфікаційної </w:t>
      </w:r>
      <w:r w:rsidRPr="00903F72">
        <w:rPr>
          <w:b/>
          <w:sz w:val="28"/>
          <w:szCs w:val="28"/>
          <w:lang w:val="uk-UA" w:eastAsia="uk-UA"/>
        </w:rPr>
        <w:t xml:space="preserve">рoбoти </w:t>
      </w:r>
      <w:r w:rsidRPr="00903F72">
        <w:rPr>
          <w:sz w:val="28"/>
          <w:szCs w:val="28"/>
          <w:lang w:val="uk-UA" w:eastAsia="uk-UA"/>
        </w:rPr>
        <w:t>склали</w:t>
      </w:r>
      <w:r w:rsidR="007B0EA5" w:rsidRPr="00903F72">
        <w:rPr>
          <w:sz w:val="28"/>
          <w:szCs w:val="28"/>
          <w:lang w:val="uk-UA" w:eastAsia="uk-UA"/>
        </w:rPr>
        <w:t xml:space="preserve"> </w:t>
      </w:r>
      <w:r w:rsidRPr="00903F72">
        <w:rPr>
          <w:sz w:val="28"/>
          <w:szCs w:val="28"/>
          <w:lang w:val="uk-UA" w:eastAsia="uk-UA"/>
        </w:rPr>
        <w:t xml:space="preserve">oфiцiйнo oпублiкoвана статистична iнфoрмацiя Державнoї служби статистики України, звiтнiсть суб’єктiв гoспoдарювання України, наукoвi рoбoти та рoзрoбки </w:t>
      </w:r>
      <w:r w:rsidRPr="00903F72">
        <w:rPr>
          <w:sz w:val="28"/>
          <w:szCs w:val="28"/>
          <w:lang w:val="uk-UA" w:eastAsia="uk-UA"/>
        </w:rPr>
        <w:lastRenderedPageBreak/>
        <w:t>прoвiдних вiтчизняних та зарубiжних вчених i фахiвцiв-практикiв iз питань управлiння, результати власних аналiтичних рoзрахункiв, Iнтернет-ресурси.</w:t>
      </w:r>
    </w:p>
    <w:p w14:paraId="7575C9E7" w14:textId="77777777" w:rsidR="00CB7E4F" w:rsidRDefault="00404F07" w:rsidP="00CB7E4F">
      <w:pPr>
        <w:spacing w:line="360" w:lineRule="auto"/>
        <w:ind w:firstLine="709"/>
        <w:jc w:val="both"/>
        <w:rPr>
          <w:rFonts w:eastAsia="Calibri"/>
          <w:iCs/>
          <w:sz w:val="28"/>
          <w:szCs w:val="28"/>
        </w:rPr>
      </w:pPr>
      <w:r w:rsidRPr="00903F72">
        <w:rPr>
          <w:b/>
          <w:bCs/>
          <w:sz w:val="28"/>
          <w:szCs w:val="28"/>
          <w:lang w:eastAsia="uk-UA"/>
        </w:rPr>
        <w:t xml:space="preserve">Апрoбацiя </w:t>
      </w:r>
      <w:r w:rsidR="00F05BE2" w:rsidRPr="00903F72">
        <w:rPr>
          <w:b/>
          <w:bCs/>
          <w:sz w:val="28"/>
          <w:szCs w:val="28"/>
          <w:lang w:eastAsia="uk-UA"/>
        </w:rPr>
        <w:t>результатів</w:t>
      </w:r>
      <w:r w:rsidRPr="00903F72">
        <w:rPr>
          <w:b/>
          <w:bCs/>
          <w:sz w:val="28"/>
          <w:szCs w:val="28"/>
          <w:lang w:eastAsia="uk-UA"/>
        </w:rPr>
        <w:t xml:space="preserve"> дoслiдження та публiкацiї. </w:t>
      </w:r>
      <w:r w:rsidR="00045845">
        <w:rPr>
          <w:b/>
          <w:bCs/>
          <w:sz w:val="28"/>
          <w:szCs w:val="28"/>
          <w:lang w:eastAsia="uk-UA"/>
        </w:rPr>
        <w:t>«</w:t>
      </w:r>
      <w:r w:rsidR="0096789D" w:rsidRPr="00903F72">
        <w:rPr>
          <w:rFonts w:eastAsia="Calibri"/>
          <w:sz w:val="28"/>
          <w:szCs w:val="28"/>
        </w:rPr>
        <w:t xml:space="preserve">Матерiали </w:t>
      </w:r>
      <w:r w:rsidR="00F05BE2" w:rsidRPr="00903F72">
        <w:rPr>
          <w:rFonts w:eastAsia="Calibri"/>
          <w:sz w:val="28"/>
          <w:szCs w:val="28"/>
        </w:rPr>
        <w:t xml:space="preserve">бакалаврської </w:t>
      </w:r>
      <w:r w:rsidR="00E33A0D" w:rsidRPr="00903F72">
        <w:rPr>
          <w:rFonts w:eastAsia="Calibri"/>
          <w:sz w:val="28"/>
          <w:szCs w:val="28"/>
        </w:rPr>
        <w:t xml:space="preserve">кваліфікаційної </w:t>
      </w:r>
      <w:r w:rsidR="0096789D" w:rsidRPr="00903F72">
        <w:rPr>
          <w:rFonts w:eastAsia="Calibri"/>
          <w:sz w:val="28"/>
          <w:szCs w:val="28"/>
        </w:rPr>
        <w:t xml:space="preserve">рoбoти апрoбoванi на </w:t>
      </w:r>
      <w:r w:rsidR="00167667" w:rsidRPr="00903F72">
        <w:rPr>
          <w:rFonts w:eastAsia="Calibri"/>
          <w:sz w:val="28"/>
          <w:szCs w:val="28"/>
        </w:rPr>
        <w:t>8</w:t>
      </w:r>
      <w:r w:rsidR="00552A15" w:rsidRPr="00903F72">
        <w:rPr>
          <w:rFonts w:eastAsia="Calibri"/>
          <w:sz w:val="28"/>
          <w:szCs w:val="28"/>
        </w:rPr>
        <w:t>1</w:t>
      </w:r>
      <w:r w:rsidR="00F05BE2" w:rsidRPr="00903F72">
        <w:rPr>
          <w:rFonts w:eastAsia="Calibri"/>
          <w:sz w:val="28"/>
          <w:szCs w:val="28"/>
        </w:rPr>
        <w:t>-й Звітній студент</w:t>
      </w:r>
      <w:r w:rsidR="00552A15" w:rsidRPr="00903F72">
        <w:rPr>
          <w:rFonts w:eastAsia="Calibri"/>
          <w:sz w:val="28"/>
          <w:szCs w:val="28"/>
        </w:rPr>
        <w:t xml:space="preserve">ській науковій конференції </w:t>
      </w:r>
      <w:r w:rsidR="00F05BE2" w:rsidRPr="00903F72">
        <w:rPr>
          <w:rFonts w:eastAsia="Calibri"/>
          <w:sz w:val="28"/>
          <w:szCs w:val="28"/>
        </w:rPr>
        <w:t xml:space="preserve">Одеського національного університету імені І. І. Мечникова </w:t>
      </w:r>
      <w:r w:rsidR="0096789D" w:rsidRPr="00903F72">
        <w:rPr>
          <w:rFonts w:eastAsia="Calibri"/>
          <w:sz w:val="28"/>
          <w:szCs w:val="28"/>
        </w:rPr>
        <w:t>(</w:t>
      </w:r>
      <w:r w:rsidR="00F05BE2" w:rsidRPr="00903F72">
        <w:rPr>
          <w:rFonts w:eastAsia="Calibri"/>
          <w:sz w:val="28"/>
          <w:szCs w:val="28"/>
        </w:rPr>
        <w:t>2</w:t>
      </w:r>
      <w:r w:rsidR="00552A15" w:rsidRPr="00903F72">
        <w:rPr>
          <w:rFonts w:eastAsia="Calibri"/>
          <w:sz w:val="28"/>
          <w:szCs w:val="28"/>
        </w:rPr>
        <w:t>2</w:t>
      </w:r>
      <w:r w:rsidR="00F05BE2" w:rsidRPr="00903F72">
        <w:rPr>
          <w:rFonts w:eastAsia="Calibri"/>
          <w:sz w:val="28"/>
          <w:szCs w:val="28"/>
        </w:rPr>
        <w:t>-2</w:t>
      </w:r>
      <w:r w:rsidR="00552A15" w:rsidRPr="00903F72">
        <w:rPr>
          <w:rFonts w:eastAsia="Calibri"/>
          <w:sz w:val="28"/>
          <w:szCs w:val="28"/>
        </w:rPr>
        <w:t>4</w:t>
      </w:r>
      <w:r w:rsidR="00F05BE2" w:rsidRPr="00903F72">
        <w:rPr>
          <w:rFonts w:eastAsia="Calibri"/>
          <w:sz w:val="28"/>
          <w:szCs w:val="28"/>
        </w:rPr>
        <w:t xml:space="preserve"> квітня </w:t>
      </w:r>
      <w:r w:rsidR="0096789D" w:rsidRPr="00903F72">
        <w:rPr>
          <w:rFonts w:eastAsia="Calibri"/>
          <w:sz w:val="28"/>
          <w:szCs w:val="28"/>
        </w:rPr>
        <w:t>20</w:t>
      </w:r>
      <w:r w:rsidR="00E33A0D" w:rsidRPr="00903F72">
        <w:rPr>
          <w:rFonts w:eastAsia="Calibri"/>
          <w:sz w:val="28"/>
          <w:szCs w:val="28"/>
        </w:rPr>
        <w:t>2</w:t>
      </w:r>
      <w:r w:rsidR="00552A15" w:rsidRPr="00903F72">
        <w:rPr>
          <w:rFonts w:eastAsia="Calibri"/>
          <w:sz w:val="28"/>
          <w:szCs w:val="28"/>
        </w:rPr>
        <w:t>5</w:t>
      </w:r>
      <w:r w:rsidR="0096789D" w:rsidRPr="00903F72">
        <w:rPr>
          <w:rFonts w:eastAsia="Calibri"/>
          <w:sz w:val="28"/>
          <w:szCs w:val="28"/>
        </w:rPr>
        <w:t xml:space="preserve"> року, м. Одеса)</w:t>
      </w:r>
      <w:r w:rsidR="00045845">
        <w:rPr>
          <w:rFonts w:eastAsia="Calibri"/>
          <w:sz w:val="28"/>
          <w:szCs w:val="28"/>
        </w:rPr>
        <w:t>»</w:t>
      </w:r>
      <w:r w:rsidR="0096789D" w:rsidRPr="00903F72">
        <w:rPr>
          <w:rFonts w:eastAsia="Calibri"/>
          <w:sz w:val="28"/>
          <w:szCs w:val="28"/>
        </w:rPr>
        <w:t xml:space="preserve">. </w:t>
      </w:r>
      <w:r w:rsidR="0096789D" w:rsidRPr="00903F72">
        <w:rPr>
          <w:rFonts w:eastAsia="Calibri"/>
          <w:iCs/>
          <w:sz w:val="28"/>
          <w:szCs w:val="28"/>
        </w:rPr>
        <w:t xml:space="preserve">За результатами дoслiдження підготовлено доповідь:  </w:t>
      </w:r>
      <w:r w:rsidR="00F91276">
        <w:rPr>
          <w:rFonts w:eastAsia="Calibri"/>
          <w:iCs/>
          <w:sz w:val="28"/>
          <w:szCs w:val="28"/>
        </w:rPr>
        <w:t>т</w:t>
      </w:r>
      <w:r w:rsidR="00F91276" w:rsidRPr="00722D5C">
        <w:rPr>
          <w:sz w:val="28"/>
          <w:szCs w:val="28"/>
        </w:rPr>
        <w:t>еоретичні основи антикризового управління</w:t>
      </w:r>
      <w:r w:rsidR="0096789D" w:rsidRPr="00903F72">
        <w:rPr>
          <w:rFonts w:eastAsia="Calibri"/>
          <w:iCs/>
          <w:sz w:val="28"/>
          <w:szCs w:val="28"/>
        </w:rPr>
        <w:t>.</w:t>
      </w:r>
    </w:p>
    <w:p w14:paraId="1D9DE0E0" w14:textId="7E77C293" w:rsidR="00CB7E4F" w:rsidRPr="00CB7E4F" w:rsidRDefault="00CB7E4F" w:rsidP="00CB7E4F">
      <w:pPr>
        <w:spacing w:line="360" w:lineRule="auto"/>
        <w:ind w:firstLine="709"/>
        <w:jc w:val="both"/>
        <w:rPr>
          <w:rFonts w:eastAsia="TimesNewRoman"/>
          <w:sz w:val="28"/>
          <w:szCs w:val="28"/>
        </w:rPr>
      </w:pPr>
      <w:r w:rsidRPr="00CB7E4F">
        <w:rPr>
          <w:rFonts w:eastAsia="TimesNewRoman"/>
          <w:sz w:val="28"/>
          <w:szCs w:val="28"/>
        </w:rPr>
        <w:t>У першому розділі дипломної роботи розкрито теоретичні засади управління проєктом розвитку бізнесу в умовах сучасної економіки. Проаналізовано основні підходи до антикризового управління, розглянуто принципи, методи та інструменти реалізації проєктів розвитку в умовах ризику та невизначеності.</w:t>
      </w:r>
      <w:r>
        <w:rPr>
          <w:rFonts w:eastAsia="TimesNewRoman"/>
          <w:sz w:val="28"/>
          <w:szCs w:val="28"/>
        </w:rPr>
        <w:t xml:space="preserve"> </w:t>
      </w:r>
      <w:r w:rsidRPr="00CB7E4F">
        <w:rPr>
          <w:rFonts w:eastAsia="TimesNewRoman"/>
          <w:sz w:val="28"/>
          <w:szCs w:val="28"/>
        </w:rPr>
        <w:t>У другому розділі здійснено аналіз ефективності управлінської діяльності на ПрАТ «Професіонал». Проведено оцінку фінансово-економічного стану підприємства, виявлено чинники, що зумовлюють необхідність реалізації антикризових заходів, а також охарактеризовано поточну систему управління.</w:t>
      </w:r>
      <w:r>
        <w:rPr>
          <w:rFonts w:eastAsia="TimesNewRoman"/>
          <w:sz w:val="28"/>
          <w:szCs w:val="28"/>
        </w:rPr>
        <w:t xml:space="preserve"> </w:t>
      </w:r>
      <w:r w:rsidRPr="00CB7E4F">
        <w:rPr>
          <w:rFonts w:eastAsia="TimesNewRoman"/>
          <w:sz w:val="28"/>
          <w:szCs w:val="28"/>
        </w:rPr>
        <w:t>У третьому розділі розроблено концептуальні підходи до вдосконалення управління проєктом розвитку бізнесу на ПрАТ «Професіонал», зокрема запропоновано шляхи підвищення ефективності системи антикризового управління та впровадження сучасних управлінських інструментів.</w:t>
      </w:r>
    </w:p>
    <w:p w14:paraId="7C94BD9E" w14:textId="77777777" w:rsidR="00CB7E4F" w:rsidRDefault="00CB7E4F" w:rsidP="00F27F8C">
      <w:pPr>
        <w:spacing w:line="360" w:lineRule="auto"/>
        <w:jc w:val="center"/>
        <w:rPr>
          <w:caps/>
          <w:sz w:val="28"/>
          <w:szCs w:val="28"/>
        </w:rPr>
      </w:pPr>
    </w:p>
    <w:p w14:paraId="0AEC557D" w14:textId="77777777" w:rsidR="00CB7E4F" w:rsidRDefault="00CB7E4F" w:rsidP="00F27F8C">
      <w:pPr>
        <w:spacing w:line="360" w:lineRule="auto"/>
        <w:jc w:val="center"/>
        <w:rPr>
          <w:caps/>
          <w:sz w:val="28"/>
          <w:szCs w:val="28"/>
        </w:rPr>
      </w:pPr>
    </w:p>
    <w:p w14:paraId="19A5047C" w14:textId="77777777" w:rsidR="00CB7E4F" w:rsidRDefault="00CB7E4F" w:rsidP="00F27F8C">
      <w:pPr>
        <w:spacing w:line="360" w:lineRule="auto"/>
        <w:jc w:val="center"/>
        <w:rPr>
          <w:caps/>
          <w:sz w:val="28"/>
          <w:szCs w:val="28"/>
        </w:rPr>
      </w:pPr>
    </w:p>
    <w:p w14:paraId="0D646A56" w14:textId="77777777" w:rsidR="00CB7E4F" w:rsidRDefault="00CB7E4F" w:rsidP="00F27F8C">
      <w:pPr>
        <w:spacing w:line="360" w:lineRule="auto"/>
        <w:jc w:val="center"/>
        <w:rPr>
          <w:caps/>
          <w:sz w:val="28"/>
          <w:szCs w:val="28"/>
        </w:rPr>
      </w:pPr>
    </w:p>
    <w:p w14:paraId="7DB406C9" w14:textId="77777777" w:rsidR="00CB7E4F" w:rsidRDefault="00CB7E4F" w:rsidP="00F27F8C">
      <w:pPr>
        <w:spacing w:line="360" w:lineRule="auto"/>
        <w:jc w:val="center"/>
        <w:rPr>
          <w:caps/>
          <w:sz w:val="28"/>
          <w:szCs w:val="28"/>
        </w:rPr>
      </w:pPr>
    </w:p>
    <w:p w14:paraId="74CA1955" w14:textId="77777777" w:rsidR="00CB7E4F" w:rsidRDefault="00CB7E4F" w:rsidP="00F27F8C">
      <w:pPr>
        <w:spacing w:line="360" w:lineRule="auto"/>
        <w:jc w:val="center"/>
        <w:rPr>
          <w:caps/>
          <w:sz w:val="28"/>
          <w:szCs w:val="28"/>
        </w:rPr>
      </w:pPr>
    </w:p>
    <w:p w14:paraId="501F2977" w14:textId="77777777" w:rsidR="00CB7E4F" w:rsidRDefault="00CB7E4F" w:rsidP="00F27F8C">
      <w:pPr>
        <w:spacing w:line="360" w:lineRule="auto"/>
        <w:jc w:val="center"/>
        <w:rPr>
          <w:caps/>
          <w:sz w:val="28"/>
          <w:szCs w:val="28"/>
        </w:rPr>
      </w:pPr>
    </w:p>
    <w:p w14:paraId="06A0090C" w14:textId="77777777" w:rsidR="00CB7E4F" w:rsidRDefault="00CB7E4F" w:rsidP="00F27F8C">
      <w:pPr>
        <w:spacing w:line="360" w:lineRule="auto"/>
        <w:jc w:val="center"/>
        <w:rPr>
          <w:caps/>
          <w:sz w:val="28"/>
          <w:szCs w:val="28"/>
        </w:rPr>
      </w:pPr>
    </w:p>
    <w:p w14:paraId="2829B0D2" w14:textId="77777777" w:rsidR="00CB7E4F" w:rsidRDefault="00CB7E4F" w:rsidP="00F27F8C">
      <w:pPr>
        <w:spacing w:line="360" w:lineRule="auto"/>
        <w:jc w:val="center"/>
        <w:rPr>
          <w:caps/>
          <w:sz w:val="28"/>
          <w:szCs w:val="28"/>
        </w:rPr>
      </w:pPr>
    </w:p>
    <w:p w14:paraId="2B313E1F" w14:textId="77777777" w:rsidR="00CB7E4F" w:rsidRDefault="00CB7E4F" w:rsidP="00F27F8C">
      <w:pPr>
        <w:spacing w:line="360" w:lineRule="auto"/>
        <w:jc w:val="center"/>
        <w:rPr>
          <w:caps/>
          <w:sz w:val="28"/>
          <w:szCs w:val="28"/>
        </w:rPr>
      </w:pPr>
    </w:p>
    <w:p w14:paraId="00CF528A" w14:textId="3AA560CD" w:rsidR="00F27F8C" w:rsidRPr="00903F72" w:rsidRDefault="00F27F8C" w:rsidP="00F27F8C">
      <w:pPr>
        <w:spacing w:line="360" w:lineRule="auto"/>
        <w:jc w:val="center"/>
        <w:rPr>
          <w:caps/>
          <w:sz w:val="28"/>
          <w:szCs w:val="28"/>
        </w:rPr>
      </w:pPr>
      <w:r w:rsidRPr="00903F72">
        <w:rPr>
          <w:caps/>
          <w:sz w:val="28"/>
          <w:szCs w:val="28"/>
        </w:rPr>
        <w:lastRenderedPageBreak/>
        <w:t>розділ 1.</w:t>
      </w:r>
    </w:p>
    <w:p w14:paraId="2C9E22EB" w14:textId="19A47850" w:rsidR="00F27F8C" w:rsidRPr="00903F72" w:rsidRDefault="00CB7E4F" w:rsidP="00F27F8C">
      <w:pPr>
        <w:shd w:val="clear" w:color="auto" w:fill="FFFFFF"/>
        <w:spacing w:line="360" w:lineRule="auto"/>
        <w:jc w:val="center"/>
        <w:rPr>
          <w:sz w:val="28"/>
          <w:szCs w:val="28"/>
        </w:rPr>
      </w:pPr>
      <w:r w:rsidRPr="00CB7E4F">
        <w:rPr>
          <w:caps/>
          <w:sz w:val="28"/>
          <w:szCs w:val="28"/>
        </w:rPr>
        <w:t>Теоретико-методичні засади управління антикризовими заходами в системі функціонування підприємства</w:t>
      </w:r>
    </w:p>
    <w:p w14:paraId="49AE6059" w14:textId="77777777" w:rsidR="00F27F8C" w:rsidRPr="00903F72" w:rsidRDefault="00F27F8C" w:rsidP="00F27F8C">
      <w:pPr>
        <w:spacing w:line="360" w:lineRule="auto"/>
        <w:jc w:val="center"/>
        <w:rPr>
          <w:caps/>
          <w:sz w:val="28"/>
          <w:szCs w:val="28"/>
        </w:rPr>
      </w:pPr>
    </w:p>
    <w:p w14:paraId="41B3068B" w14:textId="3D235B3F" w:rsidR="00F27F8C" w:rsidRPr="00903F72" w:rsidRDefault="00F27F8C" w:rsidP="00CB7E4F">
      <w:pPr>
        <w:shd w:val="clear" w:color="auto" w:fill="FFFFFF"/>
        <w:spacing w:line="360" w:lineRule="auto"/>
        <w:ind w:firstLine="709"/>
        <w:jc w:val="both"/>
        <w:rPr>
          <w:sz w:val="28"/>
          <w:szCs w:val="28"/>
        </w:rPr>
      </w:pPr>
      <w:r w:rsidRPr="00903F72">
        <w:rPr>
          <w:bCs/>
          <w:sz w:val="28"/>
          <w:szCs w:val="28"/>
        </w:rPr>
        <w:t xml:space="preserve">1.1. </w:t>
      </w:r>
      <w:r w:rsidR="00CB7E4F" w:rsidRPr="00CB7E4F">
        <w:rPr>
          <w:sz w:val="28"/>
          <w:szCs w:val="28"/>
        </w:rPr>
        <w:t>Економічна сутність кризових явищ та їх вплив на діяльність підприємства</w:t>
      </w:r>
    </w:p>
    <w:p w14:paraId="0C0EDA51" w14:textId="77777777" w:rsidR="00F27F8C" w:rsidRPr="00903F72" w:rsidRDefault="00F27F8C" w:rsidP="00CB7E4F">
      <w:pPr>
        <w:shd w:val="clear" w:color="auto" w:fill="FFFFFF"/>
        <w:spacing w:line="360" w:lineRule="auto"/>
        <w:ind w:firstLine="709"/>
        <w:jc w:val="both"/>
        <w:rPr>
          <w:sz w:val="28"/>
          <w:szCs w:val="28"/>
        </w:rPr>
      </w:pPr>
    </w:p>
    <w:p w14:paraId="1A53858E" w14:textId="381E14A8" w:rsidR="00DC0245" w:rsidRDefault="00DC0245" w:rsidP="00DC0245">
      <w:pPr>
        <w:shd w:val="clear" w:color="auto" w:fill="FFFFFF"/>
        <w:spacing w:line="360" w:lineRule="auto"/>
        <w:ind w:firstLine="709"/>
        <w:jc w:val="both"/>
        <w:rPr>
          <w:sz w:val="28"/>
          <w:szCs w:val="28"/>
        </w:rPr>
      </w:pPr>
      <w:r w:rsidRPr="00DC0245">
        <w:rPr>
          <w:sz w:val="28"/>
          <w:szCs w:val="28"/>
        </w:rPr>
        <w:t>У процесі функціонування підприємств виникають ситуації, що супроводжуються деструктивними змінами у виробничій, фінансовій, кадровій чи управлінській сфері. Такі ситуації прийнято визначати як кризові явища, які несуть загрозу стабільності, життєздатності та конкурентоспроможності бізнесу. Кризові процеси можуть бути обумовлені як зовнішніми (макроекономічними, політичними, соціальними, екологічними), так і внутрішніми (організаційними, фінансовими, стратегічними) чинниками.</w:t>
      </w:r>
    </w:p>
    <w:p w14:paraId="750B3FB4" w14:textId="2A5A51B7" w:rsidR="00DC0245" w:rsidRDefault="00DC0245" w:rsidP="00DC0245">
      <w:pPr>
        <w:shd w:val="clear" w:color="auto" w:fill="FFFFFF"/>
        <w:spacing w:line="360" w:lineRule="auto"/>
        <w:ind w:firstLine="709"/>
        <w:jc w:val="both"/>
        <w:rPr>
          <w:sz w:val="28"/>
          <w:szCs w:val="28"/>
        </w:rPr>
      </w:pPr>
      <w:r>
        <w:rPr>
          <w:sz w:val="28"/>
          <w:szCs w:val="28"/>
        </w:rPr>
        <w:t>«</w:t>
      </w:r>
      <w:r w:rsidRPr="00DC0245">
        <w:rPr>
          <w:sz w:val="28"/>
          <w:szCs w:val="28"/>
        </w:rPr>
        <w:t>Наукова література визначає поняття «криза» як складний загострений стан, що означає занепад, різкий перелом. Цей термін походить від грецького krisis – період загострення протиріч, тяжкий перехідний стан, крайня точка падіння, гостра нестача, невідповідність. В етимології слова «криза» зустрічаються і такі значення, як «вирок, рішення з якого-небудь питання або в сумнівній ситуації» та «вихід, рішення конфлікту (наприклад, військового)» [</w:t>
      </w:r>
      <w:r>
        <w:rPr>
          <w:sz w:val="28"/>
          <w:szCs w:val="28"/>
        </w:rPr>
        <w:t>2</w:t>
      </w:r>
      <w:r w:rsidRPr="00DC0245">
        <w:rPr>
          <w:sz w:val="28"/>
          <w:szCs w:val="28"/>
        </w:rPr>
        <w:t>].</w:t>
      </w:r>
    </w:p>
    <w:p w14:paraId="3D80710F" w14:textId="5551EB6A" w:rsidR="00DC0245" w:rsidRPr="00DC0245" w:rsidRDefault="00DC0245" w:rsidP="00DC0245">
      <w:pPr>
        <w:shd w:val="clear" w:color="auto" w:fill="FFFFFF"/>
        <w:spacing w:line="360" w:lineRule="auto"/>
        <w:ind w:firstLine="709"/>
        <w:jc w:val="both"/>
        <w:rPr>
          <w:sz w:val="28"/>
          <w:szCs w:val="28"/>
        </w:rPr>
      </w:pPr>
      <w:r w:rsidRPr="00DC0245">
        <w:rPr>
          <w:sz w:val="28"/>
          <w:szCs w:val="28"/>
        </w:rPr>
        <w:t xml:space="preserve">У сучасних умовах глобалізації фінансових потоків, відкритості ринків та посилення геополітичної напруги підприємства стикаються як із новими можливостями для розвитку, так і з підвищеними ризиками дестабілізації. Вплив зовнішніх чинників </w:t>
      </w:r>
      <w:r w:rsidRPr="00F91276">
        <w:rPr>
          <w:sz w:val="28"/>
          <w:szCs w:val="28"/>
        </w:rPr>
        <w:t>–</w:t>
      </w:r>
      <w:r w:rsidRPr="00DC0245">
        <w:rPr>
          <w:sz w:val="28"/>
          <w:szCs w:val="28"/>
        </w:rPr>
        <w:t xml:space="preserve"> таких як валютні коливання, санкції, порушення міжнародних зв’язків та загальноекономічна нестабільність </w:t>
      </w:r>
      <w:r w:rsidRPr="00F91276">
        <w:rPr>
          <w:sz w:val="28"/>
          <w:szCs w:val="28"/>
        </w:rPr>
        <w:t>–</w:t>
      </w:r>
      <w:r w:rsidRPr="00DC0245">
        <w:rPr>
          <w:sz w:val="28"/>
          <w:szCs w:val="28"/>
        </w:rPr>
        <w:t xml:space="preserve"> може спровокувати прояв кризових явищ навіть у стійких на перший погляд компаніях.</w:t>
      </w:r>
      <w:r>
        <w:rPr>
          <w:sz w:val="28"/>
          <w:szCs w:val="28"/>
        </w:rPr>
        <w:t xml:space="preserve"> </w:t>
      </w:r>
      <w:r w:rsidRPr="00DC0245">
        <w:rPr>
          <w:sz w:val="28"/>
          <w:szCs w:val="28"/>
        </w:rPr>
        <w:t>У періоди економічної турбулентності особливо вразливими стають підприємства, що мають обмежені фінансові резерви, неадаптовані управлінські моделі чи недостатню гнучкість операційних процесів</w:t>
      </w:r>
      <w:r>
        <w:rPr>
          <w:sz w:val="28"/>
          <w:szCs w:val="28"/>
        </w:rPr>
        <w:t>, що</w:t>
      </w:r>
      <w:r w:rsidRPr="00DC0245">
        <w:rPr>
          <w:sz w:val="28"/>
          <w:szCs w:val="28"/>
        </w:rPr>
        <w:t xml:space="preserve"> призводить до втрати </w:t>
      </w:r>
      <w:r w:rsidRPr="00DC0245">
        <w:rPr>
          <w:sz w:val="28"/>
          <w:szCs w:val="28"/>
        </w:rPr>
        <w:lastRenderedPageBreak/>
        <w:t>фінансової спроможності, зниження прибутковості, порушення договірних зобов’язань та накопичення проблем у внутрішньому середовищі.</w:t>
      </w:r>
    </w:p>
    <w:p w14:paraId="4FB14B4B" w14:textId="77777777" w:rsidR="00DC0245" w:rsidRDefault="00DC0245" w:rsidP="00DC0245">
      <w:pPr>
        <w:shd w:val="clear" w:color="auto" w:fill="FFFFFF"/>
        <w:spacing w:line="360" w:lineRule="auto"/>
        <w:ind w:firstLine="709"/>
        <w:jc w:val="both"/>
        <w:rPr>
          <w:sz w:val="28"/>
          <w:szCs w:val="28"/>
        </w:rPr>
      </w:pPr>
      <w:r w:rsidRPr="00DC0245">
        <w:rPr>
          <w:sz w:val="28"/>
          <w:szCs w:val="28"/>
        </w:rPr>
        <w:t>З позиції сталого функціонування підприємства, стабільність означає його здатність досягати визначених цілей та результатів, навіть за умов впливу зовнішніх чи внутрішніх дестабілізуючих факторів, які спричиняють тимчасові, але контрольовані відхилення в діяльності.</w:t>
      </w:r>
      <w:r>
        <w:rPr>
          <w:sz w:val="28"/>
          <w:szCs w:val="28"/>
        </w:rPr>
        <w:t xml:space="preserve"> У</w:t>
      </w:r>
      <w:r w:rsidRPr="00DC0245">
        <w:rPr>
          <w:sz w:val="28"/>
          <w:szCs w:val="28"/>
        </w:rPr>
        <w:t xml:space="preserve"> сучасному діловому середовищі кризові явища є неминучим елементом господарської динаміки, а ефективність реагування на них визначає рівень адаптивності та життєздатності підприємства.</w:t>
      </w:r>
    </w:p>
    <w:p w14:paraId="65FD962C" w14:textId="30DCDA6E" w:rsidR="00DC0245" w:rsidRDefault="00DC0245" w:rsidP="00DC0245">
      <w:pPr>
        <w:shd w:val="clear" w:color="auto" w:fill="FFFFFF"/>
        <w:spacing w:line="360" w:lineRule="auto"/>
        <w:ind w:firstLine="709"/>
        <w:jc w:val="both"/>
        <w:rPr>
          <w:sz w:val="28"/>
          <w:szCs w:val="28"/>
        </w:rPr>
      </w:pPr>
      <w:r>
        <w:rPr>
          <w:sz w:val="28"/>
          <w:szCs w:val="28"/>
        </w:rPr>
        <w:t>Тому, погодимося, що «к</w:t>
      </w:r>
      <w:r w:rsidRPr="00DC0245">
        <w:rPr>
          <w:sz w:val="28"/>
          <w:szCs w:val="28"/>
        </w:rPr>
        <w:t>риза характеризується різкою зміною від стабільності до втрати контролю над економічною ситуацією, тому вважається явищем непередбачуваним. Отже, як свідчить світовий досвід, криза є природним станом економічної організації будь-яких рівнів. Основними ознаками, які її характеризують, є 7 відсутність періодичності в часі, різномасштабність, глибина та форма проходження» [</w:t>
      </w:r>
      <w:r>
        <w:rPr>
          <w:sz w:val="28"/>
          <w:szCs w:val="28"/>
        </w:rPr>
        <w:t>2</w:t>
      </w:r>
      <w:r w:rsidRPr="00DC0245">
        <w:rPr>
          <w:sz w:val="28"/>
          <w:szCs w:val="28"/>
        </w:rPr>
        <w:t>].</w:t>
      </w:r>
    </w:p>
    <w:p w14:paraId="23B48315" w14:textId="0FDF0593" w:rsidR="00470536" w:rsidRDefault="00470536" w:rsidP="00DC0245">
      <w:pPr>
        <w:shd w:val="clear" w:color="auto" w:fill="FFFFFF"/>
        <w:spacing w:line="360" w:lineRule="auto"/>
        <w:ind w:firstLine="709"/>
        <w:jc w:val="both"/>
        <w:rPr>
          <w:sz w:val="28"/>
          <w:szCs w:val="28"/>
        </w:rPr>
      </w:pPr>
      <w:r w:rsidRPr="00470536">
        <w:rPr>
          <w:sz w:val="28"/>
          <w:szCs w:val="28"/>
        </w:rPr>
        <w:t xml:space="preserve">Професор О. Барановський </w:t>
      </w:r>
      <w:r>
        <w:rPr>
          <w:sz w:val="28"/>
          <w:szCs w:val="28"/>
        </w:rPr>
        <w:t>«</w:t>
      </w:r>
      <w:r w:rsidRPr="00470536">
        <w:rPr>
          <w:sz w:val="28"/>
          <w:szCs w:val="28"/>
        </w:rPr>
        <w:t>у своїх наукових працях виокремлює кризу як багатоаспектну економічну категорію, систему поглядів на економічну сутність, яка перебуває в стані розвитку. Зокрема, він виділяє три підходи, які розкривають сутність кризи. Перший підхід визначає кризу як значну проблему, або ситуацію, яка характеризується високою ймовірністю негативних наслідків. Другий підхід визначає кризу природним процесом у життєдіяльності системи. У третьому підході криза розглядається як порушення рівноваги соціально-економічної системи</w:t>
      </w:r>
      <w:r>
        <w:rPr>
          <w:sz w:val="28"/>
          <w:szCs w:val="28"/>
        </w:rPr>
        <w:t>»</w:t>
      </w:r>
      <w:r w:rsidRPr="00470536">
        <w:rPr>
          <w:sz w:val="28"/>
          <w:szCs w:val="28"/>
        </w:rPr>
        <w:t xml:space="preserve"> [</w:t>
      </w:r>
      <w:r>
        <w:rPr>
          <w:sz w:val="28"/>
          <w:szCs w:val="28"/>
        </w:rPr>
        <w:t>4</w:t>
      </w:r>
      <w:r w:rsidRPr="00470536">
        <w:rPr>
          <w:sz w:val="28"/>
          <w:szCs w:val="28"/>
        </w:rPr>
        <w:t>].</w:t>
      </w:r>
    </w:p>
    <w:p w14:paraId="1730E330" w14:textId="77777777" w:rsidR="00470536" w:rsidRPr="00470536" w:rsidRDefault="00470536" w:rsidP="00470536">
      <w:pPr>
        <w:shd w:val="clear" w:color="auto" w:fill="FFFFFF"/>
        <w:spacing w:line="360" w:lineRule="auto"/>
        <w:ind w:firstLine="709"/>
        <w:jc w:val="both"/>
        <w:rPr>
          <w:sz w:val="28"/>
          <w:szCs w:val="28"/>
        </w:rPr>
      </w:pPr>
      <w:r w:rsidRPr="00470536">
        <w:rPr>
          <w:sz w:val="28"/>
          <w:szCs w:val="28"/>
        </w:rPr>
        <w:t>Криза в системі господарювання підприємства є формою глибокого загострення внутрішніх і зовнішніх суперечностей, що ставлять під загрозу його стійкість, стабільність та спроможність до адаптації в динамічному середовищі. Вона виступає переломним етапом у розвитку підприємства, що супроводжується впливом контрольованих і неконтрольованих чинників, які потребують оперативного й часто якісно нового управлінського реагування.</w:t>
      </w:r>
    </w:p>
    <w:p w14:paraId="498855EB" w14:textId="77777777" w:rsidR="00470536" w:rsidRPr="00470536" w:rsidRDefault="00470536" w:rsidP="00470536">
      <w:pPr>
        <w:shd w:val="clear" w:color="auto" w:fill="FFFFFF"/>
        <w:spacing w:line="360" w:lineRule="auto"/>
        <w:ind w:firstLine="709"/>
        <w:jc w:val="both"/>
        <w:rPr>
          <w:sz w:val="28"/>
          <w:szCs w:val="28"/>
        </w:rPr>
      </w:pPr>
      <w:r w:rsidRPr="00470536">
        <w:rPr>
          <w:sz w:val="28"/>
          <w:szCs w:val="28"/>
        </w:rPr>
        <w:lastRenderedPageBreak/>
        <w:t>Кризовий стан не лише порушує рівновагу господарської системи, а й може ініціювати її оновлення, стимулюючи перегляд стратегії, трансформацію управлінських підходів та зміну внутрішньої структури. У цьому сенсі криза й стабільність є взаємопов’язаними антагоністичними станами, що закономірно чергуються у життєвому циклі підприємства. Відтак, криза — не лише загроза, а й потенційна точка зростання, яка відкриває нові можливості для соціально-економічної трансформації бізнесу.</w:t>
      </w:r>
    </w:p>
    <w:p w14:paraId="0E54FC07" w14:textId="77777777" w:rsidR="00470536" w:rsidRPr="00470536" w:rsidRDefault="00470536" w:rsidP="00470536">
      <w:pPr>
        <w:shd w:val="clear" w:color="auto" w:fill="FFFFFF"/>
        <w:spacing w:line="360" w:lineRule="auto"/>
        <w:ind w:firstLine="709"/>
        <w:jc w:val="both"/>
        <w:rPr>
          <w:sz w:val="28"/>
          <w:szCs w:val="28"/>
        </w:rPr>
      </w:pPr>
      <w:r w:rsidRPr="00470536">
        <w:rPr>
          <w:sz w:val="28"/>
          <w:szCs w:val="28"/>
        </w:rPr>
        <w:t>Причини криз на підприємстві можуть мати як зовнішній, так і внутрішній характер.</w:t>
      </w:r>
    </w:p>
    <w:p w14:paraId="6D556258" w14:textId="77777777" w:rsidR="00470536" w:rsidRPr="00470536" w:rsidRDefault="00470536" w:rsidP="00470536">
      <w:pPr>
        <w:shd w:val="clear" w:color="auto" w:fill="FFFFFF"/>
        <w:spacing w:line="360" w:lineRule="auto"/>
        <w:ind w:firstLine="709"/>
        <w:jc w:val="both"/>
        <w:rPr>
          <w:sz w:val="28"/>
          <w:szCs w:val="28"/>
        </w:rPr>
      </w:pPr>
      <w:r w:rsidRPr="00470536">
        <w:rPr>
          <w:sz w:val="28"/>
          <w:szCs w:val="28"/>
        </w:rPr>
        <w:t>До зовнішніх чинників належать:</w:t>
      </w:r>
    </w:p>
    <w:p w14:paraId="7FAAC6F2"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макроекономічна нестабільність;</w:t>
      </w:r>
    </w:p>
    <w:p w14:paraId="559F3137"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політична турбулентність або воєнний стан;</w:t>
      </w:r>
    </w:p>
    <w:p w14:paraId="572FFC32"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зростання конкуренції;</w:t>
      </w:r>
    </w:p>
    <w:p w14:paraId="66EAF59C"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трансформації на світових ринках;</w:t>
      </w:r>
    </w:p>
    <w:p w14:paraId="5EDD4DA4"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зміна регуляторного середовища.</w:t>
      </w:r>
    </w:p>
    <w:p w14:paraId="6AF882F6" w14:textId="77777777" w:rsidR="00470536" w:rsidRPr="00470536" w:rsidRDefault="00470536" w:rsidP="00470536">
      <w:pPr>
        <w:shd w:val="clear" w:color="auto" w:fill="FFFFFF"/>
        <w:spacing w:line="360" w:lineRule="auto"/>
        <w:ind w:firstLine="709"/>
        <w:jc w:val="both"/>
        <w:rPr>
          <w:sz w:val="28"/>
          <w:szCs w:val="28"/>
        </w:rPr>
      </w:pPr>
      <w:r w:rsidRPr="00470536">
        <w:rPr>
          <w:sz w:val="28"/>
          <w:szCs w:val="28"/>
        </w:rPr>
        <w:t>Внутрішні чинники формуються у межах самого підприємства, зокрема:</w:t>
      </w:r>
    </w:p>
    <w:p w14:paraId="5AC51745"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ризикованість управлінських рішень;</w:t>
      </w:r>
    </w:p>
    <w:p w14:paraId="561A8E4D"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неузгодженість стратегій розвитку;</w:t>
      </w:r>
    </w:p>
    <w:p w14:paraId="53D210D0"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прорахунки в організації операційної діяльності;</w:t>
      </w:r>
    </w:p>
    <w:p w14:paraId="3CDBEA88"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слабка інвестиційна або інноваційна політика;</w:t>
      </w:r>
    </w:p>
    <w:p w14:paraId="5BC13D9E"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управлінська неефективність та внутрішні конфлікти.</w:t>
      </w:r>
    </w:p>
    <w:p w14:paraId="1F65CAEA" w14:textId="77777777" w:rsidR="00470536" w:rsidRPr="00470536" w:rsidRDefault="00470536" w:rsidP="00470536">
      <w:pPr>
        <w:shd w:val="clear" w:color="auto" w:fill="FFFFFF"/>
        <w:spacing w:line="360" w:lineRule="auto"/>
        <w:ind w:firstLine="709"/>
        <w:jc w:val="both"/>
        <w:rPr>
          <w:sz w:val="28"/>
          <w:szCs w:val="28"/>
        </w:rPr>
      </w:pPr>
      <w:r w:rsidRPr="00470536">
        <w:rPr>
          <w:sz w:val="28"/>
          <w:szCs w:val="28"/>
        </w:rPr>
        <w:t>На мікрорівні кризові явища можуть проявлятися у вигляді:</w:t>
      </w:r>
    </w:p>
    <w:p w14:paraId="1F2637CB"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дисбалансу грошових потоків (розрив між надходженнями й витратами);</w:t>
      </w:r>
    </w:p>
    <w:p w14:paraId="183736D9"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невідповідності між обсягами й структурою випуску продукції та ринковим попитом;</w:t>
      </w:r>
    </w:p>
    <w:p w14:paraId="193FDCFB"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розриву між стилем управління і реальними потребами підприємства;</w:t>
      </w:r>
    </w:p>
    <w:p w14:paraId="420D3ADC"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втрати стратегічних ринкових позицій;</w:t>
      </w:r>
    </w:p>
    <w:p w14:paraId="1097F42C"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lastRenderedPageBreak/>
        <w:t>зниження інноваційної активності;</w:t>
      </w:r>
    </w:p>
    <w:p w14:paraId="307F0531" w14:textId="77777777" w:rsidR="00470536" w:rsidRPr="00470536" w:rsidRDefault="00470536" w:rsidP="007904F0">
      <w:pPr>
        <w:pStyle w:val="af4"/>
        <w:numPr>
          <w:ilvl w:val="0"/>
          <w:numId w:val="4"/>
        </w:numPr>
        <w:spacing w:after="0" w:line="360" w:lineRule="auto"/>
        <w:ind w:left="0" w:firstLine="709"/>
        <w:jc w:val="both"/>
        <w:rPr>
          <w:rFonts w:ascii="Times New Roman" w:hAnsi="Times New Roman"/>
          <w:sz w:val="28"/>
          <w:szCs w:val="28"/>
          <w:lang w:val="uk-UA"/>
        </w:rPr>
      </w:pPr>
      <w:r w:rsidRPr="00470536">
        <w:rPr>
          <w:rFonts w:ascii="Times New Roman" w:hAnsi="Times New Roman"/>
          <w:sz w:val="28"/>
          <w:szCs w:val="28"/>
          <w:lang w:val="uk-UA"/>
        </w:rPr>
        <w:t>фінансової розбалансованості та зростання кредитного навантаження.</w:t>
      </w:r>
    </w:p>
    <w:p w14:paraId="13F6EE0A" w14:textId="77777777" w:rsidR="00470536" w:rsidRPr="00470536" w:rsidRDefault="00470536" w:rsidP="00470536">
      <w:pPr>
        <w:shd w:val="clear" w:color="auto" w:fill="FFFFFF"/>
        <w:spacing w:line="360" w:lineRule="auto"/>
        <w:ind w:firstLine="709"/>
        <w:jc w:val="both"/>
        <w:rPr>
          <w:sz w:val="28"/>
          <w:szCs w:val="28"/>
        </w:rPr>
      </w:pPr>
      <w:r w:rsidRPr="00470536">
        <w:rPr>
          <w:sz w:val="28"/>
          <w:szCs w:val="28"/>
        </w:rPr>
        <w:t>Таким чином, криза є невід’ємним компонентом розвитку підприємства, що може як зруйнувати, так і перезапустити його механізми функціонування, за умови наявності ефективної антикризової стратегії управління.</w:t>
      </w:r>
    </w:p>
    <w:p w14:paraId="113759AA" w14:textId="31E6F26F" w:rsidR="00DC0245" w:rsidRDefault="00DC0245" w:rsidP="00DC0245">
      <w:pPr>
        <w:shd w:val="clear" w:color="auto" w:fill="FFFFFF"/>
        <w:spacing w:line="360" w:lineRule="auto"/>
        <w:ind w:firstLine="709"/>
        <w:jc w:val="both"/>
        <w:rPr>
          <w:sz w:val="28"/>
          <w:szCs w:val="28"/>
        </w:rPr>
      </w:pPr>
      <w:r w:rsidRPr="00DC0245">
        <w:rPr>
          <w:sz w:val="28"/>
          <w:szCs w:val="28"/>
        </w:rPr>
        <w:t xml:space="preserve">Криза підприємства </w:t>
      </w:r>
      <w:r w:rsidRPr="00F91276">
        <w:rPr>
          <w:sz w:val="28"/>
          <w:szCs w:val="28"/>
        </w:rPr>
        <w:t>–</w:t>
      </w:r>
      <w:r w:rsidRPr="00DC0245">
        <w:rPr>
          <w:sz w:val="28"/>
          <w:szCs w:val="28"/>
        </w:rPr>
        <w:t xml:space="preserve"> це стан глибокої дисфункції окремих елементів системи управління, який супроводжується порушенням процесів виробництва, реалізації продукції, скороченням прибутковості, зниженням платоспроможності або втратою частки ринку. В економічній літературі криза розглядається як циклічний або неконтрольований процес, що відбувається в межах певного періоду життєвого циклу підприємства.</w:t>
      </w:r>
    </w:p>
    <w:p w14:paraId="13778C04" w14:textId="77777777" w:rsidR="00DC0245" w:rsidRPr="00DC0245" w:rsidRDefault="00DC0245" w:rsidP="00DC0245">
      <w:pPr>
        <w:shd w:val="clear" w:color="auto" w:fill="FFFFFF"/>
        <w:spacing w:line="360" w:lineRule="auto"/>
        <w:ind w:firstLine="709"/>
        <w:jc w:val="both"/>
        <w:rPr>
          <w:sz w:val="28"/>
          <w:szCs w:val="28"/>
        </w:rPr>
      </w:pPr>
      <w:r w:rsidRPr="00DC0245">
        <w:rPr>
          <w:sz w:val="28"/>
          <w:szCs w:val="28"/>
        </w:rPr>
        <w:t>Кризові явища впливають на підприємство за такими основними напрямами:</w:t>
      </w:r>
    </w:p>
    <w:p w14:paraId="6C432897" w14:textId="2235F539" w:rsidR="00DC0245" w:rsidRPr="00DC0245" w:rsidRDefault="00DC0245" w:rsidP="007904F0">
      <w:pPr>
        <w:pStyle w:val="af4"/>
        <w:numPr>
          <w:ilvl w:val="0"/>
          <w:numId w:val="4"/>
        </w:numPr>
        <w:spacing w:after="0" w:line="360" w:lineRule="auto"/>
        <w:ind w:left="0" w:firstLine="709"/>
        <w:jc w:val="both"/>
        <w:rPr>
          <w:rFonts w:ascii="Times New Roman" w:hAnsi="Times New Roman"/>
          <w:sz w:val="28"/>
          <w:szCs w:val="28"/>
          <w:lang w:val="uk-UA"/>
        </w:rPr>
      </w:pPr>
      <w:r w:rsidRPr="00DC0245">
        <w:rPr>
          <w:rFonts w:ascii="Times New Roman" w:hAnsi="Times New Roman"/>
          <w:sz w:val="28"/>
          <w:szCs w:val="28"/>
          <w:lang w:val="uk-UA"/>
        </w:rPr>
        <w:t>фінансовий вплив: зниження доходів, прибутку, порушення платоспроможності, накопичення боргів</w:t>
      </w:r>
      <w:r>
        <w:rPr>
          <w:rFonts w:ascii="Times New Roman" w:hAnsi="Times New Roman"/>
          <w:sz w:val="28"/>
          <w:szCs w:val="28"/>
          <w:lang w:val="uk-UA"/>
        </w:rPr>
        <w:t>;</w:t>
      </w:r>
    </w:p>
    <w:p w14:paraId="677914B6" w14:textId="18AEF39F" w:rsidR="00DC0245" w:rsidRPr="00DC0245" w:rsidRDefault="00DC0245" w:rsidP="007904F0">
      <w:pPr>
        <w:pStyle w:val="af4"/>
        <w:numPr>
          <w:ilvl w:val="0"/>
          <w:numId w:val="4"/>
        </w:numPr>
        <w:spacing w:after="0" w:line="360" w:lineRule="auto"/>
        <w:ind w:left="0" w:firstLine="709"/>
        <w:jc w:val="both"/>
        <w:rPr>
          <w:rFonts w:ascii="Times New Roman" w:hAnsi="Times New Roman"/>
          <w:sz w:val="28"/>
          <w:szCs w:val="28"/>
          <w:lang w:val="uk-UA"/>
        </w:rPr>
      </w:pPr>
      <w:r w:rsidRPr="00DC0245">
        <w:rPr>
          <w:rFonts w:ascii="Times New Roman" w:hAnsi="Times New Roman"/>
          <w:sz w:val="28"/>
          <w:szCs w:val="28"/>
          <w:lang w:val="uk-UA"/>
        </w:rPr>
        <w:t>операційний вплив: зрив постачання, зменшення обсягів виробництва, падіння якості продукції або послуг</w:t>
      </w:r>
      <w:r>
        <w:rPr>
          <w:rFonts w:ascii="Times New Roman" w:hAnsi="Times New Roman"/>
          <w:sz w:val="28"/>
          <w:szCs w:val="28"/>
          <w:lang w:val="uk-UA"/>
        </w:rPr>
        <w:t>;</w:t>
      </w:r>
    </w:p>
    <w:p w14:paraId="2B1C8946" w14:textId="3BDF539F" w:rsidR="00DC0245" w:rsidRPr="00DC0245" w:rsidRDefault="00DC0245" w:rsidP="007904F0">
      <w:pPr>
        <w:pStyle w:val="af4"/>
        <w:numPr>
          <w:ilvl w:val="0"/>
          <w:numId w:val="4"/>
        </w:numPr>
        <w:spacing w:after="0" w:line="360" w:lineRule="auto"/>
        <w:ind w:left="0" w:firstLine="709"/>
        <w:jc w:val="both"/>
        <w:rPr>
          <w:rFonts w:ascii="Times New Roman" w:hAnsi="Times New Roman"/>
          <w:sz w:val="28"/>
          <w:szCs w:val="28"/>
          <w:lang w:val="uk-UA"/>
        </w:rPr>
      </w:pPr>
      <w:r w:rsidRPr="00DC0245">
        <w:rPr>
          <w:rFonts w:ascii="Times New Roman" w:hAnsi="Times New Roman"/>
          <w:sz w:val="28"/>
          <w:szCs w:val="28"/>
          <w:lang w:val="uk-UA"/>
        </w:rPr>
        <w:t>організаційний вплив: порушення управлінських процесів, втрата кваліфікованих кадрів, деструкція внутрішніх комунікацій</w:t>
      </w:r>
      <w:r>
        <w:rPr>
          <w:rFonts w:ascii="Times New Roman" w:hAnsi="Times New Roman"/>
          <w:sz w:val="28"/>
          <w:szCs w:val="28"/>
          <w:lang w:val="uk-UA"/>
        </w:rPr>
        <w:t>;</w:t>
      </w:r>
    </w:p>
    <w:p w14:paraId="00CAFF47" w14:textId="2406C823" w:rsidR="00DC0245" w:rsidRPr="00DC0245" w:rsidRDefault="00DC0245" w:rsidP="007904F0">
      <w:pPr>
        <w:pStyle w:val="af4"/>
        <w:numPr>
          <w:ilvl w:val="0"/>
          <w:numId w:val="4"/>
        </w:numPr>
        <w:spacing w:after="0" w:line="360" w:lineRule="auto"/>
        <w:ind w:left="0" w:firstLine="709"/>
        <w:jc w:val="both"/>
        <w:rPr>
          <w:rFonts w:ascii="Times New Roman" w:hAnsi="Times New Roman"/>
          <w:sz w:val="28"/>
          <w:szCs w:val="28"/>
          <w:lang w:val="uk-UA"/>
        </w:rPr>
      </w:pPr>
      <w:r w:rsidRPr="00DC0245">
        <w:rPr>
          <w:rFonts w:ascii="Times New Roman" w:hAnsi="Times New Roman"/>
          <w:sz w:val="28"/>
          <w:szCs w:val="28"/>
          <w:lang w:val="uk-UA"/>
        </w:rPr>
        <w:t>стратегічний вплив: зменшення потенціалу до інноваційного розвитку, втрата конкурентних переваг, загроза банкрутства.</w:t>
      </w:r>
    </w:p>
    <w:p w14:paraId="06AFE6CB" w14:textId="36D9CFB5" w:rsidR="00DC0245" w:rsidRPr="00DC0245" w:rsidRDefault="00DC0245" w:rsidP="00DC0245">
      <w:pPr>
        <w:shd w:val="clear" w:color="auto" w:fill="FFFFFF"/>
        <w:spacing w:line="360" w:lineRule="auto"/>
        <w:ind w:firstLine="709"/>
        <w:jc w:val="both"/>
        <w:rPr>
          <w:sz w:val="28"/>
          <w:szCs w:val="28"/>
        </w:rPr>
      </w:pPr>
      <w:r w:rsidRPr="00DC0245">
        <w:rPr>
          <w:sz w:val="28"/>
          <w:szCs w:val="28"/>
        </w:rPr>
        <w:t xml:space="preserve">Кризи можуть набувати різних форм </w:t>
      </w:r>
      <w:r w:rsidRPr="00F91276">
        <w:rPr>
          <w:sz w:val="28"/>
          <w:szCs w:val="28"/>
        </w:rPr>
        <w:t>–</w:t>
      </w:r>
      <w:r w:rsidRPr="00DC0245">
        <w:rPr>
          <w:sz w:val="28"/>
          <w:szCs w:val="28"/>
        </w:rPr>
        <w:t xml:space="preserve"> від короткострокових коливань, які вдається стабілізувати внутрішніми ресурсами, до системних збоїв, які потребують радикального реформування або зовнішнього втручання.</w:t>
      </w:r>
    </w:p>
    <w:p w14:paraId="25359C5E" w14:textId="77777777" w:rsidR="00DC0245" w:rsidRPr="00DC0245" w:rsidRDefault="00DC0245" w:rsidP="00DC0245">
      <w:pPr>
        <w:shd w:val="clear" w:color="auto" w:fill="FFFFFF"/>
        <w:spacing w:line="360" w:lineRule="auto"/>
        <w:ind w:firstLine="709"/>
        <w:jc w:val="both"/>
        <w:rPr>
          <w:sz w:val="28"/>
          <w:szCs w:val="28"/>
        </w:rPr>
      </w:pPr>
      <w:r w:rsidRPr="00DC0245">
        <w:rPr>
          <w:sz w:val="28"/>
          <w:szCs w:val="28"/>
        </w:rPr>
        <w:t xml:space="preserve">Успішне управління підприємством в умовах кризових викликів вимагає своєчасного виявлення симптомів кризи, її причин та потенційних наслідків. Саме тому управління кризовими явищами стало однією з ключових функцій </w:t>
      </w:r>
      <w:r w:rsidRPr="00DC0245">
        <w:rPr>
          <w:sz w:val="28"/>
          <w:szCs w:val="28"/>
        </w:rPr>
        <w:lastRenderedPageBreak/>
        <w:t>сучасного менеджменту, що передбачає розробку превентивних, адаптивних та антикризових заходів.</w:t>
      </w:r>
    </w:p>
    <w:p w14:paraId="14BC7DFB" w14:textId="14BC9E1C" w:rsidR="00DC0245" w:rsidRDefault="00DC0245" w:rsidP="00DC0245">
      <w:pPr>
        <w:shd w:val="clear" w:color="auto" w:fill="FFFFFF"/>
        <w:spacing w:line="360" w:lineRule="auto"/>
        <w:ind w:firstLine="709"/>
        <w:jc w:val="both"/>
        <w:rPr>
          <w:sz w:val="28"/>
          <w:szCs w:val="28"/>
        </w:rPr>
      </w:pPr>
      <w:r w:rsidRPr="00DC0245">
        <w:rPr>
          <w:sz w:val="28"/>
          <w:szCs w:val="28"/>
        </w:rPr>
        <w:t>Отже, розуміння економічної сутності кризових явищ є необхідною передумовою для формування ефективної системи антикризового управління, спрямованої на підтримку стабільності та забезпечення довгострокового розвитку підприємства.</w:t>
      </w:r>
    </w:p>
    <w:p w14:paraId="4DD62209" w14:textId="77777777" w:rsidR="00470536" w:rsidRDefault="00470536" w:rsidP="00470536">
      <w:pPr>
        <w:shd w:val="clear" w:color="auto" w:fill="FFFFFF"/>
        <w:tabs>
          <w:tab w:val="num" w:pos="720"/>
        </w:tabs>
        <w:spacing w:line="360" w:lineRule="auto"/>
        <w:ind w:firstLine="709"/>
        <w:jc w:val="both"/>
        <w:rPr>
          <w:sz w:val="28"/>
          <w:szCs w:val="28"/>
        </w:rPr>
      </w:pPr>
      <w:r w:rsidRPr="00470536">
        <w:rPr>
          <w:sz w:val="28"/>
          <w:szCs w:val="28"/>
        </w:rPr>
        <w:t>З огляду на багатофакторну природу виникнення кризових явищ на макро- та мікрорівні, у науковій літературі сформувалося кілька підходів до класифікації економічних циклів, що відображають періодичність виникнення криз у господарських системах. Кожен тип циклу має власну природу, тривалість і рушійні сили, які впливають на характер і глибину кризових явищ на підприємствах.</w:t>
      </w:r>
    </w:p>
    <w:p w14:paraId="1CFA9549" w14:textId="41A02EDD" w:rsidR="00470536" w:rsidRDefault="00470536" w:rsidP="00470536">
      <w:pPr>
        <w:shd w:val="clear" w:color="auto" w:fill="FFFFFF"/>
        <w:tabs>
          <w:tab w:val="num" w:pos="720"/>
        </w:tabs>
        <w:spacing w:line="360" w:lineRule="auto"/>
        <w:ind w:firstLine="709"/>
        <w:jc w:val="both"/>
        <w:rPr>
          <w:sz w:val="28"/>
          <w:szCs w:val="28"/>
        </w:rPr>
      </w:pPr>
      <w:r w:rsidRPr="00470536">
        <w:rPr>
          <w:sz w:val="28"/>
          <w:szCs w:val="28"/>
        </w:rPr>
        <w:t>Цикли Кондратьєва (довгохвильові цикли) тривалістю 40</w:t>
      </w:r>
      <w:r w:rsidRPr="00470536">
        <w:rPr>
          <w:sz w:val="28"/>
          <w:szCs w:val="28"/>
          <w:lang w:val="ru-RU"/>
        </w:rPr>
        <w:t>-</w:t>
      </w:r>
      <w:r w:rsidRPr="00470536">
        <w:rPr>
          <w:sz w:val="28"/>
          <w:szCs w:val="28"/>
        </w:rPr>
        <w:t>60 років відображають структурні зміни у технологічній основі виробництва. Їхньою головною рушійною силою є інноваційні прориви, що трансформують галузеву структуру економіки та викликають довготривалі зрушення у динаміці розвитку. В умовах таких змін підприємства, не здатні адаптуватися до технологічних трендів, можуть опинитися в зоні ризику</w:t>
      </w:r>
      <w:r w:rsidRPr="00470536">
        <w:rPr>
          <w:sz w:val="28"/>
          <w:szCs w:val="28"/>
          <w:lang w:val="ru-RU"/>
        </w:rPr>
        <w:t xml:space="preserve"> </w:t>
      </w:r>
      <w:r w:rsidRPr="00470536">
        <w:rPr>
          <w:sz w:val="28"/>
          <w:szCs w:val="28"/>
        </w:rPr>
        <w:t>[20].</w:t>
      </w:r>
    </w:p>
    <w:p w14:paraId="758B362A" w14:textId="6CC12F50" w:rsidR="00470536" w:rsidRDefault="00470536" w:rsidP="00470536">
      <w:pPr>
        <w:shd w:val="clear" w:color="auto" w:fill="FFFFFF"/>
        <w:tabs>
          <w:tab w:val="num" w:pos="720"/>
        </w:tabs>
        <w:spacing w:line="360" w:lineRule="auto"/>
        <w:ind w:firstLine="709"/>
        <w:jc w:val="both"/>
        <w:rPr>
          <w:sz w:val="28"/>
          <w:szCs w:val="28"/>
        </w:rPr>
      </w:pPr>
      <w:r w:rsidRPr="00470536">
        <w:rPr>
          <w:sz w:val="28"/>
          <w:szCs w:val="28"/>
        </w:rPr>
        <w:t>Цикли Коваля, які тривають орієнтовно 20 років, пов’язані зі змінами у відтворювальній структурі економіки, зокрема – в будівельному секторі. Вони демонструють вплив обсягів інвестицій у будівництво на загальні показники національного доходу та споживчого попиту. Коливання в цьому сегменті відображаються на ринковій активності підприємств, зокрема через зміну попиту на товари й послуги.</w:t>
      </w:r>
    </w:p>
    <w:p w14:paraId="234E5DDC" w14:textId="39DB17E7" w:rsidR="00470536" w:rsidRDefault="00470536" w:rsidP="00470536">
      <w:pPr>
        <w:shd w:val="clear" w:color="auto" w:fill="FFFFFF"/>
        <w:tabs>
          <w:tab w:val="num" w:pos="720"/>
        </w:tabs>
        <w:spacing w:line="360" w:lineRule="auto"/>
        <w:ind w:firstLine="709"/>
        <w:jc w:val="both"/>
        <w:rPr>
          <w:sz w:val="28"/>
          <w:szCs w:val="28"/>
        </w:rPr>
      </w:pPr>
      <w:r w:rsidRPr="00470536">
        <w:rPr>
          <w:sz w:val="28"/>
          <w:szCs w:val="28"/>
        </w:rPr>
        <w:t xml:space="preserve">Цикли Жугляра (так звані середні або бізнес-цикли) тривають 8-10 років і формуються під впливом коливань грошово-кредитної політики, зокрема змін процентних ставок, інфляційних процесів та динаміки інвестицій. Ці цикли тісно пов’язані з коливаннями ВВП, зайнятості та обсягів виробництва. Для </w:t>
      </w:r>
      <w:r w:rsidRPr="00470536">
        <w:rPr>
          <w:sz w:val="28"/>
          <w:szCs w:val="28"/>
        </w:rPr>
        <w:lastRenderedPageBreak/>
        <w:t>підприємств ці зміни означають зміну вартості фінансових ресурсів і споживчого попиту, що може призводити до кризових зрушень.</w:t>
      </w:r>
    </w:p>
    <w:p w14:paraId="0EDCA17C" w14:textId="52D2E40C" w:rsidR="00470536" w:rsidRDefault="00470536" w:rsidP="00470536">
      <w:pPr>
        <w:shd w:val="clear" w:color="auto" w:fill="FFFFFF"/>
        <w:tabs>
          <w:tab w:val="num" w:pos="720"/>
        </w:tabs>
        <w:spacing w:line="360" w:lineRule="auto"/>
        <w:ind w:firstLine="709"/>
        <w:jc w:val="both"/>
        <w:rPr>
          <w:sz w:val="28"/>
          <w:szCs w:val="28"/>
        </w:rPr>
      </w:pPr>
      <w:r w:rsidRPr="00470536">
        <w:rPr>
          <w:sz w:val="28"/>
          <w:szCs w:val="28"/>
        </w:rPr>
        <w:t>Цикли Кітчіна, з тривалістю 3–5 років, обумовлені змінами у рівнях запасів товарно-матеріальних цінностей на підприємствах. У періоди надлишку або дефіциту запасів підприємства можуть зіткнутися з коливанням виробничої активності, що провокує локальні кризи на мікрорівні</w:t>
      </w:r>
      <w:r>
        <w:rPr>
          <w:sz w:val="28"/>
          <w:szCs w:val="28"/>
        </w:rPr>
        <w:t xml:space="preserve"> </w:t>
      </w:r>
      <w:r w:rsidRPr="00470536">
        <w:rPr>
          <w:sz w:val="28"/>
          <w:szCs w:val="28"/>
        </w:rPr>
        <w:t>[20].</w:t>
      </w:r>
    </w:p>
    <w:p w14:paraId="496EC3AC" w14:textId="3ADEC29C" w:rsidR="00470536" w:rsidRPr="00470536" w:rsidRDefault="00470536" w:rsidP="00470536">
      <w:pPr>
        <w:shd w:val="clear" w:color="auto" w:fill="FFFFFF"/>
        <w:tabs>
          <w:tab w:val="num" w:pos="720"/>
        </w:tabs>
        <w:spacing w:line="360" w:lineRule="auto"/>
        <w:ind w:firstLine="709"/>
        <w:jc w:val="both"/>
        <w:rPr>
          <w:sz w:val="28"/>
          <w:szCs w:val="28"/>
        </w:rPr>
      </w:pPr>
      <w:r w:rsidRPr="00470536">
        <w:rPr>
          <w:sz w:val="28"/>
          <w:szCs w:val="28"/>
        </w:rPr>
        <w:t>Крім того, на практиці спостерігаються часткові господарські цикли тривалістю від 1 до 12 років, які пов’язані з коливаннями інвестиційної активності. Вони впливають на обсяги капіталовкладень, оновлення основних фондів та інноваційний розвиток, що, у свою чергу, може викликати як економічне зростання, так і занепад у діяльності окремих підприємств.</w:t>
      </w:r>
    </w:p>
    <w:p w14:paraId="7382DE02" w14:textId="77777777" w:rsidR="00470536" w:rsidRPr="00597285" w:rsidRDefault="00470536" w:rsidP="00470536">
      <w:pPr>
        <w:spacing w:line="360" w:lineRule="auto"/>
        <w:ind w:right="57" w:firstLine="709"/>
        <w:jc w:val="both"/>
        <w:rPr>
          <w:rFonts w:eastAsia="Calibri"/>
          <w:sz w:val="28"/>
          <w:szCs w:val="28"/>
          <w:lang w:eastAsia="en-US"/>
        </w:rPr>
      </w:pPr>
      <w:r>
        <w:rPr>
          <w:rFonts w:eastAsia="Calibri"/>
          <w:sz w:val="28"/>
          <w:szCs w:val="28"/>
          <w:lang w:eastAsia="en-US"/>
        </w:rPr>
        <w:t>О</w:t>
      </w:r>
      <w:r w:rsidRPr="00597285">
        <w:rPr>
          <w:rFonts w:eastAsia="Calibri"/>
          <w:sz w:val="28"/>
          <w:szCs w:val="28"/>
          <w:lang w:eastAsia="en-US"/>
        </w:rPr>
        <w:t xml:space="preserve">сновні </w:t>
      </w:r>
      <w:r>
        <w:rPr>
          <w:rFonts w:eastAsia="Calibri"/>
          <w:sz w:val="28"/>
          <w:szCs w:val="28"/>
          <w:lang w:eastAsia="en-US"/>
        </w:rPr>
        <w:t xml:space="preserve">аспекти </w:t>
      </w:r>
      <w:r w:rsidRPr="00597285">
        <w:rPr>
          <w:rFonts w:eastAsia="Calibri"/>
          <w:sz w:val="28"/>
          <w:szCs w:val="28"/>
          <w:lang w:eastAsia="en-US"/>
        </w:rPr>
        <w:t xml:space="preserve">виникнення кризових ситуацій </w:t>
      </w:r>
      <w:r>
        <w:rPr>
          <w:rFonts w:eastAsia="Calibri"/>
          <w:sz w:val="28"/>
          <w:szCs w:val="28"/>
          <w:lang w:eastAsia="en-US"/>
        </w:rPr>
        <w:t xml:space="preserve">у господарській системі </w:t>
      </w:r>
      <w:r w:rsidRPr="00597285">
        <w:rPr>
          <w:rFonts w:eastAsia="Calibri"/>
          <w:sz w:val="28"/>
          <w:szCs w:val="28"/>
          <w:lang w:eastAsia="en-US"/>
        </w:rPr>
        <w:t>(рис.</w:t>
      </w:r>
      <w:r>
        <w:rPr>
          <w:rFonts w:eastAsia="Calibri"/>
          <w:sz w:val="28"/>
          <w:szCs w:val="28"/>
          <w:lang w:eastAsia="en-US"/>
        </w:rPr>
        <w:t xml:space="preserve"> </w:t>
      </w:r>
      <w:r w:rsidRPr="00597285">
        <w:rPr>
          <w:rFonts w:eastAsia="Calibri"/>
          <w:sz w:val="28"/>
          <w:szCs w:val="28"/>
          <w:lang w:eastAsia="en-US"/>
        </w:rPr>
        <w:t>1.1).</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934"/>
        <w:gridCol w:w="673"/>
        <w:gridCol w:w="6615"/>
        <w:gridCol w:w="1335"/>
      </w:tblGrid>
      <w:tr w:rsidR="00470536" w14:paraId="02530A1B" w14:textId="77777777" w:rsidTr="00AE36B0">
        <w:trPr>
          <w:trHeight w:val="267"/>
        </w:trPr>
        <w:tc>
          <w:tcPr>
            <w:tcW w:w="1607" w:type="dxa"/>
            <w:gridSpan w:val="2"/>
            <w:tcBorders>
              <w:top w:val="nil"/>
              <w:left w:val="nil"/>
              <w:right w:val="single" w:sz="4" w:space="0" w:color="000000"/>
            </w:tcBorders>
          </w:tcPr>
          <w:p w14:paraId="7E8BED02" w14:textId="77777777" w:rsidR="00470536" w:rsidRPr="00597285" w:rsidRDefault="00470536" w:rsidP="00AE36B0">
            <w:pPr>
              <w:pStyle w:val="TableParagraph"/>
              <w:spacing w:line="240" w:lineRule="auto"/>
              <w:jc w:val="left"/>
              <w:rPr>
                <w:sz w:val="18"/>
              </w:rPr>
            </w:pPr>
          </w:p>
        </w:tc>
        <w:tc>
          <w:tcPr>
            <w:tcW w:w="6615" w:type="dxa"/>
            <w:vMerge w:val="restart"/>
            <w:tcBorders>
              <w:top w:val="single" w:sz="4" w:space="0" w:color="000000"/>
              <w:left w:val="single" w:sz="4" w:space="0" w:color="000000"/>
              <w:bottom w:val="single" w:sz="4" w:space="0" w:color="000000"/>
              <w:right w:val="single" w:sz="4" w:space="0" w:color="000000"/>
            </w:tcBorders>
          </w:tcPr>
          <w:p w14:paraId="59105059" w14:textId="33D86803" w:rsidR="00470536" w:rsidRPr="00597285" w:rsidRDefault="00470536" w:rsidP="00AE36B0">
            <w:pPr>
              <w:pStyle w:val="TableParagraph"/>
              <w:spacing w:before="50" w:line="240" w:lineRule="auto"/>
              <w:ind w:left="689" w:right="687"/>
              <w:rPr>
                <w:sz w:val="24"/>
              </w:rPr>
            </w:pPr>
            <w:r w:rsidRPr="00597285">
              <w:rPr>
                <w:sz w:val="24"/>
              </w:rPr>
              <w:t>Причини виникнення кризових ситуацій</w:t>
            </w:r>
            <w:r>
              <w:rPr>
                <w:sz w:val="24"/>
              </w:rPr>
              <w:t xml:space="preserve"> </w:t>
            </w:r>
          </w:p>
        </w:tc>
        <w:tc>
          <w:tcPr>
            <w:tcW w:w="1335" w:type="dxa"/>
            <w:vMerge w:val="restart"/>
            <w:tcBorders>
              <w:top w:val="nil"/>
              <w:left w:val="single" w:sz="4" w:space="0" w:color="000000"/>
              <w:bottom w:val="nil"/>
              <w:right w:val="nil"/>
            </w:tcBorders>
          </w:tcPr>
          <w:p w14:paraId="61E75274" w14:textId="77777777" w:rsidR="00470536" w:rsidRPr="00597285" w:rsidRDefault="00470536" w:rsidP="00AE36B0">
            <w:pPr>
              <w:pStyle w:val="TableParagraph"/>
              <w:spacing w:line="240" w:lineRule="auto"/>
              <w:jc w:val="left"/>
              <w:rPr>
                <w:sz w:val="24"/>
              </w:rPr>
            </w:pPr>
          </w:p>
        </w:tc>
      </w:tr>
      <w:tr w:rsidR="00470536" w14:paraId="2264EB36" w14:textId="77777777" w:rsidTr="00AE36B0">
        <w:trPr>
          <w:trHeight w:val="227"/>
        </w:trPr>
        <w:tc>
          <w:tcPr>
            <w:tcW w:w="1607" w:type="dxa"/>
            <w:gridSpan w:val="2"/>
            <w:tcBorders>
              <w:bottom w:val="nil"/>
              <w:right w:val="single" w:sz="4" w:space="0" w:color="000000"/>
            </w:tcBorders>
          </w:tcPr>
          <w:p w14:paraId="46B758BE" w14:textId="77777777" w:rsidR="00470536" w:rsidRPr="00597285" w:rsidRDefault="00470536" w:rsidP="00AE36B0">
            <w:pPr>
              <w:pStyle w:val="TableParagraph"/>
              <w:spacing w:line="240" w:lineRule="auto"/>
              <w:jc w:val="left"/>
              <w:rPr>
                <w:sz w:val="16"/>
              </w:rPr>
            </w:pPr>
          </w:p>
        </w:tc>
        <w:tc>
          <w:tcPr>
            <w:tcW w:w="6615" w:type="dxa"/>
            <w:vMerge/>
            <w:tcBorders>
              <w:top w:val="nil"/>
              <w:left w:val="single" w:sz="4" w:space="0" w:color="000000"/>
              <w:bottom w:val="single" w:sz="4" w:space="0" w:color="000000"/>
              <w:right w:val="single" w:sz="4" w:space="0" w:color="000000"/>
            </w:tcBorders>
          </w:tcPr>
          <w:p w14:paraId="02D44DF1" w14:textId="77777777" w:rsidR="00470536" w:rsidRPr="00597285" w:rsidRDefault="00470536" w:rsidP="00AE36B0">
            <w:pPr>
              <w:rPr>
                <w:sz w:val="2"/>
                <w:szCs w:val="2"/>
              </w:rPr>
            </w:pPr>
          </w:p>
        </w:tc>
        <w:tc>
          <w:tcPr>
            <w:tcW w:w="1335" w:type="dxa"/>
            <w:vMerge/>
            <w:tcBorders>
              <w:top w:val="nil"/>
              <w:left w:val="single" w:sz="4" w:space="0" w:color="000000"/>
              <w:bottom w:val="nil"/>
              <w:right w:val="nil"/>
            </w:tcBorders>
          </w:tcPr>
          <w:p w14:paraId="25BEC3A9" w14:textId="77777777" w:rsidR="00470536" w:rsidRPr="00597285" w:rsidRDefault="00470536" w:rsidP="00AE36B0">
            <w:pPr>
              <w:rPr>
                <w:sz w:val="2"/>
                <w:szCs w:val="2"/>
              </w:rPr>
            </w:pPr>
          </w:p>
        </w:tc>
      </w:tr>
      <w:tr w:rsidR="00470536" w14:paraId="639D7CCC" w14:textId="77777777" w:rsidTr="00AE36B0">
        <w:trPr>
          <w:trHeight w:val="90"/>
        </w:trPr>
        <w:tc>
          <w:tcPr>
            <w:tcW w:w="9557" w:type="dxa"/>
            <w:gridSpan w:val="4"/>
            <w:tcBorders>
              <w:top w:val="nil"/>
              <w:bottom w:val="nil"/>
              <w:right w:val="nil"/>
            </w:tcBorders>
          </w:tcPr>
          <w:p w14:paraId="14A045AB" w14:textId="77777777" w:rsidR="00470536" w:rsidRPr="00597285" w:rsidRDefault="00470536" w:rsidP="00AE36B0">
            <w:pPr>
              <w:pStyle w:val="TableParagraph"/>
              <w:spacing w:line="240" w:lineRule="auto"/>
              <w:jc w:val="left"/>
              <w:rPr>
                <w:sz w:val="4"/>
              </w:rPr>
            </w:pPr>
          </w:p>
        </w:tc>
      </w:tr>
      <w:tr w:rsidR="00470536" w14:paraId="7E3BEC14" w14:textId="77777777" w:rsidTr="00AE36B0">
        <w:trPr>
          <w:trHeight w:val="227"/>
        </w:trPr>
        <w:tc>
          <w:tcPr>
            <w:tcW w:w="934" w:type="dxa"/>
            <w:tcBorders>
              <w:top w:val="nil"/>
              <w:right w:val="single" w:sz="4" w:space="0" w:color="000000"/>
            </w:tcBorders>
          </w:tcPr>
          <w:p w14:paraId="2BC9897C" w14:textId="77777777" w:rsidR="00470536" w:rsidRPr="00597285" w:rsidRDefault="00470536" w:rsidP="00AE36B0">
            <w:pPr>
              <w:pStyle w:val="TableParagraph"/>
              <w:spacing w:line="240" w:lineRule="auto"/>
              <w:jc w:val="left"/>
              <w:rPr>
                <w:sz w:val="16"/>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14:paraId="6DAC18AF" w14:textId="101B13BC" w:rsidR="00470536" w:rsidRPr="00597285" w:rsidRDefault="00470536" w:rsidP="00AE36B0">
            <w:pPr>
              <w:pStyle w:val="TableParagraph"/>
              <w:spacing w:before="54" w:line="240" w:lineRule="auto"/>
              <w:ind w:left="297" w:right="268"/>
              <w:rPr>
                <w:sz w:val="24"/>
              </w:rPr>
            </w:pPr>
            <w:r w:rsidRPr="00597285">
              <w:rPr>
                <w:sz w:val="24"/>
              </w:rPr>
              <w:t>Недостатній рівень знань про можливості передбачення кризи</w:t>
            </w:r>
            <w:r>
              <w:rPr>
                <w:sz w:val="24"/>
              </w:rPr>
              <w:t xml:space="preserve"> </w:t>
            </w:r>
          </w:p>
        </w:tc>
      </w:tr>
      <w:tr w:rsidR="00470536" w14:paraId="30E2E6D7" w14:textId="77777777" w:rsidTr="00AE36B0">
        <w:trPr>
          <w:trHeight w:val="227"/>
        </w:trPr>
        <w:tc>
          <w:tcPr>
            <w:tcW w:w="934" w:type="dxa"/>
            <w:tcBorders>
              <w:bottom w:val="nil"/>
              <w:right w:val="single" w:sz="4" w:space="0" w:color="000000"/>
            </w:tcBorders>
          </w:tcPr>
          <w:p w14:paraId="5BDCBADE" w14:textId="77777777" w:rsidR="00470536" w:rsidRPr="00597285" w:rsidRDefault="00470536" w:rsidP="00AE36B0">
            <w:pPr>
              <w:pStyle w:val="TableParagraph"/>
              <w:spacing w:line="240" w:lineRule="auto"/>
              <w:jc w:val="left"/>
              <w:rPr>
                <w:sz w:val="16"/>
              </w:rPr>
            </w:pPr>
          </w:p>
        </w:tc>
        <w:tc>
          <w:tcPr>
            <w:tcW w:w="8623" w:type="dxa"/>
            <w:gridSpan w:val="3"/>
            <w:vMerge/>
            <w:tcBorders>
              <w:top w:val="nil"/>
              <w:left w:val="single" w:sz="4" w:space="0" w:color="000000"/>
              <w:bottom w:val="single" w:sz="4" w:space="0" w:color="000000"/>
              <w:right w:val="single" w:sz="4" w:space="0" w:color="000000"/>
            </w:tcBorders>
          </w:tcPr>
          <w:p w14:paraId="3DF9BD60" w14:textId="77777777" w:rsidR="00470536" w:rsidRPr="00597285" w:rsidRDefault="00470536" w:rsidP="00AE36B0">
            <w:pPr>
              <w:rPr>
                <w:sz w:val="2"/>
                <w:szCs w:val="2"/>
              </w:rPr>
            </w:pPr>
          </w:p>
        </w:tc>
      </w:tr>
      <w:tr w:rsidR="00470536" w14:paraId="283C38EB" w14:textId="77777777" w:rsidTr="00AE36B0">
        <w:trPr>
          <w:trHeight w:val="90"/>
        </w:trPr>
        <w:tc>
          <w:tcPr>
            <w:tcW w:w="9557" w:type="dxa"/>
            <w:gridSpan w:val="4"/>
            <w:tcBorders>
              <w:top w:val="nil"/>
              <w:bottom w:val="nil"/>
              <w:right w:val="nil"/>
            </w:tcBorders>
          </w:tcPr>
          <w:p w14:paraId="0BBE8D37" w14:textId="77777777" w:rsidR="00470536" w:rsidRPr="00597285" w:rsidRDefault="00470536" w:rsidP="00AE36B0">
            <w:pPr>
              <w:pStyle w:val="TableParagraph"/>
              <w:spacing w:line="240" w:lineRule="auto"/>
              <w:jc w:val="left"/>
              <w:rPr>
                <w:sz w:val="4"/>
              </w:rPr>
            </w:pPr>
          </w:p>
        </w:tc>
      </w:tr>
      <w:tr w:rsidR="00470536" w14:paraId="177CEF06" w14:textId="77777777" w:rsidTr="00AE36B0">
        <w:trPr>
          <w:trHeight w:val="447"/>
        </w:trPr>
        <w:tc>
          <w:tcPr>
            <w:tcW w:w="934" w:type="dxa"/>
            <w:tcBorders>
              <w:top w:val="nil"/>
              <w:right w:val="single" w:sz="4" w:space="0" w:color="000000"/>
            </w:tcBorders>
          </w:tcPr>
          <w:p w14:paraId="29606338" w14:textId="77777777" w:rsidR="00470536" w:rsidRPr="00597285" w:rsidRDefault="00470536" w:rsidP="00AE36B0">
            <w:pPr>
              <w:pStyle w:val="TableParagraph"/>
              <w:spacing w:line="240" w:lineRule="auto"/>
              <w:jc w:val="left"/>
              <w:rPr>
                <w:sz w:val="24"/>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14:paraId="71CB18A2" w14:textId="77777777" w:rsidR="00470536" w:rsidRPr="00597285" w:rsidRDefault="00470536" w:rsidP="00AE36B0">
            <w:pPr>
              <w:pStyle w:val="TableParagraph"/>
              <w:spacing w:before="41" w:line="240" w:lineRule="auto"/>
              <w:ind w:left="283" w:right="252" w:hanging="14"/>
              <w:rPr>
                <w:sz w:val="24"/>
              </w:rPr>
            </w:pPr>
            <w:r w:rsidRPr="00597285">
              <w:rPr>
                <w:sz w:val="24"/>
              </w:rPr>
              <w:t>Низький рівень функціонування та взаємозв’язку м</w:t>
            </w:r>
            <w:r>
              <w:rPr>
                <w:sz w:val="24"/>
              </w:rPr>
              <w:t xml:space="preserve">іж </w:t>
            </w:r>
            <w:r w:rsidRPr="00597285">
              <w:rPr>
                <w:sz w:val="24"/>
              </w:rPr>
              <w:t>механізмами у господарській системі</w:t>
            </w:r>
          </w:p>
        </w:tc>
      </w:tr>
      <w:tr w:rsidR="00470536" w14:paraId="7FE6855E" w14:textId="77777777" w:rsidTr="00AE36B0">
        <w:trPr>
          <w:trHeight w:val="233"/>
        </w:trPr>
        <w:tc>
          <w:tcPr>
            <w:tcW w:w="934" w:type="dxa"/>
            <w:tcBorders>
              <w:bottom w:val="nil"/>
              <w:right w:val="single" w:sz="4" w:space="0" w:color="000000"/>
            </w:tcBorders>
          </w:tcPr>
          <w:p w14:paraId="2EEA6983" w14:textId="77777777" w:rsidR="00470536" w:rsidRPr="00597285" w:rsidRDefault="00470536" w:rsidP="00AE36B0">
            <w:pPr>
              <w:pStyle w:val="TableParagraph"/>
              <w:spacing w:line="240" w:lineRule="auto"/>
              <w:jc w:val="left"/>
              <w:rPr>
                <w:sz w:val="24"/>
              </w:rPr>
            </w:pPr>
          </w:p>
        </w:tc>
        <w:tc>
          <w:tcPr>
            <w:tcW w:w="8623" w:type="dxa"/>
            <w:gridSpan w:val="3"/>
            <w:vMerge/>
            <w:tcBorders>
              <w:top w:val="nil"/>
              <w:left w:val="single" w:sz="4" w:space="0" w:color="000000"/>
              <w:bottom w:val="single" w:sz="4" w:space="0" w:color="000000"/>
              <w:right w:val="single" w:sz="4" w:space="0" w:color="000000"/>
            </w:tcBorders>
          </w:tcPr>
          <w:p w14:paraId="71DE8022" w14:textId="77777777" w:rsidR="00470536" w:rsidRPr="00597285" w:rsidRDefault="00470536" w:rsidP="00AE36B0">
            <w:pPr>
              <w:rPr>
                <w:sz w:val="2"/>
                <w:szCs w:val="2"/>
              </w:rPr>
            </w:pPr>
          </w:p>
        </w:tc>
      </w:tr>
      <w:tr w:rsidR="00470536" w14:paraId="03E03C3B" w14:textId="77777777" w:rsidTr="00AE36B0">
        <w:trPr>
          <w:trHeight w:val="767"/>
        </w:trPr>
        <w:tc>
          <w:tcPr>
            <w:tcW w:w="934" w:type="dxa"/>
            <w:tcBorders>
              <w:top w:val="nil"/>
              <w:right w:val="single" w:sz="4" w:space="0" w:color="000000"/>
            </w:tcBorders>
          </w:tcPr>
          <w:p w14:paraId="49977271" w14:textId="77777777" w:rsidR="00470536" w:rsidRPr="00597285" w:rsidRDefault="00470536" w:rsidP="00AE36B0">
            <w:pPr>
              <w:pStyle w:val="TableParagraph"/>
              <w:spacing w:line="240" w:lineRule="auto"/>
              <w:jc w:val="left"/>
              <w:rPr>
                <w:sz w:val="24"/>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14:paraId="520E264D" w14:textId="77777777" w:rsidR="00470536" w:rsidRPr="00597285" w:rsidRDefault="00470536" w:rsidP="00AE36B0">
            <w:pPr>
              <w:pStyle w:val="TableParagraph"/>
              <w:spacing w:before="79" w:line="240" w:lineRule="auto"/>
              <w:ind w:left="297" w:right="269"/>
              <w:rPr>
                <w:sz w:val="24"/>
              </w:rPr>
            </w:pPr>
            <w:r w:rsidRPr="00597285">
              <w:rPr>
                <w:sz w:val="24"/>
              </w:rPr>
              <w:t>Не</w:t>
            </w:r>
            <w:r>
              <w:rPr>
                <w:sz w:val="24"/>
              </w:rPr>
              <w:t>ефективна система</w:t>
            </w:r>
            <w:r w:rsidRPr="00597285">
              <w:rPr>
                <w:sz w:val="24"/>
              </w:rPr>
              <w:t xml:space="preserve"> управління, яке є первинним внутрішнім чинником та головною першопричиною розвитку кризи (недостатні знання керівництва; незбалансована адміністративна команда; відсутність стратегічного підходу; слаба дисципліна; недостатність ентузіазму)</w:t>
            </w:r>
          </w:p>
        </w:tc>
      </w:tr>
      <w:tr w:rsidR="00470536" w14:paraId="295840D9" w14:textId="77777777" w:rsidTr="00AE36B0">
        <w:trPr>
          <w:trHeight w:val="527"/>
        </w:trPr>
        <w:tc>
          <w:tcPr>
            <w:tcW w:w="934" w:type="dxa"/>
            <w:tcBorders>
              <w:bottom w:val="nil"/>
              <w:right w:val="single" w:sz="4" w:space="0" w:color="000000"/>
            </w:tcBorders>
          </w:tcPr>
          <w:p w14:paraId="4C735842" w14:textId="77777777" w:rsidR="00470536" w:rsidRPr="00597285" w:rsidRDefault="00470536" w:rsidP="00AE36B0">
            <w:pPr>
              <w:pStyle w:val="TableParagraph"/>
              <w:spacing w:line="240" w:lineRule="auto"/>
              <w:jc w:val="left"/>
              <w:rPr>
                <w:sz w:val="24"/>
              </w:rPr>
            </w:pPr>
          </w:p>
        </w:tc>
        <w:tc>
          <w:tcPr>
            <w:tcW w:w="8623" w:type="dxa"/>
            <w:gridSpan w:val="3"/>
            <w:vMerge/>
            <w:tcBorders>
              <w:top w:val="nil"/>
              <w:left w:val="single" w:sz="4" w:space="0" w:color="000000"/>
              <w:bottom w:val="single" w:sz="4" w:space="0" w:color="000000"/>
              <w:right w:val="single" w:sz="4" w:space="0" w:color="000000"/>
            </w:tcBorders>
          </w:tcPr>
          <w:p w14:paraId="000DB7FE" w14:textId="77777777" w:rsidR="00470536" w:rsidRPr="00597285" w:rsidRDefault="00470536" w:rsidP="00AE36B0">
            <w:pPr>
              <w:rPr>
                <w:sz w:val="2"/>
                <w:szCs w:val="2"/>
              </w:rPr>
            </w:pPr>
          </w:p>
        </w:tc>
      </w:tr>
      <w:tr w:rsidR="00470536" w14:paraId="2C90637E" w14:textId="77777777" w:rsidTr="00AE36B0">
        <w:trPr>
          <w:trHeight w:val="547"/>
        </w:trPr>
        <w:tc>
          <w:tcPr>
            <w:tcW w:w="934" w:type="dxa"/>
            <w:tcBorders>
              <w:top w:val="nil"/>
              <w:right w:val="single" w:sz="4" w:space="0" w:color="000000"/>
            </w:tcBorders>
          </w:tcPr>
          <w:p w14:paraId="39BC99CE" w14:textId="77777777" w:rsidR="00470536" w:rsidRPr="00597285" w:rsidRDefault="00470536" w:rsidP="00AE36B0">
            <w:pPr>
              <w:pStyle w:val="TableParagraph"/>
              <w:spacing w:line="240" w:lineRule="auto"/>
              <w:jc w:val="left"/>
              <w:rPr>
                <w:sz w:val="24"/>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14:paraId="13653434" w14:textId="77777777" w:rsidR="00470536" w:rsidRPr="00597285" w:rsidRDefault="00470536" w:rsidP="00AE36B0">
            <w:pPr>
              <w:pStyle w:val="TableParagraph"/>
              <w:spacing w:before="79" w:line="240" w:lineRule="auto"/>
              <w:ind w:left="235" w:right="211" w:hanging="6"/>
              <w:rPr>
                <w:sz w:val="24"/>
              </w:rPr>
            </w:pPr>
            <w:r w:rsidRPr="00597285">
              <w:rPr>
                <w:sz w:val="24"/>
              </w:rPr>
              <w:t xml:space="preserve">Недостатній контроль, який проявляє себе в трьох аспектах: відсутність планування, необґрунтоване ухвалення рішень, випадкові відхилення, помилки та </w:t>
            </w:r>
            <w:r>
              <w:rPr>
                <w:sz w:val="24"/>
              </w:rPr>
              <w:t>управлінські прорахунки</w:t>
            </w:r>
          </w:p>
        </w:tc>
      </w:tr>
      <w:tr w:rsidR="00470536" w14:paraId="2ECB4A7B" w14:textId="77777777" w:rsidTr="00AE36B0">
        <w:trPr>
          <w:trHeight w:val="447"/>
        </w:trPr>
        <w:tc>
          <w:tcPr>
            <w:tcW w:w="934" w:type="dxa"/>
            <w:tcBorders>
              <w:bottom w:val="nil"/>
              <w:right w:val="single" w:sz="4" w:space="0" w:color="000000"/>
            </w:tcBorders>
          </w:tcPr>
          <w:p w14:paraId="3A459FE2" w14:textId="77777777" w:rsidR="00470536" w:rsidRPr="00597285" w:rsidRDefault="00470536" w:rsidP="00AE36B0">
            <w:pPr>
              <w:pStyle w:val="TableParagraph"/>
              <w:spacing w:line="240" w:lineRule="auto"/>
              <w:jc w:val="left"/>
              <w:rPr>
                <w:sz w:val="24"/>
              </w:rPr>
            </w:pPr>
          </w:p>
        </w:tc>
        <w:tc>
          <w:tcPr>
            <w:tcW w:w="8623" w:type="dxa"/>
            <w:gridSpan w:val="3"/>
            <w:vMerge/>
            <w:tcBorders>
              <w:top w:val="nil"/>
              <w:left w:val="single" w:sz="4" w:space="0" w:color="000000"/>
              <w:bottom w:val="single" w:sz="4" w:space="0" w:color="000000"/>
              <w:right w:val="single" w:sz="4" w:space="0" w:color="000000"/>
            </w:tcBorders>
          </w:tcPr>
          <w:p w14:paraId="1C13630A" w14:textId="77777777" w:rsidR="00470536" w:rsidRPr="00597285" w:rsidRDefault="00470536" w:rsidP="00AE36B0">
            <w:pPr>
              <w:rPr>
                <w:sz w:val="2"/>
                <w:szCs w:val="2"/>
              </w:rPr>
            </w:pPr>
          </w:p>
        </w:tc>
      </w:tr>
      <w:tr w:rsidR="00470536" w14:paraId="1F25F9A1" w14:textId="77777777" w:rsidTr="00AE36B0">
        <w:trPr>
          <w:trHeight w:val="110"/>
        </w:trPr>
        <w:tc>
          <w:tcPr>
            <w:tcW w:w="9557" w:type="dxa"/>
            <w:gridSpan w:val="4"/>
            <w:tcBorders>
              <w:top w:val="nil"/>
              <w:bottom w:val="nil"/>
              <w:right w:val="nil"/>
            </w:tcBorders>
          </w:tcPr>
          <w:p w14:paraId="47F50DFA" w14:textId="77777777" w:rsidR="00470536" w:rsidRPr="00597285" w:rsidRDefault="00470536" w:rsidP="00AE36B0">
            <w:pPr>
              <w:pStyle w:val="TableParagraph"/>
              <w:spacing w:line="240" w:lineRule="auto"/>
              <w:jc w:val="left"/>
              <w:rPr>
                <w:sz w:val="6"/>
              </w:rPr>
            </w:pPr>
          </w:p>
        </w:tc>
      </w:tr>
      <w:tr w:rsidR="00470536" w14:paraId="49F76882" w14:textId="77777777" w:rsidTr="00AE36B0">
        <w:trPr>
          <w:trHeight w:val="527"/>
        </w:trPr>
        <w:tc>
          <w:tcPr>
            <w:tcW w:w="934" w:type="dxa"/>
            <w:tcBorders>
              <w:top w:val="nil"/>
              <w:right w:val="single" w:sz="4" w:space="0" w:color="000000"/>
            </w:tcBorders>
          </w:tcPr>
          <w:p w14:paraId="0EE645BF" w14:textId="77777777" w:rsidR="00470536" w:rsidRPr="00597285" w:rsidRDefault="00470536" w:rsidP="00AE36B0">
            <w:pPr>
              <w:pStyle w:val="TableParagraph"/>
              <w:spacing w:line="240" w:lineRule="auto"/>
              <w:jc w:val="left"/>
              <w:rPr>
                <w:sz w:val="24"/>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14:paraId="330E62F7" w14:textId="77777777" w:rsidR="00470536" w:rsidRPr="00597285" w:rsidRDefault="00470536" w:rsidP="00AE36B0">
            <w:pPr>
              <w:pStyle w:val="TableParagraph"/>
              <w:spacing w:before="39" w:line="276" w:lineRule="auto"/>
              <w:ind w:left="268" w:right="249" w:hanging="6"/>
              <w:rPr>
                <w:sz w:val="24"/>
              </w:rPr>
            </w:pPr>
            <w:r w:rsidRPr="00597285">
              <w:rPr>
                <w:sz w:val="24"/>
              </w:rPr>
              <w:t xml:space="preserve">Неналежне виконання </w:t>
            </w:r>
            <w:r>
              <w:rPr>
                <w:sz w:val="24"/>
              </w:rPr>
              <w:t>планово-</w:t>
            </w:r>
            <w:r w:rsidRPr="00597285">
              <w:rPr>
                <w:sz w:val="24"/>
              </w:rPr>
              <w:t>фінансовим</w:t>
            </w:r>
            <w:r>
              <w:rPr>
                <w:sz w:val="24"/>
              </w:rPr>
              <w:t xml:space="preserve"> сектором</w:t>
            </w:r>
            <w:r w:rsidRPr="00597285">
              <w:rPr>
                <w:sz w:val="24"/>
              </w:rPr>
              <w:t xml:space="preserve"> покладених на них функцій, зокрема – відсутність гнучкого фінансового планування та </w:t>
            </w:r>
            <w:r>
              <w:rPr>
                <w:sz w:val="24"/>
              </w:rPr>
              <w:t>діагностики</w:t>
            </w:r>
            <w:r w:rsidRPr="00597285">
              <w:rPr>
                <w:sz w:val="24"/>
              </w:rPr>
              <w:t>,</w:t>
            </w:r>
            <w:r w:rsidRPr="00597285">
              <w:rPr>
                <w:spacing w:val="-36"/>
                <w:sz w:val="24"/>
              </w:rPr>
              <w:t xml:space="preserve"> </w:t>
            </w:r>
            <w:r w:rsidRPr="00597285">
              <w:rPr>
                <w:sz w:val="24"/>
              </w:rPr>
              <w:t>управління ризиками та</w:t>
            </w:r>
            <w:r w:rsidRPr="00597285">
              <w:rPr>
                <w:spacing w:val="-2"/>
                <w:sz w:val="24"/>
              </w:rPr>
              <w:t xml:space="preserve"> </w:t>
            </w:r>
            <w:r>
              <w:rPr>
                <w:sz w:val="24"/>
              </w:rPr>
              <w:t>ін..</w:t>
            </w:r>
          </w:p>
        </w:tc>
      </w:tr>
      <w:tr w:rsidR="00470536" w14:paraId="6BD7A8B1" w14:textId="77777777" w:rsidTr="00AE36B0">
        <w:trPr>
          <w:trHeight w:val="527"/>
        </w:trPr>
        <w:tc>
          <w:tcPr>
            <w:tcW w:w="934" w:type="dxa"/>
            <w:tcBorders>
              <w:left w:val="nil"/>
              <w:bottom w:val="nil"/>
              <w:right w:val="single" w:sz="4" w:space="0" w:color="000000"/>
            </w:tcBorders>
          </w:tcPr>
          <w:p w14:paraId="337127B5" w14:textId="77777777" w:rsidR="00470536" w:rsidRPr="00597285" w:rsidRDefault="00470536" w:rsidP="00AE36B0">
            <w:pPr>
              <w:pStyle w:val="TableParagraph"/>
              <w:spacing w:line="240" w:lineRule="auto"/>
              <w:jc w:val="left"/>
              <w:rPr>
                <w:sz w:val="24"/>
              </w:rPr>
            </w:pPr>
          </w:p>
        </w:tc>
        <w:tc>
          <w:tcPr>
            <w:tcW w:w="8623" w:type="dxa"/>
            <w:gridSpan w:val="3"/>
            <w:vMerge/>
            <w:tcBorders>
              <w:top w:val="nil"/>
              <w:left w:val="single" w:sz="4" w:space="0" w:color="000000"/>
              <w:bottom w:val="single" w:sz="4" w:space="0" w:color="000000"/>
              <w:right w:val="single" w:sz="4" w:space="0" w:color="000000"/>
            </w:tcBorders>
          </w:tcPr>
          <w:p w14:paraId="170D147C" w14:textId="77777777" w:rsidR="00470536" w:rsidRPr="00597285" w:rsidRDefault="00470536" w:rsidP="00AE36B0">
            <w:pPr>
              <w:rPr>
                <w:sz w:val="2"/>
                <w:szCs w:val="2"/>
              </w:rPr>
            </w:pPr>
          </w:p>
        </w:tc>
      </w:tr>
    </w:tbl>
    <w:p w14:paraId="4B6F91BA" w14:textId="77777777" w:rsidR="00470536" w:rsidRDefault="00470536" w:rsidP="00470536">
      <w:pPr>
        <w:spacing w:line="360" w:lineRule="auto"/>
        <w:ind w:right="57" w:firstLine="709"/>
        <w:jc w:val="both"/>
        <w:rPr>
          <w:rFonts w:eastAsia="Calibri"/>
          <w:sz w:val="28"/>
          <w:szCs w:val="28"/>
          <w:lang w:eastAsia="en-US"/>
        </w:rPr>
      </w:pPr>
    </w:p>
    <w:p w14:paraId="13908CC5" w14:textId="77777777" w:rsidR="00732691" w:rsidRPr="00732691" w:rsidRDefault="00470536" w:rsidP="00732691">
      <w:pPr>
        <w:spacing w:line="360" w:lineRule="auto"/>
        <w:ind w:right="57" w:firstLine="709"/>
        <w:jc w:val="both"/>
        <w:rPr>
          <w:sz w:val="31"/>
          <w:lang w:val="ru-RU"/>
        </w:rPr>
      </w:pPr>
      <w:r>
        <w:rPr>
          <w:rFonts w:eastAsia="Calibri"/>
          <w:sz w:val="28"/>
          <w:szCs w:val="28"/>
          <w:lang w:eastAsia="en-US"/>
        </w:rPr>
        <w:t xml:space="preserve">Рис. 1.1. Причини </w:t>
      </w:r>
      <w:r w:rsidRPr="00597285">
        <w:rPr>
          <w:rFonts w:eastAsia="Calibri"/>
          <w:sz w:val="28"/>
          <w:szCs w:val="28"/>
          <w:lang w:eastAsia="en-US"/>
        </w:rPr>
        <w:t xml:space="preserve">виникнення кризових ситуацій </w:t>
      </w:r>
      <w:r w:rsidR="00732691" w:rsidRPr="00732691">
        <w:rPr>
          <w:rFonts w:eastAsia="Calibri"/>
          <w:bCs/>
          <w:sz w:val="28"/>
          <w:szCs w:val="28"/>
          <w:lang w:val="ru-RU" w:eastAsia="en-US"/>
        </w:rPr>
        <w:t>[20]</w:t>
      </w:r>
    </w:p>
    <w:p w14:paraId="12365721" w14:textId="2B752C46" w:rsidR="00470536" w:rsidRDefault="00470536" w:rsidP="00470536">
      <w:pPr>
        <w:spacing w:line="360" w:lineRule="auto"/>
        <w:ind w:right="57" w:firstLine="709"/>
        <w:jc w:val="both"/>
        <w:rPr>
          <w:rFonts w:eastAsia="Calibri"/>
          <w:sz w:val="28"/>
          <w:szCs w:val="28"/>
          <w:lang w:eastAsia="en-US"/>
        </w:rPr>
      </w:pPr>
    </w:p>
    <w:p w14:paraId="230A6281" w14:textId="77777777" w:rsidR="00470536" w:rsidRPr="00DC0245" w:rsidRDefault="00470536" w:rsidP="00DC0245">
      <w:pPr>
        <w:shd w:val="clear" w:color="auto" w:fill="FFFFFF"/>
        <w:spacing w:line="360" w:lineRule="auto"/>
        <w:ind w:firstLine="709"/>
        <w:jc w:val="both"/>
        <w:rPr>
          <w:sz w:val="28"/>
          <w:szCs w:val="28"/>
        </w:rPr>
      </w:pPr>
    </w:p>
    <w:p w14:paraId="745EDDE0" w14:textId="77777777" w:rsidR="00470536" w:rsidRPr="00470536" w:rsidRDefault="00470536" w:rsidP="00470536">
      <w:pPr>
        <w:shd w:val="clear" w:color="auto" w:fill="FFFFFF"/>
        <w:spacing w:line="360" w:lineRule="auto"/>
        <w:ind w:firstLine="709"/>
        <w:jc w:val="both"/>
        <w:rPr>
          <w:sz w:val="28"/>
          <w:szCs w:val="28"/>
        </w:rPr>
      </w:pPr>
      <w:r w:rsidRPr="00470536">
        <w:rPr>
          <w:sz w:val="28"/>
          <w:szCs w:val="28"/>
        </w:rPr>
        <w:lastRenderedPageBreak/>
        <w:t>Таким чином, розуміння природи та динаміки різних типів економічних циклів є важливим для формування ефективної антикризової політики на рівні підприємства, оскільки дозволяє прогнозувати ймовірність виникнення криз та своєчасно адаптувати бізнес-модель до змін у зовнішньому середовищі.</w:t>
      </w:r>
    </w:p>
    <w:p w14:paraId="03222BD2" w14:textId="2B3715C6" w:rsidR="00732691" w:rsidRPr="00732691" w:rsidRDefault="00732691" w:rsidP="00732691">
      <w:pPr>
        <w:shd w:val="clear" w:color="auto" w:fill="FFFFFF"/>
        <w:spacing w:line="360" w:lineRule="auto"/>
        <w:ind w:firstLine="709"/>
        <w:jc w:val="both"/>
        <w:rPr>
          <w:sz w:val="28"/>
          <w:szCs w:val="28"/>
        </w:rPr>
      </w:pPr>
      <w:r>
        <w:rPr>
          <w:sz w:val="28"/>
          <w:szCs w:val="28"/>
        </w:rPr>
        <w:t xml:space="preserve">Таким чином, у </w:t>
      </w:r>
      <w:r w:rsidRPr="00732691">
        <w:rPr>
          <w:sz w:val="28"/>
          <w:szCs w:val="28"/>
        </w:rPr>
        <w:t>результаті проведеного аналізу встановлено, що кризові явища є закономірним етапом у функціонуванні господарських систем, який виникає під впливом низки внутрішніх і зовнішніх чинників. Кризові процеси порушують стабільність підприємства, спричиняючи фінансові труднощі, збої в операційній діяльності, втрату ринкових позицій та зниження загальної ефективності управління. Проте, поряд із деструктивним впливом, криза виконує й оновлювальну функцію, змушуючи підприємство адаптуватися, переглядати стратегії розвитку та впроваджувати інновації.</w:t>
      </w:r>
    </w:p>
    <w:p w14:paraId="4A9290C0" w14:textId="77777777" w:rsidR="00732691" w:rsidRPr="00732691" w:rsidRDefault="00732691" w:rsidP="00732691">
      <w:pPr>
        <w:shd w:val="clear" w:color="auto" w:fill="FFFFFF"/>
        <w:spacing w:line="360" w:lineRule="auto"/>
        <w:ind w:firstLine="709"/>
        <w:jc w:val="both"/>
        <w:rPr>
          <w:sz w:val="28"/>
          <w:szCs w:val="28"/>
        </w:rPr>
      </w:pPr>
      <w:r w:rsidRPr="00732691">
        <w:rPr>
          <w:sz w:val="28"/>
          <w:szCs w:val="28"/>
        </w:rPr>
        <w:t>З методологічної точки зору, криза характеризується як гранична форма загострення суперечностей у системі управління, що вимагає якісно нового управлінського реагування. Її прояв може бути результатом як зовнішніх факторів (політичних, економічних, соціальних, геополітичних), так і внутрішніх проблем (неефективне управління, неузгодженість стратегічних рішень, дефіцит ліквідності, відсутність інноваційної активності тощо). На мікрорівні криза здебільшого виявляється у формі дисбалансу фінансових потоків, зниження попиту, порушення виробничого процесу або загострення внутрішніх конфліктів.</w:t>
      </w:r>
    </w:p>
    <w:p w14:paraId="5A8F6AE3" w14:textId="71947592" w:rsidR="00732691" w:rsidRPr="00732691" w:rsidRDefault="00732691" w:rsidP="00732691">
      <w:pPr>
        <w:shd w:val="clear" w:color="auto" w:fill="FFFFFF"/>
        <w:spacing w:line="360" w:lineRule="auto"/>
        <w:ind w:firstLine="709"/>
        <w:jc w:val="both"/>
        <w:rPr>
          <w:sz w:val="28"/>
          <w:szCs w:val="28"/>
        </w:rPr>
      </w:pPr>
      <w:r w:rsidRPr="00732691">
        <w:rPr>
          <w:sz w:val="28"/>
          <w:szCs w:val="28"/>
        </w:rPr>
        <w:t xml:space="preserve">Визначено, що кризові явища часто мають циклічну природу, а їх динаміка корелює з різними типами економічних циклів </w:t>
      </w:r>
      <w:r w:rsidRPr="00470536">
        <w:rPr>
          <w:sz w:val="28"/>
          <w:szCs w:val="28"/>
        </w:rPr>
        <w:t>–</w:t>
      </w:r>
      <w:r w:rsidRPr="00732691">
        <w:rPr>
          <w:sz w:val="28"/>
          <w:szCs w:val="28"/>
        </w:rPr>
        <w:t xml:space="preserve"> довгохвильовими (Кондратьєва), середніми (Жугляра), короткостроковими (Кітчіна) та іншими. Розуміння закономірностей цих циклів дозволяє підприємствам завчасно ідентифікувати потенційні загрози та сформувати антикризовий потенціал, адаптуючи управлінські рішення до змін середовища.</w:t>
      </w:r>
    </w:p>
    <w:p w14:paraId="4B045AE9" w14:textId="77777777" w:rsidR="00732691" w:rsidRPr="00732691" w:rsidRDefault="00732691" w:rsidP="00732691">
      <w:pPr>
        <w:shd w:val="clear" w:color="auto" w:fill="FFFFFF"/>
        <w:spacing w:line="360" w:lineRule="auto"/>
        <w:ind w:firstLine="709"/>
        <w:jc w:val="both"/>
        <w:rPr>
          <w:sz w:val="28"/>
          <w:szCs w:val="28"/>
        </w:rPr>
      </w:pPr>
    </w:p>
    <w:p w14:paraId="30DA0468" w14:textId="01206B53" w:rsidR="00695003" w:rsidRPr="00903F72" w:rsidRDefault="00732691" w:rsidP="00732691">
      <w:pPr>
        <w:shd w:val="clear" w:color="auto" w:fill="FFFFFF"/>
        <w:spacing w:line="360" w:lineRule="auto"/>
        <w:ind w:firstLine="709"/>
        <w:jc w:val="both"/>
        <w:rPr>
          <w:sz w:val="28"/>
          <w:szCs w:val="28"/>
        </w:rPr>
      </w:pPr>
      <w:r w:rsidRPr="00732691">
        <w:rPr>
          <w:sz w:val="28"/>
          <w:szCs w:val="28"/>
        </w:rPr>
        <w:lastRenderedPageBreak/>
        <w:t>Отже, кризу слід розглядати не лише як загрозу, а й як виклик, що створює імпульс для вдосконалення. Ефективне управління кризовими явищами вимагає системного підходу, в якому важливу роль відіграє здатність підприємства до гнучкого реагування, стратегічного мислення та впровадження інновацій. Саме це дозволяє зберігати життєздатність підприємства, підвищувати його адаптивність і забезпечувати перспективи сталого розвитку навіть в умовах економічної нестабільності.</w:t>
      </w:r>
    </w:p>
    <w:p w14:paraId="461E73BB" w14:textId="7F50A9BF" w:rsidR="009239E2" w:rsidRPr="00903F72" w:rsidRDefault="009239E2" w:rsidP="009239E2">
      <w:pPr>
        <w:autoSpaceDE w:val="0"/>
        <w:autoSpaceDN w:val="0"/>
        <w:adjustRightInd w:val="0"/>
        <w:spacing w:line="360" w:lineRule="auto"/>
        <w:ind w:firstLine="708"/>
        <w:jc w:val="both"/>
        <w:rPr>
          <w:sz w:val="28"/>
          <w:szCs w:val="28"/>
        </w:rPr>
      </w:pPr>
    </w:p>
    <w:p w14:paraId="1F4CD8A2" w14:textId="77777777" w:rsidR="00695003" w:rsidRPr="00903F72" w:rsidRDefault="00695003" w:rsidP="0005008C">
      <w:pPr>
        <w:spacing w:line="360" w:lineRule="auto"/>
        <w:ind w:firstLine="709"/>
        <w:jc w:val="both"/>
        <w:rPr>
          <w:rFonts w:eastAsia="TimesNewRoman"/>
          <w:bCs/>
          <w:sz w:val="28"/>
          <w:szCs w:val="28"/>
        </w:rPr>
      </w:pPr>
    </w:p>
    <w:p w14:paraId="621F8429" w14:textId="668CC133" w:rsidR="00F27F8C" w:rsidRPr="00903F72" w:rsidRDefault="00F27F8C" w:rsidP="00F27F8C">
      <w:pPr>
        <w:spacing w:line="360" w:lineRule="auto"/>
        <w:ind w:firstLine="709"/>
        <w:jc w:val="both"/>
        <w:rPr>
          <w:sz w:val="28"/>
        </w:rPr>
      </w:pPr>
      <w:r w:rsidRPr="00903F72">
        <w:rPr>
          <w:spacing w:val="-10"/>
          <w:sz w:val="28"/>
          <w:szCs w:val="28"/>
        </w:rPr>
        <w:t>1.2.</w:t>
      </w:r>
      <w:r w:rsidR="007B0EA5" w:rsidRPr="00903F72">
        <w:rPr>
          <w:spacing w:val="-10"/>
          <w:sz w:val="28"/>
          <w:szCs w:val="28"/>
        </w:rPr>
        <w:t xml:space="preserve"> </w:t>
      </w:r>
      <w:r w:rsidR="00DC0245" w:rsidRPr="00DC0245">
        <w:rPr>
          <w:sz w:val="28"/>
          <w:szCs w:val="28"/>
        </w:rPr>
        <w:t>Теоретичні основи антикризового управління: принципи, методи, інструменти</w:t>
      </w:r>
    </w:p>
    <w:p w14:paraId="6E1DF368" w14:textId="77777777" w:rsidR="00F27F8C" w:rsidRPr="00903F72" w:rsidRDefault="00F27F8C" w:rsidP="00F27F8C">
      <w:pPr>
        <w:spacing w:line="360" w:lineRule="auto"/>
        <w:ind w:firstLine="709"/>
        <w:jc w:val="both"/>
        <w:rPr>
          <w:rFonts w:eastAsia="TimesNewRoman"/>
          <w:sz w:val="28"/>
          <w:szCs w:val="28"/>
        </w:rPr>
      </w:pPr>
    </w:p>
    <w:p w14:paraId="29EB7FA9" w14:textId="77777777" w:rsidR="00732691" w:rsidRPr="00732691" w:rsidRDefault="00732691" w:rsidP="00732691">
      <w:pPr>
        <w:pStyle w:val="af3"/>
        <w:spacing w:before="0" w:beforeAutospacing="0" w:after="0" w:afterAutospacing="0" w:line="360" w:lineRule="auto"/>
        <w:ind w:firstLine="709"/>
        <w:jc w:val="both"/>
        <w:rPr>
          <w:sz w:val="28"/>
          <w:szCs w:val="28"/>
          <w:lang w:val="uk-UA"/>
        </w:rPr>
      </w:pPr>
      <w:r w:rsidRPr="00732691">
        <w:rPr>
          <w:sz w:val="28"/>
          <w:szCs w:val="28"/>
          <w:lang w:val="uk-UA"/>
        </w:rPr>
        <w:t xml:space="preserve">Антикризове управління як наукова та прикладна категорія є складовою сучасного менеджменту, яка охоплює </w:t>
      </w:r>
      <w:r w:rsidRPr="00732691">
        <w:rPr>
          <w:rStyle w:val="afa"/>
          <w:b w:val="0"/>
          <w:bCs w:val="0"/>
          <w:sz w:val="28"/>
          <w:szCs w:val="28"/>
          <w:lang w:val="uk-UA"/>
        </w:rPr>
        <w:t>діагностику, попередження, локалізацію та подолання кризових явищ</w:t>
      </w:r>
      <w:r w:rsidRPr="00732691">
        <w:rPr>
          <w:sz w:val="28"/>
          <w:szCs w:val="28"/>
          <w:lang w:val="uk-UA"/>
        </w:rPr>
        <w:t xml:space="preserve"> у діяльності підприємства. У теоретичному вимірі антикризове управління розглядається як </w:t>
      </w:r>
      <w:r w:rsidRPr="00732691">
        <w:rPr>
          <w:rStyle w:val="afa"/>
          <w:b w:val="0"/>
          <w:bCs w:val="0"/>
          <w:sz w:val="28"/>
          <w:szCs w:val="28"/>
          <w:lang w:val="uk-UA"/>
        </w:rPr>
        <w:t>комплексна система дій, спрямованих на відновлення стійкості підприємства та забезпечення його здатності до функціонування в умовах ризику, невизначеності або деструктивних змін у зовнішньому чи внутрішньому середовищі</w:t>
      </w:r>
      <w:r w:rsidRPr="00732691">
        <w:rPr>
          <w:sz w:val="28"/>
          <w:szCs w:val="28"/>
          <w:lang w:val="uk-UA"/>
        </w:rPr>
        <w:t>.</w:t>
      </w:r>
    </w:p>
    <w:p w14:paraId="4A8D4BAA" w14:textId="185A60CB" w:rsidR="00732691" w:rsidRPr="00732691" w:rsidRDefault="00732691" w:rsidP="00732691">
      <w:pPr>
        <w:pStyle w:val="4"/>
        <w:spacing w:before="0" w:after="0" w:line="360" w:lineRule="auto"/>
        <w:ind w:firstLine="709"/>
        <w:jc w:val="both"/>
        <w:rPr>
          <w:b w:val="0"/>
          <w:bCs w:val="0"/>
        </w:rPr>
      </w:pPr>
      <w:r w:rsidRPr="00732691">
        <w:rPr>
          <w:rStyle w:val="afa"/>
        </w:rPr>
        <w:t>Принципи антикризового управління</w:t>
      </w:r>
      <w:r>
        <w:rPr>
          <w:rStyle w:val="afa"/>
        </w:rPr>
        <w:t>.</w:t>
      </w:r>
    </w:p>
    <w:p w14:paraId="299C875C" w14:textId="77777777" w:rsidR="00732691" w:rsidRPr="00732691" w:rsidRDefault="00732691" w:rsidP="00732691">
      <w:pPr>
        <w:pStyle w:val="af3"/>
        <w:spacing w:before="0" w:beforeAutospacing="0" w:after="0" w:afterAutospacing="0" w:line="360" w:lineRule="auto"/>
        <w:ind w:firstLine="709"/>
        <w:jc w:val="both"/>
        <w:rPr>
          <w:sz w:val="28"/>
          <w:szCs w:val="28"/>
          <w:lang w:val="uk-UA"/>
        </w:rPr>
      </w:pPr>
      <w:r w:rsidRPr="00732691">
        <w:rPr>
          <w:sz w:val="28"/>
          <w:szCs w:val="28"/>
          <w:lang w:val="uk-UA"/>
        </w:rPr>
        <w:t>В основі системи антикризового управління лежать такі ключові принципи:</w:t>
      </w:r>
    </w:p>
    <w:p w14:paraId="75019CA6" w14:textId="3A1D9386"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 xml:space="preserve">принцип своєчасності </w:t>
      </w:r>
      <w:r w:rsidRPr="00470536">
        <w:rPr>
          <w:sz w:val="28"/>
          <w:szCs w:val="28"/>
          <w:lang w:val="uk-UA"/>
        </w:rPr>
        <w:t>–</w:t>
      </w:r>
      <w:r w:rsidRPr="00732691">
        <w:rPr>
          <w:rFonts w:ascii="Times New Roman" w:hAnsi="Times New Roman"/>
          <w:sz w:val="28"/>
          <w:szCs w:val="28"/>
          <w:lang w:val="uk-UA"/>
        </w:rPr>
        <w:t xml:space="preserve"> оперативне реагування на ознаки кризи або відхилення від нормального функціонування</w:t>
      </w:r>
      <w:r>
        <w:rPr>
          <w:rFonts w:ascii="Times New Roman" w:hAnsi="Times New Roman"/>
          <w:sz w:val="28"/>
          <w:szCs w:val="28"/>
          <w:lang w:val="uk-UA"/>
        </w:rPr>
        <w:t>;</w:t>
      </w:r>
    </w:p>
    <w:p w14:paraId="59E39067" w14:textId="7BB4F1CC"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 xml:space="preserve">принцип превентивності </w:t>
      </w:r>
      <w:r w:rsidRPr="00470536">
        <w:rPr>
          <w:sz w:val="28"/>
          <w:szCs w:val="28"/>
          <w:lang w:val="uk-UA"/>
        </w:rPr>
        <w:t>–</w:t>
      </w:r>
      <w:r w:rsidRPr="00732691">
        <w:rPr>
          <w:rFonts w:ascii="Times New Roman" w:hAnsi="Times New Roman"/>
          <w:sz w:val="28"/>
          <w:szCs w:val="28"/>
          <w:lang w:val="uk-UA"/>
        </w:rPr>
        <w:t xml:space="preserve"> орієнтація на попередження криз, а не лише на подолання їх наслідків</w:t>
      </w:r>
      <w:r>
        <w:rPr>
          <w:rFonts w:ascii="Times New Roman" w:hAnsi="Times New Roman"/>
          <w:sz w:val="28"/>
          <w:szCs w:val="28"/>
          <w:lang w:val="uk-UA"/>
        </w:rPr>
        <w:t>;</w:t>
      </w:r>
    </w:p>
    <w:p w14:paraId="0A27A241" w14:textId="775214E9"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 xml:space="preserve">принцип системності </w:t>
      </w:r>
      <w:r w:rsidRPr="00470536">
        <w:rPr>
          <w:sz w:val="28"/>
          <w:szCs w:val="28"/>
          <w:lang w:val="uk-UA"/>
        </w:rPr>
        <w:t>–</w:t>
      </w:r>
      <w:r w:rsidRPr="00732691">
        <w:rPr>
          <w:rFonts w:ascii="Times New Roman" w:hAnsi="Times New Roman"/>
          <w:sz w:val="28"/>
          <w:szCs w:val="28"/>
          <w:lang w:val="uk-UA"/>
        </w:rPr>
        <w:t xml:space="preserve"> врахування взаємозв’язку всіх підсистем підприємства при розробці антикризових заходів</w:t>
      </w:r>
      <w:r>
        <w:rPr>
          <w:rFonts w:ascii="Times New Roman" w:hAnsi="Times New Roman"/>
          <w:sz w:val="28"/>
          <w:szCs w:val="28"/>
          <w:lang w:val="uk-UA"/>
        </w:rPr>
        <w:t>;</w:t>
      </w:r>
    </w:p>
    <w:p w14:paraId="2D883B21" w14:textId="2D981777"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lastRenderedPageBreak/>
        <w:t xml:space="preserve">принцип адаптивності </w:t>
      </w:r>
      <w:r w:rsidRPr="00470536">
        <w:rPr>
          <w:sz w:val="28"/>
          <w:szCs w:val="28"/>
          <w:lang w:val="uk-UA"/>
        </w:rPr>
        <w:t>–</w:t>
      </w:r>
      <w:r w:rsidRPr="00732691">
        <w:rPr>
          <w:rFonts w:ascii="Times New Roman" w:hAnsi="Times New Roman"/>
          <w:sz w:val="28"/>
          <w:szCs w:val="28"/>
          <w:lang w:val="uk-UA"/>
        </w:rPr>
        <w:t xml:space="preserve"> здатність до гнучкого управління в умовах змін зовнішнього середовища</w:t>
      </w:r>
      <w:r>
        <w:rPr>
          <w:rFonts w:ascii="Times New Roman" w:hAnsi="Times New Roman"/>
          <w:sz w:val="28"/>
          <w:szCs w:val="28"/>
          <w:lang w:val="uk-UA"/>
        </w:rPr>
        <w:t>;</w:t>
      </w:r>
    </w:p>
    <w:p w14:paraId="5E513E92" w14:textId="6E99596F"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 xml:space="preserve">принцип пріоритетності збереження життєздатності </w:t>
      </w:r>
      <w:r w:rsidRPr="00470536">
        <w:rPr>
          <w:sz w:val="28"/>
          <w:szCs w:val="28"/>
          <w:lang w:val="uk-UA"/>
        </w:rPr>
        <w:t>–</w:t>
      </w:r>
      <w:r w:rsidRPr="00732691">
        <w:rPr>
          <w:rFonts w:ascii="Times New Roman" w:hAnsi="Times New Roman"/>
          <w:sz w:val="28"/>
          <w:szCs w:val="28"/>
          <w:lang w:val="uk-UA"/>
        </w:rPr>
        <w:t xml:space="preserve"> першочергове забезпечення платоспроможності, беззбитковості та функціональної цілісності підприємства</w:t>
      </w:r>
      <w:r>
        <w:rPr>
          <w:rFonts w:ascii="Times New Roman" w:hAnsi="Times New Roman"/>
          <w:sz w:val="28"/>
          <w:szCs w:val="28"/>
          <w:lang w:val="uk-UA"/>
        </w:rPr>
        <w:t>;</w:t>
      </w:r>
    </w:p>
    <w:p w14:paraId="6DDA6238" w14:textId="4BA5CEE6"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 xml:space="preserve">принцип інформаційної достатності </w:t>
      </w:r>
      <w:r w:rsidRPr="00470536">
        <w:rPr>
          <w:sz w:val="28"/>
          <w:szCs w:val="28"/>
          <w:lang w:val="uk-UA"/>
        </w:rPr>
        <w:t>–</w:t>
      </w:r>
      <w:r w:rsidRPr="00732691">
        <w:rPr>
          <w:rFonts w:ascii="Times New Roman" w:hAnsi="Times New Roman"/>
          <w:sz w:val="28"/>
          <w:szCs w:val="28"/>
          <w:lang w:val="uk-UA"/>
        </w:rPr>
        <w:t xml:space="preserve"> прийняття рішень на основі достовірних даних та прогнозних оцінок.</w:t>
      </w:r>
    </w:p>
    <w:p w14:paraId="6DF6EFDC" w14:textId="32FF3C00" w:rsidR="00732691" w:rsidRPr="00732691" w:rsidRDefault="00732691" w:rsidP="00732691">
      <w:pPr>
        <w:pStyle w:val="4"/>
        <w:spacing w:before="0" w:after="0" w:line="360" w:lineRule="auto"/>
        <w:ind w:firstLine="709"/>
        <w:jc w:val="both"/>
        <w:rPr>
          <w:b w:val="0"/>
          <w:bCs w:val="0"/>
        </w:rPr>
      </w:pPr>
      <w:r w:rsidRPr="00732691">
        <w:rPr>
          <w:rStyle w:val="afa"/>
        </w:rPr>
        <w:t>Методи антикризового управління</w:t>
      </w:r>
      <w:r>
        <w:rPr>
          <w:rStyle w:val="afa"/>
        </w:rPr>
        <w:t>.</w:t>
      </w:r>
    </w:p>
    <w:p w14:paraId="355CABF4" w14:textId="77777777" w:rsidR="00732691" w:rsidRPr="00732691" w:rsidRDefault="00732691" w:rsidP="00732691">
      <w:pPr>
        <w:pStyle w:val="af3"/>
        <w:spacing w:before="0" w:beforeAutospacing="0" w:after="0" w:afterAutospacing="0" w:line="360" w:lineRule="auto"/>
        <w:ind w:firstLine="709"/>
        <w:jc w:val="both"/>
        <w:rPr>
          <w:sz w:val="28"/>
          <w:szCs w:val="28"/>
          <w:lang w:val="uk-UA"/>
        </w:rPr>
      </w:pPr>
      <w:r w:rsidRPr="00732691">
        <w:rPr>
          <w:sz w:val="28"/>
          <w:szCs w:val="28"/>
          <w:lang w:val="uk-UA"/>
        </w:rPr>
        <w:t>До основних методів антикризового управління належать:</w:t>
      </w:r>
    </w:p>
    <w:p w14:paraId="3F3D922C" w14:textId="6B9BEADC"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732691">
        <w:rPr>
          <w:rFonts w:ascii="Times New Roman" w:hAnsi="Times New Roman"/>
          <w:sz w:val="28"/>
          <w:szCs w:val="28"/>
          <w:lang w:val="uk-UA"/>
        </w:rPr>
        <w:t>етоди стратегічного аналізу (SWOT, PEST, SPACE-аналіз), які дозволяють оцінити потенціал підприємства та загрози зовнішнього середовища</w:t>
      </w:r>
      <w:r>
        <w:rPr>
          <w:rFonts w:ascii="Times New Roman" w:hAnsi="Times New Roman"/>
          <w:sz w:val="28"/>
          <w:szCs w:val="28"/>
          <w:lang w:val="uk-UA"/>
        </w:rPr>
        <w:t>;</w:t>
      </w:r>
    </w:p>
    <w:p w14:paraId="381D765B" w14:textId="5C9E6CC5"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Pr="00732691">
        <w:rPr>
          <w:rFonts w:ascii="Times New Roman" w:hAnsi="Times New Roman"/>
          <w:sz w:val="28"/>
          <w:szCs w:val="28"/>
          <w:lang w:val="uk-UA"/>
        </w:rPr>
        <w:t xml:space="preserve">інансово-економічні методи </w:t>
      </w:r>
      <w:r w:rsidRPr="00470536">
        <w:rPr>
          <w:sz w:val="28"/>
          <w:szCs w:val="28"/>
          <w:lang w:val="uk-UA"/>
        </w:rPr>
        <w:t>–</w:t>
      </w:r>
      <w:r w:rsidRPr="00732691">
        <w:rPr>
          <w:rFonts w:ascii="Times New Roman" w:hAnsi="Times New Roman"/>
          <w:sz w:val="28"/>
          <w:szCs w:val="28"/>
          <w:lang w:val="uk-UA"/>
        </w:rPr>
        <w:t xml:space="preserve"> аналіз ліквідності, платоспроможності, рентабельності, точка беззбитковості, оцінка ризиків</w:t>
      </w:r>
      <w:r>
        <w:rPr>
          <w:rFonts w:ascii="Times New Roman" w:hAnsi="Times New Roman"/>
          <w:sz w:val="28"/>
          <w:szCs w:val="28"/>
          <w:lang w:val="uk-UA"/>
        </w:rPr>
        <w:t>;</w:t>
      </w:r>
    </w:p>
    <w:p w14:paraId="5D5248C3" w14:textId="7194C007"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732691">
        <w:rPr>
          <w:rFonts w:ascii="Times New Roman" w:hAnsi="Times New Roman"/>
          <w:sz w:val="28"/>
          <w:szCs w:val="28"/>
          <w:lang w:val="uk-UA"/>
        </w:rPr>
        <w:t xml:space="preserve">ценарний метод </w:t>
      </w:r>
      <w:r w:rsidRPr="00470536">
        <w:rPr>
          <w:sz w:val="28"/>
          <w:szCs w:val="28"/>
          <w:lang w:val="uk-UA"/>
        </w:rPr>
        <w:t>–</w:t>
      </w:r>
      <w:r w:rsidRPr="00732691">
        <w:rPr>
          <w:rFonts w:ascii="Times New Roman" w:hAnsi="Times New Roman"/>
          <w:sz w:val="28"/>
          <w:szCs w:val="28"/>
          <w:lang w:val="uk-UA"/>
        </w:rPr>
        <w:t xml:space="preserve"> розробка альтернативних сценаріїв розвитку подій та планування відповідних управлінських рішень</w:t>
      </w:r>
      <w:r>
        <w:rPr>
          <w:rFonts w:ascii="Times New Roman" w:hAnsi="Times New Roman"/>
          <w:sz w:val="28"/>
          <w:szCs w:val="28"/>
          <w:lang w:val="uk-UA"/>
        </w:rPr>
        <w:t>;</w:t>
      </w:r>
    </w:p>
    <w:p w14:paraId="38BE5A86" w14:textId="4C6DC96E"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732691">
        <w:rPr>
          <w:rFonts w:ascii="Times New Roman" w:hAnsi="Times New Roman"/>
          <w:sz w:val="28"/>
          <w:szCs w:val="28"/>
          <w:lang w:val="uk-UA"/>
        </w:rPr>
        <w:t xml:space="preserve">нформаційно-аналітичні методи </w:t>
      </w:r>
      <w:r w:rsidRPr="00470536">
        <w:rPr>
          <w:sz w:val="28"/>
          <w:szCs w:val="28"/>
          <w:lang w:val="uk-UA"/>
        </w:rPr>
        <w:t>–</w:t>
      </w:r>
      <w:r w:rsidRPr="00732691">
        <w:rPr>
          <w:rFonts w:ascii="Times New Roman" w:hAnsi="Times New Roman"/>
          <w:sz w:val="28"/>
          <w:szCs w:val="28"/>
          <w:lang w:val="uk-UA"/>
        </w:rPr>
        <w:t xml:space="preserve"> моніторинг кризових індикаторів, бізнес-аналітика, прогнозування</w:t>
      </w:r>
      <w:r>
        <w:rPr>
          <w:rFonts w:ascii="Times New Roman" w:hAnsi="Times New Roman"/>
          <w:sz w:val="28"/>
          <w:szCs w:val="28"/>
          <w:lang w:val="uk-UA"/>
        </w:rPr>
        <w:t>;</w:t>
      </w:r>
    </w:p>
    <w:p w14:paraId="79A39FEB" w14:textId="59679558"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732691">
        <w:rPr>
          <w:rFonts w:ascii="Times New Roman" w:hAnsi="Times New Roman"/>
          <w:sz w:val="28"/>
          <w:szCs w:val="28"/>
          <w:lang w:val="uk-UA"/>
        </w:rPr>
        <w:t xml:space="preserve">ризовий аудит </w:t>
      </w:r>
      <w:r w:rsidRPr="00470536">
        <w:rPr>
          <w:sz w:val="28"/>
          <w:szCs w:val="28"/>
          <w:lang w:val="uk-UA"/>
        </w:rPr>
        <w:t>–</w:t>
      </w:r>
      <w:r w:rsidRPr="00732691">
        <w:rPr>
          <w:rFonts w:ascii="Times New Roman" w:hAnsi="Times New Roman"/>
          <w:sz w:val="28"/>
          <w:szCs w:val="28"/>
          <w:lang w:val="uk-UA"/>
        </w:rPr>
        <w:t xml:space="preserve"> комплексна перевірка ключових напрямів діяльності підприємства з метою виявлення критичних зон.</w:t>
      </w:r>
    </w:p>
    <w:p w14:paraId="153AE107" w14:textId="75D94807" w:rsidR="00732691" w:rsidRPr="00732691" w:rsidRDefault="00732691" w:rsidP="00732691">
      <w:pPr>
        <w:pStyle w:val="4"/>
        <w:spacing w:before="0" w:after="0" w:line="360" w:lineRule="auto"/>
        <w:ind w:firstLine="709"/>
        <w:jc w:val="both"/>
        <w:rPr>
          <w:b w:val="0"/>
          <w:bCs w:val="0"/>
        </w:rPr>
      </w:pPr>
      <w:r w:rsidRPr="00732691">
        <w:rPr>
          <w:rStyle w:val="afa"/>
        </w:rPr>
        <w:t>Інструменти антикризового управління</w:t>
      </w:r>
      <w:r>
        <w:rPr>
          <w:rStyle w:val="afa"/>
        </w:rPr>
        <w:t>.</w:t>
      </w:r>
    </w:p>
    <w:p w14:paraId="0ED77754" w14:textId="77777777" w:rsidR="00732691" w:rsidRPr="00732691" w:rsidRDefault="00732691" w:rsidP="00732691">
      <w:pPr>
        <w:pStyle w:val="af3"/>
        <w:spacing w:before="0" w:beforeAutospacing="0" w:after="0" w:afterAutospacing="0" w:line="360" w:lineRule="auto"/>
        <w:ind w:firstLine="709"/>
        <w:jc w:val="both"/>
        <w:rPr>
          <w:sz w:val="28"/>
          <w:szCs w:val="28"/>
          <w:lang w:val="uk-UA"/>
        </w:rPr>
      </w:pPr>
      <w:r w:rsidRPr="00732691">
        <w:rPr>
          <w:sz w:val="28"/>
          <w:szCs w:val="28"/>
          <w:lang w:val="uk-UA"/>
        </w:rPr>
        <w:t>У сучасній практиці використовуються такі інструменти:</w:t>
      </w:r>
    </w:p>
    <w:p w14:paraId="7B098450" w14:textId="3501CF90"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реструктуризація активів та зобов’язань (в т. ч. боргова реструктуризація);</w:t>
      </w:r>
    </w:p>
    <w:p w14:paraId="3725F71C" w14:textId="27CD1FFC"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антикризове бюджетування та контроль витрат;</w:t>
      </w:r>
    </w:p>
    <w:p w14:paraId="4685C55D" w14:textId="1F6D74F6"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короткострокове та середньострокове планування у режимі кризової ситуації;</w:t>
      </w:r>
    </w:p>
    <w:p w14:paraId="14F1529C" w14:textId="1A2E975C"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аутсорсинг непрофільних функцій для зниження витрат;</w:t>
      </w:r>
    </w:p>
    <w:p w14:paraId="08FAEBA3" w14:textId="23A3F772"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lastRenderedPageBreak/>
        <w:t>залучення зовнішнього фінансування або антикризового консалтингу;</w:t>
      </w:r>
    </w:p>
    <w:p w14:paraId="1D2E9233" w14:textId="47D55D49"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оптимізація персоналу, адаптація організаційної структури;</w:t>
      </w:r>
    </w:p>
    <w:p w14:paraId="1EAB7B08" w14:textId="483515C0" w:rsidR="00732691" w:rsidRPr="00732691" w:rsidRDefault="00732691" w:rsidP="007904F0">
      <w:pPr>
        <w:pStyle w:val="af4"/>
        <w:numPr>
          <w:ilvl w:val="0"/>
          <w:numId w:val="4"/>
        </w:numPr>
        <w:spacing w:after="0" w:line="360" w:lineRule="auto"/>
        <w:ind w:left="0" w:firstLine="709"/>
        <w:jc w:val="both"/>
        <w:rPr>
          <w:rFonts w:ascii="Times New Roman" w:hAnsi="Times New Roman"/>
          <w:sz w:val="28"/>
          <w:szCs w:val="28"/>
          <w:lang w:val="uk-UA"/>
        </w:rPr>
      </w:pPr>
      <w:r w:rsidRPr="00732691">
        <w:rPr>
          <w:rFonts w:ascii="Times New Roman" w:hAnsi="Times New Roman"/>
          <w:sz w:val="28"/>
          <w:szCs w:val="28"/>
          <w:lang w:val="uk-UA"/>
        </w:rPr>
        <w:t>цифрові інструменти моніторингу та управління ризиками (ERP, BI-системи, CRM).</w:t>
      </w:r>
    </w:p>
    <w:p w14:paraId="339BA6D7" w14:textId="77777777" w:rsidR="00732691" w:rsidRPr="00732691" w:rsidRDefault="00732691" w:rsidP="00732691">
      <w:pPr>
        <w:pStyle w:val="af3"/>
        <w:spacing w:before="0" w:beforeAutospacing="0" w:after="0" w:afterAutospacing="0" w:line="360" w:lineRule="auto"/>
        <w:ind w:firstLine="709"/>
        <w:jc w:val="both"/>
        <w:rPr>
          <w:sz w:val="28"/>
          <w:szCs w:val="28"/>
          <w:lang w:val="uk-UA"/>
        </w:rPr>
      </w:pPr>
      <w:r w:rsidRPr="00732691">
        <w:rPr>
          <w:sz w:val="28"/>
          <w:szCs w:val="28"/>
          <w:lang w:val="uk-UA"/>
        </w:rPr>
        <w:t xml:space="preserve">Антикризове управління реалізується як </w:t>
      </w:r>
      <w:r w:rsidRPr="00732691">
        <w:rPr>
          <w:rStyle w:val="afa"/>
          <w:b w:val="0"/>
          <w:bCs w:val="0"/>
          <w:sz w:val="28"/>
          <w:szCs w:val="28"/>
          <w:lang w:val="uk-UA"/>
        </w:rPr>
        <w:t>безперервний процес</w:t>
      </w:r>
      <w:r w:rsidRPr="00732691">
        <w:rPr>
          <w:sz w:val="28"/>
          <w:szCs w:val="28"/>
          <w:lang w:val="uk-UA"/>
        </w:rPr>
        <w:t xml:space="preserve">, що включає в себе етапи попередження, виявлення, локалізації та подолання кризових явищ із переходом до стабілізації та розвитку. В умовах воєнного стану, економічної нестабільності та зростаючих викликів особливої актуальності набувають </w:t>
      </w:r>
      <w:r w:rsidRPr="00732691">
        <w:rPr>
          <w:rStyle w:val="afa"/>
          <w:b w:val="0"/>
          <w:bCs w:val="0"/>
          <w:sz w:val="28"/>
          <w:szCs w:val="28"/>
          <w:lang w:val="uk-UA"/>
        </w:rPr>
        <w:t>адаптивні, цифрові та прогнозні інструменти</w:t>
      </w:r>
      <w:r w:rsidRPr="00732691">
        <w:rPr>
          <w:sz w:val="28"/>
          <w:szCs w:val="28"/>
          <w:lang w:val="uk-UA"/>
        </w:rPr>
        <w:t>, здатні забезпечити оперативність і ефективність реагування на загрози.</w:t>
      </w:r>
    </w:p>
    <w:p w14:paraId="765FF470" w14:textId="77777777" w:rsidR="00A228AA" w:rsidRPr="00A228AA" w:rsidRDefault="00A228AA" w:rsidP="00A228AA">
      <w:pPr>
        <w:spacing w:line="360" w:lineRule="auto"/>
        <w:ind w:right="57" w:firstLine="709"/>
        <w:jc w:val="both"/>
        <w:rPr>
          <w:rFonts w:eastAsia="Calibri"/>
          <w:sz w:val="28"/>
          <w:szCs w:val="28"/>
          <w:lang w:eastAsia="en-US"/>
        </w:rPr>
      </w:pPr>
      <w:r w:rsidRPr="00A228AA">
        <w:rPr>
          <w:rFonts w:eastAsia="Calibri"/>
          <w:sz w:val="28"/>
          <w:szCs w:val="28"/>
          <w:lang w:eastAsia="en-US"/>
        </w:rPr>
        <w:t>Для забезпечення стійкого та безперервного функціонування підприємства в умовах динамічного та часто нестабільного зовнішнього середовища важливо не лише оперативно реагувати на вже виявлені загрози, а й завчасно ідентифікувати та прогнозувати потенційні кризові явища. Ефективне антикризове управління базується на системному моніторингу критичних показників, аналітичному оцінюванні внутрішніх і зовнішніх ризиків, а також на стратегічному плануванні дій у разі дестабілізації.</w:t>
      </w:r>
    </w:p>
    <w:p w14:paraId="33F7A657" w14:textId="77777777" w:rsidR="00A228AA" w:rsidRPr="00A228AA" w:rsidRDefault="00A228AA" w:rsidP="00A228AA">
      <w:pPr>
        <w:spacing w:line="360" w:lineRule="auto"/>
        <w:ind w:right="57" w:firstLine="709"/>
        <w:jc w:val="both"/>
        <w:rPr>
          <w:rFonts w:eastAsia="Calibri"/>
          <w:sz w:val="28"/>
          <w:szCs w:val="28"/>
          <w:lang w:eastAsia="en-US"/>
        </w:rPr>
      </w:pPr>
      <w:r w:rsidRPr="00A228AA">
        <w:rPr>
          <w:rFonts w:eastAsia="Calibri"/>
          <w:sz w:val="28"/>
          <w:szCs w:val="28"/>
          <w:lang w:eastAsia="en-US"/>
        </w:rPr>
        <w:t>З огляду на глобальні виклики, що актуалізували ризики невизначеності, нестабільності та ускладнень у веденні бізнесу (зокрема, воєнний стан, енергетичні кризи, порушення логістики, зростання інфляції), система управління підприємством має бути орієнтована на вирішення комплексу завдань, спрямованих на забезпечення адаптивності, фінансової стійкості та відновлювальної здатності організації.</w:t>
      </w:r>
    </w:p>
    <w:p w14:paraId="2DAC1BF6" w14:textId="23709386" w:rsidR="00732691" w:rsidRPr="00A228AA" w:rsidRDefault="00A228AA" w:rsidP="00A228AA">
      <w:pPr>
        <w:spacing w:line="360" w:lineRule="auto"/>
        <w:ind w:right="57" w:firstLine="709"/>
        <w:jc w:val="both"/>
        <w:rPr>
          <w:rFonts w:eastAsia="Calibri"/>
          <w:sz w:val="28"/>
          <w:szCs w:val="28"/>
          <w:lang w:val="ru-RU" w:eastAsia="en-US"/>
        </w:rPr>
      </w:pPr>
      <w:r w:rsidRPr="00A228AA">
        <w:rPr>
          <w:rFonts w:eastAsia="Calibri"/>
          <w:sz w:val="28"/>
          <w:szCs w:val="28"/>
          <w:lang w:eastAsia="en-US"/>
        </w:rPr>
        <w:t>Сукупність основних завдань антикризового управління, які мають бути реалізовані в межах сучасної моделі керування суб’єктом господарювання, наочно представлено на рис</w:t>
      </w:r>
      <w:r>
        <w:rPr>
          <w:rFonts w:eastAsia="Calibri"/>
          <w:sz w:val="28"/>
          <w:szCs w:val="28"/>
          <w:lang w:eastAsia="en-US"/>
        </w:rPr>
        <w:t>.</w:t>
      </w:r>
      <w:r w:rsidRPr="00A228AA">
        <w:rPr>
          <w:rFonts w:eastAsia="Calibri"/>
          <w:sz w:val="28"/>
          <w:szCs w:val="28"/>
          <w:lang w:eastAsia="en-US"/>
        </w:rPr>
        <w:t xml:space="preserve"> 1.2.</w:t>
      </w:r>
    </w:p>
    <w:p w14:paraId="3EB9677C" w14:textId="77777777" w:rsidR="00732691" w:rsidRDefault="00732691" w:rsidP="00732691">
      <w:pPr>
        <w:spacing w:line="360" w:lineRule="auto"/>
        <w:ind w:right="57" w:firstLine="709"/>
        <w:jc w:val="both"/>
        <w:rPr>
          <w:rFonts w:eastAsia="Calibri"/>
          <w:sz w:val="28"/>
          <w:szCs w:val="28"/>
          <w:lang w:eastAsia="en-US"/>
        </w:rPr>
      </w:pPr>
    </w:p>
    <w:tbl>
      <w:tblPr>
        <w:tblpPr w:leftFromText="180" w:rightFromText="180" w:horzAnchor="margin" w:tblpY="400"/>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51"/>
        <w:gridCol w:w="70"/>
        <w:gridCol w:w="8010"/>
        <w:gridCol w:w="491"/>
      </w:tblGrid>
      <w:tr w:rsidR="00732691" w14:paraId="365145AE" w14:textId="77777777" w:rsidTr="00AE36B0">
        <w:trPr>
          <w:trHeight w:val="267"/>
        </w:trPr>
        <w:tc>
          <w:tcPr>
            <w:tcW w:w="851" w:type="dxa"/>
            <w:tcBorders>
              <w:top w:val="nil"/>
              <w:left w:val="nil"/>
              <w:right w:val="single" w:sz="4" w:space="0" w:color="000000"/>
            </w:tcBorders>
          </w:tcPr>
          <w:p w14:paraId="69C3E5F2" w14:textId="77777777" w:rsidR="00732691" w:rsidRPr="00597285" w:rsidRDefault="00732691" w:rsidP="00AE36B0">
            <w:pPr>
              <w:pStyle w:val="TableParagraph"/>
              <w:spacing w:line="240" w:lineRule="auto"/>
              <w:jc w:val="left"/>
              <w:rPr>
                <w:sz w:val="18"/>
              </w:rPr>
            </w:pPr>
          </w:p>
        </w:tc>
        <w:tc>
          <w:tcPr>
            <w:tcW w:w="8080" w:type="dxa"/>
            <w:gridSpan w:val="2"/>
            <w:vMerge w:val="restart"/>
            <w:tcBorders>
              <w:top w:val="single" w:sz="4" w:space="0" w:color="000000"/>
              <w:left w:val="single" w:sz="4" w:space="0" w:color="000000"/>
              <w:bottom w:val="single" w:sz="4" w:space="0" w:color="000000"/>
              <w:right w:val="single" w:sz="4" w:space="0" w:color="000000"/>
            </w:tcBorders>
          </w:tcPr>
          <w:p w14:paraId="1B597651" w14:textId="485C284F" w:rsidR="00732691" w:rsidRPr="00597285" w:rsidRDefault="00732691" w:rsidP="00AE36B0">
            <w:pPr>
              <w:pStyle w:val="TableParagraph"/>
              <w:spacing w:before="76" w:line="240" w:lineRule="auto"/>
              <w:ind w:left="283" w:right="567"/>
              <w:rPr>
                <w:sz w:val="24"/>
              </w:rPr>
            </w:pPr>
            <w:r w:rsidRPr="00597285">
              <w:rPr>
                <w:sz w:val="24"/>
              </w:rPr>
              <w:t>Завдання</w:t>
            </w:r>
            <w:r>
              <w:rPr>
                <w:sz w:val="24"/>
              </w:rPr>
              <w:t xml:space="preserve"> </w:t>
            </w:r>
            <w:r w:rsidRPr="00597285">
              <w:rPr>
                <w:bCs/>
                <w:sz w:val="28"/>
                <w:szCs w:val="28"/>
                <w:lang w:eastAsia="ru-RU"/>
              </w:rPr>
              <w:t xml:space="preserve"> </w:t>
            </w:r>
            <w:r w:rsidRPr="00597285">
              <w:rPr>
                <w:bCs/>
                <w:sz w:val="24"/>
              </w:rPr>
              <w:t xml:space="preserve">антикризового управління </w:t>
            </w:r>
            <w:r>
              <w:rPr>
                <w:bCs/>
                <w:sz w:val="24"/>
              </w:rPr>
              <w:t>на підприємстві</w:t>
            </w:r>
          </w:p>
        </w:tc>
        <w:tc>
          <w:tcPr>
            <w:tcW w:w="491" w:type="dxa"/>
            <w:vMerge w:val="restart"/>
            <w:tcBorders>
              <w:top w:val="nil"/>
              <w:left w:val="single" w:sz="4" w:space="0" w:color="000000"/>
              <w:bottom w:val="nil"/>
              <w:right w:val="nil"/>
            </w:tcBorders>
          </w:tcPr>
          <w:p w14:paraId="521CCF80" w14:textId="77777777" w:rsidR="00732691" w:rsidRPr="00597285" w:rsidRDefault="00732691" w:rsidP="00AE36B0">
            <w:pPr>
              <w:pStyle w:val="TableParagraph"/>
              <w:spacing w:line="240" w:lineRule="auto"/>
              <w:jc w:val="left"/>
              <w:rPr>
                <w:sz w:val="26"/>
              </w:rPr>
            </w:pPr>
          </w:p>
        </w:tc>
      </w:tr>
      <w:tr w:rsidR="00732691" w14:paraId="7899DAA5" w14:textId="77777777" w:rsidTr="00AE36B0">
        <w:trPr>
          <w:trHeight w:val="247"/>
        </w:trPr>
        <w:tc>
          <w:tcPr>
            <w:tcW w:w="851" w:type="dxa"/>
            <w:tcBorders>
              <w:bottom w:val="nil"/>
              <w:right w:val="single" w:sz="4" w:space="0" w:color="000000"/>
            </w:tcBorders>
          </w:tcPr>
          <w:p w14:paraId="66EAF86E" w14:textId="77777777" w:rsidR="00732691" w:rsidRPr="00597285" w:rsidRDefault="00732691" w:rsidP="00AE36B0">
            <w:pPr>
              <w:pStyle w:val="TableParagraph"/>
              <w:spacing w:line="240" w:lineRule="auto"/>
              <w:jc w:val="left"/>
              <w:rPr>
                <w:sz w:val="18"/>
              </w:rPr>
            </w:pPr>
          </w:p>
        </w:tc>
        <w:tc>
          <w:tcPr>
            <w:tcW w:w="8080" w:type="dxa"/>
            <w:gridSpan w:val="2"/>
            <w:vMerge/>
            <w:tcBorders>
              <w:top w:val="nil"/>
              <w:left w:val="single" w:sz="4" w:space="0" w:color="000000"/>
              <w:bottom w:val="single" w:sz="4" w:space="0" w:color="000000"/>
              <w:right w:val="single" w:sz="4" w:space="0" w:color="000000"/>
            </w:tcBorders>
          </w:tcPr>
          <w:p w14:paraId="5F497418" w14:textId="77777777" w:rsidR="00732691" w:rsidRPr="00597285" w:rsidRDefault="00732691" w:rsidP="00AE36B0">
            <w:pPr>
              <w:rPr>
                <w:sz w:val="2"/>
                <w:szCs w:val="2"/>
              </w:rPr>
            </w:pPr>
          </w:p>
        </w:tc>
        <w:tc>
          <w:tcPr>
            <w:tcW w:w="491" w:type="dxa"/>
            <w:vMerge/>
            <w:tcBorders>
              <w:top w:val="nil"/>
              <w:left w:val="single" w:sz="4" w:space="0" w:color="000000"/>
              <w:bottom w:val="nil"/>
              <w:right w:val="nil"/>
            </w:tcBorders>
          </w:tcPr>
          <w:p w14:paraId="1FF79849" w14:textId="77777777" w:rsidR="00732691" w:rsidRPr="00597285" w:rsidRDefault="00732691" w:rsidP="00AE36B0">
            <w:pPr>
              <w:rPr>
                <w:sz w:val="2"/>
                <w:szCs w:val="2"/>
              </w:rPr>
            </w:pPr>
          </w:p>
        </w:tc>
      </w:tr>
      <w:tr w:rsidR="00732691" w14:paraId="7B5B190E" w14:textId="77777777" w:rsidTr="00AE36B0">
        <w:trPr>
          <w:trHeight w:val="110"/>
        </w:trPr>
        <w:tc>
          <w:tcPr>
            <w:tcW w:w="9422" w:type="dxa"/>
            <w:gridSpan w:val="4"/>
            <w:tcBorders>
              <w:top w:val="nil"/>
              <w:bottom w:val="nil"/>
              <w:right w:val="nil"/>
            </w:tcBorders>
          </w:tcPr>
          <w:p w14:paraId="4165D9A3" w14:textId="77777777" w:rsidR="00732691" w:rsidRPr="00597285" w:rsidRDefault="00732691" w:rsidP="00AE36B0">
            <w:pPr>
              <w:pStyle w:val="TableParagraph"/>
              <w:spacing w:line="240" w:lineRule="auto"/>
              <w:jc w:val="left"/>
              <w:rPr>
                <w:sz w:val="6"/>
              </w:rPr>
            </w:pPr>
          </w:p>
        </w:tc>
      </w:tr>
      <w:tr w:rsidR="00732691" w14:paraId="3082EF95" w14:textId="77777777" w:rsidTr="00AE36B0">
        <w:trPr>
          <w:trHeight w:val="520"/>
        </w:trPr>
        <w:tc>
          <w:tcPr>
            <w:tcW w:w="921" w:type="dxa"/>
            <w:gridSpan w:val="2"/>
            <w:tcBorders>
              <w:top w:val="nil"/>
              <w:right w:val="single" w:sz="4" w:space="0" w:color="000000"/>
            </w:tcBorders>
          </w:tcPr>
          <w:p w14:paraId="70DD1BEE" w14:textId="77777777" w:rsidR="00732691" w:rsidRPr="00597285" w:rsidRDefault="00732691" w:rsidP="00AE36B0">
            <w:pPr>
              <w:pStyle w:val="TableParagraph"/>
              <w:spacing w:line="240" w:lineRule="auto"/>
              <w:jc w:val="left"/>
              <w:rPr>
                <w:sz w:val="26"/>
              </w:rPr>
            </w:pPr>
          </w:p>
        </w:tc>
        <w:tc>
          <w:tcPr>
            <w:tcW w:w="8501" w:type="dxa"/>
            <w:gridSpan w:val="2"/>
            <w:vMerge w:val="restart"/>
            <w:tcBorders>
              <w:top w:val="single" w:sz="4" w:space="0" w:color="000000"/>
              <w:left w:val="single" w:sz="4" w:space="0" w:color="000000"/>
              <w:bottom w:val="double" w:sz="1" w:space="0" w:color="000000"/>
              <w:right w:val="single" w:sz="4" w:space="0" w:color="000000"/>
            </w:tcBorders>
          </w:tcPr>
          <w:p w14:paraId="6D855E63" w14:textId="77777777" w:rsidR="00732691" w:rsidRPr="00597285" w:rsidRDefault="00732691" w:rsidP="00AE36B0">
            <w:pPr>
              <w:pStyle w:val="TableParagraph"/>
              <w:spacing w:before="65" w:line="280" w:lineRule="auto"/>
              <w:ind w:left="213" w:right="191"/>
              <w:rPr>
                <w:sz w:val="24"/>
              </w:rPr>
            </w:pPr>
            <w:r w:rsidRPr="00597285">
              <w:rPr>
                <w:sz w:val="24"/>
              </w:rPr>
              <w:t xml:space="preserve">Діагностика передкризового фінансового стану </w:t>
            </w:r>
            <w:r w:rsidRPr="00597285">
              <w:rPr>
                <w:bCs/>
                <w:sz w:val="24"/>
              </w:rPr>
              <w:t xml:space="preserve"> у господарській системі</w:t>
            </w:r>
            <w:r w:rsidRPr="00597285">
              <w:rPr>
                <w:sz w:val="24"/>
              </w:rPr>
              <w:t xml:space="preserve">  та використання запобіжних заходів попередження фінансової кризи</w:t>
            </w:r>
            <w:r>
              <w:rPr>
                <w:sz w:val="24"/>
              </w:rPr>
              <w:t xml:space="preserve"> на підприємстві</w:t>
            </w:r>
          </w:p>
        </w:tc>
      </w:tr>
      <w:tr w:rsidR="00732691" w14:paraId="3D608844" w14:textId="77777777" w:rsidTr="00AE36B0">
        <w:trPr>
          <w:trHeight w:val="299"/>
        </w:trPr>
        <w:tc>
          <w:tcPr>
            <w:tcW w:w="921" w:type="dxa"/>
            <w:gridSpan w:val="2"/>
            <w:vMerge w:val="restart"/>
            <w:tcBorders>
              <w:right w:val="single" w:sz="4" w:space="0" w:color="000000"/>
            </w:tcBorders>
          </w:tcPr>
          <w:p w14:paraId="2A2DE519" w14:textId="77777777" w:rsidR="00732691" w:rsidRPr="00597285" w:rsidRDefault="00732691" w:rsidP="00AE36B0">
            <w:pPr>
              <w:pStyle w:val="TableParagraph"/>
              <w:spacing w:line="240" w:lineRule="auto"/>
              <w:jc w:val="left"/>
              <w:rPr>
                <w:sz w:val="26"/>
              </w:rPr>
            </w:pPr>
          </w:p>
        </w:tc>
        <w:tc>
          <w:tcPr>
            <w:tcW w:w="8501" w:type="dxa"/>
            <w:gridSpan w:val="2"/>
            <w:vMerge/>
            <w:tcBorders>
              <w:top w:val="nil"/>
              <w:left w:val="single" w:sz="4" w:space="0" w:color="000000"/>
              <w:bottom w:val="double" w:sz="1" w:space="0" w:color="000000"/>
              <w:right w:val="single" w:sz="4" w:space="0" w:color="000000"/>
            </w:tcBorders>
          </w:tcPr>
          <w:p w14:paraId="3DBAABE0" w14:textId="77777777" w:rsidR="00732691" w:rsidRPr="00597285" w:rsidRDefault="00732691" w:rsidP="00AE36B0">
            <w:pPr>
              <w:rPr>
                <w:sz w:val="2"/>
                <w:szCs w:val="2"/>
              </w:rPr>
            </w:pPr>
          </w:p>
        </w:tc>
      </w:tr>
      <w:tr w:rsidR="00732691" w14:paraId="1E9FC168" w14:textId="77777777" w:rsidTr="00AE36B0">
        <w:trPr>
          <w:trHeight w:val="287"/>
        </w:trPr>
        <w:tc>
          <w:tcPr>
            <w:tcW w:w="921" w:type="dxa"/>
            <w:gridSpan w:val="2"/>
            <w:vMerge/>
            <w:tcBorders>
              <w:top w:val="nil"/>
              <w:right w:val="single" w:sz="4" w:space="0" w:color="000000"/>
            </w:tcBorders>
          </w:tcPr>
          <w:p w14:paraId="3B587504" w14:textId="77777777" w:rsidR="00732691" w:rsidRPr="00597285" w:rsidRDefault="00732691" w:rsidP="00AE36B0">
            <w:pPr>
              <w:rPr>
                <w:sz w:val="2"/>
                <w:szCs w:val="2"/>
              </w:rPr>
            </w:pPr>
          </w:p>
        </w:tc>
        <w:tc>
          <w:tcPr>
            <w:tcW w:w="8501" w:type="dxa"/>
            <w:gridSpan w:val="2"/>
            <w:vMerge w:val="restart"/>
            <w:tcBorders>
              <w:top w:val="double" w:sz="1" w:space="0" w:color="000000"/>
              <w:left w:val="single" w:sz="4" w:space="0" w:color="000000"/>
              <w:bottom w:val="single" w:sz="4" w:space="0" w:color="000000"/>
              <w:right w:val="single" w:sz="4" w:space="0" w:color="000000"/>
            </w:tcBorders>
          </w:tcPr>
          <w:p w14:paraId="4B8DEBE6" w14:textId="77777777" w:rsidR="00732691" w:rsidRPr="00597285" w:rsidRDefault="00732691" w:rsidP="00AE36B0">
            <w:pPr>
              <w:pStyle w:val="TableParagraph"/>
              <w:spacing w:before="89" w:line="276" w:lineRule="auto"/>
              <w:ind w:left="213" w:right="485" w:hanging="65"/>
              <w:rPr>
                <w:sz w:val="24"/>
              </w:rPr>
            </w:pPr>
            <w:r w:rsidRPr="00597285">
              <w:rPr>
                <w:sz w:val="24"/>
              </w:rPr>
              <w:t xml:space="preserve">Подужання неплатоспроможності </w:t>
            </w:r>
            <w:r w:rsidRPr="00597285">
              <w:rPr>
                <w:bCs/>
                <w:sz w:val="24"/>
              </w:rPr>
              <w:t xml:space="preserve"> у господарській системі</w:t>
            </w:r>
            <w:r w:rsidRPr="00597285">
              <w:rPr>
                <w:sz w:val="24"/>
              </w:rPr>
              <w:t>, що дозволить зупинити поглиблення фінансової кризи</w:t>
            </w:r>
            <w:r>
              <w:rPr>
                <w:sz w:val="24"/>
              </w:rPr>
              <w:t xml:space="preserve"> на підприємстві</w:t>
            </w:r>
          </w:p>
        </w:tc>
      </w:tr>
      <w:tr w:rsidR="00732691" w14:paraId="3D04B39A" w14:textId="77777777" w:rsidTr="00AE36B0">
        <w:trPr>
          <w:trHeight w:val="467"/>
        </w:trPr>
        <w:tc>
          <w:tcPr>
            <w:tcW w:w="921" w:type="dxa"/>
            <w:gridSpan w:val="2"/>
            <w:tcBorders>
              <w:bottom w:val="nil"/>
              <w:right w:val="single" w:sz="4" w:space="0" w:color="000000"/>
            </w:tcBorders>
          </w:tcPr>
          <w:p w14:paraId="71CB6701" w14:textId="77777777" w:rsidR="00732691" w:rsidRPr="00597285" w:rsidRDefault="00732691" w:rsidP="00AE36B0">
            <w:pPr>
              <w:pStyle w:val="TableParagraph"/>
              <w:spacing w:line="240" w:lineRule="auto"/>
              <w:jc w:val="left"/>
              <w:rPr>
                <w:sz w:val="26"/>
              </w:rPr>
            </w:pPr>
          </w:p>
        </w:tc>
        <w:tc>
          <w:tcPr>
            <w:tcW w:w="8501" w:type="dxa"/>
            <w:gridSpan w:val="2"/>
            <w:vMerge/>
            <w:tcBorders>
              <w:top w:val="nil"/>
              <w:left w:val="single" w:sz="4" w:space="0" w:color="000000"/>
              <w:bottom w:val="single" w:sz="4" w:space="0" w:color="000000"/>
              <w:right w:val="single" w:sz="4" w:space="0" w:color="000000"/>
            </w:tcBorders>
          </w:tcPr>
          <w:p w14:paraId="233B825B" w14:textId="77777777" w:rsidR="00732691" w:rsidRPr="00597285" w:rsidRDefault="00732691" w:rsidP="00AE36B0">
            <w:pPr>
              <w:rPr>
                <w:sz w:val="2"/>
                <w:szCs w:val="2"/>
              </w:rPr>
            </w:pPr>
          </w:p>
        </w:tc>
      </w:tr>
      <w:tr w:rsidR="00732691" w14:paraId="390FC245" w14:textId="77777777" w:rsidTr="00AE36B0">
        <w:trPr>
          <w:trHeight w:val="90"/>
        </w:trPr>
        <w:tc>
          <w:tcPr>
            <w:tcW w:w="9422" w:type="dxa"/>
            <w:gridSpan w:val="4"/>
            <w:tcBorders>
              <w:top w:val="nil"/>
              <w:bottom w:val="nil"/>
              <w:right w:val="nil"/>
            </w:tcBorders>
          </w:tcPr>
          <w:p w14:paraId="786AECEA" w14:textId="77777777" w:rsidR="00732691" w:rsidRPr="00597285" w:rsidRDefault="00732691" w:rsidP="00AE36B0">
            <w:pPr>
              <w:pStyle w:val="TableParagraph"/>
              <w:spacing w:line="240" w:lineRule="auto"/>
              <w:jc w:val="left"/>
              <w:rPr>
                <w:sz w:val="4"/>
              </w:rPr>
            </w:pPr>
          </w:p>
        </w:tc>
      </w:tr>
      <w:tr w:rsidR="00732691" w14:paraId="041119F2" w14:textId="77777777" w:rsidTr="00AE36B0">
        <w:trPr>
          <w:trHeight w:val="527"/>
        </w:trPr>
        <w:tc>
          <w:tcPr>
            <w:tcW w:w="921" w:type="dxa"/>
            <w:gridSpan w:val="2"/>
            <w:tcBorders>
              <w:top w:val="nil"/>
              <w:right w:val="single" w:sz="4" w:space="0" w:color="000000"/>
            </w:tcBorders>
          </w:tcPr>
          <w:p w14:paraId="2C9CB53F" w14:textId="77777777" w:rsidR="00732691" w:rsidRPr="00597285" w:rsidRDefault="00732691" w:rsidP="00AE36B0">
            <w:pPr>
              <w:pStyle w:val="TableParagraph"/>
              <w:spacing w:line="240" w:lineRule="auto"/>
              <w:jc w:val="left"/>
              <w:rPr>
                <w:sz w:val="26"/>
              </w:rPr>
            </w:pPr>
          </w:p>
        </w:tc>
        <w:tc>
          <w:tcPr>
            <w:tcW w:w="8501" w:type="dxa"/>
            <w:gridSpan w:val="2"/>
            <w:vMerge w:val="restart"/>
            <w:tcBorders>
              <w:top w:val="single" w:sz="4" w:space="0" w:color="000000"/>
              <w:left w:val="single" w:sz="4" w:space="0" w:color="000000"/>
              <w:bottom w:val="single" w:sz="4" w:space="0" w:color="000000"/>
              <w:right w:val="single" w:sz="4" w:space="0" w:color="000000"/>
            </w:tcBorders>
          </w:tcPr>
          <w:p w14:paraId="12E2061C" w14:textId="77777777" w:rsidR="00732691" w:rsidRPr="00597285" w:rsidRDefault="00732691" w:rsidP="00AE36B0">
            <w:pPr>
              <w:pStyle w:val="TableParagraph"/>
              <w:spacing w:before="68" w:line="280" w:lineRule="auto"/>
              <w:ind w:left="441" w:right="416" w:hanging="14"/>
              <w:rPr>
                <w:sz w:val="24"/>
              </w:rPr>
            </w:pPr>
            <w:r w:rsidRPr="00597285">
              <w:rPr>
                <w:sz w:val="24"/>
              </w:rPr>
              <w:t xml:space="preserve">Проведення фінансової реструктуризації </w:t>
            </w:r>
            <w:r w:rsidRPr="00597285">
              <w:rPr>
                <w:bCs/>
                <w:sz w:val="24"/>
              </w:rPr>
              <w:t xml:space="preserve"> у господарській системі</w:t>
            </w:r>
            <w:r w:rsidRPr="00597285">
              <w:rPr>
                <w:sz w:val="24"/>
              </w:rPr>
              <w:t xml:space="preserve">  через оптимізацію структури капіталу, оборотних коштів та грошових потоків, що допоможе відновити фінансову стійкість підприємства</w:t>
            </w:r>
          </w:p>
        </w:tc>
      </w:tr>
      <w:tr w:rsidR="00732691" w14:paraId="50B89EE0" w14:textId="77777777" w:rsidTr="00AE36B0">
        <w:trPr>
          <w:trHeight w:val="567"/>
        </w:trPr>
        <w:tc>
          <w:tcPr>
            <w:tcW w:w="921" w:type="dxa"/>
            <w:gridSpan w:val="2"/>
            <w:tcBorders>
              <w:bottom w:val="nil"/>
              <w:right w:val="single" w:sz="4" w:space="0" w:color="000000"/>
            </w:tcBorders>
          </w:tcPr>
          <w:p w14:paraId="1F1D0E1E" w14:textId="77777777" w:rsidR="00732691" w:rsidRPr="00597285" w:rsidRDefault="00732691" w:rsidP="00AE36B0">
            <w:pPr>
              <w:pStyle w:val="TableParagraph"/>
              <w:spacing w:line="240" w:lineRule="auto"/>
              <w:jc w:val="left"/>
              <w:rPr>
                <w:sz w:val="26"/>
              </w:rPr>
            </w:pPr>
          </w:p>
        </w:tc>
        <w:tc>
          <w:tcPr>
            <w:tcW w:w="8501" w:type="dxa"/>
            <w:gridSpan w:val="2"/>
            <w:vMerge/>
            <w:tcBorders>
              <w:top w:val="nil"/>
              <w:left w:val="single" w:sz="4" w:space="0" w:color="000000"/>
              <w:bottom w:val="single" w:sz="4" w:space="0" w:color="000000"/>
              <w:right w:val="single" w:sz="4" w:space="0" w:color="000000"/>
            </w:tcBorders>
          </w:tcPr>
          <w:p w14:paraId="38B34707" w14:textId="77777777" w:rsidR="00732691" w:rsidRPr="00597285" w:rsidRDefault="00732691" w:rsidP="00AE36B0">
            <w:pPr>
              <w:rPr>
                <w:sz w:val="2"/>
                <w:szCs w:val="2"/>
              </w:rPr>
            </w:pPr>
          </w:p>
        </w:tc>
      </w:tr>
      <w:tr w:rsidR="00732691" w14:paraId="6DFB01D3" w14:textId="77777777" w:rsidTr="00AE36B0">
        <w:trPr>
          <w:trHeight w:val="90"/>
        </w:trPr>
        <w:tc>
          <w:tcPr>
            <w:tcW w:w="9422" w:type="dxa"/>
            <w:gridSpan w:val="4"/>
            <w:tcBorders>
              <w:top w:val="nil"/>
              <w:bottom w:val="nil"/>
              <w:right w:val="nil"/>
            </w:tcBorders>
          </w:tcPr>
          <w:p w14:paraId="55B3CE37" w14:textId="77777777" w:rsidR="00732691" w:rsidRPr="00597285" w:rsidRDefault="00732691" w:rsidP="00AE36B0">
            <w:pPr>
              <w:pStyle w:val="TableParagraph"/>
              <w:spacing w:line="240" w:lineRule="auto"/>
              <w:jc w:val="left"/>
              <w:rPr>
                <w:sz w:val="4"/>
              </w:rPr>
            </w:pPr>
          </w:p>
        </w:tc>
      </w:tr>
      <w:tr w:rsidR="00732691" w14:paraId="529076B6" w14:textId="77777777" w:rsidTr="00AE36B0">
        <w:trPr>
          <w:trHeight w:val="387"/>
        </w:trPr>
        <w:tc>
          <w:tcPr>
            <w:tcW w:w="921" w:type="dxa"/>
            <w:gridSpan w:val="2"/>
            <w:tcBorders>
              <w:top w:val="nil"/>
              <w:right w:val="single" w:sz="4" w:space="0" w:color="000000"/>
            </w:tcBorders>
          </w:tcPr>
          <w:p w14:paraId="5181E06E" w14:textId="77777777" w:rsidR="00732691" w:rsidRPr="00597285" w:rsidRDefault="00732691" w:rsidP="00AE36B0">
            <w:pPr>
              <w:pStyle w:val="TableParagraph"/>
              <w:spacing w:line="240" w:lineRule="auto"/>
              <w:jc w:val="left"/>
              <w:rPr>
                <w:sz w:val="26"/>
              </w:rPr>
            </w:pPr>
          </w:p>
        </w:tc>
        <w:tc>
          <w:tcPr>
            <w:tcW w:w="8501" w:type="dxa"/>
            <w:gridSpan w:val="2"/>
            <w:vMerge w:val="restart"/>
            <w:tcBorders>
              <w:top w:val="single" w:sz="4" w:space="0" w:color="000000"/>
              <w:left w:val="single" w:sz="4" w:space="0" w:color="000000"/>
              <w:bottom w:val="single" w:sz="4" w:space="0" w:color="000000"/>
              <w:right w:val="single" w:sz="4" w:space="0" w:color="000000"/>
            </w:tcBorders>
          </w:tcPr>
          <w:p w14:paraId="7E8BC1A3" w14:textId="77777777" w:rsidR="00732691" w:rsidRPr="00597285" w:rsidRDefault="00732691" w:rsidP="00AE36B0">
            <w:pPr>
              <w:pStyle w:val="TableParagraph"/>
              <w:spacing w:before="68" w:line="283" w:lineRule="auto"/>
              <w:ind w:left="3423" w:right="258" w:hanging="3121"/>
              <w:jc w:val="left"/>
              <w:rPr>
                <w:sz w:val="24"/>
              </w:rPr>
            </w:pPr>
            <w:r w:rsidRPr="00597285">
              <w:rPr>
                <w:sz w:val="24"/>
              </w:rPr>
              <w:t>Запобігання банкрутству та навіть ліквідації підприємства в умовах глибокої системної кризи</w:t>
            </w:r>
            <w:r>
              <w:rPr>
                <w:sz w:val="24"/>
              </w:rPr>
              <w:t xml:space="preserve"> </w:t>
            </w:r>
            <w:r w:rsidRPr="00597285">
              <w:rPr>
                <w:bCs/>
                <w:sz w:val="24"/>
              </w:rPr>
              <w:t xml:space="preserve"> у господарській системі</w:t>
            </w:r>
          </w:p>
        </w:tc>
      </w:tr>
      <w:tr w:rsidR="00732691" w14:paraId="15EE225E" w14:textId="77777777" w:rsidTr="00AE36B0">
        <w:trPr>
          <w:trHeight w:val="427"/>
        </w:trPr>
        <w:tc>
          <w:tcPr>
            <w:tcW w:w="921" w:type="dxa"/>
            <w:gridSpan w:val="2"/>
            <w:tcBorders>
              <w:bottom w:val="nil"/>
              <w:right w:val="single" w:sz="4" w:space="0" w:color="000000"/>
            </w:tcBorders>
          </w:tcPr>
          <w:p w14:paraId="0B26FE8F" w14:textId="77777777" w:rsidR="00732691" w:rsidRPr="00597285" w:rsidRDefault="00732691" w:rsidP="00AE36B0">
            <w:pPr>
              <w:pStyle w:val="TableParagraph"/>
              <w:spacing w:line="240" w:lineRule="auto"/>
              <w:jc w:val="left"/>
              <w:rPr>
                <w:sz w:val="26"/>
              </w:rPr>
            </w:pPr>
          </w:p>
        </w:tc>
        <w:tc>
          <w:tcPr>
            <w:tcW w:w="8501" w:type="dxa"/>
            <w:gridSpan w:val="2"/>
            <w:vMerge/>
            <w:tcBorders>
              <w:top w:val="nil"/>
              <w:left w:val="single" w:sz="4" w:space="0" w:color="000000"/>
              <w:bottom w:val="single" w:sz="4" w:space="0" w:color="000000"/>
              <w:right w:val="single" w:sz="4" w:space="0" w:color="000000"/>
            </w:tcBorders>
          </w:tcPr>
          <w:p w14:paraId="720070A3" w14:textId="77777777" w:rsidR="00732691" w:rsidRPr="00597285" w:rsidRDefault="00732691" w:rsidP="00AE36B0">
            <w:pPr>
              <w:rPr>
                <w:sz w:val="2"/>
                <w:szCs w:val="2"/>
              </w:rPr>
            </w:pPr>
          </w:p>
        </w:tc>
      </w:tr>
      <w:tr w:rsidR="00732691" w14:paraId="55F37DF6" w14:textId="77777777" w:rsidTr="00AE36B0">
        <w:trPr>
          <w:trHeight w:val="387"/>
        </w:trPr>
        <w:tc>
          <w:tcPr>
            <w:tcW w:w="921" w:type="dxa"/>
            <w:gridSpan w:val="2"/>
            <w:tcBorders>
              <w:top w:val="nil"/>
              <w:right w:val="single" w:sz="4" w:space="0" w:color="000000"/>
            </w:tcBorders>
          </w:tcPr>
          <w:p w14:paraId="6BA91B14" w14:textId="77777777" w:rsidR="00732691" w:rsidRPr="00597285" w:rsidRDefault="00732691" w:rsidP="00AE36B0">
            <w:pPr>
              <w:pStyle w:val="TableParagraph"/>
              <w:spacing w:line="240" w:lineRule="auto"/>
              <w:jc w:val="left"/>
              <w:rPr>
                <w:sz w:val="26"/>
              </w:rPr>
            </w:pPr>
          </w:p>
        </w:tc>
        <w:tc>
          <w:tcPr>
            <w:tcW w:w="8501" w:type="dxa"/>
            <w:gridSpan w:val="2"/>
            <w:vMerge w:val="restart"/>
            <w:tcBorders>
              <w:top w:val="single" w:sz="4" w:space="0" w:color="000000"/>
              <w:left w:val="single" w:sz="4" w:space="0" w:color="000000"/>
              <w:bottom w:val="single" w:sz="4" w:space="0" w:color="000000"/>
              <w:right w:val="single" w:sz="4" w:space="0" w:color="000000"/>
            </w:tcBorders>
          </w:tcPr>
          <w:p w14:paraId="5180D18A" w14:textId="77777777" w:rsidR="00732691" w:rsidRPr="00597285" w:rsidRDefault="00732691" w:rsidP="00AE36B0">
            <w:pPr>
              <w:pStyle w:val="TableParagraph"/>
              <w:spacing w:before="107" w:line="280" w:lineRule="auto"/>
              <w:ind w:left="213" w:hanging="56"/>
              <w:rPr>
                <w:sz w:val="24"/>
              </w:rPr>
            </w:pPr>
            <w:r w:rsidRPr="00597285">
              <w:rPr>
                <w:sz w:val="24"/>
              </w:rPr>
              <w:t>Оцінка</w:t>
            </w:r>
            <w:r>
              <w:rPr>
                <w:sz w:val="24"/>
              </w:rPr>
              <w:t xml:space="preserve"> й аналіз </w:t>
            </w:r>
            <w:r w:rsidRPr="00597285">
              <w:rPr>
                <w:sz w:val="24"/>
              </w:rPr>
              <w:t xml:space="preserve"> заходів здолання негативних наслідків фінансової кризи та рівня втрат ринкової вартості підприємства порівняно з його до кризовим рівнем</w:t>
            </w:r>
          </w:p>
        </w:tc>
      </w:tr>
      <w:tr w:rsidR="00732691" w14:paraId="5851A4DF" w14:textId="77777777" w:rsidTr="00AE36B0">
        <w:trPr>
          <w:trHeight w:val="447"/>
        </w:trPr>
        <w:tc>
          <w:tcPr>
            <w:tcW w:w="921" w:type="dxa"/>
            <w:gridSpan w:val="2"/>
            <w:tcBorders>
              <w:left w:val="nil"/>
              <w:bottom w:val="nil"/>
              <w:right w:val="single" w:sz="4" w:space="0" w:color="000000"/>
            </w:tcBorders>
          </w:tcPr>
          <w:p w14:paraId="7934369B" w14:textId="77777777" w:rsidR="00732691" w:rsidRPr="00597285" w:rsidRDefault="00732691" w:rsidP="00AE36B0">
            <w:pPr>
              <w:pStyle w:val="TableParagraph"/>
              <w:spacing w:line="240" w:lineRule="auto"/>
              <w:jc w:val="left"/>
              <w:rPr>
                <w:sz w:val="26"/>
              </w:rPr>
            </w:pPr>
          </w:p>
        </w:tc>
        <w:tc>
          <w:tcPr>
            <w:tcW w:w="8501" w:type="dxa"/>
            <w:gridSpan w:val="2"/>
            <w:vMerge/>
            <w:tcBorders>
              <w:top w:val="nil"/>
              <w:left w:val="single" w:sz="4" w:space="0" w:color="000000"/>
              <w:bottom w:val="single" w:sz="4" w:space="0" w:color="000000"/>
              <w:right w:val="single" w:sz="4" w:space="0" w:color="000000"/>
            </w:tcBorders>
          </w:tcPr>
          <w:p w14:paraId="631FDC41" w14:textId="77777777" w:rsidR="00732691" w:rsidRPr="00597285" w:rsidRDefault="00732691" w:rsidP="00AE36B0">
            <w:pPr>
              <w:rPr>
                <w:sz w:val="2"/>
                <w:szCs w:val="2"/>
              </w:rPr>
            </w:pPr>
          </w:p>
        </w:tc>
      </w:tr>
    </w:tbl>
    <w:p w14:paraId="4F2ED122" w14:textId="77777777" w:rsidR="00732691" w:rsidRDefault="00732691" w:rsidP="00732691">
      <w:pPr>
        <w:spacing w:line="360" w:lineRule="auto"/>
        <w:ind w:right="57" w:firstLine="709"/>
        <w:jc w:val="both"/>
        <w:rPr>
          <w:rFonts w:eastAsia="Calibri"/>
          <w:sz w:val="28"/>
          <w:szCs w:val="28"/>
          <w:lang w:eastAsia="en-US"/>
        </w:rPr>
      </w:pPr>
    </w:p>
    <w:p w14:paraId="5219E230" w14:textId="03BE1689" w:rsidR="00732691" w:rsidRPr="00732691" w:rsidRDefault="00732691" w:rsidP="00732691">
      <w:pPr>
        <w:spacing w:line="360" w:lineRule="auto"/>
        <w:ind w:right="57" w:firstLine="709"/>
        <w:jc w:val="both"/>
        <w:rPr>
          <w:sz w:val="31"/>
          <w:lang w:val="ru-RU"/>
        </w:rPr>
      </w:pPr>
      <w:r>
        <w:rPr>
          <w:rFonts w:eastAsia="Calibri"/>
          <w:sz w:val="28"/>
          <w:szCs w:val="28"/>
          <w:lang w:eastAsia="en-US"/>
        </w:rPr>
        <w:t xml:space="preserve">Рис. 1.2. </w:t>
      </w:r>
      <w:r w:rsidRPr="00892B08">
        <w:rPr>
          <w:rFonts w:eastAsia="Calibri"/>
          <w:sz w:val="28"/>
          <w:szCs w:val="28"/>
          <w:lang w:eastAsia="en-US"/>
        </w:rPr>
        <w:t xml:space="preserve">Завдання </w:t>
      </w:r>
      <w:r w:rsidRPr="00892B08">
        <w:rPr>
          <w:rFonts w:eastAsia="Calibri"/>
          <w:bCs/>
          <w:sz w:val="28"/>
          <w:szCs w:val="28"/>
          <w:lang w:eastAsia="en-US"/>
        </w:rPr>
        <w:t xml:space="preserve"> антикризового управління </w:t>
      </w:r>
      <w:r>
        <w:rPr>
          <w:rFonts w:eastAsia="Calibri"/>
          <w:bCs/>
          <w:sz w:val="28"/>
          <w:szCs w:val="28"/>
          <w:lang w:eastAsia="en-US"/>
        </w:rPr>
        <w:t xml:space="preserve">на підприємстві </w:t>
      </w:r>
      <w:r w:rsidRPr="00732691">
        <w:rPr>
          <w:rFonts w:eastAsia="Calibri"/>
          <w:bCs/>
          <w:sz w:val="28"/>
          <w:szCs w:val="28"/>
          <w:lang w:val="ru-RU" w:eastAsia="en-US"/>
        </w:rPr>
        <w:t>[20]</w:t>
      </w:r>
    </w:p>
    <w:p w14:paraId="508E1666" w14:textId="621BAD75" w:rsidR="00BF644E" w:rsidRDefault="00BF644E" w:rsidP="009A4EA7">
      <w:pPr>
        <w:spacing w:line="360" w:lineRule="auto"/>
        <w:ind w:firstLine="709"/>
        <w:jc w:val="both"/>
        <w:rPr>
          <w:rFonts w:eastAsia="Calibri"/>
          <w:sz w:val="28"/>
          <w:szCs w:val="28"/>
          <w:lang w:eastAsia="en-US"/>
        </w:rPr>
      </w:pPr>
    </w:p>
    <w:p w14:paraId="4E4DC702"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Управління підприємством в умовах турбулентного зовнішнього середовища потребує перегляду традиційних управлінських підходів та формування нових стратегій реагування на динамічні зміни. Структурні трансформації в економіці, розриви виробничих зв’язків, зміна форм власності, реструктуризація бізнес-моделей, а також глобалізація ринків та загрози геополітичного характеру зумовлюють потребу в адаптивному, гнучкому й антикризовому мисленні керівників усіх рівнів.</w:t>
      </w:r>
    </w:p>
    <w:p w14:paraId="18D8728B"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Ці виклики супроводжуються постійною еволюцією управлінських структур, інтеграцією функцій та диференціацією методів, що свідчить про новий етап розвитку систем управління в умовах цифровізації, зростання ризиків та обмеженості ресурсів.</w:t>
      </w:r>
    </w:p>
    <w:p w14:paraId="42AEF7AB"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 xml:space="preserve">Ключовою проблемою сучасного управління виступає неадекватність застарілих управлінських стимулів і механізмів прийняття рішень до реальних потреб підприємства, що функціонує в умовах високої нестабільності. Сучасне </w:t>
      </w:r>
      <w:r w:rsidRPr="00A228AA">
        <w:rPr>
          <w:rFonts w:eastAsia="Calibri"/>
          <w:sz w:val="28"/>
          <w:szCs w:val="28"/>
          <w:lang w:eastAsia="en-US"/>
        </w:rPr>
        <w:lastRenderedPageBreak/>
        <w:t>підприємство має враховувати рухливість внутрішнього та зовнішнього середовища, зміну потреб споживачів, соціальні очікування, технологічні тренди та невизначеність ресурсного забезпечення.</w:t>
      </w:r>
    </w:p>
    <w:p w14:paraId="4D60254D"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Господарська система як об’єкт управління характеризується низкою специфічних рис, знання та урахування яких дозволяє ефективно нею керувати:</w:t>
      </w:r>
    </w:p>
    <w:p w14:paraId="7C83CE11"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здатність до адаптації в умовах змін зовнішнього середовища;</w:t>
      </w:r>
    </w:p>
    <w:p w14:paraId="67854CDF"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структурна гнучкість і варіативність поведінки;</w:t>
      </w:r>
    </w:p>
    <w:p w14:paraId="7FE2FA06"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орієнтація на формування й досягнення стратегічних цілей;</w:t>
      </w:r>
    </w:p>
    <w:p w14:paraId="419EB16A"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здатність протидіяти деструктивним тенденціям;</w:t>
      </w:r>
    </w:p>
    <w:p w14:paraId="00090574"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стохастичний характер динаміки параметрів системи;</w:t>
      </w:r>
    </w:p>
    <w:p w14:paraId="7522F3BA"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унікальність і обмеженість ресурсного потенціалу;</w:t>
      </w:r>
    </w:p>
    <w:p w14:paraId="58ED1670"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обумовленість існування попитом на продукцію з боку стейкхолдерів.</w:t>
      </w:r>
    </w:p>
    <w:p w14:paraId="1A82B582"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У таких умовах виникають комплексні управлінські завдання, пов’язані з необхідністю налагодження внутрішньої взаємодії функціональних підрозділів, вирішення організаційно-економічних, технічних та інноваційних проблем у взаємозв’язку з іншими суб’єктами ринку.</w:t>
      </w:r>
    </w:p>
    <w:p w14:paraId="237A0881" w14:textId="7C28A660"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 xml:space="preserve">Керівник підприємства в сучасному світі </w:t>
      </w:r>
      <w:r w:rsidRPr="00470536">
        <w:rPr>
          <w:sz w:val="28"/>
          <w:szCs w:val="28"/>
        </w:rPr>
        <w:t>–</w:t>
      </w:r>
      <w:r w:rsidRPr="00A228AA">
        <w:rPr>
          <w:rFonts w:eastAsia="Calibri"/>
          <w:sz w:val="28"/>
          <w:szCs w:val="28"/>
          <w:lang w:eastAsia="en-US"/>
        </w:rPr>
        <w:t xml:space="preserve"> це не лише організатор і координатор, а й аналізатор, стратег і кризовий менеджер, який повинен вміти:</w:t>
      </w:r>
    </w:p>
    <w:p w14:paraId="1BA51342"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передбачати загрози та причини кризових ситуацій;</w:t>
      </w:r>
    </w:p>
    <w:p w14:paraId="26E08F03"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здійснювати оперативну діагностику проблем;</w:t>
      </w:r>
    </w:p>
    <w:p w14:paraId="0FDB3D3C"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формувати ефективні управлінські алгоритми;</w:t>
      </w:r>
    </w:p>
    <w:p w14:paraId="68C8E3C9"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визначати критерії вибору стратегій вирішення проблем з урахуванням ресурсів;</w:t>
      </w:r>
    </w:p>
    <w:p w14:paraId="7DD790AC"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забезпечувати юридичне, нормативне та регламентне супроводження управлінських рішень.</w:t>
      </w:r>
    </w:p>
    <w:p w14:paraId="51D623F3" w14:textId="5C192A6D"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 xml:space="preserve">Діагностика, аналіз, синтез, оцінка кризових ситуацій та координація спеціалізованих функціональних ланок </w:t>
      </w:r>
      <w:r w:rsidRPr="00470536">
        <w:rPr>
          <w:sz w:val="28"/>
          <w:szCs w:val="28"/>
        </w:rPr>
        <w:t>–</w:t>
      </w:r>
      <w:r w:rsidRPr="00A228AA">
        <w:rPr>
          <w:rFonts w:eastAsia="Calibri"/>
          <w:sz w:val="28"/>
          <w:szCs w:val="28"/>
          <w:lang w:eastAsia="en-US"/>
        </w:rPr>
        <w:t xml:space="preserve"> усе це формує складну багаторівневу систему управління, де реалізація управлінських рішень відбувається під тиском </w:t>
      </w:r>
      <w:r w:rsidRPr="00A228AA">
        <w:rPr>
          <w:rFonts w:eastAsia="Calibri"/>
          <w:sz w:val="28"/>
          <w:szCs w:val="28"/>
          <w:lang w:eastAsia="en-US"/>
        </w:rPr>
        <w:lastRenderedPageBreak/>
        <w:t>дефіциту часу, раптовості подій та загроз критично важливим цілям підприємства.</w:t>
      </w:r>
    </w:p>
    <w:p w14:paraId="1F2DF8B9" w14:textId="652A7AB7" w:rsid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 xml:space="preserve">Таким чином, антикризове управління набуває рис ситуаційного управління, де форс-мажорні або нештатні події </w:t>
      </w:r>
      <w:r w:rsidRPr="00470536">
        <w:rPr>
          <w:sz w:val="28"/>
          <w:szCs w:val="28"/>
        </w:rPr>
        <w:t>–</w:t>
      </w:r>
      <w:r w:rsidRPr="00A228AA">
        <w:rPr>
          <w:rFonts w:eastAsia="Calibri"/>
          <w:sz w:val="28"/>
          <w:szCs w:val="28"/>
          <w:lang w:eastAsia="en-US"/>
        </w:rPr>
        <w:t xml:space="preserve"> незалежно від їхнього походження </w:t>
      </w:r>
      <w:r w:rsidRPr="00470536">
        <w:rPr>
          <w:sz w:val="28"/>
          <w:szCs w:val="28"/>
        </w:rPr>
        <w:t>–</w:t>
      </w:r>
      <w:r w:rsidRPr="00A228AA">
        <w:rPr>
          <w:rFonts w:eastAsia="Calibri"/>
          <w:sz w:val="28"/>
          <w:szCs w:val="28"/>
          <w:lang w:eastAsia="en-US"/>
        </w:rPr>
        <w:t xml:space="preserve"> вимагають від управлінського персоналу швидкої мобілізації, наявності заздалегідь розроблених сценаріїв дій, а також гнучкого використання доступних ресурсів для мінімізації наслідків та відновлення стабільності.</w:t>
      </w:r>
    </w:p>
    <w:p w14:paraId="5691C747" w14:textId="602E7FB2" w:rsidR="00A228AA" w:rsidRDefault="00A228AA" w:rsidP="00A228AA">
      <w:pPr>
        <w:spacing w:line="360" w:lineRule="auto"/>
        <w:ind w:firstLine="709"/>
        <w:jc w:val="both"/>
        <w:rPr>
          <w:rFonts w:eastAsia="Calibri"/>
          <w:sz w:val="28"/>
          <w:szCs w:val="28"/>
          <w:lang w:eastAsia="en-US"/>
        </w:rPr>
      </w:pPr>
      <w:r>
        <w:rPr>
          <w:rFonts w:eastAsia="Calibri"/>
          <w:sz w:val="28"/>
          <w:szCs w:val="28"/>
          <w:lang w:eastAsia="en-US"/>
        </w:rPr>
        <w:t>«</w:t>
      </w:r>
      <w:r w:rsidRPr="00A228AA">
        <w:rPr>
          <w:rFonts w:eastAsia="Calibri"/>
          <w:sz w:val="28"/>
          <w:szCs w:val="28"/>
          <w:lang w:eastAsia="en-US"/>
        </w:rPr>
        <w:t>Антикризове  управління  у  воєнний період – це комплекс заходів і рішень, спрямованих  на  швидке  реагування  на  загрози, збереження  активів  і  стабілізацію  роботи</w:t>
      </w:r>
      <w:r>
        <w:rPr>
          <w:rFonts w:eastAsia="Calibri"/>
          <w:sz w:val="28"/>
          <w:szCs w:val="28"/>
          <w:lang w:eastAsia="en-US"/>
        </w:rPr>
        <w:t xml:space="preserve"> </w:t>
      </w:r>
      <w:r w:rsidRPr="00A228AA">
        <w:rPr>
          <w:rFonts w:eastAsia="Calibri"/>
          <w:sz w:val="28"/>
          <w:szCs w:val="28"/>
          <w:lang w:eastAsia="en-US"/>
        </w:rPr>
        <w:t>підприємства.  Воно  базується  на  принци-пах  гнучкості,  адаптивності  та  мобільності, оскільки  зовнішнє  середовище  стає  надзви-чайно  нестабільним  і  вимагає  швидких  та нестандартних підходів. У воєнний час анти-кризове  управління  передбачає  більш  жор-сткі заходи з безпеки персоналу, збереження матеріально-технічної  бази  та  створення запасів ресурсів</w:t>
      </w:r>
      <w:r>
        <w:rPr>
          <w:rFonts w:eastAsia="Calibri"/>
          <w:sz w:val="28"/>
          <w:szCs w:val="28"/>
          <w:lang w:eastAsia="en-US"/>
        </w:rPr>
        <w:t>»</w:t>
      </w:r>
      <w:r w:rsidRPr="00A228AA">
        <w:rPr>
          <w:rFonts w:eastAsia="Calibri"/>
          <w:sz w:val="28"/>
          <w:szCs w:val="28"/>
          <w:lang w:eastAsia="en-US"/>
        </w:rPr>
        <w:t xml:space="preserve"> [</w:t>
      </w:r>
      <w:r>
        <w:rPr>
          <w:rFonts w:eastAsia="Calibri"/>
          <w:sz w:val="28"/>
          <w:szCs w:val="28"/>
          <w:lang w:eastAsia="en-US"/>
        </w:rPr>
        <w:t>34</w:t>
      </w:r>
      <w:r w:rsidRPr="00A228AA">
        <w:rPr>
          <w:rFonts w:eastAsia="Calibri"/>
          <w:sz w:val="28"/>
          <w:szCs w:val="28"/>
          <w:lang w:eastAsia="en-US"/>
        </w:rPr>
        <w:t>].</w:t>
      </w:r>
    </w:p>
    <w:p w14:paraId="6D1F8EFA"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В умовах збройного конфлікту та тривалої економічної нестабільності антикризове управління набуває стратегічного значення для забезпечення життєздатності підприємства. Основним завданням у таких умовах стає мінімізація ризиків і втрат, які можуть бути як матеріальними, так і кадровими, фінансовими чи логістичними.</w:t>
      </w:r>
    </w:p>
    <w:p w14:paraId="6EBCFD6F"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Воєнні дії призводять до прямих загроз інфраструктурним об’єктам, порушення ланцюгів постачання, дефіциту ресурсів і робочої сили, що створює необхідність оперативного реагування. З метою зниження ризиків підприємства повинні впроваджувати спеціалізовані антикризові стратегії, які можуть включати:</w:t>
      </w:r>
    </w:p>
    <w:p w14:paraId="63538BD3"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диверсифікацію постачальників та логістичних каналів;</w:t>
      </w:r>
    </w:p>
    <w:p w14:paraId="17280B46"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формування страхових запасів сировини і матеріалів;</w:t>
      </w:r>
    </w:p>
    <w:p w14:paraId="76454C4D"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створення альтернативних каналів збуту продукції;</w:t>
      </w:r>
    </w:p>
    <w:p w14:paraId="5B8D17F0"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lastRenderedPageBreak/>
        <w:t>планування евакуаційних заходів для обладнання та персоналу в разі загрози прямого ураження;</w:t>
      </w:r>
    </w:p>
    <w:p w14:paraId="4EDC36AA"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зміцнення критичної інфраструктури, зокрема захищених об’єктів виробництва та зберігання.</w:t>
      </w:r>
    </w:p>
    <w:p w14:paraId="712A07D9" w14:textId="45574904"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 xml:space="preserve">Окремо варто наголосити на раціоналізації ресурсного використання. У кризових умовах кожен ресурс </w:t>
      </w:r>
      <w:r w:rsidRPr="00470536">
        <w:rPr>
          <w:sz w:val="28"/>
          <w:szCs w:val="28"/>
        </w:rPr>
        <w:t>–</w:t>
      </w:r>
      <w:r w:rsidRPr="00A228AA">
        <w:rPr>
          <w:rFonts w:eastAsia="Calibri"/>
          <w:sz w:val="28"/>
          <w:szCs w:val="28"/>
          <w:lang w:eastAsia="en-US"/>
        </w:rPr>
        <w:t xml:space="preserve"> енергетичний, матеріальний чи кадровий </w:t>
      </w:r>
      <w:r w:rsidRPr="00470536">
        <w:rPr>
          <w:sz w:val="28"/>
          <w:szCs w:val="28"/>
        </w:rPr>
        <w:t>–</w:t>
      </w:r>
      <w:r w:rsidRPr="00A228AA">
        <w:rPr>
          <w:rFonts w:eastAsia="Calibri"/>
          <w:sz w:val="28"/>
          <w:szCs w:val="28"/>
          <w:lang w:eastAsia="en-US"/>
        </w:rPr>
        <w:t xml:space="preserve"> набуває стратегічної ваги. Це вимагає:</w:t>
      </w:r>
    </w:p>
    <w:p w14:paraId="747C05D7"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оптимізації витрат шляхом перерозподілу фінансування на пріоритетні напрями;</w:t>
      </w:r>
    </w:p>
    <w:p w14:paraId="54F90C9B"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скорочення другорядних витрат (на рекламу, непрофільні проєкти тощо);</w:t>
      </w:r>
    </w:p>
    <w:p w14:paraId="716567C1"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підвищення енергоефективності та використання альтернативних джерел енергії;</w:t>
      </w:r>
    </w:p>
    <w:p w14:paraId="5A4A41F6"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максимального завантаження наявного обладнання та переходу на менш енергоємні технології.</w:t>
      </w:r>
    </w:p>
    <w:p w14:paraId="6DD1551A" w14:textId="46AB303B"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 xml:space="preserve">Не менш важливою складовою антикризового управління є забезпечення безпеки персоналу та збереження матеріальних активів. Людський капітал </w:t>
      </w:r>
      <w:r w:rsidRPr="00470536">
        <w:rPr>
          <w:sz w:val="28"/>
          <w:szCs w:val="28"/>
        </w:rPr>
        <w:t>–</w:t>
      </w:r>
      <w:r w:rsidRPr="00A228AA">
        <w:rPr>
          <w:rFonts w:eastAsia="Calibri"/>
          <w:sz w:val="28"/>
          <w:szCs w:val="28"/>
          <w:lang w:eastAsia="en-US"/>
        </w:rPr>
        <w:t xml:space="preserve"> ключовий ресурс підприємства, і його захист в умовах війни є пріоритетом. До заходів із захисту трудового колективу належать:</w:t>
      </w:r>
    </w:p>
    <w:p w14:paraId="12BAC560"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розробка та реалізація планів евакуації та релокації персоналу;</w:t>
      </w:r>
    </w:p>
    <w:p w14:paraId="2232C254"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створення умов для дистанційної роботи (де це можливо);</w:t>
      </w:r>
    </w:p>
    <w:p w14:paraId="1055CAD0"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облаштування безпечних приміщень або переміщення працівників у більш безпечні регіони;</w:t>
      </w:r>
    </w:p>
    <w:p w14:paraId="46524D2D"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психологічна підтримка працівників у ситуації стресу та невизначеності.</w:t>
      </w:r>
    </w:p>
    <w:p w14:paraId="5E67995A"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Окрім цього, антикризове управління передбачає збереження та зміцнення партнерських зв’язків. Комунікація з клієнтами й постачальниками дозволяє:</w:t>
      </w:r>
    </w:p>
    <w:p w14:paraId="47730203"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утримати клієнтську базу навіть у періоди часткового простою;</w:t>
      </w:r>
    </w:p>
    <w:p w14:paraId="222111A5"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lastRenderedPageBreak/>
        <w:t>швидко вирішувати логістичні питання у ситуаціях змін маршрутів чи нестачі товарів;</w:t>
      </w:r>
    </w:p>
    <w:p w14:paraId="69AEB7A3"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попереджати контрагентів про можливі затримки та формувати партнерське розуміння ситуації;</w:t>
      </w:r>
    </w:p>
    <w:p w14:paraId="6EC7DA1A"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налагоджувати нові ділові зв’язки, орієнтовані на постачання та збут продукції в умовах зміни географії бізнесу.</w:t>
      </w:r>
    </w:p>
    <w:p w14:paraId="04071B40" w14:textId="1DC8139B" w:rsid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 xml:space="preserve">Таким чином, антикризове управління в умовах воєнного стану </w:t>
      </w:r>
      <w:r w:rsidRPr="00470536">
        <w:rPr>
          <w:sz w:val="28"/>
          <w:szCs w:val="28"/>
        </w:rPr>
        <w:t>–</w:t>
      </w:r>
      <w:r w:rsidRPr="00A228AA">
        <w:rPr>
          <w:rFonts w:eastAsia="Calibri"/>
          <w:sz w:val="28"/>
          <w:szCs w:val="28"/>
          <w:lang w:eastAsia="en-US"/>
        </w:rPr>
        <w:t xml:space="preserve"> це системна діяльність, що ґрунтується на послідовних і гнучких управлінських рішеннях, спрямованих на зниження ризиків, збереження ключових активів і забезпечення операційної стійкості. Незважаючи на складність і багатовимірність загроз, правильно сформована антикризова стратегія дає можливість не лише зберегти бізнес, а й забезпечити основу для його відновлення та розвитку у повоєнний період.</w:t>
      </w:r>
    </w:p>
    <w:p w14:paraId="2EB20E7D"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У сучасних умовах антикризове управління на підприємстві розглядається не лише як тимчасовий інструмент реагування на деструктивні явища, а як інтегральна складова загальної системи стратегічного менеджменту, яка має діяти превентивно, адаптивно та оперативно.</w:t>
      </w:r>
    </w:p>
    <w:p w14:paraId="7FE28F72"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Антикризове управління охоплює три ключові напрями:</w:t>
      </w:r>
    </w:p>
    <w:p w14:paraId="31A617E7" w14:textId="65E1422C"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попередження кризових явищ, процесів або дій шляхом своєчасної діагностики відхилень у діяльності підприємства;</w:t>
      </w:r>
    </w:p>
    <w:p w14:paraId="4BEFCCC3" w14:textId="046718EB"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мінімізацію впливу кризи через розробку та реалізацію комплексу стабілізаційних заходів;</w:t>
      </w:r>
    </w:p>
    <w:p w14:paraId="498F387F" w14:textId="34CEBE7D"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профілактику і терапію кризових станів на різних етапах розвитку підприємства з метою зниження ризику їх рецидиву.</w:t>
      </w:r>
    </w:p>
    <w:p w14:paraId="167729F2"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Як підкреслювала професор А. Ковалевська, специфіка антикризового менеджменту полягає в поєднанні невизначеності, часових обмежень і необхідності досягнення результату з мінімальними втратами, що вимагає не лише чіткої аналітики, а й вміння діяти на випередження, орієнтуючись на багатоваріантні сценарії.</w:t>
      </w:r>
    </w:p>
    <w:p w14:paraId="7490D92A"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lastRenderedPageBreak/>
        <w:t>Сутність антикризового управління в умовах глобальних викликів полягає в усвідомленні таких положень:</w:t>
      </w:r>
    </w:p>
    <w:p w14:paraId="73E81F8F"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до кризових ситуацій можна і слід готуватися;</w:t>
      </w:r>
    </w:p>
    <w:p w14:paraId="2B0FA22B"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кризи можуть бути передбаченими, локалізованими, а в окремих випадках навіть прискореними або відсунутими;</w:t>
      </w:r>
    </w:p>
    <w:p w14:paraId="11CD10C8"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управління в умовах кризи вимагає спеціалізованих знань, досвіду, ситуаційного мислення;</w:t>
      </w:r>
    </w:p>
    <w:p w14:paraId="0309953D"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вихід із кризового стану може бути ефективно реалізований за умови наявності адаптивної управлінської системи;</w:t>
      </w:r>
    </w:p>
    <w:p w14:paraId="21AEEAB4"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антикризові заходи повинні охоплювати не лише стабілізацію, а й оновлення системи управління загалом.</w:t>
      </w:r>
    </w:p>
    <w:p w14:paraId="4E6EAEF1"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Важливою умовою результативного антикризового управління є готовність керівного персоналу ідентифікувати ризики, оцінювати ймовірність виникнення негативних сценаріїв та оперативно приймати відповідні управлінські рішення в межах наявних ресурсів.</w:t>
      </w:r>
    </w:p>
    <w:p w14:paraId="073A4333" w14:textId="4158DEB9"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Функціональна структура антикризового управління</w:t>
      </w:r>
      <w:r w:rsidR="00B2320F">
        <w:rPr>
          <w:rFonts w:eastAsia="Calibri"/>
          <w:sz w:val="28"/>
          <w:szCs w:val="28"/>
          <w:lang w:eastAsia="en-US"/>
        </w:rPr>
        <w:t>.</w:t>
      </w:r>
    </w:p>
    <w:p w14:paraId="6130A15D"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Антикризове управління включає в себе основні управлінські функції, адаптовані до кризового контексту:</w:t>
      </w:r>
    </w:p>
    <w:p w14:paraId="21AB6293" w14:textId="5BD55D4D" w:rsidR="00A228AA" w:rsidRPr="00A228AA"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 xml:space="preserve">планування </w:t>
      </w:r>
      <w:r w:rsidRPr="00470536">
        <w:rPr>
          <w:sz w:val="28"/>
          <w:szCs w:val="28"/>
          <w:lang w:val="uk-UA"/>
        </w:rPr>
        <w:t>–</w:t>
      </w:r>
      <w:r w:rsidRPr="00A228AA">
        <w:rPr>
          <w:rFonts w:ascii="Times New Roman" w:hAnsi="Times New Roman"/>
          <w:sz w:val="28"/>
          <w:szCs w:val="28"/>
          <w:lang w:val="uk-UA"/>
        </w:rPr>
        <w:t xml:space="preserve"> визначення цілей, стратегій стабілізації, сценаріїв реагування та необхідних ресурсів. особливо зростає роль оперативного та тактичного планування з урахуванням наявних загроз</w:t>
      </w:r>
      <w:r>
        <w:rPr>
          <w:rFonts w:ascii="Times New Roman" w:hAnsi="Times New Roman"/>
          <w:sz w:val="28"/>
          <w:szCs w:val="28"/>
          <w:lang w:val="uk-UA"/>
        </w:rPr>
        <w:t>;</w:t>
      </w:r>
    </w:p>
    <w:p w14:paraId="46F1698F" w14:textId="156493AD" w:rsidR="00A228AA" w:rsidRPr="00A228AA"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 xml:space="preserve">організація </w:t>
      </w:r>
      <w:r w:rsidRPr="00470536">
        <w:rPr>
          <w:sz w:val="28"/>
          <w:szCs w:val="28"/>
          <w:lang w:val="uk-UA"/>
        </w:rPr>
        <w:t>–</w:t>
      </w:r>
      <w:r w:rsidRPr="00A228AA">
        <w:rPr>
          <w:rFonts w:ascii="Times New Roman" w:hAnsi="Times New Roman"/>
          <w:sz w:val="28"/>
          <w:szCs w:val="28"/>
          <w:lang w:val="uk-UA"/>
        </w:rPr>
        <w:t xml:space="preserve"> створення гнучкої організаційної структури, формування «антикризового штабу», раціональний розподіл функцій і відповідальностей, мобілізація внутрішніх ресурсів</w:t>
      </w:r>
      <w:r>
        <w:rPr>
          <w:rFonts w:ascii="Times New Roman" w:hAnsi="Times New Roman"/>
          <w:sz w:val="28"/>
          <w:szCs w:val="28"/>
          <w:lang w:val="uk-UA"/>
        </w:rPr>
        <w:t>;</w:t>
      </w:r>
    </w:p>
    <w:p w14:paraId="366B69B8" w14:textId="6F7F1461" w:rsidR="00A228AA" w:rsidRPr="00A228AA"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 xml:space="preserve">мотивація </w:t>
      </w:r>
      <w:r w:rsidRPr="00470536">
        <w:rPr>
          <w:sz w:val="28"/>
          <w:szCs w:val="28"/>
          <w:lang w:val="uk-UA"/>
        </w:rPr>
        <w:t>–</w:t>
      </w:r>
      <w:r w:rsidRPr="00A228AA">
        <w:rPr>
          <w:rFonts w:ascii="Times New Roman" w:hAnsi="Times New Roman"/>
          <w:sz w:val="28"/>
          <w:szCs w:val="28"/>
          <w:lang w:val="uk-UA"/>
        </w:rPr>
        <w:t xml:space="preserve"> формування стимулюючої системи заохочень і санкцій, орієнтованої на підвищення ефективності дій у період кризи</w:t>
      </w:r>
      <w:r>
        <w:rPr>
          <w:rFonts w:ascii="Times New Roman" w:hAnsi="Times New Roman"/>
          <w:sz w:val="28"/>
          <w:szCs w:val="28"/>
          <w:lang w:val="uk-UA"/>
        </w:rPr>
        <w:t>;</w:t>
      </w:r>
    </w:p>
    <w:p w14:paraId="51C3785B" w14:textId="599868F7" w:rsidR="00A228AA" w:rsidRPr="00A228AA"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 xml:space="preserve">контроль </w:t>
      </w:r>
      <w:r w:rsidRPr="00470536">
        <w:rPr>
          <w:sz w:val="28"/>
          <w:szCs w:val="28"/>
          <w:lang w:val="uk-UA"/>
        </w:rPr>
        <w:t>–</w:t>
      </w:r>
      <w:r w:rsidRPr="00A228AA">
        <w:rPr>
          <w:rFonts w:ascii="Times New Roman" w:hAnsi="Times New Roman"/>
          <w:sz w:val="28"/>
          <w:szCs w:val="28"/>
          <w:lang w:val="uk-UA"/>
        </w:rPr>
        <w:t xml:space="preserve"> постійний моніторинг виконання антикризових заходів, виявлення відхилень і оперативне коригування дій.</w:t>
      </w:r>
    </w:p>
    <w:p w14:paraId="52ED23F5"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lastRenderedPageBreak/>
        <w:t>Окремо слід виділити функцію діагностики кризового стану, яка реалізується у чотири етапи:</w:t>
      </w:r>
    </w:p>
    <w:p w14:paraId="6E89533B" w14:textId="06B2FB4A" w:rsidR="00A228AA" w:rsidRPr="00A228AA"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моніторинг – постійне спостереження за «слабкими сигналами» та змінами зовнішнього і внутрішнього середовища</w:t>
      </w:r>
      <w:r>
        <w:rPr>
          <w:rFonts w:ascii="Times New Roman" w:hAnsi="Times New Roman"/>
          <w:sz w:val="28"/>
          <w:szCs w:val="28"/>
          <w:lang w:val="uk-UA"/>
        </w:rPr>
        <w:t>;</w:t>
      </w:r>
    </w:p>
    <w:p w14:paraId="254AE77C" w14:textId="27AD77C8" w:rsidR="00A228AA" w:rsidRPr="00A228AA"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експрес-діагностика – швидка оцінка фінансової стабільності, рентабельності, ліквідності підприємства</w:t>
      </w:r>
      <w:r>
        <w:rPr>
          <w:rFonts w:ascii="Times New Roman" w:hAnsi="Times New Roman"/>
          <w:sz w:val="28"/>
          <w:szCs w:val="28"/>
          <w:lang w:val="uk-UA"/>
        </w:rPr>
        <w:t>;</w:t>
      </w:r>
    </w:p>
    <w:p w14:paraId="459F4D00" w14:textId="54B6E084" w:rsidR="00A228AA" w:rsidRPr="00A228AA"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фундаментальна діагностика – виявлення глибинних причин кризових процесів, вивчення системних збоїв</w:t>
      </w:r>
      <w:r>
        <w:rPr>
          <w:rFonts w:ascii="Times New Roman" w:hAnsi="Times New Roman"/>
          <w:sz w:val="28"/>
          <w:szCs w:val="28"/>
          <w:lang w:val="uk-UA"/>
        </w:rPr>
        <w:t>;</w:t>
      </w:r>
    </w:p>
    <w:p w14:paraId="0B59C162" w14:textId="5338E7B3" w:rsidR="00A228AA" w:rsidRPr="00A228AA"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аналіз та оцінка – формування аналітичної основи для прийняття рішень, вимір впливу кризи на ключові показники.</w:t>
      </w:r>
    </w:p>
    <w:p w14:paraId="0D5C91EA"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Згідно з концептуальним підходом професора А. Ковалевської, антикризове управління потребує реалізації як базових, так і специфічних функцій, зокрема:</w:t>
      </w:r>
    </w:p>
    <w:p w14:paraId="33567229"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аналізуюча, прогнозуюча, діагностична, інноваційна, оперативно-регулятивна, функція цілевизначення та обліку;</w:t>
      </w:r>
    </w:p>
    <w:p w14:paraId="1666528F" w14:textId="7777777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зв’язуючі функції: прийняття рішень, комунікація, координація;</w:t>
      </w:r>
    </w:p>
    <w:p w14:paraId="6E79EC3F" w14:textId="796986C7" w:rsidR="00A228AA" w:rsidRPr="00A228AA" w:rsidRDefault="00A228AA" w:rsidP="007904F0">
      <w:pPr>
        <w:pStyle w:val="af4"/>
        <w:numPr>
          <w:ilvl w:val="0"/>
          <w:numId w:val="4"/>
        </w:numPr>
        <w:spacing w:after="0" w:line="360" w:lineRule="auto"/>
        <w:ind w:left="0" w:firstLine="709"/>
        <w:jc w:val="both"/>
        <w:rPr>
          <w:rFonts w:ascii="Times New Roman" w:hAnsi="Times New Roman"/>
          <w:sz w:val="28"/>
          <w:szCs w:val="28"/>
          <w:lang w:val="uk-UA"/>
        </w:rPr>
      </w:pPr>
      <w:r w:rsidRPr="00A228AA">
        <w:rPr>
          <w:rFonts w:ascii="Times New Roman" w:hAnsi="Times New Roman"/>
          <w:sz w:val="28"/>
          <w:szCs w:val="28"/>
          <w:lang w:val="uk-UA"/>
        </w:rPr>
        <w:t xml:space="preserve">функція зворотного зв’язку </w:t>
      </w:r>
      <w:r w:rsidR="00B2320F" w:rsidRPr="00470536">
        <w:rPr>
          <w:sz w:val="28"/>
          <w:szCs w:val="28"/>
          <w:lang w:val="uk-UA"/>
        </w:rPr>
        <w:t>–</w:t>
      </w:r>
      <w:r w:rsidRPr="00A228AA">
        <w:rPr>
          <w:rFonts w:ascii="Times New Roman" w:hAnsi="Times New Roman"/>
          <w:sz w:val="28"/>
          <w:szCs w:val="28"/>
          <w:lang w:val="uk-UA"/>
        </w:rPr>
        <w:t xml:space="preserve"> контроль впливу реалізованих антикризових заходів на загальний стан підприємства.</w:t>
      </w:r>
    </w:p>
    <w:p w14:paraId="566924D9"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Ці функції тісно взаємодіють між собою, формуючи єдиний замкнутий управлінський цикл, здатний адаптувати підприємство до деструктивних впливів середовища, забезпечити збереження життєздатності бізнесу та створити підґрунтя для його відновлення.</w:t>
      </w:r>
    </w:p>
    <w:p w14:paraId="1AB76B55" w14:textId="77777777"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Отже, функціональна модель антикризового управління виступає центральним елементом у системі менеджменту підприємства в умовах кризи, а її ефективна реалізація можлива лише за умов системного підходу, компетентного персоналу та гнучкої організаційної структури.</w:t>
      </w:r>
    </w:p>
    <w:p w14:paraId="099D4ED5" w14:textId="183A5EBC" w:rsidR="00A228AA" w:rsidRPr="00A228AA" w:rsidRDefault="00A228AA" w:rsidP="00A228AA">
      <w:pPr>
        <w:spacing w:line="360" w:lineRule="auto"/>
        <w:ind w:firstLine="709"/>
        <w:jc w:val="both"/>
        <w:rPr>
          <w:rFonts w:eastAsia="Calibri"/>
          <w:sz w:val="28"/>
          <w:szCs w:val="28"/>
          <w:lang w:eastAsia="en-US"/>
        </w:rPr>
      </w:pPr>
      <w:r w:rsidRPr="00A228AA">
        <w:rPr>
          <w:rFonts w:eastAsia="Calibri"/>
          <w:sz w:val="28"/>
          <w:szCs w:val="28"/>
          <w:lang w:eastAsia="en-US"/>
        </w:rPr>
        <w:t>Основні функції антикризового управління підприємством представлені на рис</w:t>
      </w:r>
      <w:r w:rsidR="00B2320F">
        <w:rPr>
          <w:rFonts w:eastAsia="Calibri"/>
          <w:sz w:val="28"/>
          <w:szCs w:val="28"/>
          <w:lang w:eastAsia="en-US"/>
        </w:rPr>
        <w:t>.</w:t>
      </w:r>
      <w:r w:rsidRPr="00A228AA">
        <w:rPr>
          <w:rFonts w:eastAsia="Calibri"/>
          <w:sz w:val="28"/>
          <w:szCs w:val="28"/>
          <w:lang w:eastAsia="en-US"/>
        </w:rPr>
        <w:t>1.3.</w:t>
      </w:r>
    </w:p>
    <w:p w14:paraId="1FA4DE9A" w14:textId="77777777" w:rsidR="00A228AA" w:rsidRPr="00A228AA" w:rsidRDefault="00A228AA" w:rsidP="00A228AA">
      <w:pPr>
        <w:spacing w:line="360" w:lineRule="auto"/>
        <w:ind w:firstLine="709"/>
        <w:jc w:val="both"/>
        <w:rPr>
          <w:rFonts w:eastAsia="Calibri"/>
          <w:sz w:val="28"/>
          <w:szCs w:val="28"/>
          <w:lang w:eastAsia="en-US"/>
        </w:rPr>
      </w:pPr>
    </w:p>
    <w:tbl>
      <w:tblPr>
        <w:tblW w:w="10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7"/>
        <w:gridCol w:w="3733"/>
        <w:gridCol w:w="320"/>
        <w:gridCol w:w="420"/>
        <w:gridCol w:w="300"/>
        <w:gridCol w:w="4583"/>
        <w:gridCol w:w="397"/>
      </w:tblGrid>
      <w:tr w:rsidR="00A228AA" w14:paraId="696793E9" w14:textId="77777777" w:rsidTr="00AE36B0">
        <w:trPr>
          <w:trHeight w:val="550"/>
        </w:trPr>
        <w:tc>
          <w:tcPr>
            <w:tcW w:w="567" w:type="dxa"/>
            <w:tcBorders>
              <w:top w:val="nil"/>
              <w:left w:val="nil"/>
              <w:bottom w:val="nil"/>
            </w:tcBorders>
          </w:tcPr>
          <w:p w14:paraId="09715657" w14:textId="77777777" w:rsidR="00A228AA" w:rsidRPr="0092666F" w:rsidRDefault="00A228AA" w:rsidP="00AE36B0">
            <w:pPr>
              <w:pStyle w:val="TableParagraph"/>
              <w:spacing w:line="240" w:lineRule="auto"/>
              <w:jc w:val="left"/>
              <w:rPr>
                <w:sz w:val="26"/>
              </w:rPr>
            </w:pPr>
          </w:p>
        </w:tc>
        <w:tc>
          <w:tcPr>
            <w:tcW w:w="9356" w:type="dxa"/>
            <w:gridSpan w:val="5"/>
          </w:tcPr>
          <w:p w14:paraId="5C09F875" w14:textId="7918389E" w:rsidR="00A228AA" w:rsidRPr="001562A3" w:rsidRDefault="00A228AA" w:rsidP="00AE36B0">
            <w:pPr>
              <w:pStyle w:val="TableParagraph"/>
              <w:spacing w:before="75" w:line="240" w:lineRule="auto"/>
              <w:ind w:left="1363" w:right="1349"/>
            </w:pPr>
            <w:r w:rsidRPr="0092666F">
              <w:rPr>
                <w:sz w:val="24"/>
              </w:rPr>
              <w:t>Функції</w:t>
            </w:r>
            <w:r>
              <w:rPr>
                <w:sz w:val="24"/>
              </w:rPr>
              <w:t xml:space="preserve"> </w:t>
            </w:r>
            <w:r w:rsidRPr="001562A3">
              <w:rPr>
                <w:bCs/>
              </w:rPr>
              <w:t xml:space="preserve">антикризового управління </w:t>
            </w:r>
            <w:r>
              <w:rPr>
                <w:bCs/>
              </w:rPr>
              <w:t>на підприємстві</w:t>
            </w:r>
          </w:p>
          <w:p w14:paraId="058D8AD5" w14:textId="77777777" w:rsidR="00A228AA" w:rsidRPr="0092666F" w:rsidRDefault="00A228AA" w:rsidP="00AE36B0">
            <w:pPr>
              <w:pStyle w:val="TableParagraph"/>
              <w:spacing w:before="75" w:line="240" w:lineRule="auto"/>
              <w:ind w:left="1363" w:right="1349"/>
              <w:rPr>
                <w:sz w:val="24"/>
              </w:rPr>
            </w:pPr>
          </w:p>
        </w:tc>
        <w:tc>
          <w:tcPr>
            <w:tcW w:w="397" w:type="dxa"/>
            <w:tcBorders>
              <w:top w:val="nil"/>
              <w:bottom w:val="nil"/>
              <w:right w:val="nil"/>
            </w:tcBorders>
          </w:tcPr>
          <w:p w14:paraId="2213B731" w14:textId="77777777" w:rsidR="00A228AA" w:rsidRPr="0092666F" w:rsidRDefault="00A228AA" w:rsidP="00AE36B0">
            <w:pPr>
              <w:pStyle w:val="TableParagraph"/>
              <w:spacing w:line="240" w:lineRule="auto"/>
              <w:jc w:val="left"/>
              <w:rPr>
                <w:sz w:val="26"/>
              </w:rPr>
            </w:pPr>
          </w:p>
        </w:tc>
      </w:tr>
      <w:tr w:rsidR="00A228AA" w14:paraId="1F989CF9" w14:textId="77777777" w:rsidTr="00AE36B0">
        <w:trPr>
          <w:trHeight w:val="230"/>
        </w:trPr>
        <w:tc>
          <w:tcPr>
            <w:tcW w:w="4620" w:type="dxa"/>
            <w:gridSpan w:val="3"/>
            <w:tcBorders>
              <w:top w:val="nil"/>
              <w:left w:val="nil"/>
              <w:bottom w:val="nil"/>
              <w:right w:val="single" w:sz="6" w:space="0" w:color="000000"/>
            </w:tcBorders>
          </w:tcPr>
          <w:p w14:paraId="45A24BED" w14:textId="77777777" w:rsidR="00A228AA" w:rsidRPr="0092666F" w:rsidRDefault="00A228AA" w:rsidP="00AE36B0">
            <w:pPr>
              <w:pStyle w:val="TableParagraph"/>
              <w:spacing w:line="240" w:lineRule="auto"/>
              <w:jc w:val="left"/>
              <w:rPr>
                <w:sz w:val="16"/>
              </w:rPr>
            </w:pPr>
          </w:p>
        </w:tc>
        <w:tc>
          <w:tcPr>
            <w:tcW w:w="420" w:type="dxa"/>
            <w:vMerge w:val="restart"/>
            <w:tcBorders>
              <w:left w:val="single" w:sz="6" w:space="0" w:color="000000"/>
              <w:bottom w:val="nil"/>
              <w:right w:val="single" w:sz="6" w:space="0" w:color="000000"/>
            </w:tcBorders>
          </w:tcPr>
          <w:p w14:paraId="7E47ADB8" w14:textId="77777777" w:rsidR="00A228AA" w:rsidRPr="0092666F" w:rsidRDefault="00A228AA" w:rsidP="00AE36B0">
            <w:pPr>
              <w:pStyle w:val="TableParagraph"/>
              <w:spacing w:line="240" w:lineRule="auto"/>
              <w:jc w:val="left"/>
              <w:rPr>
                <w:sz w:val="26"/>
              </w:rPr>
            </w:pPr>
          </w:p>
        </w:tc>
        <w:tc>
          <w:tcPr>
            <w:tcW w:w="5280" w:type="dxa"/>
            <w:gridSpan w:val="3"/>
            <w:tcBorders>
              <w:top w:val="nil"/>
              <w:left w:val="single" w:sz="6" w:space="0" w:color="000000"/>
              <w:bottom w:val="nil"/>
              <w:right w:val="nil"/>
            </w:tcBorders>
          </w:tcPr>
          <w:p w14:paraId="1EE057E5" w14:textId="77777777" w:rsidR="00A228AA" w:rsidRPr="0092666F" w:rsidRDefault="00A228AA" w:rsidP="00AE36B0">
            <w:pPr>
              <w:pStyle w:val="TableParagraph"/>
              <w:spacing w:line="240" w:lineRule="auto"/>
              <w:jc w:val="left"/>
              <w:rPr>
                <w:sz w:val="16"/>
              </w:rPr>
            </w:pPr>
          </w:p>
        </w:tc>
      </w:tr>
      <w:tr w:rsidR="00A228AA" w14:paraId="2C618A63" w14:textId="77777777" w:rsidTr="00AE36B0">
        <w:trPr>
          <w:trHeight w:val="287"/>
        </w:trPr>
        <w:tc>
          <w:tcPr>
            <w:tcW w:w="4300" w:type="dxa"/>
            <w:gridSpan w:val="2"/>
            <w:vMerge w:val="restart"/>
          </w:tcPr>
          <w:p w14:paraId="3CCAB973" w14:textId="77777777" w:rsidR="00A228AA" w:rsidRPr="0092666F" w:rsidRDefault="00A228AA" w:rsidP="00AE36B0">
            <w:pPr>
              <w:pStyle w:val="TableParagraph"/>
              <w:spacing w:before="76" w:line="240" w:lineRule="auto"/>
              <w:ind w:left="837"/>
              <w:jc w:val="left"/>
              <w:rPr>
                <w:sz w:val="24"/>
              </w:rPr>
            </w:pPr>
            <w:r w:rsidRPr="0092666F">
              <w:rPr>
                <w:sz w:val="24"/>
              </w:rPr>
              <w:t>Передкризове управління</w:t>
            </w:r>
          </w:p>
        </w:tc>
        <w:tc>
          <w:tcPr>
            <w:tcW w:w="320" w:type="dxa"/>
            <w:tcBorders>
              <w:top w:val="nil"/>
              <w:bottom w:val="single" w:sz="6" w:space="0" w:color="000000"/>
              <w:right w:val="single" w:sz="6" w:space="0" w:color="000000"/>
            </w:tcBorders>
          </w:tcPr>
          <w:p w14:paraId="48394512" w14:textId="77777777" w:rsidR="00A228AA" w:rsidRPr="0092666F" w:rsidRDefault="00A228AA" w:rsidP="00AE36B0">
            <w:pPr>
              <w:pStyle w:val="TableParagraph"/>
              <w:spacing w:line="240" w:lineRule="auto"/>
              <w:jc w:val="left"/>
              <w:rPr>
                <w:sz w:val="20"/>
              </w:rPr>
            </w:pPr>
          </w:p>
        </w:tc>
        <w:tc>
          <w:tcPr>
            <w:tcW w:w="420" w:type="dxa"/>
            <w:vMerge/>
            <w:tcBorders>
              <w:top w:val="nil"/>
              <w:left w:val="single" w:sz="6" w:space="0" w:color="000000"/>
              <w:bottom w:val="nil"/>
              <w:right w:val="single" w:sz="6" w:space="0" w:color="000000"/>
            </w:tcBorders>
          </w:tcPr>
          <w:p w14:paraId="581BAAA4" w14:textId="77777777" w:rsidR="00A228AA" w:rsidRPr="0092666F" w:rsidRDefault="00A228AA" w:rsidP="00AE36B0">
            <w:pPr>
              <w:rPr>
                <w:sz w:val="2"/>
                <w:szCs w:val="2"/>
              </w:rPr>
            </w:pPr>
          </w:p>
        </w:tc>
        <w:tc>
          <w:tcPr>
            <w:tcW w:w="300" w:type="dxa"/>
            <w:tcBorders>
              <w:top w:val="nil"/>
              <w:left w:val="single" w:sz="6" w:space="0" w:color="000000"/>
              <w:bottom w:val="single" w:sz="6" w:space="0" w:color="000000"/>
            </w:tcBorders>
          </w:tcPr>
          <w:p w14:paraId="386E2D05" w14:textId="77777777" w:rsidR="00A228AA" w:rsidRPr="0092666F" w:rsidRDefault="00A228AA" w:rsidP="00AE36B0">
            <w:pPr>
              <w:pStyle w:val="TableParagraph"/>
              <w:spacing w:line="240" w:lineRule="auto"/>
              <w:jc w:val="left"/>
              <w:rPr>
                <w:sz w:val="20"/>
              </w:rPr>
            </w:pPr>
          </w:p>
        </w:tc>
        <w:tc>
          <w:tcPr>
            <w:tcW w:w="4980" w:type="dxa"/>
            <w:gridSpan w:val="2"/>
            <w:vMerge w:val="restart"/>
          </w:tcPr>
          <w:p w14:paraId="75C1F1AE" w14:textId="77777777" w:rsidR="00A228AA" w:rsidRPr="0092666F" w:rsidRDefault="00A228AA" w:rsidP="00AE36B0">
            <w:pPr>
              <w:pStyle w:val="TableParagraph"/>
              <w:spacing w:before="76" w:line="240" w:lineRule="auto"/>
              <w:ind w:left="856"/>
              <w:jc w:val="left"/>
              <w:rPr>
                <w:sz w:val="24"/>
              </w:rPr>
            </w:pPr>
            <w:r w:rsidRPr="0092666F">
              <w:rPr>
                <w:sz w:val="24"/>
              </w:rPr>
              <w:t>Стабілізація нестійких ситуацій</w:t>
            </w:r>
          </w:p>
        </w:tc>
      </w:tr>
      <w:tr w:rsidR="00A228AA" w14:paraId="11556819" w14:textId="77777777" w:rsidTr="00AE36B0">
        <w:trPr>
          <w:trHeight w:val="247"/>
        </w:trPr>
        <w:tc>
          <w:tcPr>
            <w:tcW w:w="4300" w:type="dxa"/>
            <w:gridSpan w:val="2"/>
            <w:vMerge/>
            <w:tcBorders>
              <w:top w:val="nil"/>
            </w:tcBorders>
          </w:tcPr>
          <w:p w14:paraId="3506BA47" w14:textId="77777777" w:rsidR="00A228AA" w:rsidRPr="0092666F" w:rsidRDefault="00A228AA" w:rsidP="00AE36B0">
            <w:pPr>
              <w:rPr>
                <w:sz w:val="2"/>
                <w:szCs w:val="2"/>
              </w:rPr>
            </w:pPr>
          </w:p>
        </w:tc>
        <w:tc>
          <w:tcPr>
            <w:tcW w:w="320" w:type="dxa"/>
            <w:tcBorders>
              <w:top w:val="single" w:sz="6" w:space="0" w:color="000000"/>
              <w:bottom w:val="nil"/>
              <w:right w:val="single" w:sz="6" w:space="0" w:color="000000"/>
            </w:tcBorders>
          </w:tcPr>
          <w:p w14:paraId="5E25061D" w14:textId="77777777" w:rsidR="00A228AA" w:rsidRPr="0092666F" w:rsidRDefault="00A228AA" w:rsidP="00AE36B0">
            <w:pPr>
              <w:pStyle w:val="TableParagraph"/>
              <w:spacing w:line="240" w:lineRule="auto"/>
              <w:jc w:val="left"/>
              <w:rPr>
                <w:sz w:val="18"/>
              </w:rPr>
            </w:pPr>
          </w:p>
        </w:tc>
        <w:tc>
          <w:tcPr>
            <w:tcW w:w="420" w:type="dxa"/>
            <w:vMerge/>
            <w:tcBorders>
              <w:top w:val="nil"/>
              <w:left w:val="single" w:sz="6" w:space="0" w:color="000000"/>
              <w:bottom w:val="nil"/>
              <w:right w:val="single" w:sz="6" w:space="0" w:color="000000"/>
            </w:tcBorders>
          </w:tcPr>
          <w:p w14:paraId="4D687BF3" w14:textId="77777777" w:rsidR="00A228AA" w:rsidRPr="0092666F" w:rsidRDefault="00A228AA" w:rsidP="00AE36B0">
            <w:pPr>
              <w:rPr>
                <w:sz w:val="2"/>
                <w:szCs w:val="2"/>
              </w:rPr>
            </w:pPr>
          </w:p>
        </w:tc>
        <w:tc>
          <w:tcPr>
            <w:tcW w:w="300" w:type="dxa"/>
            <w:tcBorders>
              <w:top w:val="single" w:sz="6" w:space="0" w:color="000000"/>
              <w:left w:val="single" w:sz="6" w:space="0" w:color="000000"/>
              <w:bottom w:val="nil"/>
            </w:tcBorders>
          </w:tcPr>
          <w:p w14:paraId="3C67E4F5" w14:textId="77777777" w:rsidR="00A228AA" w:rsidRPr="0092666F" w:rsidRDefault="00A228AA" w:rsidP="00AE36B0">
            <w:pPr>
              <w:pStyle w:val="TableParagraph"/>
              <w:spacing w:line="240" w:lineRule="auto"/>
              <w:jc w:val="left"/>
              <w:rPr>
                <w:sz w:val="18"/>
              </w:rPr>
            </w:pPr>
          </w:p>
        </w:tc>
        <w:tc>
          <w:tcPr>
            <w:tcW w:w="4980" w:type="dxa"/>
            <w:gridSpan w:val="2"/>
            <w:vMerge/>
            <w:tcBorders>
              <w:top w:val="nil"/>
            </w:tcBorders>
          </w:tcPr>
          <w:p w14:paraId="78C75002" w14:textId="77777777" w:rsidR="00A228AA" w:rsidRPr="0092666F" w:rsidRDefault="00A228AA" w:rsidP="00AE36B0">
            <w:pPr>
              <w:rPr>
                <w:sz w:val="2"/>
                <w:szCs w:val="2"/>
              </w:rPr>
            </w:pPr>
          </w:p>
        </w:tc>
      </w:tr>
      <w:tr w:rsidR="00A228AA" w14:paraId="5FC648FB" w14:textId="77777777" w:rsidTr="00AE36B0">
        <w:trPr>
          <w:trHeight w:val="220"/>
        </w:trPr>
        <w:tc>
          <w:tcPr>
            <w:tcW w:w="4620" w:type="dxa"/>
            <w:gridSpan w:val="3"/>
            <w:tcBorders>
              <w:top w:val="nil"/>
              <w:left w:val="nil"/>
              <w:bottom w:val="nil"/>
              <w:right w:val="single" w:sz="6" w:space="0" w:color="000000"/>
            </w:tcBorders>
          </w:tcPr>
          <w:p w14:paraId="148734DE" w14:textId="77777777" w:rsidR="00A228AA" w:rsidRPr="0092666F" w:rsidRDefault="00A228AA" w:rsidP="00AE36B0">
            <w:pPr>
              <w:pStyle w:val="TableParagraph"/>
              <w:spacing w:line="240" w:lineRule="auto"/>
              <w:jc w:val="left"/>
              <w:rPr>
                <w:sz w:val="14"/>
              </w:rPr>
            </w:pPr>
          </w:p>
        </w:tc>
        <w:tc>
          <w:tcPr>
            <w:tcW w:w="420" w:type="dxa"/>
            <w:vMerge/>
            <w:tcBorders>
              <w:top w:val="nil"/>
              <w:left w:val="single" w:sz="6" w:space="0" w:color="000000"/>
              <w:bottom w:val="nil"/>
              <w:right w:val="single" w:sz="6" w:space="0" w:color="000000"/>
            </w:tcBorders>
          </w:tcPr>
          <w:p w14:paraId="2203DB74" w14:textId="77777777" w:rsidR="00A228AA" w:rsidRPr="0092666F" w:rsidRDefault="00A228AA" w:rsidP="00AE36B0">
            <w:pPr>
              <w:rPr>
                <w:sz w:val="2"/>
                <w:szCs w:val="2"/>
              </w:rPr>
            </w:pPr>
          </w:p>
        </w:tc>
        <w:tc>
          <w:tcPr>
            <w:tcW w:w="5280" w:type="dxa"/>
            <w:gridSpan w:val="3"/>
            <w:tcBorders>
              <w:top w:val="nil"/>
              <w:left w:val="single" w:sz="6" w:space="0" w:color="000000"/>
              <w:bottom w:val="nil"/>
              <w:right w:val="nil"/>
            </w:tcBorders>
          </w:tcPr>
          <w:p w14:paraId="0906AA77" w14:textId="77777777" w:rsidR="00A228AA" w:rsidRPr="0092666F" w:rsidRDefault="00A228AA" w:rsidP="00AE36B0">
            <w:pPr>
              <w:pStyle w:val="TableParagraph"/>
              <w:spacing w:line="240" w:lineRule="auto"/>
              <w:jc w:val="left"/>
              <w:rPr>
                <w:sz w:val="14"/>
              </w:rPr>
            </w:pPr>
          </w:p>
        </w:tc>
      </w:tr>
      <w:tr w:rsidR="00A228AA" w14:paraId="200F205F" w14:textId="77777777" w:rsidTr="00AE36B0">
        <w:trPr>
          <w:trHeight w:val="237"/>
        </w:trPr>
        <w:tc>
          <w:tcPr>
            <w:tcW w:w="4300" w:type="dxa"/>
            <w:gridSpan w:val="2"/>
            <w:vMerge w:val="restart"/>
          </w:tcPr>
          <w:p w14:paraId="54EAB666" w14:textId="77777777" w:rsidR="00A228AA" w:rsidRPr="0092666F" w:rsidRDefault="00A228AA" w:rsidP="00AE36B0">
            <w:pPr>
              <w:pStyle w:val="TableParagraph"/>
              <w:spacing w:before="79" w:line="240" w:lineRule="auto"/>
              <w:ind w:left="751"/>
              <w:jc w:val="left"/>
              <w:rPr>
                <w:sz w:val="24"/>
              </w:rPr>
            </w:pPr>
            <w:r w:rsidRPr="0092666F">
              <w:rPr>
                <w:sz w:val="24"/>
              </w:rPr>
              <w:t>Управління в умовах кризи</w:t>
            </w:r>
          </w:p>
        </w:tc>
        <w:tc>
          <w:tcPr>
            <w:tcW w:w="320" w:type="dxa"/>
            <w:tcBorders>
              <w:top w:val="nil"/>
              <w:bottom w:val="single" w:sz="6" w:space="0" w:color="000000"/>
              <w:right w:val="single" w:sz="6" w:space="0" w:color="000000"/>
            </w:tcBorders>
          </w:tcPr>
          <w:p w14:paraId="4B645280" w14:textId="77777777" w:rsidR="00A228AA" w:rsidRPr="0092666F" w:rsidRDefault="00A228AA" w:rsidP="00AE36B0">
            <w:pPr>
              <w:pStyle w:val="TableParagraph"/>
              <w:spacing w:line="240" w:lineRule="auto"/>
              <w:jc w:val="left"/>
              <w:rPr>
                <w:sz w:val="16"/>
              </w:rPr>
            </w:pPr>
          </w:p>
        </w:tc>
        <w:tc>
          <w:tcPr>
            <w:tcW w:w="420" w:type="dxa"/>
            <w:vMerge/>
            <w:tcBorders>
              <w:top w:val="nil"/>
              <w:left w:val="single" w:sz="6" w:space="0" w:color="000000"/>
              <w:bottom w:val="nil"/>
              <w:right w:val="single" w:sz="6" w:space="0" w:color="000000"/>
            </w:tcBorders>
          </w:tcPr>
          <w:p w14:paraId="62BDE478" w14:textId="77777777" w:rsidR="00A228AA" w:rsidRPr="0092666F" w:rsidRDefault="00A228AA" w:rsidP="00AE36B0">
            <w:pPr>
              <w:rPr>
                <w:sz w:val="2"/>
                <w:szCs w:val="2"/>
              </w:rPr>
            </w:pPr>
          </w:p>
        </w:tc>
        <w:tc>
          <w:tcPr>
            <w:tcW w:w="300" w:type="dxa"/>
            <w:tcBorders>
              <w:top w:val="nil"/>
              <w:left w:val="single" w:sz="6" w:space="0" w:color="000000"/>
              <w:bottom w:val="single" w:sz="6" w:space="0" w:color="000000"/>
            </w:tcBorders>
          </w:tcPr>
          <w:p w14:paraId="29F2C5FB" w14:textId="77777777" w:rsidR="00A228AA" w:rsidRPr="0092666F" w:rsidRDefault="00A228AA" w:rsidP="00AE36B0">
            <w:pPr>
              <w:pStyle w:val="TableParagraph"/>
              <w:spacing w:line="240" w:lineRule="auto"/>
              <w:jc w:val="left"/>
              <w:rPr>
                <w:sz w:val="16"/>
              </w:rPr>
            </w:pPr>
          </w:p>
        </w:tc>
        <w:tc>
          <w:tcPr>
            <w:tcW w:w="4980" w:type="dxa"/>
            <w:gridSpan w:val="2"/>
            <w:vMerge w:val="restart"/>
          </w:tcPr>
          <w:p w14:paraId="61A207B9" w14:textId="77777777" w:rsidR="00A228AA" w:rsidRPr="0092666F" w:rsidRDefault="00A228AA" w:rsidP="00AE36B0">
            <w:pPr>
              <w:pStyle w:val="TableParagraph"/>
              <w:spacing w:before="60" w:line="240" w:lineRule="auto"/>
              <w:ind w:left="188"/>
              <w:jc w:val="left"/>
              <w:rPr>
                <w:sz w:val="24"/>
              </w:rPr>
            </w:pPr>
            <w:r w:rsidRPr="0092666F">
              <w:rPr>
                <w:sz w:val="24"/>
              </w:rPr>
              <w:t>Мінімізація втрат та упущених можливостей</w:t>
            </w:r>
          </w:p>
        </w:tc>
      </w:tr>
      <w:tr w:rsidR="00A228AA" w14:paraId="297609DD" w14:textId="77777777" w:rsidTr="00AE36B0">
        <w:trPr>
          <w:trHeight w:val="297"/>
        </w:trPr>
        <w:tc>
          <w:tcPr>
            <w:tcW w:w="4300" w:type="dxa"/>
            <w:gridSpan w:val="2"/>
            <w:vMerge/>
            <w:tcBorders>
              <w:top w:val="nil"/>
            </w:tcBorders>
          </w:tcPr>
          <w:p w14:paraId="7F59A005" w14:textId="77777777" w:rsidR="00A228AA" w:rsidRPr="0092666F" w:rsidRDefault="00A228AA" w:rsidP="00AE36B0">
            <w:pPr>
              <w:rPr>
                <w:sz w:val="2"/>
                <w:szCs w:val="2"/>
              </w:rPr>
            </w:pPr>
          </w:p>
        </w:tc>
        <w:tc>
          <w:tcPr>
            <w:tcW w:w="320" w:type="dxa"/>
            <w:tcBorders>
              <w:top w:val="single" w:sz="6" w:space="0" w:color="000000"/>
              <w:bottom w:val="nil"/>
              <w:right w:val="single" w:sz="6" w:space="0" w:color="000000"/>
            </w:tcBorders>
          </w:tcPr>
          <w:p w14:paraId="2C5CD2E8" w14:textId="77777777" w:rsidR="00A228AA" w:rsidRDefault="00A228AA" w:rsidP="00AE36B0">
            <w:pPr>
              <w:pStyle w:val="TableParagraph"/>
              <w:spacing w:line="240" w:lineRule="auto"/>
              <w:jc w:val="left"/>
            </w:pPr>
          </w:p>
        </w:tc>
        <w:tc>
          <w:tcPr>
            <w:tcW w:w="420" w:type="dxa"/>
            <w:vMerge/>
            <w:tcBorders>
              <w:top w:val="nil"/>
              <w:left w:val="single" w:sz="6" w:space="0" w:color="000000"/>
              <w:bottom w:val="nil"/>
              <w:right w:val="single" w:sz="6" w:space="0" w:color="000000"/>
            </w:tcBorders>
          </w:tcPr>
          <w:p w14:paraId="0013E820" w14:textId="77777777" w:rsidR="00A228AA" w:rsidRPr="0092666F" w:rsidRDefault="00A228AA" w:rsidP="00AE36B0">
            <w:pPr>
              <w:rPr>
                <w:sz w:val="2"/>
                <w:szCs w:val="2"/>
              </w:rPr>
            </w:pPr>
          </w:p>
        </w:tc>
        <w:tc>
          <w:tcPr>
            <w:tcW w:w="300" w:type="dxa"/>
            <w:tcBorders>
              <w:top w:val="single" w:sz="6" w:space="0" w:color="000000"/>
              <w:left w:val="single" w:sz="6" w:space="0" w:color="000000"/>
              <w:bottom w:val="nil"/>
            </w:tcBorders>
          </w:tcPr>
          <w:p w14:paraId="16BCBEF0" w14:textId="77777777" w:rsidR="00A228AA" w:rsidRDefault="00A228AA" w:rsidP="00AE36B0">
            <w:pPr>
              <w:pStyle w:val="TableParagraph"/>
              <w:spacing w:line="240" w:lineRule="auto"/>
              <w:jc w:val="left"/>
            </w:pPr>
          </w:p>
        </w:tc>
        <w:tc>
          <w:tcPr>
            <w:tcW w:w="4980" w:type="dxa"/>
            <w:gridSpan w:val="2"/>
            <w:vMerge/>
            <w:tcBorders>
              <w:top w:val="nil"/>
            </w:tcBorders>
          </w:tcPr>
          <w:p w14:paraId="61F5B037" w14:textId="77777777" w:rsidR="00A228AA" w:rsidRPr="0092666F" w:rsidRDefault="00A228AA" w:rsidP="00AE36B0">
            <w:pPr>
              <w:rPr>
                <w:sz w:val="2"/>
                <w:szCs w:val="2"/>
              </w:rPr>
            </w:pPr>
          </w:p>
        </w:tc>
      </w:tr>
      <w:tr w:rsidR="00A228AA" w14:paraId="5DE207E5" w14:textId="77777777" w:rsidTr="00AE36B0">
        <w:trPr>
          <w:trHeight w:val="230"/>
        </w:trPr>
        <w:tc>
          <w:tcPr>
            <w:tcW w:w="4620" w:type="dxa"/>
            <w:gridSpan w:val="3"/>
            <w:tcBorders>
              <w:top w:val="nil"/>
              <w:left w:val="nil"/>
              <w:bottom w:val="nil"/>
              <w:right w:val="single" w:sz="6" w:space="0" w:color="000000"/>
            </w:tcBorders>
          </w:tcPr>
          <w:p w14:paraId="3065296B" w14:textId="77777777" w:rsidR="00A228AA" w:rsidRPr="0092666F" w:rsidRDefault="00A228AA" w:rsidP="00AE36B0">
            <w:pPr>
              <w:pStyle w:val="TableParagraph"/>
              <w:spacing w:line="240" w:lineRule="auto"/>
              <w:jc w:val="left"/>
              <w:rPr>
                <w:sz w:val="16"/>
              </w:rPr>
            </w:pPr>
          </w:p>
        </w:tc>
        <w:tc>
          <w:tcPr>
            <w:tcW w:w="420" w:type="dxa"/>
            <w:vMerge/>
            <w:tcBorders>
              <w:top w:val="nil"/>
              <w:left w:val="single" w:sz="6" w:space="0" w:color="000000"/>
              <w:bottom w:val="nil"/>
              <w:right w:val="single" w:sz="6" w:space="0" w:color="000000"/>
            </w:tcBorders>
          </w:tcPr>
          <w:p w14:paraId="33F2C850" w14:textId="77777777" w:rsidR="00A228AA" w:rsidRPr="0092666F" w:rsidRDefault="00A228AA" w:rsidP="00AE36B0">
            <w:pPr>
              <w:rPr>
                <w:sz w:val="2"/>
                <w:szCs w:val="2"/>
              </w:rPr>
            </w:pPr>
          </w:p>
        </w:tc>
        <w:tc>
          <w:tcPr>
            <w:tcW w:w="5280" w:type="dxa"/>
            <w:gridSpan w:val="3"/>
            <w:tcBorders>
              <w:top w:val="nil"/>
              <w:left w:val="single" w:sz="6" w:space="0" w:color="000000"/>
              <w:bottom w:val="nil"/>
              <w:right w:val="nil"/>
            </w:tcBorders>
          </w:tcPr>
          <w:p w14:paraId="03FB61C2" w14:textId="77777777" w:rsidR="00A228AA" w:rsidRPr="0092666F" w:rsidRDefault="00A228AA" w:rsidP="00AE36B0">
            <w:pPr>
              <w:pStyle w:val="TableParagraph"/>
              <w:spacing w:line="240" w:lineRule="auto"/>
              <w:jc w:val="left"/>
              <w:rPr>
                <w:sz w:val="16"/>
              </w:rPr>
            </w:pPr>
          </w:p>
        </w:tc>
      </w:tr>
      <w:tr w:rsidR="00A228AA" w14:paraId="2D6BFC24" w14:textId="77777777" w:rsidTr="00AE36B0">
        <w:trPr>
          <w:trHeight w:val="177"/>
        </w:trPr>
        <w:tc>
          <w:tcPr>
            <w:tcW w:w="4300" w:type="dxa"/>
            <w:gridSpan w:val="2"/>
            <w:vMerge w:val="restart"/>
          </w:tcPr>
          <w:p w14:paraId="4355D3C7" w14:textId="77777777" w:rsidR="00A228AA" w:rsidRPr="0092666F" w:rsidRDefault="00A228AA" w:rsidP="00AE36B0">
            <w:pPr>
              <w:pStyle w:val="TableParagraph"/>
              <w:spacing w:before="85" w:line="240" w:lineRule="auto"/>
              <w:ind w:left="184"/>
              <w:jc w:val="left"/>
              <w:rPr>
                <w:sz w:val="24"/>
              </w:rPr>
            </w:pPr>
            <w:r w:rsidRPr="0092666F">
              <w:rPr>
                <w:sz w:val="24"/>
              </w:rPr>
              <w:t>Управління процесами виходу з кризи</w:t>
            </w:r>
          </w:p>
        </w:tc>
        <w:tc>
          <w:tcPr>
            <w:tcW w:w="320" w:type="dxa"/>
            <w:tcBorders>
              <w:top w:val="nil"/>
              <w:bottom w:val="single" w:sz="6" w:space="0" w:color="000000"/>
              <w:right w:val="single" w:sz="6" w:space="0" w:color="000000"/>
            </w:tcBorders>
          </w:tcPr>
          <w:p w14:paraId="4EAA4F3C" w14:textId="77777777" w:rsidR="00A228AA" w:rsidRPr="0092666F" w:rsidRDefault="00A228AA" w:rsidP="00AE36B0">
            <w:pPr>
              <w:pStyle w:val="TableParagraph"/>
              <w:spacing w:line="240" w:lineRule="auto"/>
              <w:jc w:val="left"/>
              <w:rPr>
                <w:sz w:val="10"/>
              </w:rPr>
            </w:pPr>
          </w:p>
        </w:tc>
        <w:tc>
          <w:tcPr>
            <w:tcW w:w="420" w:type="dxa"/>
            <w:vMerge/>
            <w:tcBorders>
              <w:top w:val="nil"/>
              <w:left w:val="single" w:sz="6" w:space="0" w:color="000000"/>
              <w:bottom w:val="nil"/>
              <w:right w:val="single" w:sz="6" w:space="0" w:color="000000"/>
            </w:tcBorders>
          </w:tcPr>
          <w:p w14:paraId="76AE97BF" w14:textId="77777777" w:rsidR="00A228AA" w:rsidRPr="0092666F" w:rsidRDefault="00A228AA" w:rsidP="00AE36B0">
            <w:pPr>
              <w:rPr>
                <w:sz w:val="2"/>
                <w:szCs w:val="2"/>
              </w:rPr>
            </w:pPr>
          </w:p>
        </w:tc>
        <w:tc>
          <w:tcPr>
            <w:tcW w:w="300" w:type="dxa"/>
            <w:tcBorders>
              <w:top w:val="nil"/>
              <w:left w:val="single" w:sz="6" w:space="0" w:color="000000"/>
              <w:bottom w:val="single" w:sz="6" w:space="0" w:color="000000"/>
            </w:tcBorders>
          </w:tcPr>
          <w:p w14:paraId="23006A42" w14:textId="77777777" w:rsidR="00A228AA" w:rsidRPr="0092666F" w:rsidRDefault="00A228AA" w:rsidP="00AE36B0">
            <w:pPr>
              <w:pStyle w:val="TableParagraph"/>
              <w:spacing w:line="240" w:lineRule="auto"/>
              <w:jc w:val="left"/>
              <w:rPr>
                <w:sz w:val="10"/>
              </w:rPr>
            </w:pPr>
          </w:p>
        </w:tc>
        <w:tc>
          <w:tcPr>
            <w:tcW w:w="4980" w:type="dxa"/>
            <w:gridSpan w:val="2"/>
            <w:vMerge w:val="restart"/>
          </w:tcPr>
          <w:p w14:paraId="61F920CB" w14:textId="77777777" w:rsidR="00A228AA" w:rsidRPr="0092666F" w:rsidRDefault="00A228AA" w:rsidP="00AE36B0">
            <w:pPr>
              <w:pStyle w:val="TableParagraph"/>
              <w:spacing w:before="66" w:line="240" w:lineRule="auto"/>
              <w:ind w:left="1005"/>
              <w:jc w:val="left"/>
              <w:rPr>
                <w:sz w:val="24"/>
              </w:rPr>
            </w:pPr>
            <w:r w:rsidRPr="0092666F">
              <w:rPr>
                <w:sz w:val="24"/>
              </w:rPr>
              <w:t>Своєчасне прийняття рішень</w:t>
            </w:r>
          </w:p>
        </w:tc>
      </w:tr>
      <w:tr w:rsidR="00A228AA" w14:paraId="77A75239" w14:textId="77777777" w:rsidTr="00AE36B0">
        <w:trPr>
          <w:trHeight w:val="357"/>
        </w:trPr>
        <w:tc>
          <w:tcPr>
            <w:tcW w:w="4300" w:type="dxa"/>
            <w:gridSpan w:val="2"/>
            <w:vMerge/>
            <w:tcBorders>
              <w:top w:val="nil"/>
            </w:tcBorders>
          </w:tcPr>
          <w:p w14:paraId="22B4B63D" w14:textId="77777777" w:rsidR="00A228AA" w:rsidRPr="0092666F" w:rsidRDefault="00A228AA" w:rsidP="00AE36B0">
            <w:pPr>
              <w:rPr>
                <w:sz w:val="2"/>
                <w:szCs w:val="2"/>
              </w:rPr>
            </w:pPr>
          </w:p>
        </w:tc>
        <w:tc>
          <w:tcPr>
            <w:tcW w:w="1040" w:type="dxa"/>
            <w:gridSpan w:val="3"/>
            <w:tcBorders>
              <w:top w:val="single" w:sz="6" w:space="0" w:color="000000"/>
              <w:bottom w:val="nil"/>
            </w:tcBorders>
          </w:tcPr>
          <w:p w14:paraId="09C00EBE" w14:textId="77777777" w:rsidR="00A228AA" w:rsidRPr="0092666F" w:rsidRDefault="00A228AA" w:rsidP="00AE36B0">
            <w:pPr>
              <w:pStyle w:val="TableParagraph"/>
              <w:spacing w:line="240" w:lineRule="auto"/>
              <w:jc w:val="left"/>
              <w:rPr>
                <w:sz w:val="26"/>
              </w:rPr>
            </w:pPr>
          </w:p>
        </w:tc>
        <w:tc>
          <w:tcPr>
            <w:tcW w:w="4980" w:type="dxa"/>
            <w:gridSpan w:val="2"/>
            <w:vMerge/>
            <w:tcBorders>
              <w:top w:val="nil"/>
            </w:tcBorders>
          </w:tcPr>
          <w:p w14:paraId="28023490" w14:textId="77777777" w:rsidR="00A228AA" w:rsidRPr="0092666F" w:rsidRDefault="00A228AA" w:rsidP="00AE36B0">
            <w:pPr>
              <w:rPr>
                <w:sz w:val="2"/>
                <w:szCs w:val="2"/>
              </w:rPr>
            </w:pPr>
          </w:p>
        </w:tc>
      </w:tr>
    </w:tbl>
    <w:p w14:paraId="690A53B5" w14:textId="77777777" w:rsidR="00A228AA" w:rsidRDefault="00A228AA" w:rsidP="00A228AA">
      <w:pPr>
        <w:pStyle w:val="af"/>
        <w:spacing w:before="3"/>
        <w:rPr>
          <w:sz w:val="32"/>
        </w:rPr>
      </w:pPr>
    </w:p>
    <w:p w14:paraId="4C3A4276" w14:textId="32C07EAA" w:rsidR="00A228AA" w:rsidRPr="00A228AA" w:rsidRDefault="00A228AA" w:rsidP="00A228AA">
      <w:pPr>
        <w:spacing w:line="360" w:lineRule="auto"/>
        <w:ind w:right="57" w:firstLine="709"/>
        <w:jc w:val="both"/>
        <w:rPr>
          <w:sz w:val="31"/>
          <w:lang w:val="ru-RU"/>
        </w:rPr>
      </w:pPr>
      <w:r>
        <w:rPr>
          <w:rFonts w:eastAsia="Calibri"/>
          <w:sz w:val="28"/>
          <w:szCs w:val="28"/>
          <w:lang w:eastAsia="en-US"/>
        </w:rPr>
        <w:t>Рис. 1.</w:t>
      </w:r>
      <w:r w:rsidRPr="00D10498">
        <w:rPr>
          <w:rFonts w:eastAsia="Calibri"/>
          <w:sz w:val="28"/>
          <w:szCs w:val="28"/>
          <w:lang w:val="ru-RU" w:eastAsia="en-US"/>
        </w:rPr>
        <w:t>3</w:t>
      </w:r>
      <w:r>
        <w:rPr>
          <w:rFonts w:eastAsia="Calibri"/>
          <w:sz w:val="28"/>
          <w:szCs w:val="28"/>
          <w:lang w:eastAsia="en-US"/>
        </w:rPr>
        <w:t xml:space="preserve">. </w:t>
      </w:r>
      <w:r w:rsidRPr="0092666F">
        <w:rPr>
          <w:rFonts w:eastAsia="Calibri"/>
          <w:sz w:val="28"/>
          <w:szCs w:val="28"/>
          <w:lang w:eastAsia="en-US"/>
        </w:rPr>
        <w:t xml:space="preserve">Основні функції </w:t>
      </w:r>
      <w:r w:rsidRPr="0092666F">
        <w:rPr>
          <w:rFonts w:eastAsia="Calibri"/>
          <w:bCs/>
          <w:sz w:val="28"/>
          <w:szCs w:val="28"/>
          <w:lang w:eastAsia="en-US"/>
        </w:rPr>
        <w:t xml:space="preserve">антикризового управління </w:t>
      </w:r>
      <w:r>
        <w:rPr>
          <w:rFonts w:eastAsia="Calibri"/>
          <w:bCs/>
          <w:sz w:val="28"/>
          <w:szCs w:val="28"/>
          <w:lang w:eastAsia="en-US"/>
        </w:rPr>
        <w:t xml:space="preserve">на підприємстві </w:t>
      </w:r>
      <w:r w:rsidRPr="00A228AA">
        <w:rPr>
          <w:rFonts w:eastAsia="Calibri"/>
          <w:bCs/>
          <w:sz w:val="28"/>
          <w:szCs w:val="28"/>
          <w:lang w:val="ru-RU" w:eastAsia="en-US"/>
        </w:rPr>
        <w:t>[20]</w:t>
      </w:r>
    </w:p>
    <w:p w14:paraId="5ADA4F46" w14:textId="04200E3E" w:rsidR="00732691" w:rsidRDefault="00732691" w:rsidP="009A4EA7">
      <w:pPr>
        <w:spacing w:line="360" w:lineRule="auto"/>
        <w:ind w:firstLine="709"/>
        <w:jc w:val="both"/>
        <w:rPr>
          <w:rFonts w:eastAsia="Calibri"/>
          <w:sz w:val="28"/>
          <w:szCs w:val="28"/>
          <w:lang w:eastAsia="en-US"/>
        </w:rPr>
      </w:pPr>
    </w:p>
    <w:p w14:paraId="2FA7B438" w14:textId="09FF4EF8" w:rsidR="00B2320F" w:rsidRPr="00B2320F" w:rsidRDefault="00B2320F" w:rsidP="00B2320F">
      <w:pPr>
        <w:spacing w:line="360" w:lineRule="auto"/>
        <w:ind w:firstLine="709"/>
        <w:jc w:val="both"/>
        <w:rPr>
          <w:rFonts w:eastAsia="Calibri"/>
          <w:sz w:val="28"/>
          <w:szCs w:val="28"/>
          <w:lang w:eastAsia="en-US"/>
        </w:rPr>
      </w:pPr>
      <w:r>
        <w:rPr>
          <w:rFonts w:eastAsia="Calibri"/>
          <w:sz w:val="28"/>
          <w:szCs w:val="28"/>
          <w:lang w:eastAsia="en-US"/>
        </w:rPr>
        <w:t>Таким чином, у</w:t>
      </w:r>
      <w:r w:rsidRPr="00B2320F">
        <w:rPr>
          <w:rFonts w:eastAsia="Calibri"/>
          <w:sz w:val="28"/>
          <w:szCs w:val="28"/>
          <w:lang w:eastAsia="en-US"/>
        </w:rPr>
        <w:t xml:space="preserve"> результаті дослідження теоретичних основ антикризового управління встановлено, що воно є не лише реактивним механізмом подолання криз, а й цілісною системою попередження, адаптації та трансформації підприємства в умовах дестабілізованого середовища. У сучасних умовах глобальних викликів, економічної невизначеності, воєнного конфлікту та порушення традиційних моделей господарювання, антикризове управління набуває особливої значущості як ключовий інструмент підтримки стійкості функціонування підприємства.</w:t>
      </w:r>
    </w:p>
    <w:p w14:paraId="1B066AFF" w14:textId="77777777" w:rsidR="00B2320F" w:rsidRPr="00B2320F" w:rsidRDefault="00B2320F" w:rsidP="00B2320F">
      <w:pPr>
        <w:spacing w:line="360" w:lineRule="auto"/>
        <w:ind w:firstLine="709"/>
        <w:jc w:val="both"/>
        <w:rPr>
          <w:rFonts w:eastAsia="Calibri"/>
          <w:sz w:val="28"/>
          <w:szCs w:val="28"/>
          <w:lang w:eastAsia="en-US"/>
        </w:rPr>
      </w:pPr>
      <w:r w:rsidRPr="00B2320F">
        <w:rPr>
          <w:rFonts w:eastAsia="Calibri"/>
          <w:sz w:val="28"/>
          <w:szCs w:val="28"/>
          <w:lang w:eastAsia="en-US"/>
        </w:rPr>
        <w:t>Антикризове управління охоплює комплекс принципів (превентивності, адаптивності, системності, гнучкості), методів (стратегічного аналізу, прогнозування, сценарного моделювання, фінансової діагностики) та інструментів (реструктуризації, резервування, оптимізації ресурсів, мобілізації персоналу), що дозволяють підприємству не лише реагувати на вже існуючі загрози, а й передбачати та пом’якшувати їх потенційний вплив.</w:t>
      </w:r>
    </w:p>
    <w:p w14:paraId="17D08C9A" w14:textId="77777777" w:rsidR="00B2320F" w:rsidRPr="00B2320F" w:rsidRDefault="00B2320F" w:rsidP="00B2320F">
      <w:pPr>
        <w:spacing w:line="360" w:lineRule="auto"/>
        <w:ind w:firstLine="709"/>
        <w:jc w:val="both"/>
        <w:rPr>
          <w:rFonts w:eastAsia="Calibri"/>
          <w:sz w:val="28"/>
          <w:szCs w:val="28"/>
          <w:lang w:eastAsia="en-US"/>
        </w:rPr>
      </w:pPr>
      <w:r w:rsidRPr="00B2320F">
        <w:rPr>
          <w:rFonts w:eastAsia="Calibri"/>
          <w:sz w:val="28"/>
          <w:szCs w:val="28"/>
          <w:lang w:eastAsia="en-US"/>
        </w:rPr>
        <w:t>Особливу увагу в теоретичній площині приділено функціональному наповненню антикризового управління, яке включає як класичні управлінські функції (планування, організація, мотивація, контроль), так і спеціалізовані (діагностика, експрес-оцінка, прогнозування, оперативне регулювання, координація, прийняття рішень в умовах дефіциту часу).</w:t>
      </w:r>
    </w:p>
    <w:p w14:paraId="5CCF23E2" w14:textId="42CCCEF3" w:rsidR="00732691" w:rsidRDefault="00B2320F" w:rsidP="00B2320F">
      <w:pPr>
        <w:spacing w:line="360" w:lineRule="auto"/>
        <w:ind w:firstLine="709"/>
        <w:jc w:val="both"/>
        <w:rPr>
          <w:rFonts w:eastAsia="Calibri"/>
          <w:sz w:val="28"/>
          <w:szCs w:val="28"/>
          <w:lang w:eastAsia="en-US"/>
        </w:rPr>
      </w:pPr>
      <w:r w:rsidRPr="00B2320F">
        <w:rPr>
          <w:rFonts w:eastAsia="Calibri"/>
          <w:sz w:val="28"/>
          <w:szCs w:val="28"/>
          <w:lang w:eastAsia="en-US"/>
        </w:rPr>
        <w:lastRenderedPageBreak/>
        <w:t>В умовах зростаючих зовнішніх загроз важливою функцією системи є моніторинг і раннє попередження про кризові сигнали, що дозволяє сформувати гнучкі сценарії реагування. Зокрема, у воєнний час до пріоритетів антикризового управління відносять захист персоналу, релокацію виробництва, збереження інфраструктури, стабілізацію ресурсного забезпечення та підтримання ключових ділових зв’язків.</w:t>
      </w:r>
      <w:r>
        <w:rPr>
          <w:rFonts w:eastAsia="Calibri"/>
          <w:sz w:val="28"/>
          <w:szCs w:val="28"/>
          <w:lang w:eastAsia="en-US"/>
        </w:rPr>
        <w:t xml:space="preserve"> Тому</w:t>
      </w:r>
      <w:r w:rsidRPr="00B2320F">
        <w:rPr>
          <w:rFonts w:eastAsia="Calibri"/>
          <w:sz w:val="28"/>
          <w:szCs w:val="28"/>
          <w:lang w:eastAsia="en-US"/>
        </w:rPr>
        <w:t>, антикризове управління виступає не лише як управлінська технологія, а як стратегічна компетенція підприємства, що визначає його здатність до виживання, адаптації та сталого розвитку в умовах багатовекторних загроз. Його ефективна реалізація ґрунтується на об’єднанні глибоких аналітичних підходів, гнучких управлінських рішень та здатності до міжфункціональної координації у межах господарської системи.</w:t>
      </w:r>
    </w:p>
    <w:p w14:paraId="547EF1B2" w14:textId="250B0A97" w:rsidR="00732691" w:rsidRDefault="00732691" w:rsidP="009A4EA7">
      <w:pPr>
        <w:spacing w:line="360" w:lineRule="auto"/>
        <w:ind w:firstLine="709"/>
        <w:jc w:val="both"/>
        <w:rPr>
          <w:rFonts w:eastAsia="Calibri"/>
          <w:sz w:val="28"/>
          <w:szCs w:val="28"/>
          <w:lang w:eastAsia="en-US"/>
        </w:rPr>
      </w:pPr>
    </w:p>
    <w:p w14:paraId="33A1FCED" w14:textId="774C6FAF" w:rsidR="00732691" w:rsidRDefault="00732691" w:rsidP="009A4EA7">
      <w:pPr>
        <w:spacing w:line="360" w:lineRule="auto"/>
        <w:ind w:firstLine="709"/>
        <w:jc w:val="both"/>
        <w:rPr>
          <w:rFonts w:eastAsia="Calibri"/>
          <w:sz w:val="28"/>
          <w:szCs w:val="28"/>
          <w:lang w:eastAsia="en-US"/>
        </w:rPr>
      </w:pPr>
    </w:p>
    <w:p w14:paraId="690862CC" w14:textId="77777777" w:rsidR="00B2320F" w:rsidRDefault="00B2320F" w:rsidP="00A93D52">
      <w:pPr>
        <w:spacing w:line="360" w:lineRule="auto"/>
        <w:ind w:firstLine="709"/>
        <w:jc w:val="both"/>
        <w:rPr>
          <w:spacing w:val="-10"/>
          <w:sz w:val="28"/>
          <w:szCs w:val="28"/>
        </w:rPr>
      </w:pPr>
    </w:p>
    <w:p w14:paraId="75FE3053" w14:textId="58A264F8" w:rsidR="00A93D52" w:rsidRPr="00903F72" w:rsidRDefault="00A93D52" w:rsidP="00A93D52">
      <w:pPr>
        <w:spacing w:line="360" w:lineRule="auto"/>
        <w:ind w:firstLine="709"/>
        <w:jc w:val="both"/>
        <w:rPr>
          <w:sz w:val="28"/>
        </w:rPr>
      </w:pPr>
      <w:r w:rsidRPr="00903F72">
        <w:rPr>
          <w:spacing w:val="-10"/>
          <w:sz w:val="28"/>
          <w:szCs w:val="28"/>
        </w:rPr>
        <w:t xml:space="preserve">1.3. </w:t>
      </w:r>
      <w:r w:rsidR="00DC0245" w:rsidRPr="00DC0245">
        <w:rPr>
          <w:sz w:val="28"/>
          <w:szCs w:val="28"/>
        </w:rPr>
        <w:t>Система антикризового управління в контексті забезпечення стійкості функціонування підприємства</w:t>
      </w:r>
    </w:p>
    <w:p w14:paraId="3390E839" w14:textId="77777777" w:rsidR="0011167C" w:rsidRPr="00903F72" w:rsidRDefault="0011167C" w:rsidP="00BF6929">
      <w:pPr>
        <w:spacing w:line="360" w:lineRule="auto"/>
        <w:ind w:firstLine="709"/>
        <w:jc w:val="both"/>
        <w:rPr>
          <w:rFonts w:eastAsia="TimesNewRoman"/>
          <w:sz w:val="28"/>
          <w:szCs w:val="28"/>
        </w:rPr>
      </w:pPr>
    </w:p>
    <w:p w14:paraId="0A825D08" w14:textId="77777777" w:rsidR="00B2320F" w:rsidRPr="00B2320F" w:rsidRDefault="00B2320F" w:rsidP="00B2320F">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t>В умовах зростання нестабільності внутрішнього та зовнішнього середовища питання забезпечення стійкості функціонування підприємства набуває стратегічного значення. У сучасних реаліях, коли господарська діяльність підприємств часто супроводжується ризиками, втратами, змінами у нормативно-правовій базі, фінансово-економічною турбулентністю або навіть загрозами фізичного знищення інфраструктури, антикризове управління розглядається як базовий механізм забезпечення життєздатності бізнесу.</w:t>
      </w:r>
    </w:p>
    <w:p w14:paraId="4637B4C7" w14:textId="77777777" w:rsidR="00B2320F" w:rsidRPr="00B2320F" w:rsidRDefault="00B2320F" w:rsidP="00B2320F">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t>Система антикризового управління є складовою загальної системи управління підприємством і забезпечує його здатність до адаптації, збереження стабільності, гнучкого реагування на зовнішні й внутрішні загрози та швидкого відновлення після проходження кризового періоду.</w:t>
      </w:r>
    </w:p>
    <w:p w14:paraId="621F0AF6" w14:textId="77777777" w:rsidR="00B2320F" w:rsidRPr="00B2320F" w:rsidRDefault="00B2320F" w:rsidP="00B2320F">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t>Основні цілі системи антикризового управління:</w:t>
      </w:r>
    </w:p>
    <w:p w14:paraId="5BF462F2" w14:textId="71AD90B6"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lastRenderedPageBreak/>
        <w:t>забезпечення безперервності основних бізнес-процесів;</w:t>
      </w:r>
    </w:p>
    <w:p w14:paraId="4984C71D" w14:textId="449B3D3B"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підтримання фінансової рівноваги й ліквідності;</w:t>
      </w:r>
    </w:p>
    <w:p w14:paraId="05D77E47" w14:textId="261F2D21"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мінімізація впливу ризиків на ключові активи підприємства;</w:t>
      </w:r>
    </w:p>
    <w:p w14:paraId="37141BFF" w14:textId="1A590C1D"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формування адаптивного потенціалу підприємства;</w:t>
      </w:r>
    </w:p>
    <w:p w14:paraId="1982D3F1" w14:textId="5AC72182"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розробка стратегій подолання кризових явищ та забезпечення відновлення.</w:t>
      </w:r>
    </w:p>
    <w:p w14:paraId="4B0970E8" w14:textId="77777777" w:rsidR="00B2320F" w:rsidRPr="00B2320F" w:rsidRDefault="00B2320F" w:rsidP="00B2320F">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t>У системному підході до антикризового управління ключову роль відіграють елементи, які взаємодіють у межах єдиного управлінського контуру:</w:t>
      </w:r>
    </w:p>
    <w:p w14:paraId="443D6280" w14:textId="44659675"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цільовий блок – формулювання цілей антикризової стратегії, визначення рівнів допустимого ризику, встановлення критичних параметрів стійкості</w:t>
      </w:r>
      <w:r>
        <w:rPr>
          <w:rFonts w:ascii="Times New Roman" w:hAnsi="Times New Roman"/>
          <w:sz w:val="28"/>
          <w:szCs w:val="28"/>
          <w:lang w:val="uk-UA"/>
        </w:rPr>
        <w:t>;</w:t>
      </w:r>
    </w:p>
    <w:p w14:paraId="01F8A9C3" w14:textId="16B19050"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інформаційно-аналітичний блок – діагностика, моніторинг, оцінка та прогнозування кризових явищ, формування баз даних для прийняття рішень</w:t>
      </w:r>
      <w:r>
        <w:rPr>
          <w:rFonts w:ascii="Times New Roman" w:hAnsi="Times New Roman"/>
          <w:sz w:val="28"/>
          <w:szCs w:val="28"/>
          <w:lang w:val="uk-UA"/>
        </w:rPr>
        <w:t>;</w:t>
      </w:r>
    </w:p>
    <w:p w14:paraId="3B95487A" w14:textId="795D587D"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організаційно-функціональний блок – побудова структури антикризового управління (антикризові комісії, штаби, функціональні групи)</w:t>
      </w:r>
      <w:r>
        <w:rPr>
          <w:rFonts w:ascii="Times New Roman" w:hAnsi="Times New Roman"/>
          <w:sz w:val="28"/>
          <w:szCs w:val="28"/>
          <w:lang w:val="uk-UA"/>
        </w:rPr>
        <w:t>;</w:t>
      </w:r>
    </w:p>
    <w:p w14:paraId="690A315C" w14:textId="03D84C04"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методичний блок – набір методів і процедур діагностики, аналізу ризиків, управління фінансами, людськими ресурсами та інфраструктурою</w:t>
      </w:r>
      <w:r>
        <w:rPr>
          <w:rFonts w:ascii="Times New Roman" w:hAnsi="Times New Roman"/>
          <w:sz w:val="28"/>
          <w:szCs w:val="28"/>
          <w:lang w:val="uk-UA"/>
        </w:rPr>
        <w:t>;</w:t>
      </w:r>
    </w:p>
    <w:p w14:paraId="47147A60" w14:textId="33840871"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зворотний зв’язок – контроль ефективності впроваджених антикризових рішень, аналіз наслідків, коригування планів.</w:t>
      </w:r>
    </w:p>
    <w:p w14:paraId="77A79A8D" w14:textId="77777777" w:rsidR="00B2320F" w:rsidRPr="00B2320F" w:rsidRDefault="00B2320F" w:rsidP="00B2320F">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t>Забезпечення стійкості функціонування підприємства вимагає:</w:t>
      </w:r>
    </w:p>
    <w:p w14:paraId="73E0FFB7" w14:textId="77777777"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інституціоналізації системи антикризового реагування, її інтеграції в щоденну управлінську практику;</w:t>
      </w:r>
    </w:p>
    <w:p w14:paraId="19BF1049" w14:textId="77777777"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формування організаційної культури адаптації, орієнтованої на гнучкість і прийняття змін;</w:t>
      </w:r>
    </w:p>
    <w:p w14:paraId="51E07D49" w14:textId="77777777"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підвищення компетентності персоналу у сфері ризик-менеджменту, кризового планування та мобілізаційних заходів;</w:t>
      </w:r>
    </w:p>
    <w:p w14:paraId="2C333F46" w14:textId="77777777"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побудови сценарного управління, що дозволяє моделювати поведінку підприємства в умовах різного ступеня загроз.</w:t>
      </w:r>
    </w:p>
    <w:p w14:paraId="450F2D88" w14:textId="77777777" w:rsidR="00B2320F" w:rsidRPr="00B2320F" w:rsidRDefault="00B2320F" w:rsidP="00B2320F">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lastRenderedPageBreak/>
        <w:t>У воєнний час або під впливом інших масштабних криз важливо забезпечити внутрішню структурну стійкість, що включає здатність підприємства:</w:t>
      </w:r>
    </w:p>
    <w:p w14:paraId="725290B9" w14:textId="77777777"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швидко перебудовувати виробничі та логістичні процеси;</w:t>
      </w:r>
    </w:p>
    <w:p w14:paraId="6486ECA3" w14:textId="77777777"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зберігати кадровий потенціал;</w:t>
      </w:r>
    </w:p>
    <w:p w14:paraId="2731048E" w14:textId="77777777"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підтримувати взаємодію з контрагентами;</w:t>
      </w:r>
    </w:p>
    <w:p w14:paraId="1E887F2C" w14:textId="77777777" w:rsidR="00B2320F" w:rsidRPr="00B2320F" w:rsidRDefault="00B2320F"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раціонально використовувати обмежені ресурси.</w:t>
      </w:r>
    </w:p>
    <w:p w14:paraId="59263432" w14:textId="77777777" w:rsidR="00B62E7E" w:rsidRDefault="00B2320F" w:rsidP="00B2320F">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t xml:space="preserve">Таким чином, система антикризового управління </w:t>
      </w:r>
      <w:r w:rsidRPr="00B2320F">
        <w:rPr>
          <w:sz w:val="28"/>
          <w:szCs w:val="28"/>
        </w:rPr>
        <w:t>–</w:t>
      </w:r>
      <w:r w:rsidRPr="00B2320F">
        <w:rPr>
          <w:rFonts w:eastAsia="Calibri"/>
          <w:sz w:val="28"/>
          <w:szCs w:val="28"/>
          <w:lang w:eastAsia="en-US"/>
        </w:rPr>
        <w:t xml:space="preserve"> це не лише інструментарій вирішення поточних проблем, а й стратегічна платформа забезпечення довгострокової стійкості підприємства, яка охоплює аналітичну, організаційну, ресурсну, кадрову та технологічну компоненти.</w:t>
      </w:r>
      <w:r w:rsidR="00B62E7E">
        <w:rPr>
          <w:rFonts w:eastAsia="Calibri"/>
          <w:sz w:val="28"/>
          <w:szCs w:val="28"/>
          <w:lang w:eastAsia="en-US"/>
        </w:rPr>
        <w:t xml:space="preserve"> </w:t>
      </w:r>
    </w:p>
    <w:p w14:paraId="33EF0290" w14:textId="75FAC2FF" w:rsidR="00B2320F" w:rsidRPr="00B2320F" w:rsidRDefault="00B2320F" w:rsidP="00B2320F">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t xml:space="preserve">Забезпечення стійкості функціонування підприємства потребує формування комплексного механізму антикризового управління, який поєднує в собі різноманітні організаційні, економічні, інституційні, ресурсні та структурно-функціональні елементи. Така система має бути не лише гнучкою, але й концептуально інтегрованою </w:t>
      </w:r>
      <w:r w:rsidR="00B62E7E" w:rsidRPr="00B2320F">
        <w:rPr>
          <w:sz w:val="28"/>
          <w:szCs w:val="28"/>
        </w:rPr>
        <w:t>–</w:t>
      </w:r>
      <w:r w:rsidRPr="00B2320F">
        <w:rPr>
          <w:rFonts w:eastAsia="Calibri"/>
          <w:sz w:val="28"/>
          <w:szCs w:val="28"/>
          <w:lang w:eastAsia="en-US"/>
        </w:rPr>
        <w:t xml:space="preserve"> здатною до швидкої мобілізації, оцінки загроз та реагування на них відповідно до масштабів впливу.</w:t>
      </w:r>
      <w:r w:rsidR="00B62E7E">
        <w:rPr>
          <w:rFonts w:eastAsia="Calibri"/>
          <w:sz w:val="28"/>
          <w:szCs w:val="28"/>
          <w:lang w:eastAsia="en-US"/>
        </w:rPr>
        <w:t xml:space="preserve"> </w:t>
      </w:r>
      <w:r w:rsidRPr="00B2320F">
        <w:rPr>
          <w:rFonts w:eastAsia="Calibri"/>
          <w:sz w:val="28"/>
          <w:szCs w:val="28"/>
          <w:lang w:eastAsia="en-US"/>
        </w:rPr>
        <w:t>У цьому контексті доцільно виділити ключові підсистеми, що забезпечують функціонування антикризового управління як цілісного стратегічного механізму (рис. 1.4):</w:t>
      </w:r>
    </w:p>
    <w:p w14:paraId="73421052" w14:textId="7ED111A9" w:rsidR="00B2320F" w:rsidRPr="00B2320F" w:rsidRDefault="00B62E7E"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інституційний механізм охоплює регуляторне, правове, нормативне забезпечення антикризової діяльності, а також роль держави, фінансових установ і стейкхолдерів у формуванні сприятливого середовища для зниження кризових ризиків</w:t>
      </w:r>
      <w:r>
        <w:rPr>
          <w:rFonts w:ascii="Times New Roman" w:hAnsi="Times New Roman"/>
          <w:sz w:val="28"/>
          <w:szCs w:val="28"/>
          <w:lang w:val="uk-UA"/>
        </w:rPr>
        <w:t>;</w:t>
      </w:r>
    </w:p>
    <w:p w14:paraId="48791AF7" w14:textId="40B3DABF" w:rsidR="00B2320F" w:rsidRPr="00B2320F" w:rsidRDefault="00B62E7E"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механізм ресурсного забезпечення передбачає мобілізацію, перерозподіл та оптимальне використання матеріальних, трудових, інформаційних і фінансових ресурсів у критичних ситуаціях</w:t>
      </w:r>
      <w:r>
        <w:rPr>
          <w:rFonts w:ascii="Times New Roman" w:hAnsi="Times New Roman"/>
          <w:sz w:val="28"/>
          <w:szCs w:val="28"/>
          <w:lang w:val="uk-UA"/>
        </w:rPr>
        <w:t>;</w:t>
      </w:r>
    </w:p>
    <w:p w14:paraId="690C5543" w14:textId="5BF1457E" w:rsidR="00B2320F" w:rsidRPr="00B2320F" w:rsidRDefault="00B62E7E"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t>організаційно-економічний механізм включає методи планування, прогнозування, антикризового бюджетування, управління витратами, забезпечення економічної безпеки та фінансової стабільності підприємства</w:t>
      </w:r>
      <w:r>
        <w:rPr>
          <w:rFonts w:ascii="Times New Roman" w:hAnsi="Times New Roman"/>
          <w:sz w:val="28"/>
          <w:szCs w:val="28"/>
          <w:lang w:val="uk-UA"/>
        </w:rPr>
        <w:t>;</w:t>
      </w:r>
    </w:p>
    <w:p w14:paraId="192FDBE3" w14:textId="0D57613B" w:rsidR="00B2320F" w:rsidRPr="00B2320F" w:rsidRDefault="00B62E7E" w:rsidP="007904F0">
      <w:pPr>
        <w:pStyle w:val="af4"/>
        <w:numPr>
          <w:ilvl w:val="0"/>
          <w:numId w:val="4"/>
        </w:numPr>
        <w:spacing w:after="0" w:line="360" w:lineRule="auto"/>
        <w:ind w:left="0" w:firstLine="709"/>
        <w:jc w:val="both"/>
        <w:rPr>
          <w:rFonts w:ascii="Times New Roman" w:hAnsi="Times New Roman"/>
          <w:sz w:val="28"/>
          <w:szCs w:val="28"/>
          <w:lang w:val="uk-UA"/>
        </w:rPr>
      </w:pPr>
      <w:r w:rsidRPr="00B2320F">
        <w:rPr>
          <w:rFonts w:ascii="Times New Roman" w:hAnsi="Times New Roman"/>
          <w:sz w:val="28"/>
          <w:szCs w:val="28"/>
          <w:lang w:val="uk-UA"/>
        </w:rPr>
        <w:lastRenderedPageBreak/>
        <w:t>функціонально-структурний механізм визначає внутрішню логіку побудови антикризової системи, зокрема: формування оперативних груп, кризових штабів, функціональний розподіл ролей у межах підприємства.</w:t>
      </w:r>
    </w:p>
    <w:bookmarkStart w:id="2" w:name="_Hlk200090898"/>
    <w:p w14:paraId="0B3286BC" w14:textId="3F920E56" w:rsidR="00B2320F" w:rsidRDefault="00B2320F" w:rsidP="00B2320F">
      <w:pPr>
        <w:spacing w:line="360" w:lineRule="auto"/>
        <w:jc w:val="both"/>
        <w:rPr>
          <w:sz w:val="28"/>
          <w:szCs w:val="28"/>
        </w:rPr>
      </w:pPr>
      <w:r>
        <w:rPr>
          <w:noProof/>
          <w:sz w:val="28"/>
          <w:szCs w:val="28"/>
        </w:rPr>
        <mc:AlternateContent>
          <mc:Choice Requires="wpc">
            <w:drawing>
              <wp:inline distT="0" distB="0" distL="0" distR="0" wp14:anchorId="02947047" wp14:editId="6F74D017">
                <wp:extent cx="5940425" cy="6931660"/>
                <wp:effectExtent l="0" t="0" r="0" b="0"/>
                <wp:docPr id="482" name="Полотно 48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49" name="Rectangle 4"/>
                        <wps:cNvSpPr>
                          <a:spLocks noChangeArrowheads="1"/>
                        </wps:cNvSpPr>
                        <wps:spPr bwMode="auto">
                          <a:xfrm>
                            <a:off x="424905" y="102312"/>
                            <a:ext cx="5191271" cy="6628849"/>
                          </a:xfrm>
                          <a:prstGeom prst="rect">
                            <a:avLst/>
                          </a:prstGeom>
                          <a:solidFill>
                            <a:srgbClr val="FFFFFF"/>
                          </a:solidFill>
                          <a:ln w="9525">
                            <a:solidFill>
                              <a:srgbClr val="000000"/>
                            </a:solidFill>
                            <a:prstDash val="dashDot"/>
                            <a:miter lim="800000"/>
                            <a:headEnd/>
                            <a:tailEnd/>
                          </a:ln>
                        </wps:spPr>
                        <wps:bodyPr rot="0" vert="horz" wrap="square" lIns="91440" tIns="45720" rIns="91440" bIns="45720" anchor="t" anchorCtr="0" upright="1">
                          <a:noAutofit/>
                        </wps:bodyPr>
                      </wps:wsp>
                      <wps:wsp>
                        <wps:cNvPr id="450" name="Rectangle 5"/>
                        <wps:cNvSpPr>
                          <a:spLocks noChangeArrowheads="1"/>
                        </wps:cNvSpPr>
                        <wps:spPr bwMode="auto">
                          <a:xfrm>
                            <a:off x="1167459" y="2968832"/>
                            <a:ext cx="3801047" cy="862930"/>
                          </a:xfrm>
                          <a:prstGeom prst="bevel">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14:paraId="179DA966" w14:textId="77777777" w:rsidR="00B2320F" w:rsidRDefault="00B2320F" w:rsidP="00B2320F">
                              <w:pPr>
                                <w:jc w:val="center"/>
                              </w:pPr>
                            </w:p>
                            <w:p w14:paraId="1678614F" w14:textId="77777777" w:rsidR="00B2320F" w:rsidRPr="00F935E1" w:rsidRDefault="00B2320F" w:rsidP="00B2320F">
                              <w:pPr>
                                <w:jc w:val="center"/>
                              </w:pPr>
                              <w:r>
                                <w:t xml:space="preserve">Механізм </w:t>
                              </w:r>
                              <w:r w:rsidRPr="00F910AD">
                                <w:t xml:space="preserve">стратегічного </w:t>
                              </w:r>
                              <w:r w:rsidRPr="00B549D5">
                                <w:rPr>
                                  <w:bCs/>
                                </w:rPr>
                                <w:t>антикризового управління підприємством</w:t>
                              </w:r>
                            </w:p>
                          </w:txbxContent>
                        </wps:txbx>
                        <wps:bodyPr rot="0" vert="horz" wrap="square" lIns="91440" tIns="45720" rIns="91440" bIns="45720" anchor="t" anchorCtr="0" upright="1">
                          <a:noAutofit/>
                        </wps:bodyPr>
                      </wps:wsp>
                      <wps:wsp>
                        <wps:cNvPr id="451" name="AutoShape 6"/>
                        <wps:cNvSpPr>
                          <a:spLocks noChangeArrowheads="1"/>
                        </wps:cNvSpPr>
                        <wps:spPr bwMode="auto">
                          <a:xfrm>
                            <a:off x="1311019" y="213756"/>
                            <a:ext cx="3733392" cy="577515"/>
                          </a:xfrm>
                          <a:prstGeom prst="cube">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14:paraId="2339D078" w14:textId="77777777" w:rsidR="00B2320F" w:rsidRDefault="00B2320F" w:rsidP="00B2320F">
                              <w:pPr>
                                <w:jc w:val="center"/>
                              </w:pPr>
                              <w:r w:rsidRPr="00B549D5">
                                <w:t xml:space="preserve">Інституційний механізм забезпечення   </w:t>
                              </w:r>
                              <w:r w:rsidRPr="00B549D5">
                                <w:rPr>
                                  <w:bCs/>
                                </w:rPr>
                                <w:t>антикризового управління підприємством</w:t>
                              </w:r>
                            </w:p>
                          </w:txbxContent>
                        </wps:txbx>
                        <wps:bodyPr rot="0" vert="horz" wrap="square" lIns="91440" tIns="45720" rIns="91440" bIns="45720" anchor="t" anchorCtr="0" upright="1">
                          <a:noAutofit/>
                        </wps:bodyPr>
                      </wps:wsp>
                      <wps:wsp>
                        <wps:cNvPr id="452" name="AutoShape 7"/>
                        <wps:cNvSpPr>
                          <a:spLocks noChangeArrowheads="1"/>
                        </wps:cNvSpPr>
                        <wps:spPr bwMode="auto">
                          <a:xfrm>
                            <a:off x="1311019" y="855024"/>
                            <a:ext cx="3733392" cy="602102"/>
                          </a:xfrm>
                          <a:prstGeom prst="cube">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14:paraId="7BFF4AFB" w14:textId="77777777" w:rsidR="00B2320F" w:rsidRDefault="00B2320F" w:rsidP="00B2320F">
                              <w:pPr>
                                <w:jc w:val="center"/>
                              </w:pPr>
                              <w:r>
                                <w:t>Механізм  ресурсного забезпечення</w:t>
                              </w:r>
                            </w:p>
                            <w:p w14:paraId="0BEC72A7" w14:textId="77777777" w:rsidR="00B2320F" w:rsidRDefault="00B2320F" w:rsidP="00B2320F">
                              <w:pPr>
                                <w:jc w:val="center"/>
                              </w:pPr>
                              <w:r w:rsidRPr="00B549D5">
                                <w:rPr>
                                  <w:bCs/>
                                </w:rPr>
                                <w:t>антикризового управління підприємством</w:t>
                              </w:r>
                            </w:p>
                          </w:txbxContent>
                        </wps:txbx>
                        <wps:bodyPr rot="0" vert="horz" wrap="square" lIns="91440" tIns="45720" rIns="91440" bIns="45720" anchor="t" anchorCtr="0" upright="1">
                          <a:noAutofit/>
                        </wps:bodyPr>
                      </wps:wsp>
                      <wps:wsp>
                        <wps:cNvPr id="453" name="AutoShape 8"/>
                        <wps:cNvSpPr>
                          <a:spLocks noChangeArrowheads="1"/>
                        </wps:cNvSpPr>
                        <wps:spPr bwMode="auto">
                          <a:xfrm>
                            <a:off x="1311019" y="1531917"/>
                            <a:ext cx="3733392" cy="630669"/>
                          </a:xfrm>
                          <a:prstGeom prst="cube">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14:paraId="08F720B3" w14:textId="77777777" w:rsidR="00B2320F" w:rsidRDefault="00B2320F" w:rsidP="00B2320F">
                              <w:pPr>
                                <w:jc w:val="center"/>
                              </w:pPr>
                              <w:r>
                                <w:t>Організаційно-економічний механізм</w:t>
                              </w:r>
                            </w:p>
                            <w:p w14:paraId="0BAE3711" w14:textId="77777777" w:rsidR="00B2320F" w:rsidRDefault="00B2320F" w:rsidP="00B2320F">
                              <w:pPr>
                                <w:jc w:val="center"/>
                              </w:pPr>
                              <w:r w:rsidRPr="00B549D5">
                                <w:rPr>
                                  <w:bCs/>
                                </w:rPr>
                                <w:t>антикризового управління підприємством</w:t>
                              </w:r>
                            </w:p>
                          </w:txbxContent>
                        </wps:txbx>
                        <wps:bodyPr rot="0" vert="horz" wrap="square" lIns="91440" tIns="45720" rIns="91440" bIns="45720" anchor="t" anchorCtr="0" upright="1">
                          <a:noAutofit/>
                        </wps:bodyPr>
                      </wps:wsp>
                      <wps:wsp>
                        <wps:cNvPr id="454" name="AutoShape 9"/>
                        <wps:cNvSpPr>
                          <a:spLocks noChangeArrowheads="1"/>
                        </wps:cNvSpPr>
                        <wps:spPr bwMode="auto">
                          <a:xfrm>
                            <a:off x="1311019" y="2208811"/>
                            <a:ext cx="3733392" cy="687288"/>
                          </a:xfrm>
                          <a:prstGeom prst="cube">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14:paraId="358337F4" w14:textId="77777777" w:rsidR="00B2320F" w:rsidRDefault="00B2320F" w:rsidP="00B2320F">
                              <w:pPr>
                                <w:jc w:val="center"/>
                              </w:pPr>
                              <w:r>
                                <w:t xml:space="preserve">Функціонально-структурний механізм  </w:t>
                              </w:r>
                              <w:r w:rsidRPr="00B549D5">
                                <w:rPr>
                                  <w:bCs/>
                                </w:rPr>
                                <w:t>антикризового управління підприємством</w:t>
                              </w:r>
                            </w:p>
                          </w:txbxContent>
                        </wps:txbx>
                        <wps:bodyPr rot="0" vert="horz" wrap="square" lIns="91440" tIns="45720" rIns="91440" bIns="45720" anchor="t" anchorCtr="0" upright="1">
                          <a:noAutofit/>
                        </wps:bodyPr>
                      </wps:wsp>
                      <wps:wsp>
                        <wps:cNvPr id="455" name="AutoShape 10"/>
                        <wps:cNvCnPr>
                          <a:cxnSpLocks noChangeShapeType="1"/>
                        </wps:cNvCnPr>
                        <wps:spPr bwMode="auto">
                          <a:xfrm rot="10800000" flipH="1">
                            <a:off x="1167459" y="573444"/>
                            <a:ext cx="143560" cy="2889498"/>
                          </a:xfrm>
                          <a:prstGeom prst="bentConnector3">
                            <a:avLst>
                              <a:gd name="adj1" fmla="val -15929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56" name="AutoShape 11"/>
                        <wps:cNvCnPr>
                          <a:cxnSpLocks noChangeShapeType="1"/>
                        </wps:cNvCnPr>
                        <wps:spPr bwMode="auto">
                          <a:xfrm rot="16200000" flipH="1">
                            <a:off x="872896" y="792101"/>
                            <a:ext cx="655954" cy="21946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57" name="AutoShape 12"/>
                        <wps:cNvCnPr>
                          <a:cxnSpLocks noChangeShapeType="1"/>
                        </wps:cNvCnPr>
                        <wps:spPr bwMode="auto">
                          <a:xfrm rot="16200000" flipH="1">
                            <a:off x="858045" y="1462907"/>
                            <a:ext cx="685658" cy="21946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58" name="AutoShape 13"/>
                        <wps:cNvCnPr>
                          <a:cxnSpLocks noChangeShapeType="1"/>
                        </wps:cNvCnPr>
                        <wps:spPr bwMode="auto">
                          <a:xfrm rot="16200000" flipH="1">
                            <a:off x="834117" y="2172492"/>
                            <a:ext cx="733513" cy="21946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59" name="AutoShape 14"/>
                        <wps:cNvCnPr>
                          <a:cxnSpLocks noChangeShapeType="1"/>
                        </wps:cNvCnPr>
                        <wps:spPr bwMode="auto">
                          <a:xfrm flipH="1">
                            <a:off x="4968505" y="573444"/>
                            <a:ext cx="75905" cy="2889498"/>
                          </a:xfrm>
                          <a:prstGeom prst="bentConnector3">
                            <a:avLst>
                              <a:gd name="adj1" fmla="val -2991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60" name="Rectangle 15"/>
                        <wps:cNvSpPr>
                          <a:spLocks noChangeArrowheads="1"/>
                        </wps:cNvSpPr>
                        <wps:spPr bwMode="auto">
                          <a:xfrm>
                            <a:off x="683974" y="4198931"/>
                            <a:ext cx="1872884" cy="32839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06066F00" w14:textId="77777777" w:rsidR="00B2320F" w:rsidRDefault="00B2320F" w:rsidP="00B2320F">
                              <w:pPr>
                                <w:jc w:val="center"/>
                                <w:rPr>
                                  <w:color w:val="231F20"/>
                                  <w:bdr w:val="none" w:sz="0" w:space="0" w:color="auto" w:frame="1"/>
                                </w:rPr>
                              </w:pPr>
                              <w:r>
                                <w:rPr>
                                  <w:color w:val="231F20"/>
                                  <w:bdr w:val="none" w:sz="0" w:space="0" w:color="auto" w:frame="1"/>
                                </w:rPr>
                                <w:t>антикризовий</w:t>
                              </w:r>
                              <w:r w:rsidRPr="009F47C9">
                                <w:rPr>
                                  <w:color w:val="231F20"/>
                                  <w:bdr w:val="none" w:sz="0" w:space="0" w:color="auto" w:frame="1"/>
                                </w:rPr>
                                <w:t xml:space="preserve"> підхід</w:t>
                              </w:r>
                            </w:p>
                            <w:p w14:paraId="3FDD00EE" w14:textId="77777777" w:rsidR="00B2320F" w:rsidRPr="009F47C9" w:rsidRDefault="00B2320F" w:rsidP="00B2320F">
                              <w:pPr>
                                <w:jc w:val="center"/>
                              </w:pPr>
                              <w:r w:rsidRPr="00B549D5">
                                <w:rPr>
                                  <w:bCs/>
                                </w:rPr>
                                <w:t>антикризового управління підприємством</w:t>
                              </w:r>
                            </w:p>
                          </w:txbxContent>
                        </wps:txbx>
                        <wps:bodyPr rot="0" vert="horz" wrap="square" lIns="91440" tIns="45720" rIns="91440" bIns="45720" anchor="t" anchorCtr="0" upright="1">
                          <a:noAutofit/>
                        </wps:bodyPr>
                      </wps:wsp>
                      <wps:wsp>
                        <wps:cNvPr id="461" name="Rectangle 16"/>
                        <wps:cNvSpPr>
                          <a:spLocks noChangeArrowheads="1"/>
                        </wps:cNvSpPr>
                        <wps:spPr bwMode="auto">
                          <a:xfrm>
                            <a:off x="683149" y="4741846"/>
                            <a:ext cx="1873709" cy="32839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C799191" w14:textId="77777777" w:rsidR="00B2320F" w:rsidRPr="009F47C9" w:rsidRDefault="00B2320F" w:rsidP="00B2320F">
                              <w:pPr>
                                <w:jc w:val="center"/>
                              </w:pPr>
                              <w:r w:rsidRPr="009F47C9">
                                <w:rPr>
                                  <w:color w:val="231F20"/>
                                  <w:bdr w:val="none" w:sz="0" w:space="0" w:color="auto" w:frame="1"/>
                                </w:rPr>
                                <w:t>процесний підхід</w:t>
                              </w:r>
                            </w:p>
                          </w:txbxContent>
                        </wps:txbx>
                        <wps:bodyPr rot="0" vert="horz" wrap="square" lIns="91440" tIns="45720" rIns="91440" bIns="45720" anchor="t" anchorCtr="0" upright="1">
                          <a:noAutofit/>
                        </wps:bodyPr>
                      </wps:wsp>
                      <wps:wsp>
                        <wps:cNvPr id="462" name="Rectangle 17"/>
                        <wps:cNvSpPr>
                          <a:spLocks noChangeArrowheads="1"/>
                        </wps:cNvSpPr>
                        <wps:spPr bwMode="auto">
                          <a:xfrm>
                            <a:off x="683974" y="5222879"/>
                            <a:ext cx="1873709" cy="32839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ED218C0" w14:textId="77777777" w:rsidR="00B2320F" w:rsidRPr="009F47C9" w:rsidRDefault="00B2320F" w:rsidP="00B2320F">
                              <w:pPr>
                                <w:jc w:val="center"/>
                              </w:pPr>
                              <w:r>
                                <w:rPr>
                                  <w:color w:val="231F20"/>
                                  <w:bdr w:val="none" w:sz="0" w:space="0" w:color="auto" w:frame="1"/>
                                </w:rPr>
                                <w:t>ситуаційний</w:t>
                              </w:r>
                              <w:r w:rsidRPr="009F47C9">
                                <w:rPr>
                                  <w:color w:val="231F20"/>
                                  <w:bdr w:val="none" w:sz="0" w:space="0" w:color="auto" w:frame="1"/>
                                </w:rPr>
                                <w:t xml:space="preserve"> підхід</w:t>
                              </w:r>
                            </w:p>
                          </w:txbxContent>
                        </wps:txbx>
                        <wps:bodyPr rot="0" vert="horz" wrap="square" lIns="91440" tIns="45720" rIns="91440" bIns="45720" anchor="t" anchorCtr="0" upright="1">
                          <a:noAutofit/>
                        </wps:bodyPr>
                      </wps:wsp>
                      <wps:wsp>
                        <wps:cNvPr id="463" name="Rectangle 18"/>
                        <wps:cNvSpPr>
                          <a:spLocks noChangeArrowheads="1"/>
                        </wps:cNvSpPr>
                        <wps:spPr bwMode="auto">
                          <a:xfrm>
                            <a:off x="683974" y="5764969"/>
                            <a:ext cx="1873709" cy="32921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5D0C7CFA" w14:textId="77777777" w:rsidR="00B2320F" w:rsidRPr="009F47C9" w:rsidRDefault="00B2320F" w:rsidP="00B2320F">
                              <w:pPr>
                                <w:jc w:val="center"/>
                              </w:pPr>
                              <w:r>
                                <w:rPr>
                                  <w:color w:val="231F20"/>
                                  <w:bdr w:val="none" w:sz="0" w:space="0" w:color="auto" w:frame="1"/>
                                </w:rPr>
                                <w:t>позиційний</w:t>
                              </w:r>
                              <w:r w:rsidRPr="009F47C9">
                                <w:rPr>
                                  <w:color w:val="231F20"/>
                                  <w:bdr w:val="none" w:sz="0" w:space="0" w:color="auto" w:frame="1"/>
                                </w:rPr>
                                <w:t xml:space="preserve"> підхід</w:t>
                              </w:r>
                            </w:p>
                          </w:txbxContent>
                        </wps:txbx>
                        <wps:bodyPr rot="0" vert="horz" wrap="square" lIns="91440" tIns="45720" rIns="91440" bIns="45720" anchor="t" anchorCtr="0" upright="1">
                          <a:noAutofit/>
                        </wps:bodyPr>
                      </wps:wsp>
                      <wps:wsp>
                        <wps:cNvPr id="464" name="Rectangle 19"/>
                        <wps:cNvSpPr>
                          <a:spLocks noChangeArrowheads="1"/>
                        </wps:cNvSpPr>
                        <wps:spPr bwMode="auto">
                          <a:xfrm>
                            <a:off x="3332413" y="4198931"/>
                            <a:ext cx="1872059" cy="32756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3236D25" w14:textId="77777777" w:rsidR="00B2320F" w:rsidRPr="009F47C9" w:rsidRDefault="00B2320F" w:rsidP="00B2320F">
                              <w:pPr>
                                <w:jc w:val="center"/>
                              </w:pPr>
                              <w:r>
                                <w:rPr>
                                  <w:color w:val="231F20"/>
                                  <w:bdr w:val="none" w:sz="0" w:space="0" w:color="auto" w:frame="1"/>
                                </w:rPr>
                                <w:t>системний</w:t>
                              </w:r>
                              <w:r w:rsidRPr="009F47C9">
                                <w:rPr>
                                  <w:color w:val="231F20"/>
                                  <w:bdr w:val="none" w:sz="0" w:space="0" w:color="auto" w:frame="1"/>
                                </w:rPr>
                                <w:t xml:space="preserve"> підхід</w:t>
                              </w:r>
                            </w:p>
                          </w:txbxContent>
                        </wps:txbx>
                        <wps:bodyPr rot="0" vert="horz" wrap="square" lIns="91440" tIns="45720" rIns="91440" bIns="45720" anchor="t" anchorCtr="0" upright="1">
                          <a:noAutofit/>
                        </wps:bodyPr>
                      </wps:wsp>
                      <wps:wsp>
                        <wps:cNvPr id="465" name="Rectangle 20"/>
                        <wps:cNvSpPr>
                          <a:spLocks noChangeArrowheads="1"/>
                        </wps:cNvSpPr>
                        <wps:spPr bwMode="auto">
                          <a:xfrm>
                            <a:off x="3332413" y="4741021"/>
                            <a:ext cx="1872059" cy="32839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11EF49D" w14:textId="77777777" w:rsidR="00B2320F" w:rsidRPr="009F47C9" w:rsidRDefault="00B2320F" w:rsidP="00B2320F">
                              <w:pPr>
                                <w:jc w:val="center"/>
                              </w:pPr>
                              <w:r>
                                <w:rPr>
                                  <w:color w:val="231F20"/>
                                  <w:bdr w:val="none" w:sz="0" w:space="0" w:color="auto" w:frame="1"/>
                                </w:rPr>
                                <w:t>модельний</w:t>
                              </w:r>
                              <w:r w:rsidRPr="009F47C9">
                                <w:rPr>
                                  <w:color w:val="231F20"/>
                                  <w:bdr w:val="none" w:sz="0" w:space="0" w:color="auto" w:frame="1"/>
                                </w:rPr>
                                <w:t xml:space="preserve"> підхід</w:t>
                              </w:r>
                            </w:p>
                          </w:txbxContent>
                        </wps:txbx>
                        <wps:bodyPr rot="0" vert="horz" wrap="square" lIns="91440" tIns="45720" rIns="91440" bIns="45720" anchor="t" anchorCtr="0" upright="1">
                          <a:noAutofit/>
                        </wps:bodyPr>
                      </wps:wsp>
                      <wps:wsp>
                        <wps:cNvPr id="466" name="Rectangle 21"/>
                        <wps:cNvSpPr>
                          <a:spLocks noChangeArrowheads="1"/>
                        </wps:cNvSpPr>
                        <wps:spPr bwMode="auto">
                          <a:xfrm>
                            <a:off x="3332413" y="5222054"/>
                            <a:ext cx="1872884" cy="32921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5B9B1283" w14:textId="77777777" w:rsidR="00B2320F" w:rsidRPr="009F47C9" w:rsidRDefault="00B2320F" w:rsidP="00B2320F">
                              <w:pPr>
                                <w:jc w:val="center"/>
                              </w:pPr>
                              <w:r>
                                <w:rPr>
                                  <w:color w:val="231F20"/>
                                  <w:bdr w:val="none" w:sz="0" w:space="0" w:color="auto" w:frame="1"/>
                                </w:rPr>
                                <w:t>векторний</w:t>
                              </w:r>
                              <w:r w:rsidRPr="009F47C9">
                                <w:rPr>
                                  <w:color w:val="231F20"/>
                                  <w:bdr w:val="none" w:sz="0" w:space="0" w:color="auto" w:frame="1"/>
                                </w:rPr>
                                <w:t xml:space="preserve"> підхід</w:t>
                              </w:r>
                            </w:p>
                          </w:txbxContent>
                        </wps:txbx>
                        <wps:bodyPr rot="0" vert="horz" wrap="square" lIns="91440" tIns="45720" rIns="91440" bIns="45720" anchor="t" anchorCtr="0" upright="1">
                          <a:noAutofit/>
                        </wps:bodyPr>
                      </wps:wsp>
                      <wps:wsp>
                        <wps:cNvPr id="467" name="Rectangle 22"/>
                        <wps:cNvSpPr>
                          <a:spLocks noChangeArrowheads="1"/>
                        </wps:cNvSpPr>
                        <wps:spPr bwMode="auto">
                          <a:xfrm>
                            <a:off x="3332413" y="5764144"/>
                            <a:ext cx="1872884" cy="3300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721FF82" w14:textId="77777777" w:rsidR="00B2320F" w:rsidRPr="009F47C9" w:rsidRDefault="00B2320F" w:rsidP="00B2320F">
                              <w:pPr>
                                <w:jc w:val="center"/>
                              </w:pPr>
                              <w:r>
                                <w:rPr>
                                  <w:color w:val="231F20"/>
                                  <w:bdr w:val="none" w:sz="0" w:space="0" w:color="auto" w:frame="1"/>
                                </w:rPr>
                                <w:t>синтезований</w:t>
                              </w:r>
                              <w:r w:rsidRPr="009F47C9">
                                <w:rPr>
                                  <w:color w:val="231F20"/>
                                  <w:bdr w:val="none" w:sz="0" w:space="0" w:color="auto" w:frame="1"/>
                                </w:rPr>
                                <w:t xml:space="preserve"> підхід</w:t>
                              </w:r>
                            </w:p>
                          </w:txbxContent>
                        </wps:txbx>
                        <wps:bodyPr rot="0" vert="horz" wrap="square" lIns="91440" tIns="45720" rIns="91440" bIns="45720" anchor="t" anchorCtr="0" upright="1">
                          <a:noAutofit/>
                        </wps:bodyPr>
                      </wps:wsp>
                      <wps:wsp>
                        <wps:cNvPr id="468" name="Rectangle 23"/>
                        <wps:cNvSpPr>
                          <a:spLocks noChangeArrowheads="1"/>
                        </wps:cNvSpPr>
                        <wps:spPr bwMode="auto">
                          <a:xfrm>
                            <a:off x="3332413" y="6237751"/>
                            <a:ext cx="1872059" cy="32591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E5408DA" w14:textId="77777777" w:rsidR="00B2320F" w:rsidRPr="009F47C9" w:rsidRDefault="00B2320F" w:rsidP="00B2320F">
                              <w:pPr>
                                <w:jc w:val="center"/>
                              </w:pPr>
                              <w:r>
                                <w:rPr>
                                  <w:color w:val="231F20"/>
                                  <w:bdr w:val="none" w:sz="0" w:space="0" w:color="auto" w:frame="1"/>
                                </w:rPr>
                                <w:t>проєктний</w:t>
                              </w:r>
                              <w:r w:rsidRPr="009F47C9">
                                <w:rPr>
                                  <w:color w:val="231F20"/>
                                  <w:bdr w:val="none" w:sz="0" w:space="0" w:color="auto" w:frame="1"/>
                                </w:rPr>
                                <w:t xml:space="preserve"> підхід</w:t>
                              </w:r>
                            </w:p>
                          </w:txbxContent>
                        </wps:txbx>
                        <wps:bodyPr rot="0" vert="horz" wrap="square" lIns="91440" tIns="45720" rIns="91440" bIns="45720" anchor="t" anchorCtr="0" upright="1">
                          <a:noAutofit/>
                        </wps:bodyPr>
                      </wps:wsp>
                      <wps:wsp>
                        <wps:cNvPr id="469" name="Rectangle 24"/>
                        <wps:cNvSpPr>
                          <a:spLocks noChangeArrowheads="1"/>
                        </wps:cNvSpPr>
                        <wps:spPr bwMode="auto">
                          <a:xfrm>
                            <a:off x="683974" y="6237751"/>
                            <a:ext cx="1873709" cy="32591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8E458E2" w14:textId="77777777" w:rsidR="00B2320F" w:rsidRPr="009F47C9" w:rsidRDefault="00B2320F" w:rsidP="00B2320F">
                              <w:pPr>
                                <w:jc w:val="center"/>
                              </w:pPr>
                              <w:r>
                                <w:rPr>
                                  <w:color w:val="231F20"/>
                                  <w:bdr w:val="none" w:sz="0" w:space="0" w:color="auto" w:frame="1"/>
                                </w:rPr>
                                <w:t xml:space="preserve">методологічний </w:t>
                              </w:r>
                              <w:r w:rsidRPr="009F47C9">
                                <w:rPr>
                                  <w:color w:val="231F20"/>
                                  <w:bdr w:val="none" w:sz="0" w:space="0" w:color="auto" w:frame="1"/>
                                </w:rPr>
                                <w:t>підхід</w:t>
                              </w:r>
                            </w:p>
                          </w:txbxContent>
                        </wps:txbx>
                        <wps:bodyPr rot="0" vert="horz" wrap="square" lIns="91440" tIns="45720" rIns="91440" bIns="45720" anchor="t" anchorCtr="0" upright="1">
                          <a:noAutofit/>
                        </wps:bodyPr>
                      </wps:wsp>
                      <wps:wsp>
                        <wps:cNvPr id="470" name="AutoShape 25"/>
                        <wps:cNvCnPr>
                          <a:cxnSpLocks noChangeShapeType="1"/>
                          <a:endCxn id="464" idx="0"/>
                        </wps:cNvCnPr>
                        <wps:spPr bwMode="auto">
                          <a:xfrm rot="16200000" flipH="1">
                            <a:off x="3485040" y="3415116"/>
                            <a:ext cx="367169" cy="1200461"/>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71" name="AutoShape 26"/>
                        <wps:cNvCnPr>
                          <a:cxnSpLocks noChangeShapeType="1"/>
                          <a:endCxn id="460" idx="0"/>
                        </wps:cNvCnPr>
                        <wps:spPr bwMode="auto">
                          <a:xfrm rot="5400000">
                            <a:off x="2160821" y="3291357"/>
                            <a:ext cx="367169" cy="1447979"/>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72" name="AutoShape 27"/>
                        <wps:cNvCnPr>
                          <a:cxnSpLocks noChangeShapeType="1"/>
                        </wps:cNvCnPr>
                        <wps:spPr bwMode="auto">
                          <a:xfrm>
                            <a:off x="5044411" y="1229398"/>
                            <a:ext cx="219466" cy="43812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73" name="AutoShape 28"/>
                        <wps:cNvCnPr>
                          <a:cxnSpLocks noChangeShapeType="1"/>
                        </wps:cNvCnPr>
                        <wps:spPr bwMode="auto">
                          <a:xfrm>
                            <a:off x="5044411" y="1915056"/>
                            <a:ext cx="219466" cy="587471"/>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74" name="AutoShape 29"/>
                        <wps:cNvCnPr>
                          <a:cxnSpLocks noChangeShapeType="1"/>
                          <a:stCxn id="460" idx="2"/>
                          <a:endCxn id="461" idx="0"/>
                        </wps:cNvCnPr>
                        <wps:spPr bwMode="auto">
                          <a:xfrm>
                            <a:off x="1620416" y="4527320"/>
                            <a:ext cx="825" cy="2145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 name="AutoShape 30"/>
                        <wps:cNvCnPr>
                          <a:cxnSpLocks noChangeShapeType="1"/>
                          <a:stCxn id="461" idx="2"/>
                          <a:endCxn id="462" idx="0"/>
                        </wps:cNvCnPr>
                        <wps:spPr bwMode="auto">
                          <a:xfrm>
                            <a:off x="1620416" y="5070236"/>
                            <a:ext cx="825" cy="15264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 name="AutoShape 31"/>
                        <wps:cNvCnPr>
                          <a:cxnSpLocks noChangeShapeType="1"/>
                          <a:stCxn id="462" idx="2"/>
                          <a:endCxn id="463" idx="0"/>
                        </wps:cNvCnPr>
                        <wps:spPr bwMode="auto">
                          <a:xfrm>
                            <a:off x="1621241" y="5551269"/>
                            <a:ext cx="825" cy="2137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 name="AutoShape 32"/>
                        <wps:cNvCnPr>
                          <a:cxnSpLocks noChangeShapeType="1"/>
                          <a:stCxn id="463" idx="2"/>
                          <a:endCxn id="469" idx="0"/>
                        </wps:cNvCnPr>
                        <wps:spPr bwMode="auto">
                          <a:xfrm>
                            <a:off x="1621241" y="6094184"/>
                            <a:ext cx="825" cy="1435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 name="AutoShape 33"/>
                        <wps:cNvCnPr>
                          <a:cxnSpLocks noChangeShapeType="1"/>
                          <a:stCxn id="464" idx="2"/>
                          <a:endCxn id="465" idx="0"/>
                        </wps:cNvCnPr>
                        <wps:spPr bwMode="auto">
                          <a:xfrm>
                            <a:off x="4268855" y="4526495"/>
                            <a:ext cx="825" cy="2145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AutoShape 34"/>
                        <wps:cNvCnPr>
                          <a:cxnSpLocks noChangeShapeType="1"/>
                          <a:stCxn id="465" idx="2"/>
                          <a:endCxn id="466" idx="0"/>
                        </wps:cNvCnPr>
                        <wps:spPr bwMode="auto">
                          <a:xfrm>
                            <a:off x="4268855" y="5069411"/>
                            <a:ext cx="825" cy="15264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 name="AutoShape 35"/>
                        <wps:cNvCnPr>
                          <a:cxnSpLocks noChangeShapeType="1"/>
                          <a:stCxn id="466" idx="2"/>
                          <a:endCxn id="467" idx="0"/>
                        </wps:cNvCnPr>
                        <wps:spPr bwMode="auto">
                          <a:xfrm>
                            <a:off x="4268855" y="5551269"/>
                            <a:ext cx="825" cy="21287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 name="AutoShape 36"/>
                        <wps:cNvCnPr>
                          <a:cxnSpLocks noChangeShapeType="1"/>
                          <a:stCxn id="467" idx="2"/>
                          <a:endCxn id="468" idx="0"/>
                        </wps:cNvCnPr>
                        <wps:spPr bwMode="auto">
                          <a:xfrm flipH="1">
                            <a:off x="4268855" y="6094184"/>
                            <a:ext cx="825" cy="1435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2947047" id="Полотно 482" o:spid="_x0000_s1026" editas="canvas" style="width:467.75pt;height:545.8pt;mso-position-horizontal-relative:char;mso-position-vertical-relative:line" coordsize="59404,693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04;height:69316;visibility:visible;mso-wrap-style:square">
                  <v:fill o:detectmouseclick="t"/>
                  <v:path o:connecttype="none"/>
                </v:shape>
                <v:rect id="Rectangle 4" o:spid="_x0000_s1028" style="position:absolute;left:4249;top:1023;width:51912;height:66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">
                  <v:stroke dashstyle="dashDot"/>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Rectangle 5" o:spid="_x0000_s1029" type="#_x0000_t84" style="position:absolute;left:11674;top:29688;width:38011;height:8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">
                  <v:shadow on="t" opacity=".5" offset="-6pt,-6pt"/>
                  <v:textbox>
                    <w:txbxContent>
                      <w:p w14:paraId="179DA966" w14:textId="77777777" w:rsidR="00B2320F" w:rsidRDefault="00B2320F" w:rsidP="00B2320F">
                        <w:pPr>
                          <w:jc w:val="center"/>
                        </w:pPr>
                      </w:p>
                      <w:p w14:paraId="1678614F" w14:textId="77777777" w:rsidR="00B2320F" w:rsidRPr="00F935E1" w:rsidRDefault="00B2320F" w:rsidP="00B2320F">
                        <w:pPr>
                          <w:jc w:val="center"/>
                        </w:pPr>
                        <w:r>
                          <w:t xml:space="preserve">Механізм </w:t>
                        </w:r>
                        <w:r w:rsidRPr="00F910AD">
                          <w:t xml:space="preserve">стратегічного </w:t>
                        </w:r>
                        <w:r w:rsidRPr="00B549D5">
                          <w:rPr>
                            <w:bCs/>
                          </w:rPr>
                          <w:t>антикризового управління підприємством</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6" o:spid="_x0000_s1030" type="#_x0000_t16" style="position:absolute;left:13110;top:2137;width:37334;height:5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">
                  <v:shadow on="t" opacity=".5" offset="-6pt,-6pt"/>
                  <v:textbox>
                    <w:txbxContent>
                      <w:p w14:paraId="2339D078" w14:textId="77777777" w:rsidR="00B2320F" w:rsidRDefault="00B2320F" w:rsidP="00B2320F">
                        <w:pPr>
                          <w:jc w:val="center"/>
                        </w:pPr>
                        <w:r w:rsidRPr="00B549D5">
                          <w:t xml:space="preserve">Інституційний механізм забезпечення   </w:t>
                        </w:r>
                        <w:r w:rsidRPr="00B549D5">
                          <w:rPr>
                            <w:bCs/>
                          </w:rPr>
                          <w:t>антикризового управління підприємством</w:t>
                        </w:r>
                      </w:p>
                    </w:txbxContent>
                  </v:textbox>
                </v:shape>
                <v:shape id="AutoShape 7" o:spid="_x0000_s1031" type="#_x0000_t16" style="position:absolute;left:13110;top:8550;width:37334;height:6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">
                  <v:shadow on="t" opacity=".5" offset="-6pt,-6pt"/>
                  <v:textbox>
                    <w:txbxContent>
                      <w:p w14:paraId="7BFF4AFB" w14:textId="77777777" w:rsidR="00B2320F" w:rsidRDefault="00B2320F" w:rsidP="00B2320F">
                        <w:pPr>
                          <w:jc w:val="center"/>
                        </w:pPr>
                        <w:r>
                          <w:t>Механізм  ресурсного забезпечення</w:t>
                        </w:r>
                      </w:p>
                      <w:p w14:paraId="0BEC72A7" w14:textId="77777777" w:rsidR="00B2320F" w:rsidRDefault="00B2320F" w:rsidP="00B2320F">
                        <w:pPr>
                          <w:jc w:val="center"/>
                        </w:pPr>
                        <w:r w:rsidRPr="00B549D5">
                          <w:rPr>
                            <w:bCs/>
                          </w:rPr>
                          <w:t>антикризового управління підприємством</w:t>
                        </w:r>
                      </w:p>
                    </w:txbxContent>
                  </v:textbox>
                </v:shape>
                <v:shape id="AutoShape 8" o:spid="_x0000_s1032" type="#_x0000_t16" style="position:absolute;left:13110;top:15319;width:37334;height:6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">
                  <v:shadow on="t" opacity=".5" offset="-6pt,-6pt"/>
                  <v:textbox>
                    <w:txbxContent>
                      <w:p w14:paraId="08F720B3" w14:textId="77777777" w:rsidR="00B2320F" w:rsidRDefault="00B2320F" w:rsidP="00B2320F">
                        <w:pPr>
                          <w:jc w:val="center"/>
                        </w:pPr>
                        <w:r>
                          <w:t>Організаційно-економічний механізм</w:t>
                        </w:r>
                      </w:p>
                      <w:p w14:paraId="0BAE3711" w14:textId="77777777" w:rsidR="00B2320F" w:rsidRDefault="00B2320F" w:rsidP="00B2320F">
                        <w:pPr>
                          <w:jc w:val="center"/>
                        </w:pPr>
                        <w:r w:rsidRPr="00B549D5">
                          <w:rPr>
                            <w:bCs/>
                          </w:rPr>
                          <w:t>антикризового управління підприємством</w:t>
                        </w:r>
                      </w:p>
                    </w:txbxContent>
                  </v:textbox>
                </v:shape>
                <v:shape id="AutoShape 9" o:spid="_x0000_s1033" type="#_x0000_t16" style="position:absolute;left:13110;top:22088;width:37334;height:68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">
                  <v:shadow on="t" opacity=".5" offset="-6pt,-6pt"/>
                  <v:textbox>
                    <w:txbxContent>
                      <w:p w14:paraId="358337F4" w14:textId="77777777" w:rsidR="00B2320F" w:rsidRDefault="00B2320F" w:rsidP="00B2320F">
                        <w:pPr>
                          <w:jc w:val="center"/>
                        </w:pPr>
                        <w:r>
                          <w:t xml:space="preserve">Функціонально-структурний механізм  </w:t>
                        </w:r>
                        <w:r w:rsidRPr="00B549D5">
                          <w:rPr>
                            <w:bCs/>
                          </w:rPr>
                          <w:t>антикризового управління підприємством</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0" o:spid="_x0000_s1034" type="#_x0000_t34" style="position:absolute;left:11674;top:5734;width:1436;height:28895;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" adj="-34407">
                  <v:stroke endarrow="block"/>
                </v:shape>
                <v:shapetype id="_x0000_t33" coordsize="21600,21600" o:spt="33" o:oned="t" path="m,l21600,r,21600e" filled="f">
                  <v:stroke joinstyle="miter"/>
                  <v:path arrowok="t" fillok="f" o:connecttype="none"/>
                  <o:lock v:ext="edit" shapetype="t"/>
                </v:shapetype>
                <v:shape id="AutoShape 11" o:spid="_x0000_s1035" type="#_x0000_t33" style="position:absolute;left:8729;top:7920;width:6560;height:21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">
                  <v:stroke endarrow="block"/>
                </v:shape>
                <v:shape id="AutoShape 12" o:spid="_x0000_s1036" type="#_x0000_t33" style="position:absolute;left:8581;top:14628;width:6856;height:21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">
                  <v:stroke endarrow="block"/>
                </v:shape>
                <v:shape id="AutoShape 13" o:spid="_x0000_s1037" type="#_x0000_t33" style="position:absolute;left:8341;top:21724;width:7335;height:21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">
                  <v:stroke endarrow="block"/>
                </v:shape>
                <v:shape id="AutoShape 14" o:spid="_x0000_s1038" type="#_x0000_t34" style="position:absolute;left:49685;top:5734;width:759;height:28895;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" adj="-64620">
                  <v:stroke endarrow="block"/>
                </v:shape>
                <v:rect id="Rectangle 15" o:spid="_x0000_s1039" style="position:absolute;left:6839;top:41989;width:18729;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">
                  <v:shadow opacity=".5" offset="-6pt,-6pt"/>
                  <v:textbox>
                    <w:txbxContent>
                      <w:p w14:paraId="06066F00" w14:textId="77777777" w:rsidR="00B2320F" w:rsidRDefault="00B2320F" w:rsidP="00B2320F">
                        <w:pPr>
                          <w:jc w:val="center"/>
                          <w:rPr>
                            <w:color w:val="231F20"/>
                            <w:bdr w:val="none" w:sz="0" w:space="0" w:color="auto" w:frame="1"/>
                          </w:rPr>
                        </w:pPr>
                        <w:r>
                          <w:rPr>
                            <w:color w:val="231F20"/>
                            <w:bdr w:val="none" w:sz="0" w:space="0" w:color="auto" w:frame="1"/>
                          </w:rPr>
                          <w:t>антикризовий</w:t>
                        </w:r>
                        <w:r w:rsidRPr="009F47C9">
                          <w:rPr>
                            <w:color w:val="231F20"/>
                            <w:bdr w:val="none" w:sz="0" w:space="0" w:color="auto" w:frame="1"/>
                          </w:rPr>
                          <w:t xml:space="preserve"> підхід</w:t>
                        </w:r>
                      </w:p>
                      <w:p w14:paraId="3FDD00EE" w14:textId="77777777" w:rsidR="00B2320F" w:rsidRPr="009F47C9" w:rsidRDefault="00B2320F" w:rsidP="00B2320F">
                        <w:pPr>
                          <w:jc w:val="center"/>
                        </w:pPr>
                        <w:r w:rsidRPr="00B549D5">
                          <w:rPr>
                            <w:bCs/>
                          </w:rPr>
                          <w:t>антикризового управління підприємством</w:t>
                        </w:r>
                      </w:p>
                    </w:txbxContent>
                  </v:textbox>
                </v:rect>
                <v:rect id="Rectangle 16" o:spid="_x0000_s1040" style="position:absolute;left:6831;top:47418;width:18737;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">
                  <v:shadow opacity=".5" offset="-6pt,-6pt"/>
                  <v:textbox>
                    <w:txbxContent>
                      <w:p w14:paraId="1C799191" w14:textId="77777777" w:rsidR="00B2320F" w:rsidRPr="009F47C9" w:rsidRDefault="00B2320F" w:rsidP="00B2320F">
                        <w:pPr>
                          <w:jc w:val="center"/>
                        </w:pPr>
                        <w:r w:rsidRPr="009F47C9">
                          <w:rPr>
                            <w:color w:val="231F20"/>
                            <w:bdr w:val="none" w:sz="0" w:space="0" w:color="auto" w:frame="1"/>
                          </w:rPr>
                          <w:t>процесний підхід</w:t>
                        </w:r>
                      </w:p>
                    </w:txbxContent>
                  </v:textbox>
                </v:rect>
                <v:rect id="Rectangle 17" o:spid="_x0000_s1041" style="position:absolute;left:6839;top:52228;width:18737;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">
                  <v:shadow opacity=".5" offset="-6pt,-6pt"/>
                  <v:textbox>
                    <w:txbxContent>
                      <w:p w14:paraId="7ED218C0" w14:textId="77777777" w:rsidR="00B2320F" w:rsidRPr="009F47C9" w:rsidRDefault="00B2320F" w:rsidP="00B2320F">
                        <w:pPr>
                          <w:jc w:val="center"/>
                        </w:pPr>
                        <w:r>
                          <w:rPr>
                            <w:color w:val="231F20"/>
                            <w:bdr w:val="none" w:sz="0" w:space="0" w:color="auto" w:frame="1"/>
                          </w:rPr>
                          <w:t>ситуаційний</w:t>
                        </w:r>
                        <w:r w:rsidRPr="009F47C9">
                          <w:rPr>
                            <w:color w:val="231F20"/>
                            <w:bdr w:val="none" w:sz="0" w:space="0" w:color="auto" w:frame="1"/>
                          </w:rPr>
                          <w:t xml:space="preserve"> підхід</w:t>
                        </w:r>
                      </w:p>
                    </w:txbxContent>
                  </v:textbox>
                </v:rect>
                <v:rect id="Rectangle 18" o:spid="_x0000_s1042" style="position:absolute;left:6839;top:57649;width:18737;height:3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">
                  <v:shadow opacity=".5" offset="-6pt,-6pt"/>
                  <v:textbox>
                    <w:txbxContent>
                      <w:p w14:paraId="5D0C7CFA" w14:textId="77777777" w:rsidR="00B2320F" w:rsidRPr="009F47C9" w:rsidRDefault="00B2320F" w:rsidP="00B2320F">
                        <w:pPr>
                          <w:jc w:val="center"/>
                        </w:pPr>
                        <w:r>
                          <w:rPr>
                            <w:color w:val="231F20"/>
                            <w:bdr w:val="none" w:sz="0" w:space="0" w:color="auto" w:frame="1"/>
                          </w:rPr>
                          <w:t>позиційний</w:t>
                        </w:r>
                        <w:r w:rsidRPr="009F47C9">
                          <w:rPr>
                            <w:color w:val="231F20"/>
                            <w:bdr w:val="none" w:sz="0" w:space="0" w:color="auto" w:frame="1"/>
                          </w:rPr>
                          <w:t xml:space="preserve"> підхід</w:t>
                        </w:r>
                      </w:p>
                    </w:txbxContent>
                  </v:textbox>
                </v:rect>
                <v:rect id="Rectangle 19" o:spid="_x0000_s1043" style="position:absolute;left:33324;top:41989;width:18720;height:3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">
                  <v:shadow opacity=".5" offset="-6pt,-6pt"/>
                  <v:textbox>
                    <w:txbxContent>
                      <w:p w14:paraId="43236D25" w14:textId="77777777" w:rsidR="00B2320F" w:rsidRPr="009F47C9" w:rsidRDefault="00B2320F" w:rsidP="00B2320F">
                        <w:pPr>
                          <w:jc w:val="center"/>
                        </w:pPr>
                        <w:r>
                          <w:rPr>
                            <w:color w:val="231F20"/>
                            <w:bdr w:val="none" w:sz="0" w:space="0" w:color="auto" w:frame="1"/>
                          </w:rPr>
                          <w:t>системний</w:t>
                        </w:r>
                        <w:r w:rsidRPr="009F47C9">
                          <w:rPr>
                            <w:color w:val="231F20"/>
                            <w:bdr w:val="none" w:sz="0" w:space="0" w:color="auto" w:frame="1"/>
                          </w:rPr>
                          <w:t xml:space="preserve"> підхід</w:t>
                        </w:r>
                      </w:p>
                    </w:txbxContent>
                  </v:textbox>
                </v:rect>
                <v:rect id="Rectangle 20" o:spid="_x0000_s1044" style="position:absolute;left:33324;top:47410;width:18720;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">
                  <v:shadow opacity=".5" offset="-6pt,-6pt"/>
                  <v:textbox>
                    <w:txbxContent>
                      <w:p w14:paraId="411EF49D" w14:textId="77777777" w:rsidR="00B2320F" w:rsidRPr="009F47C9" w:rsidRDefault="00B2320F" w:rsidP="00B2320F">
                        <w:pPr>
                          <w:jc w:val="center"/>
                        </w:pPr>
                        <w:r>
                          <w:rPr>
                            <w:color w:val="231F20"/>
                            <w:bdr w:val="none" w:sz="0" w:space="0" w:color="auto" w:frame="1"/>
                          </w:rPr>
                          <w:t>модельний</w:t>
                        </w:r>
                        <w:r w:rsidRPr="009F47C9">
                          <w:rPr>
                            <w:color w:val="231F20"/>
                            <w:bdr w:val="none" w:sz="0" w:space="0" w:color="auto" w:frame="1"/>
                          </w:rPr>
                          <w:t xml:space="preserve"> підхід</w:t>
                        </w:r>
                      </w:p>
                    </w:txbxContent>
                  </v:textbox>
                </v:rect>
                <v:rect id="Rectangle 21" o:spid="_x0000_s1045" style="position:absolute;left:33324;top:52220;width:18728;height:3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">
                  <v:shadow opacity=".5" offset="-6pt,-6pt"/>
                  <v:textbox>
                    <w:txbxContent>
                      <w:p w14:paraId="5B9B1283" w14:textId="77777777" w:rsidR="00B2320F" w:rsidRPr="009F47C9" w:rsidRDefault="00B2320F" w:rsidP="00B2320F">
                        <w:pPr>
                          <w:jc w:val="center"/>
                        </w:pPr>
                        <w:r>
                          <w:rPr>
                            <w:color w:val="231F20"/>
                            <w:bdr w:val="none" w:sz="0" w:space="0" w:color="auto" w:frame="1"/>
                          </w:rPr>
                          <w:t>векторний</w:t>
                        </w:r>
                        <w:r w:rsidRPr="009F47C9">
                          <w:rPr>
                            <w:color w:val="231F20"/>
                            <w:bdr w:val="none" w:sz="0" w:space="0" w:color="auto" w:frame="1"/>
                          </w:rPr>
                          <w:t xml:space="preserve"> підхід</w:t>
                        </w:r>
                      </w:p>
                    </w:txbxContent>
                  </v:textbox>
                </v:rect>
                <v:rect id="Rectangle 22" o:spid="_x0000_s1046" style="position:absolute;left:33324;top:57641;width:18728;height:3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">
                  <v:shadow opacity=".5" offset="-6pt,-6pt"/>
                  <v:textbox>
                    <w:txbxContent>
                      <w:p w14:paraId="6721FF82" w14:textId="77777777" w:rsidR="00B2320F" w:rsidRPr="009F47C9" w:rsidRDefault="00B2320F" w:rsidP="00B2320F">
                        <w:pPr>
                          <w:jc w:val="center"/>
                        </w:pPr>
                        <w:r>
                          <w:rPr>
                            <w:color w:val="231F20"/>
                            <w:bdr w:val="none" w:sz="0" w:space="0" w:color="auto" w:frame="1"/>
                          </w:rPr>
                          <w:t>синтезований</w:t>
                        </w:r>
                        <w:r w:rsidRPr="009F47C9">
                          <w:rPr>
                            <w:color w:val="231F20"/>
                            <w:bdr w:val="none" w:sz="0" w:space="0" w:color="auto" w:frame="1"/>
                          </w:rPr>
                          <w:t xml:space="preserve"> підхід</w:t>
                        </w:r>
                      </w:p>
                    </w:txbxContent>
                  </v:textbox>
                </v:rect>
                <v:rect id="Rectangle 23" o:spid="_x0000_s1047" style="position:absolute;left:33324;top:62377;width:18720;height:3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">
                  <v:shadow opacity=".5" offset="-6pt,-6pt"/>
                  <v:textbox>
                    <w:txbxContent>
                      <w:p w14:paraId="1E5408DA" w14:textId="77777777" w:rsidR="00B2320F" w:rsidRPr="009F47C9" w:rsidRDefault="00B2320F" w:rsidP="00B2320F">
                        <w:pPr>
                          <w:jc w:val="center"/>
                        </w:pPr>
                        <w:r>
                          <w:rPr>
                            <w:color w:val="231F20"/>
                            <w:bdr w:val="none" w:sz="0" w:space="0" w:color="auto" w:frame="1"/>
                          </w:rPr>
                          <w:t>проєктний</w:t>
                        </w:r>
                        <w:r w:rsidRPr="009F47C9">
                          <w:rPr>
                            <w:color w:val="231F20"/>
                            <w:bdr w:val="none" w:sz="0" w:space="0" w:color="auto" w:frame="1"/>
                          </w:rPr>
                          <w:t xml:space="preserve"> підхід</w:t>
                        </w:r>
                      </w:p>
                    </w:txbxContent>
                  </v:textbox>
                </v:rect>
                <v:rect id="Rectangle 24" o:spid="_x0000_s1048" style="position:absolute;left:6839;top:62377;width:18737;height:3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">
                  <v:shadow opacity=".5" offset="-6pt,-6pt"/>
                  <v:textbox>
                    <w:txbxContent>
                      <w:p w14:paraId="18E458E2" w14:textId="77777777" w:rsidR="00B2320F" w:rsidRPr="009F47C9" w:rsidRDefault="00B2320F" w:rsidP="00B2320F">
                        <w:pPr>
                          <w:jc w:val="center"/>
                        </w:pPr>
                        <w:r>
                          <w:rPr>
                            <w:color w:val="231F20"/>
                            <w:bdr w:val="none" w:sz="0" w:space="0" w:color="auto" w:frame="1"/>
                          </w:rPr>
                          <w:t xml:space="preserve">методологічний </w:t>
                        </w:r>
                        <w:r w:rsidRPr="009F47C9">
                          <w:rPr>
                            <w:color w:val="231F20"/>
                            <w:bdr w:val="none" w:sz="0" w:space="0" w:color="auto" w:frame="1"/>
                          </w:rPr>
                          <w:t>підхід</w:t>
                        </w:r>
                      </w:p>
                    </w:txbxContent>
                  </v:textbox>
                </v:rect>
                <v:shape id="AutoShape 25" o:spid="_x0000_s1049" type="#_x0000_t34" style="position:absolute;left:34850;top:34150;width:3672;height:1200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" adj="10763">
                  <v:stroke endarrow="block"/>
                </v:shape>
                <v:shape id="AutoShape 26" o:spid="_x0000_s1050" type="#_x0000_t34" style="position:absolute;left:21608;top:32913;width:3672;height:1447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" adj="10763">
                  <v:stroke endarrow="block"/>
                </v:shape>
                <v:shape id="AutoShape 27" o:spid="_x0000_s1051" type="#_x0000_t33" style="position:absolute;left:50444;top:12293;width:2194;height:438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">
                  <v:stroke endarrow="block"/>
                </v:shape>
                <v:shape id="AutoShape 28" o:spid="_x0000_s1052" type="#_x0000_t33" style="position:absolute;left:50444;top:19150;width:2194;height:587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">
                  <v:stroke endarrow="block"/>
                </v:shape>
                <v:shapetype id="_x0000_t32" coordsize="21600,21600" o:spt="32" o:oned="t" path="m,l21600,21600e" filled="f">
                  <v:path arrowok="t" fillok="f" o:connecttype="none"/>
                  <o:lock v:ext="edit" shapetype="t"/>
                </v:shapetype>
                <v:shape id="AutoShape 29" o:spid="_x0000_s1053" type="#_x0000_t32" style="position:absolute;left:16204;top:45273;width:8;height:21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">
                  <v:stroke endarrow="block"/>
                </v:shape>
                <v:shape id="AutoShape 30" o:spid="_x0000_s1054" type="#_x0000_t32" style="position:absolute;left:16204;top:50702;width:8;height:15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">
                  <v:stroke endarrow="block"/>
                </v:shape>
                <v:shape id="AutoShape 31" o:spid="_x0000_s1055" type="#_x0000_t32" style="position:absolute;left:16212;top:55512;width:8;height:21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">
                  <v:stroke endarrow="block"/>
                </v:shape>
                <v:shape id="AutoShape 32" o:spid="_x0000_s1056" type="#_x0000_t32" style="position:absolute;left:16212;top:60941;width:8;height:14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">
                  <v:stroke endarrow="block"/>
                </v:shape>
                <v:shape id="AutoShape 33" o:spid="_x0000_s1057" type="#_x0000_t32" style="position:absolute;left:42688;top:45264;width:8;height:21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">
                  <v:stroke endarrow="block"/>
                </v:shape>
                <v:shape id="AutoShape 34" o:spid="_x0000_s1058" type="#_x0000_t32" style="position:absolute;left:42688;top:50694;width:8;height:15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">
                  <v:stroke endarrow="block"/>
                </v:shape>
                <v:shape id="AutoShape 35" o:spid="_x0000_s1059" type="#_x0000_t32" style="position:absolute;left:42688;top:55512;width:8;height:21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">
                  <v:stroke endarrow="block"/>
                </v:shape>
                <v:shape id="AutoShape 36" o:spid="_x0000_s1060" type="#_x0000_t32" style="position:absolute;left:42688;top:60941;width:8;height:143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">
                  <v:stroke endarrow="block"/>
                </v:shape>
                <w10:anchorlock/>
              </v:group>
            </w:pict>
          </mc:Fallback>
        </mc:AlternateContent>
      </w:r>
    </w:p>
    <w:p w14:paraId="2C67895A" w14:textId="5C690F32" w:rsidR="00B2320F" w:rsidRDefault="00B2320F" w:rsidP="00B2320F">
      <w:pPr>
        <w:spacing w:line="360" w:lineRule="auto"/>
        <w:ind w:firstLine="708"/>
        <w:jc w:val="both"/>
        <w:rPr>
          <w:color w:val="231F20"/>
          <w:sz w:val="28"/>
          <w:szCs w:val="28"/>
          <w:bdr w:val="none" w:sz="0" w:space="0" w:color="auto" w:frame="1"/>
        </w:rPr>
      </w:pPr>
      <w:r w:rsidRPr="007E2FC3">
        <w:rPr>
          <w:sz w:val="28"/>
          <w:szCs w:val="28"/>
        </w:rPr>
        <w:t>Рис. 1</w:t>
      </w:r>
      <w:r>
        <w:rPr>
          <w:sz w:val="28"/>
          <w:szCs w:val="28"/>
        </w:rPr>
        <w:t>.4.</w:t>
      </w:r>
      <w:r w:rsidRPr="007E2FC3">
        <w:rPr>
          <w:sz w:val="28"/>
          <w:szCs w:val="28"/>
        </w:rPr>
        <w:t xml:space="preserve"> </w:t>
      </w:r>
      <w:r>
        <w:rPr>
          <w:sz w:val="28"/>
          <w:szCs w:val="28"/>
        </w:rPr>
        <w:t>М</w:t>
      </w:r>
      <w:r w:rsidRPr="002647E5">
        <w:rPr>
          <w:color w:val="231F20"/>
          <w:sz w:val="28"/>
          <w:szCs w:val="28"/>
          <w:bdr w:val="none" w:sz="0" w:space="0" w:color="auto" w:frame="1"/>
        </w:rPr>
        <w:t>еханізм</w:t>
      </w:r>
      <w:r>
        <w:rPr>
          <w:color w:val="231F20"/>
          <w:sz w:val="28"/>
          <w:szCs w:val="28"/>
          <w:bdr w:val="none" w:sz="0" w:space="0" w:color="auto" w:frame="1"/>
        </w:rPr>
        <w:t xml:space="preserve"> забезпечення системи </w:t>
      </w:r>
      <w:r w:rsidRPr="002647E5">
        <w:rPr>
          <w:color w:val="231F20"/>
          <w:sz w:val="28"/>
          <w:szCs w:val="28"/>
          <w:bdr w:val="none" w:sz="0" w:space="0" w:color="auto" w:frame="1"/>
        </w:rPr>
        <w:t xml:space="preserve"> </w:t>
      </w:r>
      <w:r w:rsidRPr="00040C5B">
        <w:rPr>
          <w:bCs/>
          <w:sz w:val="28"/>
          <w:szCs w:val="28"/>
        </w:rPr>
        <w:t>антикризового</w:t>
      </w:r>
      <w:r>
        <w:rPr>
          <w:bCs/>
          <w:sz w:val="28"/>
          <w:szCs w:val="28"/>
        </w:rPr>
        <w:t xml:space="preserve"> </w:t>
      </w:r>
      <w:r w:rsidRPr="00040C5B">
        <w:rPr>
          <w:bCs/>
          <w:sz w:val="28"/>
          <w:szCs w:val="28"/>
        </w:rPr>
        <w:t xml:space="preserve">управління </w:t>
      </w:r>
    </w:p>
    <w:bookmarkEnd w:id="2"/>
    <w:p w14:paraId="30547ED0" w14:textId="3473C8AB"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4FF7A4C2" w14:textId="77777777" w:rsidR="00B62E7E" w:rsidRPr="00B2320F" w:rsidRDefault="00B62E7E" w:rsidP="00B62E7E">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lastRenderedPageBreak/>
        <w:t>Ключовою особливістю сучасного антикризового управління є поєднання різних підходів, які формують багаторівневу методологічну платформу:</w:t>
      </w:r>
    </w:p>
    <w:p w14:paraId="6A789020"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антикризовий,</w:t>
      </w:r>
    </w:p>
    <w:p w14:paraId="2E3DF9D0"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процесний,</w:t>
      </w:r>
    </w:p>
    <w:p w14:paraId="1AA56067"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ситуаційний,</w:t>
      </w:r>
    </w:p>
    <w:p w14:paraId="55701FF7"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позиційний,</w:t>
      </w:r>
    </w:p>
    <w:p w14:paraId="49872AAF"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системний,</w:t>
      </w:r>
    </w:p>
    <w:p w14:paraId="617D6140"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модельний,</w:t>
      </w:r>
    </w:p>
    <w:p w14:paraId="2208C0C0"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векторний,</w:t>
      </w:r>
    </w:p>
    <w:p w14:paraId="44D739D3"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синтезований,</w:t>
      </w:r>
    </w:p>
    <w:p w14:paraId="0FD236B6"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проєктний,</w:t>
      </w:r>
    </w:p>
    <w:p w14:paraId="0E899C8B" w14:textId="77777777" w:rsidR="00B62E7E" w:rsidRPr="00B2320F" w:rsidRDefault="00B62E7E" w:rsidP="007904F0">
      <w:pPr>
        <w:numPr>
          <w:ilvl w:val="0"/>
          <w:numId w:val="5"/>
        </w:numPr>
        <w:autoSpaceDE w:val="0"/>
        <w:autoSpaceDN w:val="0"/>
        <w:adjustRightInd w:val="0"/>
        <w:spacing w:line="360" w:lineRule="auto"/>
        <w:jc w:val="both"/>
        <w:rPr>
          <w:rFonts w:eastAsia="Calibri"/>
          <w:sz w:val="28"/>
          <w:szCs w:val="28"/>
          <w:lang w:eastAsia="en-US"/>
        </w:rPr>
      </w:pPr>
      <w:r w:rsidRPr="00B2320F">
        <w:rPr>
          <w:rFonts w:eastAsia="Calibri"/>
          <w:sz w:val="28"/>
          <w:szCs w:val="28"/>
          <w:lang w:eastAsia="en-US"/>
        </w:rPr>
        <w:t>методологічний.</w:t>
      </w:r>
    </w:p>
    <w:p w14:paraId="50472B5B" w14:textId="77777777" w:rsidR="00B62E7E" w:rsidRPr="00B2320F" w:rsidRDefault="00B62E7E" w:rsidP="00B62E7E">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t xml:space="preserve">Кожен із зазначених підходів забезпечує різні аспекти формування антикризової стратегії </w:t>
      </w:r>
      <w:r w:rsidRPr="00B2320F">
        <w:rPr>
          <w:sz w:val="28"/>
          <w:szCs w:val="28"/>
        </w:rPr>
        <w:t>–</w:t>
      </w:r>
      <w:r w:rsidRPr="00B2320F">
        <w:rPr>
          <w:rFonts w:eastAsia="Calibri"/>
          <w:sz w:val="28"/>
          <w:szCs w:val="28"/>
          <w:lang w:eastAsia="en-US"/>
        </w:rPr>
        <w:t xml:space="preserve"> від загального стратегічного бачення до оперативного вирішення поточних управлінських завдань. Їх поєднання дозволяє сформувати адаптивну, цілісну та гнучку модель управління, яка є ефективною як у фазі попередження криз, так і в процесі подолання їх наслідків.</w:t>
      </w:r>
    </w:p>
    <w:p w14:paraId="55571800" w14:textId="77777777" w:rsidR="00B62E7E" w:rsidRPr="00B2320F" w:rsidRDefault="00B62E7E" w:rsidP="00B62E7E">
      <w:pPr>
        <w:autoSpaceDE w:val="0"/>
        <w:autoSpaceDN w:val="0"/>
        <w:adjustRightInd w:val="0"/>
        <w:spacing w:line="360" w:lineRule="auto"/>
        <w:ind w:firstLine="709"/>
        <w:jc w:val="both"/>
        <w:rPr>
          <w:rFonts w:eastAsia="Calibri"/>
          <w:sz w:val="28"/>
          <w:szCs w:val="28"/>
          <w:lang w:eastAsia="en-US"/>
        </w:rPr>
      </w:pPr>
      <w:r w:rsidRPr="00B2320F">
        <w:rPr>
          <w:rFonts w:eastAsia="Calibri"/>
          <w:sz w:val="28"/>
          <w:szCs w:val="28"/>
          <w:lang w:eastAsia="en-US"/>
        </w:rPr>
        <w:t>Таким чином, механізм антикризового управління підприємством у структурному та методологічному вимірах є ключовою передумовою збереження стабільності, розвитку адаптивного потенціалу та підвищення стійкості функціонування господарської системи загалом.</w:t>
      </w:r>
    </w:p>
    <w:p w14:paraId="467202EA" w14:textId="77777777" w:rsidR="00B62E7E" w:rsidRPr="00B62E7E" w:rsidRDefault="00B62E7E" w:rsidP="00B62E7E">
      <w:pPr>
        <w:autoSpaceDE w:val="0"/>
        <w:autoSpaceDN w:val="0"/>
        <w:adjustRightInd w:val="0"/>
        <w:spacing w:line="360" w:lineRule="auto"/>
        <w:ind w:firstLine="709"/>
        <w:jc w:val="both"/>
        <w:rPr>
          <w:rFonts w:eastAsia="Calibri"/>
          <w:sz w:val="28"/>
          <w:szCs w:val="28"/>
          <w:lang w:eastAsia="en-US"/>
        </w:rPr>
      </w:pPr>
      <w:r w:rsidRPr="00B62E7E">
        <w:rPr>
          <w:rFonts w:eastAsia="Calibri"/>
          <w:sz w:val="28"/>
          <w:szCs w:val="28"/>
          <w:lang w:eastAsia="en-US"/>
        </w:rPr>
        <w:t>У результаті дослідження було з’ясовано, що система антикризового управління є ключовим елементом сучасної моделі забезпечення стійкості функціонування підприємства. У контексті динамічного, ризикованого та багатофакторного середовища, де підприємства стикаються з економічними, політичними, технологічними й соціальними викликами, потреба в побудові цілісної та адаптивної системи антикризового реагування стає не просто актуальною, а життєво необхідною.</w:t>
      </w:r>
    </w:p>
    <w:p w14:paraId="1EE6A11A" w14:textId="77777777" w:rsidR="00B62E7E" w:rsidRPr="00B62E7E" w:rsidRDefault="00B62E7E" w:rsidP="00B62E7E">
      <w:pPr>
        <w:autoSpaceDE w:val="0"/>
        <w:autoSpaceDN w:val="0"/>
        <w:adjustRightInd w:val="0"/>
        <w:spacing w:line="360" w:lineRule="auto"/>
        <w:ind w:firstLine="709"/>
        <w:jc w:val="both"/>
        <w:rPr>
          <w:rFonts w:eastAsia="Calibri"/>
          <w:sz w:val="28"/>
          <w:szCs w:val="28"/>
          <w:lang w:eastAsia="en-US"/>
        </w:rPr>
      </w:pPr>
    </w:p>
    <w:p w14:paraId="10BF30F9" w14:textId="62E4ADFE" w:rsidR="00B62E7E" w:rsidRPr="00B62E7E" w:rsidRDefault="00B62E7E" w:rsidP="00B62E7E">
      <w:pPr>
        <w:autoSpaceDE w:val="0"/>
        <w:autoSpaceDN w:val="0"/>
        <w:adjustRightInd w:val="0"/>
        <w:spacing w:line="360" w:lineRule="auto"/>
        <w:ind w:firstLine="709"/>
        <w:jc w:val="both"/>
        <w:rPr>
          <w:rFonts w:eastAsia="Calibri"/>
          <w:sz w:val="28"/>
          <w:szCs w:val="28"/>
          <w:lang w:eastAsia="en-US"/>
        </w:rPr>
      </w:pPr>
      <w:r w:rsidRPr="00B62E7E">
        <w:rPr>
          <w:rFonts w:eastAsia="Calibri"/>
          <w:sz w:val="28"/>
          <w:szCs w:val="28"/>
          <w:lang w:eastAsia="en-US"/>
        </w:rPr>
        <w:lastRenderedPageBreak/>
        <w:t xml:space="preserve">Антикризове управління виступає органічною складовою загальної системи менеджменту підприємства, що інтегрує інформаційно-аналітичні, організаційно-економічні, правові, кадрові та ресурсні компоненти. Воно має стратегічне призначення </w:t>
      </w:r>
      <w:r w:rsidRPr="00B2320F">
        <w:rPr>
          <w:sz w:val="28"/>
          <w:szCs w:val="28"/>
        </w:rPr>
        <w:t>–</w:t>
      </w:r>
      <w:r w:rsidRPr="00B62E7E">
        <w:rPr>
          <w:rFonts w:eastAsia="Calibri"/>
          <w:sz w:val="28"/>
          <w:szCs w:val="28"/>
          <w:lang w:eastAsia="en-US"/>
        </w:rPr>
        <w:t xml:space="preserve"> забезпечити безперервність і стабільність господарської діяльності навіть в умовах критичного збурення. Основними функціональними завданнями такої системи є моніторинг ризиків, виявлення ознак кризових процесів, оперативна мобілізація ресурсів, впровадження стабілізаційних заходів та організація процесів відновлення.</w:t>
      </w:r>
    </w:p>
    <w:p w14:paraId="076B51B4" w14:textId="77777777" w:rsidR="00B62E7E" w:rsidRPr="00B62E7E" w:rsidRDefault="00B62E7E" w:rsidP="00B62E7E">
      <w:pPr>
        <w:autoSpaceDE w:val="0"/>
        <w:autoSpaceDN w:val="0"/>
        <w:adjustRightInd w:val="0"/>
        <w:spacing w:line="360" w:lineRule="auto"/>
        <w:ind w:firstLine="709"/>
        <w:jc w:val="both"/>
        <w:rPr>
          <w:rFonts w:eastAsia="Calibri"/>
          <w:sz w:val="28"/>
          <w:szCs w:val="28"/>
          <w:lang w:eastAsia="en-US"/>
        </w:rPr>
      </w:pPr>
      <w:r w:rsidRPr="00B62E7E">
        <w:rPr>
          <w:rFonts w:eastAsia="Calibri"/>
          <w:sz w:val="28"/>
          <w:szCs w:val="28"/>
          <w:lang w:eastAsia="en-US"/>
        </w:rPr>
        <w:t>Особливої уваги потребує внутрішня структурна побудова системи антикризового управління, яка базується на багаторівневому підході: цільовому, інформаційному, організаційно-функціональному, методологічному та зворотному. Кожна з цих підсистем забезпечує певний вектор функціонування підприємства в умовах нестабільності. Їхня взаємодія дозволяє не лише ідентифікувати кризові зони, а й сформувати механізми протидії з урахуванням поточних обмежень і доступних можливостей.</w:t>
      </w:r>
    </w:p>
    <w:p w14:paraId="5A76DC93" w14:textId="77777777" w:rsidR="00B62E7E" w:rsidRPr="00B62E7E" w:rsidRDefault="00B62E7E" w:rsidP="00B62E7E">
      <w:pPr>
        <w:autoSpaceDE w:val="0"/>
        <w:autoSpaceDN w:val="0"/>
        <w:adjustRightInd w:val="0"/>
        <w:spacing w:line="360" w:lineRule="auto"/>
        <w:ind w:firstLine="709"/>
        <w:jc w:val="both"/>
        <w:rPr>
          <w:rFonts w:eastAsia="Calibri"/>
          <w:sz w:val="28"/>
          <w:szCs w:val="28"/>
          <w:lang w:eastAsia="en-US"/>
        </w:rPr>
      </w:pPr>
      <w:r w:rsidRPr="00B62E7E">
        <w:rPr>
          <w:rFonts w:eastAsia="Calibri"/>
          <w:sz w:val="28"/>
          <w:szCs w:val="28"/>
          <w:lang w:eastAsia="en-US"/>
        </w:rPr>
        <w:t>Сучасні підходи до антикризового управління передбачають використання комплексних управлінських моделей, що поєднують стратегічне планування, сценарне моделювання, ситуаційне управління та систему зворотного зв’язку. У структурі антикризового управління доцільно використовувати різні підходи (процесний, системний, проєктний, позиційний, синтезований), кожен з яких забезпечує цілісне сприйняття і реагування на кризові явища з урахуванням багатогранності їх причин і наслідків.</w:t>
      </w:r>
    </w:p>
    <w:p w14:paraId="142AE40E" w14:textId="77777777" w:rsidR="00B62E7E" w:rsidRPr="00B62E7E" w:rsidRDefault="00B62E7E" w:rsidP="00B62E7E">
      <w:pPr>
        <w:autoSpaceDE w:val="0"/>
        <w:autoSpaceDN w:val="0"/>
        <w:adjustRightInd w:val="0"/>
        <w:spacing w:line="360" w:lineRule="auto"/>
        <w:ind w:firstLine="709"/>
        <w:jc w:val="both"/>
        <w:rPr>
          <w:rFonts w:eastAsia="Calibri"/>
          <w:sz w:val="28"/>
          <w:szCs w:val="28"/>
          <w:lang w:eastAsia="en-US"/>
        </w:rPr>
      </w:pPr>
      <w:r w:rsidRPr="00B62E7E">
        <w:rPr>
          <w:rFonts w:eastAsia="Calibri"/>
          <w:sz w:val="28"/>
          <w:szCs w:val="28"/>
          <w:lang w:eastAsia="en-US"/>
        </w:rPr>
        <w:t>У межах цього підпункту також було проаналізовано візуальну модель механізму забезпечення системи антикризового управління (рис. 1.4), яка демонструє логіку побудови антикризових процесів на підприємстві. Її особливістю є чітке структурування функціональних блоків і методологічних орієнтирів, що дозволяє адаптувати систему управління до кризових обставин різного масштабу та глибини.</w:t>
      </w:r>
    </w:p>
    <w:p w14:paraId="4C7BA701" w14:textId="77777777" w:rsidR="00B62E7E" w:rsidRPr="00B62E7E" w:rsidRDefault="00B62E7E" w:rsidP="00B62E7E">
      <w:pPr>
        <w:autoSpaceDE w:val="0"/>
        <w:autoSpaceDN w:val="0"/>
        <w:adjustRightInd w:val="0"/>
        <w:spacing w:line="360" w:lineRule="auto"/>
        <w:ind w:firstLine="709"/>
        <w:jc w:val="both"/>
        <w:rPr>
          <w:rFonts w:eastAsia="Calibri"/>
          <w:sz w:val="28"/>
          <w:szCs w:val="28"/>
          <w:lang w:eastAsia="en-US"/>
        </w:rPr>
      </w:pPr>
    </w:p>
    <w:p w14:paraId="58E615E5" w14:textId="3EC2BADD" w:rsidR="00B62E7E" w:rsidRDefault="00B62E7E" w:rsidP="00B62E7E">
      <w:pPr>
        <w:autoSpaceDE w:val="0"/>
        <w:autoSpaceDN w:val="0"/>
        <w:adjustRightInd w:val="0"/>
        <w:spacing w:line="360" w:lineRule="auto"/>
        <w:ind w:firstLine="709"/>
        <w:jc w:val="both"/>
        <w:rPr>
          <w:rFonts w:eastAsia="Calibri"/>
          <w:sz w:val="28"/>
          <w:szCs w:val="28"/>
          <w:lang w:eastAsia="en-US"/>
        </w:rPr>
      </w:pPr>
      <w:r w:rsidRPr="00B62E7E">
        <w:rPr>
          <w:rFonts w:eastAsia="Calibri"/>
          <w:sz w:val="28"/>
          <w:szCs w:val="28"/>
          <w:lang w:eastAsia="en-US"/>
        </w:rPr>
        <w:lastRenderedPageBreak/>
        <w:t>Таким чином, можна зробити висновок, що ефективна система антикризового управління є ключовою запорукою збереження економічної, фінансової та організаційної стійкості підприємства. Її наявність дозволяє своєчасно виявляти та нейтралізувати дестабілізуючі чинники, підтримувати баланс між ризиками та можливостями, а також створювати умови для відновлення і сталого розвитку бізнесу навіть у найбільш несприятливих умовах зовнішнього середовища.</w:t>
      </w:r>
    </w:p>
    <w:p w14:paraId="56CAD062" w14:textId="3DA92D86"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1E443311" w14:textId="3967CE4C"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5E61F926" w14:textId="6FA001D7"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6873898B" w14:textId="33707DD3"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7D97E9CE" w14:textId="47F18217"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171888BF" w14:textId="2342B971"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51D0E46A" w14:textId="55D79178"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49F49610" w14:textId="472DCC1D"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42FC4861" w14:textId="637194E4"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1769DF00" w14:textId="539CB341"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3D959D8E" w14:textId="2FCA1B5E"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7788A343" w14:textId="4FEC316F"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33313EF9" w14:textId="0349B386"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3D78BFB8" w14:textId="5C5FDDD8"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64CE9CCE" w14:textId="656275E8"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0D5234C7" w14:textId="25BF748F"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3CE7699E" w14:textId="14CB99CF"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61D851A5" w14:textId="42C110AA"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03A92EEA" w14:textId="0C7982BB"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2C98EA7F" w14:textId="0168C436"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2B3BF654" w14:textId="3665BC86" w:rsidR="00DC0245" w:rsidRDefault="00DC0245" w:rsidP="00F27F8C">
      <w:pPr>
        <w:autoSpaceDE w:val="0"/>
        <w:autoSpaceDN w:val="0"/>
        <w:adjustRightInd w:val="0"/>
        <w:spacing w:line="360" w:lineRule="auto"/>
        <w:ind w:firstLine="709"/>
        <w:jc w:val="both"/>
        <w:rPr>
          <w:rFonts w:eastAsia="Calibri"/>
          <w:sz w:val="28"/>
          <w:szCs w:val="28"/>
          <w:lang w:eastAsia="en-US"/>
        </w:rPr>
      </w:pPr>
    </w:p>
    <w:p w14:paraId="77FE3502" w14:textId="77777777" w:rsidR="00DC0245" w:rsidRPr="00903F72" w:rsidRDefault="00DC0245" w:rsidP="00F27F8C">
      <w:pPr>
        <w:autoSpaceDE w:val="0"/>
        <w:autoSpaceDN w:val="0"/>
        <w:adjustRightInd w:val="0"/>
        <w:spacing w:line="360" w:lineRule="auto"/>
        <w:ind w:firstLine="709"/>
        <w:jc w:val="both"/>
        <w:rPr>
          <w:rFonts w:eastAsia="Calibri"/>
          <w:sz w:val="28"/>
          <w:szCs w:val="28"/>
          <w:lang w:eastAsia="en-US"/>
        </w:rPr>
      </w:pPr>
    </w:p>
    <w:p w14:paraId="64F3D082" w14:textId="4CC53FAE" w:rsidR="00F27F8C" w:rsidRPr="00903F72" w:rsidRDefault="00F27F8C" w:rsidP="00F27F8C">
      <w:pPr>
        <w:spacing w:line="360" w:lineRule="auto"/>
        <w:jc w:val="center"/>
        <w:rPr>
          <w:caps/>
          <w:sz w:val="28"/>
          <w:szCs w:val="28"/>
        </w:rPr>
      </w:pPr>
      <w:r w:rsidRPr="00903F72">
        <w:rPr>
          <w:caps/>
          <w:spacing w:val="20"/>
          <w:sz w:val="28"/>
          <w:szCs w:val="28"/>
        </w:rPr>
        <w:lastRenderedPageBreak/>
        <w:t>Розділ</w:t>
      </w:r>
      <w:r w:rsidRPr="00903F72">
        <w:rPr>
          <w:caps/>
          <w:sz w:val="28"/>
          <w:szCs w:val="28"/>
        </w:rPr>
        <w:t xml:space="preserve"> 2.</w:t>
      </w:r>
    </w:p>
    <w:p w14:paraId="376A6357" w14:textId="54F5435A" w:rsidR="00335BCF" w:rsidRPr="00903F72" w:rsidRDefault="00B62E7E" w:rsidP="00B62E7E">
      <w:pPr>
        <w:spacing w:before="120" w:after="120" w:line="360" w:lineRule="auto"/>
        <w:ind w:firstLine="720"/>
        <w:jc w:val="center"/>
        <w:rPr>
          <w:sz w:val="28"/>
          <w:szCs w:val="28"/>
        </w:rPr>
      </w:pPr>
      <w:r w:rsidRPr="00B62E7E">
        <w:rPr>
          <w:caps/>
          <w:sz w:val="28"/>
          <w:szCs w:val="28"/>
        </w:rPr>
        <w:t>Аналіз антикризового управління на ПРАТ «Професіонал»</w:t>
      </w:r>
    </w:p>
    <w:p w14:paraId="5A8092FF" w14:textId="77777777" w:rsidR="00B62E7E" w:rsidRDefault="00B62E7E" w:rsidP="00F27F8C">
      <w:pPr>
        <w:spacing w:before="120" w:after="120" w:line="360" w:lineRule="auto"/>
        <w:ind w:firstLine="720"/>
        <w:jc w:val="both"/>
        <w:rPr>
          <w:sz w:val="28"/>
          <w:szCs w:val="28"/>
        </w:rPr>
      </w:pPr>
    </w:p>
    <w:p w14:paraId="0771C492" w14:textId="1A0FCA6C" w:rsidR="00F27F8C" w:rsidRPr="00903F72" w:rsidRDefault="00F27F8C" w:rsidP="00F27F8C">
      <w:pPr>
        <w:spacing w:before="120" w:after="120" w:line="360" w:lineRule="auto"/>
        <w:ind w:firstLine="720"/>
        <w:jc w:val="both"/>
        <w:rPr>
          <w:b/>
          <w:sz w:val="28"/>
          <w:szCs w:val="28"/>
        </w:rPr>
      </w:pPr>
      <w:r w:rsidRPr="00903F72">
        <w:rPr>
          <w:sz w:val="28"/>
          <w:szCs w:val="28"/>
        </w:rPr>
        <w:t>2.1</w:t>
      </w:r>
      <w:r w:rsidR="00A82602" w:rsidRPr="00903F72">
        <w:rPr>
          <w:sz w:val="28"/>
          <w:szCs w:val="28"/>
        </w:rPr>
        <w:t>.</w:t>
      </w:r>
      <w:r w:rsidR="007B0EA5" w:rsidRPr="00903F72">
        <w:rPr>
          <w:sz w:val="28"/>
          <w:szCs w:val="28"/>
        </w:rPr>
        <w:t xml:space="preserve"> </w:t>
      </w:r>
      <w:r w:rsidR="00B62E7E" w:rsidRPr="00722D5C">
        <w:rPr>
          <w:sz w:val="28"/>
          <w:szCs w:val="28"/>
        </w:rPr>
        <w:t>Організаційно-економічна характеристика діяльності П</w:t>
      </w:r>
      <w:r w:rsidR="00B62E7E">
        <w:rPr>
          <w:sz w:val="28"/>
          <w:szCs w:val="28"/>
        </w:rPr>
        <w:t>Р</w:t>
      </w:r>
      <w:r w:rsidR="00B62E7E" w:rsidRPr="00722D5C">
        <w:rPr>
          <w:sz w:val="28"/>
          <w:szCs w:val="28"/>
        </w:rPr>
        <w:t>АТ «Професіонал»</w:t>
      </w:r>
    </w:p>
    <w:p w14:paraId="328EBEDA" w14:textId="77777777" w:rsidR="0090737D" w:rsidRPr="00903F72" w:rsidRDefault="0090737D" w:rsidP="003E57FB">
      <w:pPr>
        <w:pStyle w:val="affff3"/>
        <w:spacing w:line="360" w:lineRule="auto"/>
        <w:ind w:firstLine="709"/>
        <w:jc w:val="both"/>
      </w:pPr>
    </w:p>
    <w:p w14:paraId="667241AC" w14:textId="13814094" w:rsidR="000A5DE3" w:rsidRPr="000A5DE3" w:rsidRDefault="000A5DE3" w:rsidP="000A5DE3">
      <w:pPr>
        <w:pStyle w:val="affff3"/>
        <w:spacing w:line="360" w:lineRule="auto"/>
        <w:ind w:firstLine="709"/>
        <w:jc w:val="both"/>
        <w:rPr>
          <w:rFonts w:eastAsia="Calibri"/>
          <w:bCs/>
          <w:szCs w:val="28"/>
          <w:lang w:eastAsia="en-US"/>
        </w:rPr>
      </w:pPr>
      <w:r w:rsidRPr="000A5DE3">
        <w:rPr>
          <w:rFonts w:eastAsia="Calibri"/>
          <w:bCs/>
          <w:szCs w:val="28"/>
          <w:lang w:eastAsia="en-US"/>
        </w:rPr>
        <w:t xml:space="preserve">Приватне акціонерне товариство «Професіонал» є суб’єктом господарювання, який функціонує на основі акціонерної форми власності та здійснює діяльність відповідно до КВЕД 33.12 </w:t>
      </w:r>
      <w:r w:rsidRPr="00B2320F">
        <w:rPr>
          <w:szCs w:val="28"/>
        </w:rPr>
        <w:t>–</w:t>
      </w:r>
      <w:r w:rsidRPr="000A5DE3">
        <w:rPr>
          <w:rFonts w:eastAsia="Calibri"/>
          <w:bCs/>
          <w:szCs w:val="28"/>
          <w:lang w:eastAsia="en-US"/>
        </w:rPr>
        <w:t xml:space="preserve"> ремонт і технічне обслуговування машин і устаткування промислового призначення. Підприємство зареєстроване в Одеській області, за адресою: смт Нові Білярі, вул. Заводська, буд. 36. Середньооблікова чисельність працівників становить 21 особу, що відносить його до категорії малих промислових підприємств із вузькою спеціалізацією.</w:t>
      </w:r>
    </w:p>
    <w:p w14:paraId="021C8B12" w14:textId="77777777" w:rsidR="000A5DE3" w:rsidRPr="000A5DE3" w:rsidRDefault="000A5DE3" w:rsidP="000A5DE3">
      <w:pPr>
        <w:pStyle w:val="affff3"/>
        <w:spacing w:line="360" w:lineRule="auto"/>
        <w:ind w:firstLine="709"/>
        <w:jc w:val="both"/>
        <w:rPr>
          <w:rFonts w:eastAsia="Calibri"/>
          <w:bCs/>
          <w:szCs w:val="28"/>
          <w:lang w:eastAsia="en-US"/>
        </w:rPr>
      </w:pPr>
      <w:r w:rsidRPr="000A5DE3">
        <w:rPr>
          <w:rFonts w:eastAsia="Calibri"/>
          <w:bCs/>
          <w:szCs w:val="28"/>
          <w:lang w:eastAsia="en-US"/>
        </w:rPr>
        <w:t>Основною метою діяльності ПрАТ «Професіонал» є забезпечення якісного технічного сервісу, підтримка функціонального стану промислового обладнання клієнтів, а також реалізація технічних і сервісних проєктів, що відповідають вимогам сучасного ринку. Орієнтація на довгострокову співпрацю з промисловими підприємствами передбачає надання послуг із високим рівнем відповідальності, дотриманням стандартів безпеки, інженерного супроводу та гнучкості у виконанні індивідуальних технічних завдань.</w:t>
      </w:r>
    </w:p>
    <w:p w14:paraId="28FCBA30" w14:textId="21F70CC8" w:rsidR="000A5DE3" w:rsidRPr="000A5DE3" w:rsidRDefault="000A5DE3" w:rsidP="000A5DE3">
      <w:pPr>
        <w:pStyle w:val="affff3"/>
        <w:spacing w:line="360" w:lineRule="auto"/>
        <w:ind w:firstLine="709"/>
        <w:jc w:val="both"/>
        <w:rPr>
          <w:rFonts w:eastAsia="Calibri"/>
          <w:bCs/>
          <w:szCs w:val="28"/>
          <w:lang w:eastAsia="en-US"/>
        </w:rPr>
      </w:pPr>
      <w:r w:rsidRPr="000A5DE3">
        <w:rPr>
          <w:rFonts w:eastAsia="Calibri"/>
          <w:bCs/>
          <w:szCs w:val="28"/>
          <w:lang w:eastAsia="en-US"/>
        </w:rPr>
        <w:t xml:space="preserve">Аналіз фінансових показників (табл. 2.1) свідчить про незначне скорочення загальної вартості активів </w:t>
      </w:r>
      <w:r w:rsidRPr="00B2320F">
        <w:rPr>
          <w:szCs w:val="28"/>
        </w:rPr>
        <w:t>–</w:t>
      </w:r>
      <w:r w:rsidRPr="000A5DE3">
        <w:rPr>
          <w:rFonts w:eastAsia="Calibri"/>
          <w:bCs/>
          <w:szCs w:val="28"/>
          <w:lang w:eastAsia="en-US"/>
        </w:rPr>
        <w:t xml:space="preserve"> з 9 937 тис. грн на початок звітного періоду до 9 755 тис. грн на його завершення. Ця тенденція обумовлюється, зокрема, зменшенням власного капіталу на тлі зростання короткострокових зобов’язань, що є ознакою підвищеного навантаження на ліквідність підприємства. Разом з тим, підприємство зберігає вагомий обсяг основних </w:t>
      </w:r>
      <w:r w:rsidRPr="000A5DE3">
        <w:rPr>
          <w:rFonts w:eastAsia="Calibri"/>
          <w:bCs/>
          <w:szCs w:val="28"/>
          <w:lang w:eastAsia="en-US"/>
        </w:rPr>
        <w:lastRenderedPageBreak/>
        <w:t>засобів та капітальних інвестицій, що свідчить про технологічну орієнтованість бізнес-моделі та стратегічне прагнення до збереження виробничого потенціалу.</w:t>
      </w:r>
    </w:p>
    <w:p w14:paraId="749F0004" w14:textId="77777777" w:rsidR="000A5DE3" w:rsidRPr="000A5DE3" w:rsidRDefault="000A5DE3" w:rsidP="000A5DE3">
      <w:pPr>
        <w:pStyle w:val="affff3"/>
        <w:spacing w:line="360" w:lineRule="auto"/>
        <w:ind w:firstLine="709"/>
        <w:jc w:val="both"/>
        <w:rPr>
          <w:rFonts w:eastAsia="Calibri"/>
          <w:bCs/>
          <w:szCs w:val="28"/>
          <w:lang w:eastAsia="en-US"/>
        </w:rPr>
      </w:pPr>
      <w:r w:rsidRPr="000A5DE3">
        <w:rPr>
          <w:rFonts w:eastAsia="Calibri"/>
          <w:bCs/>
          <w:szCs w:val="28"/>
          <w:lang w:eastAsia="en-US"/>
        </w:rPr>
        <w:t>Система управління ПрАТ «Професіонал» ґрунтується на принципах фінансової стабільності, раціонального використання ресурсів і впровадження інновацій у сфері проєктного менеджменту. Підприємство поступово адаптує сучасні інструменти управління, зокрема — в управлінні ризиками, у плануванні капіталовкладень, цифровізації обліково-аналітичної системи.</w:t>
      </w:r>
    </w:p>
    <w:p w14:paraId="3F2A0F8D" w14:textId="77777777" w:rsidR="000A5DE3" w:rsidRDefault="000A5DE3" w:rsidP="000A5DE3">
      <w:pPr>
        <w:pStyle w:val="affff3"/>
        <w:spacing w:line="360" w:lineRule="auto"/>
        <w:ind w:firstLine="709"/>
        <w:jc w:val="both"/>
        <w:rPr>
          <w:rFonts w:eastAsia="Calibri"/>
          <w:bCs/>
          <w:szCs w:val="28"/>
          <w:lang w:eastAsia="en-US"/>
        </w:rPr>
      </w:pPr>
      <w:r w:rsidRPr="000A5DE3">
        <w:rPr>
          <w:rFonts w:eastAsia="Calibri"/>
          <w:bCs/>
          <w:szCs w:val="28"/>
          <w:lang w:eastAsia="en-US"/>
        </w:rPr>
        <w:t xml:space="preserve">У межах цієї </w:t>
      </w:r>
      <w:r>
        <w:rPr>
          <w:rFonts w:eastAsia="Calibri"/>
          <w:bCs/>
          <w:szCs w:val="28"/>
          <w:lang w:eastAsia="en-US"/>
        </w:rPr>
        <w:t>кваліфікаційної</w:t>
      </w:r>
      <w:r w:rsidRPr="000A5DE3">
        <w:rPr>
          <w:rFonts w:eastAsia="Calibri"/>
          <w:bCs/>
          <w:szCs w:val="28"/>
          <w:lang w:eastAsia="en-US"/>
        </w:rPr>
        <w:t xml:space="preserve"> роботи ПрАТ «Професіонал» розглядається як практична база для дослідження системи управління проєктом розвитку бізнесу в умовах промислового виробництва. Це дослідження передбачає аналіз організаційної структури управління, фінансово-економічного стану, ефективності реалізації окремих проєктних ініціатив та формулювання рекомендацій, спрямованих на посилення антикризового потенціалу підприємства і підвищення його конкурентоспроможності в ринковому середовищі.</w:t>
      </w:r>
    </w:p>
    <w:p w14:paraId="00CE34E5" w14:textId="77777777"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Управлінська модель ПрАТ «Професіонал» ґрунтується на принципах забезпечення фінансової стабільності, оптимізації використання наявних ресурсів та впровадження сучасних підходів до проєктного управління в умовах промислового виробництва. Підприємство активно використовує елементи стратегічного, тактичного й оперативного планування для досягнення поточних та довгострокових цілей. Зокрема, в управлінні проєктами застосовуються інструменти контролю за строками, бюджетами, якістю виконання технічних завдань, що дозволяє підвищити результативність реалізованих ініціатив і адаптуватися до динамічних ринкових умов.</w:t>
      </w:r>
    </w:p>
    <w:p w14:paraId="210C4F10" w14:textId="77777777"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 xml:space="preserve">Особлива увага приділяється управлінню фінансовими потоками, мінімізації витрат, впровадженню техніко-економічного аналізу ефективності інвестицій, а також побудові взаємовигідних відносин із партнерами та клієнтами. Внутрішня система управління характеризується функціональною гнучкістю, що дозволяє оперативно реагувати на зміни у зовнішньому </w:t>
      </w:r>
      <w:r w:rsidRPr="000A5DE3">
        <w:rPr>
          <w:rFonts w:eastAsia="Calibri"/>
          <w:szCs w:val="28"/>
          <w:lang w:eastAsia="en-US"/>
        </w:rPr>
        <w:lastRenderedPageBreak/>
        <w:t>середовищі та приймати управлінські рішення, орієнтовані на збереження рентабельності, ліквідності та інноваційного потенціалу.</w:t>
      </w:r>
    </w:p>
    <w:p w14:paraId="13B239AB" w14:textId="19BDCF67"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 xml:space="preserve">У межах даної </w:t>
      </w:r>
      <w:r>
        <w:rPr>
          <w:rFonts w:eastAsia="Calibri"/>
          <w:szCs w:val="28"/>
          <w:lang w:eastAsia="en-US"/>
        </w:rPr>
        <w:t>кваліфікаційної</w:t>
      </w:r>
      <w:r w:rsidRPr="000A5DE3">
        <w:rPr>
          <w:rFonts w:eastAsia="Calibri"/>
          <w:szCs w:val="28"/>
          <w:lang w:eastAsia="en-US"/>
        </w:rPr>
        <w:t xml:space="preserve"> роботи ПрАТ «Професіонал» розглядається як репрезентативна база для комплексного аналізу системи управління проєктом розвитку бізнесу у сфері промислового виробництва. Дослідження включає:</w:t>
      </w:r>
      <w:r>
        <w:rPr>
          <w:rFonts w:eastAsia="Calibri"/>
          <w:szCs w:val="28"/>
          <w:lang w:eastAsia="en-US"/>
        </w:rPr>
        <w:t xml:space="preserve"> </w:t>
      </w:r>
      <w:r w:rsidRPr="000A5DE3">
        <w:rPr>
          <w:rFonts w:eastAsia="Calibri"/>
          <w:szCs w:val="28"/>
          <w:lang w:eastAsia="en-US"/>
        </w:rPr>
        <w:t>оцінку існуючої системи управління підприємством з позицій ефективності, прозорості та адаптивності;</w:t>
      </w:r>
      <w:r>
        <w:rPr>
          <w:rFonts w:eastAsia="Calibri"/>
          <w:szCs w:val="28"/>
          <w:lang w:eastAsia="en-US"/>
        </w:rPr>
        <w:t xml:space="preserve"> </w:t>
      </w:r>
      <w:r w:rsidRPr="000A5DE3">
        <w:rPr>
          <w:rFonts w:eastAsia="Calibri"/>
          <w:szCs w:val="28"/>
          <w:lang w:eastAsia="en-US"/>
        </w:rPr>
        <w:t>аналіз фінансово-економічного стану підприємства на основі звітних даних і коефіцієнтів;</w:t>
      </w:r>
      <w:r>
        <w:rPr>
          <w:rFonts w:eastAsia="Calibri"/>
          <w:szCs w:val="28"/>
          <w:lang w:eastAsia="en-US"/>
        </w:rPr>
        <w:t xml:space="preserve"> </w:t>
      </w:r>
      <w:r w:rsidRPr="000A5DE3">
        <w:rPr>
          <w:rFonts w:eastAsia="Calibri"/>
          <w:szCs w:val="28"/>
          <w:lang w:eastAsia="en-US"/>
        </w:rPr>
        <w:t>визначення результативності реалізованих проєктів, спрямованих на розширення виробничих потужностей, оновлення обладнання чи розширення ринку збуту;</w:t>
      </w:r>
      <w:r>
        <w:rPr>
          <w:rFonts w:eastAsia="Calibri"/>
          <w:szCs w:val="28"/>
          <w:lang w:eastAsia="en-US"/>
        </w:rPr>
        <w:t xml:space="preserve"> </w:t>
      </w:r>
      <w:r w:rsidRPr="000A5DE3">
        <w:rPr>
          <w:rFonts w:eastAsia="Calibri"/>
          <w:szCs w:val="28"/>
          <w:lang w:eastAsia="en-US"/>
        </w:rPr>
        <w:t>формування практичних рекомендацій щодо вдосконалення управлінських рішень і посилення конкурентних переваг підприємства в умовах нестабільного економічного середовища.</w:t>
      </w:r>
    </w:p>
    <w:p w14:paraId="057E9D08" w14:textId="3D70A435" w:rsid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Таким чином, кейс ПрАТ «Професіонал» є доцільною емпіричною основою для вивчення практичного аспекту управління бізнес-проєктами в промисловому секторі з урахуванням реальних ризиків, обмежень і потенційних точок зростання.</w:t>
      </w:r>
    </w:p>
    <w:p w14:paraId="6A3A0FD1" w14:textId="77777777" w:rsidR="000A5DE3" w:rsidRPr="00903F72" w:rsidRDefault="000A5DE3" w:rsidP="00CA0C9B">
      <w:pPr>
        <w:pStyle w:val="affff3"/>
        <w:spacing w:line="360" w:lineRule="auto"/>
        <w:ind w:firstLine="709"/>
        <w:jc w:val="both"/>
        <w:rPr>
          <w:rFonts w:eastAsia="Calibri"/>
          <w:szCs w:val="28"/>
          <w:lang w:eastAsia="en-US"/>
        </w:rPr>
      </w:pPr>
    </w:p>
    <w:p w14:paraId="58FCD047" w14:textId="77777777" w:rsidR="00C87F97" w:rsidRPr="00903F72" w:rsidRDefault="00C87F97" w:rsidP="00C87F97">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2.1</w:t>
      </w:r>
    </w:p>
    <w:p w14:paraId="22A13928" w14:textId="71C95D17" w:rsidR="00C87F97" w:rsidRPr="00903F72" w:rsidRDefault="000A5DE3" w:rsidP="00C87F97">
      <w:pPr>
        <w:spacing w:line="360" w:lineRule="auto"/>
        <w:ind w:firstLine="720"/>
        <w:jc w:val="center"/>
        <w:rPr>
          <w:sz w:val="28"/>
          <w:szCs w:val="28"/>
        </w:rPr>
      </w:pPr>
      <w:r>
        <w:rPr>
          <w:sz w:val="28"/>
          <w:szCs w:val="28"/>
        </w:rPr>
        <w:t>Індикатори звіту про фінансовий стані підприємства</w:t>
      </w:r>
      <w:r w:rsidR="00C87F97" w:rsidRPr="00903F72">
        <w:rPr>
          <w:rFonts w:eastAsia="Calibri"/>
          <w:sz w:val="28"/>
          <w:szCs w:val="28"/>
          <w:lang w:eastAsia="en-US"/>
        </w:rPr>
        <w:t xml:space="preserve">, тис. грн. </w:t>
      </w:r>
    </w:p>
    <w:tbl>
      <w:tblPr>
        <w:tblStyle w:val="afd"/>
        <w:tblW w:w="5000" w:type="pct"/>
        <w:tblLook w:val="04A0" w:firstRow="1" w:lastRow="0" w:firstColumn="1" w:lastColumn="0" w:noHBand="0" w:noVBand="1"/>
      </w:tblPr>
      <w:tblGrid>
        <w:gridCol w:w="3209"/>
        <w:gridCol w:w="3210"/>
        <w:gridCol w:w="3208"/>
      </w:tblGrid>
      <w:tr w:rsidR="00C87F97" w:rsidRPr="00903F72" w14:paraId="35E570C8" w14:textId="77777777" w:rsidTr="00C87F97">
        <w:tc>
          <w:tcPr>
            <w:tcW w:w="1667" w:type="pct"/>
          </w:tcPr>
          <w:p w14:paraId="1E1A7399" w14:textId="77777777" w:rsidR="00C87F97" w:rsidRPr="00903F72" w:rsidRDefault="00C87F97" w:rsidP="00C87F97">
            <w:pPr>
              <w:spacing w:before="120" w:after="120"/>
              <w:jc w:val="center"/>
            </w:pPr>
            <w:r w:rsidRPr="00903F72">
              <w:t>Стаття</w:t>
            </w:r>
          </w:p>
        </w:tc>
        <w:tc>
          <w:tcPr>
            <w:tcW w:w="1667" w:type="pct"/>
          </w:tcPr>
          <w:p w14:paraId="77D173AB" w14:textId="77777777" w:rsidR="00C87F97" w:rsidRPr="00903F72" w:rsidRDefault="00C87F97" w:rsidP="00C87F97">
            <w:pPr>
              <w:spacing w:before="120" w:after="120"/>
              <w:jc w:val="center"/>
            </w:pPr>
            <w:r w:rsidRPr="00903F72">
              <w:t>2023</w:t>
            </w:r>
            <w:r w:rsidR="002A4ED0" w:rsidRPr="00903F72">
              <w:t xml:space="preserve"> рік</w:t>
            </w:r>
          </w:p>
        </w:tc>
        <w:tc>
          <w:tcPr>
            <w:tcW w:w="1667" w:type="pct"/>
          </w:tcPr>
          <w:p w14:paraId="394F6514" w14:textId="77777777" w:rsidR="00C87F97" w:rsidRPr="00903F72" w:rsidRDefault="00C87F97" w:rsidP="00C87F97">
            <w:pPr>
              <w:spacing w:before="120" w:after="120"/>
              <w:jc w:val="center"/>
            </w:pPr>
            <w:r w:rsidRPr="00903F72">
              <w:t>2024</w:t>
            </w:r>
            <w:r w:rsidR="002A4ED0" w:rsidRPr="00903F72">
              <w:t xml:space="preserve"> рік</w:t>
            </w:r>
          </w:p>
        </w:tc>
      </w:tr>
      <w:tr w:rsidR="00C87F97" w:rsidRPr="00903F72" w14:paraId="13CE9106" w14:textId="77777777" w:rsidTr="00C87F97">
        <w:tc>
          <w:tcPr>
            <w:tcW w:w="1667" w:type="pct"/>
          </w:tcPr>
          <w:p w14:paraId="3E246B31" w14:textId="77777777" w:rsidR="00C87F97" w:rsidRPr="00903F72" w:rsidRDefault="00C87F97" w:rsidP="00CF6046">
            <w:r w:rsidRPr="00903F72">
              <w:t>Необоротні активи</w:t>
            </w:r>
          </w:p>
        </w:tc>
        <w:tc>
          <w:tcPr>
            <w:tcW w:w="1667" w:type="pct"/>
          </w:tcPr>
          <w:p w14:paraId="16311C08" w14:textId="77777777" w:rsidR="00C87F97" w:rsidRPr="00903F72" w:rsidRDefault="00C87F97" w:rsidP="00C87F97">
            <w:pPr>
              <w:jc w:val="center"/>
            </w:pPr>
            <w:r w:rsidRPr="00903F72">
              <w:t>6120</w:t>
            </w:r>
          </w:p>
        </w:tc>
        <w:tc>
          <w:tcPr>
            <w:tcW w:w="1667" w:type="pct"/>
          </w:tcPr>
          <w:p w14:paraId="750D2197" w14:textId="77777777" w:rsidR="00C87F97" w:rsidRPr="00903F72" w:rsidRDefault="00C87F97" w:rsidP="00C87F97">
            <w:pPr>
              <w:jc w:val="center"/>
            </w:pPr>
            <w:r w:rsidRPr="00903F72">
              <w:t>5897</w:t>
            </w:r>
          </w:p>
        </w:tc>
      </w:tr>
      <w:tr w:rsidR="00C87F97" w:rsidRPr="00903F72" w14:paraId="20F54FF2" w14:textId="77777777" w:rsidTr="00C87F97">
        <w:tc>
          <w:tcPr>
            <w:tcW w:w="1667" w:type="pct"/>
          </w:tcPr>
          <w:p w14:paraId="769E4DB2" w14:textId="77777777" w:rsidR="00C87F97" w:rsidRPr="00903F72" w:rsidRDefault="00C87F97" w:rsidP="00CF6046">
            <w:r w:rsidRPr="00903F72">
              <w:t>Оборотні активи</w:t>
            </w:r>
          </w:p>
        </w:tc>
        <w:tc>
          <w:tcPr>
            <w:tcW w:w="1667" w:type="pct"/>
          </w:tcPr>
          <w:p w14:paraId="3217A08C" w14:textId="77777777" w:rsidR="00C87F97" w:rsidRPr="00903F72" w:rsidRDefault="00C87F97" w:rsidP="00C87F97">
            <w:pPr>
              <w:jc w:val="center"/>
            </w:pPr>
            <w:r w:rsidRPr="00903F72">
              <w:t>3817</w:t>
            </w:r>
          </w:p>
        </w:tc>
        <w:tc>
          <w:tcPr>
            <w:tcW w:w="1667" w:type="pct"/>
          </w:tcPr>
          <w:p w14:paraId="4F76F080" w14:textId="77777777" w:rsidR="00C87F97" w:rsidRPr="00903F72" w:rsidRDefault="00C87F97" w:rsidP="00C87F97">
            <w:pPr>
              <w:jc w:val="center"/>
            </w:pPr>
            <w:r w:rsidRPr="00903F72">
              <w:t>3858</w:t>
            </w:r>
          </w:p>
        </w:tc>
      </w:tr>
      <w:tr w:rsidR="00C87F97" w:rsidRPr="00903F72" w14:paraId="387B4FF6" w14:textId="77777777" w:rsidTr="00C87F97">
        <w:tc>
          <w:tcPr>
            <w:tcW w:w="1667" w:type="pct"/>
          </w:tcPr>
          <w:p w14:paraId="7E08AA89" w14:textId="77777777" w:rsidR="00C87F97" w:rsidRPr="00903F72" w:rsidRDefault="00C87F97" w:rsidP="00CF6046">
            <w:r w:rsidRPr="00903F72">
              <w:t>Активи всього</w:t>
            </w:r>
          </w:p>
        </w:tc>
        <w:tc>
          <w:tcPr>
            <w:tcW w:w="1667" w:type="pct"/>
          </w:tcPr>
          <w:p w14:paraId="2D834FBE" w14:textId="77777777" w:rsidR="00C87F97" w:rsidRPr="00903F72" w:rsidRDefault="00C87F97" w:rsidP="00C87F97">
            <w:pPr>
              <w:jc w:val="center"/>
            </w:pPr>
            <w:r w:rsidRPr="00903F72">
              <w:t>9937</w:t>
            </w:r>
          </w:p>
        </w:tc>
        <w:tc>
          <w:tcPr>
            <w:tcW w:w="1667" w:type="pct"/>
          </w:tcPr>
          <w:p w14:paraId="2196FD2C" w14:textId="77777777" w:rsidR="00C87F97" w:rsidRPr="00903F72" w:rsidRDefault="00C87F97" w:rsidP="00C87F97">
            <w:pPr>
              <w:jc w:val="center"/>
            </w:pPr>
            <w:r w:rsidRPr="00903F72">
              <w:t>9755</w:t>
            </w:r>
          </w:p>
        </w:tc>
      </w:tr>
      <w:tr w:rsidR="00C87F97" w:rsidRPr="00903F72" w14:paraId="295A5D75" w14:textId="77777777" w:rsidTr="00C87F97">
        <w:tc>
          <w:tcPr>
            <w:tcW w:w="1667" w:type="pct"/>
          </w:tcPr>
          <w:p w14:paraId="6DB75513" w14:textId="77777777" w:rsidR="00C87F97" w:rsidRPr="00903F72" w:rsidRDefault="00C87F97" w:rsidP="00CF6046">
            <w:r w:rsidRPr="00903F72">
              <w:t>Власний капітал</w:t>
            </w:r>
          </w:p>
        </w:tc>
        <w:tc>
          <w:tcPr>
            <w:tcW w:w="1667" w:type="pct"/>
          </w:tcPr>
          <w:p w14:paraId="2D47A966" w14:textId="77777777" w:rsidR="00C87F97" w:rsidRPr="00903F72" w:rsidRDefault="00C87F97" w:rsidP="00C87F97">
            <w:pPr>
              <w:jc w:val="center"/>
            </w:pPr>
            <w:r w:rsidRPr="00903F72">
              <w:t>7722</w:t>
            </w:r>
          </w:p>
        </w:tc>
        <w:tc>
          <w:tcPr>
            <w:tcW w:w="1667" w:type="pct"/>
          </w:tcPr>
          <w:p w14:paraId="313A6C52" w14:textId="77777777" w:rsidR="00C87F97" w:rsidRPr="00903F72" w:rsidRDefault="00C87F97" w:rsidP="00C87F97">
            <w:pPr>
              <w:jc w:val="center"/>
            </w:pPr>
            <w:r w:rsidRPr="00903F72">
              <w:t>5676</w:t>
            </w:r>
          </w:p>
        </w:tc>
      </w:tr>
      <w:tr w:rsidR="00C87F97" w:rsidRPr="00903F72" w14:paraId="5BFDC270" w14:textId="77777777" w:rsidTr="00C87F97">
        <w:tc>
          <w:tcPr>
            <w:tcW w:w="1667" w:type="pct"/>
          </w:tcPr>
          <w:p w14:paraId="0AC018EA" w14:textId="77777777" w:rsidR="00C87F97" w:rsidRPr="00903F72" w:rsidRDefault="00C87F97" w:rsidP="00CF6046">
            <w:r w:rsidRPr="00903F72">
              <w:t>Поточні зобов'язання</w:t>
            </w:r>
          </w:p>
        </w:tc>
        <w:tc>
          <w:tcPr>
            <w:tcW w:w="1667" w:type="pct"/>
          </w:tcPr>
          <w:p w14:paraId="06888075" w14:textId="77777777" w:rsidR="00C87F97" w:rsidRPr="00903F72" w:rsidRDefault="00C87F97" w:rsidP="00C87F97">
            <w:pPr>
              <w:jc w:val="center"/>
            </w:pPr>
            <w:r w:rsidRPr="00903F72">
              <w:t>2215</w:t>
            </w:r>
          </w:p>
        </w:tc>
        <w:tc>
          <w:tcPr>
            <w:tcW w:w="1667" w:type="pct"/>
          </w:tcPr>
          <w:p w14:paraId="3DB4CBDD" w14:textId="77777777" w:rsidR="00C87F97" w:rsidRPr="00903F72" w:rsidRDefault="00C87F97" w:rsidP="00C87F97">
            <w:pPr>
              <w:jc w:val="center"/>
            </w:pPr>
            <w:r w:rsidRPr="00903F72">
              <w:t>4079</w:t>
            </w:r>
          </w:p>
        </w:tc>
      </w:tr>
      <w:tr w:rsidR="00C87F97" w:rsidRPr="00903F72" w14:paraId="2C03B88B" w14:textId="77777777" w:rsidTr="00C87F97">
        <w:tc>
          <w:tcPr>
            <w:tcW w:w="1667" w:type="pct"/>
          </w:tcPr>
          <w:p w14:paraId="311924C5" w14:textId="77777777" w:rsidR="00C87F97" w:rsidRPr="00903F72" w:rsidRDefault="00C87F97" w:rsidP="00CF6046">
            <w:r w:rsidRPr="00903F72">
              <w:t>Пасиви всього</w:t>
            </w:r>
          </w:p>
        </w:tc>
        <w:tc>
          <w:tcPr>
            <w:tcW w:w="1667" w:type="pct"/>
          </w:tcPr>
          <w:p w14:paraId="2CA46A7E" w14:textId="77777777" w:rsidR="00C87F97" w:rsidRPr="00903F72" w:rsidRDefault="00C87F97" w:rsidP="00C87F97">
            <w:pPr>
              <w:jc w:val="center"/>
            </w:pPr>
            <w:r w:rsidRPr="00903F72">
              <w:t>9937</w:t>
            </w:r>
          </w:p>
        </w:tc>
        <w:tc>
          <w:tcPr>
            <w:tcW w:w="1667" w:type="pct"/>
          </w:tcPr>
          <w:p w14:paraId="3A961DD8" w14:textId="77777777" w:rsidR="00C87F97" w:rsidRPr="00903F72" w:rsidRDefault="00C87F97" w:rsidP="00C87F97">
            <w:pPr>
              <w:jc w:val="center"/>
            </w:pPr>
            <w:r w:rsidRPr="00903F72">
              <w:t>9755</w:t>
            </w:r>
          </w:p>
        </w:tc>
      </w:tr>
    </w:tbl>
    <w:p w14:paraId="25CB7481" w14:textId="77777777" w:rsidR="00C87F97" w:rsidRPr="00903F72" w:rsidRDefault="00C87F97" w:rsidP="00C87F97"/>
    <w:p w14:paraId="129EE47F" w14:textId="094BABA0"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 xml:space="preserve">На основі аналізу балансових показників ПрАТ «Професіонал» за 2024 рік виявлено наступні ключові тенденції. Загальна сума зобов’язань і капіталу (пасивів) на кінець звітного періоду становить 9 755 тис. грн, що на 182 тис. грн, </w:t>
      </w:r>
      <w:r w:rsidRPr="000A5DE3">
        <w:rPr>
          <w:rFonts w:eastAsia="Calibri"/>
          <w:szCs w:val="28"/>
          <w:lang w:eastAsia="en-US"/>
        </w:rPr>
        <w:lastRenderedPageBreak/>
        <w:t>або 1,83%, менше порівняно з початком року (9 937 тис. грн)</w:t>
      </w:r>
      <w:r>
        <w:rPr>
          <w:rFonts w:eastAsia="Calibri"/>
          <w:szCs w:val="28"/>
          <w:lang w:eastAsia="en-US"/>
        </w:rPr>
        <w:t>, що</w:t>
      </w:r>
      <w:r w:rsidRPr="000A5DE3">
        <w:rPr>
          <w:rFonts w:eastAsia="Calibri"/>
          <w:szCs w:val="28"/>
          <w:lang w:eastAsia="en-US"/>
        </w:rPr>
        <w:t xml:space="preserve"> свідчить про невелике зниження обсягів господарської активності підприємства, що, ймовірно, пов’язано з уповільненням інвестиційних процесів або обмеженим припливом фінансових ресурсів.</w:t>
      </w:r>
    </w:p>
    <w:p w14:paraId="74B09381" w14:textId="7624C61D"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Значне зменшення необоротних активів з 6 120 тис. грн до 5 897 тис. грн вказує на відсутність суттєвих капітальних вкладень або природне зношення основних засобів, яке не було компенсоване оновленням активної частини виробничих фондів</w:t>
      </w:r>
      <w:r>
        <w:rPr>
          <w:rFonts w:eastAsia="Calibri"/>
          <w:szCs w:val="28"/>
          <w:lang w:eastAsia="en-US"/>
        </w:rPr>
        <w:t>, що</w:t>
      </w:r>
      <w:r w:rsidRPr="000A5DE3">
        <w:rPr>
          <w:rFonts w:eastAsia="Calibri"/>
          <w:szCs w:val="28"/>
          <w:lang w:eastAsia="en-US"/>
        </w:rPr>
        <w:t xml:space="preserve"> може в перспективі негативно позначитися на виробничих потужностях підприємства, особливо за умови збільшення обсягу замовлень або розширення діяльності.</w:t>
      </w:r>
    </w:p>
    <w:p w14:paraId="3517C4FC" w14:textId="77777777"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Натомість оборотні активи дещо зросли – з 3 817 тис. грн до 3 858 тис. грн, що є позитивним сигналом з точки зору забезпечення поточної платоспроможності. Зростання оборотних активів, зокрема грошових коштів, дебіторської заборгованості чи запасів, свідчить про певне покращення короткострокової ліквідності підприємства.</w:t>
      </w:r>
    </w:p>
    <w:p w14:paraId="6BECBA9B" w14:textId="77777777"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Особливу увагу слід звернути на значне зростання поточних зобов’язань, які майже подвоїлися – з 2 215 тис. грн до 4 079 тис. грн. Така динаміка вказує на зростання кредиторської заборгованості, що може бути наслідком відтермінування розрахунків із постачальниками або залучення короткострокових позик. Подібна ситуація потребує підвищеної уваги до управління ліквідністю, оскільки зростання боргового навантаження може негативно вплинути на фінансову стійкість підприємства.</w:t>
      </w:r>
    </w:p>
    <w:p w14:paraId="73BFBBF3" w14:textId="3B8C436F"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Власний капітал підприємства скоротився на 2 046 тис. грн, що пов’язано із збільшенням непокритого збитку (з -1 835 тис. грн до -3 881 тис. грн)</w:t>
      </w:r>
      <w:r>
        <w:rPr>
          <w:rFonts w:eastAsia="Calibri"/>
          <w:szCs w:val="28"/>
          <w:lang w:eastAsia="en-US"/>
        </w:rPr>
        <w:t>, що</w:t>
      </w:r>
      <w:r w:rsidRPr="000A5DE3">
        <w:rPr>
          <w:rFonts w:eastAsia="Calibri"/>
          <w:szCs w:val="28"/>
          <w:lang w:eastAsia="en-US"/>
        </w:rPr>
        <w:t xml:space="preserve"> свідчить про негативну прибутковість діяльності підприємства у 2024 році і посилення ризиків, пов’язаних із капітальною достатністю та можливістю самофінансування.</w:t>
      </w:r>
    </w:p>
    <w:p w14:paraId="1D9A4BFF" w14:textId="77777777"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lastRenderedPageBreak/>
        <w:t>У цілому, попри те, що зменшення загального обсягу пасивів є незначним, структурні зміни в балансі мають негативне спрямування. Підприємству необхідно посилити управління фінансовими ризиками, зокрема:</w:t>
      </w:r>
    </w:p>
    <w:p w14:paraId="43622CB6" w14:textId="77777777" w:rsidR="000A5DE3" w:rsidRPr="000A5DE3" w:rsidRDefault="000A5DE3" w:rsidP="007904F0">
      <w:pPr>
        <w:pStyle w:val="af4"/>
        <w:numPr>
          <w:ilvl w:val="0"/>
          <w:numId w:val="4"/>
        </w:numPr>
        <w:spacing w:after="0" w:line="360" w:lineRule="auto"/>
        <w:ind w:left="0" w:firstLine="709"/>
        <w:jc w:val="both"/>
        <w:rPr>
          <w:rFonts w:ascii="Times New Roman" w:hAnsi="Times New Roman"/>
          <w:sz w:val="28"/>
          <w:szCs w:val="28"/>
          <w:lang w:val="uk-UA"/>
        </w:rPr>
      </w:pPr>
      <w:r w:rsidRPr="000A5DE3">
        <w:rPr>
          <w:rFonts w:ascii="Times New Roman" w:hAnsi="Times New Roman"/>
          <w:sz w:val="28"/>
          <w:szCs w:val="28"/>
          <w:lang w:val="uk-UA"/>
        </w:rPr>
        <w:t>вдосконалити політику управління дебіторською і кредиторською заборгованістю;</w:t>
      </w:r>
    </w:p>
    <w:p w14:paraId="285A0900" w14:textId="77777777" w:rsidR="000A5DE3" w:rsidRPr="000A5DE3" w:rsidRDefault="000A5DE3" w:rsidP="007904F0">
      <w:pPr>
        <w:pStyle w:val="af4"/>
        <w:numPr>
          <w:ilvl w:val="0"/>
          <w:numId w:val="4"/>
        </w:numPr>
        <w:spacing w:after="0" w:line="360" w:lineRule="auto"/>
        <w:ind w:left="0" w:firstLine="709"/>
        <w:jc w:val="both"/>
        <w:rPr>
          <w:rFonts w:ascii="Times New Roman" w:hAnsi="Times New Roman"/>
          <w:sz w:val="28"/>
          <w:szCs w:val="28"/>
          <w:lang w:val="uk-UA"/>
        </w:rPr>
      </w:pPr>
      <w:r w:rsidRPr="000A5DE3">
        <w:rPr>
          <w:rFonts w:ascii="Times New Roman" w:hAnsi="Times New Roman"/>
          <w:sz w:val="28"/>
          <w:szCs w:val="28"/>
          <w:lang w:val="uk-UA"/>
        </w:rPr>
        <w:t>активізувати внутрішні резерви підвищення прибутковості;</w:t>
      </w:r>
    </w:p>
    <w:p w14:paraId="21181866" w14:textId="77777777" w:rsidR="000A5DE3" w:rsidRPr="000A5DE3" w:rsidRDefault="000A5DE3" w:rsidP="007904F0">
      <w:pPr>
        <w:pStyle w:val="af4"/>
        <w:numPr>
          <w:ilvl w:val="0"/>
          <w:numId w:val="4"/>
        </w:numPr>
        <w:spacing w:after="0" w:line="360" w:lineRule="auto"/>
        <w:ind w:left="0" w:firstLine="709"/>
        <w:jc w:val="both"/>
        <w:rPr>
          <w:rFonts w:ascii="Times New Roman" w:hAnsi="Times New Roman"/>
          <w:sz w:val="28"/>
          <w:szCs w:val="28"/>
          <w:lang w:val="uk-UA"/>
        </w:rPr>
      </w:pPr>
      <w:r w:rsidRPr="000A5DE3">
        <w:rPr>
          <w:rFonts w:ascii="Times New Roman" w:hAnsi="Times New Roman"/>
          <w:sz w:val="28"/>
          <w:szCs w:val="28"/>
          <w:lang w:val="uk-UA"/>
        </w:rPr>
        <w:t>посилити контроль за капіталовкладеннями з метою оновлення основних засобів;</w:t>
      </w:r>
    </w:p>
    <w:p w14:paraId="346CBAE6" w14:textId="77777777" w:rsidR="000A5DE3" w:rsidRPr="000A5DE3" w:rsidRDefault="000A5DE3" w:rsidP="007904F0">
      <w:pPr>
        <w:pStyle w:val="af4"/>
        <w:numPr>
          <w:ilvl w:val="0"/>
          <w:numId w:val="4"/>
        </w:numPr>
        <w:spacing w:after="0" w:line="360" w:lineRule="auto"/>
        <w:ind w:left="0" w:firstLine="709"/>
        <w:jc w:val="both"/>
        <w:rPr>
          <w:rFonts w:ascii="Times New Roman" w:hAnsi="Times New Roman"/>
          <w:sz w:val="28"/>
          <w:szCs w:val="28"/>
          <w:lang w:val="uk-UA"/>
        </w:rPr>
      </w:pPr>
      <w:r w:rsidRPr="000A5DE3">
        <w:rPr>
          <w:rFonts w:ascii="Times New Roman" w:hAnsi="Times New Roman"/>
          <w:sz w:val="28"/>
          <w:szCs w:val="28"/>
          <w:lang w:val="uk-UA"/>
        </w:rPr>
        <w:t>забезпечити більш ефективне використання наявного майна та ресурсів.</w:t>
      </w:r>
    </w:p>
    <w:p w14:paraId="4A4AEC16" w14:textId="706EEE6C" w:rsidR="000A5DE3" w:rsidRPr="000A5DE3" w:rsidRDefault="000A5DE3" w:rsidP="000A5DE3">
      <w:pPr>
        <w:pStyle w:val="affff3"/>
        <w:spacing w:line="360" w:lineRule="auto"/>
        <w:ind w:firstLine="709"/>
        <w:jc w:val="both"/>
        <w:rPr>
          <w:rFonts w:eastAsia="Calibri"/>
          <w:szCs w:val="28"/>
          <w:lang w:eastAsia="en-US"/>
        </w:rPr>
      </w:pPr>
      <w:r w:rsidRPr="000A5DE3">
        <w:rPr>
          <w:rFonts w:eastAsia="Calibri"/>
          <w:szCs w:val="28"/>
          <w:lang w:eastAsia="en-US"/>
        </w:rPr>
        <w:t>Візуальна динаміка основних статей активів і пасивів ПрАТ «Професіонал» за період 2023</w:t>
      </w:r>
      <w:r w:rsidR="00DA73D5">
        <w:rPr>
          <w:rFonts w:eastAsia="Calibri"/>
          <w:szCs w:val="28"/>
          <w:lang w:eastAsia="en-US"/>
        </w:rPr>
        <w:t>-</w:t>
      </w:r>
      <w:r w:rsidRPr="000A5DE3">
        <w:rPr>
          <w:rFonts w:eastAsia="Calibri"/>
          <w:szCs w:val="28"/>
          <w:lang w:eastAsia="en-US"/>
        </w:rPr>
        <w:t>2024 років наведена на рисунку 2.1, що дозволяє чітко прослідкувати зміни у структурі балансу підприємства.</w:t>
      </w:r>
    </w:p>
    <w:p w14:paraId="63EB2CA0" w14:textId="77777777" w:rsidR="00C87F97" w:rsidRPr="00903F72" w:rsidRDefault="00C87F97" w:rsidP="00C87F97">
      <w:r w:rsidRPr="00903F72">
        <w:br/>
      </w:r>
      <w:r w:rsidRPr="00903F72">
        <w:rPr>
          <w:noProof/>
          <w:lang w:val="ru-RU"/>
        </w:rPr>
        <w:drawing>
          <wp:inline distT="0" distB="0" distL="0" distR="0" wp14:anchorId="58BE733B" wp14:editId="1D57737B">
            <wp:extent cx="5486400" cy="329184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аланс_графік.png"/>
                    <pic:cNvPicPr/>
                  </pic:nvPicPr>
                  <pic:blipFill>
                    <a:blip r:embed="rId8" cstate="print"/>
                    <a:stretch>
                      <a:fillRect/>
                    </a:stretch>
                  </pic:blipFill>
                  <pic:spPr>
                    <a:xfrm>
                      <a:off x="0" y="0"/>
                      <a:ext cx="5486400" cy="3291840"/>
                    </a:xfrm>
                    <a:prstGeom prst="rect">
                      <a:avLst/>
                    </a:prstGeom>
                  </pic:spPr>
                </pic:pic>
              </a:graphicData>
            </a:graphic>
          </wp:inline>
        </w:drawing>
      </w:r>
    </w:p>
    <w:p w14:paraId="501BE385" w14:textId="77777777" w:rsidR="0090737D" w:rsidRPr="00903F72" w:rsidRDefault="0090737D" w:rsidP="003E57FB">
      <w:pPr>
        <w:pStyle w:val="affff3"/>
        <w:spacing w:line="360" w:lineRule="auto"/>
        <w:ind w:firstLine="709"/>
        <w:jc w:val="both"/>
        <w:rPr>
          <w:rFonts w:eastAsia="Calibri"/>
          <w:szCs w:val="28"/>
          <w:lang w:eastAsia="en-US"/>
        </w:rPr>
      </w:pPr>
    </w:p>
    <w:p w14:paraId="58F446A6" w14:textId="1AC7BB29" w:rsidR="00C87F97" w:rsidRPr="00903F72" w:rsidRDefault="00C87F97" w:rsidP="000A5DE3">
      <w:pPr>
        <w:tabs>
          <w:tab w:val="left" w:pos="709"/>
          <w:tab w:val="center" w:pos="5031"/>
        </w:tabs>
        <w:spacing w:line="360" w:lineRule="auto"/>
        <w:ind w:firstLine="709"/>
        <w:jc w:val="both"/>
      </w:pPr>
      <w:r w:rsidRPr="00903F72">
        <w:rPr>
          <w:sz w:val="28"/>
          <w:szCs w:val="28"/>
        </w:rPr>
        <w:t xml:space="preserve">Рис. 2.1. </w:t>
      </w:r>
      <w:r w:rsidR="000A5DE3">
        <w:rPr>
          <w:sz w:val="28"/>
          <w:szCs w:val="28"/>
        </w:rPr>
        <w:t>Д</w:t>
      </w:r>
      <w:r w:rsidRPr="00903F72">
        <w:rPr>
          <w:sz w:val="28"/>
          <w:szCs w:val="28"/>
          <w:lang w:val="ru-RU"/>
        </w:rPr>
        <w:t>инамік</w:t>
      </w:r>
      <w:r w:rsidR="000A5DE3">
        <w:rPr>
          <w:sz w:val="28"/>
          <w:szCs w:val="28"/>
          <w:lang w:val="ru-RU"/>
        </w:rPr>
        <w:t xml:space="preserve">а індикаторів фінансового стану підприємства за </w:t>
      </w:r>
      <w:r w:rsidRPr="00903F72">
        <w:rPr>
          <w:sz w:val="28"/>
          <w:szCs w:val="28"/>
        </w:rPr>
        <w:t xml:space="preserve">2023-2024 роки </w:t>
      </w:r>
    </w:p>
    <w:p w14:paraId="2E472646" w14:textId="77777777" w:rsidR="00C87F97" w:rsidRPr="00903F72" w:rsidRDefault="00C87F97" w:rsidP="003E57FB">
      <w:pPr>
        <w:pStyle w:val="affff3"/>
        <w:spacing w:line="360" w:lineRule="auto"/>
        <w:ind w:firstLine="709"/>
        <w:jc w:val="both"/>
        <w:rPr>
          <w:rFonts w:eastAsia="Calibri"/>
          <w:szCs w:val="28"/>
          <w:lang w:eastAsia="en-US"/>
        </w:rPr>
      </w:pPr>
    </w:p>
    <w:p w14:paraId="7A940858" w14:textId="7C159772" w:rsidR="00CA0C9B" w:rsidRPr="00903F72" w:rsidRDefault="00CA0C9B" w:rsidP="00CA0C9B">
      <w:pPr>
        <w:spacing w:line="360" w:lineRule="auto"/>
        <w:ind w:firstLine="709"/>
        <w:jc w:val="both"/>
        <w:rPr>
          <w:sz w:val="28"/>
          <w:szCs w:val="28"/>
        </w:rPr>
      </w:pPr>
      <w:r w:rsidRPr="00903F72">
        <w:rPr>
          <w:sz w:val="28"/>
          <w:szCs w:val="28"/>
        </w:rPr>
        <w:lastRenderedPageBreak/>
        <w:t xml:space="preserve">Структурна динаміка господарського потенціалу </w:t>
      </w:r>
      <w:r w:rsidR="00DA73D5" w:rsidRPr="000A5DE3">
        <w:rPr>
          <w:rFonts w:eastAsia="Calibri"/>
          <w:sz w:val="28"/>
          <w:szCs w:val="28"/>
          <w:lang w:eastAsia="en-US"/>
        </w:rPr>
        <w:t>ПрАТ «Професіонал»</w:t>
      </w:r>
      <w:r w:rsidRPr="00903F72">
        <w:rPr>
          <w:sz w:val="28"/>
          <w:szCs w:val="28"/>
        </w:rPr>
        <w:t xml:space="preserve"> </w:t>
      </w:r>
      <w:r w:rsidR="00DA73D5">
        <w:rPr>
          <w:sz w:val="28"/>
          <w:szCs w:val="28"/>
        </w:rPr>
        <w:t>представлена</w:t>
      </w:r>
      <w:r w:rsidRPr="00903F72">
        <w:rPr>
          <w:sz w:val="28"/>
          <w:szCs w:val="28"/>
        </w:rPr>
        <w:t xml:space="preserve"> на рис. 2.</w:t>
      </w:r>
      <w:r w:rsidR="00C87F97" w:rsidRPr="00903F72">
        <w:rPr>
          <w:sz w:val="28"/>
          <w:szCs w:val="28"/>
        </w:rPr>
        <w:t>2</w:t>
      </w:r>
      <w:r w:rsidRPr="00903F72">
        <w:rPr>
          <w:sz w:val="28"/>
          <w:szCs w:val="28"/>
        </w:rPr>
        <w:t>.</w:t>
      </w:r>
    </w:p>
    <w:p w14:paraId="72FDEFAD" w14:textId="77777777" w:rsidR="00CA0C9B" w:rsidRPr="00903F72" w:rsidRDefault="00CA0C9B" w:rsidP="00CA0C9B">
      <w:pPr>
        <w:autoSpaceDE w:val="0"/>
        <w:autoSpaceDN w:val="0"/>
        <w:adjustRightInd w:val="0"/>
        <w:jc w:val="both"/>
        <w:rPr>
          <w:sz w:val="28"/>
          <w:szCs w:val="28"/>
        </w:rPr>
      </w:pPr>
      <w:r w:rsidRPr="00903F72">
        <w:rPr>
          <w:noProof/>
          <w:sz w:val="28"/>
          <w:szCs w:val="28"/>
        </w:rPr>
        <w:drawing>
          <wp:inline distT="0" distB="0" distL="0" distR="0" wp14:anchorId="3EF5EF61" wp14:editId="7BED30D4">
            <wp:extent cx="5486400" cy="278892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2E0C29A" w14:textId="77777777" w:rsidR="00CA0C9B" w:rsidRPr="00903F72" w:rsidRDefault="00CA0C9B" w:rsidP="00CA0C9B">
      <w:pPr>
        <w:autoSpaceDE w:val="0"/>
        <w:autoSpaceDN w:val="0"/>
        <w:adjustRightInd w:val="0"/>
        <w:ind w:firstLine="709"/>
        <w:jc w:val="right"/>
        <w:rPr>
          <w:sz w:val="28"/>
          <w:szCs w:val="28"/>
        </w:rPr>
      </w:pPr>
    </w:p>
    <w:p w14:paraId="53964012" w14:textId="77777777" w:rsidR="0090737D" w:rsidRPr="00903F72" w:rsidRDefault="00CA0C9B" w:rsidP="00CA0C9B">
      <w:pPr>
        <w:tabs>
          <w:tab w:val="left" w:pos="709"/>
          <w:tab w:val="center" w:pos="5031"/>
        </w:tabs>
        <w:spacing w:line="360" w:lineRule="auto"/>
        <w:jc w:val="center"/>
      </w:pPr>
      <w:r w:rsidRPr="00903F72">
        <w:rPr>
          <w:sz w:val="28"/>
          <w:szCs w:val="28"/>
        </w:rPr>
        <w:t>Рис. 2.</w:t>
      </w:r>
      <w:r w:rsidR="00C87F97" w:rsidRPr="00903F72">
        <w:rPr>
          <w:sz w:val="28"/>
          <w:szCs w:val="28"/>
        </w:rPr>
        <w:t>2</w:t>
      </w:r>
      <w:r w:rsidRPr="00903F72">
        <w:rPr>
          <w:sz w:val="28"/>
          <w:szCs w:val="28"/>
        </w:rPr>
        <w:t xml:space="preserve">. Господарський потенціал підприємства за період 2022-2024 роки </w:t>
      </w:r>
    </w:p>
    <w:p w14:paraId="4624E03C" w14:textId="77777777" w:rsidR="0090737D" w:rsidRPr="00903F72" w:rsidRDefault="0090737D" w:rsidP="003E57FB">
      <w:pPr>
        <w:pStyle w:val="affff3"/>
        <w:spacing w:line="360" w:lineRule="auto"/>
        <w:ind w:firstLine="709"/>
        <w:jc w:val="both"/>
      </w:pPr>
    </w:p>
    <w:p w14:paraId="34DFC3F7" w14:textId="77777777" w:rsidR="00DA73D5" w:rsidRPr="00DA73D5" w:rsidRDefault="00DA73D5" w:rsidP="00DA73D5">
      <w:pPr>
        <w:pStyle w:val="affff3"/>
        <w:spacing w:line="360" w:lineRule="auto"/>
        <w:ind w:firstLine="709"/>
        <w:jc w:val="both"/>
      </w:pPr>
      <w:r w:rsidRPr="00DA73D5">
        <w:t>Структурна динаміка господарського потенціалу ПрАТ «Професіонал» відображає характер змін у складі та співвідношенні ключових елементів активів і джерел їх фінансування упродовж аналізованого періоду. Такий підхід дає змогу оцінити, наскільки ефективно підприємство трансформує свої ресурси в умовах змін внутрішнього середовища та зовнішніх викликів, включаючи вплив кризових чинників.</w:t>
      </w:r>
    </w:p>
    <w:p w14:paraId="076DAC1B" w14:textId="77777777" w:rsidR="00DA73D5" w:rsidRPr="00DA73D5" w:rsidRDefault="00DA73D5" w:rsidP="00DA73D5">
      <w:pPr>
        <w:pStyle w:val="affff3"/>
        <w:spacing w:line="360" w:lineRule="auto"/>
        <w:ind w:firstLine="709"/>
        <w:jc w:val="both"/>
      </w:pPr>
      <w:r w:rsidRPr="00DA73D5">
        <w:t>Аналіз даних балансу підприємства за 2024 рік і динаміки основних показників (рис. 2.2, табл. 2.2) вказує на погіршення структурних параметрів господарського потенціалу. Зокрема:</w:t>
      </w:r>
    </w:p>
    <w:p w14:paraId="15704554" w14:textId="7F03AA11" w:rsidR="00DA73D5" w:rsidRPr="00DA73D5" w:rsidRDefault="00DA73D5"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DA73D5">
        <w:rPr>
          <w:rFonts w:ascii="Times New Roman" w:hAnsi="Times New Roman"/>
          <w:sz w:val="28"/>
          <w:szCs w:val="28"/>
          <w:lang w:val="uk-UA"/>
        </w:rPr>
        <w:t>меншення загального обсягу активів (валюти балансу) свідчить про згортання ділової активності та можливе вичерпання окремих джерел надходження коштів</w:t>
      </w:r>
      <w:r>
        <w:rPr>
          <w:rFonts w:ascii="Times New Roman" w:hAnsi="Times New Roman"/>
          <w:sz w:val="28"/>
          <w:szCs w:val="28"/>
          <w:lang w:val="uk-UA"/>
        </w:rPr>
        <w:t>;</w:t>
      </w:r>
    </w:p>
    <w:p w14:paraId="0F205FDD" w14:textId="5AA278AA" w:rsidR="00DA73D5" w:rsidRPr="00DA73D5" w:rsidRDefault="00DA73D5"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DA73D5">
        <w:rPr>
          <w:rFonts w:ascii="Times New Roman" w:hAnsi="Times New Roman"/>
          <w:sz w:val="28"/>
          <w:szCs w:val="28"/>
          <w:lang w:val="uk-UA"/>
        </w:rPr>
        <w:t>ізке зростання поточних зобов’язань з 2 215 тис. грн до 4 079 тис. грн вказує на нарощування кредиторської заборгованості, що посилює ризики втрати платоспроможності</w:t>
      </w:r>
      <w:r>
        <w:rPr>
          <w:rFonts w:ascii="Times New Roman" w:hAnsi="Times New Roman"/>
          <w:sz w:val="28"/>
          <w:szCs w:val="28"/>
          <w:lang w:val="uk-UA"/>
        </w:rPr>
        <w:t>;</w:t>
      </w:r>
    </w:p>
    <w:p w14:paraId="680A6B89" w14:textId="34CC5F9D" w:rsidR="00DA73D5" w:rsidRPr="00DA73D5" w:rsidRDefault="00DA73D5"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с</w:t>
      </w:r>
      <w:r w:rsidRPr="00DA73D5">
        <w:rPr>
          <w:rFonts w:ascii="Times New Roman" w:hAnsi="Times New Roman"/>
          <w:sz w:val="28"/>
          <w:szCs w:val="28"/>
          <w:lang w:val="uk-UA"/>
        </w:rPr>
        <w:t>уттєве зменшення власного капіталу через зростання непокритих збитків (із -1 835 тис. грн до -3 881 тис. грн) є ознакою погіршення рентабельності діяльності та зменшення внутрішніх фінансових резервів.</w:t>
      </w:r>
    </w:p>
    <w:p w14:paraId="1C2E7792" w14:textId="77777777" w:rsidR="003E57FB" w:rsidRPr="00903F72" w:rsidRDefault="005A6EA7" w:rsidP="005A6EA7">
      <w:pPr>
        <w:autoSpaceDE w:val="0"/>
        <w:autoSpaceDN w:val="0"/>
        <w:adjustRightInd w:val="0"/>
        <w:spacing w:line="360" w:lineRule="auto"/>
        <w:ind w:firstLine="709"/>
        <w:jc w:val="right"/>
        <w:rPr>
          <w:rFonts w:eastAsia="Calibri"/>
          <w:sz w:val="28"/>
          <w:szCs w:val="28"/>
          <w:lang w:eastAsia="en-US"/>
        </w:rPr>
      </w:pPr>
      <w:r w:rsidRPr="00903F72">
        <w:rPr>
          <w:sz w:val="28"/>
          <w:szCs w:val="28"/>
        </w:rPr>
        <w:t>Таблиця 2.2</w:t>
      </w:r>
    </w:p>
    <w:p w14:paraId="3DADEEC3" w14:textId="77777777" w:rsidR="005A6EA7" w:rsidRPr="00903F72" w:rsidRDefault="002A4ED0" w:rsidP="005A6EA7">
      <w:pPr>
        <w:tabs>
          <w:tab w:val="left" w:pos="709"/>
          <w:tab w:val="center" w:pos="5031"/>
        </w:tabs>
        <w:spacing w:line="360" w:lineRule="auto"/>
        <w:jc w:val="center"/>
        <w:rPr>
          <w:rFonts w:eastAsia="Calibri"/>
          <w:sz w:val="28"/>
          <w:szCs w:val="28"/>
          <w:lang w:eastAsia="en-US"/>
        </w:rPr>
      </w:pPr>
      <w:r w:rsidRPr="00903F72">
        <w:rPr>
          <w:sz w:val="28"/>
          <w:szCs w:val="28"/>
        </w:rPr>
        <w:t>Показники фінансової стійкості</w:t>
      </w:r>
      <w:r w:rsidR="005A6EA7" w:rsidRPr="00903F72">
        <w:rPr>
          <w:sz w:val="28"/>
          <w:szCs w:val="28"/>
        </w:rPr>
        <w:t xml:space="preserve"> </w:t>
      </w:r>
      <w:r w:rsidR="005A6EA7" w:rsidRPr="00903F72">
        <w:rPr>
          <w:sz w:val="28"/>
          <w:szCs w:val="28"/>
          <w:lang w:val="ru-RU"/>
        </w:rPr>
        <w:t xml:space="preserve">балансу </w:t>
      </w:r>
      <w:r w:rsidR="005A6EA7" w:rsidRPr="00903F72">
        <w:rPr>
          <w:sz w:val="28"/>
          <w:szCs w:val="28"/>
        </w:rPr>
        <w:t xml:space="preserve"> </w:t>
      </w:r>
      <w:r w:rsidR="005A6EA7" w:rsidRPr="00903F72">
        <w:rPr>
          <w:rFonts w:eastAsia="Calibri"/>
          <w:sz w:val="28"/>
          <w:szCs w:val="28"/>
          <w:lang w:eastAsia="en-US"/>
        </w:rPr>
        <w:t xml:space="preserve">ПрАТ «Професіонал» </w:t>
      </w:r>
    </w:p>
    <w:p w14:paraId="54AD76B2" w14:textId="77777777" w:rsidR="002A4ED0" w:rsidRPr="00903F72" w:rsidRDefault="005A6EA7" w:rsidP="005A6EA7">
      <w:pPr>
        <w:tabs>
          <w:tab w:val="left" w:pos="709"/>
          <w:tab w:val="center" w:pos="5031"/>
        </w:tabs>
        <w:spacing w:line="360" w:lineRule="auto"/>
        <w:jc w:val="center"/>
        <w:rPr>
          <w:sz w:val="28"/>
          <w:szCs w:val="28"/>
        </w:rPr>
      </w:pPr>
      <w:r w:rsidRPr="00903F72">
        <w:rPr>
          <w:sz w:val="28"/>
          <w:szCs w:val="28"/>
        </w:rPr>
        <w:t xml:space="preserve">за 2023-2024 роки </w:t>
      </w:r>
    </w:p>
    <w:tbl>
      <w:tblPr>
        <w:tblStyle w:val="afd"/>
        <w:tblW w:w="5000" w:type="pct"/>
        <w:tblLook w:val="04A0" w:firstRow="1" w:lastRow="0" w:firstColumn="1" w:lastColumn="0" w:noHBand="0" w:noVBand="1"/>
      </w:tblPr>
      <w:tblGrid>
        <w:gridCol w:w="3209"/>
        <w:gridCol w:w="3210"/>
        <w:gridCol w:w="3208"/>
      </w:tblGrid>
      <w:tr w:rsidR="002A4ED0" w:rsidRPr="00903F72" w14:paraId="19F4FE32" w14:textId="77777777" w:rsidTr="005A6EA7">
        <w:tc>
          <w:tcPr>
            <w:tcW w:w="1667" w:type="pct"/>
          </w:tcPr>
          <w:p w14:paraId="1DAF6BEC" w14:textId="77777777" w:rsidR="002A4ED0" w:rsidRPr="00903F72" w:rsidRDefault="002A4ED0" w:rsidP="005A6EA7">
            <w:pPr>
              <w:spacing w:before="120" w:after="120"/>
            </w:pPr>
            <w:r w:rsidRPr="00903F72">
              <w:t>Показник</w:t>
            </w:r>
          </w:p>
        </w:tc>
        <w:tc>
          <w:tcPr>
            <w:tcW w:w="1667" w:type="pct"/>
          </w:tcPr>
          <w:p w14:paraId="6DCC0DBB" w14:textId="77777777" w:rsidR="002A4ED0" w:rsidRPr="00903F72" w:rsidRDefault="005A6EA7" w:rsidP="005A6EA7">
            <w:pPr>
              <w:spacing w:before="120" w:after="120"/>
              <w:jc w:val="center"/>
            </w:pPr>
            <w:r w:rsidRPr="00903F72">
              <w:t>2023 рік</w:t>
            </w:r>
          </w:p>
        </w:tc>
        <w:tc>
          <w:tcPr>
            <w:tcW w:w="1667" w:type="pct"/>
          </w:tcPr>
          <w:p w14:paraId="4837A656" w14:textId="77777777" w:rsidR="002A4ED0" w:rsidRPr="00903F72" w:rsidRDefault="005A6EA7" w:rsidP="005A6EA7">
            <w:pPr>
              <w:spacing w:before="120" w:after="120"/>
              <w:jc w:val="center"/>
            </w:pPr>
            <w:r w:rsidRPr="00903F72">
              <w:t>2024 рік</w:t>
            </w:r>
          </w:p>
        </w:tc>
      </w:tr>
      <w:tr w:rsidR="002A4ED0" w:rsidRPr="00903F72" w14:paraId="59E71A60" w14:textId="77777777" w:rsidTr="005A6EA7">
        <w:tc>
          <w:tcPr>
            <w:tcW w:w="1667" w:type="pct"/>
          </w:tcPr>
          <w:p w14:paraId="66C88C8B" w14:textId="77777777" w:rsidR="002A4ED0" w:rsidRPr="00903F72" w:rsidRDefault="002A4ED0" w:rsidP="00CF6046">
            <w:r w:rsidRPr="00903F72">
              <w:t>Коефіцієнт автономії</w:t>
            </w:r>
          </w:p>
        </w:tc>
        <w:tc>
          <w:tcPr>
            <w:tcW w:w="1667" w:type="pct"/>
          </w:tcPr>
          <w:p w14:paraId="36C49C2B" w14:textId="77777777" w:rsidR="002A4ED0" w:rsidRPr="00903F72" w:rsidRDefault="002A4ED0" w:rsidP="005A6EA7">
            <w:pPr>
              <w:jc w:val="center"/>
            </w:pPr>
            <w:r w:rsidRPr="00903F72">
              <w:t>0</w:t>
            </w:r>
            <w:r w:rsidR="005A6EA7" w:rsidRPr="00903F72">
              <w:t>,</w:t>
            </w:r>
            <w:r w:rsidRPr="00903F72">
              <w:t>378</w:t>
            </w:r>
          </w:p>
        </w:tc>
        <w:tc>
          <w:tcPr>
            <w:tcW w:w="1667" w:type="pct"/>
          </w:tcPr>
          <w:p w14:paraId="2FA7F823" w14:textId="77777777" w:rsidR="002A4ED0" w:rsidRPr="00903F72" w:rsidRDefault="002A4ED0" w:rsidP="005A6EA7">
            <w:pPr>
              <w:jc w:val="center"/>
            </w:pPr>
            <w:r w:rsidRPr="00903F72">
              <w:t>0</w:t>
            </w:r>
            <w:r w:rsidR="005A6EA7" w:rsidRPr="00903F72">
              <w:t>,</w:t>
            </w:r>
            <w:r w:rsidRPr="00903F72">
              <w:t>58</w:t>
            </w:r>
          </w:p>
        </w:tc>
      </w:tr>
      <w:tr w:rsidR="002A4ED0" w:rsidRPr="00903F72" w14:paraId="09630F69" w14:textId="77777777" w:rsidTr="005A6EA7">
        <w:tc>
          <w:tcPr>
            <w:tcW w:w="1667" w:type="pct"/>
          </w:tcPr>
          <w:p w14:paraId="11EBAF8B" w14:textId="77777777" w:rsidR="002A4ED0" w:rsidRPr="00903F72" w:rsidRDefault="002A4ED0" w:rsidP="00CF6046">
            <w:r w:rsidRPr="00903F72">
              <w:t>Коефіцієнт забезпеченості необоротних активів власним капіталом</w:t>
            </w:r>
          </w:p>
        </w:tc>
        <w:tc>
          <w:tcPr>
            <w:tcW w:w="1667" w:type="pct"/>
          </w:tcPr>
          <w:p w14:paraId="19BA12BB" w14:textId="77777777" w:rsidR="002A4ED0" w:rsidRPr="00903F72" w:rsidRDefault="002A4ED0" w:rsidP="005A6EA7">
            <w:pPr>
              <w:jc w:val="center"/>
            </w:pPr>
            <w:r w:rsidRPr="00903F72">
              <w:t>1326</w:t>
            </w:r>
          </w:p>
        </w:tc>
        <w:tc>
          <w:tcPr>
            <w:tcW w:w="1667" w:type="pct"/>
          </w:tcPr>
          <w:p w14:paraId="126D625C" w14:textId="77777777" w:rsidR="002A4ED0" w:rsidRPr="00903F72" w:rsidRDefault="002A4ED0" w:rsidP="005A6EA7">
            <w:pPr>
              <w:jc w:val="center"/>
            </w:pPr>
            <w:r w:rsidRPr="00903F72">
              <w:t>0</w:t>
            </w:r>
            <w:r w:rsidR="005A6EA7" w:rsidRPr="00903F72">
              <w:t>,</w:t>
            </w:r>
            <w:r w:rsidRPr="00903F72">
              <w:t>96</w:t>
            </w:r>
          </w:p>
        </w:tc>
      </w:tr>
      <w:tr w:rsidR="002A4ED0" w:rsidRPr="00903F72" w14:paraId="715C6992" w14:textId="77777777" w:rsidTr="005A6EA7">
        <w:tc>
          <w:tcPr>
            <w:tcW w:w="1667" w:type="pct"/>
          </w:tcPr>
          <w:p w14:paraId="3852D429" w14:textId="77777777" w:rsidR="002A4ED0" w:rsidRPr="00903F72" w:rsidRDefault="002A4ED0" w:rsidP="00CF6046">
            <w:r w:rsidRPr="00903F72">
              <w:t>Коефіцієнт маневреності</w:t>
            </w:r>
          </w:p>
        </w:tc>
        <w:tc>
          <w:tcPr>
            <w:tcW w:w="1667" w:type="pct"/>
          </w:tcPr>
          <w:p w14:paraId="5CA1F864" w14:textId="2DBF7769" w:rsidR="002A4ED0" w:rsidRPr="00903F72" w:rsidRDefault="002A4ED0" w:rsidP="005A6EA7">
            <w:pPr>
              <w:jc w:val="center"/>
            </w:pPr>
            <w:r w:rsidRPr="00903F72">
              <w:t>0</w:t>
            </w:r>
            <w:r w:rsidR="00DA73D5">
              <w:t>,</w:t>
            </w:r>
            <w:r w:rsidRPr="00903F72">
              <w:t>321</w:t>
            </w:r>
          </w:p>
        </w:tc>
        <w:tc>
          <w:tcPr>
            <w:tcW w:w="1667" w:type="pct"/>
          </w:tcPr>
          <w:p w14:paraId="4CC309D1" w14:textId="77777777" w:rsidR="002A4ED0" w:rsidRPr="00903F72" w:rsidRDefault="002A4ED0" w:rsidP="005A6EA7">
            <w:pPr>
              <w:jc w:val="center"/>
            </w:pPr>
            <w:r w:rsidRPr="00903F72">
              <w:t>-0</w:t>
            </w:r>
            <w:r w:rsidR="005A6EA7" w:rsidRPr="00903F72">
              <w:t>,</w:t>
            </w:r>
            <w:r w:rsidRPr="00903F72">
              <w:t>04</w:t>
            </w:r>
          </w:p>
        </w:tc>
      </w:tr>
      <w:tr w:rsidR="002A4ED0" w:rsidRPr="00903F72" w14:paraId="18E75693" w14:textId="77777777" w:rsidTr="005A6EA7">
        <w:tc>
          <w:tcPr>
            <w:tcW w:w="1667" w:type="pct"/>
          </w:tcPr>
          <w:p w14:paraId="014AED4B" w14:textId="77777777" w:rsidR="002A4ED0" w:rsidRPr="00903F72" w:rsidRDefault="002A4ED0" w:rsidP="00CF6046">
            <w:r w:rsidRPr="00903F72">
              <w:t>Коефіцієнт співвідношення залученого і власного капіталу</w:t>
            </w:r>
          </w:p>
        </w:tc>
        <w:tc>
          <w:tcPr>
            <w:tcW w:w="1667" w:type="pct"/>
          </w:tcPr>
          <w:p w14:paraId="327E1569" w14:textId="2554C705" w:rsidR="002A4ED0" w:rsidRPr="00903F72" w:rsidRDefault="002A4ED0" w:rsidP="005A6EA7">
            <w:pPr>
              <w:jc w:val="center"/>
            </w:pPr>
            <w:r w:rsidRPr="00903F72">
              <w:t>0</w:t>
            </w:r>
            <w:r w:rsidR="00DA73D5">
              <w:t>,</w:t>
            </w:r>
            <w:r w:rsidRPr="00903F72">
              <w:t>329</w:t>
            </w:r>
          </w:p>
        </w:tc>
        <w:tc>
          <w:tcPr>
            <w:tcW w:w="1667" w:type="pct"/>
          </w:tcPr>
          <w:p w14:paraId="2A083BB5" w14:textId="77777777" w:rsidR="002A4ED0" w:rsidRPr="00903F72" w:rsidRDefault="002A4ED0" w:rsidP="005A6EA7">
            <w:pPr>
              <w:jc w:val="center"/>
            </w:pPr>
            <w:r w:rsidRPr="00903F72">
              <w:t>0</w:t>
            </w:r>
            <w:r w:rsidR="005A6EA7" w:rsidRPr="00903F72">
              <w:t>,</w:t>
            </w:r>
            <w:r w:rsidRPr="00903F72">
              <w:t>72</w:t>
            </w:r>
          </w:p>
        </w:tc>
      </w:tr>
    </w:tbl>
    <w:p w14:paraId="7DF10FFD" w14:textId="5DAC1199" w:rsidR="00C87F97" w:rsidRDefault="00C87F97" w:rsidP="00335BCF">
      <w:pPr>
        <w:autoSpaceDE w:val="0"/>
        <w:autoSpaceDN w:val="0"/>
        <w:adjustRightInd w:val="0"/>
        <w:spacing w:line="360" w:lineRule="auto"/>
        <w:ind w:firstLine="709"/>
        <w:jc w:val="both"/>
        <w:rPr>
          <w:rFonts w:eastAsia="Calibri"/>
          <w:sz w:val="28"/>
          <w:szCs w:val="28"/>
          <w:lang w:eastAsia="en-US"/>
        </w:rPr>
      </w:pPr>
    </w:p>
    <w:p w14:paraId="0A3B65B0" w14:textId="77777777" w:rsidR="00DA73D5" w:rsidRPr="00DA73D5" w:rsidRDefault="00DA73D5" w:rsidP="00DA73D5">
      <w:pPr>
        <w:pStyle w:val="affff3"/>
        <w:spacing w:line="360" w:lineRule="auto"/>
        <w:ind w:firstLine="709"/>
        <w:jc w:val="both"/>
      </w:pPr>
      <w:r w:rsidRPr="00DA73D5">
        <w:t>Оцінка фінансової стійкості ПрАТ «Професіонал»</w:t>
      </w:r>
      <w:r>
        <w:t xml:space="preserve">. </w:t>
      </w:r>
      <w:r w:rsidRPr="00DA73D5">
        <w:t>Отримані результати демонструють поглиблення дисбалансу у фінансовій структурі підприємства, що підтверджується зниженням здатності покривати потреби в необоротних активах за рахунок власного капіталу та втратами фінансової маневреності.</w:t>
      </w:r>
    </w:p>
    <w:p w14:paraId="23B8B654" w14:textId="77777777" w:rsidR="00DA73D5" w:rsidRPr="00DA73D5" w:rsidRDefault="00DA73D5" w:rsidP="00DA73D5">
      <w:pPr>
        <w:pStyle w:val="affff3"/>
        <w:spacing w:line="360" w:lineRule="auto"/>
        <w:ind w:firstLine="709"/>
        <w:jc w:val="both"/>
      </w:pPr>
      <w:r w:rsidRPr="00DA73D5">
        <w:t>Такі зміни потребують впровадження комплексу антикризових заходів, серед яких:</w:t>
      </w:r>
    </w:p>
    <w:p w14:paraId="0037807F" w14:textId="77777777" w:rsidR="00DA73D5" w:rsidRPr="00DA73D5" w:rsidRDefault="00DA73D5" w:rsidP="007904F0">
      <w:pPr>
        <w:pStyle w:val="af4"/>
        <w:numPr>
          <w:ilvl w:val="0"/>
          <w:numId w:val="4"/>
        </w:numPr>
        <w:spacing w:after="0" w:line="360" w:lineRule="auto"/>
        <w:ind w:left="0" w:firstLine="709"/>
        <w:jc w:val="both"/>
        <w:rPr>
          <w:rFonts w:ascii="Times New Roman" w:hAnsi="Times New Roman"/>
          <w:sz w:val="28"/>
          <w:szCs w:val="28"/>
          <w:lang w:val="uk-UA"/>
        </w:rPr>
      </w:pPr>
      <w:r w:rsidRPr="00DA73D5">
        <w:rPr>
          <w:rFonts w:ascii="Times New Roman" w:hAnsi="Times New Roman"/>
          <w:sz w:val="28"/>
          <w:szCs w:val="28"/>
          <w:lang w:val="uk-UA"/>
        </w:rPr>
        <w:t>реструктуризація поточних зобов’язань та впровадження графіків розрахунків;</w:t>
      </w:r>
    </w:p>
    <w:p w14:paraId="6C4942A7" w14:textId="77777777" w:rsidR="00DA73D5" w:rsidRPr="00DA73D5" w:rsidRDefault="00DA73D5" w:rsidP="007904F0">
      <w:pPr>
        <w:pStyle w:val="af4"/>
        <w:numPr>
          <w:ilvl w:val="0"/>
          <w:numId w:val="4"/>
        </w:numPr>
        <w:spacing w:after="0" w:line="360" w:lineRule="auto"/>
        <w:ind w:left="0" w:firstLine="709"/>
        <w:jc w:val="both"/>
        <w:rPr>
          <w:rFonts w:ascii="Times New Roman" w:hAnsi="Times New Roman"/>
          <w:sz w:val="28"/>
          <w:szCs w:val="28"/>
          <w:lang w:val="uk-UA"/>
        </w:rPr>
      </w:pPr>
      <w:r w:rsidRPr="00DA73D5">
        <w:rPr>
          <w:rFonts w:ascii="Times New Roman" w:hAnsi="Times New Roman"/>
          <w:sz w:val="28"/>
          <w:szCs w:val="28"/>
          <w:lang w:val="uk-UA"/>
        </w:rPr>
        <w:t>вивільнення заморожених оборотних коштів;</w:t>
      </w:r>
    </w:p>
    <w:p w14:paraId="518EFB8D" w14:textId="77777777" w:rsidR="00DA73D5" w:rsidRPr="00DA73D5" w:rsidRDefault="00DA73D5" w:rsidP="007904F0">
      <w:pPr>
        <w:pStyle w:val="af4"/>
        <w:numPr>
          <w:ilvl w:val="0"/>
          <w:numId w:val="4"/>
        </w:numPr>
        <w:spacing w:after="0" w:line="360" w:lineRule="auto"/>
        <w:ind w:left="0" w:firstLine="709"/>
        <w:jc w:val="both"/>
        <w:rPr>
          <w:rFonts w:ascii="Times New Roman" w:hAnsi="Times New Roman"/>
          <w:sz w:val="28"/>
          <w:szCs w:val="28"/>
          <w:lang w:val="uk-UA"/>
        </w:rPr>
      </w:pPr>
      <w:r w:rsidRPr="00DA73D5">
        <w:rPr>
          <w:rFonts w:ascii="Times New Roman" w:hAnsi="Times New Roman"/>
          <w:sz w:val="28"/>
          <w:szCs w:val="28"/>
          <w:lang w:val="uk-UA"/>
        </w:rPr>
        <w:t>оптимізація витрат та мінімізація непродуктивних видатків;</w:t>
      </w:r>
    </w:p>
    <w:p w14:paraId="75553440" w14:textId="77777777" w:rsidR="00DA73D5" w:rsidRPr="00DA73D5" w:rsidRDefault="00DA73D5" w:rsidP="007904F0">
      <w:pPr>
        <w:pStyle w:val="af4"/>
        <w:numPr>
          <w:ilvl w:val="0"/>
          <w:numId w:val="4"/>
        </w:numPr>
        <w:spacing w:after="0" w:line="360" w:lineRule="auto"/>
        <w:ind w:left="0" w:firstLine="709"/>
        <w:jc w:val="both"/>
        <w:rPr>
          <w:rFonts w:ascii="Times New Roman" w:hAnsi="Times New Roman"/>
          <w:sz w:val="28"/>
          <w:szCs w:val="28"/>
          <w:lang w:val="uk-UA"/>
        </w:rPr>
      </w:pPr>
      <w:r w:rsidRPr="00DA73D5">
        <w:rPr>
          <w:rFonts w:ascii="Times New Roman" w:hAnsi="Times New Roman"/>
          <w:sz w:val="28"/>
          <w:szCs w:val="28"/>
          <w:lang w:val="uk-UA"/>
        </w:rPr>
        <w:t>пошук додаткових джерел фінансування (наприклад, за рахунок партнерських програм, субсидій, грантів).</w:t>
      </w:r>
    </w:p>
    <w:p w14:paraId="60C267E5" w14:textId="77777777" w:rsidR="00DA73D5" w:rsidRPr="00DA73D5" w:rsidRDefault="00DA73D5" w:rsidP="00DA73D5">
      <w:pPr>
        <w:pStyle w:val="affff3"/>
        <w:spacing w:line="360" w:lineRule="auto"/>
        <w:ind w:firstLine="709"/>
        <w:jc w:val="both"/>
      </w:pPr>
      <w:r w:rsidRPr="00DA73D5">
        <w:t xml:space="preserve">У 2024 році ПрАТ «Професіонал» зіткнулося зі зниженням господарського потенціалу, що виявляється у погіршенні показників фінансової стійкості, зменшенні власного капіталу та збільшенні боргового навантаження. Це вимагає невідкладного перегляду управлінських підходів, активізації інструментів </w:t>
      </w:r>
      <w:r w:rsidRPr="00DA73D5">
        <w:lastRenderedPageBreak/>
        <w:t>проєктного менеджменту, а також запровадження ефективної антикризової програми для стабілізації фінансово-господарської діяльності.</w:t>
      </w:r>
    </w:p>
    <w:p w14:paraId="23FF6984" w14:textId="5E084D56" w:rsidR="005A6EA7" w:rsidRPr="00903F72" w:rsidRDefault="005A6EA7" w:rsidP="005A6EA7">
      <w:pPr>
        <w:tabs>
          <w:tab w:val="left" w:pos="709"/>
          <w:tab w:val="center" w:pos="5031"/>
        </w:tabs>
        <w:spacing w:line="360" w:lineRule="auto"/>
        <w:ind w:firstLine="709"/>
        <w:jc w:val="both"/>
        <w:rPr>
          <w:sz w:val="28"/>
          <w:szCs w:val="28"/>
        </w:rPr>
      </w:pPr>
      <w:r w:rsidRPr="00903F72">
        <w:rPr>
          <w:sz w:val="28"/>
          <w:szCs w:val="28"/>
        </w:rPr>
        <w:t xml:space="preserve">Динаміка показників фінансової стійкості  </w:t>
      </w:r>
      <w:r w:rsidR="00DA73D5">
        <w:rPr>
          <w:rFonts w:eastAsia="Calibri"/>
          <w:sz w:val="28"/>
          <w:szCs w:val="28"/>
          <w:lang w:eastAsia="en-US"/>
        </w:rPr>
        <w:t>підприємства представлена</w:t>
      </w:r>
      <w:r w:rsidRPr="00903F72">
        <w:rPr>
          <w:sz w:val="28"/>
          <w:szCs w:val="28"/>
        </w:rPr>
        <w:t xml:space="preserve"> на рис. 2.</w:t>
      </w:r>
      <w:r w:rsidR="00DA73D5">
        <w:rPr>
          <w:sz w:val="28"/>
          <w:szCs w:val="28"/>
        </w:rPr>
        <w:t>3</w:t>
      </w:r>
      <w:r w:rsidRPr="00903F72">
        <w:rPr>
          <w:sz w:val="28"/>
          <w:szCs w:val="28"/>
        </w:rPr>
        <w:t>.</w:t>
      </w:r>
    </w:p>
    <w:p w14:paraId="187FADEB" w14:textId="77777777" w:rsidR="005A6EA7" w:rsidRPr="00903F72" w:rsidRDefault="005A6EA7" w:rsidP="005A6EA7">
      <w:r w:rsidRPr="00903F72">
        <w:rPr>
          <w:noProof/>
          <w:lang w:val="ru-RU"/>
        </w:rPr>
        <w:drawing>
          <wp:inline distT="0" distB="0" distL="0" distR="0" wp14:anchorId="554F6A12" wp14:editId="62A50563">
            <wp:extent cx="5486400" cy="3291840"/>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ncial_stability_chart.png"/>
                    <pic:cNvPicPr/>
                  </pic:nvPicPr>
                  <pic:blipFill>
                    <a:blip r:embed="rId10" cstate="print"/>
                    <a:stretch>
                      <a:fillRect/>
                    </a:stretch>
                  </pic:blipFill>
                  <pic:spPr>
                    <a:xfrm>
                      <a:off x="0" y="0"/>
                      <a:ext cx="5486400" cy="3291840"/>
                    </a:xfrm>
                    <a:prstGeom prst="rect">
                      <a:avLst/>
                    </a:prstGeom>
                  </pic:spPr>
                </pic:pic>
              </a:graphicData>
            </a:graphic>
          </wp:inline>
        </w:drawing>
      </w:r>
    </w:p>
    <w:p w14:paraId="753FD65A" w14:textId="77777777" w:rsidR="005A6EA7" w:rsidRPr="00903F72" w:rsidRDefault="005A6EA7" w:rsidP="005A6EA7">
      <w:pPr>
        <w:autoSpaceDE w:val="0"/>
        <w:autoSpaceDN w:val="0"/>
        <w:adjustRightInd w:val="0"/>
        <w:spacing w:line="360" w:lineRule="auto"/>
        <w:ind w:firstLine="709"/>
        <w:jc w:val="both"/>
        <w:rPr>
          <w:rFonts w:eastAsia="Calibri"/>
          <w:sz w:val="28"/>
          <w:szCs w:val="28"/>
          <w:lang w:eastAsia="en-US"/>
        </w:rPr>
      </w:pPr>
    </w:p>
    <w:p w14:paraId="2D0F2D90" w14:textId="5FCC1302" w:rsidR="005A6EA7" w:rsidRPr="00903F72" w:rsidRDefault="005A6EA7" w:rsidP="00DA73D5">
      <w:pPr>
        <w:tabs>
          <w:tab w:val="left" w:pos="709"/>
          <w:tab w:val="center" w:pos="5031"/>
        </w:tabs>
        <w:spacing w:line="360" w:lineRule="auto"/>
        <w:ind w:firstLine="709"/>
        <w:jc w:val="both"/>
        <w:rPr>
          <w:bCs/>
        </w:rPr>
      </w:pPr>
      <w:r w:rsidRPr="00903F72">
        <w:rPr>
          <w:sz w:val="28"/>
          <w:szCs w:val="28"/>
        </w:rPr>
        <w:t>Рис. 2.</w:t>
      </w:r>
      <w:r w:rsidR="00DA73D5">
        <w:rPr>
          <w:sz w:val="28"/>
          <w:szCs w:val="28"/>
        </w:rPr>
        <w:t>3</w:t>
      </w:r>
      <w:r w:rsidRPr="00903F72">
        <w:rPr>
          <w:sz w:val="28"/>
          <w:szCs w:val="28"/>
        </w:rPr>
        <w:t xml:space="preserve">. Динаміка показників фінансової стійкості  </w:t>
      </w:r>
      <w:r w:rsidR="00DA73D5">
        <w:rPr>
          <w:sz w:val="28"/>
          <w:szCs w:val="28"/>
        </w:rPr>
        <w:t>підприємства</w:t>
      </w:r>
      <w:r w:rsidRPr="00903F72">
        <w:rPr>
          <w:sz w:val="28"/>
          <w:szCs w:val="28"/>
        </w:rPr>
        <w:t xml:space="preserve"> за період 2023-2024 роки</w:t>
      </w:r>
    </w:p>
    <w:p w14:paraId="22F1EE5D" w14:textId="77777777" w:rsidR="00F30EAC" w:rsidRDefault="00F30EAC" w:rsidP="00DA73D5">
      <w:pPr>
        <w:pStyle w:val="affff3"/>
        <w:spacing w:line="360" w:lineRule="auto"/>
        <w:ind w:firstLine="709"/>
        <w:jc w:val="both"/>
        <w:rPr>
          <w:rFonts w:eastAsia="Calibri"/>
          <w:szCs w:val="28"/>
          <w:lang w:eastAsia="en-US"/>
        </w:rPr>
      </w:pPr>
    </w:p>
    <w:p w14:paraId="5ADAD096" w14:textId="1FB5F7D8" w:rsidR="00DA73D5" w:rsidRPr="00DA73D5" w:rsidRDefault="00DA73D5" w:rsidP="00DA73D5">
      <w:pPr>
        <w:pStyle w:val="affff3"/>
        <w:spacing w:line="360" w:lineRule="auto"/>
        <w:ind w:firstLine="709"/>
        <w:jc w:val="both"/>
        <w:rPr>
          <w:rFonts w:eastAsia="Calibri"/>
          <w:szCs w:val="28"/>
          <w:lang w:eastAsia="en-US"/>
        </w:rPr>
      </w:pPr>
      <w:r w:rsidRPr="00DA73D5">
        <w:rPr>
          <w:rFonts w:eastAsia="Calibri"/>
          <w:szCs w:val="28"/>
          <w:lang w:eastAsia="en-US"/>
        </w:rPr>
        <w:t>За результатами проведеного аналізу фінансового стану ПрАТ «Професіонал» виявлено низку проблемних аспектів, які свідчать про нестійке становище підприємства в 2024 році. Найбільше занепокоєння викликає негативне значення коефіцієнта маневреності (-0,04), що сигналізує про критичну нестачу власних оборотних ресурсів для забезпечення гнучкого фінансового управління. Одночасно з цим відбулося помітне зростання коефіцієнта співвідношення залученого і власного капіталу до рівня 0,72, що відображає зростаючу залежність підприємства від зовнішніх джерел фінансування та посилення боргового навантаження.</w:t>
      </w:r>
    </w:p>
    <w:p w14:paraId="1780FE7C" w14:textId="77777777" w:rsidR="00DA73D5" w:rsidRPr="00DA73D5" w:rsidRDefault="00DA73D5" w:rsidP="00DA73D5">
      <w:pPr>
        <w:pStyle w:val="affff3"/>
        <w:spacing w:line="360" w:lineRule="auto"/>
        <w:ind w:firstLine="709"/>
        <w:jc w:val="both"/>
        <w:rPr>
          <w:rFonts w:eastAsia="Calibri"/>
          <w:szCs w:val="28"/>
          <w:lang w:eastAsia="en-US"/>
        </w:rPr>
      </w:pPr>
    </w:p>
    <w:p w14:paraId="4AAF956A" w14:textId="77777777" w:rsidR="00DA73D5" w:rsidRPr="00DA73D5" w:rsidRDefault="00DA73D5" w:rsidP="00DA73D5">
      <w:pPr>
        <w:pStyle w:val="affff3"/>
        <w:spacing w:line="360" w:lineRule="auto"/>
        <w:ind w:firstLine="709"/>
        <w:jc w:val="both"/>
        <w:rPr>
          <w:rFonts w:eastAsia="Calibri"/>
          <w:szCs w:val="28"/>
          <w:lang w:eastAsia="en-US"/>
        </w:rPr>
      </w:pPr>
      <w:r w:rsidRPr="00DA73D5">
        <w:rPr>
          <w:rFonts w:eastAsia="Calibri"/>
          <w:szCs w:val="28"/>
          <w:lang w:eastAsia="en-US"/>
        </w:rPr>
        <w:lastRenderedPageBreak/>
        <w:t>У динаміці загальної структури активів простежується зменшення валюти балансу, що свідчить про скорочення господарського потенціалу та ресурсної бази підприємства. Особливо тривожною є тенденція до накопичення непокритих збитків, що спричиняє зниження власного капіталу і, відповідно, погіршення фінансової стійкості. Усе це вказує на необхідність термінових управлінських втручань з метою стабілізації ситуації.</w:t>
      </w:r>
    </w:p>
    <w:p w14:paraId="2B2C7007" w14:textId="77777777" w:rsidR="00DA73D5" w:rsidRPr="00DA73D5" w:rsidRDefault="00DA73D5" w:rsidP="00DA73D5">
      <w:pPr>
        <w:pStyle w:val="affff3"/>
        <w:spacing w:line="360" w:lineRule="auto"/>
        <w:ind w:firstLine="709"/>
        <w:jc w:val="both"/>
        <w:rPr>
          <w:rFonts w:eastAsia="Calibri"/>
          <w:szCs w:val="28"/>
          <w:lang w:eastAsia="en-US"/>
        </w:rPr>
      </w:pPr>
      <w:r w:rsidRPr="00DA73D5">
        <w:rPr>
          <w:rFonts w:eastAsia="Calibri"/>
          <w:szCs w:val="28"/>
          <w:lang w:eastAsia="en-US"/>
        </w:rPr>
        <w:t>Водночас, незважаючи на негативну фінансову динаміку, підприємство зберігає значний матеріально-технічний потенціал, який, за умови ефективного використання, може стати основою для поступового відновлення. ПрАТ «Професіонал» має можливість реалізувати внутрішні резерви: за рахунок оптимізації витрат, підвищення продуктивності праці, реструктуризації зобов’язань та активізації збутових зусиль.</w:t>
      </w:r>
    </w:p>
    <w:p w14:paraId="07A15020" w14:textId="418CFA0B" w:rsidR="00CF6046" w:rsidRDefault="00DA73D5" w:rsidP="00DA73D5">
      <w:pPr>
        <w:pStyle w:val="affff3"/>
        <w:spacing w:line="360" w:lineRule="auto"/>
        <w:ind w:firstLine="709"/>
        <w:jc w:val="both"/>
        <w:rPr>
          <w:rFonts w:eastAsia="Calibri"/>
          <w:szCs w:val="28"/>
          <w:lang w:eastAsia="en-US"/>
        </w:rPr>
      </w:pPr>
      <w:r w:rsidRPr="00DA73D5">
        <w:rPr>
          <w:rFonts w:eastAsia="Calibri"/>
          <w:szCs w:val="28"/>
          <w:lang w:eastAsia="en-US"/>
        </w:rPr>
        <w:t>Таким чином, ПрАТ «Професіонал» потребує впровадження цілісної системи антикризових заходів, спрямованих на зміцнення власного капіталу, зниження ризиків неплатоспроможності та покращення фінансових результатів. Важливими напрямами антикризового управління є: контроль за витратами, удосконалення механізмів фінансового планування, залучення нових джерел інвестицій та ефективне використання наявних активів. Це дозволить підприємству вийти з кризи та сформувати основу для подальшого сталого розвитку.</w:t>
      </w:r>
    </w:p>
    <w:p w14:paraId="47B9310D" w14:textId="77777777" w:rsidR="00DA73D5" w:rsidRPr="00903F72" w:rsidRDefault="00DA73D5" w:rsidP="00B91B3D">
      <w:pPr>
        <w:pStyle w:val="affff3"/>
        <w:spacing w:line="360" w:lineRule="auto"/>
        <w:ind w:firstLine="709"/>
        <w:jc w:val="both"/>
        <w:rPr>
          <w:rFonts w:eastAsia="Calibri"/>
          <w:szCs w:val="28"/>
          <w:lang w:eastAsia="en-US"/>
        </w:rPr>
      </w:pPr>
    </w:p>
    <w:p w14:paraId="528B801D" w14:textId="77777777" w:rsidR="00C87F97" w:rsidRPr="00903F72" w:rsidRDefault="00C87F97" w:rsidP="00335BCF">
      <w:pPr>
        <w:autoSpaceDE w:val="0"/>
        <w:autoSpaceDN w:val="0"/>
        <w:adjustRightInd w:val="0"/>
        <w:spacing w:line="360" w:lineRule="auto"/>
        <w:ind w:firstLine="709"/>
        <w:jc w:val="both"/>
        <w:rPr>
          <w:rFonts w:eastAsia="Calibri"/>
          <w:sz w:val="28"/>
          <w:szCs w:val="28"/>
          <w:lang w:eastAsia="en-US"/>
        </w:rPr>
      </w:pPr>
    </w:p>
    <w:p w14:paraId="4CBEC3FB" w14:textId="2811A531" w:rsidR="00A82602" w:rsidRPr="00903F72" w:rsidRDefault="00A82602" w:rsidP="0044647B">
      <w:pPr>
        <w:autoSpaceDE w:val="0"/>
        <w:autoSpaceDN w:val="0"/>
        <w:adjustRightInd w:val="0"/>
        <w:spacing w:line="360" w:lineRule="auto"/>
        <w:ind w:firstLine="709"/>
        <w:jc w:val="both"/>
        <w:rPr>
          <w:b/>
          <w:sz w:val="28"/>
          <w:szCs w:val="28"/>
        </w:rPr>
      </w:pPr>
      <w:r w:rsidRPr="00903F72">
        <w:rPr>
          <w:sz w:val="28"/>
          <w:szCs w:val="28"/>
        </w:rPr>
        <w:t>2.2.</w:t>
      </w:r>
      <w:r w:rsidR="007B0EA5" w:rsidRPr="00DA73D5">
        <w:rPr>
          <w:sz w:val="28"/>
          <w:szCs w:val="28"/>
        </w:rPr>
        <w:t xml:space="preserve"> </w:t>
      </w:r>
      <w:r w:rsidR="00DA73D5" w:rsidRPr="00722D5C">
        <w:rPr>
          <w:sz w:val="28"/>
          <w:szCs w:val="28"/>
        </w:rPr>
        <w:t>Діагностика внутрішніх та зовнішніх загроз, ризиків і кризових факторів у діяльності підприємства</w:t>
      </w:r>
    </w:p>
    <w:p w14:paraId="4D716028" w14:textId="77777777" w:rsidR="00E47FAB" w:rsidRPr="00903F72" w:rsidRDefault="00E47FAB" w:rsidP="00FB7B70">
      <w:pPr>
        <w:pStyle w:val="affc"/>
        <w:spacing w:line="360" w:lineRule="auto"/>
        <w:ind w:firstLine="709"/>
        <w:jc w:val="both"/>
        <w:rPr>
          <w:rFonts w:ascii="Times New Roman" w:hAnsi="Times New Roman"/>
          <w:sz w:val="28"/>
          <w:szCs w:val="28"/>
          <w:lang w:val="uk-UA"/>
        </w:rPr>
      </w:pPr>
    </w:p>
    <w:p w14:paraId="672891E4" w14:textId="77777777" w:rsidR="00F30EAC" w:rsidRPr="00F30EAC" w:rsidRDefault="00F30EAC" w:rsidP="00F30EAC">
      <w:pPr>
        <w:tabs>
          <w:tab w:val="left" w:pos="8085"/>
        </w:tabs>
        <w:spacing w:line="360" w:lineRule="auto"/>
        <w:ind w:firstLine="709"/>
        <w:jc w:val="both"/>
        <w:rPr>
          <w:sz w:val="28"/>
          <w:szCs w:val="28"/>
        </w:rPr>
      </w:pPr>
      <w:r w:rsidRPr="00F30EAC">
        <w:rPr>
          <w:sz w:val="28"/>
          <w:szCs w:val="28"/>
        </w:rPr>
        <w:t xml:space="preserve">У контексті сучасного нестабільного економічного середовища, особливо в умовах воєнного стану, системна діагностика внутрішніх і зовнішніх загроз та ризиків є необхідною передумовою ефективного функціонування суб’єкта господарювання. Для ПрАТ «Професіонал», яке здійснює діяльність у сфері </w:t>
      </w:r>
      <w:r w:rsidRPr="00F30EAC">
        <w:rPr>
          <w:sz w:val="28"/>
          <w:szCs w:val="28"/>
        </w:rPr>
        <w:lastRenderedPageBreak/>
        <w:t>ремонту промислового устаткування, актуальність цього підходу зумовлена підвищеною вразливістю до зовнішніх шоків, змін у фінансово-економічному середовищі та внутрішніх дисфункцій управлінських процесів.</w:t>
      </w:r>
    </w:p>
    <w:p w14:paraId="1A71B78E" w14:textId="77777777" w:rsidR="00F30EAC" w:rsidRPr="00F30EAC" w:rsidRDefault="00F30EAC" w:rsidP="00F30EAC">
      <w:pPr>
        <w:tabs>
          <w:tab w:val="left" w:pos="8085"/>
        </w:tabs>
        <w:spacing w:line="360" w:lineRule="auto"/>
        <w:ind w:firstLine="709"/>
        <w:jc w:val="both"/>
        <w:rPr>
          <w:sz w:val="28"/>
          <w:szCs w:val="28"/>
        </w:rPr>
      </w:pPr>
      <w:r w:rsidRPr="00F30EAC">
        <w:rPr>
          <w:sz w:val="28"/>
          <w:szCs w:val="28"/>
        </w:rPr>
        <w:t>Зовнішні ризики для підприємства включають:</w:t>
      </w:r>
    </w:p>
    <w:p w14:paraId="179B7251" w14:textId="45188513" w:rsidR="00F30EAC" w:rsidRPr="00F30EAC" w:rsidRDefault="00F30EAC" w:rsidP="007904F0">
      <w:pPr>
        <w:pStyle w:val="af4"/>
        <w:numPr>
          <w:ilvl w:val="0"/>
          <w:numId w:val="4"/>
        </w:numPr>
        <w:spacing w:after="0" w:line="360" w:lineRule="auto"/>
        <w:ind w:left="0" w:firstLine="709"/>
        <w:jc w:val="both"/>
        <w:rPr>
          <w:rFonts w:ascii="Times New Roman" w:hAnsi="Times New Roman"/>
          <w:sz w:val="28"/>
          <w:szCs w:val="28"/>
          <w:lang w:val="uk-UA"/>
        </w:rPr>
      </w:pPr>
      <w:r w:rsidRPr="00F30EAC">
        <w:rPr>
          <w:rFonts w:ascii="Times New Roman" w:hAnsi="Times New Roman"/>
          <w:sz w:val="28"/>
          <w:szCs w:val="28"/>
          <w:lang w:val="uk-UA"/>
        </w:rPr>
        <w:t>макроекономічні ризики (інфляція, девальвація, зміни податкового законодавства);</w:t>
      </w:r>
    </w:p>
    <w:p w14:paraId="417D5BF3" w14:textId="73180415" w:rsidR="00F30EAC" w:rsidRPr="00F30EAC" w:rsidRDefault="00F30EAC" w:rsidP="007904F0">
      <w:pPr>
        <w:pStyle w:val="af4"/>
        <w:numPr>
          <w:ilvl w:val="0"/>
          <w:numId w:val="4"/>
        </w:numPr>
        <w:spacing w:after="0" w:line="360" w:lineRule="auto"/>
        <w:ind w:left="0" w:firstLine="709"/>
        <w:jc w:val="both"/>
        <w:rPr>
          <w:rFonts w:ascii="Times New Roman" w:hAnsi="Times New Roman"/>
          <w:sz w:val="28"/>
          <w:szCs w:val="28"/>
          <w:lang w:val="uk-UA"/>
        </w:rPr>
      </w:pPr>
      <w:r w:rsidRPr="00F30EAC">
        <w:rPr>
          <w:rFonts w:ascii="Times New Roman" w:hAnsi="Times New Roman"/>
          <w:sz w:val="28"/>
          <w:szCs w:val="28"/>
          <w:lang w:val="uk-UA"/>
        </w:rPr>
        <w:t>політичні та воєнні загрози, які впливають на логістику, персонал і матеріально-технічне забезпечення;</w:t>
      </w:r>
    </w:p>
    <w:p w14:paraId="013D60E8" w14:textId="67E89BB9" w:rsidR="00F30EAC" w:rsidRPr="00F30EAC" w:rsidRDefault="00F30EAC" w:rsidP="007904F0">
      <w:pPr>
        <w:pStyle w:val="af4"/>
        <w:numPr>
          <w:ilvl w:val="0"/>
          <w:numId w:val="4"/>
        </w:numPr>
        <w:spacing w:after="0" w:line="360" w:lineRule="auto"/>
        <w:ind w:left="0" w:firstLine="709"/>
        <w:jc w:val="both"/>
        <w:rPr>
          <w:rFonts w:ascii="Times New Roman" w:hAnsi="Times New Roman"/>
          <w:sz w:val="28"/>
          <w:szCs w:val="28"/>
          <w:lang w:val="uk-UA"/>
        </w:rPr>
      </w:pPr>
      <w:r w:rsidRPr="00F30EAC">
        <w:rPr>
          <w:rFonts w:ascii="Times New Roman" w:hAnsi="Times New Roman"/>
          <w:sz w:val="28"/>
          <w:szCs w:val="28"/>
          <w:lang w:val="uk-UA"/>
        </w:rPr>
        <w:t>зміна кон’юнктури ринку – зниження попиту на технічні послуги в умовах скорочення виробничих програм клієнтів;</w:t>
      </w:r>
    </w:p>
    <w:p w14:paraId="2ABB5FC7" w14:textId="7DDAAB37" w:rsidR="00F30EAC" w:rsidRPr="00F30EAC" w:rsidRDefault="00F30EAC" w:rsidP="007904F0">
      <w:pPr>
        <w:pStyle w:val="af4"/>
        <w:numPr>
          <w:ilvl w:val="0"/>
          <w:numId w:val="4"/>
        </w:numPr>
        <w:spacing w:after="0" w:line="360" w:lineRule="auto"/>
        <w:ind w:left="0" w:firstLine="709"/>
        <w:jc w:val="both"/>
        <w:rPr>
          <w:rFonts w:ascii="Times New Roman" w:hAnsi="Times New Roman"/>
          <w:sz w:val="28"/>
          <w:szCs w:val="28"/>
          <w:lang w:val="uk-UA"/>
        </w:rPr>
      </w:pPr>
      <w:r w:rsidRPr="00F30EAC">
        <w:rPr>
          <w:rFonts w:ascii="Times New Roman" w:hAnsi="Times New Roman"/>
          <w:sz w:val="28"/>
          <w:szCs w:val="28"/>
          <w:lang w:val="uk-UA"/>
        </w:rPr>
        <w:t>технологічні ризики, пов’язані з необхідністю постійної модернізації устаткування.</w:t>
      </w:r>
    </w:p>
    <w:p w14:paraId="7156114F" w14:textId="5DE65FF2" w:rsidR="00F30EAC" w:rsidRPr="00F30EAC" w:rsidRDefault="00F30EAC" w:rsidP="007904F0">
      <w:pPr>
        <w:pStyle w:val="af4"/>
        <w:numPr>
          <w:ilvl w:val="0"/>
          <w:numId w:val="4"/>
        </w:numPr>
        <w:spacing w:after="0" w:line="360" w:lineRule="auto"/>
        <w:ind w:left="0" w:firstLine="709"/>
        <w:jc w:val="both"/>
        <w:rPr>
          <w:rFonts w:ascii="Times New Roman" w:hAnsi="Times New Roman"/>
          <w:sz w:val="28"/>
          <w:szCs w:val="28"/>
          <w:lang w:val="uk-UA"/>
        </w:rPr>
      </w:pPr>
      <w:r w:rsidRPr="00F30EAC">
        <w:rPr>
          <w:rFonts w:ascii="Times New Roman" w:hAnsi="Times New Roman"/>
          <w:sz w:val="28"/>
          <w:szCs w:val="28"/>
          <w:lang w:val="uk-UA"/>
        </w:rPr>
        <w:t>до внутрішніх загроз і факторів ризику відносяться:</w:t>
      </w:r>
    </w:p>
    <w:p w14:paraId="0DE2FC00" w14:textId="2B393405" w:rsidR="00F30EAC" w:rsidRPr="00F30EAC" w:rsidRDefault="00F30EAC" w:rsidP="007904F0">
      <w:pPr>
        <w:pStyle w:val="af4"/>
        <w:numPr>
          <w:ilvl w:val="0"/>
          <w:numId w:val="4"/>
        </w:numPr>
        <w:spacing w:after="0" w:line="360" w:lineRule="auto"/>
        <w:ind w:left="0" w:firstLine="709"/>
        <w:jc w:val="both"/>
        <w:rPr>
          <w:rFonts w:ascii="Times New Roman" w:hAnsi="Times New Roman"/>
          <w:sz w:val="28"/>
          <w:szCs w:val="28"/>
          <w:lang w:val="uk-UA"/>
        </w:rPr>
      </w:pPr>
      <w:r w:rsidRPr="00F30EAC">
        <w:rPr>
          <w:rFonts w:ascii="Times New Roman" w:hAnsi="Times New Roman"/>
          <w:sz w:val="28"/>
          <w:szCs w:val="28"/>
          <w:lang w:val="uk-UA"/>
        </w:rPr>
        <w:t>фінансова нестабільність підприємства – збільшення поточних зобов’язань, від’ємна рентабельність, зменшення обсягу власного капіталу;</w:t>
      </w:r>
    </w:p>
    <w:p w14:paraId="57EA4445" w14:textId="704EA217" w:rsidR="00F30EAC" w:rsidRPr="00F30EAC" w:rsidRDefault="00F30EAC" w:rsidP="007904F0">
      <w:pPr>
        <w:pStyle w:val="af4"/>
        <w:numPr>
          <w:ilvl w:val="0"/>
          <w:numId w:val="4"/>
        </w:numPr>
        <w:spacing w:after="0" w:line="360" w:lineRule="auto"/>
        <w:ind w:left="0" w:firstLine="709"/>
        <w:jc w:val="both"/>
        <w:rPr>
          <w:rFonts w:ascii="Times New Roman" w:hAnsi="Times New Roman"/>
          <w:sz w:val="28"/>
          <w:szCs w:val="28"/>
          <w:lang w:val="uk-UA"/>
        </w:rPr>
      </w:pPr>
      <w:r w:rsidRPr="00F30EAC">
        <w:rPr>
          <w:rFonts w:ascii="Times New Roman" w:hAnsi="Times New Roman"/>
          <w:sz w:val="28"/>
          <w:szCs w:val="28"/>
          <w:lang w:val="uk-UA"/>
        </w:rPr>
        <w:t>низька гнучкість управлінських рішень – уповільнена адаптація до змін у зовнішньому середовищі;</w:t>
      </w:r>
    </w:p>
    <w:p w14:paraId="5149F4B7" w14:textId="7AD3CA87" w:rsidR="00F30EAC" w:rsidRPr="00F30EAC" w:rsidRDefault="00F30EAC" w:rsidP="007904F0">
      <w:pPr>
        <w:pStyle w:val="af4"/>
        <w:numPr>
          <w:ilvl w:val="0"/>
          <w:numId w:val="4"/>
        </w:numPr>
        <w:spacing w:after="0" w:line="360" w:lineRule="auto"/>
        <w:ind w:left="0" w:firstLine="709"/>
        <w:jc w:val="both"/>
        <w:rPr>
          <w:rFonts w:ascii="Times New Roman" w:hAnsi="Times New Roman"/>
          <w:sz w:val="28"/>
          <w:szCs w:val="28"/>
          <w:lang w:val="uk-UA"/>
        </w:rPr>
      </w:pPr>
      <w:r w:rsidRPr="00F30EAC">
        <w:rPr>
          <w:rFonts w:ascii="Times New Roman" w:hAnsi="Times New Roman"/>
          <w:sz w:val="28"/>
          <w:szCs w:val="28"/>
          <w:lang w:val="uk-UA"/>
        </w:rPr>
        <w:t>зношеність основних засобів, відсутність достатніх інвестицій у модернізацію виробничої бази;</w:t>
      </w:r>
    </w:p>
    <w:p w14:paraId="1D3DEEAB" w14:textId="5329E62E" w:rsidR="00F30EAC" w:rsidRPr="00F30EAC" w:rsidRDefault="00F30EAC" w:rsidP="007904F0">
      <w:pPr>
        <w:pStyle w:val="af4"/>
        <w:numPr>
          <w:ilvl w:val="0"/>
          <w:numId w:val="4"/>
        </w:numPr>
        <w:spacing w:after="0" w:line="360" w:lineRule="auto"/>
        <w:ind w:left="0" w:firstLine="709"/>
        <w:jc w:val="both"/>
        <w:rPr>
          <w:rFonts w:ascii="Times New Roman" w:hAnsi="Times New Roman"/>
          <w:sz w:val="28"/>
          <w:szCs w:val="28"/>
          <w:lang w:val="uk-UA"/>
        </w:rPr>
      </w:pPr>
      <w:r w:rsidRPr="00F30EAC">
        <w:rPr>
          <w:rFonts w:ascii="Times New Roman" w:hAnsi="Times New Roman"/>
          <w:sz w:val="28"/>
          <w:szCs w:val="28"/>
          <w:lang w:val="uk-UA"/>
        </w:rPr>
        <w:t>високий рівень залежності від окремих клієнтів, що підвищує ризик втрати частини доходу.</w:t>
      </w:r>
    </w:p>
    <w:p w14:paraId="6BF9D5F5" w14:textId="32BDA4EE" w:rsidR="00F30EAC" w:rsidRDefault="00F30EAC" w:rsidP="00F30EAC">
      <w:pPr>
        <w:tabs>
          <w:tab w:val="left" w:pos="8085"/>
        </w:tabs>
        <w:spacing w:line="360" w:lineRule="auto"/>
        <w:ind w:firstLine="709"/>
        <w:jc w:val="both"/>
        <w:rPr>
          <w:sz w:val="28"/>
          <w:szCs w:val="28"/>
        </w:rPr>
      </w:pPr>
      <w:r w:rsidRPr="00F30EAC">
        <w:rPr>
          <w:sz w:val="28"/>
          <w:szCs w:val="28"/>
        </w:rPr>
        <w:t xml:space="preserve">Для оцінки рівня загроз і кризових чинників доцільно провести SWOT-аналіз </w:t>
      </w:r>
      <w:r w:rsidR="00F7384F">
        <w:rPr>
          <w:sz w:val="28"/>
          <w:szCs w:val="28"/>
        </w:rPr>
        <w:t>і</w:t>
      </w:r>
      <w:r w:rsidRPr="00F30EAC">
        <w:rPr>
          <w:sz w:val="28"/>
          <w:szCs w:val="28"/>
        </w:rPr>
        <w:t xml:space="preserve"> матричну оцінку ризиків </w:t>
      </w:r>
      <w:r>
        <w:rPr>
          <w:sz w:val="28"/>
          <w:szCs w:val="28"/>
        </w:rPr>
        <w:t>(табл. 2.3-2.4).</w:t>
      </w:r>
    </w:p>
    <w:p w14:paraId="71633E87" w14:textId="7168CD65" w:rsidR="00F30EAC" w:rsidRPr="00903F72" w:rsidRDefault="00F30EAC" w:rsidP="00F30EAC">
      <w:pPr>
        <w:autoSpaceDE w:val="0"/>
        <w:autoSpaceDN w:val="0"/>
        <w:adjustRightInd w:val="0"/>
        <w:spacing w:line="360" w:lineRule="auto"/>
        <w:ind w:firstLine="709"/>
        <w:jc w:val="right"/>
        <w:rPr>
          <w:rFonts w:eastAsia="Calibri"/>
          <w:sz w:val="28"/>
          <w:szCs w:val="28"/>
          <w:lang w:eastAsia="en-US"/>
        </w:rPr>
      </w:pPr>
      <w:r w:rsidRPr="00903F72">
        <w:rPr>
          <w:sz w:val="28"/>
          <w:szCs w:val="28"/>
        </w:rPr>
        <w:t>Таблиця 2.</w:t>
      </w:r>
      <w:r>
        <w:rPr>
          <w:sz w:val="28"/>
          <w:szCs w:val="28"/>
        </w:rPr>
        <w:t>3</w:t>
      </w:r>
    </w:p>
    <w:p w14:paraId="168F4A4C" w14:textId="77777777" w:rsidR="00F30EAC" w:rsidRPr="00F30EAC" w:rsidRDefault="00F30EAC" w:rsidP="00F30EAC">
      <w:pPr>
        <w:pStyle w:val="2"/>
        <w:ind w:left="0"/>
        <w:jc w:val="center"/>
        <w:rPr>
          <w:sz w:val="28"/>
          <w:szCs w:val="28"/>
        </w:rPr>
      </w:pPr>
      <w:r w:rsidRPr="00F30EAC">
        <w:rPr>
          <w:sz w:val="28"/>
          <w:szCs w:val="28"/>
        </w:rPr>
        <w:t>SWOT-аналіз ПрАТ «Професіонал»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3"/>
        <w:gridCol w:w="4814"/>
      </w:tblGrid>
      <w:tr w:rsidR="00F30EAC" w14:paraId="4718F58B" w14:textId="77777777" w:rsidTr="00F30EAC">
        <w:tc>
          <w:tcPr>
            <w:tcW w:w="2500" w:type="pct"/>
          </w:tcPr>
          <w:p w14:paraId="12220527" w14:textId="77777777" w:rsidR="00F30EAC" w:rsidRPr="00F30EAC" w:rsidRDefault="00F30EAC" w:rsidP="00F30EAC">
            <w:pPr>
              <w:spacing w:before="120" w:after="120"/>
              <w:jc w:val="center"/>
            </w:pPr>
            <w:r w:rsidRPr="00F30EAC">
              <w:t>Сильні сторони (Strengths)</w:t>
            </w:r>
          </w:p>
        </w:tc>
        <w:tc>
          <w:tcPr>
            <w:tcW w:w="2500" w:type="pct"/>
          </w:tcPr>
          <w:p w14:paraId="3E2C5DD8" w14:textId="77777777" w:rsidR="00F30EAC" w:rsidRPr="00F30EAC" w:rsidRDefault="00F30EAC" w:rsidP="00F30EAC">
            <w:pPr>
              <w:spacing w:before="120" w:after="120"/>
              <w:jc w:val="center"/>
            </w:pPr>
            <w:r w:rsidRPr="00F30EAC">
              <w:t>Слабкі сторони (Weaknesses)</w:t>
            </w:r>
          </w:p>
        </w:tc>
      </w:tr>
      <w:tr w:rsidR="00F30EAC" w14:paraId="04FFCA50" w14:textId="77777777" w:rsidTr="00F30EAC">
        <w:tc>
          <w:tcPr>
            <w:tcW w:w="2500" w:type="pct"/>
          </w:tcPr>
          <w:p w14:paraId="2390B9AD" w14:textId="77777777" w:rsidR="00F30EAC" w:rsidRPr="00F30EAC" w:rsidRDefault="00F30EAC" w:rsidP="00AE36B0">
            <w:r w:rsidRPr="00F30EAC">
              <w:t>Наявність кваліфікованого персоналу</w:t>
            </w:r>
          </w:p>
        </w:tc>
        <w:tc>
          <w:tcPr>
            <w:tcW w:w="2500" w:type="pct"/>
          </w:tcPr>
          <w:p w14:paraId="022FF612" w14:textId="77777777" w:rsidR="00F30EAC" w:rsidRPr="00F30EAC" w:rsidRDefault="00F30EAC" w:rsidP="00AE36B0">
            <w:r w:rsidRPr="00F30EAC">
              <w:t>Низька фінансова стійкість</w:t>
            </w:r>
          </w:p>
        </w:tc>
      </w:tr>
      <w:tr w:rsidR="00F30EAC" w14:paraId="18179D00" w14:textId="77777777" w:rsidTr="00F30EAC">
        <w:tc>
          <w:tcPr>
            <w:tcW w:w="2500" w:type="pct"/>
          </w:tcPr>
          <w:p w14:paraId="64011443" w14:textId="77777777" w:rsidR="00F30EAC" w:rsidRPr="00F30EAC" w:rsidRDefault="00F30EAC" w:rsidP="00AE36B0">
            <w:r w:rsidRPr="00F30EAC">
              <w:t>Технічна база та спеціалізація на промисловому сегменті</w:t>
            </w:r>
          </w:p>
        </w:tc>
        <w:tc>
          <w:tcPr>
            <w:tcW w:w="2500" w:type="pct"/>
          </w:tcPr>
          <w:p w14:paraId="18733DD4" w14:textId="77777777" w:rsidR="00F30EAC" w:rsidRPr="00F30EAC" w:rsidRDefault="00F30EAC" w:rsidP="00AE36B0">
            <w:r w:rsidRPr="00F30EAC">
              <w:t>Зношеність основних засобів</w:t>
            </w:r>
          </w:p>
        </w:tc>
      </w:tr>
      <w:tr w:rsidR="00F30EAC" w:rsidRPr="006D423A" w14:paraId="01C506E6" w14:textId="77777777" w:rsidTr="00F30EAC">
        <w:tc>
          <w:tcPr>
            <w:tcW w:w="2500" w:type="pct"/>
          </w:tcPr>
          <w:p w14:paraId="5CEEB834" w14:textId="77777777" w:rsidR="00F30EAC" w:rsidRPr="00F30EAC" w:rsidRDefault="00F30EAC" w:rsidP="00AE36B0">
            <w:r w:rsidRPr="00F30EAC">
              <w:t>Досвід роботи в умовах кризи</w:t>
            </w:r>
          </w:p>
        </w:tc>
        <w:tc>
          <w:tcPr>
            <w:tcW w:w="2500" w:type="pct"/>
          </w:tcPr>
          <w:p w14:paraId="4D1D8D5D" w14:textId="77777777" w:rsidR="00F30EAC" w:rsidRPr="00F30EAC" w:rsidRDefault="00F30EAC" w:rsidP="00AE36B0">
            <w:r w:rsidRPr="00F30EAC">
              <w:t>Висока залежність від окремих клієнтів</w:t>
            </w:r>
          </w:p>
        </w:tc>
      </w:tr>
      <w:tr w:rsidR="00F30EAC" w14:paraId="2EF13B5D" w14:textId="77777777" w:rsidTr="00F30EAC">
        <w:tc>
          <w:tcPr>
            <w:tcW w:w="2500" w:type="pct"/>
          </w:tcPr>
          <w:p w14:paraId="7EA65E6C" w14:textId="77777777" w:rsidR="00F30EAC" w:rsidRPr="00F30EAC" w:rsidRDefault="00F30EAC" w:rsidP="00AE36B0">
            <w:r w:rsidRPr="00F30EAC">
              <w:lastRenderedPageBreak/>
              <w:t>Гнучкість в реалізації технічних проєктів</w:t>
            </w:r>
          </w:p>
        </w:tc>
        <w:tc>
          <w:tcPr>
            <w:tcW w:w="2500" w:type="pct"/>
          </w:tcPr>
          <w:p w14:paraId="4F815045" w14:textId="77777777" w:rsidR="00F30EAC" w:rsidRPr="00F30EAC" w:rsidRDefault="00F30EAC" w:rsidP="00AE36B0">
            <w:r w:rsidRPr="00F30EAC">
              <w:t>Низька інвестиційна активність</w:t>
            </w:r>
          </w:p>
        </w:tc>
      </w:tr>
      <w:tr w:rsidR="00F30EAC" w14:paraId="6AEC42AB" w14:textId="77777777" w:rsidTr="00F30EAC">
        <w:tc>
          <w:tcPr>
            <w:tcW w:w="2500" w:type="pct"/>
          </w:tcPr>
          <w:p w14:paraId="62E92F1F" w14:textId="77777777" w:rsidR="00F30EAC" w:rsidRPr="00F30EAC" w:rsidRDefault="00F30EAC" w:rsidP="00AE36B0">
            <w:r w:rsidRPr="00F30EAC">
              <w:t>Можливості (Opportunities)</w:t>
            </w:r>
          </w:p>
        </w:tc>
        <w:tc>
          <w:tcPr>
            <w:tcW w:w="2500" w:type="pct"/>
          </w:tcPr>
          <w:p w14:paraId="26C19134" w14:textId="77777777" w:rsidR="00F30EAC" w:rsidRPr="00F30EAC" w:rsidRDefault="00F30EAC" w:rsidP="00AE36B0">
            <w:r w:rsidRPr="00F30EAC">
              <w:t>Загрози (Threats)</w:t>
            </w:r>
          </w:p>
        </w:tc>
      </w:tr>
      <w:tr w:rsidR="00F30EAC" w:rsidRPr="006D423A" w14:paraId="16DDD35F" w14:textId="77777777" w:rsidTr="00F30EAC">
        <w:tc>
          <w:tcPr>
            <w:tcW w:w="2500" w:type="pct"/>
          </w:tcPr>
          <w:p w14:paraId="04C67E9B" w14:textId="77777777" w:rsidR="00F30EAC" w:rsidRPr="00F30EAC" w:rsidRDefault="00F30EAC" w:rsidP="00AE36B0">
            <w:r w:rsidRPr="00F30EAC">
              <w:t>Попит на технічний сервіс у критичних галузях</w:t>
            </w:r>
          </w:p>
        </w:tc>
        <w:tc>
          <w:tcPr>
            <w:tcW w:w="2500" w:type="pct"/>
          </w:tcPr>
          <w:p w14:paraId="4DF3A3C0" w14:textId="77777777" w:rsidR="00F30EAC" w:rsidRPr="00F30EAC" w:rsidRDefault="00F30EAC" w:rsidP="00AE36B0">
            <w:r w:rsidRPr="00F30EAC">
              <w:t>Воєнні ризики та перебої з логістикою</w:t>
            </w:r>
          </w:p>
        </w:tc>
      </w:tr>
      <w:tr w:rsidR="00F30EAC" w:rsidRPr="006D423A" w14:paraId="7CCBEBD4" w14:textId="77777777" w:rsidTr="00F30EAC">
        <w:tc>
          <w:tcPr>
            <w:tcW w:w="2500" w:type="pct"/>
          </w:tcPr>
          <w:p w14:paraId="57029616" w14:textId="77777777" w:rsidR="00F30EAC" w:rsidRPr="00F30EAC" w:rsidRDefault="00F30EAC" w:rsidP="00AE36B0">
            <w:r w:rsidRPr="00F30EAC">
              <w:t>Можливості залучення інвестицій у відновлення</w:t>
            </w:r>
          </w:p>
        </w:tc>
        <w:tc>
          <w:tcPr>
            <w:tcW w:w="2500" w:type="pct"/>
          </w:tcPr>
          <w:p w14:paraId="1944BB23" w14:textId="77777777" w:rsidR="00F30EAC" w:rsidRPr="00F30EAC" w:rsidRDefault="00F30EAC" w:rsidP="00AE36B0">
            <w:r w:rsidRPr="00F30EAC">
              <w:t>Зростання конкуренції на ринку послуг</w:t>
            </w:r>
          </w:p>
        </w:tc>
      </w:tr>
    </w:tbl>
    <w:p w14:paraId="007DE38A" w14:textId="77777777" w:rsidR="00F30EAC" w:rsidRDefault="00F30EAC" w:rsidP="00F30EAC">
      <w:pPr>
        <w:autoSpaceDE w:val="0"/>
        <w:autoSpaceDN w:val="0"/>
        <w:adjustRightInd w:val="0"/>
        <w:spacing w:line="360" w:lineRule="auto"/>
        <w:ind w:firstLine="709"/>
        <w:jc w:val="right"/>
        <w:rPr>
          <w:sz w:val="28"/>
          <w:szCs w:val="28"/>
        </w:rPr>
      </w:pPr>
    </w:p>
    <w:p w14:paraId="41C1FC70" w14:textId="7260A3EE" w:rsidR="00F30EAC" w:rsidRPr="00903F72" w:rsidRDefault="00F30EAC" w:rsidP="00F30EAC">
      <w:pPr>
        <w:autoSpaceDE w:val="0"/>
        <w:autoSpaceDN w:val="0"/>
        <w:adjustRightInd w:val="0"/>
        <w:spacing w:line="360" w:lineRule="auto"/>
        <w:ind w:firstLine="709"/>
        <w:jc w:val="right"/>
        <w:rPr>
          <w:rFonts w:eastAsia="Calibri"/>
          <w:sz w:val="28"/>
          <w:szCs w:val="28"/>
          <w:lang w:eastAsia="en-US"/>
        </w:rPr>
      </w:pPr>
      <w:r w:rsidRPr="00903F72">
        <w:rPr>
          <w:sz w:val="28"/>
          <w:szCs w:val="28"/>
        </w:rPr>
        <w:t>Таблиця 2.</w:t>
      </w:r>
      <w:r>
        <w:rPr>
          <w:sz w:val="28"/>
          <w:szCs w:val="28"/>
        </w:rPr>
        <w:t>4</w:t>
      </w:r>
    </w:p>
    <w:p w14:paraId="1F600620" w14:textId="77777777" w:rsidR="00F30EAC" w:rsidRPr="00F30EAC" w:rsidRDefault="00F30EAC" w:rsidP="00F30EAC">
      <w:pPr>
        <w:pStyle w:val="2"/>
        <w:ind w:left="0"/>
        <w:jc w:val="center"/>
        <w:rPr>
          <w:sz w:val="28"/>
          <w:szCs w:val="28"/>
        </w:rPr>
      </w:pPr>
      <w:r w:rsidRPr="00F30EAC">
        <w:rPr>
          <w:sz w:val="28"/>
          <w:szCs w:val="28"/>
        </w:rPr>
        <w:t>Ключові внутрішні та зовнішні загрози</w:t>
      </w:r>
    </w:p>
    <w:tbl>
      <w:tblPr>
        <w:tblStyle w:val="afd"/>
        <w:tblW w:w="5000" w:type="pct"/>
        <w:tblLook w:val="04A0" w:firstRow="1" w:lastRow="0" w:firstColumn="1" w:lastColumn="0" w:noHBand="0" w:noVBand="1"/>
      </w:tblPr>
      <w:tblGrid>
        <w:gridCol w:w="3209"/>
        <w:gridCol w:w="3210"/>
        <w:gridCol w:w="3208"/>
      </w:tblGrid>
      <w:tr w:rsidR="00F30EAC" w14:paraId="2BBAB576" w14:textId="77777777" w:rsidTr="00F30EAC">
        <w:tc>
          <w:tcPr>
            <w:tcW w:w="1667" w:type="pct"/>
          </w:tcPr>
          <w:p w14:paraId="0A43AE2E" w14:textId="77777777" w:rsidR="00F30EAC" w:rsidRDefault="00F30EAC" w:rsidP="00F30EAC">
            <w:pPr>
              <w:spacing w:before="120" w:after="120"/>
              <w:jc w:val="center"/>
            </w:pPr>
            <w:r>
              <w:t>Тип загроз</w:t>
            </w:r>
          </w:p>
        </w:tc>
        <w:tc>
          <w:tcPr>
            <w:tcW w:w="1667" w:type="pct"/>
          </w:tcPr>
          <w:p w14:paraId="617DDCA5" w14:textId="77777777" w:rsidR="00F30EAC" w:rsidRDefault="00F30EAC" w:rsidP="00F30EAC">
            <w:pPr>
              <w:spacing w:before="120" w:after="120"/>
              <w:jc w:val="center"/>
            </w:pPr>
            <w:r>
              <w:t>Фактор загрози</w:t>
            </w:r>
          </w:p>
        </w:tc>
        <w:tc>
          <w:tcPr>
            <w:tcW w:w="1667" w:type="pct"/>
          </w:tcPr>
          <w:p w14:paraId="3486A027" w14:textId="77777777" w:rsidR="00F30EAC" w:rsidRDefault="00F30EAC" w:rsidP="00F30EAC">
            <w:pPr>
              <w:spacing w:before="120" w:after="120"/>
              <w:jc w:val="center"/>
            </w:pPr>
            <w:r>
              <w:t>Можливі наслідки</w:t>
            </w:r>
          </w:p>
        </w:tc>
      </w:tr>
      <w:tr w:rsidR="00F30EAC" w14:paraId="123808BF" w14:textId="77777777" w:rsidTr="00F30EAC">
        <w:tc>
          <w:tcPr>
            <w:tcW w:w="1667" w:type="pct"/>
          </w:tcPr>
          <w:p w14:paraId="34D039AC" w14:textId="77777777" w:rsidR="00F30EAC" w:rsidRDefault="00F30EAC" w:rsidP="00AE36B0">
            <w:r>
              <w:t>Внутрішні</w:t>
            </w:r>
          </w:p>
        </w:tc>
        <w:tc>
          <w:tcPr>
            <w:tcW w:w="1667" w:type="pct"/>
          </w:tcPr>
          <w:p w14:paraId="3341521A" w14:textId="77777777" w:rsidR="00F30EAC" w:rsidRDefault="00F30EAC" w:rsidP="00AE36B0">
            <w:r>
              <w:t>Зношеність основних засобів</w:t>
            </w:r>
          </w:p>
        </w:tc>
        <w:tc>
          <w:tcPr>
            <w:tcW w:w="1667" w:type="pct"/>
          </w:tcPr>
          <w:p w14:paraId="6BF78862" w14:textId="77777777" w:rsidR="00F30EAC" w:rsidRDefault="00F30EAC" w:rsidP="00AE36B0">
            <w:r>
              <w:t>Падіння продуктивності</w:t>
            </w:r>
          </w:p>
        </w:tc>
      </w:tr>
      <w:tr w:rsidR="00F30EAC" w14:paraId="14C3271E" w14:textId="77777777" w:rsidTr="00F30EAC">
        <w:tc>
          <w:tcPr>
            <w:tcW w:w="1667" w:type="pct"/>
          </w:tcPr>
          <w:p w14:paraId="0AB445A8" w14:textId="77777777" w:rsidR="00F30EAC" w:rsidRDefault="00F30EAC" w:rsidP="00AE36B0">
            <w:r>
              <w:t>Внутрішні</w:t>
            </w:r>
          </w:p>
        </w:tc>
        <w:tc>
          <w:tcPr>
            <w:tcW w:w="1667" w:type="pct"/>
          </w:tcPr>
          <w:p w14:paraId="40E0EF56" w14:textId="77777777" w:rsidR="00F30EAC" w:rsidRDefault="00F30EAC" w:rsidP="00AE36B0">
            <w:r>
              <w:t>Зниження фінансової стійкості</w:t>
            </w:r>
          </w:p>
        </w:tc>
        <w:tc>
          <w:tcPr>
            <w:tcW w:w="1667" w:type="pct"/>
          </w:tcPr>
          <w:p w14:paraId="104A7DA7" w14:textId="77777777" w:rsidR="00F30EAC" w:rsidRDefault="00F30EAC" w:rsidP="00AE36B0">
            <w:r>
              <w:t>Зростання кредитного навантаження</w:t>
            </w:r>
          </w:p>
        </w:tc>
      </w:tr>
      <w:tr w:rsidR="00F30EAC" w14:paraId="65347989" w14:textId="77777777" w:rsidTr="00F30EAC">
        <w:tc>
          <w:tcPr>
            <w:tcW w:w="1667" w:type="pct"/>
          </w:tcPr>
          <w:p w14:paraId="1DC06D43" w14:textId="77777777" w:rsidR="00F30EAC" w:rsidRDefault="00F30EAC" w:rsidP="00AE36B0">
            <w:r>
              <w:t>Внутрішні</w:t>
            </w:r>
          </w:p>
        </w:tc>
        <w:tc>
          <w:tcPr>
            <w:tcW w:w="1667" w:type="pct"/>
          </w:tcPr>
          <w:p w14:paraId="7A2C6220" w14:textId="77777777" w:rsidR="00F30EAC" w:rsidRDefault="00F30EAC" w:rsidP="00AE36B0">
            <w:r>
              <w:t>Обмежена ресурсна база</w:t>
            </w:r>
          </w:p>
        </w:tc>
        <w:tc>
          <w:tcPr>
            <w:tcW w:w="1667" w:type="pct"/>
          </w:tcPr>
          <w:p w14:paraId="13BD6E13" w14:textId="77777777" w:rsidR="00F30EAC" w:rsidRDefault="00F30EAC" w:rsidP="00AE36B0">
            <w:r>
              <w:t>Ускладнення інвестиційної діяльності</w:t>
            </w:r>
          </w:p>
        </w:tc>
      </w:tr>
      <w:tr w:rsidR="00F30EAC" w14:paraId="67248158" w14:textId="77777777" w:rsidTr="00F30EAC">
        <w:tc>
          <w:tcPr>
            <w:tcW w:w="1667" w:type="pct"/>
          </w:tcPr>
          <w:p w14:paraId="2927642C" w14:textId="77777777" w:rsidR="00F30EAC" w:rsidRDefault="00F30EAC" w:rsidP="00AE36B0">
            <w:r>
              <w:t>Зовнішні</w:t>
            </w:r>
          </w:p>
        </w:tc>
        <w:tc>
          <w:tcPr>
            <w:tcW w:w="1667" w:type="pct"/>
          </w:tcPr>
          <w:p w14:paraId="673AB8EF" w14:textId="77777777" w:rsidR="00F30EAC" w:rsidRDefault="00F30EAC" w:rsidP="00AE36B0">
            <w:r>
              <w:t>Воєнний стан</w:t>
            </w:r>
          </w:p>
        </w:tc>
        <w:tc>
          <w:tcPr>
            <w:tcW w:w="1667" w:type="pct"/>
          </w:tcPr>
          <w:p w14:paraId="52D59791" w14:textId="77777777" w:rsidR="00F30EAC" w:rsidRDefault="00F30EAC" w:rsidP="00AE36B0">
            <w:r>
              <w:t>Порушення логістичних процесів</w:t>
            </w:r>
          </w:p>
        </w:tc>
      </w:tr>
      <w:tr w:rsidR="00F30EAC" w14:paraId="39FC8F28" w14:textId="77777777" w:rsidTr="00F30EAC">
        <w:tc>
          <w:tcPr>
            <w:tcW w:w="1667" w:type="pct"/>
          </w:tcPr>
          <w:p w14:paraId="7E830DD8" w14:textId="77777777" w:rsidR="00F30EAC" w:rsidRDefault="00F30EAC" w:rsidP="00AE36B0">
            <w:r>
              <w:t>Зовнішні</w:t>
            </w:r>
          </w:p>
        </w:tc>
        <w:tc>
          <w:tcPr>
            <w:tcW w:w="1667" w:type="pct"/>
          </w:tcPr>
          <w:p w14:paraId="04B7017F" w14:textId="77777777" w:rsidR="00F30EAC" w:rsidRDefault="00F30EAC" w:rsidP="00AE36B0">
            <w:r>
              <w:t>Макроекономічна нестабільність</w:t>
            </w:r>
          </w:p>
        </w:tc>
        <w:tc>
          <w:tcPr>
            <w:tcW w:w="1667" w:type="pct"/>
          </w:tcPr>
          <w:p w14:paraId="7BC11982" w14:textId="77777777" w:rsidR="00F30EAC" w:rsidRDefault="00F30EAC" w:rsidP="00AE36B0">
            <w:r>
              <w:t>Нестабільність доходів</w:t>
            </w:r>
          </w:p>
        </w:tc>
      </w:tr>
      <w:tr w:rsidR="00F30EAC" w14:paraId="404CCDA3" w14:textId="77777777" w:rsidTr="00F30EAC">
        <w:tc>
          <w:tcPr>
            <w:tcW w:w="1667" w:type="pct"/>
          </w:tcPr>
          <w:p w14:paraId="290CBFFC" w14:textId="77777777" w:rsidR="00F30EAC" w:rsidRDefault="00F30EAC" w:rsidP="00AE36B0">
            <w:r>
              <w:t>Зовнішні</w:t>
            </w:r>
          </w:p>
        </w:tc>
        <w:tc>
          <w:tcPr>
            <w:tcW w:w="1667" w:type="pct"/>
          </w:tcPr>
          <w:p w14:paraId="692DE0D7" w14:textId="77777777" w:rsidR="00F30EAC" w:rsidRDefault="00F30EAC" w:rsidP="00AE36B0">
            <w:r>
              <w:t>Конкуренція на ринку послуг</w:t>
            </w:r>
          </w:p>
        </w:tc>
        <w:tc>
          <w:tcPr>
            <w:tcW w:w="1667" w:type="pct"/>
          </w:tcPr>
          <w:p w14:paraId="20177E16" w14:textId="77777777" w:rsidR="00F30EAC" w:rsidRDefault="00F30EAC" w:rsidP="00AE36B0">
            <w:r>
              <w:t>Втрата частки ринку</w:t>
            </w:r>
          </w:p>
        </w:tc>
      </w:tr>
    </w:tbl>
    <w:p w14:paraId="78394A15" w14:textId="77777777" w:rsidR="00E200B6" w:rsidRPr="00903F72" w:rsidRDefault="00E200B6" w:rsidP="00732481">
      <w:pPr>
        <w:spacing w:line="360" w:lineRule="auto"/>
        <w:jc w:val="center"/>
        <w:rPr>
          <w:caps/>
          <w:sz w:val="28"/>
          <w:szCs w:val="28"/>
          <w:highlight w:val="yellow"/>
        </w:rPr>
      </w:pPr>
    </w:p>
    <w:p w14:paraId="48DBFFD0" w14:textId="77777777" w:rsidR="00E200B6" w:rsidRPr="00F7384F" w:rsidRDefault="00E200B6" w:rsidP="00F7384F">
      <w:pPr>
        <w:spacing w:line="360" w:lineRule="auto"/>
        <w:ind w:firstLine="709"/>
        <w:jc w:val="both"/>
        <w:rPr>
          <w:caps/>
          <w:sz w:val="28"/>
          <w:szCs w:val="28"/>
          <w:highlight w:val="yellow"/>
        </w:rPr>
      </w:pPr>
    </w:p>
    <w:p w14:paraId="3858F40E" w14:textId="77777777" w:rsidR="00F30EAC" w:rsidRPr="00F7384F" w:rsidRDefault="00F30EAC" w:rsidP="00F7384F">
      <w:pPr>
        <w:spacing w:line="360" w:lineRule="auto"/>
        <w:ind w:firstLine="709"/>
        <w:jc w:val="both"/>
        <w:rPr>
          <w:sz w:val="28"/>
          <w:szCs w:val="28"/>
        </w:rPr>
      </w:pPr>
      <w:r w:rsidRPr="00F7384F">
        <w:rPr>
          <w:sz w:val="28"/>
          <w:szCs w:val="28"/>
        </w:rPr>
        <w:t>Проведена діагностика внутрішніх і зовнішніх загроз для ПрАТ «Професіонал» засвідчує наявність суттєвих ризиків, які здатні ускладнити стабільне функціонування підприємства. Основними критичними факторами виступають зниження фінансової стійкості, зростання поточних зобов’язань, воєнні виклики, погіршення логістичних ланцюгів та обмежена інвестиційна привабливість. Водночас виявлені можливості можуть бути використані для переорієнтації бізнес-моделі, оптимізації витрат, зміцнення партнерських зв’язків і модернізації технічного потенціалу. Ефективне реагування на виявлені ризики потребує впровадження комплексної програми антикризового управління та реалізації стратегії зміцнення стійкості до зовнішніх шоків.</w:t>
      </w:r>
    </w:p>
    <w:p w14:paraId="3AF1B5E4" w14:textId="77777777" w:rsidR="00E200B6" w:rsidRPr="00F7384F" w:rsidRDefault="00E200B6" w:rsidP="00F7384F">
      <w:pPr>
        <w:spacing w:line="360" w:lineRule="auto"/>
        <w:ind w:firstLine="709"/>
        <w:jc w:val="both"/>
        <w:rPr>
          <w:caps/>
          <w:sz w:val="28"/>
          <w:szCs w:val="28"/>
          <w:highlight w:val="yellow"/>
        </w:rPr>
      </w:pPr>
    </w:p>
    <w:p w14:paraId="65DBB1CF" w14:textId="77777777" w:rsidR="00217BD2" w:rsidRPr="00903F72" w:rsidRDefault="00217BD2" w:rsidP="00732481">
      <w:pPr>
        <w:spacing w:line="360" w:lineRule="auto"/>
        <w:jc w:val="center"/>
        <w:rPr>
          <w:caps/>
          <w:sz w:val="28"/>
          <w:szCs w:val="28"/>
          <w:highlight w:val="yellow"/>
        </w:rPr>
      </w:pPr>
    </w:p>
    <w:p w14:paraId="38414511" w14:textId="77777777" w:rsidR="00217BD2" w:rsidRPr="00903F72" w:rsidRDefault="00217BD2" w:rsidP="00732481">
      <w:pPr>
        <w:spacing w:line="360" w:lineRule="auto"/>
        <w:jc w:val="center"/>
        <w:rPr>
          <w:caps/>
          <w:sz w:val="28"/>
          <w:szCs w:val="28"/>
          <w:highlight w:val="yellow"/>
        </w:rPr>
      </w:pPr>
    </w:p>
    <w:p w14:paraId="0C4008AF" w14:textId="77777777" w:rsidR="00732481" w:rsidRPr="00903F72" w:rsidRDefault="00732481" w:rsidP="00732481">
      <w:pPr>
        <w:spacing w:line="360" w:lineRule="auto"/>
        <w:jc w:val="center"/>
        <w:rPr>
          <w:caps/>
          <w:sz w:val="28"/>
          <w:szCs w:val="28"/>
        </w:rPr>
      </w:pPr>
      <w:r w:rsidRPr="00903F72">
        <w:rPr>
          <w:caps/>
          <w:sz w:val="28"/>
          <w:szCs w:val="28"/>
        </w:rPr>
        <w:lastRenderedPageBreak/>
        <w:t>розділ 3.</w:t>
      </w:r>
    </w:p>
    <w:p w14:paraId="0F99E670" w14:textId="45602B63" w:rsidR="00732481" w:rsidRPr="00903F72" w:rsidRDefault="00F30EAC" w:rsidP="00732481">
      <w:pPr>
        <w:spacing w:line="360" w:lineRule="auto"/>
        <w:jc w:val="center"/>
        <w:rPr>
          <w:bCs/>
          <w:caps/>
          <w:sz w:val="28"/>
          <w:szCs w:val="28"/>
          <w:highlight w:val="yellow"/>
        </w:rPr>
      </w:pPr>
      <w:r w:rsidRPr="00F30EAC">
        <w:rPr>
          <w:caps/>
          <w:sz w:val="28"/>
          <w:szCs w:val="28"/>
        </w:rPr>
        <w:t>Управління системою антикризових заходів на  ПРАТ</w:t>
      </w:r>
      <w:r w:rsidRPr="00F30EAC">
        <w:rPr>
          <w:bCs/>
          <w:caps/>
          <w:sz w:val="28"/>
          <w:szCs w:val="28"/>
        </w:rPr>
        <w:t xml:space="preserve"> «ПРОФЕСІОНАЛ»</w:t>
      </w:r>
    </w:p>
    <w:p w14:paraId="1E2A0765" w14:textId="77777777" w:rsidR="00CD2619" w:rsidRPr="00903F72" w:rsidRDefault="00CD2619" w:rsidP="00732481">
      <w:pPr>
        <w:spacing w:line="360" w:lineRule="auto"/>
        <w:jc w:val="center"/>
        <w:rPr>
          <w:b/>
          <w:caps/>
          <w:sz w:val="28"/>
          <w:szCs w:val="28"/>
        </w:rPr>
      </w:pPr>
    </w:p>
    <w:p w14:paraId="4D6A63B7" w14:textId="23D67AEA" w:rsidR="007D3899" w:rsidRPr="00903F72" w:rsidRDefault="009F0E5A" w:rsidP="007D3899">
      <w:pPr>
        <w:spacing w:line="360" w:lineRule="auto"/>
        <w:ind w:firstLine="708"/>
        <w:jc w:val="both"/>
        <w:rPr>
          <w:sz w:val="28"/>
          <w:szCs w:val="32"/>
        </w:rPr>
      </w:pPr>
      <w:r w:rsidRPr="00903F72">
        <w:rPr>
          <w:sz w:val="28"/>
          <w:szCs w:val="32"/>
        </w:rPr>
        <w:t>3</w:t>
      </w:r>
      <w:r w:rsidR="007D3899" w:rsidRPr="00903F72">
        <w:rPr>
          <w:sz w:val="28"/>
          <w:szCs w:val="32"/>
        </w:rPr>
        <w:t>.</w:t>
      </w:r>
      <w:r w:rsidRPr="00903F72">
        <w:rPr>
          <w:sz w:val="28"/>
          <w:szCs w:val="32"/>
        </w:rPr>
        <w:t>1.</w:t>
      </w:r>
      <w:r w:rsidR="007D3899" w:rsidRPr="00903F72">
        <w:rPr>
          <w:sz w:val="28"/>
          <w:szCs w:val="32"/>
        </w:rPr>
        <w:t xml:space="preserve"> </w:t>
      </w:r>
      <w:r w:rsidR="00F30EAC" w:rsidRPr="00722D5C">
        <w:rPr>
          <w:sz w:val="28"/>
          <w:szCs w:val="28"/>
        </w:rPr>
        <w:t>Напрями підвищення ефективності антикризового управління на підприємстві</w:t>
      </w:r>
    </w:p>
    <w:p w14:paraId="05803BE6" w14:textId="5BBE5EDD" w:rsidR="007D3899" w:rsidRDefault="007D3899" w:rsidP="007D3899">
      <w:pPr>
        <w:spacing w:line="360" w:lineRule="auto"/>
        <w:ind w:firstLine="709"/>
        <w:jc w:val="both"/>
        <w:rPr>
          <w:sz w:val="28"/>
          <w:szCs w:val="28"/>
        </w:rPr>
      </w:pPr>
    </w:p>
    <w:p w14:paraId="7F4FEB34" w14:textId="77777777" w:rsidR="00F7384F" w:rsidRPr="00F7384F" w:rsidRDefault="00F7384F" w:rsidP="00F7384F">
      <w:pPr>
        <w:spacing w:line="360" w:lineRule="auto"/>
        <w:ind w:firstLine="709"/>
        <w:jc w:val="both"/>
        <w:rPr>
          <w:sz w:val="28"/>
          <w:szCs w:val="28"/>
        </w:rPr>
      </w:pPr>
      <w:r w:rsidRPr="00F7384F">
        <w:rPr>
          <w:sz w:val="28"/>
          <w:szCs w:val="28"/>
        </w:rPr>
        <w:t>У сучасних умовах господарювання, що супроводжуються високим рівнем нестабільності, посиленням впливу зовнішніх загроз та внутрішніх ризиків, ефективне антикризове управління стає одним із ключових елементів забезпечення життєздатності підприємства. Для ПрАТ «Професіонал» виявлені у попередніх розділах проблеми, такі як зростання кредиторської заборгованості, накопичення непокритих збитків та зниження фінансової стійкості, зумовлюють необхідність впровадження цілеспрямованих заходів з удосконалення системи антикризового менеджменту.</w:t>
      </w:r>
    </w:p>
    <w:p w14:paraId="37FF14F7" w14:textId="77777777" w:rsidR="00F7384F" w:rsidRPr="00F7384F" w:rsidRDefault="00F7384F" w:rsidP="00F7384F">
      <w:pPr>
        <w:spacing w:line="360" w:lineRule="auto"/>
        <w:ind w:firstLine="709"/>
        <w:jc w:val="both"/>
        <w:rPr>
          <w:sz w:val="28"/>
          <w:szCs w:val="28"/>
        </w:rPr>
      </w:pPr>
      <w:r w:rsidRPr="00F7384F">
        <w:rPr>
          <w:sz w:val="28"/>
          <w:szCs w:val="28"/>
        </w:rPr>
        <w:t>До основних напрямів підвищення ефективності антикризового управління можна віднести:</w:t>
      </w:r>
    </w:p>
    <w:p w14:paraId="159A8C6D" w14:textId="77777777" w:rsidR="00F7384F" w:rsidRPr="00F7384F" w:rsidRDefault="00F7384F" w:rsidP="00F7384F">
      <w:pPr>
        <w:spacing w:line="360" w:lineRule="auto"/>
        <w:ind w:firstLine="709"/>
        <w:jc w:val="both"/>
        <w:rPr>
          <w:sz w:val="28"/>
          <w:szCs w:val="28"/>
        </w:rPr>
      </w:pPr>
      <w:r w:rsidRPr="00F7384F">
        <w:rPr>
          <w:sz w:val="28"/>
          <w:szCs w:val="28"/>
        </w:rPr>
        <w:t>1. Оптимізація фінансової політики:</w:t>
      </w:r>
    </w:p>
    <w:p w14:paraId="6509DEC7"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перегляд існуючих підходів до формування власного капіталу з метою його зміцнення;</w:t>
      </w:r>
    </w:p>
    <w:p w14:paraId="46B46670"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реструктуризація боргів та контроль за рівнем поточних зобов’язань;</w:t>
      </w:r>
    </w:p>
    <w:p w14:paraId="11CAB0FB"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диверсифікація джерел фінансування для зменшення залежності від кредиторів.</w:t>
      </w:r>
    </w:p>
    <w:p w14:paraId="27F43BF1" w14:textId="77777777" w:rsidR="00F7384F" w:rsidRPr="00F7384F" w:rsidRDefault="00F7384F" w:rsidP="00F7384F">
      <w:pPr>
        <w:spacing w:line="360" w:lineRule="auto"/>
        <w:ind w:firstLine="709"/>
        <w:jc w:val="both"/>
        <w:rPr>
          <w:sz w:val="28"/>
          <w:szCs w:val="28"/>
        </w:rPr>
      </w:pPr>
      <w:r w:rsidRPr="00F7384F">
        <w:rPr>
          <w:sz w:val="28"/>
          <w:szCs w:val="28"/>
        </w:rPr>
        <w:t>2. Підвищення ефективності управління витратами:</w:t>
      </w:r>
    </w:p>
    <w:p w14:paraId="5FAC4D36"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впровадження системи бюджетування та контролю витрат;</w:t>
      </w:r>
    </w:p>
    <w:p w14:paraId="701B0773"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аналіз доцільності витрат за кожним центром відповідальності;</w:t>
      </w:r>
    </w:p>
    <w:p w14:paraId="57F9CA20"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зменшення непродуктивних витрат шляхом автоматизації операційних процесів.</w:t>
      </w:r>
    </w:p>
    <w:p w14:paraId="24CC1780" w14:textId="77777777" w:rsidR="00F7384F" w:rsidRPr="00F7384F" w:rsidRDefault="00F7384F" w:rsidP="00F7384F">
      <w:pPr>
        <w:spacing w:line="360" w:lineRule="auto"/>
        <w:ind w:firstLine="709"/>
        <w:jc w:val="both"/>
        <w:rPr>
          <w:sz w:val="28"/>
          <w:szCs w:val="28"/>
        </w:rPr>
      </w:pPr>
      <w:r w:rsidRPr="00F7384F">
        <w:rPr>
          <w:sz w:val="28"/>
          <w:szCs w:val="28"/>
        </w:rPr>
        <w:t>3. Зміцнення управлінської системи:</w:t>
      </w:r>
    </w:p>
    <w:p w14:paraId="44AE563A"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lastRenderedPageBreak/>
        <w:t>підвищення кваліфікації персоналу у сфері ризик-менеджменту та кризового управління;</w:t>
      </w:r>
    </w:p>
    <w:p w14:paraId="6F2EC8E8"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впровадження адаптивної організаційної структури з чітким розподілом повноважень;</w:t>
      </w:r>
    </w:p>
    <w:p w14:paraId="70DE6450"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формування кризових комітетів або робочих груп для оперативного реагування на загрози.</w:t>
      </w:r>
    </w:p>
    <w:p w14:paraId="1EBB50F8" w14:textId="77777777" w:rsidR="00F7384F" w:rsidRPr="00F7384F" w:rsidRDefault="00F7384F" w:rsidP="00F7384F">
      <w:pPr>
        <w:spacing w:line="360" w:lineRule="auto"/>
        <w:ind w:firstLine="709"/>
        <w:jc w:val="both"/>
        <w:rPr>
          <w:sz w:val="28"/>
          <w:szCs w:val="28"/>
        </w:rPr>
      </w:pPr>
      <w:r w:rsidRPr="00F7384F">
        <w:rPr>
          <w:sz w:val="28"/>
          <w:szCs w:val="28"/>
        </w:rPr>
        <w:t>4. Удосконалення інформаційного забезпечення:</w:t>
      </w:r>
    </w:p>
    <w:p w14:paraId="131DEFF8"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впровадження аналітичних систем для моніторингу ризиків та фінансових показників у режимі реального часу;</w:t>
      </w:r>
    </w:p>
    <w:p w14:paraId="7E8BC792"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систематичне проведення внутрішньої діагностики з використанням фінансових, виробничих і ринкових індикаторів.</w:t>
      </w:r>
    </w:p>
    <w:p w14:paraId="53741B02"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5. Інноваційна та проєктна діяльність:</w:t>
      </w:r>
    </w:p>
    <w:p w14:paraId="283CF604"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активізація інвестицій в інноваційні рішення, що дозволяють оптимізувати основні виробничі процеси;</w:t>
      </w:r>
    </w:p>
    <w:p w14:paraId="45B6CC92"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впровадження гнучкого підходу до реалізації проєктів розвитку з урахуванням поточних фінансових можливостей;</w:t>
      </w:r>
    </w:p>
    <w:p w14:paraId="10D2E412"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пошук нових ринків збуту та партнерських моделей, що знижують ризики збуту.</w:t>
      </w:r>
    </w:p>
    <w:p w14:paraId="058430A7" w14:textId="77777777" w:rsidR="00F7384F" w:rsidRPr="00F7384F" w:rsidRDefault="00F7384F" w:rsidP="00F7384F">
      <w:pPr>
        <w:spacing w:line="360" w:lineRule="auto"/>
        <w:ind w:firstLine="709"/>
        <w:jc w:val="both"/>
        <w:rPr>
          <w:sz w:val="28"/>
          <w:szCs w:val="28"/>
        </w:rPr>
      </w:pPr>
      <w:r w:rsidRPr="00F7384F">
        <w:rPr>
          <w:sz w:val="28"/>
          <w:szCs w:val="28"/>
        </w:rPr>
        <w:t>6. Комунікаційна стратегія в умовах кризи:</w:t>
      </w:r>
    </w:p>
    <w:p w14:paraId="3B4B2D4B" w14:textId="77777777"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відкритість та прозорість комунікацій із ключовими стейкхолдерами – працівниками, постачальниками, клієнтами, інвесторами;</w:t>
      </w:r>
    </w:p>
    <w:p w14:paraId="241E5456" w14:textId="715B510F"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формування позитивного іміджу стабільного підприємства навіть в умовах тимчасових труднощів.</w:t>
      </w:r>
    </w:p>
    <w:p w14:paraId="3A961ED7" w14:textId="77777777" w:rsidR="00F7384F" w:rsidRPr="00F7384F" w:rsidRDefault="00F7384F" w:rsidP="00F7384F">
      <w:pPr>
        <w:spacing w:line="360" w:lineRule="auto"/>
        <w:ind w:firstLine="709"/>
        <w:jc w:val="both"/>
        <w:rPr>
          <w:sz w:val="28"/>
          <w:szCs w:val="28"/>
        </w:rPr>
      </w:pPr>
      <w:r w:rsidRPr="00F7384F">
        <w:rPr>
          <w:sz w:val="28"/>
          <w:szCs w:val="28"/>
        </w:rPr>
        <w:t>Застосування зазначених напрямів дозволить не лише подолати існуючі кризові явища, а й створити основу для відновлення сталого розвитку ПрАТ «Професіонал». Досягнення стратегічної мети – стабільного функціонування підприємства в умовах невизначеності – можливе лише за умов системного, скоординованого та гнучкого підходу до управління ризиками і ресурсами.</w:t>
      </w:r>
    </w:p>
    <w:p w14:paraId="314A3820" w14:textId="77777777" w:rsidR="00F7384F" w:rsidRPr="00903F72" w:rsidRDefault="00F7384F" w:rsidP="007D3899">
      <w:pPr>
        <w:spacing w:line="360" w:lineRule="auto"/>
        <w:ind w:firstLine="709"/>
        <w:jc w:val="both"/>
        <w:rPr>
          <w:sz w:val="28"/>
          <w:szCs w:val="28"/>
        </w:rPr>
      </w:pPr>
    </w:p>
    <w:bookmarkStart w:id="3" w:name="_Hlk200170126"/>
    <w:p w14:paraId="71666C81" w14:textId="50BC45DA" w:rsidR="00CF6046" w:rsidRPr="00903F72" w:rsidRDefault="001A08FB" w:rsidP="00CF6046">
      <w:pPr>
        <w:tabs>
          <w:tab w:val="left" w:pos="1320"/>
        </w:tabs>
        <w:rPr>
          <w:sz w:val="28"/>
          <w:szCs w:val="28"/>
        </w:rPr>
      </w:pPr>
      <w:r>
        <w:rPr>
          <w:noProof/>
          <w:sz w:val="28"/>
          <w:szCs w:val="28"/>
        </w:rPr>
        <w:lastRenderedPageBreak/>
        <mc:AlternateContent>
          <mc:Choice Requires="wpc">
            <w:drawing>
              <wp:inline distT="0" distB="0" distL="0" distR="0" wp14:anchorId="6FCC806D" wp14:editId="133C7033">
                <wp:extent cx="6189980" cy="8033385"/>
                <wp:effectExtent l="0" t="0" r="0" b="0"/>
                <wp:docPr id="581" name="Полотно 58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54" name="Rectangle 583"/>
                        <wps:cNvSpPr>
                          <a:spLocks noChangeArrowheads="1"/>
                        </wps:cNvSpPr>
                        <wps:spPr bwMode="auto">
                          <a:xfrm>
                            <a:off x="167497" y="136923"/>
                            <a:ext cx="5829407" cy="7820492"/>
                          </a:xfrm>
                          <a:prstGeom prst="rect">
                            <a:avLst/>
                          </a:prstGeom>
                          <a:solidFill>
                            <a:srgbClr val="FFFFFF"/>
                          </a:solidFill>
                          <a:ln w="9525">
                            <a:solidFill>
                              <a:schemeClr val="tx1">
                                <a:lumMod val="100000"/>
                                <a:lumOff val="0"/>
                              </a:schemeClr>
                            </a:solidFill>
                            <a:prstDash val="lgDash"/>
                            <a:miter lim="800000"/>
                            <a:headEnd/>
                            <a:tailEnd/>
                          </a:ln>
                        </wps:spPr>
                        <wps:bodyPr rot="0" vert="horz" wrap="square" lIns="91440" tIns="45720" rIns="91440" bIns="45720" anchor="t" anchorCtr="0" upright="1">
                          <a:noAutofit/>
                        </wps:bodyPr>
                      </wps:wsp>
                      <wps:wsp>
                        <wps:cNvPr id="655" name="Rectangle 584"/>
                        <wps:cNvSpPr>
                          <a:spLocks noChangeArrowheads="1"/>
                        </wps:cNvSpPr>
                        <wps:spPr bwMode="auto">
                          <a:xfrm>
                            <a:off x="424932" y="5037871"/>
                            <a:ext cx="5350842" cy="226231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656" name="Rectangle 585"/>
                        <wps:cNvSpPr>
                          <a:spLocks noChangeArrowheads="1"/>
                        </wps:cNvSpPr>
                        <wps:spPr bwMode="auto">
                          <a:xfrm>
                            <a:off x="258260" y="1187252"/>
                            <a:ext cx="1772338" cy="685497"/>
                          </a:xfrm>
                          <a:prstGeom prst="rect">
                            <a:avLst/>
                          </a:prstGeom>
                          <a:solidFill>
                            <a:srgbClr val="FFFFFF"/>
                          </a:solidFill>
                          <a:ln w="12700">
                            <a:solidFill>
                              <a:srgbClr val="000000"/>
                            </a:solidFill>
                            <a:miter lim="800000"/>
                            <a:headEnd/>
                            <a:tailEnd/>
                          </a:ln>
                        </wps:spPr>
                        <wps:txbx>
                          <w:txbxContent>
                            <w:p w14:paraId="778A9C75" w14:textId="0BFFC26C" w:rsidR="00CF6046" w:rsidRPr="00E51131" w:rsidRDefault="00CF6046" w:rsidP="00F7384F">
                              <w:pPr>
                                <w:jc w:val="center"/>
                              </w:pPr>
                              <w:r w:rsidRPr="00D94F5B">
                                <w:t xml:space="preserve">Мета </w:t>
                              </w:r>
                              <w:r w:rsidR="00F7384F">
                                <w:t xml:space="preserve">антикризового </w:t>
                              </w:r>
                              <w:r>
                                <w:t xml:space="preserve">управління  </w:t>
                              </w:r>
                            </w:p>
                            <w:p w14:paraId="1BA11F5B" w14:textId="77777777" w:rsidR="00CF6046" w:rsidRPr="00D94F5B" w:rsidRDefault="00CF6046" w:rsidP="00F7384F">
                              <w:pPr>
                                <w:jc w:val="center"/>
                              </w:pPr>
                              <w:r>
                                <w:t xml:space="preserve"> </w:t>
                              </w:r>
                            </w:p>
                          </w:txbxContent>
                        </wps:txbx>
                        <wps:bodyPr rot="0" vert="horz" wrap="square" lIns="91440" tIns="45720" rIns="91440" bIns="45720" anchor="t" anchorCtr="0" upright="1">
                          <a:noAutofit/>
                        </wps:bodyPr>
                      </wps:wsp>
                      <wps:wsp>
                        <wps:cNvPr id="657" name="AutoShape 586"/>
                        <wps:cNvSpPr>
                          <a:spLocks noChangeArrowheads="1"/>
                        </wps:cNvSpPr>
                        <wps:spPr bwMode="auto">
                          <a:xfrm>
                            <a:off x="357273" y="246461"/>
                            <a:ext cx="5523291" cy="702281"/>
                          </a:xfrm>
                          <a:prstGeom prst="cube">
                            <a:avLst/>
                          </a:prstGeom>
                          <a:solidFill>
                            <a:srgbClr val="FFFFFF"/>
                          </a:solidFill>
                          <a:ln w="12700">
                            <a:solidFill>
                              <a:srgbClr val="000000"/>
                            </a:solidFill>
                            <a:miter lim="800000"/>
                            <a:headEnd/>
                            <a:tailEnd/>
                          </a:ln>
                          <a:effectLst>
                            <a:outerShdw dist="107763" dir="18900000" algn="ctr" rotWithShape="0">
                              <a:srgbClr val="808080">
                                <a:alpha val="50000"/>
                              </a:srgbClr>
                            </a:outerShdw>
                          </a:effectLst>
                        </wps:spPr>
                        <wps:txbx>
                          <w:txbxContent>
                            <w:p w14:paraId="01F714B2" w14:textId="611E6527" w:rsidR="00F7384F" w:rsidRPr="00F7384F" w:rsidRDefault="00F7384F" w:rsidP="00F7384F">
                              <w:pPr>
                                <w:jc w:val="center"/>
                              </w:pPr>
                              <w:r w:rsidRPr="00F7384F">
                                <w:t>Модель підвищення ефективності антикризового управління на підприємстві</w:t>
                              </w:r>
                            </w:p>
                            <w:p w14:paraId="3F71C7AC" w14:textId="77777777" w:rsidR="00CF6046" w:rsidRPr="00F7384F" w:rsidRDefault="00CF6046" w:rsidP="00F7384F">
                              <w:pPr>
                                <w:jc w:val="center"/>
                              </w:pPr>
                            </w:p>
                          </w:txbxContent>
                        </wps:txbx>
                        <wps:bodyPr rot="0" vert="horz" wrap="square" lIns="91440" tIns="45720" rIns="91440" bIns="45720" anchor="t" anchorCtr="0" upright="1">
                          <a:noAutofit/>
                        </wps:bodyPr>
                      </wps:wsp>
                      <wps:wsp>
                        <wps:cNvPr id="658" name="Rectangle 587"/>
                        <wps:cNvSpPr>
                          <a:spLocks noChangeArrowheads="1"/>
                        </wps:cNvSpPr>
                        <wps:spPr bwMode="auto">
                          <a:xfrm>
                            <a:off x="1178258" y="2057373"/>
                            <a:ext cx="1657647" cy="647512"/>
                          </a:xfrm>
                          <a:prstGeom prst="rect">
                            <a:avLst/>
                          </a:prstGeom>
                          <a:solidFill>
                            <a:srgbClr val="FFFFFF"/>
                          </a:solidFill>
                          <a:ln w="9525">
                            <a:solidFill>
                              <a:srgbClr val="000000"/>
                            </a:solidFill>
                            <a:miter lim="800000"/>
                            <a:headEnd/>
                            <a:tailEnd/>
                          </a:ln>
                        </wps:spPr>
                        <wps:txbx>
                          <w:txbxContent>
                            <w:p w14:paraId="7BFF4DE2" w14:textId="77777777" w:rsidR="00CF6046" w:rsidRPr="001152BE" w:rsidRDefault="00CF6046" w:rsidP="00CF6046">
                              <w:pPr>
                                <w:jc w:val="center"/>
                              </w:pPr>
                              <w:r w:rsidRPr="001152BE">
                                <w:t>Суб’єкти управління</w:t>
                              </w:r>
                            </w:p>
                          </w:txbxContent>
                        </wps:txbx>
                        <wps:bodyPr rot="0" vert="horz" wrap="square" lIns="91440" tIns="45720" rIns="91440" bIns="45720" anchor="t" anchorCtr="0" upright="1">
                          <a:noAutofit/>
                        </wps:bodyPr>
                      </wps:wsp>
                      <wps:wsp>
                        <wps:cNvPr id="659" name="AutoShape 588"/>
                        <wps:cNvSpPr>
                          <a:spLocks noChangeArrowheads="1"/>
                        </wps:cNvSpPr>
                        <wps:spPr bwMode="auto">
                          <a:xfrm>
                            <a:off x="1583387" y="4107680"/>
                            <a:ext cx="3142021" cy="930191"/>
                          </a:xfrm>
                          <a:prstGeom prst="downArrowCallout">
                            <a:avLst>
                              <a:gd name="adj1" fmla="val 90408"/>
                              <a:gd name="adj2" fmla="val 90408"/>
                              <a:gd name="adj3" fmla="val 16667"/>
                              <a:gd name="adj4" fmla="val 66667"/>
                            </a:avLst>
                          </a:prstGeom>
                          <a:solidFill>
                            <a:srgbClr val="FFFFFF"/>
                          </a:solidFill>
                          <a:ln w="9525">
                            <a:solidFill>
                              <a:srgbClr val="000000"/>
                            </a:solidFill>
                            <a:miter lim="800000"/>
                            <a:headEnd/>
                            <a:tailEnd/>
                          </a:ln>
                        </wps:spPr>
                        <wps:txbx>
                          <w:txbxContent>
                            <w:p w14:paraId="397107BE" w14:textId="326F7B42" w:rsidR="00CF6046" w:rsidRPr="00DE4C76" w:rsidRDefault="00CF6046" w:rsidP="00CF6046">
                              <w:pPr>
                                <w:jc w:val="center"/>
                              </w:pPr>
                              <w:r w:rsidRPr="00DE4C76">
                                <w:t xml:space="preserve">Інструментальне забезпечення механізму  </w:t>
                              </w:r>
                              <w:r w:rsidR="00F7384F">
                                <w:t xml:space="preserve">антикризового </w:t>
                              </w:r>
                              <w:r w:rsidRPr="00DE4C76">
                                <w:t>управління</w:t>
                              </w:r>
                            </w:p>
                            <w:p w14:paraId="4042DA31" w14:textId="77777777" w:rsidR="00CF6046" w:rsidRPr="00D272DA" w:rsidRDefault="00CF6046" w:rsidP="00CF6046">
                              <w:pPr>
                                <w:rPr>
                                  <w:sz w:val="20"/>
                                  <w:szCs w:val="20"/>
                                </w:rPr>
                              </w:pPr>
                            </w:p>
                          </w:txbxContent>
                        </wps:txbx>
                        <wps:bodyPr rot="0" vert="horz" wrap="square" lIns="91440" tIns="45720" rIns="91440" bIns="45720" anchor="t" anchorCtr="0" upright="1">
                          <a:noAutofit/>
                        </wps:bodyPr>
                      </wps:wsp>
                      <wps:wsp>
                        <wps:cNvPr id="660" name="AutoShape 589"/>
                        <wps:cNvSpPr>
                          <a:spLocks noChangeArrowheads="1"/>
                        </wps:cNvSpPr>
                        <wps:spPr bwMode="auto">
                          <a:xfrm flipH="1">
                            <a:off x="472788" y="4107680"/>
                            <a:ext cx="1014061" cy="772951"/>
                          </a:xfrm>
                          <a:prstGeom prst="flowChartMultidocument">
                            <a:avLst/>
                          </a:prstGeom>
                          <a:solidFill>
                            <a:srgbClr val="FFFFFF"/>
                          </a:solidFill>
                          <a:ln w="9525">
                            <a:solidFill>
                              <a:srgbClr val="000000"/>
                            </a:solidFill>
                            <a:miter lim="800000"/>
                            <a:headEnd/>
                            <a:tailEnd/>
                          </a:ln>
                        </wps:spPr>
                        <wps:txbx>
                          <w:txbxContent>
                            <w:p w14:paraId="6589A3C0" w14:textId="77777777" w:rsidR="00CF6046" w:rsidRPr="000A1647" w:rsidRDefault="00CF6046" w:rsidP="00CF6046">
                              <w:pPr>
                                <w:jc w:val="center"/>
                                <w:rPr>
                                  <w:sz w:val="20"/>
                                  <w:szCs w:val="20"/>
                                </w:rPr>
                              </w:pPr>
                              <w:r>
                                <w:rPr>
                                  <w:sz w:val="20"/>
                                  <w:szCs w:val="20"/>
                                </w:rPr>
                                <w:t xml:space="preserve">Екзогенне факторне середовище </w:t>
                              </w:r>
                            </w:p>
                          </w:txbxContent>
                        </wps:txbx>
                        <wps:bodyPr rot="0" vert="horz" wrap="square" lIns="91440" tIns="45720" rIns="91440" bIns="45720" anchor="t" anchorCtr="0" upright="1">
                          <a:noAutofit/>
                        </wps:bodyPr>
                      </wps:wsp>
                      <wps:wsp>
                        <wps:cNvPr id="661" name="AutoShape 590"/>
                        <wps:cNvSpPr>
                          <a:spLocks noChangeArrowheads="1"/>
                        </wps:cNvSpPr>
                        <wps:spPr bwMode="auto">
                          <a:xfrm>
                            <a:off x="4825247" y="4107680"/>
                            <a:ext cx="950527" cy="772951"/>
                          </a:xfrm>
                          <a:prstGeom prst="flowChartMultidocument">
                            <a:avLst/>
                          </a:prstGeom>
                          <a:solidFill>
                            <a:srgbClr val="FFFFFF"/>
                          </a:solidFill>
                          <a:ln w="9525">
                            <a:solidFill>
                              <a:srgbClr val="000000"/>
                            </a:solidFill>
                            <a:miter lim="800000"/>
                            <a:headEnd/>
                            <a:tailEnd/>
                          </a:ln>
                        </wps:spPr>
                        <wps:txbx>
                          <w:txbxContent>
                            <w:p w14:paraId="1B86220C" w14:textId="77777777" w:rsidR="00CF6046" w:rsidRPr="000A1647" w:rsidRDefault="00CF6046" w:rsidP="00CF6046">
                              <w:pPr>
                                <w:jc w:val="center"/>
                                <w:rPr>
                                  <w:sz w:val="20"/>
                                  <w:szCs w:val="20"/>
                                </w:rPr>
                              </w:pPr>
                              <w:r>
                                <w:rPr>
                                  <w:sz w:val="20"/>
                                  <w:szCs w:val="20"/>
                                </w:rPr>
                                <w:t>Ендогенне факторне  середовище</w:t>
                              </w:r>
                            </w:p>
                          </w:txbxContent>
                        </wps:txbx>
                        <wps:bodyPr rot="0" vert="horz" wrap="square" lIns="91440" tIns="45720" rIns="91440" bIns="45720" anchor="t" anchorCtr="0" upright="1">
                          <a:noAutofit/>
                        </wps:bodyPr>
                      </wps:wsp>
                      <wps:wsp>
                        <wps:cNvPr id="663" name="Rectangle 591"/>
                        <wps:cNvSpPr>
                          <a:spLocks noChangeArrowheads="1"/>
                        </wps:cNvSpPr>
                        <wps:spPr bwMode="auto">
                          <a:xfrm>
                            <a:off x="3225357" y="2057373"/>
                            <a:ext cx="1656822" cy="519573"/>
                          </a:xfrm>
                          <a:prstGeom prst="rect">
                            <a:avLst/>
                          </a:prstGeom>
                          <a:solidFill>
                            <a:srgbClr val="FFFFFF"/>
                          </a:solidFill>
                          <a:ln w="9525">
                            <a:solidFill>
                              <a:srgbClr val="000000"/>
                            </a:solidFill>
                            <a:miter lim="800000"/>
                            <a:headEnd/>
                            <a:tailEnd/>
                          </a:ln>
                        </wps:spPr>
                        <wps:txbx>
                          <w:txbxContent>
                            <w:p w14:paraId="177C3B01" w14:textId="77777777" w:rsidR="00CF6046" w:rsidRDefault="00CF6046" w:rsidP="00CF6046">
                              <w:pPr>
                                <w:jc w:val="center"/>
                              </w:pPr>
                              <w:r w:rsidRPr="001152BE">
                                <w:t xml:space="preserve">Об’єкти </w:t>
                              </w:r>
                            </w:p>
                            <w:p w14:paraId="13F04E16" w14:textId="77777777" w:rsidR="00CF6046" w:rsidRPr="001152BE" w:rsidRDefault="00CF6046" w:rsidP="00CF6046">
                              <w:pPr>
                                <w:jc w:val="center"/>
                              </w:pPr>
                              <w:r w:rsidRPr="001152BE">
                                <w:t>управління</w:t>
                              </w:r>
                            </w:p>
                          </w:txbxContent>
                        </wps:txbx>
                        <wps:bodyPr rot="0" vert="horz" wrap="square" lIns="91440" tIns="45720" rIns="91440" bIns="45720" anchor="t" anchorCtr="0" upright="1">
                          <a:noAutofit/>
                        </wps:bodyPr>
                      </wps:wsp>
                      <wps:wsp>
                        <wps:cNvPr id="664" name="Rectangle 592"/>
                        <wps:cNvSpPr>
                          <a:spLocks noChangeArrowheads="1"/>
                        </wps:cNvSpPr>
                        <wps:spPr bwMode="auto">
                          <a:xfrm>
                            <a:off x="1178258" y="3429250"/>
                            <a:ext cx="1657647" cy="485855"/>
                          </a:xfrm>
                          <a:prstGeom prst="rect">
                            <a:avLst/>
                          </a:prstGeom>
                          <a:solidFill>
                            <a:srgbClr val="FFFFFF"/>
                          </a:solidFill>
                          <a:ln w="9525">
                            <a:solidFill>
                              <a:srgbClr val="000000"/>
                            </a:solidFill>
                            <a:miter lim="800000"/>
                            <a:headEnd/>
                            <a:tailEnd/>
                          </a:ln>
                        </wps:spPr>
                        <wps:txbx>
                          <w:txbxContent>
                            <w:p w14:paraId="15EE6D08" w14:textId="77777777" w:rsidR="00CF6046" w:rsidRDefault="00CF6046" w:rsidP="00CF6046">
                              <w:pPr>
                                <w:jc w:val="center"/>
                              </w:pPr>
                              <w:r w:rsidRPr="001152BE">
                                <w:t xml:space="preserve">Функції  </w:t>
                              </w:r>
                            </w:p>
                            <w:p w14:paraId="76D98DFD" w14:textId="77777777" w:rsidR="00CF6046" w:rsidRPr="001152BE" w:rsidRDefault="00CF6046" w:rsidP="00CF6046">
                              <w:pPr>
                                <w:jc w:val="center"/>
                              </w:pPr>
                              <w:r w:rsidRPr="001152BE">
                                <w:t>управління</w:t>
                              </w:r>
                            </w:p>
                          </w:txbxContent>
                        </wps:txbx>
                        <wps:bodyPr rot="0" vert="horz" wrap="square" lIns="91440" tIns="45720" rIns="91440" bIns="45720" anchor="t" anchorCtr="0" upright="1">
                          <a:noAutofit/>
                        </wps:bodyPr>
                      </wps:wsp>
                      <wps:wsp>
                        <wps:cNvPr id="665" name="Rectangle 593"/>
                        <wps:cNvSpPr>
                          <a:spLocks noChangeArrowheads="1"/>
                        </wps:cNvSpPr>
                        <wps:spPr bwMode="auto">
                          <a:xfrm>
                            <a:off x="1178258" y="2800289"/>
                            <a:ext cx="1657647" cy="515889"/>
                          </a:xfrm>
                          <a:prstGeom prst="rect">
                            <a:avLst/>
                          </a:prstGeom>
                          <a:solidFill>
                            <a:srgbClr val="FFFFFF"/>
                          </a:solidFill>
                          <a:ln w="9525">
                            <a:solidFill>
                              <a:srgbClr val="000000"/>
                            </a:solidFill>
                            <a:miter lim="800000"/>
                            <a:headEnd/>
                            <a:tailEnd/>
                          </a:ln>
                        </wps:spPr>
                        <wps:txbx>
                          <w:txbxContent>
                            <w:p w14:paraId="2D659393" w14:textId="77777777" w:rsidR="00CF6046" w:rsidRPr="001152BE" w:rsidRDefault="00CF6046" w:rsidP="00CF6046">
                              <w:pPr>
                                <w:jc w:val="center"/>
                              </w:pPr>
                              <w:r w:rsidRPr="001152BE">
                                <w:t>Принципи  управління</w:t>
                              </w:r>
                            </w:p>
                          </w:txbxContent>
                        </wps:txbx>
                        <wps:bodyPr rot="0" vert="horz" wrap="square" lIns="91440" tIns="45720" rIns="91440" bIns="45720" anchor="t" anchorCtr="0" upright="1">
                          <a:noAutofit/>
                        </wps:bodyPr>
                      </wps:wsp>
                      <wps:wsp>
                        <wps:cNvPr id="666" name="Rectangle 594"/>
                        <wps:cNvSpPr>
                          <a:spLocks noChangeArrowheads="1"/>
                        </wps:cNvSpPr>
                        <wps:spPr bwMode="auto">
                          <a:xfrm>
                            <a:off x="2183243" y="1187252"/>
                            <a:ext cx="1772338" cy="686380"/>
                          </a:xfrm>
                          <a:prstGeom prst="rect">
                            <a:avLst/>
                          </a:prstGeom>
                          <a:solidFill>
                            <a:srgbClr val="FFFFFF"/>
                          </a:solidFill>
                          <a:ln w="12700">
                            <a:solidFill>
                              <a:srgbClr val="000000"/>
                            </a:solidFill>
                            <a:miter lim="800000"/>
                            <a:headEnd/>
                            <a:tailEnd/>
                          </a:ln>
                        </wps:spPr>
                        <wps:txbx>
                          <w:txbxContent>
                            <w:p w14:paraId="7230328C" w14:textId="6049C64D" w:rsidR="00CF6046" w:rsidRDefault="00CF6046" w:rsidP="00CF6046">
                              <w:pPr>
                                <w:jc w:val="center"/>
                              </w:pPr>
                              <w:r>
                                <w:t>Стратегічні цілі</w:t>
                              </w:r>
                              <w:r w:rsidR="00F7384F" w:rsidRPr="00F7384F">
                                <w:t xml:space="preserve"> </w:t>
                              </w:r>
                              <w:r w:rsidR="00F7384F">
                                <w:t xml:space="preserve">антикризового управління  </w:t>
                              </w:r>
                            </w:p>
                            <w:p w14:paraId="3E1021B1" w14:textId="77777777" w:rsidR="00CF6046" w:rsidRPr="00D94F5B" w:rsidRDefault="00CF6046" w:rsidP="00CF6046">
                              <w:pPr>
                                <w:jc w:val="center"/>
                              </w:pPr>
                            </w:p>
                          </w:txbxContent>
                        </wps:txbx>
                        <wps:bodyPr rot="0" vert="horz" wrap="square" lIns="91440" tIns="45720" rIns="91440" bIns="45720" anchor="t" anchorCtr="0" upright="1">
                          <a:noAutofit/>
                        </wps:bodyPr>
                      </wps:wsp>
                      <wps:wsp>
                        <wps:cNvPr id="667" name="Rectangle 595"/>
                        <wps:cNvSpPr>
                          <a:spLocks noChangeArrowheads="1"/>
                        </wps:cNvSpPr>
                        <wps:spPr bwMode="auto">
                          <a:xfrm>
                            <a:off x="4108226" y="1187252"/>
                            <a:ext cx="1772338" cy="686380"/>
                          </a:xfrm>
                          <a:prstGeom prst="rect">
                            <a:avLst/>
                          </a:prstGeom>
                          <a:solidFill>
                            <a:srgbClr val="FFFFFF"/>
                          </a:solidFill>
                          <a:ln w="12700">
                            <a:solidFill>
                              <a:srgbClr val="000000"/>
                            </a:solidFill>
                            <a:miter lim="800000"/>
                            <a:headEnd/>
                            <a:tailEnd/>
                          </a:ln>
                        </wps:spPr>
                        <wps:txbx>
                          <w:txbxContent>
                            <w:p w14:paraId="1073991A" w14:textId="75709CA8" w:rsidR="00CF6046" w:rsidRPr="00D94F5B" w:rsidRDefault="00CF6046" w:rsidP="00CF6046">
                              <w:pPr>
                                <w:jc w:val="center"/>
                              </w:pPr>
                              <w:r>
                                <w:t xml:space="preserve">Тактичні та оперативні завдання </w:t>
                              </w:r>
                              <w:r w:rsidR="00F7384F">
                                <w:t>с</w:t>
                              </w:r>
                              <w:r w:rsidR="00F7384F" w:rsidRPr="00F7384F">
                                <w:t xml:space="preserve"> </w:t>
                              </w:r>
                              <w:r w:rsidR="00F7384F">
                                <w:t xml:space="preserve">антикризового управління  </w:t>
                              </w:r>
                            </w:p>
                          </w:txbxContent>
                        </wps:txbx>
                        <wps:bodyPr rot="0" vert="horz" wrap="square" lIns="91440" tIns="45720" rIns="91440" bIns="45720" anchor="t" anchorCtr="0" upright="1">
                          <a:noAutofit/>
                        </wps:bodyPr>
                      </wps:wsp>
                      <wps:wsp>
                        <wps:cNvPr id="668" name="AutoShape 596"/>
                        <wps:cNvSpPr>
                          <a:spLocks noChangeArrowheads="1"/>
                        </wps:cNvSpPr>
                        <wps:spPr bwMode="auto">
                          <a:xfrm>
                            <a:off x="472788" y="2057373"/>
                            <a:ext cx="705470" cy="1857731"/>
                          </a:xfrm>
                          <a:prstGeom prst="rightArrowCallout">
                            <a:avLst>
                              <a:gd name="adj1" fmla="val 61491"/>
                              <a:gd name="adj2" fmla="val 61491"/>
                              <a:gd name="adj3" fmla="val 16667"/>
                              <a:gd name="adj4" fmla="val 66667"/>
                            </a:avLst>
                          </a:prstGeom>
                          <a:solidFill>
                            <a:srgbClr val="FFFFFF"/>
                          </a:solidFill>
                          <a:ln w="9525">
                            <a:solidFill>
                              <a:srgbClr val="000000"/>
                            </a:solidFill>
                            <a:miter lim="800000"/>
                            <a:headEnd/>
                            <a:tailEnd/>
                          </a:ln>
                        </wps:spPr>
                        <wps:txbx>
                          <w:txbxContent>
                            <w:p w14:paraId="50BEC58F" w14:textId="77777777" w:rsidR="00CF6046" w:rsidRPr="001152BE" w:rsidRDefault="00CF6046" w:rsidP="00CF6046">
                              <w:pPr>
                                <w:jc w:val="center"/>
                              </w:pPr>
                              <w:r>
                                <w:t xml:space="preserve">Інновації </w:t>
                              </w:r>
                            </w:p>
                          </w:txbxContent>
                        </wps:txbx>
                        <wps:bodyPr rot="0" vert="vert270" wrap="square" lIns="91440" tIns="45720" rIns="91440" bIns="45720" anchor="t" anchorCtr="0" upright="1">
                          <a:noAutofit/>
                        </wps:bodyPr>
                      </wps:wsp>
                      <wps:wsp>
                        <wps:cNvPr id="669" name="Rectangle 597"/>
                        <wps:cNvSpPr>
                          <a:spLocks noChangeArrowheads="1"/>
                        </wps:cNvSpPr>
                        <wps:spPr bwMode="auto">
                          <a:xfrm>
                            <a:off x="3225357" y="2671949"/>
                            <a:ext cx="1656822" cy="643346"/>
                          </a:xfrm>
                          <a:prstGeom prst="rect">
                            <a:avLst/>
                          </a:prstGeom>
                          <a:solidFill>
                            <a:srgbClr val="FFFFFF"/>
                          </a:solidFill>
                          <a:ln w="9525">
                            <a:solidFill>
                              <a:srgbClr val="000000"/>
                            </a:solidFill>
                            <a:miter lim="800000"/>
                            <a:headEnd/>
                            <a:tailEnd/>
                          </a:ln>
                        </wps:spPr>
                        <wps:txbx>
                          <w:txbxContent>
                            <w:p w14:paraId="48FA65AC" w14:textId="0E5323C9" w:rsidR="00CF6046" w:rsidRPr="00ED61D5" w:rsidRDefault="00CF6046" w:rsidP="00CF6046">
                              <w:pPr>
                                <w:jc w:val="center"/>
                              </w:pPr>
                              <w:r>
                                <w:t xml:space="preserve">Рівні системи </w:t>
                              </w:r>
                              <w:r w:rsidR="00F7384F">
                                <w:t xml:space="preserve"> антикризового </w:t>
                              </w:r>
                              <w:r>
                                <w:t>управління</w:t>
                              </w:r>
                            </w:p>
                          </w:txbxContent>
                        </wps:txbx>
                        <wps:bodyPr rot="0" vert="horz" wrap="square" lIns="91440" tIns="45720" rIns="91440" bIns="45720" anchor="t" anchorCtr="0" upright="1">
                          <a:noAutofit/>
                        </wps:bodyPr>
                      </wps:wsp>
                      <wps:wsp>
                        <wps:cNvPr id="670" name="Rectangle 598"/>
                        <wps:cNvSpPr>
                          <a:spLocks noChangeArrowheads="1"/>
                        </wps:cNvSpPr>
                        <wps:spPr bwMode="auto">
                          <a:xfrm>
                            <a:off x="3225357" y="3429250"/>
                            <a:ext cx="1656822" cy="485855"/>
                          </a:xfrm>
                          <a:prstGeom prst="rect">
                            <a:avLst/>
                          </a:prstGeom>
                          <a:solidFill>
                            <a:srgbClr val="FFFFFF"/>
                          </a:solidFill>
                          <a:ln w="9525">
                            <a:solidFill>
                              <a:srgbClr val="000000"/>
                            </a:solidFill>
                            <a:miter lim="800000"/>
                            <a:headEnd/>
                            <a:tailEnd/>
                          </a:ln>
                        </wps:spPr>
                        <wps:txbx>
                          <w:txbxContent>
                            <w:p w14:paraId="35D2886F" w14:textId="77777777" w:rsidR="00CF6046" w:rsidRPr="009B0F74" w:rsidRDefault="00CF6046" w:rsidP="00CF6046">
                              <w:pPr>
                                <w:jc w:val="center"/>
                              </w:pPr>
                              <w:r>
                                <w:t xml:space="preserve">Господарські </w:t>
                              </w:r>
                              <w:r w:rsidRPr="009B0F74">
                                <w:t xml:space="preserve">процеси </w:t>
                              </w:r>
                            </w:p>
                          </w:txbxContent>
                        </wps:txbx>
                        <wps:bodyPr rot="0" vert="horz" wrap="square" lIns="91440" tIns="45720" rIns="91440" bIns="45720" anchor="t" anchorCtr="0" upright="1">
                          <a:noAutofit/>
                        </wps:bodyPr>
                      </wps:wsp>
                      <wps:wsp>
                        <wps:cNvPr id="671" name="AutoShape 599"/>
                        <wps:cNvSpPr>
                          <a:spLocks noChangeArrowheads="1"/>
                        </wps:cNvSpPr>
                        <wps:spPr bwMode="auto">
                          <a:xfrm flipH="1">
                            <a:off x="4882180" y="2057373"/>
                            <a:ext cx="819335" cy="1857731"/>
                          </a:xfrm>
                          <a:prstGeom prst="rightArrowCallout">
                            <a:avLst>
                              <a:gd name="adj1" fmla="val 52946"/>
                              <a:gd name="adj2" fmla="val 52946"/>
                              <a:gd name="adj3" fmla="val 16667"/>
                              <a:gd name="adj4" fmla="val 66667"/>
                            </a:avLst>
                          </a:prstGeom>
                          <a:solidFill>
                            <a:srgbClr val="FFFFFF"/>
                          </a:solidFill>
                          <a:ln w="9525">
                            <a:solidFill>
                              <a:srgbClr val="000000"/>
                            </a:solidFill>
                            <a:miter lim="800000"/>
                            <a:headEnd/>
                            <a:tailEnd/>
                          </a:ln>
                        </wps:spPr>
                        <wps:txbx>
                          <w:txbxContent>
                            <w:p w14:paraId="79A1A212" w14:textId="77777777" w:rsidR="00CF6046" w:rsidRPr="001152BE" w:rsidRDefault="00CF6046" w:rsidP="00CF6046">
                              <w:pPr>
                                <w:jc w:val="center"/>
                              </w:pPr>
                              <w:r>
                                <w:t xml:space="preserve">Інвестиції </w:t>
                              </w:r>
                            </w:p>
                          </w:txbxContent>
                        </wps:txbx>
                        <wps:bodyPr rot="0" vert="vert" wrap="square" lIns="91440" tIns="45720" rIns="91440" bIns="45720" anchor="t" anchorCtr="0" upright="1">
                          <a:noAutofit/>
                        </wps:bodyPr>
                      </wps:wsp>
                      <wps:wsp>
                        <wps:cNvPr id="672" name="AutoShape 600"/>
                        <wps:cNvSpPr>
                          <a:spLocks noChangeArrowheads="1"/>
                        </wps:cNvSpPr>
                        <wps:spPr bwMode="auto">
                          <a:xfrm>
                            <a:off x="2835905" y="2304718"/>
                            <a:ext cx="389452" cy="158124"/>
                          </a:xfrm>
                          <a:prstGeom prst="rightArrow">
                            <a:avLst>
                              <a:gd name="adj1" fmla="val 50000"/>
                              <a:gd name="adj2" fmla="val 659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73" name="Rectangle 601"/>
                        <wps:cNvSpPr>
                          <a:spLocks noChangeArrowheads="1"/>
                        </wps:cNvSpPr>
                        <wps:spPr bwMode="auto">
                          <a:xfrm>
                            <a:off x="542098" y="5179210"/>
                            <a:ext cx="1488500" cy="625427"/>
                          </a:xfrm>
                          <a:prstGeom prst="rect">
                            <a:avLst/>
                          </a:prstGeom>
                          <a:solidFill>
                            <a:srgbClr val="FFFFFF"/>
                          </a:solidFill>
                          <a:ln w="9525">
                            <a:solidFill>
                              <a:srgbClr val="000000"/>
                            </a:solidFill>
                            <a:miter lim="800000"/>
                            <a:headEnd/>
                            <a:tailEnd/>
                          </a:ln>
                        </wps:spPr>
                        <wps:txbx>
                          <w:txbxContent>
                            <w:p w14:paraId="75B17371" w14:textId="77777777" w:rsidR="00CF6046" w:rsidRPr="00667DC6" w:rsidRDefault="00CF6046" w:rsidP="00CF6046">
                              <w:pPr>
                                <w:jc w:val="center"/>
                              </w:pPr>
                              <w:r w:rsidRPr="00667DC6">
                                <w:t xml:space="preserve">Інструменти організаційного спрямування </w:t>
                              </w:r>
                            </w:p>
                          </w:txbxContent>
                        </wps:txbx>
                        <wps:bodyPr rot="0" vert="horz" wrap="square" lIns="91440" tIns="45720" rIns="91440" bIns="45720" anchor="t" anchorCtr="0" upright="1">
                          <a:noAutofit/>
                        </wps:bodyPr>
                      </wps:wsp>
                      <wps:wsp>
                        <wps:cNvPr id="674" name="Rectangle 602"/>
                        <wps:cNvSpPr>
                          <a:spLocks noChangeArrowheads="1"/>
                        </wps:cNvSpPr>
                        <wps:spPr bwMode="auto">
                          <a:xfrm>
                            <a:off x="2265754" y="5179210"/>
                            <a:ext cx="1488500" cy="625427"/>
                          </a:xfrm>
                          <a:prstGeom prst="rect">
                            <a:avLst/>
                          </a:prstGeom>
                          <a:solidFill>
                            <a:srgbClr val="FFFFFF"/>
                          </a:solidFill>
                          <a:ln w="9525">
                            <a:solidFill>
                              <a:srgbClr val="000000"/>
                            </a:solidFill>
                            <a:miter lim="800000"/>
                            <a:headEnd/>
                            <a:tailEnd/>
                          </a:ln>
                        </wps:spPr>
                        <wps:txbx>
                          <w:txbxContent>
                            <w:p w14:paraId="1BED2155" w14:textId="77777777" w:rsidR="00CF6046" w:rsidRPr="00667DC6" w:rsidRDefault="00CF6046" w:rsidP="00CF6046">
                              <w:pPr>
                                <w:jc w:val="center"/>
                              </w:pPr>
                              <w:r w:rsidRPr="00667DC6">
                                <w:t xml:space="preserve">Інструменти </w:t>
                              </w:r>
                              <w:r>
                                <w:t xml:space="preserve">ресурсного </w:t>
                              </w:r>
                              <w:r w:rsidRPr="00667DC6">
                                <w:t xml:space="preserve"> спрямування </w:t>
                              </w:r>
                            </w:p>
                          </w:txbxContent>
                        </wps:txbx>
                        <wps:bodyPr rot="0" vert="horz" wrap="square" lIns="91440" tIns="45720" rIns="91440" bIns="45720" anchor="t" anchorCtr="0" upright="1">
                          <a:noAutofit/>
                        </wps:bodyPr>
                      </wps:wsp>
                      <wps:wsp>
                        <wps:cNvPr id="675" name="Rectangle 603"/>
                        <wps:cNvSpPr>
                          <a:spLocks noChangeArrowheads="1"/>
                        </wps:cNvSpPr>
                        <wps:spPr bwMode="auto">
                          <a:xfrm>
                            <a:off x="3953930" y="6405330"/>
                            <a:ext cx="1486849" cy="389567"/>
                          </a:xfrm>
                          <a:prstGeom prst="rect">
                            <a:avLst/>
                          </a:prstGeom>
                          <a:solidFill>
                            <a:srgbClr val="FFFFFF"/>
                          </a:solidFill>
                          <a:ln w="9525">
                            <a:solidFill>
                              <a:srgbClr val="000000"/>
                            </a:solidFill>
                            <a:miter lim="800000"/>
                            <a:headEnd/>
                            <a:tailEnd/>
                          </a:ln>
                        </wps:spPr>
                        <wps:txbx>
                          <w:txbxContent>
                            <w:p w14:paraId="5B300371" w14:textId="77777777" w:rsidR="00CF6046" w:rsidRPr="00AA334D" w:rsidRDefault="00CF6046" w:rsidP="00CF6046">
                              <w:pPr>
                                <w:jc w:val="center"/>
                                <w:rPr>
                                  <w:sz w:val="20"/>
                                  <w:szCs w:val="20"/>
                                </w:rPr>
                              </w:pPr>
                              <w:r>
                                <w:rPr>
                                  <w:sz w:val="20"/>
                                  <w:szCs w:val="20"/>
                                </w:rPr>
                                <w:t xml:space="preserve">Методи планування та  регулювання </w:t>
                              </w:r>
                            </w:p>
                          </w:txbxContent>
                        </wps:txbx>
                        <wps:bodyPr rot="0" vert="horz" wrap="square" lIns="91440" tIns="45720" rIns="91440" bIns="45720" anchor="t" anchorCtr="0" upright="1">
                          <a:noAutofit/>
                        </wps:bodyPr>
                      </wps:wsp>
                      <wps:wsp>
                        <wps:cNvPr id="676" name="Rectangle 604"/>
                        <wps:cNvSpPr>
                          <a:spLocks noChangeArrowheads="1"/>
                        </wps:cNvSpPr>
                        <wps:spPr bwMode="auto">
                          <a:xfrm>
                            <a:off x="2265754" y="5936260"/>
                            <a:ext cx="1488500" cy="316247"/>
                          </a:xfrm>
                          <a:prstGeom prst="rect">
                            <a:avLst/>
                          </a:prstGeom>
                          <a:solidFill>
                            <a:srgbClr val="FFFFFF"/>
                          </a:solidFill>
                          <a:ln w="9525">
                            <a:solidFill>
                              <a:srgbClr val="000000"/>
                            </a:solidFill>
                            <a:miter lim="800000"/>
                            <a:headEnd/>
                            <a:tailEnd/>
                          </a:ln>
                        </wps:spPr>
                        <wps:txbx>
                          <w:txbxContent>
                            <w:p w14:paraId="27D0C88E" w14:textId="77777777" w:rsidR="00CF6046" w:rsidRPr="00AA334D" w:rsidRDefault="00CF6046" w:rsidP="00CF6046">
                              <w:pPr>
                                <w:jc w:val="center"/>
                                <w:rPr>
                                  <w:sz w:val="20"/>
                                  <w:szCs w:val="20"/>
                                </w:rPr>
                              </w:pPr>
                              <w:r>
                                <w:rPr>
                                  <w:sz w:val="20"/>
                                  <w:szCs w:val="20"/>
                                </w:rPr>
                                <w:t xml:space="preserve">Фінансові </w:t>
                              </w:r>
                            </w:p>
                          </w:txbxContent>
                        </wps:txbx>
                        <wps:bodyPr rot="0" vert="horz" wrap="square" lIns="91440" tIns="45720" rIns="91440" bIns="45720" anchor="t" anchorCtr="0" upright="1">
                          <a:noAutofit/>
                        </wps:bodyPr>
                      </wps:wsp>
                      <wps:wsp>
                        <wps:cNvPr id="677" name="Rectangle 605"/>
                        <wps:cNvSpPr>
                          <a:spLocks noChangeArrowheads="1"/>
                        </wps:cNvSpPr>
                        <wps:spPr bwMode="auto">
                          <a:xfrm>
                            <a:off x="542098" y="5936260"/>
                            <a:ext cx="1488500" cy="316247"/>
                          </a:xfrm>
                          <a:prstGeom prst="rect">
                            <a:avLst/>
                          </a:prstGeom>
                          <a:solidFill>
                            <a:srgbClr val="FFFFFF"/>
                          </a:solidFill>
                          <a:ln w="9525">
                            <a:solidFill>
                              <a:srgbClr val="000000"/>
                            </a:solidFill>
                            <a:miter lim="800000"/>
                            <a:headEnd/>
                            <a:tailEnd/>
                          </a:ln>
                        </wps:spPr>
                        <wps:txbx>
                          <w:txbxContent>
                            <w:p w14:paraId="2329CCDD" w14:textId="77777777" w:rsidR="00CF6046" w:rsidRPr="00AA334D" w:rsidRDefault="00CF6046" w:rsidP="00CF6046">
                              <w:pPr>
                                <w:jc w:val="center"/>
                                <w:rPr>
                                  <w:sz w:val="20"/>
                                  <w:szCs w:val="20"/>
                                </w:rPr>
                              </w:pPr>
                              <w:r>
                                <w:rPr>
                                  <w:sz w:val="20"/>
                                  <w:szCs w:val="20"/>
                                </w:rPr>
                                <w:t xml:space="preserve">Нормативно-правові </w:t>
                              </w:r>
                            </w:p>
                          </w:txbxContent>
                        </wps:txbx>
                        <wps:bodyPr rot="0" vert="horz" wrap="square" lIns="91440" tIns="45720" rIns="91440" bIns="45720" anchor="t" anchorCtr="0" upright="1">
                          <a:noAutofit/>
                        </wps:bodyPr>
                      </wps:wsp>
                      <wps:wsp>
                        <wps:cNvPr id="678" name="Rectangle 606"/>
                        <wps:cNvSpPr>
                          <a:spLocks noChangeArrowheads="1"/>
                        </wps:cNvSpPr>
                        <wps:spPr bwMode="auto">
                          <a:xfrm>
                            <a:off x="3955580" y="5179210"/>
                            <a:ext cx="1486849" cy="625427"/>
                          </a:xfrm>
                          <a:prstGeom prst="rect">
                            <a:avLst/>
                          </a:prstGeom>
                          <a:solidFill>
                            <a:srgbClr val="FFFFFF"/>
                          </a:solidFill>
                          <a:ln w="9525">
                            <a:solidFill>
                              <a:srgbClr val="000000"/>
                            </a:solidFill>
                            <a:miter lim="800000"/>
                            <a:headEnd/>
                            <a:tailEnd/>
                          </a:ln>
                        </wps:spPr>
                        <wps:txbx>
                          <w:txbxContent>
                            <w:p w14:paraId="73985FA1" w14:textId="77777777" w:rsidR="00CF6046" w:rsidRPr="00667DC6" w:rsidRDefault="00CF6046" w:rsidP="00CF6046">
                              <w:pPr>
                                <w:jc w:val="center"/>
                              </w:pPr>
                              <w:r w:rsidRPr="00667DC6">
                                <w:t xml:space="preserve">Інструменти </w:t>
                              </w:r>
                              <w:r>
                                <w:t xml:space="preserve">методичного </w:t>
                              </w:r>
                              <w:r w:rsidRPr="00667DC6">
                                <w:t xml:space="preserve">спрямування </w:t>
                              </w:r>
                            </w:p>
                          </w:txbxContent>
                        </wps:txbx>
                        <wps:bodyPr rot="0" vert="horz" wrap="square" lIns="91440" tIns="45720" rIns="91440" bIns="45720" anchor="t" anchorCtr="0" upright="1">
                          <a:noAutofit/>
                        </wps:bodyPr>
                      </wps:wsp>
                      <wps:wsp>
                        <wps:cNvPr id="679" name="Rectangle 607"/>
                        <wps:cNvSpPr>
                          <a:spLocks noChangeArrowheads="1"/>
                        </wps:cNvSpPr>
                        <wps:spPr bwMode="auto">
                          <a:xfrm>
                            <a:off x="542098" y="6928287"/>
                            <a:ext cx="1488500" cy="316247"/>
                          </a:xfrm>
                          <a:prstGeom prst="rect">
                            <a:avLst/>
                          </a:prstGeom>
                          <a:solidFill>
                            <a:srgbClr val="FFFFFF"/>
                          </a:solidFill>
                          <a:ln w="9525">
                            <a:solidFill>
                              <a:srgbClr val="000000"/>
                            </a:solidFill>
                            <a:miter lim="800000"/>
                            <a:headEnd/>
                            <a:tailEnd/>
                          </a:ln>
                        </wps:spPr>
                        <wps:txbx>
                          <w:txbxContent>
                            <w:p w14:paraId="1AD09E92" w14:textId="77777777" w:rsidR="00CF6046" w:rsidRPr="00AA334D" w:rsidRDefault="00CF6046" w:rsidP="00CF6046">
                              <w:pPr>
                                <w:jc w:val="center"/>
                                <w:rPr>
                                  <w:sz w:val="20"/>
                                  <w:szCs w:val="20"/>
                                </w:rPr>
                              </w:pPr>
                              <w:r>
                                <w:rPr>
                                  <w:sz w:val="20"/>
                                  <w:szCs w:val="20"/>
                                </w:rPr>
                                <w:t xml:space="preserve">Синтезовані   </w:t>
                              </w:r>
                            </w:p>
                          </w:txbxContent>
                        </wps:txbx>
                        <wps:bodyPr rot="0" vert="horz" wrap="square" lIns="91440" tIns="45720" rIns="91440" bIns="45720" anchor="t" anchorCtr="0" upright="1">
                          <a:noAutofit/>
                        </wps:bodyPr>
                      </wps:wsp>
                      <wps:wsp>
                        <wps:cNvPr id="680" name="Rectangle 608"/>
                        <wps:cNvSpPr>
                          <a:spLocks noChangeArrowheads="1"/>
                        </wps:cNvSpPr>
                        <wps:spPr bwMode="auto">
                          <a:xfrm>
                            <a:off x="542098" y="6397380"/>
                            <a:ext cx="1488500" cy="397517"/>
                          </a:xfrm>
                          <a:prstGeom prst="rect">
                            <a:avLst/>
                          </a:prstGeom>
                          <a:solidFill>
                            <a:srgbClr val="FFFFFF"/>
                          </a:solidFill>
                          <a:ln w="9525">
                            <a:solidFill>
                              <a:srgbClr val="000000"/>
                            </a:solidFill>
                            <a:miter lim="800000"/>
                            <a:headEnd/>
                            <a:tailEnd/>
                          </a:ln>
                        </wps:spPr>
                        <wps:txbx>
                          <w:txbxContent>
                            <w:p w14:paraId="0D73879F" w14:textId="77777777" w:rsidR="00CF6046" w:rsidRPr="00AA334D" w:rsidRDefault="00CF6046" w:rsidP="00CF6046">
                              <w:pPr>
                                <w:jc w:val="center"/>
                                <w:rPr>
                                  <w:sz w:val="20"/>
                                  <w:szCs w:val="20"/>
                                </w:rPr>
                              </w:pPr>
                              <w:r>
                                <w:rPr>
                                  <w:sz w:val="20"/>
                                  <w:szCs w:val="20"/>
                                </w:rPr>
                                <w:t xml:space="preserve">Структурно-функціональні   </w:t>
                              </w:r>
                            </w:p>
                          </w:txbxContent>
                        </wps:txbx>
                        <wps:bodyPr rot="0" vert="horz" wrap="square" lIns="91440" tIns="45720" rIns="91440" bIns="45720" anchor="t" anchorCtr="0" upright="1">
                          <a:noAutofit/>
                        </wps:bodyPr>
                      </wps:wsp>
                      <wps:wsp>
                        <wps:cNvPr id="681" name="Rectangle 609"/>
                        <wps:cNvSpPr>
                          <a:spLocks noChangeArrowheads="1"/>
                        </wps:cNvSpPr>
                        <wps:spPr bwMode="auto">
                          <a:xfrm>
                            <a:off x="2265754" y="6405330"/>
                            <a:ext cx="1488500" cy="389567"/>
                          </a:xfrm>
                          <a:prstGeom prst="rect">
                            <a:avLst/>
                          </a:prstGeom>
                          <a:solidFill>
                            <a:srgbClr val="FFFFFF"/>
                          </a:solidFill>
                          <a:ln w="9525">
                            <a:solidFill>
                              <a:srgbClr val="000000"/>
                            </a:solidFill>
                            <a:miter lim="800000"/>
                            <a:headEnd/>
                            <a:tailEnd/>
                          </a:ln>
                        </wps:spPr>
                        <wps:txbx>
                          <w:txbxContent>
                            <w:p w14:paraId="74CDF676" w14:textId="77777777" w:rsidR="00CF6046" w:rsidRPr="00AA334D" w:rsidRDefault="00CF6046" w:rsidP="00CF6046">
                              <w:pPr>
                                <w:jc w:val="center"/>
                                <w:rPr>
                                  <w:sz w:val="20"/>
                                  <w:szCs w:val="20"/>
                                </w:rPr>
                              </w:pPr>
                              <w:r>
                                <w:rPr>
                                  <w:sz w:val="20"/>
                                  <w:szCs w:val="20"/>
                                </w:rPr>
                                <w:t xml:space="preserve">Матеріальні   </w:t>
                              </w:r>
                            </w:p>
                          </w:txbxContent>
                        </wps:txbx>
                        <wps:bodyPr rot="0" vert="horz" wrap="square" lIns="91440" tIns="45720" rIns="91440" bIns="45720" anchor="t" anchorCtr="0" upright="1">
                          <a:noAutofit/>
                        </wps:bodyPr>
                      </wps:wsp>
                      <wps:wsp>
                        <wps:cNvPr id="682" name="Rectangle 610"/>
                        <wps:cNvSpPr>
                          <a:spLocks noChangeArrowheads="1"/>
                        </wps:cNvSpPr>
                        <wps:spPr bwMode="auto">
                          <a:xfrm>
                            <a:off x="2265754" y="6929170"/>
                            <a:ext cx="1488500" cy="316247"/>
                          </a:xfrm>
                          <a:prstGeom prst="rect">
                            <a:avLst/>
                          </a:prstGeom>
                          <a:solidFill>
                            <a:srgbClr val="FFFFFF"/>
                          </a:solidFill>
                          <a:ln w="9525">
                            <a:solidFill>
                              <a:srgbClr val="000000"/>
                            </a:solidFill>
                            <a:miter lim="800000"/>
                            <a:headEnd/>
                            <a:tailEnd/>
                          </a:ln>
                        </wps:spPr>
                        <wps:txbx>
                          <w:txbxContent>
                            <w:p w14:paraId="5049EB75" w14:textId="77777777" w:rsidR="00CF6046" w:rsidRPr="00AA334D" w:rsidRDefault="00CF6046" w:rsidP="00CF6046">
                              <w:pPr>
                                <w:jc w:val="center"/>
                                <w:rPr>
                                  <w:sz w:val="20"/>
                                  <w:szCs w:val="20"/>
                                </w:rPr>
                              </w:pPr>
                              <w:r>
                                <w:rPr>
                                  <w:sz w:val="20"/>
                                  <w:szCs w:val="20"/>
                                </w:rPr>
                                <w:t xml:space="preserve">Людські  </w:t>
                              </w:r>
                            </w:p>
                          </w:txbxContent>
                        </wps:txbx>
                        <wps:bodyPr rot="0" vert="horz" wrap="square" lIns="91440" tIns="45720" rIns="91440" bIns="45720" anchor="t" anchorCtr="0" upright="1">
                          <a:noAutofit/>
                        </wps:bodyPr>
                      </wps:wsp>
                      <wps:wsp>
                        <wps:cNvPr id="683" name="Rectangle 611"/>
                        <wps:cNvSpPr>
                          <a:spLocks noChangeArrowheads="1"/>
                        </wps:cNvSpPr>
                        <wps:spPr bwMode="auto">
                          <a:xfrm>
                            <a:off x="3954755" y="5936260"/>
                            <a:ext cx="1486024" cy="316247"/>
                          </a:xfrm>
                          <a:prstGeom prst="rect">
                            <a:avLst/>
                          </a:prstGeom>
                          <a:solidFill>
                            <a:srgbClr val="FFFFFF"/>
                          </a:solidFill>
                          <a:ln w="9525">
                            <a:solidFill>
                              <a:srgbClr val="000000"/>
                            </a:solidFill>
                            <a:miter lim="800000"/>
                            <a:headEnd/>
                            <a:tailEnd/>
                          </a:ln>
                        </wps:spPr>
                        <wps:txbx>
                          <w:txbxContent>
                            <w:p w14:paraId="69913AA1" w14:textId="77777777" w:rsidR="00CF6046" w:rsidRPr="00AA334D" w:rsidRDefault="00CF6046" w:rsidP="00CF6046">
                              <w:pPr>
                                <w:jc w:val="center"/>
                                <w:rPr>
                                  <w:sz w:val="20"/>
                                  <w:szCs w:val="20"/>
                                </w:rPr>
                              </w:pPr>
                              <w:r>
                                <w:rPr>
                                  <w:sz w:val="20"/>
                                  <w:szCs w:val="20"/>
                                </w:rPr>
                                <w:t xml:space="preserve">Аналіз та оцінка   </w:t>
                              </w:r>
                            </w:p>
                          </w:txbxContent>
                        </wps:txbx>
                        <wps:bodyPr rot="0" vert="horz" wrap="square" lIns="91440" tIns="45720" rIns="91440" bIns="45720" anchor="t" anchorCtr="0" upright="1">
                          <a:noAutofit/>
                        </wps:bodyPr>
                      </wps:wsp>
                      <wps:wsp>
                        <wps:cNvPr id="684" name="Rectangle 612"/>
                        <wps:cNvSpPr>
                          <a:spLocks noChangeArrowheads="1"/>
                        </wps:cNvSpPr>
                        <wps:spPr bwMode="auto">
                          <a:xfrm>
                            <a:off x="3955580" y="6929170"/>
                            <a:ext cx="1485199" cy="316247"/>
                          </a:xfrm>
                          <a:prstGeom prst="rect">
                            <a:avLst/>
                          </a:prstGeom>
                          <a:solidFill>
                            <a:srgbClr val="FFFFFF"/>
                          </a:solidFill>
                          <a:ln w="9525">
                            <a:solidFill>
                              <a:srgbClr val="000000"/>
                            </a:solidFill>
                            <a:miter lim="800000"/>
                            <a:headEnd/>
                            <a:tailEnd/>
                          </a:ln>
                        </wps:spPr>
                        <wps:txbx>
                          <w:txbxContent>
                            <w:p w14:paraId="5945789A" w14:textId="77777777" w:rsidR="00CF6046" w:rsidRPr="00AA334D" w:rsidRDefault="00CF6046" w:rsidP="00CF6046">
                              <w:pPr>
                                <w:jc w:val="center"/>
                                <w:rPr>
                                  <w:sz w:val="20"/>
                                  <w:szCs w:val="20"/>
                                </w:rPr>
                              </w:pPr>
                              <w:r>
                                <w:rPr>
                                  <w:sz w:val="20"/>
                                  <w:szCs w:val="20"/>
                                </w:rPr>
                                <w:t xml:space="preserve">Засоби контролю   </w:t>
                              </w:r>
                            </w:p>
                          </w:txbxContent>
                        </wps:txbx>
                        <wps:bodyPr rot="0" vert="horz" wrap="square" lIns="91440" tIns="45720" rIns="91440" bIns="45720" anchor="t" anchorCtr="0" upright="1">
                          <a:noAutofit/>
                        </wps:bodyPr>
                      </wps:wsp>
                      <wps:wsp>
                        <wps:cNvPr id="685" name="Rectangle 613"/>
                        <wps:cNvSpPr>
                          <a:spLocks noChangeArrowheads="1"/>
                        </wps:cNvSpPr>
                        <wps:spPr bwMode="auto">
                          <a:xfrm>
                            <a:off x="424932" y="7433575"/>
                            <a:ext cx="5350842" cy="438153"/>
                          </a:xfrm>
                          <a:prstGeom prst="rect">
                            <a:avLst/>
                          </a:prstGeom>
                          <a:solidFill>
                            <a:srgbClr val="FFFFFF"/>
                          </a:solidFill>
                          <a:ln w="12700">
                            <a:solidFill>
                              <a:srgbClr val="000000"/>
                            </a:solidFill>
                            <a:miter lim="800000"/>
                            <a:headEnd/>
                            <a:tailEnd/>
                          </a:ln>
                        </wps:spPr>
                        <wps:txbx>
                          <w:txbxContent>
                            <w:p w14:paraId="3A0FAD93" w14:textId="004EA8C7" w:rsidR="00CF6046" w:rsidRDefault="00CF6046" w:rsidP="00CF6046">
                              <w:pPr>
                                <w:jc w:val="center"/>
                                <w:rPr>
                                  <w:bCs/>
                                </w:rPr>
                              </w:pPr>
                              <w:r>
                                <w:t xml:space="preserve">Результати </w:t>
                              </w:r>
                              <w:r w:rsidRPr="00D94F5B">
                                <w:t xml:space="preserve"> </w:t>
                              </w:r>
                              <w:r w:rsidR="00F7384F">
                                <w:t xml:space="preserve">антикризового </w:t>
                              </w:r>
                              <w:r w:rsidRPr="00CF6046">
                                <w:t xml:space="preserve">управління </w:t>
                              </w:r>
                            </w:p>
                            <w:p w14:paraId="0682AEA2" w14:textId="77777777" w:rsidR="00CF6046" w:rsidRPr="00D94F5B" w:rsidRDefault="00CF6046" w:rsidP="00CF6046">
                              <w:pPr>
                                <w:jc w:val="center"/>
                              </w:pPr>
                              <w:r w:rsidRPr="00CF6046">
                                <w:rPr>
                                  <w:bCs/>
                                </w:rPr>
                                <w:t xml:space="preserve">на </w:t>
                              </w:r>
                              <w:r w:rsidRPr="00CF6046">
                                <w:t xml:space="preserve"> ПрАТ «</w:t>
                              </w:r>
                              <w:r w:rsidRPr="00CF6046">
                                <w:rPr>
                                  <w:bCs/>
                                </w:rPr>
                                <w:t>ПРОФЕСІОНАЛ</w:t>
                              </w:r>
                              <w:r>
                                <w:rPr>
                                  <w:bCs/>
                                </w:rPr>
                                <w:t>»</w:t>
                              </w:r>
                              <w:r>
                                <w:t xml:space="preserve"> </w:t>
                              </w:r>
                            </w:p>
                          </w:txbxContent>
                        </wps:txbx>
                        <wps:bodyPr rot="0" vert="horz" wrap="square" lIns="91440" tIns="45720" rIns="91440" bIns="45720" anchor="t" anchorCtr="0" upright="1">
                          <a:noAutofit/>
                        </wps:bodyPr>
                      </wps:wsp>
                      <wps:wsp>
                        <wps:cNvPr id="686" name="AutoShape 614"/>
                        <wps:cNvCnPr>
                          <a:cxnSpLocks noChangeShapeType="1"/>
                          <a:stCxn id="656" idx="3"/>
                          <a:endCxn id="666" idx="1"/>
                        </wps:cNvCnPr>
                        <wps:spPr bwMode="auto">
                          <a:xfrm>
                            <a:off x="2030597" y="1530000"/>
                            <a:ext cx="152645" cy="8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7" name="AutoShape 615"/>
                        <wps:cNvCnPr>
                          <a:cxnSpLocks noChangeShapeType="1"/>
                          <a:stCxn id="666" idx="3"/>
                          <a:endCxn id="667" idx="1"/>
                        </wps:cNvCnPr>
                        <wps:spPr bwMode="auto">
                          <a:xfrm>
                            <a:off x="3955580" y="1530884"/>
                            <a:ext cx="152645" cy="8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8" name="AutoShape 616"/>
                        <wps:cNvCnPr>
                          <a:cxnSpLocks noChangeShapeType="1"/>
                          <a:stCxn id="656" idx="2"/>
                          <a:endCxn id="658" idx="0"/>
                        </wps:cNvCnPr>
                        <wps:spPr bwMode="auto">
                          <a:xfrm rot="16200000" flipH="1">
                            <a:off x="1484061" y="1533941"/>
                            <a:ext cx="184625" cy="862241"/>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9" name="AutoShape 617"/>
                        <wps:cNvCnPr>
                          <a:cxnSpLocks noChangeShapeType="1"/>
                          <a:stCxn id="666" idx="2"/>
                          <a:endCxn id="658" idx="0"/>
                        </wps:cNvCnPr>
                        <wps:spPr bwMode="auto">
                          <a:xfrm rot="5400000">
                            <a:off x="2446995" y="1434102"/>
                            <a:ext cx="183741" cy="106191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0" name="AutoShape 618"/>
                        <wps:cNvCnPr>
                          <a:cxnSpLocks noChangeShapeType="1"/>
                          <a:stCxn id="667" idx="2"/>
                          <a:endCxn id="663" idx="0"/>
                        </wps:cNvCnPr>
                        <wps:spPr bwMode="auto">
                          <a:xfrm rot="5400000">
                            <a:off x="4432212" y="1495189"/>
                            <a:ext cx="183741" cy="940627"/>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1" name="AutoShape 619"/>
                        <wps:cNvCnPr>
                          <a:cxnSpLocks noChangeShapeType="1"/>
                          <a:stCxn id="658" idx="2"/>
                          <a:endCxn id="665" idx="0"/>
                        </wps:cNvCnPr>
                        <wps:spPr bwMode="auto">
                          <a:xfrm>
                            <a:off x="2007494" y="2704885"/>
                            <a:ext cx="825" cy="95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2" name="AutoShape 620"/>
                        <wps:cNvCnPr>
                          <a:cxnSpLocks noChangeShapeType="1"/>
                          <a:stCxn id="665" idx="2"/>
                          <a:endCxn id="664" idx="0"/>
                        </wps:cNvCnPr>
                        <wps:spPr bwMode="auto">
                          <a:xfrm>
                            <a:off x="2007494" y="3316179"/>
                            <a:ext cx="825" cy="1130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3" name="AutoShape 621"/>
                        <wps:cNvCnPr>
                          <a:cxnSpLocks noChangeShapeType="1"/>
                          <a:stCxn id="663" idx="2"/>
                          <a:endCxn id="669" idx="0"/>
                        </wps:cNvCnPr>
                        <wps:spPr bwMode="auto">
                          <a:xfrm>
                            <a:off x="4053768" y="2576946"/>
                            <a:ext cx="0" cy="950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4" name="AutoShape 622"/>
                        <wps:cNvCnPr>
                          <a:cxnSpLocks noChangeShapeType="1"/>
                          <a:stCxn id="669" idx="2"/>
                          <a:endCxn id="670" idx="0"/>
                        </wps:cNvCnPr>
                        <wps:spPr bwMode="auto">
                          <a:xfrm>
                            <a:off x="4053768" y="3315295"/>
                            <a:ext cx="0" cy="113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5" name="AutoShape 623"/>
                        <wps:cNvCnPr>
                          <a:cxnSpLocks noChangeShapeType="1"/>
                          <a:stCxn id="666" idx="2"/>
                          <a:endCxn id="663" idx="0"/>
                        </wps:cNvCnPr>
                        <wps:spPr bwMode="auto">
                          <a:xfrm rot="16200000" flipH="1">
                            <a:off x="3469720" y="1473324"/>
                            <a:ext cx="183741" cy="984356"/>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6" name="AutoShape 624"/>
                        <wps:cNvSpPr>
                          <a:spLocks noChangeArrowheads="1"/>
                        </wps:cNvSpPr>
                        <wps:spPr bwMode="auto">
                          <a:xfrm>
                            <a:off x="1486849" y="4347074"/>
                            <a:ext cx="96538" cy="19080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7" name="AutoShape 625"/>
                        <wps:cNvSpPr>
                          <a:spLocks noChangeArrowheads="1"/>
                        </wps:cNvSpPr>
                        <wps:spPr bwMode="auto">
                          <a:xfrm>
                            <a:off x="4725409" y="4347074"/>
                            <a:ext cx="99838" cy="171374"/>
                          </a:xfrm>
                          <a:prstGeom prst="lef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8" name="AutoShape 626"/>
                        <wps:cNvCnPr>
                          <a:cxnSpLocks noChangeShapeType="1"/>
                          <a:stCxn id="673" idx="3"/>
                          <a:endCxn id="674" idx="1"/>
                        </wps:cNvCnPr>
                        <wps:spPr bwMode="auto">
                          <a:xfrm>
                            <a:off x="2030597" y="5491924"/>
                            <a:ext cx="23515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9" name="AutoShape 627"/>
                        <wps:cNvCnPr>
                          <a:cxnSpLocks noChangeShapeType="1"/>
                          <a:stCxn id="674" idx="3"/>
                          <a:endCxn id="678" idx="1"/>
                        </wps:cNvCnPr>
                        <wps:spPr bwMode="auto">
                          <a:xfrm>
                            <a:off x="3754253" y="5491924"/>
                            <a:ext cx="20132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0" name="AutoShape 628"/>
                        <wps:cNvCnPr>
                          <a:cxnSpLocks noChangeShapeType="1"/>
                          <a:stCxn id="673" idx="2"/>
                          <a:endCxn id="677" idx="0"/>
                        </wps:cNvCnPr>
                        <wps:spPr bwMode="auto">
                          <a:xfrm>
                            <a:off x="1286347"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1" name="AutoShape 629"/>
                        <wps:cNvCnPr>
                          <a:cxnSpLocks noChangeShapeType="1"/>
                          <a:stCxn id="677" idx="2"/>
                          <a:endCxn id="680" idx="0"/>
                        </wps:cNvCnPr>
                        <wps:spPr bwMode="auto">
                          <a:xfrm>
                            <a:off x="1286347" y="6252507"/>
                            <a:ext cx="825" cy="1448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2" name="AutoShape 630"/>
                        <wps:cNvCnPr>
                          <a:cxnSpLocks noChangeShapeType="1"/>
                          <a:stCxn id="680" idx="2"/>
                          <a:endCxn id="679" idx="0"/>
                        </wps:cNvCnPr>
                        <wps:spPr bwMode="auto">
                          <a:xfrm>
                            <a:off x="1286347" y="6794897"/>
                            <a:ext cx="825" cy="1333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3" name="AutoShape 631"/>
                        <wps:cNvCnPr>
                          <a:cxnSpLocks noChangeShapeType="1"/>
                          <a:stCxn id="674" idx="2"/>
                          <a:endCxn id="676" idx="0"/>
                        </wps:cNvCnPr>
                        <wps:spPr bwMode="auto">
                          <a:xfrm>
                            <a:off x="3010004"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2" name="AutoShape 632"/>
                        <wps:cNvCnPr>
                          <a:cxnSpLocks noChangeShapeType="1"/>
                          <a:stCxn id="676" idx="2"/>
                          <a:endCxn id="681" idx="0"/>
                        </wps:cNvCnPr>
                        <wps:spPr bwMode="auto">
                          <a:xfrm>
                            <a:off x="3010004"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3" name="AutoShape 633"/>
                        <wps:cNvCnPr>
                          <a:cxnSpLocks noChangeShapeType="1"/>
                          <a:stCxn id="681" idx="2"/>
                          <a:endCxn id="682" idx="0"/>
                        </wps:cNvCnPr>
                        <wps:spPr bwMode="auto">
                          <a:xfrm>
                            <a:off x="3010004"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4" name="AutoShape 634"/>
                        <wps:cNvCnPr>
                          <a:cxnSpLocks noChangeShapeType="1"/>
                          <a:stCxn id="678" idx="2"/>
                          <a:endCxn id="683" idx="0"/>
                        </wps:cNvCnPr>
                        <wps:spPr bwMode="auto">
                          <a:xfrm flipH="1">
                            <a:off x="4697355" y="5804637"/>
                            <a:ext cx="1650"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5" name="AutoShape 635"/>
                        <wps:cNvCnPr>
                          <a:cxnSpLocks noChangeShapeType="1"/>
                          <a:stCxn id="683" idx="2"/>
                          <a:endCxn id="675" idx="0"/>
                        </wps:cNvCnPr>
                        <wps:spPr bwMode="auto">
                          <a:xfrm>
                            <a:off x="4697355"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6" name="AutoShape 636"/>
                        <wps:cNvCnPr>
                          <a:cxnSpLocks noChangeShapeType="1"/>
                          <a:stCxn id="675" idx="2"/>
                          <a:endCxn id="684" idx="0"/>
                        </wps:cNvCnPr>
                        <wps:spPr bwMode="auto">
                          <a:xfrm>
                            <a:off x="4697355"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7" name="AutoShape 637"/>
                        <wps:cNvSpPr>
                          <a:spLocks noChangeArrowheads="1"/>
                        </wps:cNvSpPr>
                        <wps:spPr bwMode="auto">
                          <a:xfrm>
                            <a:off x="2749269" y="7300186"/>
                            <a:ext cx="656788" cy="133389"/>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18" name="AutoShape 638"/>
                        <wps:cNvCnPr>
                          <a:cxnSpLocks noChangeShapeType="1"/>
                          <a:stCxn id="664" idx="2"/>
                          <a:endCxn id="659" idx="0"/>
                        </wps:cNvCnPr>
                        <wps:spPr bwMode="auto">
                          <a:xfrm rot="16200000" flipH="1">
                            <a:off x="2484659" y="3437940"/>
                            <a:ext cx="192575" cy="1146904"/>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19" name="AutoShape 639"/>
                        <wps:cNvCnPr>
                          <a:cxnSpLocks noChangeShapeType="1"/>
                          <a:stCxn id="670" idx="2"/>
                          <a:endCxn id="659" idx="0"/>
                        </wps:cNvCnPr>
                        <wps:spPr bwMode="auto">
                          <a:xfrm rot="5400000">
                            <a:off x="3507796" y="3561707"/>
                            <a:ext cx="192575" cy="899371"/>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20" name="AutoShape 640"/>
                        <wps:cNvSpPr>
                          <a:spLocks noChangeArrowheads="1"/>
                        </wps:cNvSpPr>
                        <wps:spPr bwMode="auto">
                          <a:xfrm>
                            <a:off x="2586722" y="891322"/>
                            <a:ext cx="895245" cy="22702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6FCC806D" id="Полотно 581" o:spid="_x0000_s1061" editas="canvas" style="width:487.4pt;height:632.55pt;mso-position-horizontal-relative:char;mso-position-vertical-relative:line" coordsize="61899,80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">
                <v:shape id="_x0000_s1062" type="#_x0000_t75" style="position:absolute;width:61899;height:80333;visibility:visible;mso-wrap-style:square">
                  <v:fill o:detectmouseclick="t"/>
                  <v:path o:connecttype="none"/>
                </v:shape>
                <v:rect id="Rectangle 583" o:spid="_x0000_s1063" style="position:absolute;left:1674;top:1369;width:58295;height:78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" strokecolor="black [3213]">
                  <v:stroke dashstyle="longDash"/>
                </v:rect>
                <v:rect id="Rectangle 584" o:spid="_x0000_s1064" style="position:absolute;left:4249;top:50378;width:53508;height:2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">
                  <v:stroke dashstyle="dash"/>
                </v:rect>
                <v:rect id="Rectangle 585" o:spid="_x0000_s1065" style="position:absolute;left:2582;top:11872;width:17723;height:6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" strokeweight="1pt">
                  <v:textbox>
                    <w:txbxContent>
                      <w:p w14:paraId="778A9C75" w14:textId="0BFFC26C" w:rsidR="00CF6046" w:rsidRPr="00E51131" w:rsidRDefault="00CF6046" w:rsidP="00F7384F">
                        <w:pPr>
                          <w:jc w:val="center"/>
                        </w:pPr>
                        <w:r w:rsidRPr="00D94F5B">
                          <w:t xml:space="preserve">Мета </w:t>
                        </w:r>
                        <w:r w:rsidR="00F7384F">
                          <w:t xml:space="preserve">антикризового </w:t>
                        </w:r>
                        <w:r>
                          <w:t xml:space="preserve">управління  </w:t>
                        </w:r>
                      </w:p>
                      <w:p w14:paraId="1BA11F5B" w14:textId="77777777" w:rsidR="00CF6046" w:rsidRPr="00D94F5B" w:rsidRDefault="00CF6046" w:rsidP="00F7384F">
                        <w:pPr>
                          <w:jc w:val="center"/>
                        </w:pPr>
                        <w:r>
                          <w:t xml:space="preserve"> </w:t>
                        </w:r>
                      </w:p>
                    </w:txbxContent>
                  </v:textbox>
                </v:rect>
                <v:shape id="AutoShape 586" o:spid="_x0000_s1066" type="#_x0000_t16" style="position:absolute;left:3572;top:2464;width:55233;height:7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" strokeweight="1pt">
                  <v:shadow on="t" opacity=".5" offset="6pt,-6pt"/>
                  <v:textbox>
                    <w:txbxContent>
                      <w:p w14:paraId="01F714B2" w14:textId="611E6527" w:rsidR="00F7384F" w:rsidRPr="00F7384F" w:rsidRDefault="00F7384F" w:rsidP="00F7384F">
                        <w:pPr>
                          <w:jc w:val="center"/>
                        </w:pPr>
                        <w:r w:rsidRPr="00F7384F">
                          <w:t xml:space="preserve">Модель </w:t>
                        </w:r>
                        <w:r w:rsidRPr="00F7384F">
                          <w:t>підвищення ефективності антикризового управління на підприємстві</w:t>
                        </w:r>
                      </w:p>
                      <w:p w14:paraId="3F71C7AC" w14:textId="77777777" w:rsidR="00CF6046" w:rsidRPr="00F7384F" w:rsidRDefault="00CF6046" w:rsidP="00F7384F">
                        <w:pPr>
                          <w:jc w:val="center"/>
                        </w:pPr>
                      </w:p>
                    </w:txbxContent>
                  </v:textbox>
                </v:shape>
                <v:rect id="Rectangle 587" o:spid="_x0000_s1067" style="position:absolute;left:11782;top:20573;width:16577;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">
                  <v:textbox>
                    <w:txbxContent>
                      <w:p w14:paraId="7BFF4DE2" w14:textId="77777777" w:rsidR="00CF6046" w:rsidRPr="001152BE" w:rsidRDefault="00CF6046" w:rsidP="00CF6046">
                        <w:pPr>
                          <w:jc w:val="center"/>
                        </w:pPr>
                        <w:r w:rsidRPr="001152BE">
                          <w:t>Суб’єкти управління</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588" o:spid="_x0000_s1068" type="#_x0000_t80" style="position:absolute;left:15833;top:41076;width:31421;height:9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" adj=",5019,,7909">
                  <v:textbox>
                    <w:txbxContent>
                      <w:p w14:paraId="397107BE" w14:textId="326F7B42" w:rsidR="00CF6046" w:rsidRPr="00DE4C76" w:rsidRDefault="00CF6046" w:rsidP="00CF6046">
                        <w:pPr>
                          <w:jc w:val="center"/>
                        </w:pPr>
                        <w:r w:rsidRPr="00DE4C76">
                          <w:t xml:space="preserve">Інструментальне забезпечення механізму  </w:t>
                        </w:r>
                        <w:r w:rsidR="00F7384F">
                          <w:t xml:space="preserve">антикризового </w:t>
                        </w:r>
                        <w:r w:rsidRPr="00DE4C76">
                          <w:t>управління</w:t>
                        </w:r>
                      </w:p>
                      <w:p w14:paraId="4042DA31" w14:textId="77777777" w:rsidR="00CF6046" w:rsidRPr="00D272DA" w:rsidRDefault="00CF6046" w:rsidP="00CF6046">
                        <w:pPr>
                          <w:rPr>
                            <w:sz w:val="20"/>
                            <w:szCs w:val="20"/>
                          </w:rPr>
                        </w:pP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589" o:spid="_x0000_s1069" type="#_x0000_t115" style="position:absolute;left:4727;top:41076;width:10141;height:773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">
                  <v:textbox>
                    <w:txbxContent>
                      <w:p w14:paraId="6589A3C0" w14:textId="77777777" w:rsidR="00CF6046" w:rsidRPr="000A1647" w:rsidRDefault="00CF6046" w:rsidP="00CF6046">
                        <w:pPr>
                          <w:jc w:val="center"/>
                          <w:rPr>
                            <w:sz w:val="20"/>
                            <w:szCs w:val="20"/>
                          </w:rPr>
                        </w:pPr>
                        <w:r>
                          <w:rPr>
                            <w:sz w:val="20"/>
                            <w:szCs w:val="20"/>
                          </w:rPr>
                          <w:t xml:space="preserve">Екзогенне факторне середовище </w:t>
                        </w:r>
                      </w:p>
                    </w:txbxContent>
                  </v:textbox>
                </v:shape>
                <v:shape id="AutoShape 590" o:spid="_x0000_s1070" type="#_x0000_t115" style="position:absolute;left:48252;top:41076;width:9505;height:7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">
                  <v:textbox>
                    <w:txbxContent>
                      <w:p w14:paraId="1B86220C" w14:textId="77777777" w:rsidR="00CF6046" w:rsidRPr="000A1647" w:rsidRDefault="00CF6046" w:rsidP="00CF6046">
                        <w:pPr>
                          <w:jc w:val="center"/>
                          <w:rPr>
                            <w:sz w:val="20"/>
                            <w:szCs w:val="20"/>
                          </w:rPr>
                        </w:pPr>
                        <w:r>
                          <w:rPr>
                            <w:sz w:val="20"/>
                            <w:szCs w:val="20"/>
                          </w:rPr>
                          <w:t>Ендогенне факторне  середовище</w:t>
                        </w:r>
                      </w:p>
                    </w:txbxContent>
                  </v:textbox>
                </v:shape>
                <v:rect id="Rectangle 591" o:spid="_x0000_s1071" style="position:absolute;left:32253;top:20573;width:16568;height:5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">
                  <v:textbox>
                    <w:txbxContent>
                      <w:p w14:paraId="177C3B01" w14:textId="77777777" w:rsidR="00CF6046" w:rsidRDefault="00CF6046" w:rsidP="00CF6046">
                        <w:pPr>
                          <w:jc w:val="center"/>
                        </w:pPr>
                        <w:r w:rsidRPr="001152BE">
                          <w:t xml:space="preserve">Об’єкти </w:t>
                        </w:r>
                      </w:p>
                      <w:p w14:paraId="13F04E16" w14:textId="77777777" w:rsidR="00CF6046" w:rsidRPr="001152BE" w:rsidRDefault="00CF6046" w:rsidP="00CF6046">
                        <w:pPr>
                          <w:jc w:val="center"/>
                        </w:pPr>
                        <w:r w:rsidRPr="001152BE">
                          <w:t>управління</w:t>
                        </w:r>
                      </w:p>
                    </w:txbxContent>
                  </v:textbox>
                </v:rect>
                <v:rect id="Rectangle 592" o:spid="_x0000_s1072" style="position:absolute;left:11782;top:34292;width:16577;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">
                  <v:textbox>
                    <w:txbxContent>
                      <w:p w14:paraId="15EE6D08" w14:textId="77777777" w:rsidR="00CF6046" w:rsidRDefault="00CF6046" w:rsidP="00CF6046">
                        <w:pPr>
                          <w:jc w:val="center"/>
                        </w:pPr>
                        <w:r w:rsidRPr="001152BE">
                          <w:t xml:space="preserve">Функції  </w:t>
                        </w:r>
                      </w:p>
                      <w:p w14:paraId="76D98DFD" w14:textId="77777777" w:rsidR="00CF6046" w:rsidRPr="001152BE" w:rsidRDefault="00CF6046" w:rsidP="00CF6046">
                        <w:pPr>
                          <w:jc w:val="center"/>
                        </w:pPr>
                        <w:r w:rsidRPr="001152BE">
                          <w:t>управління</w:t>
                        </w:r>
                      </w:p>
                    </w:txbxContent>
                  </v:textbox>
                </v:rect>
                <v:rect id="Rectangle 593" o:spid="_x0000_s1073" style="position:absolute;left:11782;top:28002;width:16577;height:5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">
                  <v:textbox>
                    <w:txbxContent>
                      <w:p w14:paraId="2D659393" w14:textId="77777777" w:rsidR="00CF6046" w:rsidRPr="001152BE" w:rsidRDefault="00CF6046" w:rsidP="00CF6046">
                        <w:pPr>
                          <w:jc w:val="center"/>
                        </w:pPr>
                        <w:r w:rsidRPr="001152BE">
                          <w:t>Принципи  управління</w:t>
                        </w:r>
                      </w:p>
                    </w:txbxContent>
                  </v:textbox>
                </v:rect>
                <v:rect id="Rectangle 594" o:spid="_x0000_s1074" style="position:absolute;left:21832;top:11872;width:17723;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" strokeweight="1pt">
                  <v:textbox>
                    <w:txbxContent>
                      <w:p w14:paraId="7230328C" w14:textId="6049C64D" w:rsidR="00CF6046" w:rsidRDefault="00CF6046" w:rsidP="00CF6046">
                        <w:pPr>
                          <w:jc w:val="center"/>
                        </w:pPr>
                        <w:r>
                          <w:t>Стратегічні цілі</w:t>
                        </w:r>
                        <w:r w:rsidR="00F7384F" w:rsidRPr="00F7384F">
                          <w:t xml:space="preserve"> </w:t>
                        </w:r>
                        <w:r w:rsidR="00F7384F">
                          <w:t xml:space="preserve">антикризового управління  </w:t>
                        </w:r>
                      </w:p>
                      <w:p w14:paraId="3E1021B1" w14:textId="77777777" w:rsidR="00CF6046" w:rsidRPr="00D94F5B" w:rsidRDefault="00CF6046" w:rsidP="00CF6046">
                        <w:pPr>
                          <w:jc w:val="center"/>
                        </w:pPr>
                      </w:p>
                    </w:txbxContent>
                  </v:textbox>
                </v:rect>
                <v:rect id="Rectangle 595" o:spid="_x0000_s1075" style="position:absolute;left:41082;top:11872;width:17723;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" strokeweight="1pt">
                  <v:textbox>
                    <w:txbxContent>
                      <w:p w14:paraId="1073991A" w14:textId="75709CA8" w:rsidR="00CF6046" w:rsidRPr="00D94F5B" w:rsidRDefault="00CF6046" w:rsidP="00CF6046">
                        <w:pPr>
                          <w:jc w:val="center"/>
                        </w:pPr>
                        <w:r>
                          <w:t xml:space="preserve">Тактичні та оперативні завдання </w:t>
                        </w:r>
                        <w:r w:rsidR="00F7384F">
                          <w:t>с</w:t>
                        </w:r>
                        <w:r w:rsidR="00F7384F" w:rsidRPr="00F7384F">
                          <w:t xml:space="preserve"> </w:t>
                        </w:r>
                        <w:r w:rsidR="00F7384F">
                          <w:t xml:space="preserve">антикризового управління  </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596" o:spid="_x0000_s1076" type="#_x0000_t78" style="position:absolute;left:4727;top:20573;width:7055;height:18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" adj=",5756,,8278">
                  <v:textbox style="layout-flow:vertical;mso-layout-flow-alt:bottom-to-top">
                    <w:txbxContent>
                      <w:p w14:paraId="50BEC58F" w14:textId="77777777" w:rsidR="00CF6046" w:rsidRPr="001152BE" w:rsidRDefault="00CF6046" w:rsidP="00CF6046">
                        <w:pPr>
                          <w:jc w:val="center"/>
                        </w:pPr>
                        <w:r>
                          <w:t xml:space="preserve">Інновації </w:t>
                        </w:r>
                      </w:p>
                    </w:txbxContent>
                  </v:textbox>
                </v:shape>
                <v:rect id="Rectangle 597" o:spid="_x0000_s1077" style="position:absolute;left:32253;top:26719;width:16568;height:6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">
                  <v:textbox>
                    <w:txbxContent>
                      <w:p w14:paraId="48FA65AC" w14:textId="0E5323C9" w:rsidR="00CF6046" w:rsidRPr="00ED61D5" w:rsidRDefault="00CF6046" w:rsidP="00CF6046">
                        <w:pPr>
                          <w:jc w:val="center"/>
                        </w:pPr>
                        <w:r>
                          <w:t xml:space="preserve">Рівні системи </w:t>
                        </w:r>
                        <w:r w:rsidR="00F7384F">
                          <w:t xml:space="preserve"> антикризового </w:t>
                        </w:r>
                        <w:r>
                          <w:t>управління</w:t>
                        </w:r>
                      </w:p>
                    </w:txbxContent>
                  </v:textbox>
                </v:rect>
                <v:rect id="Rectangle 598" o:spid="_x0000_s1078" style="position:absolute;left:32253;top:34292;width:16568;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">
                  <v:textbox>
                    <w:txbxContent>
                      <w:p w14:paraId="35D2886F" w14:textId="77777777" w:rsidR="00CF6046" w:rsidRPr="009B0F74" w:rsidRDefault="00CF6046" w:rsidP="00CF6046">
                        <w:pPr>
                          <w:jc w:val="center"/>
                        </w:pPr>
                        <w:r>
                          <w:t xml:space="preserve">Господарські </w:t>
                        </w:r>
                        <w:r w:rsidRPr="009B0F74">
                          <w:t xml:space="preserve">процеси </w:t>
                        </w:r>
                      </w:p>
                    </w:txbxContent>
                  </v:textbox>
                </v:rect>
                <v:shape id="AutoShape 599" o:spid="_x0000_s1079" type="#_x0000_t78" style="position:absolute;left:48821;top:20573;width:8194;height:1857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" adj=",5756,,8278">
                  <v:textbox style="layout-flow:vertical">
                    <w:txbxContent>
                      <w:p w14:paraId="79A1A212" w14:textId="77777777" w:rsidR="00CF6046" w:rsidRPr="001152BE" w:rsidRDefault="00CF6046" w:rsidP="00CF6046">
                        <w:pPr>
                          <w:jc w:val="center"/>
                        </w:pPr>
                        <w:r>
                          <w:t xml:space="preserve">Інвестиції </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600" o:spid="_x0000_s1080" type="#_x0000_t13" style="position:absolute;left:28359;top:23047;width:3894;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" adj="15819"/>
                <v:rect id="Rectangle 601" o:spid="_x0000_s1081" style="position:absolute;left:5420;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V/9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">
                  <v:textbox>
                    <w:txbxContent>
                      <w:p w14:paraId="75B17371" w14:textId="77777777" w:rsidR="00CF6046" w:rsidRPr="00667DC6" w:rsidRDefault="00CF6046" w:rsidP="00CF6046">
                        <w:pPr>
                          <w:jc w:val="center"/>
                        </w:pPr>
                        <w:r w:rsidRPr="00667DC6">
                          <w:t xml:space="preserve">Інструменти організаційного спрямування </w:t>
                        </w:r>
                      </w:p>
                    </w:txbxContent>
                  </v:textbox>
                </v:rect>
                <v:rect id="Rectangle 602" o:spid="_x0000_s1082" style="position:absolute;left:22657;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">
                  <v:textbox>
                    <w:txbxContent>
                      <w:p w14:paraId="1BED2155" w14:textId="77777777" w:rsidR="00CF6046" w:rsidRPr="00667DC6" w:rsidRDefault="00CF6046" w:rsidP="00CF6046">
                        <w:pPr>
                          <w:jc w:val="center"/>
                        </w:pPr>
                        <w:r w:rsidRPr="00667DC6">
                          <w:t xml:space="preserve">Інструменти </w:t>
                        </w:r>
                        <w:r>
                          <w:t xml:space="preserve">ресурсного </w:t>
                        </w:r>
                        <w:r w:rsidRPr="00667DC6">
                          <w:t xml:space="preserve"> спрямування </w:t>
                        </w:r>
                      </w:p>
                    </w:txbxContent>
                  </v:textbox>
                </v:rect>
                <v:rect id="Rectangle 603" o:spid="_x0000_s1083" style="position:absolute;left:39539;top:64053;width:14868;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">
                  <v:textbox>
                    <w:txbxContent>
                      <w:p w14:paraId="5B300371" w14:textId="77777777" w:rsidR="00CF6046" w:rsidRPr="00AA334D" w:rsidRDefault="00CF6046" w:rsidP="00CF6046">
                        <w:pPr>
                          <w:jc w:val="center"/>
                          <w:rPr>
                            <w:sz w:val="20"/>
                            <w:szCs w:val="20"/>
                          </w:rPr>
                        </w:pPr>
                        <w:r>
                          <w:rPr>
                            <w:sz w:val="20"/>
                            <w:szCs w:val="20"/>
                          </w:rPr>
                          <w:t xml:space="preserve">Методи планування та  регулювання </w:t>
                        </w:r>
                      </w:p>
                    </w:txbxContent>
                  </v:textbox>
                </v:rect>
                <v:rect id="Rectangle 604" o:spid="_x0000_s1084" style="position:absolute;left:22657;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">
                  <v:textbox>
                    <w:txbxContent>
                      <w:p w14:paraId="27D0C88E" w14:textId="77777777" w:rsidR="00CF6046" w:rsidRPr="00AA334D" w:rsidRDefault="00CF6046" w:rsidP="00CF6046">
                        <w:pPr>
                          <w:jc w:val="center"/>
                          <w:rPr>
                            <w:sz w:val="20"/>
                            <w:szCs w:val="20"/>
                          </w:rPr>
                        </w:pPr>
                        <w:r>
                          <w:rPr>
                            <w:sz w:val="20"/>
                            <w:szCs w:val="20"/>
                          </w:rPr>
                          <w:t xml:space="preserve">Фінансові </w:t>
                        </w:r>
                      </w:p>
                    </w:txbxContent>
                  </v:textbox>
                </v:rect>
                <v:rect id="Rectangle 605" o:spid="_x0000_s1085" style="position:absolute;left:5420;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">
                  <v:textbox>
                    <w:txbxContent>
                      <w:p w14:paraId="2329CCDD" w14:textId="77777777" w:rsidR="00CF6046" w:rsidRPr="00AA334D" w:rsidRDefault="00CF6046" w:rsidP="00CF6046">
                        <w:pPr>
                          <w:jc w:val="center"/>
                          <w:rPr>
                            <w:sz w:val="20"/>
                            <w:szCs w:val="20"/>
                          </w:rPr>
                        </w:pPr>
                        <w:r>
                          <w:rPr>
                            <w:sz w:val="20"/>
                            <w:szCs w:val="20"/>
                          </w:rPr>
                          <w:t xml:space="preserve">Нормативно-правові </w:t>
                        </w:r>
                      </w:p>
                    </w:txbxContent>
                  </v:textbox>
                </v:rect>
                <v:rect id="Rectangle 606" o:spid="_x0000_s1086" style="position:absolute;left:39555;top:51792;width:14869;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">
                  <v:textbox>
                    <w:txbxContent>
                      <w:p w14:paraId="73985FA1" w14:textId="77777777" w:rsidR="00CF6046" w:rsidRPr="00667DC6" w:rsidRDefault="00CF6046" w:rsidP="00CF6046">
                        <w:pPr>
                          <w:jc w:val="center"/>
                        </w:pPr>
                        <w:r w:rsidRPr="00667DC6">
                          <w:t xml:space="preserve">Інструменти </w:t>
                        </w:r>
                        <w:r>
                          <w:t xml:space="preserve">методичного </w:t>
                        </w:r>
                        <w:r w:rsidRPr="00667DC6">
                          <w:t xml:space="preserve">спрямування </w:t>
                        </w:r>
                      </w:p>
                    </w:txbxContent>
                  </v:textbox>
                </v:rect>
                <v:rect id="Rectangle 607" o:spid="_x0000_s1087" style="position:absolute;left:5420;top:6928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">
                  <v:textbox>
                    <w:txbxContent>
                      <w:p w14:paraId="1AD09E92" w14:textId="77777777" w:rsidR="00CF6046" w:rsidRPr="00AA334D" w:rsidRDefault="00CF6046" w:rsidP="00CF6046">
                        <w:pPr>
                          <w:jc w:val="center"/>
                          <w:rPr>
                            <w:sz w:val="20"/>
                            <w:szCs w:val="20"/>
                          </w:rPr>
                        </w:pPr>
                        <w:r>
                          <w:rPr>
                            <w:sz w:val="20"/>
                            <w:szCs w:val="20"/>
                          </w:rPr>
                          <w:t xml:space="preserve">Синтезовані   </w:t>
                        </w:r>
                      </w:p>
                    </w:txbxContent>
                  </v:textbox>
                </v:rect>
                <v:rect id="Rectangle 608" o:spid="_x0000_s1088" style="position:absolute;left:5420;top:63973;width:14885;height:3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">
                  <v:textbox>
                    <w:txbxContent>
                      <w:p w14:paraId="0D73879F" w14:textId="77777777" w:rsidR="00CF6046" w:rsidRPr="00AA334D" w:rsidRDefault="00CF6046" w:rsidP="00CF6046">
                        <w:pPr>
                          <w:jc w:val="center"/>
                          <w:rPr>
                            <w:sz w:val="20"/>
                            <w:szCs w:val="20"/>
                          </w:rPr>
                        </w:pPr>
                        <w:r>
                          <w:rPr>
                            <w:sz w:val="20"/>
                            <w:szCs w:val="20"/>
                          </w:rPr>
                          <w:t xml:space="preserve">Структурно-функціональні   </w:t>
                        </w:r>
                      </w:p>
                    </w:txbxContent>
                  </v:textbox>
                </v:rect>
                <v:rect id="Rectangle 609" o:spid="_x0000_s1089" style="position:absolute;left:22657;top:64053;width:14885;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">
                  <v:textbox>
                    <w:txbxContent>
                      <w:p w14:paraId="74CDF676" w14:textId="77777777" w:rsidR="00CF6046" w:rsidRPr="00AA334D" w:rsidRDefault="00CF6046" w:rsidP="00CF6046">
                        <w:pPr>
                          <w:jc w:val="center"/>
                          <w:rPr>
                            <w:sz w:val="20"/>
                            <w:szCs w:val="20"/>
                          </w:rPr>
                        </w:pPr>
                        <w:r>
                          <w:rPr>
                            <w:sz w:val="20"/>
                            <w:szCs w:val="20"/>
                          </w:rPr>
                          <w:t xml:space="preserve">Матеріальні   </w:t>
                        </w:r>
                      </w:p>
                    </w:txbxContent>
                  </v:textbox>
                </v:rect>
                <v:rect id="Rectangle 610" o:spid="_x0000_s1090" style="position:absolute;left:22657;top:69291;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">
                  <v:textbox>
                    <w:txbxContent>
                      <w:p w14:paraId="5049EB75" w14:textId="77777777" w:rsidR="00CF6046" w:rsidRPr="00AA334D" w:rsidRDefault="00CF6046" w:rsidP="00CF6046">
                        <w:pPr>
                          <w:jc w:val="center"/>
                          <w:rPr>
                            <w:sz w:val="20"/>
                            <w:szCs w:val="20"/>
                          </w:rPr>
                        </w:pPr>
                        <w:r>
                          <w:rPr>
                            <w:sz w:val="20"/>
                            <w:szCs w:val="20"/>
                          </w:rPr>
                          <w:t xml:space="preserve">Людські  </w:t>
                        </w:r>
                      </w:p>
                    </w:txbxContent>
                  </v:textbox>
                </v:rect>
                <v:rect id="Rectangle 611" o:spid="_x0000_s1091" style="position:absolute;left:39547;top:59362;width:14860;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">
                  <v:textbox>
                    <w:txbxContent>
                      <w:p w14:paraId="69913AA1" w14:textId="77777777" w:rsidR="00CF6046" w:rsidRPr="00AA334D" w:rsidRDefault="00CF6046" w:rsidP="00CF6046">
                        <w:pPr>
                          <w:jc w:val="center"/>
                          <w:rPr>
                            <w:sz w:val="20"/>
                            <w:szCs w:val="20"/>
                          </w:rPr>
                        </w:pPr>
                        <w:r>
                          <w:rPr>
                            <w:sz w:val="20"/>
                            <w:szCs w:val="20"/>
                          </w:rPr>
                          <w:t xml:space="preserve">Аналіз та оцінка   </w:t>
                        </w:r>
                      </w:p>
                    </w:txbxContent>
                  </v:textbox>
                </v:rect>
                <v:rect id="Rectangle 612" o:spid="_x0000_s1092" style="position:absolute;left:39555;top:69291;width:14852;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beuxAAAANwAAAAPAAAAZHJzL2Rvd25yZXYueG1sRI9Bi8Iw&#10;FITvC/6H8Ba8remqiF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JTtt67EAAAA3AAAAA8A&#10;AAAAAAAAAAAAAAAABwIAAGRycy9kb3ducmV2LnhtbFBLBQYAAAAAAwADALcAAAD4AgAAAAA=&#10;">
                  <v:textbox>
                    <w:txbxContent>
                      <w:p w14:paraId="5945789A" w14:textId="77777777" w:rsidR="00CF6046" w:rsidRPr="00AA334D" w:rsidRDefault="00CF6046" w:rsidP="00CF6046">
                        <w:pPr>
                          <w:jc w:val="center"/>
                          <w:rPr>
                            <w:sz w:val="20"/>
                            <w:szCs w:val="20"/>
                          </w:rPr>
                        </w:pPr>
                        <w:r>
                          <w:rPr>
                            <w:sz w:val="20"/>
                            <w:szCs w:val="20"/>
                          </w:rPr>
                          <w:t xml:space="preserve">Засоби контролю   </w:t>
                        </w:r>
                      </w:p>
                    </w:txbxContent>
                  </v:textbox>
                </v:rect>
                <v:rect id="Rectangle 613" o:spid="_x0000_s1093" style="position:absolute;left:4249;top:74335;width:53508;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" strokeweight="1pt">
                  <v:textbox>
                    <w:txbxContent>
                      <w:p w14:paraId="3A0FAD93" w14:textId="004EA8C7" w:rsidR="00CF6046" w:rsidRDefault="00CF6046" w:rsidP="00CF6046">
                        <w:pPr>
                          <w:jc w:val="center"/>
                          <w:rPr>
                            <w:bCs/>
                          </w:rPr>
                        </w:pPr>
                        <w:r>
                          <w:t xml:space="preserve">Результати </w:t>
                        </w:r>
                        <w:r w:rsidRPr="00D94F5B">
                          <w:t xml:space="preserve"> </w:t>
                        </w:r>
                        <w:r w:rsidR="00F7384F">
                          <w:t xml:space="preserve">антикризового </w:t>
                        </w:r>
                        <w:r w:rsidRPr="00CF6046">
                          <w:t xml:space="preserve">управління </w:t>
                        </w:r>
                      </w:p>
                      <w:p w14:paraId="0682AEA2" w14:textId="77777777" w:rsidR="00CF6046" w:rsidRPr="00D94F5B" w:rsidRDefault="00CF6046" w:rsidP="00CF6046">
                        <w:pPr>
                          <w:jc w:val="center"/>
                        </w:pPr>
                        <w:r w:rsidRPr="00CF6046">
                          <w:rPr>
                            <w:bCs/>
                          </w:rPr>
                          <w:t xml:space="preserve">на </w:t>
                        </w:r>
                        <w:r w:rsidRPr="00CF6046">
                          <w:t xml:space="preserve"> ПрАТ «</w:t>
                        </w:r>
                        <w:r w:rsidRPr="00CF6046">
                          <w:rPr>
                            <w:bCs/>
                          </w:rPr>
                          <w:t>ПРОФЕСІОНАЛ</w:t>
                        </w:r>
                        <w:r>
                          <w:rPr>
                            <w:bCs/>
                          </w:rPr>
                          <w:t>»</w:t>
                        </w:r>
                        <w:r>
                          <w:t xml:space="preserve"> </w:t>
                        </w:r>
                      </w:p>
                    </w:txbxContent>
                  </v:textbox>
                </v:rect>
                <v:shape id="AutoShape 614" o:spid="_x0000_s1094" type="#_x0000_t32" style="position:absolute;left:20305;top:15300;width:1527;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">
                  <v:stroke endarrow="block"/>
                </v:shape>
                <v:shape id="AutoShape 615" o:spid="_x0000_s1095" type="#_x0000_t32" style="position:absolute;left:39555;top:15308;width:1527;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">
                  <v:stroke endarrow="block"/>
                </v:shape>
                <v:shape id="AutoShape 616" o:spid="_x0000_s1096" type="#_x0000_t34" style="position:absolute;left:14840;top:15339;width:1846;height:862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" adj="10763">
                  <v:stroke endarrow="block"/>
                </v:shape>
                <v:shape id="AutoShape 617" o:spid="_x0000_s1097" type="#_x0000_t34" style="position:absolute;left:24470;top:14340;width:1838;height:1061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" adj="10763">
                  <v:stroke endarrow="block"/>
                </v:shape>
                <v:shape id="AutoShape 618" o:spid="_x0000_s1098" type="#_x0000_t34" style="position:absolute;left:44321;top:14952;width:1837;height:940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">
                  <v:stroke endarrow="block"/>
                </v:shape>
                <v:shape id="AutoShape 619" o:spid="_x0000_s1099" type="#_x0000_t32" style="position:absolute;left:20074;top:27048;width:9;height: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">
                  <v:stroke endarrow="block"/>
                </v:shape>
                <v:shape id="AutoShape 620" o:spid="_x0000_s1100" type="#_x0000_t32" style="position:absolute;left:20074;top:33161;width:9;height:11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">
                  <v:stroke endarrow="block"/>
                </v:shape>
                <v:shape id="AutoShape 621" o:spid="_x0000_s1101" type="#_x0000_t32" style="position:absolute;left:40537;top:25769;width:0;height:9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">
                  <v:stroke endarrow="block"/>
                </v:shape>
                <v:shape id="AutoShape 622" o:spid="_x0000_s1102" type="#_x0000_t32" style="position:absolute;left:40537;top:33152;width:0;height:11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">
                  <v:stroke endarrow="block"/>
                </v:shape>
                <v:shape id="AutoShape 623" o:spid="_x0000_s1103" type="#_x0000_t34" style="position:absolute;left:34697;top:14733;width:1837;height:984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">
                  <v:stroke endarrow="block"/>
                </v:shape>
                <v:shape id="AutoShape 624" o:spid="_x0000_s1104" type="#_x0000_t13" style="position:absolute;left:14868;top:43470;width:965;height:1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625" o:spid="_x0000_s1105" type="#_x0000_t66" style="position:absolute;left:47254;top:43470;width:99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"/>
                <v:shape id="AutoShape 626" o:spid="_x0000_s1106" type="#_x0000_t32" style="position:absolute;left:20305;top:54919;width:2352;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"/>
                <v:shape id="AutoShape 627" o:spid="_x0000_s1107" type="#_x0000_t32" style="position:absolute;left:37542;top:54919;width:2013;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"/>
                <v:shape id="AutoShape 628" o:spid="_x0000_s1108" type="#_x0000_t32" style="position:absolute;left:12863;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">
                  <v:stroke endarrow="block"/>
                </v:shape>
                <v:shape id="AutoShape 629" o:spid="_x0000_s1109" type="#_x0000_t32" style="position:absolute;left:12863;top:62525;width:8;height:1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">
                  <v:stroke endarrow="block"/>
                </v:shape>
                <v:shape id="AutoShape 630" o:spid="_x0000_s1110" type="#_x0000_t32" style="position:absolute;left:12863;top:67948;width:8;height:1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">
                  <v:stroke endarrow="block"/>
                </v:shape>
                <v:shape id="AutoShape 631" o:spid="_x0000_s1111" type="#_x0000_t32" style="position:absolute;left:30100;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">
                  <v:stroke endarrow="block"/>
                </v:shape>
                <v:shape id="AutoShape 632" o:spid="_x0000_s1112" type="#_x0000_t32" style="position:absolute;left:30100;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">
                  <v:stroke endarrow="block"/>
                </v:shape>
                <v:shape id="AutoShape 633" o:spid="_x0000_s1113" type="#_x0000_t32" style="position:absolute;left:30100;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">
                  <v:stroke endarrow="block"/>
                </v:shape>
                <v:shape id="AutoShape 634" o:spid="_x0000_s1114" type="#_x0000_t32" style="position:absolute;left:46973;top:58046;width:17;height:13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">
                  <v:stroke endarrow="block"/>
                </v:shape>
                <v:shape id="AutoShape 635" o:spid="_x0000_s1115" type="#_x0000_t32" style="position:absolute;left:46973;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">
                  <v:stroke endarrow="block"/>
                </v:shape>
                <v:shape id="AutoShape 636" o:spid="_x0000_s1116" type="#_x0000_t32" style="position:absolute;left:46973;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">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37" o:spid="_x0000_s1117" type="#_x0000_t67" style="position:absolute;left:27492;top:73001;width:6568;height:1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">
                  <v:textbox style="layout-flow:vertical-ideographic"/>
                </v:shape>
                <v:shape id="AutoShape 638" o:spid="_x0000_s1118" type="#_x0000_t34" style="position:absolute;left:24846;top:34379;width:1925;height:1146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" adj="10764">
                  <v:stroke endarrow="block"/>
                </v:shape>
                <v:shape id="AutoShape 639" o:spid="_x0000_s1119" type="#_x0000_t34" style="position:absolute;left:35077;top:35617;width:1925;height:899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" adj="10764">
                  <v:stroke endarrow="block"/>
                </v:shape>
                <v:shape id="AutoShape 640" o:spid="_x0000_s1120" type="#_x0000_t67" style="position:absolute;left:25867;top:8913;width:8952;height:2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">
                  <v:textbox style="layout-flow:vertical-ideographic"/>
                </v:shape>
                <w10:anchorlock/>
              </v:group>
            </w:pict>
          </mc:Fallback>
        </mc:AlternateContent>
      </w:r>
    </w:p>
    <w:p w14:paraId="0BCF35DA" w14:textId="15571023" w:rsidR="00F7384F" w:rsidRDefault="00CF6046" w:rsidP="00F7384F">
      <w:pPr>
        <w:spacing w:line="360" w:lineRule="auto"/>
        <w:ind w:firstLine="708"/>
        <w:jc w:val="both"/>
        <w:rPr>
          <w:sz w:val="28"/>
          <w:szCs w:val="28"/>
        </w:rPr>
      </w:pPr>
      <w:r w:rsidRPr="00903F72">
        <w:rPr>
          <w:sz w:val="28"/>
          <w:szCs w:val="28"/>
        </w:rPr>
        <w:t xml:space="preserve">Рис. 3.1. </w:t>
      </w:r>
      <w:r w:rsidRPr="00903F72">
        <w:rPr>
          <w:sz w:val="28"/>
          <w:szCs w:val="28"/>
          <w:bdr w:val="none" w:sz="0" w:space="0" w:color="auto" w:frame="1"/>
        </w:rPr>
        <w:t xml:space="preserve">Модель  </w:t>
      </w:r>
      <w:r w:rsidR="00F7384F" w:rsidRPr="00722D5C">
        <w:rPr>
          <w:sz w:val="28"/>
          <w:szCs w:val="28"/>
        </w:rPr>
        <w:t>підвищення ефективності антикризового управління на підприємстві</w:t>
      </w:r>
    </w:p>
    <w:p w14:paraId="6D54B062" w14:textId="29F743B0" w:rsidR="00F7384F" w:rsidRPr="00F7384F" w:rsidRDefault="00F7384F" w:rsidP="00F7384F">
      <w:pPr>
        <w:spacing w:line="360" w:lineRule="auto"/>
        <w:ind w:firstLine="708"/>
        <w:jc w:val="both"/>
        <w:rPr>
          <w:sz w:val="28"/>
          <w:szCs w:val="32"/>
        </w:rPr>
      </w:pPr>
      <w:r w:rsidRPr="00F7384F">
        <w:rPr>
          <w:sz w:val="28"/>
          <w:szCs w:val="32"/>
        </w:rPr>
        <w:lastRenderedPageBreak/>
        <w:t>Рис</w:t>
      </w:r>
      <w:r>
        <w:rPr>
          <w:sz w:val="28"/>
          <w:szCs w:val="32"/>
        </w:rPr>
        <w:t>.</w:t>
      </w:r>
      <w:r w:rsidRPr="00F7384F">
        <w:rPr>
          <w:sz w:val="28"/>
          <w:szCs w:val="32"/>
        </w:rPr>
        <w:t xml:space="preserve"> 3.1 відображає модель підвищення ефективності антикризового управління на підприємстві і складається з кількох взаємопов’язаних блоків, що охоплюють як стратегічні, так і тактичні елементи управлінської системи. Ключові складові моделі:</w:t>
      </w:r>
    </w:p>
    <w:p w14:paraId="64FF8414" w14:textId="3919DDE3"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мета антикризового управління – забезпечення стійкості та результативності діяльності підприємства в умовах кризових викликів</w:t>
      </w:r>
      <w:r>
        <w:rPr>
          <w:rFonts w:ascii="Times New Roman" w:hAnsi="Times New Roman"/>
          <w:sz w:val="28"/>
          <w:szCs w:val="28"/>
          <w:lang w:val="uk-UA"/>
        </w:rPr>
        <w:t>;</w:t>
      </w:r>
    </w:p>
    <w:p w14:paraId="397AE36F" w14:textId="3DEA0B45"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суб’єкти та об’єкти управління, а також ендогенне й екзогенне середовище, вказують на взаємодію внутрішніх ресурсів підприємства із зовнішніми загрозами</w:t>
      </w:r>
      <w:r>
        <w:rPr>
          <w:rFonts w:ascii="Times New Roman" w:hAnsi="Times New Roman"/>
          <w:sz w:val="28"/>
          <w:szCs w:val="28"/>
          <w:lang w:val="uk-UA"/>
        </w:rPr>
        <w:t>;</w:t>
      </w:r>
    </w:p>
    <w:p w14:paraId="3A73EFF1" w14:textId="0055A0AE"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функції та принципи управління – окреслюють логіку процесів антикризового реагування</w:t>
      </w:r>
      <w:r>
        <w:rPr>
          <w:rFonts w:ascii="Times New Roman" w:hAnsi="Times New Roman"/>
          <w:sz w:val="28"/>
          <w:szCs w:val="28"/>
          <w:lang w:val="uk-UA"/>
        </w:rPr>
        <w:t>;</w:t>
      </w:r>
    </w:p>
    <w:p w14:paraId="0CC8C97E" w14:textId="14A2781D"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інструментальне забезпечення – охоплює організаційні, ресурсні, фінансові, методичні й правові інструменти впливу</w:t>
      </w:r>
      <w:r>
        <w:rPr>
          <w:rFonts w:ascii="Times New Roman" w:hAnsi="Times New Roman"/>
          <w:sz w:val="28"/>
          <w:szCs w:val="28"/>
          <w:lang w:val="uk-UA"/>
        </w:rPr>
        <w:t>;</w:t>
      </w:r>
    </w:p>
    <w:p w14:paraId="0DE6B18E" w14:textId="26F24FF8"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стратегічні цілі та тактичні/оперативні завдання – визначають горизонти планування та реагування</w:t>
      </w:r>
      <w:r>
        <w:rPr>
          <w:rFonts w:ascii="Times New Roman" w:hAnsi="Times New Roman"/>
          <w:sz w:val="28"/>
          <w:szCs w:val="28"/>
          <w:lang w:val="uk-UA"/>
        </w:rPr>
        <w:t>;</w:t>
      </w:r>
    </w:p>
    <w:p w14:paraId="663652B3" w14:textId="5B0766EE" w:rsidR="00F7384F" w:rsidRPr="00F7384F" w:rsidRDefault="00F7384F" w:rsidP="007904F0">
      <w:pPr>
        <w:pStyle w:val="af4"/>
        <w:numPr>
          <w:ilvl w:val="0"/>
          <w:numId w:val="4"/>
        </w:numPr>
        <w:spacing w:after="0" w:line="360" w:lineRule="auto"/>
        <w:ind w:left="0" w:firstLine="709"/>
        <w:jc w:val="both"/>
        <w:rPr>
          <w:rFonts w:ascii="Times New Roman" w:hAnsi="Times New Roman"/>
          <w:sz w:val="28"/>
          <w:szCs w:val="28"/>
          <w:lang w:val="uk-UA"/>
        </w:rPr>
      </w:pPr>
      <w:r w:rsidRPr="00F7384F">
        <w:rPr>
          <w:rFonts w:ascii="Times New Roman" w:hAnsi="Times New Roman"/>
          <w:sz w:val="28"/>
          <w:szCs w:val="28"/>
          <w:lang w:val="uk-UA"/>
        </w:rPr>
        <w:t>результати антикризового управління – показники стабілізації діяльності прат «професіонал».</w:t>
      </w:r>
    </w:p>
    <w:p w14:paraId="4D0F8D1F" w14:textId="77777777" w:rsidR="00F7384F" w:rsidRPr="00F7384F" w:rsidRDefault="00F7384F" w:rsidP="00F7384F">
      <w:pPr>
        <w:spacing w:line="360" w:lineRule="auto"/>
        <w:ind w:firstLine="708"/>
        <w:jc w:val="both"/>
        <w:rPr>
          <w:sz w:val="28"/>
          <w:szCs w:val="32"/>
        </w:rPr>
      </w:pPr>
      <w:r w:rsidRPr="00F7384F">
        <w:rPr>
          <w:sz w:val="28"/>
          <w:szCs w:val="32"/>
        </w:rPr>
        <w:t>Таким чином, дана модель логічно структурує елементи системи антикризового управління, визначає рівні впливу (стратегічний, тактичний, оперативний) і формує передумови для підвищення ефективності управлінських рішень в умовах внутрішніх загроз і зовнішньоекономічної турбулентності.</w:t>
      </w:r>
    </w:p>
    <w:p w14:paraId="0536648C" w14:textId="2723C0FD" w:rsidR="00F7384F" w:rsidRPr="00F7384F" w:rsidRDefault="00F7384F" w:rsidP="00F7384F">
      <w:pPr>
        <w:spacing w:line="360" w:lineRule="auto"/>
        <w:ind w:firstLine="708"/>
        <w:jc w:val="both"/>
        <w:rPr>
          <w:sz w:val="28"/>
          <w:szCs w:val="32"/>
        </w:rPr>
      </w:pPr>
      <w:r w:rsidRPr="00F7384F">
        <w:rPr>
          <w:sz w:val="28"/>
          <w:szCs w:val="32"/>
        </w:rPr>
        <w:t>У результаті аналізу можливих напрямів підвищення ефективності антикризового управління на ПрАТ «Професіонал» встановлено, що успішна протидія кризовим викликам потребує системного підходу, який передбачає поєднання стратегічного бачення з оперативною гнучкістю. Запропонована модель удосконалення антикризового управління, візуалізована на рис</w:t>
      </w:r>
      <w:r>
        <w:rPr>
          <w:sz w:val="28"/>
          <w:szCs w:val="32"/>
        </w:rPr>
        <w:t>.</w:t>
      </w:r>
      <w:r w:rsidRPr="00F7384F">
        <w:rPr>
          <w:sz w:val="28"/>
          <w:szCs w:val="32"/>
        </w:rPr>
        <w:t xml:space="preserve"> 3.1, дозволяє сформувати цілісну управлінську платформу, орієнтовану на забезпечення стійкості, адаптивності та результативності підприємства в умовах зовнішніх загроз і внутрішніх ризиків.</w:t>
      </w:r>
    </w:p>
    <w:p w14:paraId="12BC00EA" w14:textId="77777777" w:rsidR="00F7384F" w:rsidRPr="00F7384F" w:rsidRDefault="00F7384F" w:rsidP="00F7384F">
      <w:pPr>
        <w:spacing w:line="360" w:lineRule="auto"/>
        <w:ind w:firstLine="708"/>
        <w:jc w:val="both"/>
        <w:rPr>
          <w:sz w:val="28"/>
          <w:szCs w:val="32"/>
        </w:rPr>
      </w:pPr>
    </w:p>
    <w:p w14:paraId="517BD15F" w14:textId="77777777" w:rsidR="00F7384F" w:rsidRPr="00F7384F" w:rsidRDefault="00F7384F" w:rsidP="00F7384F">
      <w:pPr>
        <w:spacing w:line="360" w:lineRule="auto"/>
        <w:ind w:firstLine="708"/>
        <w:jc w:val="both"/>
        <w:rPr>
          <w:sz w:val="28"/>
          <w:szCs w:val="32"/>
        </w:rPr>
      </w:pPr>
      <w:r w:rsidRPr="00F7384F">
        <w:rPr>
          <w:sz w:val="28"/>
          <w:szCs w:val="32"/>
        </w:rPr>
        <w:t>Ключовими напрямами покращення антикризового управління визначено: підвищення інституційної спроможності підприємства, формування ефективної системи ризик-менеджменту, удосконалення комунікаційної політики, впровадження інноваційних інструментів проєктного менеджменту, а також розширення аналітичного інструментарію для оцінки кризових ситуацій. Особливу увагу варто зосередити на розвитку кадрового потенціалу та створенні гнучкої організаційної структури, здатної швидко реагувати на зміни середовища.</w:t>
      </w:r>
    </w:p>
    <w:p w14:paraId="4812D2AD" w14:textId="4BE4836D" w:rsidR="00F7384F" w:rsidRPr="00903F72" w:rsidRDefault="00F7384F" w:rsidP="00F7384F">
      <w:pPr>
        <w:spacing w:line="360" w:lineRule="auto"/>
        <w:ind w:firstLine="708"/>
        <w:jc w:val="both"/>
        <w:rPr>
          <w:sz w:val="28"/>
          <w:szCs w:val="32"/>
        </w:rPr>
      </w:pPr>
      <w:r w:rsidRPr="00F7384F">
        <w:rPr>
          <w:sz w:val="28"/>
          <w:szCs w:val="32"/>
        </w:rPr>
        <w:t>Таким чином, реалізація запропонованих напрямів дозволить ПрАТ «Професіонал» зміцнити свою фінансово-економічну стабільність, знизити рівень залежності від зовнішніх загроз і забезпечити сталий розвиток навіть в умовах високої невизначеності.</w:t>
      </w:r>
    </w:p>
    <w:bookmarkEnd w:id="3"/>
    <w:p w14:paraId="015D8A1B" w14:textId="2751A36B" w:rsidR="00CF6046" w:rsidRPr="00903F72" w:rsidRDefault="00CF6046" w:rsidP="00CF6046">
      <w:pPr>
        <w:tabs>
          <w:tab w:val="left" w:pos="1320"/>
        </w:tabs>
        <w:spacing w:line="360" w:lineRule="auto"/>
        <w:ind w:firstLine="709"/>
        <w:jc w:val="both"/>
        <w:rPr>
          <w:i/>
        </w:rPr>
      </w:pPr>
      <w:r w:rsidRPr="00903F72">
        <w:rPr>
          <w:sz w:val="28"/>
          <w:szCs w:val="28"/>
        </w:rPr>
        <w:t xml:space="preserve"> </w:t>
      </w:r>
      <w:r w:rsidRPr="00903F72">
        <w:rPr>
          <w:i/>
        </w:rPr>
        <w:t xml:space="preserve"> </w:t>
      </w:r>
    </w:p>
    <w:p w14:paraId="01F2C2BE" w14:textId="77777777" w:rsidR="00053316" w:rsidRPr="00F7384F" w:rsidRDefault="00053316" w:rsidP="00561928">
      <w:pPr>
        <w:spacing w:line="360" w:lineRule="auto"/>
        <w:ind w:firstLine="709"/>
        <w:jc w:val="both"/>
        <w:rPr>
          <w:sz w:val="28"/>
          <w:szCs w:val="28"/>
          <w:bdr w:val="none" w:sz="0" w:space="0" w:color="auto" w:frame="1"/>
        </w:rPr>
      </w:pPr>
    </w:p>
    <w:p w14:paraId="59259D82" w14:textId="77777777" w:rsidR="00CF3206" w:rsidRPr="00903F72" w:rsidRDefault="00CF3206" w:rsidP="007D3899">
      <w:pPr>
        <w:spacing w:line="360" w:lineRule="auto"/>
        <w:ind w:firstLine="709"/>
        <w:jc w:val="both"/>
        <w:rPr>
          <w:sz w:val="28"/>
          <w:szCs w:val="28"/>
        </w:rPr>
      </w:pPr>
    </w:p>
    <w:p w14:paraId="13185DB2" w14:textId="669A0E32" w:rsidR="007D3899" w:rsidRPr="00903F72" w:rsidRDefault="009F0E5A" w:rsidP="007D3899">
      <w:pPr>
        <w:spacing w:line="360" w:lineRule="auto"/>
        <w:ind w:firstLine="708"/>
        <w:jc w:val="both"/>
        <w:rPr>
          <w:sz w:val="28"/>
          <w:szCs w:val="28"/>
        </w:rPr>
      </w:pPr>
      <w:r w:rsidRPr="00903F72">
        <w:rPr>
          <w:sz w:val="28"/>
          <w:szCs w:val="28"/>
        </w:rPr>
        <w:t>3</w:t>
      </w:r>
      <w:r w:rsidR="007D3899" w:rsidRPr="00903F72">
        <w:rPr>
          <w:sz w:val="28"/>
          <w:szCs w:val="28"/>
        </w:rPr>
        <w:t>.</w:t>
      </w:r>
      <w:r w:rsidRPr="00903F72">
        <w:rPr>
          <w:sz w:val="28"/>
          <w:szCs w:val="28"/>
        </w:rPr>
        <w:t xml:space="preserve">2. </w:t>
      </w:r>
      <w:r w:rsidR="00F30EAC" w:rsidRPr="00722D5C">
        <w:rPr>
          <w:sz w:val="28"/>
          <w:szCs w:val="28"/>
        </w:rPr>
        <w:t>Формування інтегрованої системи попередження та реагування на кризові явища</w:t>
      </w:r>
    </w:p>
    <w:p w14:paraId="28CF3B80" w14:textId="77777777" w:rsidR="007D3899" w:rsidRPr="00903F72" w:rsidRDefault="007D3899" w:rsidP="007D3899">
      <w:pPr>
        <w:spacing w:line="360" w:lineRule="auto"/>
        <w:ind w:firstLine="708"/>
        <w:jc w:val="both"/>
        <w:rPr>
          <w:sz w:val="28"/>
          <w:szCs w:val="28"/>
        </w:rPr>
      </w:pPr>
    </w:p>
    <w:p w14:paraId="2C43EC54" w14:textId="77777777" w:rsidR="00CC5FEF" w:rsidRPr="00EC05A2" w:rsidRDefault="00CC5FEF" w:rsidP="00CC5FEF">
      <w:pPr>
        <w:spacing w:line="360" w:lineRule="auto"/>
        <w:ind w:firstLine="709"/>
        <w:jc w:val="both"/>
        <w:rPr>
          <w:sz w:val="28"/>
          <w:szCs w:val="28"/>
        </w:rPr>
      </w:pPr>
    </w:p>
    <w:p w14:paraId="11EA142C" w14:textId="77777777" w:rsidR="00F7384F" w:rsidRPr="00F7384F" w:rsidRDefault="00F7384F" w:rsidP="00F7384F">
      <w:pPr>
        <w:spacing w:line="360" w:lineRule="auto"/>
        <w:ind w:firstLine="709"/>
        <w:jc w:val="both"/>
        <w:rPr>
          <w:sz w:val="28"/>
          <w:szCs w:val="28"/>
        </w:rPr>
      </w:pPr>
      <w:r w:rsidRPr="00F7384F">
        <w:rPr>
          <w:sz w:val="28"/>
          <w:szCs w:val="28"/>
        </w:rPr>
        <w:t>В умовах постійної турбулентності економічного середовища, загроз воєнного часу та посилення конкурентного тиску надзвичайно важливою складовою антикризового управління є створення інтегрованої системи попередження та реагування на кризові явища. Така система має забезпечувати не лише оперативну реакцію на вже наявні кризи, а й передбачення потенційних загроз та їхню своєчасну нейтралізацію.</w:t>
      </w:r>
    </w:p>
    <w:p w14:paraId="5C148545" w14:textId="77777777" w:rsidR="00F7384F" w:rsidRPr="00F7384F" w:rsidRDefault="00F7384F" w:rsidP="00F7384F">
      <w:pPr>
        <w:spacing w:line="360" w:lineRule="auto"/>
        <w:ind w:firstLine="709"/>
        <w:jc w:val="both"/>
        <w:rPr>
          <w:sz w:val="28"/>
          <w:szCs w:val="28"/>
        </w:rPr>
      </w:pPr>
      <w:r w:rsidRPr="00F7384F">
        <w:rPr>
          <w:sz w:val="28"/>
          <w:szCs w:val="28"/>
        </w:rPr>
        <w:t>Інтегрована система охоплює кілька ключових підсистем:</w:t>
      </w:r>
    </w:p>
    <w:p w14:paraId="385F9D54" w14:textId="6D41EE1E" w:rsidR="00F7384F" w:rsidRPr="00F7384F" w:rsidRDefault="00F7384F" w:rsidP="00F7384F">
      <w:pPr>
        <w:spacing w:line="360" w:lineRule="auto"/>
        <w:ind w:firstLine="709"/>
        <w:jc w:val="both"/>
        <w:rPr>
          <w:sz w:val="28"/>
          <w:szCs w:val="28"/>
        </w:rPr>
      </w:pPr>
      <w:r w:rsidRPr="00F7384F">
        <w:rPr>
          <w:sz w:val="28"/>
          <w:szCs w:val="28"/>
        </w:rPr>
        <w:t>1. Інформаційно-аналітична підсистема</w:t>
      </w:r>
      <w:r>
        <w:rPr>
          <w:sz w:val="28"/>
          <w:szCs w:val="28"/>
        </w:rPr>
        <w:t xml:space="preserve">. </w:t>
      </w:r>
      <w:r w:rsidRPr="00F7384F">
        <w:rPr>
          <w:sz w:val="28"/>
          <w:szCs w:val="28"/>
        </w:rPr>
        <w:t xml:space="preserve">Забезпечує постійний моніторинг внутрішнього та зовнішнього середовища підприємства. Включає збір, обробку, </w:t>
      </w:r>
      <w:r w:rsidRPr="00F7384F">
        <w:rPr>
          <w:sz w:val="28"/>
          <w:szCs w:val="28"/>
        </w:rPr>
        <w:lastRenderedPageBreak/>
        <w:t>систематизацію й аналіз ключових економічних, фінансових, технологічних і ринкових даних. Її основною функцією є виявлення «слабких сигналів» майбутньої кризи та формування відповідних прогнозів.</w:t>
      </w:r>
    </w:p>
    <w:p w14:paraId="379FE1F9" w14:textId="772D8B8E" w:rsidR="00F7384F" w:rsidRPr="00F7384F" w:rsidRDefault="00F7384F" w:rsidP="00F7384F">
      <w:pPr>
        <w:spacing w:line="360" w:lineRule="auto"/>
        <w:ind w:firstLine="709"/>
        <w:jc w:val="both"/>
        <w:rPr>
          <w:sz w:val="28"/>
          <w:szCs w:val="28"/>
        </w:rPr>
      </w:pPr>
      <w:r w:rsidRPr="00F7384F">
        <w:rPr>
          <w:sz w:val="28"/>
          <w:szCs w:val="28"/>
        </w:rPr>
        <w:t>2. Операційно-управлінська підсистема</w:t>
      </w:r>
      <w:r>
        <w:rPr>
          <w:sz w:val="28"/>
          <w:szCs w:val="28"/>
        </w:rPr>
        <w:t xml:space="preserve">. </w:t>
      </w:r>
      <w:r w:rsidRPr="00F7384F">
        <w:rPr>
          <w:sz w:val="28"/>
          <w:szCs w:val="28"/>
        </w:rPr>
        <w:t>Спрямована на розробку сценаріїв дій у разі виявлення кризових ознак. Містить алгоритми швидкого реагування, систему внутрішніх інструкцій, процедури взаємодії підрозділів, антикризовий план та резервні заходи. Гнучкість і адаптивність цієї підсистеми є запорукою ефективного функціонування підприємства у непередбачуваних обставинах.</w:t>
      </w:r>
    </w:p>
    <w:p w14:paraId="00917E8C" w14:textId="2789BF57" w:rsidR="00F7384F" w:rsidRPr="00F7384F" w:rsidRDefault="00F7384F" w:rsidP="00F7384F">
      <w:pPr>
        <w:spacing w:line="360" w:lineRule="auto"/>
        <w:ind w:firstLine="709"/>
        <w:jc w:val="both"/>
        <w:rPr>
          <w:sz w:val="28"/>
          <w:szCs w:val="28"/>
        </w:rPr>
      </w:pPr>
      <w:r w:rsidRPr="00F7384F">
        <w:rPr>
          <w:sz w:val="28"/>
          <w:szCs w:val="28"/>
        </w:rPr>
        <w:t>3. Організаційна підсистема</w:t>
      </w:r>
      <w:r>
        <w:rPr>
          <w:sz w:val="28"/>
          <w:szCs w:val="28"/>
        </w:rPr>
        <w:t xml:space="preserve">. </w:t>
      </w:r>
      <w:r w:rsidRPr="00F7384F">
        <w:rPr>
          <w:sz w:val="28"/>
          <w:szCs w:val="28"/>
        </w:rPr>
        <w:t>Передбачає створення спеціалізованих структур або кризового штабу, який буде відповідальним за координацію дій усіх ланок підприємства у періоди загострення нестабільності. Важливо також забезпечити безперервне навчання персоналу щодо антикризових дій, формування командної відповідальності та розвиток психологічної готовності до дій в умовах невизначеності.</w:t>
      </w:r>
    </w:p>
    <w:p w14:paraId="5523D0A3" w14:textId="166A191E" w:rsidR="00F7384F" w:rsidRPr="00F7384F" w:rsidRDefault="00F7384F" w:rsidP="00F7384F">
      <w:pPr>
        <w:spacing w:line="360" w:lineRule="auto"/>
        <w:ind w:firstLine="709"/>
        <w:jc w:val="both"/>
        <w:rPr>
          <w:sz w:val="28"/>
          <w:szCs w:val="28"/>
        </w:rPr>
      </w:pPr>
      <w:r w:rsidRPr="00F7384F">
        <w:rPr>
          <w:sz w:val="28"/>
          <w:szCs w:val="28"/>
        </w:rPr>
        <w:t>4. Підсистема комунікацій та зовнішніх зв’язків</w:t>
      </w:r>
      <w:r>
        <w:rPr>
          <w:sz w:val="28"/>
          <w:szCs w:val="28"/>
        </w:rPr>
        <w:t xml:space="preserve">. </w:t>
      </w:r>
      <w:r w:rsidRPr="00F7384F">
        <w:rPr>
          <w:sz w:val="28"/>
          <w:szCs w:val="28"/>
        </w:rPr>
        <w:t>Відповідає за ефективну внутрішню і зовнішню комунікацію під час кризових ситуацій. Це забезпечує прозорість рішень, підтримку довіри серед працівників, клієнтів, постачальників, інвесторів і державних інституцій. Комунікаційні плани повинні враховувати ризики паніки, дезінформації та спотворення фактів.</w:t>
      </w:r>
    </w:p>
    <w:p w14:paraId="7C308A77" w14:textId="4A21A008" w:rsidR="00F7384F" w:rsidRPr="00F7384F" w:rsidRDefault="00F7384F" w:rsidP="00F7384F">
      <w:pPr>
        <w:spacing w:line="360" w:lineRule="auto"/>
        <w:ind w:firstLine="709"/>
        <w:jc w:val="both"/>
        <w:rPr>
          <w:sz w:val="28"/>
          <w:szCs w:val="28"/>
        </w:rPr>
      </w:pPr>
      <w:r w:rsidRPr="00F7384F">
        <w:rPr>
          <w:sz w:val="28"/>
          <w:szCs w:val="28"/>
        </w:rPr>
        <w:t>5. Система резервів та стратегічного страхування</w:t>
      </w:r>
      <w:r>
        <w:rPr>
          <w:sz w:val="28"/>
          <w:szCs w:val="28"/>
        </w:rPr>
        <w:t xml:space="preserve">. </w:t>
      </w:r>
      <w:r w:rsidRPr="00F7384F">
        <w:rPr>
          <w:sz w:val="28"/>
          <w:szCs w:val="28"/>
        </w:rPr>
        <w:t>Ця підсистема передбачає створення матеріальних, фінансових та організаційних резервів для використання в кризових ситуаціях. До неї входить і механізм страхування ризиків, формування стабілізаційного фонду, контрактування резервних постачальників та альтернативних каналів збуту.</w:t>
      </w:r>
    </w:p>
    <w:p w14:paraId="0EB3C785" w14:textId="09BDA01F" w:rsidR="00DB291B" w:rsidRPr="00DB291B" w:rsidRDefault="00DB291B" w:rsidP="00DB291B">
      <w:pPr>
        <w:spacing w:line="360" w:lineRule="auto"/>
        <w:ind w:firstLine="709"/>
        <w:jc w:val="both"/>
        <w:rPr>
          <w:sz w:val="28"/>
          <w:szCs w:val="28"/>
        </w:rPr>
      </w:pPr>
      <w:r w:rsidRPr="00DB291B">
        <w:rPr>
          <w:sz w:val="28"/>
          <w:szCs w:val="28"/>
        </w:rPr>
        <w:t xml:space="preserve">Модель інтегрованої системи попередження та реагування на кризові явища </w:t>
      </w:r>
      <w:r w:rsidRPr="00903F72">
        <w:rPr>
          <w:sz w:val="28"/>
          <w:szCs w:val="28"/>
        </w:rPr>
        <w:t>–</w:t>
      </w:r>
      <w:r w:rsidRPr="00DB291B">
        <w:rPr>
          <w:sz w:val="28"/>
          <w:szCs w:val="28"/>
        </w:rPr>
        <w:t xml:space="preserve"> це комплексно структурована система управлінських заходів, інструментів і підсистем, яка забезпечує своєчасне виявлення потенційних загроз, прогнозування кризових ситуацій, оперативне реагування на негативні впливи та відновлення стабільного функціонування підприємства. Така модель </w:t>
      </w:r>
      <w:r w:rsidRPr="00DB291B">
        <w:rPr>
          <w:sz w:val="28"/>
          <w:szCs w:val="28"/>
        </w:rPr>
        <w:lastRenderedPageBreak/>
        <w:t>передбачає безперервний моніторинг внутрішнього та зовнішнього середовища, аналітичну оцінку ризиків, розробку антикризових сценаріїв дій, ефективну координацію управлінських рішень і застосування механізмів посткризового відновлення з метою підвищення стійкості підприємства до дестабілізаційних факторів.</w:t>
      </w:r>
      <w:r>
        <w:rPr>
          <w:sz w:val="28"/>
          <w:szCs w:val="28"/>
        </w:rPr>
        <w:t xml:space="preserve"> </w:t>
      </w:r>
      <w:r w:rsidRPr="00DB291B">
        <w:rPr>
          <w:sz w:val="28"/>
          <w:szCs w:val="28"/>
        </w:rPr>
        <w:t xml:space="preserve">Модель інтегрованої системи попередження та реагування </w:t>
      </w:r>
      <w:r w:rsidRPr="00722D5C">
        <w:rPr>
          <w:sz w:val="28"/>
          <w:szCs w:val="28"/>
        </w:rPr>
        <w:t>на кризові явища</w:t>
      </w:r>
      <w:r>
        <w:rPr>
          <w:sz w:val="28"/>
          <w:szCs w:val="28"/>
        </w:rPr>
        <w:t xml:space="preserve"> </w:t>
      </w:r>
      <w:r w:rsidRPr="00DB291B">
        <w:rPr>
          <w:sz w:val="28"/>
          <w:szCs w:val="28"/>
        </w:rPr>
        <w:t>охоплює взаємопов’язаний комплекс елементів, які забезпечують</w:t>
      </w:r>
      <w:r>
        <w:rPr>
          <w:sz w:val="28"/>
          <w:szCs w:val="28"/>
        </w:rPr>
        <w:t xml:space="preserve"> </w:t>
      </w:r>
      <w:r w:rsidRPr="00DB291B">
        <w:rPr>
          <w:sz w:val="28"/>
          <w:szCs w:val="28"/>
        </w:rPr>
        <w:t>ранню діагностику потенційних загроз;</w:t>
      </w:r>
      <w:r>
        <w:rPr>
          <w:sz w:val="28"/>
          <w:szCs w:val="28"/>
        </w:rPr>
        <w:t xml:space="preserve"> </w:t>
      </w:r>
      <w:r w:rsidRPr="00DB291B">
        <w:rPr>
          <w:sz w:val="28"/>
          <w:szCs w:val="28"/>
        </w:rPr>
        <w:t>прогнозування розвитку кризових явищ;</w:t>
      </w:r>
      <w:r>
        <w:rPr>
          <w:sz w:val="28"/>
          <w:szCs w:val="28"/>
        </w:rPr>
        <w:t xml:space="preserve"> </w:t>
      </w:r>
      <w:r w:rsidRPr="00DB291B">
        <w:rPr>
          <w:sz w:val="28"/>
          <w:szCs w:val="28"/>
        </w:rPr>
        <w:t>оперативне реагування на зміни внутрішнього і зовнішнього середовища;</w:t>
      </w:r>
      <w:r>
        <w:rPr>
          <w:sz w:val="28"/>
          <w:szCs w:val="28"/>
        </w:rPr>
        <w:t xml:space="preserve"> </w:t>
      </w:r>
      <w:r w:rsidRPr="00DB291B">
        <w:rPr>
          <w:sz w:val="28"/>
          <w:szCs w:val="28"/>
        </w:rPr>
        <w:t>відновлення функціональної рівноваги підприємства після кризового впливу.</w:t>
      </w:r>
    </w:p>
    <w:p w14:paraId="0D0C2D44" w14:textId="3DCCA556" w:rsidR="00DB291B" w:rsidRPr="00DB291B" w:rsidRDefault="00DB291B" w:rsidP="00DB291B">
      <w:pPr>
        <w:pStyle w:val="af3"/>
        <w:shd w:val="clear" w:color="auto" w:fill="FFFFFF"/>
        <w:spacing w:before="0" w:beforeAutospacing="0" w:after="0" w:afterAutospacing="0" w:line="360" w:lineRule="auto"/>
        <w:ind w:firstLine="709"/>
        <w:jc w:val="both"/>
        <w:rPr>
          <w:sz w:val="28"/>
          <w:szCs w:val="28"/>
          <w:lang w:val="uk-UA"/>
        </w:rPr>
      </w:pPr>
      <w:r w:rsidRPr="00DB291B">
        <w:rPr>
          <w:sz w:val="28"/>
          <w:szCs w:val="28"/>
          <w:lang w:val="uk-UA"/>
        </w:rPr>
        <w:t>Структура моделі складається з п’яти взаємопов’язаних підсистем:</w:t>
      </w:r>
    </w:p>
    <w:p w14:paraId="273138FC" w14:textId="42E12B02" w:rsidR="00DB291B" w:rsidRPr="00DB291B" w:rsidRDefault="00DB291B" w:rsidP="00DB291B">
      <w:pPr>
        <w:pStyle w:val="af3"/>
        <w:shd w:val="clear" w:color="auto" w:fill="FFFFFF"/>
        <w:spacing w:before="0" w:beforeAutospacing="0" w:after="0" w:afterAutospacing="0" w:line="360" w:lineRule="auto"/>
        <w:ind w:firstLine="709"/>
        <w:jc w:val="both"/>
        <w:rPr>
          <w:sz w:val="28"/>
          <w:szCs w:val="28"/>
          <w:lang w:val="uk-UA"/>
        </w:rPr>
      </w:pPr>
      <w:r w:rsidRPr="00DB291B">
        <w:rPr>
          <w:sz w:val="28"/>
          <w:szCs w:val="28"/>
          <w:lang w:val="uk-UA"/>
        </w:rPr>
        <w:t>Моніторингова підсистема (сигнальна/попереджувальна)</w:t>
      </w:r>
      <w:r>
        <w:rPr>
          <w:sz w:val="28"/>
          <w:szCs w:val="28"/>
          <w:lang w:val="uk-UA"/>
        </w:rPr>
        <w:t>:</w:t>
      </w:r>
    </w:p>
    <w:p w14:paraId="2663E6A0" w14:textId="2E8EE0E6"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постійне відстеження ключових показників (фінансових, виробничих, ринкових)</w:t>
      </w:r>
      <w:r>
        <w:rPr>
          <w:rFonts w:ascii="Times New Roman" w:hAnsi="Times New Roman"/>
          <w:sz w:val="28"/>
          <w:szCs w:val="28"/>
          <w:lang w:val="uk-UA"/>
        </w:rPr>
        <w:t>;</w:t>
      </w:r>
    </w:p>
    <w:p w14:paraId="6193621D" w14:textId="2B2DDDDF"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виявлення «слабких сигналів» кризи</w:t>
      </w:r>
      <w:r>
        <w:rPr>
          <w:rFonts w:ascii="Times New Roman" w:hAnsi="Times New Roman"/>
          <w:sz w:val="28"/>
          <w:szCs w:val="28"/>
          <w:lang w:val="uk-UA"/>
        </w:rPr>
        <w:t>;</w:t>
      </w:r>
    </w:p>
    <w:p w14:paraId="6E27D224" w14:textId="3AD8D211"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збір даних з внутрішніх джерел (фінзвітність, контроль виконання планів) і зовнішніх джерел (ринкова кон’юнктура, конкуренція, законодавство).</w:t>
      </w:r>
    </w:p>
    <w:p w14:paraId="08B5A698" w14:textId="3D663153" w:rsidR="00DB291B" w:rsidRPr="00DB291B" w:rsidRDefault="00DB291B" w:rsidP="00DB291B">
      <w:pPr>
        <w:pStyle w:val="af3"/>
        <w:shd w:val="clear" w:color="auto" w:fill="FFFFFF"/>
        <w:spacing w:before="0" w:beforeAutospacing="0" w:after="0" w:afterAutospacing="0" w:line="360" w:lineRule="auto"/>
        <w:ind w:firstLine="709"/>
        <w:jc w:val="both"/>
        <w:rPr>
          <w:sz w:val="28"/>
          <w:szCs w:val="28"/>
          <w:lang w:val="uk-UA"/>
        </w:rPr>
      </w:pPr>
      <w:r w:rsidRPr="00DB291B">
        <w:rPr>
          <w:sz w:val="28"/>
          <w:szCs w:val="28"/>
          <w:lang w:val="uk-UA"/>
        </w:rPr>
        <w:t>Аналітико-прогностична підсистема</w:t>
      </w:r>
      <w:r>
        <w:rPr>
          <w:sz w:val="28"/>
          <w:szCs w:val="28"/>
          <w:lang w:val="uk-UA"/>
        </w:rPr>
        <w:t>:</w:t>
      </w:r>
    </w:p>
    <w:p w14:paraId="3BC4BDE8" w14:textId="7A7AF875"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DB291B">
        <w:rPr>
          <w:rFonts w:ascii="Times New Roman" w:hAnsi="Times New Roman"/>
          <w:sz w:val="28"/>
          <w:szCs w:val="28"/>
          <w:lang w:val="uk-UA"/>
        </w:rPr>
        <w:t>обудова сценаріїв розвитку ситуації</w:t>
      </w:r>
      <w:r>
        <w:rPr>
          <w:rFonts w:ascii="Times New Roman" w:hAnsi="Times New Roman"/>
          <w:sz w:val="28"/>
          <w:szCs w:val="28"/>
          <w:lang w:val="uk-UA"/>
        </w:rPr>
        <w:t>;</w:t>
      </w:r>
    </w:p>
    <w:p w14:paraId="05B638F6" w14:textId="7703294B"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SWOT-, PEST-аналіз, ризик-аналіз</w:t>
      </w:r>
      <w:r>
        <w:rPr>
          <w:rFonts w:ascii="Times New Roman" w:hAnsi="Times New Roman"/>
          <w:sz w:val="28"/>
          <w:szCs w:val="28"/>
          <w:lang w:val="uk-UA"/>
        </w:rPr>
        <w:t>;</w:t>
      </w:r>
    </w:p>
    <w:p w14:paraId="3AB3FA60" w14:textId="563B3CEF"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DB291B">
        <w:rPr>
          <w:rFonts w:ascii="Times New Roman" w:hAnsi="Times New Roman"/>
          <w:sz w:val="28"/>
          <w:szCs w:val="28"/>
          <w:lang w:val="uk-UA"/>
        </w:rPr>
        <w:t>изначення ймовірності та наслідків кризових загроз</w:t>
      </w:r>
      <w:r>
        <w:rPr>
          <w:rFonts w:ascii="Times New Roman" w:hAnsi="Times New Roman"/>
          <w:sz w:val="28"/>
          <w:szCs w:val="28"/>
          <w:lang w:val="uk-UA"/>
        </w:rPr>
        <w:t>;</w:t>
      </w:r>
    </w:p>
    <w:p w14:paraId="259919E1" w14:textId="6CCC3C2A"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DB291B">
        <w:rPr>
          <w:rFonts w:ascii="Times New Roman" w:hAnsi="Times New Roman"/>
          <w:sz w:val="28"/>
          <w:szCs w:val="28"/>
          <w:lang w:val="uk-UA"/>
        </w:rPr>
        <w:t>анжування потенційних ризиків за рівнем критичності.</w:t>
      </w:r>
    </w:p>
    <w:p w14:paraId="7D82A0E1" w14:textId="19E16684" w:rsidR="00DB291B" w:rsidRPr="00DB291B" w:rsidRDefault="00DB291B" w:rsidP="00DB291B">
      <w:pPr>
        <w:pStyle w:val="af3"/>
        <w:shd w:val="clear" w:color="auto" w:fill="FFFFFF"/>
        <w:spacing w:before="0" w:beforeAutospacing="0" w:after="0" w:afterAutospacing="0" w:line="360" w:lineRule="auto"/>
        <w:ind w:firstLine="709"/>
        <w:jc w:val="both"/>
        <w:rPr>
          <w:sz w:val="28"/>
          <w:szCs w:val="28"/>
          <w:lang w:val="uk-UA"/>
        </w:rPr>
      </w:pPr>
      <w:r w:rsidRPr="00DB291B">
        <w:rPr>
          <w:sz w:val="28"/>
          <w:szCs w:val="28"/>
          <w:lang w:val="uk-UA"/>
        </w:rPr>
        <w:t>Реагуюча підсистема (антикризове управління)</w:t>
      </w:r>
      <w:r>
        <w:rPr>
          <w:sz w:val="28"/>
          <w:szCs w:val="28"/>
          <w:lang w:val="uk-UA"/>
        </w:rPr>
        <w:t>:</w:t>
      </w:r>
    </w:p>
    <w:p w14:paraId="1762D745" w14:textId="1BF89AF5"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реалізація сценарних планів реагування</w:t>
      </w:r>
      <w:r>
        <w:rPr>
          <w:rFonts w:ascii="Times New Roman" w:hAnsi="Times New Roman"/>
          <w:sz w:val="28"/>
          <w:szCs w:val="28"/>
          <w:lang w:val="uk-UA"/>
        </w:rPr>
        <w:t>;</w:t>
      </w:r>
    </w:p>
    <w:p w14:paraId="45E92B89" w14:textId="39D3D3C9"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мобілізація ресурсів (фінанси, персонал, технології)</w:t>
      </w:r>
      <w:r>
        <w:rPr>
          <w:rFonts w:ascii="Times New Roman" w:hAnsi="Times New Roman"/>
          <w:sz w:val="28"/>
          <w:szCs w:val="28"/>
          <w:lang w:val="uk-UA"/>
        </w:rPr>
        <w:t>;</w:t>
      </w:r>
    </w:p>
    <w:p w14:paraId="1D380CD3" w14:textId="0F44A888"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використання алгоритмів ухвалення рішень в умовах обмеженого часу</w:t>
      </w:r>
      <w:r>
        <w:rPr>
          <w:rFonts w:ascii="Times New Roman" w:hAnsi="Times New Roman"/>
          <w:sz w:val="28"/>
          <w:szCs w:val="28"/>
          <w:lang w:val="uk-UA"/>
        </w:rPr>
        <w:t>;</w:t>
      </w:r>
    </w:p>
    <w:p w14:paraId="0A50BD44" w14:textId="1A64B07B"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запуск антикризових механізмів: реструктуризація, скорочення витрат, диверсифікація.</w:t>
      </w:r>
    </w:p>
    <w:p w14:paraId="56799F89" w14:textId="3ACB6CA5" w:rsidR="00DB291B" w:rsidRPr="00DB291B" w:rsidRDefault="00DB291B" w:rsidP="00DB291B">
      <w:pPr>
        <w:pStyle w:val="af3"/>
        <w:shd w:val="clear" w:color="auto" w:fill="FFFFFF"/>
        <w:spacing w:before="0" w:beforeAutospacing="0" w:after="0" w:afterAutospacing="0" w:line="360" w:lineRule="auto"/>
        <w:ind w:firstLine="709"/>
        <w:jc w:val="both"/>
        <w:rPr>
          <w:sz w:val="28"/>
          <w:szCs w:val="28"/>
          <w:lang w:val="uk-UA"/>
        </w:rPr>
      </w:pPr>
      <w:r w:rsidRPr="00DB291B">
        <w:rPr>
          <w:sz w:val="28"/>
          <w:szCs w:val="28"/>
          <w:lang w:val="uk-UA"/>
        </w:rPr>
        <w:t>Організаційно-координаційна підсистема</w:t>
      </w:r>
      <w:r>
        <w:rPr>
          <w:sz w:val="28"/>
          <w:szCs w:val="28"/>
          <w:lang w:val="uk-UA"/>
        </w:rPr>
        <w:t>:</w:t>
      </w:r>
    </w:p>
    <w:p w14:paraId="12EA2FB3" w14:textId="2913CA03"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lastRenderedPageBreak/>
        <w:t>формування кризового штабу або тимчасових команд швидкого реагування</w:t>
      </w:r>
      <w:r>
        <w:rPr>
          <w:rFonts w:ascii="Times New Roman" w:hAnsi="Times New Roman"/>
          <w:sz w:val="28"/>
          <w:szCs w:val="28"/>
          <w:lang w:val="uk-UA"/>
        </w:rPr>
        <w:t>;</w:t>
      </w:r>
    </w:p>
    <w:p w14:paraId="3D34B334" w14:textId="79D37F52"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визначення функціональних повноважень ключових підрозділів</w:t>
      </w:r>
      <w:r>
        <w:rPr>
          <w:rFonts w:ascii="Times New Roman" w:hAnsi="Times New Roman"/>
          <w:sz w:val="28"/>
          <w:szCs w:val="28"/>
          <w:lang w:val="uk-UA"/>
        </w:rPr>
        <w:t>;</w:t>
      </w:r>
    </w:p>
    <w:p w14:paraId="29CBAF2E" w14:textId="23568CAD"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забезпечення взаємодії між рівнями управління.</w:t>
      </w:r>
    </w:p>
    <w:p w14:paraId="060C30A9" w14:textId="2C7AF13D" w:rsidR="00DB291B" w:rsidRPr="00DB291B" w:rsidRDefault="00DB291B" w:rsidP="00DB291B">
      <w:pPr>
        <w:pStyle w:val="af3"/>
        <w:shd w:val="clear" w:color="auto" w:fill="FFFFFF"/>
        <w:spacing w:before="0" w:beforeAutospacing="0" w:after="0" w:afterAutospacing="0" w:line="360" w:lineRule="auto"/>
        <w:ind w:firstLine="709"/>
        <w:jc w:val="both"/>
        <w:rPr>
          <w:sz w:val="28"/>
          <w:szCs w:val="28"/>
          <w:lang w:val="uk-UA"/>
        </w:rPr>
      </w:pPr>
      <w:r w:rsidRPr="00DB291B">
        <w:rPr>
          <w:sz w:val="28"/>
          <w:szCs w:val="28"/>
          <w:lang w:val="uk-UA"/>
        </w:rPr>
        <w:t>Система відновлення (реабілітаційна підсистема)</w:t>
      </w:r>
      <w:r>
        <w:rPr>
          <w:sz w:val="28"/>
          <w:szCs w:val="28"/>
          <w:lang w:val="uk-UA"/>
        </w:rPr>
        <w:t>:</w:t>
      </w:r>
    </w:p>
    <w:p w14:paraId="1CB378AC" w14:textId="4B0B4BA2"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w:t>
      </w:r>
      <w:r w:rsidRPr="00DB291B">
        <w:rPr>
          <w:rFonts w:ascii="Times New Roman" w:hAnsi="Times New Roman"/>
          <w:sz w:val="28"/>
          <w:szCs w:val="28"/>
          <w:lang w:val="uk-UA"/>
        </w:rPr>
        <w:t>цінка втрат, формування плану дій щодо стабілізаці</w:t>
      </w:r>
      <w:r>
        <w:rPr>
          <w:rFonts w:ascii="Times New Roman" w:hAnsi="Times New Roman"/>
          <w:sz w:val="28"/>
          <w:szCs w:val="28"/>
          <w:lang w:val="uk-UA"/>
        </w:rPr>
        <w:t>;</w:t>
      </w:r>
      <w:r w:rsidRPr="00DB291B">
        <w:rPr>
          <w:rFonts w:ascii="Times New Roman" w:hAnsi="Times New Roman"/>
          <w:sz w:val="28"/>
          <w:szCs w:val="28"/>
          <w:lang w:val="uk-UA"/>
        </w:rPr>
        <w:t>.</w:t>
      </w:r>
    </w:p>
    <w:p w14:paraId="2C291795" w14:textId="30422AC0"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відновлення виробничої, фінансової та логістичної інфраструктури</w:t>
      </w:r>
      <w:r>
        <w:rPr>
          <w:rFonts w:ascii="Times New Roman" w:hAnsi="Times New Roman"/>
          <w:sz w:val="28"/>
          <w:szCs w:val="28"/>
          <w:lang w:val="uk-UA"/>
        </w:rPr>
        <w:t>;</w:t>
      </w:r>
    </w:p>
    <w:p w14:paraId="3F7A7257" w14:textId="3A5B2952"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повернення до стратегічного розвитку</w:t>
      </w:r>
      <w:r>
        <w:rPr>
          <w:rFonts w:ascii="Times New Roman" w:hAnsi="Times New Roman"/>
          <w:sz w:val="28"/>
          <w:szCs w:val="28"/>
          <w:lang w:val="uk-UA"/>
        </w:rPr>
        <w:t>;</w:t>
      </w:r>
    </w:p>
    <w:p w14:paraId="57814AD2" w14:textId="46EF973C"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аудит ефективності антикризових заходів та оновлення політик.</w:t>
      </w:r>
    </w:p>
    <w:p w14:paraId="6EF50B35" w14:textId="6763B314" w:rsidR="00DB291B" w:rsidRPr="00DB291B" w:rsidRDefault="00DB291B" w:rsidP="00DB291B">
      <w:pPr>
        <w:pStyle w:val="af3"/>
        <w:shd w:val="clear" w:color="auto" w:fill="FFFFFF"/>
        <w:spacing w:before="0" w:beforeAutospacing="0" w:after="0" w:afterAutospacing="0" w:line="360" w:lineRule="auto"/>
        <w:ind w:firstLine="709"/>
        <w:jc w:val="both"/>
        <w:rPr>
          <w:sz w:val="28"/>
          <w:szCs w:val="28"/>
          <w:lang w:val="uk-UA"/>
        </w:rPr>
      </w:pPr>
      <w:r w:rsidRPr="00DB291B">
        <w:rPr>
          <w:sz w:val="28"/>
          <w:szCs w:val="28"/>
          <w:lang w:val="uk-UA"/>
        </w:rPr>
        <w:t>Принципи функціонування моделі:</w:t>
      </w:r>
    </w:p>
    <w:p w14:paraId="49BBD7BB" w14:textId="7B9E7D33"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проактивність (випереджальне реагування)</w:t>
      </w:r>
      <w:r>
        <w:rPr>
          <w:rFonts w:ascii="Times New Roman" w:hAnsi="Times New Roman"/>
          <w:sz w:val="28"/>
          <w:szCs w:val="28"/>
          <w:lang w:val="uk-UA"/>
        </w:rPr>
        <w:t>;</w:t>
      </w:r>
    </w:p>
    <w:p w14:paraId="464FF4EE" w14:textId="5751E9C0"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адаптивність (гнучке коригування залежно від ситуації)</w:t>
      </w:r>
      <w:r>
        <w:rPr>
          <w:rFonts w:ascii="Times New Roman" w:hAnsi="Times New Roman"/>
          <w:sz w:val="28"/>
          <w:szCs w:val="28"/>
          <w:lang w:val="uk-UA"/>
        </w:rPr>
        <w:t>;</w:t>
      </w:r>
    </w:p>
    <w:p w14:paraId="047419B1" w14:textId="07E33301"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інтеграція (всі підсистеми діють узгоджено)</w:t>
      </w:r>
      <w:r>
        <w:rPr>
          <w:rFonts w:ascii="Times New Roman" w:hAnsi="Times New Roman"/>
          <w:sz w:val="28"/>
          <w:szCs w:val="28"/>
          <w:lang w:val="uk-UA"/>
        </w:rPr>
        <w:t>;</w:t>
      </w:r>
    </w:p>
    <w:p w14:paraId="750A5CDC" w14:textId="50C4B909"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безперервність (система працює постійно, а не лише в момент кризи</w:t>
      </w:r>
      <w:r>
        <w:rPr>
          <w:rFonts w:ascii="Times New Roman" w:hAnsi="Times New Roman"/>
          <w:sz w:val="28"/>
          <w:szCs w:val="28"/>
          <w:lang w:val="uk-UA"/>
        </w:rPr>
        <w:t>;</w:t>
      </w:r>
      <w:r w:rsidRPr="00DB291B">
        <w:rPr>
          <w:rFonts w:ascii="Times New Roman" w:hAnsi="Times New Roman"/>
          <w:sz w:val="28"/>
          <w:szCs w:val="28"/>
          <w:lang w:val="uk-UA"/>
        </w:rPr>
        <w:t>.</w:t>
      </w:r>
    </w:p>
    <w:p w14:paraId="299961A7" w14:textId="0B6AF7C6" w:rsidR="00DB291B" w:rsidRPr="00DB291B" w:rsidRDefault="00DB291B" w:rsidP="007904F0">
      <w:pPr>
        <w:pStyle w:val="af4"/>
        <w:numPr>
          <w:ilvl w:val="0"/>
          <w:numId w:val="4"/>
        </w:numPr>
        <w:spacing w:after="0" w:line="360" w:lineRule="auto"/>
        <w:ind w:left="0" w:firstLine="709"/>
        <w:jc w:val="both"/>
        <w:rPr>
          <w:rFonts w:ascii="Times New Roman" w:hAnsi="Times New Roman"/>
          <w:sz w:val="28"/>
          <w:szCs w:val="28"/>
          <w:lang w:val="uk-UA"/>
        </w:rPr>
      </w:pPr>
      <w:r w:rsidRPr="00DB291B">
        <w:rPr>
          <w:rFonts w:ascii="Times New Roman" w:hAnsi="Times New Roman"/>
          <w:sz w:val="28"/>
          <w:szCs w:val="28"/>
          <w:lang w:val="uk-UA"/>
        </w:rPr>
        <w:t>цілеспрямованість (орієнтація на захист критично важливих бізнес-функцій).</w:t>
      </w:r>
    </w:p>
    <w:p w14:paraId="3307AFFF" w14:textId="09797967" w:rsidR="00AD33D7" w:rsidRPr="00903F72" w:rsidRDefault="00DB291B" w:rsidP="00732481">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Таким чином, дослідження підтвердило необхідність  </w:t>
      </w:r>
      <w:r w:rsidRPr="00DB291B">
        <w:rPr>
          <w:sz w:val="28"/>
          <w:szCs w:val="28"/>
          <w:lang w:val="uk-UA"/>
        </w:rPr>
        <w:t>формування інтегрованої системи попередження та реагування на кризові явища як ключового елементу сучасного антикризового управління підприємством. Доведено, що в умовах постійних зовнішніх викликів і внутрішньої нестабільності лише цілісна, скоординована та адаптивна система дозволяє своєчасно і ефективно ідентифікувати загрози, мінімізувати ризики, уникати критичних збоїв у функціонуванні господарської системи та забезпечувати її стійкий розвиток. Побудова такої системи передбачає поєднання стратегічного і тактичного управління, інтеграцію процесів моніторингу, діагностики, планування дій, управління інформацією та ресурсами. Запровадження інтегрованої моделі підвищує здатність підприємства до саморегуляції, гнучкої адаптації до змін зовнішнього середовища та забезпечення безперервності господарської діяльності навіть в умовах криз.</w:t>
      </w:r>
    </w:p>
    <w:p w14:paraId="3B837B8A" w14:textId="77777777" w:rsidR="00C84C2B" w:rsidRPr="00903F72" w:rsidRDefault="00C84C2B" w:rsidP="00821FC5">
      <w:pPr>
        <w:spacing w:line="360" w:lineRule="auto"/>
        <w:jc w:val="center"/>
        <w:rPr>
          <w:caps/>
          <w:sz w:val="28"/>
          <w:szCs w:val="28"/>
        </w:rPr>
      </w:pPr>
      <w:r w:rsidRPr="00903F72">
        <w:rPr>
          <w:caps/>
          <w:sz w:val="28"/>
          <w:szCs w:val="28"/>
        </w:rPr>
        <w:lastRenderedPageBreak/>
        <w:t xml:space="preserve">Висновки </w:t>
      </w:r>
    </w:p>
    <w:p w14:paraId="3E273207" w14:textId="77777777" w:rsidR="00C84C2B" w:rsidRPr="00903F72" w:rsidRDefault="00C84C2B" w:rsidP="00C84C2B">
      <w:pPr>
        <w:spacing w:line="360" w:lineRule="auto"/>
        <w:ind w:firstLine="709"/>
        <w:jc w:val="both"/>
        <w:rPr>
          <w:sz w:val="28"/>
          <w:szCs w:val="28"/>
          <w:bdr w:val="none" w:sz="0" w:space="0" w:color="auto" w:frame="1"/>
        </w:rPr>
      </w:pPr>
    </w:p>
    <w:p w14:paraId="35CBF362" w14:textId="77777777" w:rsidR="0030268A" w:rsidRPr="0030268A" w:rsidRDefault="0030268A" w:rsidP="0030268A">
      <w:pPr>
        <w:pStyle w:val="af3"/>
        <w:spacing w:before="0" w:beforeAutospacing="0" w:after="0" w:afterAutospacing="0" w:line="360" w:lineRule="auto"/>
        <w:ind w:firstLine="709"/>
        <w:jc w:val="both"/>
        <w:rPr>
          <w:sz w:val="28"/>
          <w:szCs w:val="28"/>
          <w:lang w:val="uk-UA"/>
        </w:rPr>
      </w:pPr>
      <w:r w:rsidRPr="0030268A">
        <w:rPr>
          <w:sz w:val="28"/>
          <w:szCs w:val="28"/>
          <w:lang w:val="uk-UA"/>
        </w:rPr>
        <w:t>У кваліфікаційній роботі бакалавра здійснено теоретичне узагальнення та запропоновано практичне вирішення важливої науково-прикладної проблеми, що полягає в удосконаленні процесу управління системою антикризових заходів на підприємстві в умовах нестабільного зовнішнього середовища.</w:t>
      </w:r>
    </w:p>
    <w:p w14:paraId="6C44CEF1" w14:textId="77777777" w:rsidR="0030268A" w:rsidRPr="0030268A" w:rsidRDefault="0030268A" w:rsidP="0030268A">
      <w:pPr>
        <w:pStyle w:val="af3"/>
        <w:spacing w:before="0" w:beforeAutospacing="0" w:after="0" w:afterAutospacing="0" w:line="360" w:lineRule="auto"/>
        <w:ind w:firstLine="709"/>
        <w:jc w:val="both"/>
        <w:rPr>
          <w:sz w:val="28"/>
          <w:szCs w:val="28"/>
          <w:lang w:val="uk-UA"/>
        </w:rPr>
      </w:pPr>
      <w:r w:rsidRPr="0030268A">
        <w:rPr>
          <w:sz w:val="28"/>
          <w:szCs w:val="28"/>
          <w:lang w:val="uk-UA"/>
        </w:rPr>
        <w:t>У ході дослідження визначено, що антикризове управління є ключовим елементом забезпечення стабільності функціонування підприємства, його адаптації до нових економічних умов, мінімізації впливу ризиків та загроз. Систематизовано теоретичні засади антикризового управління, розкрито його функції, принципи, методи й інструменти, а також обґрунтовано необхідність інтеграції превентивних і реагуючих механізмів у єдину управлінську модель.</w:t>
      </w:r>
    </w:p>
    <w:p w14:paraId="026ACE5F" w14:textId="77777777" w:rsidR="0030268A" w:rsidRDefault="0030268A" w:rsidP="0030268A">
      <w:pPr>
        <w:pStyle w:val="af3"/>
        <w:spacing w:before="0" w:beforeAutospacing="0" w:after="0" w:afterAutospacing="0" w:line="360" w:lineRule="auto"/>
        <w:ind w:firstLine="709"/>
        <w:jc w:val="both"/>
        <w:rPr>
          <w:sz w:val="28"/>
          <w:szCs w:val="28"/>
          <w:lang w:val="uk-UA"/>
        </w:rPr>
      </w:pPr>
      <w:r w:rsidRPr="0030268A">
        <w:rPr>
          <w:sz w:val="28"/>
          <w:szCs w:val="28"/>
          <w:lang w:val="uk-UA"/>
        </w:rPr>
        <w:t xml:space="preserve">На прикладі ПрАТ «Професіонал» проведено діагностику внутрішніх і зовнішніх чинників, що загрожують стабільності бізнесу, оцінено фінансовий стан підприємства та виявлено критичні точки, пов’язані зі зменшенням обсягів активів, накопиченням збитків, зростанням поточних зобов’язань та послабленням фінансової стійкості. </w:t>
      </w:r>
    </w:p>
    <w:p w14:paraId="46480583" w14:textId="567BCC48" w:rsidR="0030268A" w:rsidRPr="0030268A" w:rsidRDefault="0030268A" w:rsidP="0030268A">
      <w:pPr>
        <w:pStyle w:val="af3"/>
        <w:spacing w:before="0" w:beforeAutospacing="0" w:after="0" w:afterAutospacing="0" w:line="360" w:lineRule="auto"/>
        <w:ind w:firstLine="709"/>
        <w:jc w:val="both"/>
        <w:rPr>
          <w:sz w:val="28"/>
          <w:szCs w:val="28"/>
          <w:lang w:val="uk-UA"/>
        </w:rPr>
      </w:pPr>
      <w:r w:rsidRPr="0030268A">
        <w:rPr>
          <w:sz w:val="28"/>
          <w:szCs w:val="28"/>
          <w:lang w:val="uk-UA"/>
        </w:rPr>
        <w:t xml:space="preserve">Проведений SWOT-аналіз і побудова матриці ризиків дозволили дозволили систематизувати ключові внутрішні та зовнішні загрози, що формують кризовий фон для підприємства. </w:t>
      </w:r>
    </w:p>
    <w:p w14:paraId="418E5CEF" w14:textId="63ACD464" w:rsidR="0030268A" w:rsidRDefault="0030268A" w:rsidP="0030268A">
      <w:pPr>
        <w:pStyle w:val="af3"/>
        <w:spacing w:before="0" w:beforeAutospacing="0" w:after="0" w:afterAutospacing="0" w:line="360" w:lineRule="auto"/>
        <w:ind w:firstLine="709"/>
        <w:jc w:val="both"/>
        <w:rPr>
          <w:sz w:val="28"/>
          <w:szCs w:val="28"/>
          <w:lang w:val="uk-UA"/>
        </w:rPr>
      </w:pPr>
      <w:r w:rsidRPr="0030268A">
        <w:rPr>
          <w:sz w:val="28"/>
          <w:szCs w:val="28"/>
          <w:lang w:val="uk-UA"/>
        </w:rPr>
        <w:t>У межах роботи запропоновано комплекс заходів щодо підвищення ефективності антикризового управління, зокрема: посилення фінансової дисципліни, реструктуризація зобов’язань, оптимізація витрат, підвищення ліквідності, удосконалення управлінських процедур, впровадження адаптивної моделі реагування на кризові явища. Розроблено модель інтегрованої системи попередження та реагування, яка охоплює функції діагностики, прогнозування, планування, реалізації та моніторингу заходів реагування на кризу.</w:t>
      </w:r>
    </w:p>
    <w:p w14:paraId="785CE627" w14:textId="716B5C4F" w:rsidR="0030268A" w:rsidRPr="0030268A" w:rsidRDefault="0030268A" w:rsidP="0030268A">
      <w:pPr>
        <w:pStyle w:val="af3"/>
        <w:spacing w:before="0" w:beforeAutospacing="0" w:after="0" w:afterAutospacing="0" w:line="360" w:lineRule="auto"/>
        <w:ind w:firstLine="709"/>
        <w:jc w:val="both"/>
        <w:rPr>
          <w:sz w:val="28"/>
          <w:szCs w:val="28"/>
          <w:lang w:val="uk-UA"/>
        </w:rPr>
      </w:pPr>
      <w:r w:rsidRPr="0030268A">
        <w:rPr>
          <w:sz w:val="28"/>
          <w:szCs w:val="28"/>
          <w:lang w:val="uk-UA"/>
        </w:rPr>
        <w:t xml:space="preserve">Розроблена модель інтегрованої системи попередження та реагування на кризові явища поєднує превентивні заходи, механізми діагностики та аналізу, а </w:t>
      </w:r>
      <w:r w:rsidRPr="0030268A">
        <w:rPr>
          <w:sz w:val="28"/>
          <w:szCs w:val="28"/>
          <w:lang w:val="uk-UA"/>
        </w:rPr>
        <w:lastRenderedPageBreak/>
        <w:t>також інструменти швидкого реагування і моніторингу. Значення такої системи управління антикризовими явищами та процесами полягає в її здатності забезпечувати гнучкість і стійкість бізнесу в умовах невизначеності, сприяти прийняттю ефективних управлінських рішень, знижувати вплив негативних факторів на функціонування підприємства та забезпечувати стратегічну орієнтованість управління.</w:t>
      </w:r>
    </w:p>
    <w:p w14:paraId="0D90117F" w14:textId="77777777" w:rsidR="0030268A" w:rsidRPr="0030268A" w:rsidRDefault="0030268A" w:rsidP="0030268A">
      <w:pPr>
        <w:pStyle w:val="af3"/>
        <w:spacing w:before="0" w:beforeAutospacing="0" w:after="0" w:afterAutospacing="0" w:line="360" w:lineRule="auto"/>
        <w:ind w:firstLine="709"/>
        <w:jc w:val="both"/>
        <w:rPr>
          <w:sz w:val="28"/>
          <w:szCs w:val="28"/>
          <w:lang w:val="uk-UA"/>
        </w:rPr>
      </w:pPr>
      <w:r w:rsidRPr="0030268A">
        <w:rPr>
          <w:sz w:val="28"/>
          <w:szCs w:val="28"/>
          <w:lang w:val="uk-UA"/>
        </w:rPr>
        <w:t>Зроблено висновок, що формування на підприємстві ефективної системи антикризового управління є не лише інструментом подолання поточних труднощів, а й основою забезпечення довгострокової стабільності, зростання та конкурентоспроможності бізнесу. Реалізація запропонованих у роботі рішень дозволить ПрАТ «Професіонал» посилити свою адаптивність до змін зовнішнього середовища, забезпечити фінансову рівновагу та підвищити результативність управління в умовах невизначеності.</w:t>
      </w:r>
    </w:p>
    <w:p w14:paraId="0117D671" w14:textId="77777777" w:rsidR="0030268A" w:rsidRPr="0030268A" w:rsidRDefault="0030268A" w:rsidP="0030268A">
      <w:pPr>
        <w:pStyle w:val="af3"/>
        <w:shd w:val="clear" w:color="auto" w:fill="FFFFFF"/>
        <w:spacing w:before="0" w:beforeAutospacing="0" w:after="0" w:afterAutospacing="0" w:line="360" w:lineRule="auto"/>
        <w:ind w:firstLine="709"/>
        <w:jc w:val="both"/>
        <w:rPr>
          <w:bCs/>
          <w:caps/>
          <w:sz w:val="28"/>
          <w:szCs w:val="28"/>
          <w:lang w:val="uk-UA"/>
        </w:rPr>
      </w:pPr>
    </w:p>
    <w:p w14:paraId="7A8BE25E"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1321E2B9"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20BD1477"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35BC2C85"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4641D48E"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768E38EA"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78588DB6"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04455889"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1B153563"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02951335"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45A31024"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271B30B1"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6207E4B2"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40725B2E"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4932E626" w14:textId="77777777" w:rsidR="0030268A" w:rsidRDefault="0030268A" w:rsidP="00EF7D9B">
      <w:pPr>
        <w:pStyle w:val="af3"/>
        <w:shd w:val="clear" w:color="auto" w:fill="FFFFFF"/>
        <w:spacing w:before="0" w:beforeAutospacing="0" w:after="0" w:afterAutospacing="0" w:line="360" w:lineRule="auto"/>
        <w:ind w:firstLine="709"/>
        <w:jc w:val="center"/>
        <w:rPr>
          <w:bCs/>
          <w:caps/>
          <w:sz w:val="28"/>
          <w:szCs w:val="28"/>
          <w:lang w:val="uk-UA"/>
        </w:rPr>
      </w:pPr>
    </w:p>
    <w:p w14:paraId="06579674" w14:textId="55FBB1AC" w:rsidR="00EF7D9B" w:rsidRPr="00903F72"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903F72">
        <w:rPr>
          <w:bCs/>
          <w:caps/>
          <w:sz w:val="28"/>
          <w:szCs w:val="28"/>
          <w:lang w:val="uk-UA"/>
        </w:rPr>
        <w:lastRenderedPageBreak/>
        <w:t>Список використаних джерел</w:t>
      </w:r>
    </w:p>
    <w:p w14:paraId="69338381" w14:textId="77777777" w:rsidR="003E2D4E" w:rsidRPr="00903F72" w:rsidRDefault="003E2D4E" w:rsidP="003E2D4E">
      <w:pPr>
        <w:shd w:val="clear" w:color="auto" w:fill="FFFFFF"/>
        <w:spacing w:line="360" w:lineRule="auto"/>
        <w:jc w:val="both"/>
        <w:rPr>
          <w:rFonts w:eastAsiaTheme="minorHAnsi"/>
          <w:sz w:val="28"/>
          <w:szCs w:val="28"/>
          <w:lang w:eastAsia="en-US"/>
        </w:rPr>
      </w:pPr>
    </w:p>
    <w:p w14:paraId="18044832" w14:textId="549076E8" w:rsidR="00CB7E4F" w:rsidRDefault="00CB7E4F" w:rsidP="00CB7E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B7E4F">
        <w:rPr>
          <w:sz w:val="28"/>
          <w:szCs w:val="28"/>
          <w:lang w:val="uk-UA"/>
        </w:rPr>
        <w:t>Антикризове управління підприємством: Навч. посіб. / З.Є. Шершньова, В.М. Багацький, Н.Д. Гетманцева; За заг. ред. З.Є.Шершньової.  К.: КНЕУ, 2007. 680 с.</w:t>
      </w:r>
    </w:p>
    <w:p w14:paraId="452E8E2E" w14:textId="4133AEEA" w:rsidR="005E4DB8" w:rsidRPr="00CB7E4F" w:rsidRDefault="005E4DB8" w:rsidP="00CB7E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E4DB8">
        <w:rPr>
          <w:sz w:val="28"/>
          <w:szCs w:val="28"/>
          <w:lang w:val="uk-UA"/>
        </w:rPr>
        <w:t>Антикризове управління в сільськогосподарських підприємствах : монографія / Колодій І. В., Ковалів В. М., Колодій А. В. Львів : СПОЛОМ, 2023. 228 с.</w:t>
      </w:r>
    </w:p>
    <w:p w14:paraId="77526B65" w14:textId="77777777" w:rsidR="00CB7E4F" w:rsidRPr="00CB7E4F" w:rsidRDefault="00CB7E4F" w:rsidP="00CB7E4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B7E4F">
        <w:rPr>
          <w:sz w:val="28"/>
          <w:szCs w:val="28"/>
          <w:lang w:val="uk-UA"/>
        </w:rPr>
        <w:t xml:space="preserve">Антикризове управління підприємством : навч. посіб. / А.М. Штангрет, О.І. Копилюк. К. : Знання, 2007. 335 с. </w:t>
      </w:r>
    </w:p>
    <w:p w14:paraId="7AB54AC7" w14:textId="77777777" w:rsidR="00470536" w:rsidRDefault="00470536"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470536">
        <w:rPr>
          <w:sz w:val="28"/>
          <w:szCs w:val="28"/>
          <w:lang w:val="uk-UA"/>
        </w:rPr>
        <w:t xml:space="preserve">Барановський О. І. Сутність і різновиди фінансових криз. Фінанси України. 2009. № 5. С. 3-20. </w:t>
      </w:r>
    </w:p>
    <w:p w14:paraId="1B13D19E" w14:textId="52C2153B"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Бушуєв Д.А. Імунні механізми управління проєктами розвитку організацій в умовах кризи: дис. на здобуття наук. ступеня д-ра екон. наук: 05.13.22/ Київський національний університет будівництва і архітектури. Київ, 2020. 373 с. </w:t>
      </w:r>
    </w:p>
    <w:p w14:paraId="625D536B"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Бушуєв С. Д., Бушуєв Д. А., Ярошенко Р. Ф. Управління проектами в умовах «поведінкової економіки». Управління розвитком складних систем. 2018. № 33. С. 26-30. </w:t>
      </w:r>
    </w:p>
    <w:p w14:paraId="3156127A"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Верба В. А. Передумови успішної реалізації проектів розвитку. Вісник Криворіз. екон. ін-ту КНЕУ. 2009. № 3 (19). С. 34-39. </w:t>
      </w:r>
    </w:p>
    <w:p w14:paraId="4E0FADA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Довгань Л.Є., Мохонько Г.А., Малик І.П.Управління проектами: навчальний посібник. К.: КПІ ім. Ігоря Сікорського, 2017. 420 с.</w:t>
      </w:r>
    </w:p>
    <w:p w14:paraId="4A85EFFB"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Друкер П. Ф. Виклики для менеджменту XXI століття: Пер. з англ. Київ: KM-букс, 2020. 240 с. </w:t>
      </w:r>
    </w:p>
    <w:p w14:paraId="0F5443E2"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Дядченко І. І., Сахарнацька Л. І. Система управління фінансовою стійкістю лісогосподарських підприємств Півдня України. Агроекологічний журнал, 2021 (1). С. 205-211. URL: http://journalagroeco.org.ua/article/view/227853 </w:t>
      </w:r>
    </w:p>
    <w:p w14:paraId="2EBCE475"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lastRenderedPageBreak/>
        <w:t xml:space="preserve"> Єгорова-Гудкова Т. І.   Протидія кризі: вплив проєктного управління, планування та маркетингових досліджень. Ринкова економіка: сучасна теорія і практика управління, Том 21 № 2(51), 2022, С.40-41, </w:t>
      </w:r>
      <w:hyperlink r:id="rId11" w:history="1">
        <w:r w:rsidRPr="00903F72">
          <w:rPr>
            <w:sz w:val="28"/>
            <w:szCs w:val="28"/>
            <w:lang w:val="uk-UA"/>
          </w:rPr>
          <w:t>http://rinek.onu.edu.ua/issue/view/16397</w:t>
        </w:r>
      </w:hyperlink>
      <w:r w:rsidRPr="00903F72">
        <w:rPr>
          <w:sz w:val="28"/>
          <w:szCs w:val="28"/>
          <w:lang w:val="uk-UA"/>
        </w:rPr>
        <w:t xml:space="preserve">  </w:t>
      </w:r>
    </w:p>
    <w:p w14:paraId="1F952E8D"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Єгорова-Гудкова Т. І., Звірков О. Є., Косташ О. А. Продовольча безпека як інваріант системи економічної безпеки: міксеологічний підхід та інноваційне проектування  властивостей стійкості. Вісник Сумського Національного Аграрного Університету. Серія «Економіка і менеджмент». Вип. 2 (88), 2021.  С 9-14. DOI: </w:t>
      </w:r>
      <w:hyperlink r:id="rId12" w:history="1">
        <w:r w:rsidRPr="00903F72">
          <w:rPr>
            <w:sz w:val="28"/>
            <w:szCs w:val="28"/>
            <w:lang w:val="uk-UA"/>
          </w:rPr>
          <w:t>https://doi.org/10.32845/bsnau.2021.2.2</w:t>
        </w:r>
      </w:hyperlink>
    </w:p>
    <w:p w14:paraId="3927AD17"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 І., Неустроєв Ю. Г., Караман І.В. Економічна безпека держави в умовах зміни системи технологічних укладів. Ринкова економіка: сучасна теорія і практика управління. 2020. Том 20. Вип. 3 (46). С. 440-451.</w:t>
      </w:r>
    </w:p>
    <w:p w14:paraId="42282B57"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Т.І. Система економічної безпеки держави в умовах змін: трансдисціплінарність, самоорганізація, природоподібний підхід: монографія. Одеса: КП «Одеська міська типографія», 2021. 353 с.  </w:t>
      </w:r>
    </w:p>
    <w:p w14:paraId="1A13763C"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Т.І., Островська Д.М. Деякі аспекти розвитку внутрішнього ринку: вплив на протидію кризи в Україні. Інфраструктура ринку. 2020. № 48. С. 190-202.</w:t>
      </w:r>
    </w:p>
    <w:p w14:paraId="77AB962A"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Інноваційна економіка: теоретичні та практичні аспекти : монографія. Вип. 1 / за ред. д.е.н., доц. Є.І. Масленнікова. Херсон: Гринь Д.С., 2016. 854 с. </w:t>
      </w:r>
    </w:p>
    <w:p w14:paraId="0CACB635"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Інноваційна економіка: теоретичні та практичні аспекти : монографія. Вип. 2 / За ред. д.е.н., доц. К.В. Ковтуненко, д.е.н., доц. Є.І. Масленнікова. Херсон: Грінь Д.С., 2017. 906 с.</w:t>
      </w:r>
    </w:p>
    <w:p w14:paraId="58D6C6ED"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Інноваційна економіка: теоретичні та практичні аспекти : монографія. Вип. 3 / за ред. д.е.н., доц. О. М. Коваленко, д.е.н., проф. Є.І. Масленнікова. Херсон: ОЛДІ-ПЛЮС, 2018.  634 с.</w:t>
      </w:r>
    </w:p>
    <w:p w14:paraId="429A4A5D"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lastRenderedPageBreak/>
        <w:t>Інноваційна економіка: теоретичні та практичні аспекти : монографія. Вип. 4 /  за ред. д.е.н., доц. Л. О. Волощук, д.е.н., проф. Є.І. Масленнікова.  Херсон: ОЛДІ-ПЛЮС, 2019. 524 с.</w:t>
      </w:r>
    </w:p>
    <w:p w14:paraId="63E0CAC4" w14:textId="74BFC230" w:rsidR="00DC0245" w:rsidRPr="00DC0245" w:rsidRDefault="00DC0245" w:rsidP="00DC024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C0245">
        <w:rPr>
          <w:sz w:val="28"/>
          <w:szCs w:val="28"/>
          <w:lang w:val="uk-UA"/>
        </w:rPr>
        <w:t>Ковалевська А. В. Конспект лекцій з дисципліни «Антикризове управління підприємством»</w:t>
      </w:r>
      <w:r>
        <w:rPr>
          <w:sz w:val="28"/>
          <w:szCs w:val="28"/>
          <w:lang w:val="uk-UA"/>
        </w:rPr>
        <w:t>.</w:t>
      </w:r>
      <w:r w:rsidRPr="00DC0245">
        <w:rPr>
          <w:sz w:val="28"/>
          <w:szCs w:val="28"/>
          <w:lang w:val="uk-UA"/>
        </w:rPr>
        <w:t xml:space="preserve"> Харків. нац. ун-т міськ. госп-ва ім. О. М. Бекетова. – Харків : ХНУМГ ім. О. М. Бекетова, 2016. 140 с.</w:t>
      </w:r>
    </w:p>
    <w:p w14:paraId="72B50527" w14:textId="1B261431" w:rsidR="009919CC" w:rsidRPr="00DC0245" w:rsidRDefault="009919CC" w:rsidP="001C6FAB">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C0245">
        <w:rPr>
          <w:sz w:val="28"/>
          <w:szCs w:val="28"/>
          <w:lang w:val="uk-UA"/>
        </w:rPr>
        <w:t xml:space="preserve"> Кузнецов Е. А. Методологія професіоналізації управлінської діяльності в Україні. Монографія. Херсон : ОЛДІ ПЛЮС, 2017. 382 с.</w:t>
      </w:r>
    </w:p>
    <w:p w14:paraId="2593AF8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384851D6"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Маслак О.І., Безручко О.О. Управління економічним потенціалом підприємства на різних стадіях його життєвого циклу. Маркетинг і менеджмент інновацій, 2014, №1. С. 201-212. URL: https://mmi.fem.sumdu.edu.ua/journals/2014/1/201-212 </w:t>
      </w:r>
    </w:p>
    <w:p w14:paraId="49785AD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294159EC" w14:textId="77777777" w:rsidR="009919CC" w:rsidRPr="00903F72" w:rsidRDefault="009919CC" w:rsidP="00BF137E">
      <w:pPr>
        <w:numPr>
          <w:ilvl w:val="0"/>
          <w:numId w:val="1"/>
        </w:numPr>
        <w:shd w:val="clear" w:color="auto" w:fill="FFFFFF"/>
        <w:spacing w:line="360" w:lineRule="auto"/>
        <w:ind w:left="0" w:firstLine="709"/>
        <w:jc w:val="both"/>
        <w:rPr>
          <w:sz w:val="28"/>
          <w:szCs w:val="28"/>
        </w:rPr>
      </w:pPr>
      <w:r w:rsidRPr="00903F72">
        <w:rPr>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4B238395"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Менеджмент ХХІ століття: глобалізаційні виклики : монографія  за ред. І. А. Маркіної. Полтава: Видавництво «Сімон», 2017.  728 с.</w:t>
      </w:r>
    </w:p>
    <w:p w14:paraId="2C7BC49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 М. Системне управління : монографія. Львів: Коопосвіта ЛКА, 2004. 363 с.</w:t>
      </w:r>
    </w:p>
    <w:p w14:paraId="2331D06A"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 М. Системні основи теорії та інструментарій менеджменту підприємства : монографія. Львів: Коопосвіта, 2000. 417 с.</w:t>
      </w:r>
    </w:p>
    <w:p w14:paraId="49153A2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lastRenderedPageBreak/>
        <w:t>Мізюк Б. М., Тучковська І. І., Артищук І. В.  Стратегічний менеджмент: навчальний посібник. Львів : Вид-во «Магнолія 2006», 2013. 376 с. </w:t>
      </w:r>
    </w:p>
    <w:p w14:paraId="4E64436E"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Б.М. Стратегічне управління : підручник. Вид. 2-ге, [перероб. та доп. Львів : Вид-во «Магнолія плюс», 2006. 392 с.</w:t>
      </w:r>
    </w:p>
    <w:p w14:paraId="777BB052"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5F282011"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216303C5" w14:textId="305A435B" w:rsidR="009919CC"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Ноздріна Л.В. Управління проектами: підручник / Ноздріна Л.В., Ящук В.І., Полотай О.І./ За заг.ред.Л.В.Ноздріної. К.: Центр учбової літератури, 2010. 432с.</w:t>
      </w:r>
    </w:p>
    <w:p w14:paraId="11D6CE0F" w14:textId="7FEA7B09" w:rsidR="00DC0245" w:rsidRPr="00903F72" w:rsidRDefault="00DC024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C0245">
        <w:rPr>
          <w:sz w:val="28"/>
          <w:szCs w:val="28"/>
          <w:lang w:val="uk-UA"/>
        </w:rPr>
        <w:t>Носань Н., Борисенко О., Назаренко, Т. (2024). Антикризове управління та стратегічний розвиток підприємств у період війни. </w:t>
      </w:r>
      <w:r w:rsidRPr="00DC0245">
        <w:rPr>
          <w:i/>
          <w:iCs/>
          <w:sz w:val="28"/>
          <w:szCs w:val="28"/>
          <w:lang w:val="uk-UA"/>
        </w:rPr>
        <w:t>Економіка та суспільство</w:t>
      </w:r>
      <w:r w:rsidRPr="00DC0245">
        <w:rPr>
          <w:sz w:val="28"/>
          <w:szCs w:val="28"/>
          <w:lang w:val="uk-UA"/>
        </w:rPr>
        <w:t>, (68). https://doi.org/10.32782/2524-0072/2024-68-18</w:t>
      </w:r>
      <w:r>
        <w:rPr>
          <w:sz w:val="28"/>
          <w:szCs w:val="28"/>
          <w:lang w:val="uk-UA"/>
        </w:rPr>
        <w:t>.</w:t>
      </w:r>
    </w:p>
    <w:p w14:paraId="6E945D01"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Овецька О.В., Бабчук О. Дослідження стратегічного потенціалу промислового підприємства на прикладі ДП ВО «Карпати». «Креативність, підприємництво, інновації: управлінські та освітні тренди майбутнього» (IMPULSE 2021): Матеріали міжнародної науково-технічної конференції, КПІ, 26-27 травня 2021 р.: Збірник матеріалів. Харків, 2021. С. 29-32. </w:t>
      </w:r>
    </w:p>
    <w:p w14:paraId="4CC0D14B"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Овецька О.В., Кукудяк Н.В. Управління проєктами: стан та перспективи розвитку підприємства. Економiка i органiзацiя управлiння. 2022.  № 2 (46). С. 139-147.</w:t>
      </w:r>
    </w:p>
    <w:p w14:paraId="1C2A13AC"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Оцінка впливу війни на мікро-, малі та середні підприємства в Україні. Програма розвитку ООН в Україні.  2024. С. 27-38. URL: https://www.undp.org/sites/g/files/zskgke326/files/2024-04/undp-ua-smb-2024.pdf (дата звернення 17.03.2025).</w:t>
      </w:r>
    </w:p>
    <w:p w14:paraId="154176C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lastRenderedPageBreak/>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0B760969"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4A53AA34" w14:textId="77777777" w:rsidR="00BD0895" w:rsidRPr="00903F72" w:rsidRDefault="00BD0895" w:rsidP="00BD089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Полянська А.С. Теоретичні основи дослідження поняття «проєкт» («міжнародний проєкт») та вплив проєктного менеджменту на розвиток бізнесової діяльності підприємств. Економіка, управління та адміністрування. 2024. № 1 (107). С. 17-25.</w:t>
      </w:r>
    </w:p>
    <w:p w14:paraId="06B57B6A"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14:paraId="7B4C41E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Саричев Д. О. Ціннісно-процесне управління проектами на підприємстві: автореф. дис. … канд. екон. наук: 08.00.04. Київ, 2017. 20 с. </w:t>
      </w:r>
    </w:p>
    <w:p w14:paraId="37896E86"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Сафонов Ю.М., Масленніков Є.І. Управління потенціалом підприємства: [підручник].  2-е вид., доп. і перероб. Одеса: Прес-кур’єр, 2015  244 с.</w:t>
      </w:r>
    </w:p>
    <w:p w14:paraId="2E61CD4B"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790D7C13"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Сидорчук О. В., Ратушний Р. Т., Тригуба А. М. Управління проектами та програмами: означення наукових основ. Вісник Львівського державного університету безпеки життєдіяльності. 2014. № 10. С. 112-117.</w:t>
      </w:r>
    </w:p>
    <w:p w14:paraId="155DF032"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4FD47B6A"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lastRenderedPageBreak/>
        <w:t xml:space="preserve"> Сухоруков А. І. Вплив структурних зрушень на безпеку економічних систем. Сталий розвиток  XXI ст. Дискусії 2020: кол. Мон. НАУКМА. за ред. Є. Хлобистова. Київ, 2020. С. 67-75.</w:t>
      </w:r>
    </w:p>
    <w:p w14:paraId="258F75C4"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Сухоруков А. І., Харазішвілі Ю. М.  Моделювання та прогнозування соціально-економічного розвитку регіонів України.  К. : НІСД, 2012. 368 с.</w:t>
      </w:r>
    </w:p>
    <w:p w14:paraId="0BA5950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Тюхтенко Н.А. Управління конкурентоспроможністю в інноваційній стратегії підприємства.  Науковий журнал «ECONOMIC SYNERGY», випуск 4 (6), 2022. С.118-128.</w:t>
      </w:r>
    </w:p>
    <w:p w14:paraId="6A53098D"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Українська асоціація управління проектами (Ukrainian Project Management Association «UPMA»): Офіційний сайт. URL: http://upma.kiev.ua/ (дата звернення: 21.03.2025).</w:t>
      </w:r>
    </w:p>
    <w:p w14:paraId="0EA26887"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Цюцюра С. В. Управління інноваційними проектами модернізації підприємств енергоємних галузей: автореф. дис... д-ра техн. наук: 05.13.22. Київ, 2007. 32 с. </w:t>
      </w:r>
    </w:p>
    <w:p w14:paraId="0790B1A7"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14:paraId="54FC0665"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638E2968"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rPr>
      </w:pPr>
      <w:r w:rsidRPr="00903F72">
        <w:rPr>
          <w:sz w:val="28"/>
          <w:szCs w:val="28"/>
          <w:lang w:val="uk-UA"/>
        </w:rPr>
        <w:t>Шинкарук Л.В., Дєліні М.М, Суханова А.В., Алексеєва К.А. Управління бізнес-проєктами: навчальний посібник для студентів зі спеціальності 073 «Менеджмент». Київ : НУБіП, 2021. 325 с.</w:t>
      </w:r>
    </w:p>
    <w:p w14:paraId="5FD75704" w14:textId="77777777" w:rsidR="009919CC" w:rsidRPr="00903F72" w:rsidRDefault="009919C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6332254B"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Ansoff  I. The State of Practice Planning Systems // Sloan Management Review. 1977. Winter. Р. 1-24. </w:t>
      </w:r>
    </w:p>
    <w:p w14:paraId="15CD9D38"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lastRenderedPageBreak/>
        <w:t>Barro R. Determinants of Economic Growth: A Cross-Country Empirical Study. Harvard Institute Development Discussion Paper. 1997. № 579.</w:t>
      </w:r>
    </w:p>
    <w:p w14:paraId="0C152133"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rPr>
      </w:pPr>
      <w:r w:rsidRPr="00903F72">
        <w:rPr>
          <w:sz w:val="28"/>
          <w:szCs w:val="28"/>
          <w:lang w:val="en-US"/>
        </w:rPr>
        <w:t xml:space="preserve">Bass B., Stogdill R. Theory, research, and managerial. </w:t>
      </w:r>
      <w:r w:rsidRPr="00903F72">
        <w:rPr>
          <w:sz w:val="28"/>
          <w:szCs w:val="28"/>
        </w:rPr>
        <w:t xml:space="preserve">1981. </w:t>
      </w:r>
      <w:r w:rsidRPr="00903F72">
        <w:rPr>
          <w:sz w:val="28"/>
          <w:szCs w:val="28"/>
          <w:lang w:val="en-US"/>
        </w:rPr>
        <w:t>URL</w:t>
      </w:r>
      <w:r w:rsidRPr="00903F72">
        <w:rPr>
          <w:sz w:val="28"/>
          <w:szCs w:val="28"/>
        </w:rPr>
        <w:t xml:space="preserve">: </w:t>
      </w:r>
      <w:r w:rsidRPr="00903F72">
        <w:rPr>
          <w:sz w:val="28"/>
          <w:szCs w:val="28"/>
          <w:lang w:val="en-US"/>
        </w:rPr>
        <w:t>http</w:t>
      </w:r>
      <w:r w:rsidRPr="00903F72">
        <w:rPr>
          <w:sz w:val="28"/>
          <w:szCs w:val="28"/>
        </w:rPr>
        <w:t>//</w:t>
      </w:r>
      <w:r w:rsidRPr="00903F72">
        <w:rPr>
          <w:sz w:val="28"/>
          <w:szCs w:val="28"/>
          <w:lang w:val="en-US"/>
        </w:rPr>
        <w:t>pdfs</w:t>
      </w:r>
      <w:r w:rsidRPr="00903F72">
        <w:rPr>
          <w:sz w:val="28"/>
          <w:szCs w:val="28"/>
        </w:rPr>
        <w:t>.</w:t>
      </w:r>
      <w:r w:rsidRPr="00903F72">
        <w:rPr>
          <w:sz w:val="28"/>
          <w:szCs w:val="28"/>
          <w:lang w:val="en-US"/>
        </w:rPr>
        <w:t>semanticscholar</w:t>
      </w:r>
      <w:r w:rsidRPr="00903F72">
        <w:rPr>
          <w:sz w:val="28"/>
          <w:szCs w:val="28"/>
        </w:rPr>
        <w:t>.</w:t>
      </w:r>
      <w:r w:rsidRPr="00903F72">
        <w:rPr>
          <w:sz w:val="28"/>
          <w:szCs w:val="28"/>
          <w:lang w:val="en-US"/>
        </w:rPr>
        <w:t>org</w:t>
      </w:r>
      <w:r w:rsidRPr="00903F72">
        <w:rPr>
          <w:sz w:val="28"/>
          <w:szCs w:val="28"/>
        </w:rPr>
        <w:t xml:space="preserve"> (дата звернення: 21.05.2024) </w:t>
      </w:r>
    </w:p>
    <w:p w14:paraId="21A74951"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Crawford, L., Hobbs, J. B., &amp; Turner, J. R. (2002). Investigation of potential classification systems for projects. Proceedings of PMI Research Conference. July 2002, Seattle, WA: PMI, pp. 181-190. </w:t>
      </w:r>
    </w:p>
    <w:p w14:paraId="29B46D36"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Drucker P. Innovation and Entrepreneurship. Practice and Principles. New York: Harper, 1985. 285 p. </w:t>
      </w:r>
    </w:p>
    <w:p w14:paraId="09CE80B8"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Fahrenkrog, S. L., Haeck, W., Abrams, F., &amp; Whelbourn, D. PMI's organizational project management maturity model. Paper presented at PMI® Global Congress, North America, Baltimore, MD. Newtown Square, PA: Project Management Institute. 2003. </w:t>
      </w:r>
    </w:p>
    <w:p w14:paraId="522CCCFD"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Hansen L. K., Svejvig, P. Seven Decades of Project Portfolio Management Research (1950-2019) and Perspectives for the Future. Project Management Journal. 2022. 53. 277-294. doi: https://doi.org/10.1177/87569728221089537 </w:t>
      </w:r>
    </w:p>
    <w:p w14:paraId="1BC0DDF4"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Porter M. E. How competitive forces shape strategy. Harvard Business Review. 1979. P. 137-145. </w:t>
      </w:r>
    </w:p>
    <w:p w14:paraId="510F9D86"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Schumpeter J. Essays on entrepreneurs, innovators, business cycles and the evolution of capitalism. Piscataway, New Jersey: Transaction publishers, 1989. 342 p.</w:t>
      </w:r>
    </w:p>
    <w:p w14:paraId="5F1B0D3F"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Shenhar, A. &amp; Dvir, D. Project management evolution: past history and future research directions. Paper presented at PMI® Research Conference: Innovations. 14 July 2004. London, England. Newtown Square, PA: Project Management Institute. 2004. </w:t>
      </w:r>
    </w:p>
    <w:p w14:paraId="2BD8157C"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Sukhorukov Arkadi, Yehorova-Hudkova Tetiana, Sukhorukova Olha, Neustroev Yurij, Zghadova Nataly, Rabotin Yurij.  Economic security of state: diagnosis, design and stability of system.  Ad Alta. Journal of interdisciplinary </w:t>
      </w:r>
      <w:r w:rsidRPr="00903F72">
        <w:rPr>
          <w:sz w:val="28"/>
          <w:szCs w:val="28"/>
          <w:lang w:val="uk-UA"/>
        </w:rPr>
        <w:lastRenderedPageBreak/>
        <w:t xml:space="preserve">research. 2022. Special Issue (12/02-XXX). Р. 81-86. URL: http://www.magnanimitas.cz/12-02-xxx </w:t>
      </w:r>
    </w:p>
    <w:p w14:paraId="1BBD0998"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Thompson A. A., Strickland A. J. III. Strategic Management: Consept and Cases. 1987 4th ed. University of Alabama, Business Publication Inc., Plano, Texas.</w:t>
      </w:r>
    </w:p>
    <w:p w14:paraId="3E25D400" w14:textId="77777777" w:rsidR="009919CC" w:rsidRPr="00903F72" w:rsidRDefault="009919C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Yegorova-Gudkova Tatiana, Panj Li.  Economic Security and principles of self-organization: China’s experience .Economics, Finance And Management Review. Іssue 2, 2020. Р.43-54.</w:t>
      </w:r>
    </w:p>
    <w:p w14:paraId="4C42DE4A" w14:textId="77777777" w:rsidR="009919CC" w:rsidRPr="00903F72" w:rsidRDefault="009919CC" w:rsidP="009919CC">
      <w:pPr>
        <w:pStyle w:val="af3"/>
        <w:shd w:val="clear" w:color="auto" w:fill="FFFFFF"/>
        <w:spacing w:before="0" w:beforeAutospacing="0" w:after="0" w:afterAutospacing="0" w:line="360" w:lineRule="auto"/>
        <w:ind w:left="709"/>
        <w:jc w:val="both"/>
        <w:rPr>
          <w:sz w:val="28"/>
          <w:szCs w:val="28"/>
          <w:lang w:val="uk-UA"/>
        </w:rPr>
      </w:pPr>
    </w:p>
    <w:sectPr w:rsidR="009919CC" w:rsidRPr="00903F72" w:rsidSect="00BF03B1">
      <w:headerReference w:type="even" r:id="rId13"/>
      <w:headerReference w:type="default" r:id="rId14"/>
      <w:footerReference w:type="even" r:id="rId15"/>
      <w:footerReference w:type="default" r:id="rId16"/>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A16F5D" w14:textId="77777777" w:rsidR="00260960" w:rsidRDefault="00260960">
      <w:r>
        <w:separator/>
      </w:r>
    </w:p>
  </w:endnote>
  <w:endnote w:type="continuationSeparator" w:id="0">
    <w:p w14:paraId="3DE38D2D" w14:textId="77777777" w:rsidR="00260960" w:rsidRDefault="002609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05260" w14:textId="77777777" w:rsidR="00CF6046" w:rsidRDefault="00CF6046"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35351B3F" w14:textId="77777777" w:rsidR="00CF6046" w:rsidRDefault="00CF6046"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524399" w14:textId="77777777" w:rsidR="00CF6046" w:rsidRDefault="00CF6046" w:rsidP="005F38DA">
    <w:pPr>
      <w:pStyle w:val="a9"/>
      <w:framePr w:wrap="around" w:vAnchor="text" w:hAnchor="margin" w:xAlign="right" w:y="1"/>
      <w:rPr>
        <w:rStyle w:val="a6"/>
      </w:rPr>
    </w:pPr>
  </w:p>
  <w:p w14:paraId="71F82CBB" w14:textId="77777777" w:rsidR="00CF6046" w:rsidRDefault="00CF6046"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98FA5F" w14:textId="77777777" w:rsidR="00260960" w:rsidRDefault="00260960">
      <w:r>
        <w:separator/>
      </w:r>
    </w:p>
  </w:footnote>
  <w:footnote w:type="continuationSeparator" w:id="0">
    <w:p w14:paraId="5EFCC729" w14:textId="77777777" w:rsidR="00260960" w:rsidRDefault="002609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174FE" w14:textId="77777777" w:rsidR="00CF6046" w:rsidRDefault="00CF6046"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45921BE6" w14:textId="77777777" w:rsidR="00CF6046" w:rsidRDefault="00CF6046"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C2687" w14:textId="77777777" w:rsidR="00CF6046" w:rsidRDefault="00CF6046"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045845">
      <w:rPr>
        <w:rStyle w:val="a6"/>
        <w:noProof/>
      </w:rPr>
      <w:t>14</w:t>
    </w:r>
    <w:r>
      <w:rPr>
        <w:rStyle w:val="a6"/>
      </w:rPr>
      <w:fldChar w:fldCharType="end"/>
    </w:r>
  </w:p>
  <w:p w14:paraId="29CECF7A" w14:textId="77777777" w:rsidR="00CF6046" w:rsidRDefault="00CF6046" w:rsidP="00A12595">
    <w:pPr>
      <w:pStyle w:val="a4"/>
      <w:framePr w:wrap="around" w:vAnchor="text" w:hAnchor="margin" w:xAlign="right" w:y="1"/>
      <w:ind w:right="360"/>
      <w:rPr>
        <w:rStyle w:val="a6"/>
      </w:rPr>
    </w:pPr>
  </w:p>
  <w:p w14:paraId="7DFA4B44" w14:textId="77777777" w:rsidR="00CF6046" w:rsidRDefault="00CF6046" w:rsidP="007228CE">
    <w:pPr>
      <w:pStyle w:val="a4"/>
      <w:framePr w:wrap="around" w:vAnchor="text" w:hAnchor="margin" w:xAlign="right" w:y="1"/>
      <w:ind w:right="360"/>
      <w:rPr>
        <w:rStyle w:val="a6"/>
      </w:rPr>
    </w:pPr>
  </w:p>
  <w:p w14:paraId="062668A4" w14:textId="77777777" w:rsidR="00CF6046" w:rsidRDefault="00CF6046"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B149E4"/>
    <w:multiLevelType w:val="hybridMultilevel"/>
    <w:tmpl w:val="F88E159C"/>
    <w:lvl w:ilvl="0" w:tplc="53F2E39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5ABC2CDD"/>
    <w:multiLevelType w:val="multilevel"/>
    <w:tmpl w:val="93B89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1990211945">
    <w:abstractNumId w:val="3"/>
  </w:num>
  <w:num w:numId="2" w16cid:durableId="1801336424">
    <w:abstractNumId w:val="4"/>
  </w:num>
  <w:num w:numId="3" w16cid:durableId="1054546248">
    <w:abstractNumId w:val="1"/>
  </w:num>
  <w:num w:numId="4" w16cid:durableId="2122992858">
    <w:abstractNumId w:val="0"/>
  </w:num>
  <w:num w:numId="5" w16cid:durableId="599682052">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426BE"/>
    <w:rsid w:val="00044755"/>
    <w:rsid w:val="00045845"/>
    <w:rsid w:val="000479F9"/>
    <w:rsid w:val="0005008C"/>
    <w:rsid w:val="00053316"/>
    <w:rsid w:val="000567CD"/>
    <w:rsid w:val="00057552"/>
    <w:rsid w:val="000611FF"/>
    <w:rsid w:val="00062AC6"/>
    <w:rsid w:val="00072FCF"/>
    <w:rsid w:val="00074012"/>
    <w:rsid w:val="00077E94"/>
    <w:rsid w:val="00080728"/>
    <w:rsid w:val="00082123"/>
    <w:rsid w:val="00082BCC"/>
    <w:rsid w:val="00084CA2"/>
    <w:rsid w:val="00084D18"/>
    <w:rsid w:val="00085A8B"/>
    <w:rsid w:val="00086CE9"/>
    <w:rsid w:val="00086EF7"/>
    <w:rsid w:val="00090D5A"/>
    <w:rsid w:val="00092D8A"/>
    <w:rsid w:val="00095FED"/>
    <w:rsid w:val="000A1FFC"/>
    <w:rsid w:val="000A5DE3"/>
    <w:rsid w:val="000D1E1F"/>
    <w:rsid w:val="000D2E0B"/>
    <w:rsid w:val="000D771B"/>
    <w:rsid w:val="000E04A3"/>
    <w:rsid w:val="000E74F3"/>
    <w:rsid w:val="001007B6"/>
    <w:rsid w:val="00103563"/>
    <w:rsid w:val="001050C1"/>
    <w:rsid w:val="00107CC4"/>
    <w:rsid w:val="0011167C"/>
    <w:rsid w:val="001128D4"/>
    <w:rsid w:val="00113492"/>
    <w:rsid w:val="001215B8"/>
    <w:rsid w:val="001231F1"/>
    <w:rsid w:val="0012336C"/>
    <w:rsid w:val="0013045A"/>
    <w:rsid w:val="00135E6A"/>
    <w:rsid w:val="00136A58"/>
    <w:rsid w:val="001464AE"/>
    <w:rsid w:val="00152100"/>
    <w:rsid w:val="0015564E"/>
    <w:rsid w:val="00156D15"/>
    <w:rsid w:val="00161F39"/>
    <w:rsid w:val="0016315A"/>
    <w:rsid w:val="00164075"/>
    <w:rsid w:val="00167667"/>
    <w:rsid w:val="0017764B"/>
    <w:rsid w:val="00180AEC"/>
    <w:rsid w:val="001829FB"/>
    <w:rsid w:val="00186D14"/>
    <w:rsid w:val="00187EE5"/>
    <w:rsid w:val="00193815"/>
    <w:rsid w:val="00197D1D"/>
    <w:rsid w:val="001A08FB"/>
    <w:rsid w:val="001A29DC"/>
    <w:rsid w:val="001B0AA6"/>
    <w:rsid w:val="001C4C20"/>
    <w:rsid w:val="001C6595"/>
    <w:rsid w:val="001C683C"/>
    <w:rsid w:val="001D4529"/>
    <w:rsid w:val="001E1529"/>
    <w:rsid w:val="001E1FD5"/>
    <w:rsid w:val="001E63D5"/>
    <w:rsid w:val="001F1B52"/>
    <w:rsid w:val="001F203E"/>
    <w:rsid w:val="001F24CF"/>
    <w:rsid w:val="001F5778"/>
    <w:rsid w:val="001F6A7E"/>
    <w:rsid w:val="001F7C98"/>
    <w:rsid w:val="00205D27"/>
    <w:rsid w:val="00211C4C"/>
    <w:rsid w:val="00211F07"/>
    <w:rsid w:val="00213C66"/>
    <w:rsid w:val="00214E2B"/>
    <w:rsid w:val="002162E2"/>
    <w:rsid w:val="00217BD2"/>
    <w:rsid w:val="0023144F"/>
    <w:rsid w:val="00231AC2"/>
    <w:rsid w:val="00236A14"/>
    <w:rsid w:val="00241A81"/>
    <w:rsid w:val="00245338"/>
    <w:rsid w:val="00252B0B"/>
    <w:rsid w:val="00260960"/>
    <w:rsid w:val="00260DAC"/>
    <w:rsid w:val="00266584"/>
    <w:rsid w:val="00272343"/>
    <w:rsid w:val="002A1796"/>
    <w:rsid w:val="002A2216"/>
    <w:rsid w:val="002A2B32"/>
    <w:rsid w:val="002A4ED0"/>
    <w:rsid w:val="002C07CB"/>
    <w:rsid w:val="002C7673"/>
    <w:rsid w:val="002D2928"/>
    <w:rsid w:val="002F0BC6"/>
    <w:rsid w:val="002F116C"/>
    <w:rsid w:val="002F1264"/>
    <w:rsid w:val="002F20AF"/>
    <w:rsid w:val="002F2622"/>
    <w:rsid w:val="002F3D95"/>
    <w:rsid w:val="002F4908"/>
    <w:rsid w:val="0030268A"/>
    <w:rsid w:val="00310A64"/>
    <w:rsid w:val="00314BB9"/>
    <w:rsid w:val="00315442"/>
    <w:rsid w:val="00317723"/>
    <w:rsid w:val="00325083"/>
    <w:rsid w:val="00325BA0"/>
    <w:rsid w:val="00327EDD"/>
    <w:rsid w:val="003303E6"/>
    <w:rsid w:val="00333A82"/>
    <w:rsid w:val="0033404D"/>
    <w:rsid w:val="00335BCF"/>
    <w:rsid w:val="003365F8"/>
    <w:rsid w:val="00340C1E"/>
    <w:rsid w:val="00364A96"/>
    <w:rsid w:val="003671B8"/>
    <w:rsid w:val="00374281"/>
    <w:rsid w:val="003830B5"/>
    <w:rsid w:val="0039312D"/>
    <w:rsid w:val="003A4D40"/>
    <w:rsid w:val="003A75AE"/>
    <w:rsid w:val="003B12EF"/>
    <w:rsid w:val="003B2800"/>
    <w:rsid w:val="003C30B9"/>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300C"/>
    <w:rsid w:val="00404F07"/>
    <w:rsid w:val="00405213"/>
    <w:rsid w:val="00407A15"/>
    <w:rsid w:val="00410008"/>
    <w:rsid w:val="0041272E"/>
    <w:rsid w:val="004140A6"/>
    <w:rsid w:val="00415D1A"/>
    <w:rsid w:val="00416D26"/>
    <w:rsid w:val="00422841"/>
    <w:rsid w:val="00430C66"/>
    <w:rsid w:val="0043758E"/>
    <w:rsid w:val="0044241A"/>
    <w:rsid w:val="00445E6A"/>
    <w:rsid w:val="0044647B"/>
    <w:rsid w:val="00453B02"/>
    <w:rsid w:val="00454E88"/>
    <w:rsid w:val="004578F2"/>
    <w:rsid w:val="004606A1"/>
    <w:rsid w:val="00462623"/>
    <w:rsid w:val="004659A3"/>
    <w:rsid w:val="00466B46"/>
    <w:rsid w:val="00467C6B"/>
    <w:rsid w:val="00470536"/>
    <w:rsid w:val="00472AF5"/>
    <w:rsid w:val="00473006"/>
    <w:rsid w:val="004743D9"/>
    <w:rsid w:val="0047594F"/>
    <w:rsid w:val="00475BC8"/>
    <w:rsid w:val="00491E39"/>
    <w:rsid w:val="00492736"/>
    <w:rsid w:val="004A12ED"/>
    <w:rsid w:val="004A5EFA"/>
    <w:rsid w:val="004A6DA9"/>
    <w:rsid w:val="004C2795"/>
    <w:rsid w:val="004C7AEC"/>
    <w:rsid w:val="004D2EEA"/>
    <w:rsid w:val="004D491F"/>
    <w:rsid w:val="004E06F5"/>
    <w:rsid w:val="004E3032"/>
    <w:rsid w:val="004E6C6F"/>
    <w:rsid w:val="004F1E6D"/>
    <w:rsid w:val="004F5CAF"/>
    <w:rsid w:val="004F7465"/>
    <w:rsid w:val="00500074"/>
    <w:rsid w:val="005004C4"/>
    <w:rsid w:val="0050175D"/>
    <w:rsid w:val="00501DA5"/>
    <w:rsid w:val="005034EA"/>
    <w:rsid w:val="0050371F"/>
    <w:rsid w:val="005130F0"/>
    <w:rsid w:val="0051431F"/>
    <w:rsid w:val="005152C8"/>
    <w:rsid w:val="00515D45"/>
    <w:rsid w:val="00517C1C"/>
    <w:rsid w:val="00522EFD"/>
    <w:rsid w:val="0052461D"/>
    <w:rsid w:val="0052579F"/>
    <w:rsid w:val="005364E8"/>
    <w:rsid w:val="00537FCA"/>
    <w:rsid w:val="00546638"/>
    <w:rsid w:val="00551DBE"/>
    <w:rsid w:val="00552A15"/>
    <w:rsid w:val="00554EF6"/>
    <w:rsid w:val="00555200"/>
    <w:rsid w:val="005610BE"/>
    <w:rsid w:val="0056131E"/>
    <w:rsid w:val="00561928"/>
    <w:rsid w:val="005669EB"/>
    <w:rsid w:val="00570E1E"/>
    <w:rsid w:val="00581547"/>
    <w:rsid w:val="005821D8"/>
    <w:rsid w:val="005826F5"/>
    <w:rsid w:val="005828C8"/>
    <w:rsid w:val="005847A6"/>
    <w:rsid w:val="00594C7F"/>
    <w:rsid w:val="005A2C69"/>
    <w:rsid w:val="005A457C"/>
    <w:rsid w:val="005A69AF"/>
    <w:rsid w:val="005A6EA7"/>
    <w:rsid w:val="005B4E97"/>
    <w:rsid w:val="005C0AB0"/>
    <w:rsid w:val="005C0B47"/>
    <w:rsid w:val="005C5324"/>
    <w:rsid w:val="005C5E17"/>
    <w:rsid w:val="005D5DD0"/>
    <w:rsid w:val="005D6829"/>
    <w:rsid w:val="005E23CB"/>
    <w:rsid w:val="005E2F8B"/>
    <w:rsid w:val="005E4DB8"/>
    <w:rsid w:val="005E5241"/>
    <w:rsid w:val="005F2130"/>
    <w:rsid w:val="005F38DA"/>
    <w:rsid w:val="005F6E3A"/>
    <w:rsid w:val="00613160"/>
    <w:rsid w:val="00614825"/>
    <w:rsid w:val="006150B8"/>
    <w:rsid w:val="00622A58"/>
    <w:rsid w:val="0062454A"/>
    <w:rsid w:val="0062606F"/>
    <w:rsid w:val="00642902"/>
    <w:rsid w:val="006446B2"/>
    <w:rsid w:val="006534AC"/>
    <w:rsid w:val="00661603"/>
    <w:rsid w:val="00664E26"/>
    <w:rsid w:val="006720FA"/>
    <w:rsid w:val="00673B79"/>
    <w:rsid w:val="0067520E"/>
    <w:rsid w:val="006775B0"/>
    <w:rsid w:val="006778F3"/>
    <w:rsid w:val="0068011D"/>
    <w:rsid w:val="0068767C"/>
    <w:rsid w:val="00695003"/>
    <w:rsid w:val="0069627E"/>
    <w:rsid w:val="006A0569"/>
    <w:rsid w:val="006A4B84"/>
    <w:rsid w:val="006B3331"/>
    <w:rsid w:val="006B57C3"/>
    <w:rsid w:val="006C5CC9"/>
    <w:rsid w:val="006D6709"/>
    <w:rsid w:val="006E0FE3"/>
    <w:rsid w:val="006E2996"/>
    <w:rsid w:val="006F239D"/>
    <w:rsid w:val="006F3FF1"/>
    <w:rsid w:val="006F7105"/>
    <w:rsid w:val="00702205"/>
    <w:rsid w:val="0070285E"/>
    <w:rsid w:val="00706819"/>
    <w:rsid w:val="007123BC"/>
    <w:rsid w:val="00714862"/>
    <w:rsid w:val="00714896"/>
    <w:rsid w:val="007154C7"/>
    <w:rsid w:val="00715C45"/>
    <w:rsid w:val="007228CE"/>
    <w:rsid w:val="00722D5C"/>
    <w:rsid w:val="00724187"/>
    <w:rsid w:val="0072556E"/>
    <w:rsid w:val="00732481"/>
    <w:rsid w:val="007325F4"/>
    <w:rsid w:val="00732691"/>
    <w:rsid w:val="00736A27"/>
    <w:rsid w:val="00736C4D"/>
    <w:rsid w:val="00746A59"/>
    <w:rsid w:val="00746BFA"/>
    <w:rsid w:val="00751ABC"/>
    <w:rsid w:val="00752747"/>
    <w:rsid w:val="00762093"/>
    <w:rsid w:val="007631A5"/>
    <w:rsid w:val="00766D7E"/>
    <w:rsid w:val="00771C55"/>
    <w:rsid w:val="00772CED"/>
    <w:rsid w:val="00777D3D"/>
    <w:rsid w:val="00780F24"/>
    <w:rsid w:val="0078460F"/>
    <w:rsid w:val="00785147"/>
    <w:rsid w:val="007877A9"/>
    <w:rsid w:val="007904F0"/>
    <w:rsid w:val="00796D5F"/>
    <w:rsid w:val="007974A6"/>
    <w:rsid w:val="007A3275"/>
    <w:rsid w:val="007A3933"/>
    <w:rsid w:val="007A5192"/>
    <w:rsid w:val="007A57E8"/>
    <w:rsid w:val="007A5ECB"/>
    <w:rsid w:val="007A7A67"/>
    <w:rsid w:val="007A7C66"/>
    <w:rsid w:val="007B0EA5"/>
    <w:rsid w:val="007B36CF"/>
    <w:rsid w:val="007B6C97"/>
    <w:rsid w:val="007C2EFD"/>
    <w:rsid w:val="007C5A04"/>
    <w:rsid w:val="007C627B"/>
    <w:rsid w:val="007D3899"/>
    <w:rsid w:val="007D78BA"/>
    <w:rsid w:val="007E0BA8"/>
    <w:rsid w:val="007E4C34"/>
    <w:rsid w:val="007E5BC3"/>
    <w:rsid w:val="007E71F6"/>
    <w:rsid w:val="007E7755"/>
    <w:rsid w:val="007F0D78"/>
    <w:rsid w:val="007F3513"/>
    <w:rsid w:val="007F3C46"/>
    <w:rsid w:val="007F7460"/>
    <w:rsid w:val="00805F9B"/>
    <w:rsid w:val="00810A8D"/>
    <w:rsid w:val="00811F69"/>
    <w:rsid w:val="00814544"/>
    <w:rsid w:val="00821FC5"/>
    <w:rsid w:val="00825343"/>
    <w:rsid w:val="00833351"/>
    <w:rsid w:val="0083646F"/>
    <w:rsid w:val="00836E64"/>
    <w:rsid w:val="00841F4F"/>
    <w:rsid w:val="00842EFF"/>
    <w:rsid w:val="00843CF8"/>
    <w:rsid w:val="008445BE"/>
    <w:rsid w:val="00844D9F"/>
    <w:rsid w:val="0084713E"/>
    <w:rsid w:val="0085046A"/>
    <w:rsid w:val="008568FC"/>
    <w:rsid w:val="00865736"/>
    <w:rsid w:val="00876F22"/>
    <w:rsid w:val="00880E98"/>
    <w:rsid w:val="00885383"/>
    <w:rsid w:val="00891A6E"/>
    <w:rsid w:val="00893067"/>
    <w:rsid w:val="008979EC"/>
    <w:rsid w:val="008A0B59"/>
    <w:rsid w:val="008A497D"/>
    <w:rsid w:val="008A5CE6"/>
    <w:rsid w:val="008B0875"/>
    <w:rsid w:val="008B6931"/>
    <w:rsid w:val="008C22F7"/>
    <w:rsid w:val="008C2D4F"/>
    <w:rsid w:val="008C41EE"/>
    <w:rsid w:val="008C60E1"/>
    <w:rsid w:val="008C6978"/>
    <w:rsid w:val="008C7201"/>
    <w:rsid w:val="008C7C43"/>
    <w:rsid w:val="008D4087"/>
    <w:rsid w:val="008E0F02"/>
    <w:rsid w:val="008E7181"/>
    <w:rsid w:val="009016FB"/>
    <w:rsid w:val="00901BCD"/>
    <w:rsid w:val="00903292"/>
    <w:rsid w:val="00903F72"/>
    <w:rsid w:val="00905666"/>
    <w:rsid w:val="0090737D"/>
    <w:rsid w:val="00910934"/>
    <w:rsid w:val="0091500A"/>
    <w:rsid w:val="009151F6"/>
    <w:rsid w:val="009177AA"/>
    <w:rsid w:val="009239E2"/>
    <w:rsid w:val="00925980"/>
    <w:rsid w:val="009303C5"/>
    <w:rsid w:val="009311C5"/>
    <w:rsid w:val="0093154F"/>
    <w:rsid w:val="009318F1"/>
    <w:rsid w:val="00937719"/>
    <w:rsid w:val="00937C98"/>
    <w:rsid w:val="00942690"/>
    <w:rsid w:val="00943CF7"/>
    <w:rsid w:val="00954CC9"/>
    <w:rsid w:val="00955081"/>
    <w:rsid w:val="0096407D"/>
    <w:rsid w:val="0096789D"/>
    <w:rsid w:val="0097125A"/>
    <w:rsid w:val="00971FBC"/>
    <w:rsid w:val="00973D68"/>
    <w:rsid w:val="00974AA5"/>
    <w:rsid w:val="0097559D"/>
    <w:rsid w:val="0098279D"/>
    <w:rsid w:val="00982C20"/>
    <w:rsid w:val="00984BFC"/>
    <w:rsid w:val="00987F2B"/>
    <w:rsid w:val="00991512"/>
    <w:rsid w:val="009919CC"/>
    <w:rsid w:val="00993429"/>
    <w:rsid w:val="009944ED"/>
    <w:rsid w:val="00994CD3"/>
    <w:rsid w:val="00995B8B"/>
    <w:rsid w:val="00997078"/>
    <w:rsid w:val="009A17FB"/>
    <w:rsid w:val="009A31F0"/>
    <w:rsid w:val="009A3405"/>
    <w:rsid w:val="009A4EA7"/>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D9"/>
    <w:rsid w:val="00A228AA"/>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278B"/>
    <w:rsid w:val="00A93D52"/>
    <w:rsid w:val="00A95492"/>
    <w:rsid w:val="00A97711"/>
    <w:rsid w:val="00AB0D16"/>
    <w:rsid w:val="00AB1159"/>
    <w:rsid w:val="00AB13F4"/>
    <w:rsid w:val="00AB190A"/>
    <w:rsid w:val="00AC0EAE"/>
    <w:rsid w:val="00AC17CA"/>
    <w:rsid w:val="00AC62C7"/>
    <w:rsid w:val="00AD0BC3"/>
    <w:rsid w:val="00AD3301"/>
    <w:rsid w:val="00AD33D7"/>
    <w:rsid w:val="00AE14E4"/>
    <w:rsid w:val="00AE4543"/>
    <w:rsid w:val="00AE4DF1"/>
    <w:rsid w:val="00AE510C"/>
    <w:rsid w:val="00AE77EB"/>
    <w:rsid w:val="00AE7C1B"/>
    <w:rsid w:val="00AF002E"/>
    <w:rsid w:val="00AF3372"/>
    <w:rsid w:val="00AF6840"/>
    <w:rsid w:val="00B00BB1"/>
    <w:rsid w:val="00B00C7E"/>
    <w:rsid w:val="00B02046"/>
    <w:rsid w:val="00B0795C"/>
    <w:rsid w:val="00B1483C"/>
    <w:rsid w:val="00B15D05"/>
    <w:rsid w:val="00B210EA"/>
    <w:rsid w:val="00B21A22"/>
    <w:rsid w:val="00B2320F"/>
    <w:rsid w:val="00B27E2A"/>
    <w:rsid w:val="00B30900"/>
    <w:rsid w:val="00B30DAC"/>
    <w:rsid w:val="00B34463"/>
    <w:rsid w:val="00B438E4"/>
    <w:rsid w:val="00B50DAC"/>
    <w:rsid w:val="00B51DD4"/>
    <w:rsid w:val="00B538AF"/>
    <w:rsid w:val="00B62E7E"/>
    <w:rsid w:val="00B67C3A"/>
    <w:rsid w:val="00B7242A"/>
    <w:rsid w:val="00B73718"/>
    <w:rsid w:val="00B81723"/>
    <w:rsid w:val="00B8361A"/>
    <w:rsid w:val="00B8384E"/>
    <w:rsid w:val="00B85BC2"/>
    <w:rsid w:val="00B9118D"/>
    <w:rsid w:val="00B91B3D"/>
    <w:rsid w:val="00B94143"/>
    <w:rsid w:val="00B97D94"/>
    <w:rsid w:val="00BB4558"/>
    <w:rsid w:val="00BB4D88"/>
    <w:rsid w:val="00BB4E64"/>
    <w:rsid w:val="00BB53E5"/>
    <w:rsid w:val="00BB7FF8"/>
    <w:rsid w:val="00BC089F"/>
    <w:rsid w:val="00BC0D52"/>
    <w:rsid w:val="00BC3EA5"/>
    <w:rsid w:val="00BC4CB0"/>
    <w:rsid w:val="00BC5E80"/>
    <w:rsid w:val="00BC690F"/>
    <w:rsid w:val="00BD01ED"/>
    <w:rsid w:val="00BD0895"/>
    <w:rsid w:val="00BD1DC7"/>
    <w:rsid w:val="00BD2BD1"/>
    <w:rsid w:val="00BD6DAB"/>
    <w:rsid w:val="00BE1906"/>
    <w:rsid w:val="00BE205C"/>
    <w:rsid w:val="00BE71F8"/>
    <w:rsid w:val="00BF03B1"/>
    <w:rsid w:val="00BF137E"/>
    <w:rsid w:val="00BF644E"/>
    <w:rsid w:val="00BF6929"/>
    <w:rsid w:val="00C022B7"/>
    <w:rsid w:val="00C11542"/>
    <w:rsid w:val="00C15905"/>
    <w:rsid w:val="00C179AB"/>
    <w:rsid w:val="00C26EA9"/>
    <w:rsid w:val="00C35588"/>
    <w:rsid w:val="00C41F5D"/>
    <w:rsid w:val="00C42749"/>
    <w:rsid w:val="00C42B93"/>
    <w:rsid w:val="00C45F40"/>
    <w:rsid w:val="00C53AE1"/>
    <w:rsid w:val="00C65398"/>
    <w:rsid w:val="00C70512"/>
    <w:rsid w:val="00C72BB2"/>
    <w:rsid w:val="00C75A2D"/>
    <w:rsid w:val="00C76472"/>
    <w:rsid w:val="00C800F0"/>
    <w:rsid w:val="00C80E04"/>
    <w:rsid w:val="00C84987"/>
    <w:rsid w:val="00C84B54"/>
    <w:rsid w:val="00C84C2B"/>
    <w:rsid w:val="00C87F97"/>
    <w:rsid w:val="00CA00EE"/>
    <w:rsid w:val="00CA0C9B"/>
    <w:rsid w:val="00CA4C8B"/>
    <w:rsid w:val="00CA7150"/>
    <w:rsid w:val="00CA7CE2"/>
    <w:rsid w:val="00CB631F"/>
    <w:rsid w:val="00CB7E4F"/>
    <w:rsid w:val="00CC49FB"/>
    <w:rsid w:val="00CC5FEF"/>
    <w:rsid w:val="00CD2619"/>
    <w:rsid w:val="00CD3D96"/>
    <w:rsid w:val="00CE03E5"/>
    <w:rsid w:val="00CE138E"/>
    <w:rsid w:val="00CE4619"/>
    <w:rsid w:val="00CF011A"/>
    <w:rsid w:val="00CF0E64"/>
    <w:rsid w:val="00CF3206"/>
    <w:rsid w:val="00CF483D"/>
    <w:rsid w:val="00CF6046"/>
    <w:rsid w:val="00D01C2B"/>
    <w:rsid w:val="00D030F3"/>
    <w:rsid w:val="00D04D49"/>
    <w:rsid w:val="00D10ABF"/>
    <w:rsid w:val="00D117CF"/>
    <w:rsid w:val="00D12ABC"/>
    <w:rsid w:val="00D12B7F"/>
    <w:rsid w:val="00D15BF0"/>
    <w:rsid w:val="00D22511"/>
    <w:rsid w:val="00D3141F"/>
    <w:rsid w:val="00D314C8"/>
    <w:rsid w:val="00D31CF7"/>
    <w:rsid w:val="00D32221"/>
    <w:rsid w:val="00D35476"/>
    <w:rsid w:val="00D37364"/>
    <w:rsid w:val="00D37D49"/>
    <w:rsid w:val="00D40227"/>
    <w:rsid w:val="00D4647D"/>
    <w:rsid w:val="00D60524"/>
    <w:rsid w:val="00D62C05"/>
    <w:rsid w:val="00D63B6E"/>
    <w:rsid w:val="00D679A8"/>
    <w:rsid w:val="00D729DF"/>
    <w:rsid w:val="00D7656E"/>
    <w:rsid w:val="00D811ED"/>
    <w:rsid w:val="00D823F0"/>
    <w:rsid w:val="00D91408"/>
    <w:rsid w:val="00D9312F"/>
    <w:rsid w:val="00D950CF"/>
    <w:rsid w:val="00D9523E"/>
    <w:rsid w:val="00D95B1C"/>
    <w:rsid w:val="00D97558"/>
    <w:rsid w:val="00D97A90"/>
    <w:rsid w:val="00DA6571"/>
    <w:rsid w:val="00DA73D5"/>
    <w:rsid w:val="00DB1433"/>
    <w:rsid w:val="00DB291B"/>
    <w:rsid w:val="00DB3BDC"/>
    <w:rsid w:val="00DC0245"/>
    <w:rsid w:val="00DC3FA1"/>
    <w:rsid w:val="00DC7A1A"/>
    <w:rsid w:val="00DD0F99"/>
    <w:rsid w:val="00DD234F"/>
    <w:rsid w:val="00DD799E"/>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149D"/>
    <w:rsid w:val="00E42FA4"/>
    <w:rsid w:val="00E450EE"/>
    <w:rsid w:val="00E47FAB"/>
    <w:rsid w:val="00E533A4"/>
    <w:rsid w:val="00E56325"/>
    <w:rsid w:val="00E56FB5"/>
    <w:rsid w:val="00E57675"/>
    <w:rsid w:val="00E672A8"/>
    <w:rsid w:val="00E76CFB"/>
    <w:rsid w:val="00E94F92"/>
    <w:rsid w:val="00E96511"/>
    <w:rsid w:val="00E97298"/>
    <w:rsid w:val="00EB01CB"/>
    <w:rsid w:val="00EB0CC5"/>
    <w:rsid w:val="00EB6CEB"/>
    <w:rsid w:val="00EC05A2"/>
    <w:rsid w:val="00ED0F8D"/>
    <w:rsid w:val="00ED1522"/>
    <w:rsid w:val="00ED5EB2"/>
    <w:rsid w:val="00ED6DCE"/>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0EAC"/>
    <w:rsid w:val="00F35BC0"/>
    <w:rsid w:val="00F36CE2"/>
    <w:rsid w:val="00F40AA1"/>
    <w:rsid w:val="00F420E0"/>
    <w:rsid w:val="00F464BF"/>
    <w:rsid w:val="00F467F2"/>
    <w:rsid w:val="00F51583"/>
    <w:rsid w:val="00F53B5F"/>
    <w:rsid w:val="00F55D85"/>
    <w:rsid w:val="00F64EEF"/>
    <w:rsid w:val="00F67C24"/>
    <w:rsid w:val="00F7065C"/>
    <w:rsid w:val="00F71C8B"/>
    <w:rsid w:val="00F7217E"/>
    <w:rsid w:val="00F7384F"/>
    <w:rsid w:val="00F748F2"/>
    <w:rsid w:val="00F75A02"/>
    <w:rsid w:val="00F804F7"/>
    <w:rsid w:val="00F80503"/>
    <w:rsid w:val="00F82557"/>
    <w:rsid w:val="00F91276"/>
    <w:rsid w:val="00F913A3"/>
    <w:rsid w:val="00F91C91"/>
    <w:rsid w:val="00F9319B"/>
    <w:rsid w:val="00F93202"/>
    <w:rsid w:val="00F94851"/>
    <w:rsid w:val="00FA0E5E"/>
    <w:rsid w:val="00FA2FC4"/>
    <w:rsid w:val="00FA46BA"/>
    <w:rsid w:val="00FB5609"/>
    <w:rsid w:val="00FB7B70"/>
    <w:rsid w:val="00FC26AF"/>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621627"/>
  <w15:docId w15:val="{45D9516B-4781-491B-8130-B9B4309873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uiPriority w:val="99"/>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NoSpacing1">
    <w:name w:val="No Spacing1"/>
    <w:uiPriority w:val="99"/>
    <w:qFormat/>
    <w:rsid w:val="009919CC"/>
    <w:pPr>
      <w:jc w:val="both"/>
    </w:pPr>
    <w:rPr>
      <w:sz w:val="24"/>
      <w:szCs w:val="28"/>
      <w:lang w:val="en-US" w:eastAsia="en-US"/>
    </w:rPr>
  </w:style>
  <w:style w:type="character" w:customStyle="1" w:styleId="fontstyle01">
    <w:name w:val="fontstyle01"/>
    <w:rsid w:val="009919CC"/>
    <w:rPr>
      <w:rFonts w:ascii="TimesNewRoman" w:hAnsi="TimesNewRoman"/>
      <w:b/>
      <w:color w:val="000000"/>
      <w:sz w:val="20"/>
    </w:rPr>
  </w:style>
  <w:style w:type="character" w:customStyle="1" w:styleId="breadcrumbs">
    <w:name w:val="breadcrumbs"/>
    <w:uiPriority w:val="99"/>
    <w:rsid w:val="009919CC"/>
  </w:style>
  <w:style w:type="character" w:customStyle="1" w:styleId="val">
    <w:name w:val="val"/>
    <w:basedOn w:val="a1"/>
    <w:rsid w:val="009919CC"/>
  </w:style>
  <w:style w:type="character" w:customStyle="1" w:styleId="ff1">
    <w:name w:val="ff1"/>
    <w:basedOn w:val="a1"/>
    <w:rsid w:val="00BD0895"/>
  </w:style>
  <w:style w:type="character" w:customStyle="1" w:styleId="ws2">
    <w:name w:val="ws2"/>
    <w:basedOn w:val="a1"/>
    <w:rsid w:val="00BD0895"/>
  </w:style>
  <w:style w:type="character" w:customStyle="1" w:styleId="ff7">
    <w:name w:val="ff7"/>
    <w:basedOn w:val="a1"/>
    <w:rsid w:val="00BD0895"/>
  </w:style>
  <w:style w:type="paragraph" w:customStyle="1" w:styleId="TableParagraph">
    <w:name w:val="Table Paragraph"/>
    <w:basedOn w:val="a0"/>
    <w:uiPriority w:val="1"/>
    <w:qFormat/>
    <w:rsid w:val="00470536"/>
    <w:pPr>
      <w:widowControl w:val="0"/>
      <w:autoSpaceDE w:val="0"/>
      <w:autoSpaceDN w:val="0"/>
      <w:spacing w:line="268" w:lineRule="exact"/>
      <w:jc w:val="center"/>
    </w:pPr>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7096627">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7098531">
      <w:bodyDiv w:val="1"/>
      <w:marLeft w:val="0"/>
      <w:marRight w:val="0"/>
      <w:marTop w:val="0"/>
      <w:marBottom w:val="0"/>
      <w:divBdr>
        <w:top w:val="none" w:sz="0" w:space="0" w:color="auto"/>
        <w:left w:val="none" w:sz="0" w:space="0" w:color="auto"/>
        <w:bottom w:val="none" w:sz="0" w:space="0" w:color="auto"/>
        <w:right w:val="none" w:sz="0" w:space="0" w:color="auto"/>
      </w:divBdr>
    </w:div>
    <w:div w:id="84501725">
      <w:bodyDiv w:val="1"/>
      <w:marLeft w:val="0"/>
      <w:marRight w:val="0"/>
      <w:marTop w:val="0"/>
      <w:marBottom w:val="0"/>
      <w:divBdr>
        <w:top w:val="none" w:sz="0" w:space="0" w:color="auto"/>
        <w:left w:val="none" w:sz="0" w:space="0" w:color="auto"/>
        <w:bottom w:val="none" w:sz="0" w:space="0" w:color="auto"/>
        <w:right w:val="none" w:sz="0" w:space="0" w:color="auto"/>
      </w:divBdr>
    </w:div>
    <w:div w:id="107699787">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6606341">
      <w:bodyDiv w:val="1"/>
      <w:marLeft w:val="0"/>
      <w:marRight w:val="0"/>
      <w:marTop w:val="0"/>
      <w:marBottom w:val="0"/>
      <w:divBdr>
        <w:top w:val="none" w:sz="0" w:space="0" w:color="auto"/>
        <w:left w:val="none" w:sz="0" w:space="0" w:color="auto"/>
        <w:bottom w:val="none" w:sz="0" w:space="0" w:color="auto"/>
        <w:right w:val="none" w:sz="0" w:space="0" w:color="auto"/>
      </w:divBdr>
      <w:divsChild>
        <w:div w:id="961687741">
          <w:marLeft w:val="0"/>
          <w:marRight w:val="0"/>
          <w:marTop w:val="0"/>
          <w:marBottom w:val="0"/>
          <w:divBdr>
            <w:top w:val="none" w:sz="0" w:space="0" w:color="auto"/>
            <w:left w:val="none" w:sz="0" w:space="0" w:color="auto"/>
            <w:bottom w:val="none" w:sz="0" w:space="0" w:color="auto"/>
            <w:right w:val="none" w:sz="0" w:space="0" w:color="auto"/>
          </w:divBdr>
          <w:divsChild>
            <w:div w:id="343098274">
              <w:marLeft w:val="0"/>
              <w:marRight w:val="0"/>
              <w:marTop w:val="0"/>
              <w:marBottom w:val="0"/>
              <w:divBdr>
                <w:top w:val="none" w:sz="0" w:space="0" w:color="auto"/>
                <w:left w:val="none" w:sz="0" w:space="0" w:color="auto"/>
                <w:bottom w:val="none" w:sz="0" w:space="0" w:color="auto"/>
                <w:right w:val="none" w:sz="0" w:space="0" w:color="auto"/>
              </w:divBdr>
              <w:divsChild>
                <w:div w:id="814878007">
                  <w:marLeft w:val="0"/>
                  <w:marRight w:val="0"/>
                  <w:marTop w:val="0"/>
                  <w:marBottom w:val="0"/>
                  <w:divBdr>
                    <w:top w:val="none" w:sz="0" w:space="0" w:color="auto"/>
                    <w:left w:val="none" w:sz="0" w:space="0" w:color="auto"/>
                    <w:bottom w:val="none" w:sz="0" w:space="0" w:color="auto"/>
                    <w:right w:val="none" w:sz="0" w:space="0" w:color="auto"/>
                  </w:divBdr>
                  <w:divsChild>
                    <w:div w:id="1572156301">
                      <w:marLeft w:val="0"/>
                      <w:marRight w:val="0"/>
                      <w:marTop w:val="0"/>
                      <w:marBottom w:val="0"/>
                      <w:divBdr>
                        <w:top w:val="none" w:sz="0" w:space="0" w:color="auto"/>
                        <w:left w:val="none" w:sz="0" w:space="0" w:color="auto"/>
                        <w:bottom w:val="none" w:sz="0" w:space="0" w:color="auto"/>
                        <w:right w:val="none" w:sz="0" w:space="0" w:color="auto"/>
                      </w:divBdr>
                      <w:divsChild>
                        <w:div w:id="946237934">
                          <w:marLeft w:val="0"/>
                          <w:marRight w:val="0"/>
                          <w:marTop w:val="0"/>
                          <w:marBottom w:val="0"/>
                          <w:divBdr>
                            <w:top w:val="none" w:sz="0" w:space="0" w:color="auto"/>
                            <w:left w:val="none" w:sz="0" w:space="0" w:color="auto"/>
                            <w:bottom w:val="none" w:sz="0" w:space="0" w:color="auto"/>
                            <w:right w:val="none" w:sz="0" w:space="0" w:color="auto"/>
                          </w:divBdr>
                          <w:divsChild>
                            <w:div w:id="2026636436">
                              <w:marLeft w:val="0"/>
                              <w:marRight w:val="0"/>
                              <w:marTop w:val="0"/>
                              <w:marBottom w:val="0"/>
                              <w:divBdr>
                                <w:top w:val="none" w:sz="0" w:space="0" w:color="auto"/>
                                <w:left w:val="none" w:sz="0" w:space="0" w:color="auto"/>
                                <w:bottom w:val="none" w:sz="0" w:space="0" w:color="auto"/>
                                <w:right w:val="none" w:sz="0" w:space="0" w:color="auto"/>
                              </w:divBdr>
                              <w:divsChild>
                                <w:div w:id="1997416370">
                                  <w:marLeft w:val="0"/>
                                  <w:marRight w:val="0"/>
                                  <w:marTop w:val="0"/>
                                  <w:marBottom w:val="0"/>
                                  <w:divBdr>
                                    <w:top w:val="none" w:sz="0" w:space="0" w:color="auto"/>
                                    <w:left w:val="none" w:sz="0" w:space="0" w:color="auto"/>
                                    <w:bottom w:val="none" w:sz="0" w:space="0" w:color="auto"/>
                                    <w:right w:val="none" w:sz="0" w:space="0" w:color="auto"/>
                                  </w:divBdr>
                                  <w:divsChild>
                                    <w:div w:id="111217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792781">
          <w:marLeft w:val="0"/>
          <w:marRight w:val="0"/>
          <w:marTop w:val="0"/>
          <w:marBottom w:val="0"/>
          <w:divBdr>
            <w:top w:val="none" w:sz="0" w:space="0" w:color="auto"/>
            <w:left w:val="none" w:sz="0" w:space="0" w:color="auto"/>
            <w:bottom w:val="none" w:sz="0" w:space="0" w:color="auto"/>
            <w:right w:val="none" w:sz="0" w:space="0" w:color="auto"/>
          </w:divBdr>
          <w:divsChild>
            <w:div w:id="1095321500">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sChild>
                    <w:div w:id="58018675">
                      <w:marLeft w:val="0"/>
                      <w:marRight w:val="0"/>
                      <w:marTop w:val="0"/>
                      <w:marBottom w:val="0"/>
                      <w:divBdr>
                        <w:top w:val="none" w:sz="0" w:space="0" w:color="auto"/>
                        <w:left w:val="none" w:sz="0" w:space="0" w:color="auto"/>
                        <w:bottom w:val="none" w:sz="0" w:space="0" w:color="auto"/>
                        <w:right w:val="none" w:sz="0" w:space="0" w:color="auto"/>
                      </w:divBdr>
                      <w:divsChild>
                        <w:div w:id="2038191817">
                          <w:marLeft w:val="0"/>
                          <w:marRight w:val="0"/>
                          <w:marTop w:val="0"/>
                          <w:marBottom w:val="0"/>
                          <w:divBdr>
                            <w:top w:val="none" w:sz="0" w:space="0" w:color="auto"/>
                            <w:left w:val="none" w:sz="0" w:space="0" w:color="auto"/>
                            <w:bottom w:val="none" w:sz="0" w:space="0" w:color="auto"/>
                            <w:right w:val="none" w:sz="0" w:space="0" w:color="auto"/>
                          </w:divBdr>
                          <w:divsChild>
                            <w:div w:id="1427967634">
                              <w:marLeft w:val="0"/>
                              <w:marRight w:val="0"/>
                              <w:marTop w:val="0"/>
                              <w:marBottom w:val="0"/>
                              <w:divBdr>
                                <w:top w:val="none" w:sz="0" w:space="0" w:color="auto"/>
                                <w:left w:val="none" w:sz="0" w:space="0" w:color="auto"/>
                                <w:bottom w:val="none" w:sz="0" w:space="0" w:color="auto"/>
                                <w:right w:val="none" w:sz="0" w:space="0" w:color="auto"/>
                              </w:divBdr>
                              <w:divsChild>
                                <w:div w:id="1300258731">
                                  <w:marLeft w:val="0"/>
                                  <w:marRight w:val="0"/>
                                  <w:marTop w:val="0"/>
                                  <w:marBottom w:val="0"/>
                                  <w:divBdr>
                                    <w:top w:val="none" w:sz="0" w:space="0" w:color="auto"/>
                                    <w:left w:val="none" w:sz="0" w:space="0" w:color="auto"/>
                                    <w:bottom w:val="none" w:sz="0" w:space="0" w:color="auto"/>
                                    <w:right w:val="none" w:sz="0" w:space="0" w:color="auto"/>
                                  </w:divBdr>
                                  <w:divsChild>
                                    <w:div w:id="1781483714">
                                      <w:marLeft w:val="0"/>
                                      <w:marRight w:val="0"/>
                                      <w:marTop w:val="0"/>
                                      <w:marBottom w:val="0"/>
                                      <w:divBdr>
                                        <w:top w:val="none" w:sz="0" w:space="0" w:color="auto"/>
                                        <w:left w:val="none" w:sz="0" w:space="0" w:color="auto"/>
                                        <w:bottom w:val="none" w:sz="0" w:space="0" w:color="auto"/>
                                        <w:right w:val="none" w:sz="0" w:space="0" w:color="auto"/>
                                      </w:divBdr>
                                      <w:divsChild>
                                        <w:div w:id="716393680">
                                          <w:marLeft w:val="0"/>
                                          <w:marRight w:val="0"/>
                                          <w:marTop w:val="0"/>
                                          <w:marBottom w:val="0"/>
                                          <w:divBdr>
                                            <w:top w:val="none" w:sz="0" w:space="0" w:color="auto"/>
                                            <w:left w:val="none" w:sz="0" w:space="0" w:color="auto"/>
                                            <w:bottom w:val="none" w:sz="0" w:space="0" w:color="auto"/>
                                            <w:right w:val="none" w:sz="0" w:space="0" w:color="auto"/>
                                          </w:divBdr>
                                          <w:divsChild>
                                            <w:div w:id="17498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171306">
          <w:marLeft w:val="0"/>
          <w:marRight w:val="0"/>
          <w:marTop w:val="0"/>
          <w:marBottom w:val="0"/>
          <w:divBdr>
            <w:top w:val="none" w:sz="0" w:space="0" w:color="auto"/>
            <w:left w:val="none" w:sz="0" w:space="0" w:color="auto"/>
            <w:bottom w:val="none" w:sz="0" w:space="0" w:color="auto"/>
            <w:right w:val="none" w:sz="0" w:space="0" w:color="auto"/>
          </w:divBdr>
          <w:divsChild>
            <w:div w:id="1136265045">
              <w:marLeft w:val="0"/>
              <w:marRight w:val="0"/>
              <w:marTop w:val="0"/>
              <w:marBottom w:val="0"/>
              <w:divBdr>
                <w:top w:val="none" w:sz="0" w:space="0" w:color="auto"/>
                <w:left w:val="none" w:sz="0" w:space="0" w:color="auto"/>
                <w:bottom w:val="none" w:sz="0" w:space="0" w:color="auto"/>
                <w:right w:val="none" w:sz="0" w:space="0" w:color="auto"/>
              </w:divBdr>
              <w:divsChild>
                <w:div w:id="1776055062">
                  <w:marLeft w:val="0"/>
                  <w:marRight w:val="0"/>
                  <w:marTop w:val="0"/>
                  <w:marBottom w:val="0"/>
                  <w:divBdr>
                    <w:top w:val="none" w:sz="0" w:space="0" w:color="auto"/>
                    <w:left w:val="none" w:sz="0" w:space="0" w:color="auto"/>
                    <w:bottom w:val="none" w:sz="0" w:space="0" w:color="auto"/>
                    <w:right w:val="none" w:sz="0" w:space="0" w:color="auto"/>
                  </w:divBdr>
                  <w:divsChild>
                    <w:div w:id="1533151429">
                      <w:marLeft w:val="0"/>
                      <w:marRight w:val="0"/>
                      <w:marTop w:val="0"/>
                      <w:marBottom w:val="0"/>
                      <w:divBdr>
                        <w:top w:val="none" w:sz="0" w:space="0" w:color="auto"/>
                        <w:left w:val="none" w:sz="0" w:space="0" w:color="auto"/>
                        <w:bottom w:val="none" w:sz="0" w:space="0" w:color="auto"/>
                        <w:right w:val="none" w:sz="0" w:space="0" w:color="auto"/>
                      </w:divBdr>
                      <w:divsChild>
                        <w:div w:id="191266554">
                          <w:marLeft w:val="0"/>
                          <w:marRight w:val="0"/>
                          <w:marTop w:val="0"/>
                          <w:marBottom w:val="0"/>
                          <w:divBdr>
                            <w:top w:val="none" w:sz="0" w:space="0" w:color="auto"/>
                            <w:left w:val="none" w:sz="0" w:space="0" w:color="auto"/>
                            <w:bottom w:val="none" w:sz="0" w:space="0" w:color="auto"/>
                            <w:right w:val="none" w:sz="0" w:space="0" w:color="auto"/>
                          </w:divBdr>
                          <w:divsChild>
                            <w:div w:id="123156978">
                              <w:marLeft w:val="0"/>
                              <w:marRight w:val="0"/>
                              <w:marTop w:val="0"/>
                              <w:marBottom w:val="0"/>
                              <w:divBdr>
                                <w:top w:val="none" w:sz="0" w:space="0" w:color="auto"/>
                                <w:left w:val="none" w:sz="0" w:space="0" w:color="auto"/>
                                <w:bottom w:val="none" w:sz="0" w:space="0" w:color="auto"/>
                                <w:right w:val="none" w:sz="0" w:space="0" w:color="auto"/>
                              </w:divBdr>
                              <w:divsChild>
                                <w:div w:id="218396977">
                                  <w:marLeft w:val="0"/>
                                  <w:marRight w:val="0"/>
                                  <w:marTop w:val="0"/>
                                  <w:marBottom w:val="0"/>
                                  <w:divBdr>
                                    <w:top w:val="none" w:sz="0" w:space="0" w:color="auto"/>
                                    <w:left w:val="none" w:sz="0" w:space="0" w:color="auto"/>
                                    <w:bottom w:val="none" w:sz="0" w:space="0" w:color="auto"/>
                                    <w:right w:val="none" w:sz="0" w:space="0" w:color="auto"/>
                                  </w:divBdr>
                                  <w:divsChild>
                                    <w:div w:id="20784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631824">
      <w:bodyDiv w:val="1"/>
      <w:marLeft w:val="0"/>
      <w:marRight w:val="0"/>
      <w:marTop w:val="0"/>
      <w:marBottom w:val="0"/>
      <w:divBdr>
        <w:top w:val="none" w:sz="0" w:space="0" w:color="auto"/>
        <w:left w:val="none" w:sz="0" w:space="0" w:color="auto"/>
        <w:bottom w:val="none" w:sz="0" w:space="0" w:color="auto"/>
        <w:right w:val="none" w:sz="0" w:space="0" w:color="auto"/>
      </w:divBdr>
    </w:div>
    <w:div w:id="181936103">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4491923">
      <w:bodyDiv w:val="1"/>
      <w:marLeft w:val="0"/>
      <w:marRight w:val="0"/>
      <w:marTop w:val="0"/>
      <w:marBottom w:val="0"/>
      <w:divBdr>
        <w:top w:val="none" w:sz="0" w:space="0" w:color="auto"/>
        <w:left w:val="none" w:sz="0" w:space="0" w:color="auto"/>
        <w:bottom w:val="none" w:sz="0" w:space="0" w:color="auto"/>
        <w:right w:val="none" w:sz="0" w:space="0" w:color="auto"/>
      </w:divBdr>
    </w:div>
    <w:div w:id="229465504">
      <w:bodyDiv w:val="1"/>
      <w:marLeft w:val="0"/>
      <w:marRight w:val="0"/>
      <w:marTop w:val="0"/>
      <w:marBottom w:val="0"/>
      <w:divBdr>
        <w:top w:val="none" w:sz="0" w:space="0" w:color="auto"/>
        <w:left w:val="none" w:sz="0" w:space="0" w:color="auto"/>
        <w:bottom w:val="none" w:sz="0" w:space="0" w:color="auto"/>
        <w:right w:val="none" w:sz="0" w:space="0" w:color="auto"/>
      </w:divBdr>
    </w:div>
    <w:div w:id="232815224">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40721482">
      <w:bodyDiv w:val="1"/>
      <w:marLeft w:val="0"/>
      <w:marRight w:val="0"/>
      <w:marTop w:val="0"/>
      <w:marBottom w:val="0"/>
      <w:divBdr>
        <w:top w:val="none" w:sz="0" w:space="0" w:color="auto"/>
        <w:left w:val="none" w:sz="0" w:space="0" w:color="auto"/>
        <w:bottom w:val="none" w:sz="0" w:space="0" w:color="auto"/>
        <w:right w:val="none" w:sz="0" w:space="0" w:color="auto"/>
      </w:divBdr>
    </w:div>
    <w:div w:id="244922637">
      <w:bodyDiv w:val="1"/>
      <w:marLeft w:val="0"/>
      <w:marRight w:val="0"/>
      <w:marTop w:val="0"/>
      <w:marBottom w:val="0"/>
      <w:divBdr>
        <w:top w:val="none" w:sz="0" w:space="0" w:color="auto"/>
        <w:left w:val="none" w:sz="0" w:space="0" w:color="auto"/>
        <w:bottom w:val="none" w:sz="0" w:space="0" w:color="auto"/>
        <w:right w:val="none" w:sz="0" w:space="0" w:color="auto"/>
      </w:divBdr>
    </w:div>
    <w:div w:id="253364595">
      <w:bodyDiv w:val="1"/>
      <w:marLeft w:val="0"/>
      <w:marRight w:val="0"/>
      <w:marTop w:val="0"/>
      <w:marBottom w:val="0"/>
      <w:divBdr>
        <w:top w:val="none" w:sz="0" w:space="0" w:color="auto"/>
        <w:left w:val="none" w:sz="0" w:space="0" w:color="auto"/>
        <w:bottom w:val="none" w:sz="0" w:space="0" w:color="auto"/>
        <w:right w:val="none" w:sz="0" w:space="0" w:color="auto"/>
      </w:divBdr>
    </w:div>
    <w:div w:id="28200224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8608787">
      <w:bodyDiv w:val="1"/>
      <w:marLeft w:val="0"/>
      <w:marRight w:val="0"/>
      <w:marTop w:val="0"/>
      <w:marBottom w:val="0"/>
      <w:divBdr>
        <w:top w:val="none" w:sz="0" w:space="0" w:color="auto"/>
        <w:left w:val="none" w:sz="0" w:space="0" w:color="auto"/>
        <w:bottom w:val="none" w:sz="0" w:space="0" w:color="auto"/>
        <w:right w:val="none" w:sz="0" w:space="0" w:color="auto"/>
      </w:divBdr>
    </w:div>
    <w:div w:id="303897129">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763089">
      <w:bodyDiv w:val="1"/>
      <w:marLeft w:val="0"/>
      <w:marRight w:val="0"/>
      <w:marTop w:val="0"/>
      <w:marBottom w:val="0"/>
      <w:divBdr>
        <w:top w:val="none" w:sz="0" w:space="0" w:color="auto"/>
        <w:left w:val="none" w:sz="0" w:space="0" w:color="auto"/>
        <w:bottom w:val="none" w:sz="0" w:space="0" w:color="auto"/>
        <w:right w:val="none" w:sz="0" w:space="0" w:color="auto"/>
      </w:divBdr>
    </w:div>
    <w:div w:id="325286071">
      <w:bodyDiv w:val="1"/>
      <w:marLeft w:val="0"/>
      <w:marRight w:val="0"/>
      <w:marTop w:val="0"/>
      <w:marBottom w:val="0"/>
      <w:divBdr>
        <w:top w:val="none" w:sz="0" w:space="0" w:color="auto"/>
        <w:left w:val="none" w:sz="0" w:space="0" w:color="auto"/>
        <w:bottom w:val="none" w:sz="0" w:space="0" w:color="auto"/>
        <w:right w:val="none" w:sz="0" w:space="0" w:color="auto"/>
      </w:divBdr>
    </w:div>
    <w:div w:id="342710445">
      <w:bodyDiv w:val="1"/>
      <w:marLeft w:val="0"/>
      <w:marRight w:val="0"/>
      <w:marTop w:val="0"/>
      <w:marBottom w:val="0"/>
      <w:divBdr>
        <w:top w:val="none" w:sz="0" w:space="0" w:color="auto"/>
        <w:left w:val="none" w:sz="0" w:space="0" w:color="auto"/>
        <w:bottom w:val="none" w:sz="0" w:space="0" w:color="auto"/>
        <w:right w:val="none" w:sz="0" w:space="0" w:color="auto"/>
      </w:divBdr>
    </w:div>
    <w:div w:id="355813343">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0913051">
      <w:bodyDiv w:val="1"/>
      <w:marLeft w:val="0"/>
      <w:marRight w:val="0"/>
      <w:marTop w:val="0"/>
      <w:marBottom w:val="0"/>
      <w:divBdr>
        <w:top w:val="none" w:sz="0" w:space="0" w:color="auto"/>
        <w:left w:val="none" w:sz="0" w:space="0" w:color="auto"/>
        <w:bottom w:val="none" w:sz="0" w:space="0" w:color="auto"/>
        <w:right w:val="none" w:sz="0" w:space="0" w:color="auto"/>
      </w:divBdr>
    </w:div>
    <w:div w:id="404910857">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61504656">
      <w:bodyDiv w:val="1"/>
      <w:marLeft w:val="0"/>
      <w:marRight w:val="0"/>
      <w:marTop w:val="0"/>
      <w:marBottom w:val="0"/>
      <w:divBdr>
        <w:top w:val="none" w:sz="0" w:space="0" w:color="auto"/>
        <w:left w:val="none" w:sz="0" w:space="0" w:color="auto"/>
        <w:bottom w:val="none" w:sz="0" w:space="0" w:color="auto"/>
        <w:right w:val="none" w:sz="0" w:space="0" w:color="auto"/>
      </w:divBdr>
    </w:div>
    <w:div w:id="471680626">
      <w:bodyDiv w:val="1"/>
      <w:marLeft w:val="0"/>
      <w:marRight w:val="0"/>
      <w:marTop w:val="0"/>
      <w:marBottom w:val="0"/>
      <w:divBdr>
        <w:top w:val="none" w:sz="0" w:space="0" w:color="auto"/>
        <w:left w:val="none" w:sz="0" w:space="0" w:color="auto"/>
        <w:bottom w:val="none" w:sz="0" w:space="0" w:color="auto"/>
        <w:right w:val="none" w:sz="0" w:space="0" w:color="auto"/>
      </w:divBdr>
    </w:div>
    <w:div w:id="473331335">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83551002">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0610278">
      <w:bodyDiv w:val="1"/>
      <w:marLeft w:val="0"/>
      <w:marRight w:val="0"/>
      <w:marTop w:val="0"/>
      <w:marBottom w:val="0"/>
      <w:divBdr>
        <w:top w:val="none" w:sz="0" w:space="0" w:color="auto"/>
        <w:left w:val="none" w:sz="0" w:space="0" w:color="auto"/>
        <w:bottom w:val="none" w:sz="0" w:space="0" w:color="auto"/>
        <w:right w:val="none" w:sz="0" w:space="0" w:color="auto"/>
      </w:divBdr>
    </w:div>
    <w:div w:id="513375843">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2716409">
      <w:bodyDiv w:val="1"/>
      <w:marLeft w:val="0"/>
      <w:marRight w:val="0"/>
      <w:marTop w:val="0"/>
      <w:marBottom w:val="0"/>
      <w:divBdr>
        <w:top w:val="none" w:sz="0" w:space="0" w:color="auto"/>
        <w:left w:val="none" w:sz="0" w:space="0" w:color="auto"/>
        <w:bottom w:val="none" w:sz="0" w:space="0" w:color="auto"/>
        <w:right w:val="none" w:sz="0" w:space="0" w:color="auto"/>
      </w:divBdr>
    </w:div>
    <w:div w:id="527453389">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7592201">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1238776">
      <w:bodyDiv w:val="1"/>
      <w:marLeft w:val="0"/>
      <w:marRight w:val="0"/>
      <w:marTop w:val="0"/>
      <w:marBottom w:val="0"/>
      <w:divBdr>
        <w:top w:val="none" w:sz="0" w:space="0" w:color="auto"/>
        <w:left w:val="none" w:sz="0" w:space="0" w:color="auto"/>
        <w:bottom w:val="none" w:sz="0" w:space="0" w:color="auto"/>
        <w:right w:val="none" w:sz="0" w:space="0" w:color="auto"/>
      </w:divBdr>
    </w:div>
    <w:div w:id="572469278">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18026432">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5333336">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1889114">
      <w:bodyDiv w:val="1"/>
      <w:marLeft w:val="0"/>
      <w:marRight w:val="0"/>
      <w:marTop w:val="0"/>
      <w:marBottom w:val="0"/>
      <w:divBdr>
        <w:top w:val="none" w:sz="0" w:space="0" w:color="auto"/>
        <w:left w:val="none" w:sz="0" w:space="0" w:color="auto"/>
        <w:bottom w:val="none" w:sz="0" w:space="0" w:color="auto"/>
        <w:right w:val="none" w:sz="0" w:space="0" w:color="auto"/>
      </w:divBdr>
    </w:div>
    <w:div w:id="647243109">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3709171">
      <w:bodyDiv w:val="1"/>
      <w:marLeft w:val="0"/>
      <w:marRight w:val="0"/>
      <w:marTop w:val="0"/>
      <w:marBottom w:val="0"/>
      <w:divBdr>
        <w:top w:val="none" w:sz="0" w:space="0" w:color="auto"/>
        <w:left w:val="none" w:sz="0" w:space="0" w:color="auto"/>
        <w:bottom w:val="none" w:sz="0" w:space="0" w:color="auto"/>
        <w:right w:val="none" w:sz="0" w:space="0" w:color="auto"/>
      </w:divBdr>
    </w:div>
    <w:div w:id="664435460">
      <w:bodyDiv w:val="1"/>
      <w:marLeft w:val="0"/>
      <w:marRight w:val="0"/>
      <w:marTop w:val="0"/>
      <w:marBottom w:val="0"/>
      <w:divBdr>
        <w:top w:val="none" w:sz="0" w:space="0" w:color="auto"/>
        <w:left w:val="none" w:sz="0" w:space="0" w:color="auto"/>
        <w:bottom w:val="none" w:sz="0" w:space="0" w:color="auto"/>
        <w:right w:val="none" w:sz="0" w:space="0" w:color="auto"/>
      </w:divBdr>
    </w:div>
    <w:div w:id="685860915">
      <w:bodyDiv w:val="1"/>
      <w:marLeft w:val="0"/>
      <w:marRight w:val="0"/>
      <w:marTop w:val="0"/>
      <w:marBottom w:val="0"/>
      <w:divBdr>
        <w:top w:val="none" w:sz="0" w:space="0" w:color="auto"/>
        <w:left w:val="none" w:sz="0" w:space="0" w:color="auto"/>
        <w:bottom w:val="none" w:sz="0" w:space="0" w:color="auto"/>
        <w:right w:val="none" w:sz="0" w:space="0" w:color="auto"/>
      </w:divBdr>
    </w:div>
    <w:div w:id="714162294">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1076067">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95485876">
      <w:bodyDiv w:val="1"/>
      <w:marLeft w:val="0"/>
      <w:marRight w:val="0"/>
      <w:marTop w:val="0"/>
      <w:marBottom w:val="0"/>
      <w:divBdr>
        <w:top w:val="none" w:sz="0" w:space="0" w:color="auto"/>
        <w:left w:val="none" w:sz="0" w:space="0" w:color="auto"/>
        <w:bottom w:val="none" w:sz="0" w:space="0" w:color="auto"/>
        <w:right w:val="none" w:sz="0" w:space="0" w:color="auto"/>
      </w:divBdr>
    </w:div>
    <w:div w:id="823282014">
      <w:bodyDiv w:val="1"/>
      <w:marLeft w:val="0"/>
      <w:marRight w:val="0"/>
      <w:marTop w:val="0"/>
      <w:marBottom w:val="0"/>
      <w:divBdr>
        <w:top w:val="none" w:sz="0" w:space="0" w:color="auto"/>
        <w:left w:val="none" w:sz="0" w:space="0" w:color="auto"/>
        <w:bottom w:val="none" w:sz="0" w:space="0" w:color="auto"/>
        <w:right w:val="none" w:sz="0" w:space="0" w:color="auto"/>
      </w:divBdr>
      <w:divsChild>
        <w:div w:id="529340212">
          <w:marLeft w:val="0"/>
          <w:marRight w:val="0"/>
          <w:marTop w:val="0"/>
          <w:marBottom w:val="0"/>
          <w:divBdr>
            <w:top w:val="none" w:sz="0" w:space="0" w:color="auto"/>
            <w:left w:val="none" w:sz="0" w:space="0" w:color="auto"/>
            <w:bottom w:val="none" w:sz="0" w:space="0" w:color="auto"/>
            <w:right w:val="none" w:sz="0" w:space="0" w:color="auto"/>
          </w:divBdr>
          <w:divsChild>
            <w:div w:id="1316225835">
              <w:marLeft w:val="0"/>
              <w:marRight w:val="0"/>
              <w:marTop w:val="0"/>
              <w:marBottom w:val="0"/>
              <w:divBdr>
                <w:top w:val="none" w:sz="0" w:space="0" w:color="auto"/>
                <w:left w:val="none" w:sz="0" w:space="0" w:color="auto"/>
                <w:bottom w:val="none" w:sz="0" w:space="0" w:color="auto"/>
                <w:right w:val="none" w:sz="0" w:space="0" w:color="auto"/>
              </w:divBdr>
              <w:divsChild>
                <w:div w:id="766996203">
                  <w:marLeft w:val="0"/>
                  <w:marRight w:val="0"/>
                  <w:marTop w:val="0"/>
                  <w:marBottom w:val="0"/>
                  <w:divBdr>
                    <w:top w:val="none" w:sz="0" w:space="0" w:color="auto"/>
                    <w:left w:val="none" w:sz="0" w:space="0" w:color="auto"/>
                    <w:bottom w:val="none" w:sz="0" w:space="0" w:color="auto"/>
                    <w:right w:val="none" w:sz="0" w:space="0" w:color="auto"/>
                  </w:divBdr>
                  <w:divsChild>
                    <w:div w:id="663894118">
                      <w:marLeft w:val="0"/>
                      <w:marRight w:val="0"/>
                      <w:marTop w:val="0"/>
                      <w:marBottom w:val="0"/>
                      <w:divBdr>
                        <w:top w:val="none" w:sz="0" w:space="0" w:color="auto"/>
                        <w:left w:val="none" w:sz="0" w:space="0" w:color="auto"/>
                        <w:bottom w:val="none" w:sz="0" w:space="0" w:color="auto"/>
                        <w:right w:val="none" w:sz="0" w:space="0" w:color="auto"/>
                      </w:divBdr>
                      <w:divsChild>
                        <w:div w:id="236868445">
                          <w:marLeft w:val="0"/>
                          <w:marRight w:val="0"/>
                          <w:marTop w:val="0"/>
                          <w:marBottom w:val="0"/>
                          <w:divBdr>
                            <w:top w:val="none" w:sz="0" w:space="0" w:color="auto"/>
                            <w:left w:val="none" w:sz="0" w:space="0" w:color="auto"/>
                            <w:bottom w:val="none" w:sz="0" w:space="0" w:color="auto"/>
                            <w:right w:val="none" w:sz="0" w:space="0" w:color="auto"/>
                          </w:divBdr>
                          <w:divsChild>
                            <w:div w:id="992639508">
                              <w:marLeft w:val="0"/>
                              <w:marRight w:val="0"/>
                              <w:marTop w:val="0"/>
                              <w:marBottom w:val="0"/>
                              <w:divBdr>
                                <w:top w:val="none" w:sz="0" w:space="0" w:color="auto"/>
                                <w:left w:val="none" w:sz="0" w:space="0" w:color="auto"/>
                                <w:bottom w:val="none" w:sz="0" w:space="0" w:color="auto"/>
                                <w:right w:val="none" w:sz="0" w:space="0" w:color="auto"/>
                              </w:divBdr>
                              <w:divsChild>
                                <w:div w:id="1240217896">
                                  <w:marLeft w:val="0"/>
                                  <w:marRight w:val="0"/>
                                  <w:marTop w:val="0"/>
                                  <w:marBottom w:val="0"/>
                                  <w:divBdr>
                                    <w:top w:val="none" w:sz="0" w:space="0" w:color="auto"/>
                                    <w:left w:val="none" w:sz="0" w:space="0" w:color="auto"/>
                                    <w:bottom w:val="none" w:sz="0" w:space="0" w:color="auto"/>
                                    <w:right w:val="none" w:sz="0" w:space="0" w:color="auto"/>
                                  </w:divBdr>
                                  <w:divsChild>
                                    <w:div w:id="9294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8650">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38352928">
      <w:bodyDiv w:val="1"/>
      <w:marLeft w:val="0"/>
      <w:marRight w:val="0"/>
      <w:marTop w:val="0"/>
      <w:marBottom w:val="0"/>
      <w:divBdr>
        <w:top w:val="none" w:sz="0" w:space="0" w:color="auto"/>
        <w:left w:val="none" w:sz="0" w:space="0" w:color="auto"/>
        <w:bottom w:val="none" w:sz="0" w:space="0" w:color="auto"/>
        <w:right w:val="none" w:sz="0" w:space="0" w:color="auto"/>
      </w:divBdr>
    </w:div>
    <w:div w:id="844438129">
      <w:bodyDiv w:val="1"/>
      <w:marLeft w:val="0"/>
      <w:marRight w:val="0"/>
      <w:marTop w:val="0"/>
      <w:marBottom w:val="0"/>
      <w:divBdr>
        <w:top w:val="none" w:sz="0" w:space="0" w:color="auto"/>
        <w:left w:val="none" w:sz="0" w:space="0" w:color="auto"/>
        <w:bottom w:val="none" w:sz="0" w:space="0" w:color="auto"/>
        <w:right w:val="none" w:sz="0" w:space="0" w:color="auto"/>
      </w:divBdr>
    </w:div>
    <w:div w:id="881333106">
      <w:bodyDiv w:val="1"/>
      <w:marLeft w:val="0"/>
      <w:marRight w:val="0"/>
      <w:marTop w:val="0"/>
      <w:marBottom w:val="0"/>
      <w:divBdr>
        <w:top w:val="none" w:sz="0" w:space="0" w:color="auto"/>
        <w:left w:val="none" w:sz="0" w:space="0" w:color="auto"/>
        <w:bottom w:val="none" w:sz="0" w:space="0" w:color="auto"/>
        <w:right w:val="none" w:sz="0" w:space="0" w:color="auto"/>
      </w:divBdr>
    </w:div>
    <w:div w:id="881788830">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45964444">
      <w:bodyDiv w:val="1"/>
      <w:marLeft w:val="0"/>
      <w:marRight w:val="0"/>
      <w:marTop w:val="0"/>
      <w:marBottom w:val="0"/>
      <w:divBdr>
        <w:top w:val="none" w:sz="0" w:space="0" w:color="auto"/>
        <w:left w:val="none" w:sz="0" w:space="0" w:color="auto"/>
        <w:bottom w:val="none" w:sz="0" w:space="0" w:color="auto"/>
        <w:right w:val="none" w:sz="0" w:space="0" w:color="auto"/>
      </w:divBdr>
    </w:div>
    <w:div w:id="946932261">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69097335">
      <w:bodyDiv w:val="1"/>
      <w:marLeft w:val="0"/>
      <w:marRight w:val="0"/>
      <w:marTop w:val="0"/>
      <w:marBottom w:val="0"/>
      <w:divBdr>
        <w:top w:val="none" w:sz="0" w:space="0" w:color="auto"/>
        <w:left w:val="none" w:sz="0" w:space="0" w:color="auto"/>
        <w:bottom w:val="none" w:sz="0" w:space="0" w:color="auto"/>
        <w:right w:val="none" w:sz="0" w:space="0" w:color="auto"/>
      </w:divBdr>
    </w:div>
    <w:div w:id="969868715">
      <w:bodyDiv w:val="1"/>
      <w:marLeft w:val="0"/>
      <w:marRight w:val="0"/>
      <w:marTop w:val="0"/>
      <w:marBottom w:val="0"/>
      <w:divBdr>
        <w:top w:val="none" w:sz="0" w:space="0" w:color="auto"/>
        <w:left w:val="none" w:sz="0" w:space="0" w:color="auto"/>
        <w:bottom w:val="none" w:sz="0" w:space="0" w:color="auto"/>
        <w:right w:val="none" w:sz="0" w:space="0" w:color="auto"/>
      </w:divBdr>
      <w:divsChild>
        <w:div w:id="1784373815">
          <w:marLeft w:val="0"/>
          <w:marRight w:val="0"/>
          <w:marTop w:val="0"/>
          <w:marBottom w:val="0"/>
          <w:divBdr>
            <w:top w:val="none" w:sz="0" w:space="0" w:color="auto"/>
            <w:left w:val="none" w:sz="0" w:space="0" w:color="auto"/>
            <w:bottom w:val="none" w:sz="0" w:space="0" w:color="auto"/>
            <w:right w:val="none" w:sz="0" w:space="0" w:color="auto"/>
          </w:divBdr>
        </w:div>
        <w:div w:id="2140802439">
          <w:marLeft w:val="0"/>
          <w:marRight w:val="0"/>
          <w:marTop w:val="0"/>
          <w:marBottom w:val="0"/>
          <w:divBdr>
            <w:top w:val="none" w:sz="0" w:space="0" w:color="auto"/>
            <w:left w:val="none" w:sz="0" w:space="0" w:color="auto"/>
            <w:bottom w:val="none" w:sz="0" w:space="0" w:color="auto"/>
            <w:right w:val="none" w:sz="0" w:space="0" w:color="auto"/>
          </w:divBdr>
        </w:div>
        <w:div w:id="128717820">
          <w:marLeft w:val="0"/>
          <w:marRight w:val="0"/>
          <w:marTop w:val="0"/>
          <w:marBottom w:val="0"/>
          <w:divBdr>
            <w:top w:val="none" w:sz="0" w:space="0" w:color="auto"/>
            <w:left w:val="none" w:sz="0" w:space="0" w:color="auto"/>
            <w:bottom w:val="none" w:sz="0" w:space="0" w:color="auto"/>
            <w:right w:val="none" w:sz="0" w:space="0" w:color="auto"/>
          </w:divBdr>
        </w:div>
        <w:div w:id="1154181305">
          <w:marLeft w:val="0"/>
          <w:marRight w:val="0"/>
          <w:marTop w:val="0"/>
          <w:marBottom w:val="0"/>
          <w:divBdr>
            <w:top w:val="none" w:sz="0" w:space="0" w:color="auto"/>
            <w:left w:val="none" w:sz="0" w:space="0" w:color="auto"/>
            <w:bottom w:val="none" w:sz="0" w:space="0" w:color="auto"/>
            <w:right w:val="none" w:sz="0" w:space="0" w:color="auto"/>
          </w:divBdr>
        </w:div>
        <w:div w:id="861211627">
          <w:marLeft w:val="0"/>
          <w:marRight w:val="0"/>
          <w:marTop w:val="0"/>
          <w:marBottom w:val="0"/>
          <w:divBdr>
            <w:top w:val="none" w:sz="0" w:space="0" w:color="auto"/>
            <w:left w:val="none" w:sz="0" w:space="0" w:color="auto"/>
            <w:bottom w:val="none" w:sz="0" w:space="0" w:color="auto"/>
            <w:right w:val="none" w:sz="0" w:space="0" w:color="auto"/>
          </w:divBdr>
        </w:div>
      </w:divsChild>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8198040">
      <w:bodyDiv w:val="1"/>
      <w:marLeft w:val="0"/>
      <w:marRight w:val="0"/>
      <w:marTop w:val="0"/>
      <w:marBottom w:val="0"/>
      <w:divBdr>
        <w:top w:val="none" w:sz="0" w:space="0" w:color="auto"/>
        <w:left w:val="none" w:sz="0" w:space="0" w:color="auto"/>
        <w:bottom w:val="none" w:sz="0" w:space="0" w:color="auto"/>
        <w:right w:val="none" w:sz="0" w:space="0" w:color="auto"/>
      </w:divBdr>
    </w:div>
    <w:div w:id="1032192882">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6850365">
      <w:bodyDiv w:val="1"/>
      <w:marLeft w:val="0"/>
      <w:marRight w:val="0"/>
      <w:marTop w:val="0"/>
      <w:marBottom w:val="0"/>
      <w:divBdr>
        <w:top w:val="none" w:sz="0" w:space="0" w:color="auto"/>
        <w:left w:val="none" w:sz="0" w:space="0" w:color="auto"/>
        <w:bottom w:val="none" w:sz="0" w:space="0" w:color="auto"/>
        <w:right w:val="none" w:sz="0" w:space="0" w:color="auto"/>
      </w:divBdr>
    </w:div>
    <w:div w:id="1037700405">
      <w:bodyDiv w:val="1"/>
      <w:marLeft w:val="0"/>
      <w:marRight w:val="0"/>
      <w:marTop w:val="0"/>
      <w:marBottom w:val="0"/>
      <w:divBdr>
        <w:top w:val="none" w:sz="0" w:space="0" w:color="auto"/>
        <w:left w:val="none" w:sz="0" w:space="0" w:color="auto"/>
        <w:bottom w:val="none" w:sz="0" w:space="0" w:color="auto"/>
        <w:right w:val="none" w:sz="0" w:space="0" w:color="auto"/>
      </w:divBdr>
    </w:div>
    <w:div w:id="1040935530">
      <w:bodyDiv w:val="1"/>
      <w:marLeft w:val="0"/>
      <w:marRight w:val="0"/>
      <w:marTop w:val="0"/>
      <w:marBottom w:val="0"/>
      <w:divBdr>
        <w:top w:val="none" w:sz="0" w:space="0" w:color="auto"/>
        <w:left w:val="none" w:sz="0" w:space="0" w:color="auto"/>
        <w:bottom w:val="none" w:sz="0" w:space="0" w:color="auto"/>
        <w:right w:val="none" w:sz="0" w:space="0" w:color="auto"/>
      </w:divBdr>
    </w:div>
    <w:div w:id="1062097886">
      <w:bodyDiv w:val="1"/>
      <w:marLeft w:val="0"/>
      <w:marRight w:val="0"/>
      <w:marTop w:val="0"/>
      <w:marBottom w:val="0"/>
      <w:divBdr>
        <w:top w:val="none" w:sz="0" w:space="0" w:color="auto"/>
        <w:left w:val="none" w:sz="0" w:space="0" w:color="auto"/>
        <w:bottom w:val="none" w:sz="0" w:space="0" w:color="auto"/>
        <w:right w:val="none" w:sz="0" w:space="0" w:color="auto"/>
      </w:divBdr>
    </w:div>
    <w:div w:id="1075276879">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98477445">
      <w:bodyDiv w:val="1"/>
      <w:marLeft w:val="0"/>
      <w:marRight w:val="0"/>
      <w:marTop w:val="0"/>
      <w:marBottom w:val="0"/>
      <w:divBdr>
        <w:top w:val="none" w:sz="0" w:space="0" w:color="auto"/>
        <w:left w:val="none" w:sz="0" w:space="0" w:color="auto"/>
        <w:bottom w:val="none" w:sz="0" w:space="0" w:color="auto"/>
        <w:right w:val="none" w:sz="0" w:space="0" w:color="auto"/>
      </w:divBdr>
    </w:div>
    <w:div w:id="1107502324">
      <w:bodyDiv w:val="1"/>
      <w:marLeft w:val="0"/>
      <w:marRight w:val="0"/>
      <w:marTop w:val="0"/>
      <w:marBottom w:val="0"/>
      <w:divBdr>
        <w:top w:val="none" w:sz="0" w:space="0" w:color="auto"/>
        <w:left w:val="none" w:sz="0" w:space="0" w:color="auto"/>
        <w:bottom w:val="none" w:sz="0" w:space="0" w:color="auto"/>
        <w:right w:val="none" w:sz="0" w:space="0" w:color="auto"/>
      </w:divBdr>
    </w:div>
    <w:div w:id="1133982922">
      <w:bodyDiv w:val="1"/>
      <w:marLeft w:val="0"/>
      <w:marRight w:val="0"/>
      <w:marTop w:val="0"/>
      <w:marBottom w:val="0"/>
      <w:divBdr>
        <w:top w:val="none" w:sz="0" w:space="0" w:color="auto"/>
        <w:left w:val="none" w:sz="0" w:space="0" w:color="auto"/>
        <w:bottom w:val="none" w:sz="0" w:space="0" w:color="auto"/>
        <w:right w:val="none" w:sz="0" w:space="0" w:color="auto"/>
      </w:divBdr>
    </w:div>
    <w:div w:id="1147093368">
      <w:bodyDiv w:val="1"/>
      <w:marLeft w:val="0"/>
      <w:marRight w:val="0"/>
      <w:marTop w:val="0"/>
      <w:marBottom w:val="0"/>
      <w:divBdr>
        <w:top w:val="none" w:sz="0" w:space="0" w:color="auto"/>
        <w:left w:val="none" w:sz="0" w:space="0" w:color="auto"/>
        <w:bottom w:val="none" w:sz="0" w:space="0" w:color="auto"/>
        <w:right w:val="none" w:sz="0" w:space="0" w:color="auto"/>
      </w:divBdr>
    </w:div>
    <w:div w:id="1147671302">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9223699">
      <w:bodyDiv w:val="1"/>
      <w:marLeft w:val="0"/>
      <w:marRight w:val="0"/>
      <w:marTop w:val="0"/>
      <w:marBottom w:val="0"/>
      <w:divBdr>
        <w:top w:val="none" w:sz="0" w:space="0" w:color="auto"/>
        <w:left w:val="none" w:sz="0" w:space="0" w:color="auto"/>
        <w:bottom w:val="none" w:sz="0" w:space="0" w:color="auto"/>
        <w:right w:val="none" w:sz="0" w:space="0" w:color="auto"/>
      </w:divBdr>
      <w:divsChild>
        <w:div w:id="2115590737">
          <w:marLeft w:val="0"/>
          <w:marRight w:val="0"/>
          <w:marTop w:val="0"/>
          <w:marBottom w:val="0"/>
          <w:divBdr>
            <w:top w:val="none" w:sz="0" w:space="0" w:color="auto"/>
            <w:left w:val="none" w:sz="0" w:space="0" w:color="auto"/>
            <w:bottom w:val="none" w:sz="0" w:space="0" w:color="auto"/>
            <w:right w:val="none" w:sz="0" w:space="0" w:color="auto"/>
          </w:divBdr>
          <w:divsChild>
            <w:div w:id="1118721820">
              <w:marLeft w:val="0"/>
              <w:marRight w:val="0"/>
              <w:marTop w:val="0"/>
              <w:marBottom w:val="0"/>
              <w:divBdr>
                <w:top w:val="none" w:sz="0" w:space="0" w:color="auto"/>
                <w:left w:val="none" w:sz="0" w:space="0" w:color="auto"/>
                <w:bottom w:val="none" w:sz="0" w:space="0" w:color="auto"/>
                <w:right w:val="none" w:sz="0" w:space="0" w:color="auto"/>
              </w:divBdr>
              <w:divsChild>
                <w:div w:id="683245238">
                  <w:marLeft w:val="0"/>
                  <w:marRight w:val="0"/>
                  <w:marTop w:val="0"/>
                  <w:marBottom w:val="0"/>
                  <w:divBdr>
                    <w:top w:val="none" w:sz="0" w:space="0" w:color="auto"/>
                    <w:left w:val="none" w:sz="0" w:space="0" w:color="auto"/>
                    <w:bottom w:val="none" w:sz="0" w:space="0" w:color="auto"/>
                    <w:right w:val="none" w:sz="0" w:space="0" w:color="auto"/>
                  </w:divBdr>
                  <w:divsChild>
                    <w:div w:id="2079017523">
                      <w:marLeft w:val="0"/>
                      <w:marRight w:val="0"/>
                      <w:marTop w:val="0"/>
                      <w:marBottom w:val="0"/>
                      <w:divBdr>
                        <w:top w:val="none" w:sz="0" w:space="0" w:color="auto"/>
                        <w:left w:val="none" w:sz="0" w:space="0" w:color="auto"/>
                        <w:bottom w:val="none" w:sz="0" w:space="0" w:color="auto"/>
                        <w:right w:val="none" w:sz="0" w:space="0" w:color="auto"/>
                      </w:divBdr>
                      <w:divsChild>
                        <w:div w:id="1368213072">
                          <w:marLeft w:val="0"/>
                          <w:marRight w:val="0"/>
                          <w:marTop w:val="0"/>
                          <w:marBottom w:val="0"/>
                          <w:divBdr>
                            <w:top w:val="none" w:sz="0" w:space="0" w:color="auto"/>
                            <w:left w:val="none" w:sz="0" w:space="0" w:color="auto"/>
                            <w:bottom w:val="none" w:sz="0" w:space="0" w:color="auto"/>
                            <w:right w:val="none" w:sz="0" w:space="0" w:color="auto"/>
                          </w:divBdr>
                          <w:divsChild>
                            <w:div w:id="1073547960">
                              <w:marLeft w:val="0"/>
                              <w:marRight w:val="0"/>
                              <w:marTop w:val="0"/>
                              <w:marBottom w:val="0"/>
                              <w:divBdr>
                                <w:top w:val="none" w:sz="0" w:space="0" w:color="auto"/>
                                <w:left w:val="none" w:sz="0" w:space="0" w:color="auto"/>
                                <w:bottom w:val="none" w:sz="0" w:space="0" w:color="auto"/>
                                <w:right w:val="none" w:sz="0" w:space="0" w:color="auto"/>
                              </w:divBdr>
                              <w:divsChild>
                                <w:div w:id="1135105418">
                                  <w:marLeft w:val="0"/>
                                  <w:marRight w:val="0"/>
                                  <w:marTop w:val="0"/>
                                  <w:marBottom w:val="0"/>
                                  <w:divBdr>
                                    <w:top w:val="none" w:sz="0" w:space="0" w:color="auto"/>
                                    <w:left w:val="none" w:sz="0" w:space="0" w:color="auto"/>
                                    <w:bottom w:val="none" w:sz="0" w:space="0" w:color="auto"/>
                                    <w:right w:val="none" w:sz="0" w:space="0" w:color="auto"/>
                                  </w:divBdr>
                                  <w:divsChild>
                                    <w:div w:id="134408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834815">
          <w:marLeft w:val="0"/>
          <w:marRight w:val="0"/>
          <w:marTop w:val="0"/>
          <w:marBottom w:val="0"/>
          <w:divBdr>
            <w:top w:val="none" w:sz="0" w:space="0" w:color="auto"/>
            <w:left w:val="none" w:sz="0" w:space="0" w:color="auto"/>
            <w:bottom w:val="none" w:sz="0" w:space="0" w:color="auto"/>
            <w:right w:val="none" w:sz="0" w:space="0" w:color="auto"/>
          </w:divBdr>
          <w:divsChild>
            <w:div w:id="1843818943">
              <w:marLeft w:val="0"/>
              <w:marRight w:val="0"/>
              <w:marTop w:val="0"/>
              <w:marBottom w:val="0"/>
              <w:divBdr>
                <w:top w:val="none" w:sz="0" w:space="0" w:color="auto"/>
                <w:left w:val="none" w:sz="0" w:space="0" w:color="auto"/>
                <w:bottom w:val="none" w:sz="0" w:space="0" w:color="auto"/>
                <w:right w:val="none" w:sz="0" w:space="0" w:color="auto"/>
              </w:divBdr>
              <w:divsChild>
                <w:div w:id="699554198">
                  <w:marLeft w:val="0"/>
                  <w:marRight w:val="0"/>
                  <w:marTop w:val="0"/>
                  <w:marBottom w:val="0"/>
                  <w:divBdr>
                    <w:top w:val="none" w:sz="0" w:space="0" w:color="auto"/>
                    <w:left w:val="none" w:sz="0" w:space="0" w:color="auto"/>
                    <w:bottom w:val="none" w:sz="0" w:space="0" w:color="auto"/>
                    <w:right w:val="none" w:sz="0" w:space="0" w:color="auto"/>
                  </w:divBdr>
                  <w:divsChild>
                    <w:div w:id="1706060221">
                      <w:marLeft w:val="0"/>
                      <w:marRight w:val="0"/>
                      <w:marTop w:val="0"/>
                      <w:marBottom w:val="0"/>
                      <w:divBdr>
                        <w:top w:val="none" w:sz="0" w:space="0" w:color="auto"/>
                        <w:left w:val="none" w:sz="0" w:space="0" w:color="auto"/>
                        <w:bottom w:val="none" w:sz="0" w:space="0" w:color="auto"/>
                        <w:right w:val="none" w:sz="0" w:space="0" w:color="auto"/>
                      </w:divBdr>
                      <w:divsChild>
                        <w:div w:id="1450204219">
                          <w:marLeft w:val="0"/>
                          <w:marRight w:val="0"/>
                          <w:marTop w:val="0"/>
                          <w:marBottom w:val="0"/>
                          <w:divBdr>
                            <w:top w:val="none" w:sz="0" w:space="0" w:color="auto"/>
                            <w:left w:val="none" w:sz="0" w:space="0" w:color="auto"/>
                            <w:bottom w:val="none" w:sz="0" w:space="0" w:color="auto"/>
                            <w:right w:val="none" w:sz="0" w:space="0" w:color="auto"/>
                          </w:divBdr>
                          <w:divsChild>
                            <w:div w:id="1516267469">
                              <w:marLeft w:val="0"/>
                              <w:marRight w:val="0"/>
                              <w:marTop w:val="0"/>
                              <w:marBottom w:val="0"/>
                              <w:divBdr>
                                <w:top w:val="none" w:sz="0" w:space="0" w:color="auto"/>
                                <w:left w:val="none" w:sz="0" w:space="0" w:color="auto"/>
                                <w:bottom w:val="none" w:sz="0" w:space="0" w:color="auto"/>
                                <w:right w:val="none" w:sz="0" w:space="0" w:color="auto"/>
                              </w:divBdr>
                              <w:divsChild>
                                <w:div w:id="312369525">
                                  <w:marLeft w:val="0"/>
                                  <w:marRight w:val="0"/>
                                  <w:marTop w:val="0"/>
                                  <w:marBottom w:val="0"/>
                                  <w:divBdr>
                                    <w:top w:val="none" w:sz="0" w:space="0" w:color="auto"/>
                                    <w:left w:val="none" w:sz="0" w:space="0" w:color="auto"/>
                                    <w:bottom w:val="none" w:sz="0" w:space="0" w:color="auto"/>
                                    <w:right w:val="none" w:sz="0" w:space="0" w:color="auto"/>
                                  </w:divBdr>
                                  <w:divsChild>
                                    <w:div w:id="458883750">
                                      <w:marLeft w:val="0"/>
                                      <w:marRight w:val="0"/>
                                      <w:marTop w:val="0"/>
                                      <w:marBottom w:val="0"/>
                                      <w:divBdr>
                                        <w:top w:val="none" w:sz="0" w:space="0" w:color="auto"/>
                                        <w:left w:val="none" w:sz="0" w:space="0" w:color="auto"/>
                                        <w:bottom w:val="none" w:sz="0" w:space="0" w:color="auto"/>
                                        <w:right w:val="none" w:sz="0" w:space="0" w:color="auto"/>
                                      </w:divBdr>
                                      <w:divsChild>
                                        <w:div w:id="1777407058">
                                          <w:marLeft w:val="0"/>
                                          <w:marRight w:val="0"/>
                                          <w:marTop w:val="0"/>
                                          <w:marBottom w:val="0"/>
                                          <w:divBdr>
                                            <w:top w:val="none" w:sz="0" w:space="0" w:color="auto"/>
                                            <w:left w:val="none" w:sz="0" w:space="0" w:color="auto"/>
                                            <w:bottom w:val="none" w:sz="0" w:space="0" w:color="auto"/>
                                            <w:right w:val="none" w:sz="0" w:space="0" w:color="auto"/>
                                          </w:divBdr>
                                          <w:divsChild>
                                            <w:div w:id="17559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05859">
          <w:marLeft w:val="0"/>
          <w:marRight w:val="0"/>
          <w:marTop w:val="0"/>
          <w:marBottom w:val="0"/>
          <w:divBdr>
            <w:top w:val="none" w:sz="0" w:space="0" w:color="auto"/>
            <w:left w:val="none" w:sz="0" w:space="0" w:color="auto"/>
            <w:bottom w:val="none" w:sz="0" w:space="0" w:color="auto"/>
            <w:right w:val="none" w:sz="0" w:space="0" w:color="auto"/>
          </w:divBdr>
          <w:divsChild>
            <w:div w:id="257449389">
              <w:marLeft w:val="0"/>
              <w:marRight w:val="0"/>
              <w:marTop w:val="0"/>
              <w:marBottom w:val="0"/>
              <w:divBdr>
                <w:top w:val="none" w:sz="0" w:space="0" w:color="auto"/>
                <w:left w:val="none" w:sz="0" w:space="0" w:color="auto"/>
                <w:bottom w:val="none" w:sz="0" w:space="0" w:color="auto"/>
                <w:right w:val="none" w:sz="0" w:space="0" w:color="auto"/>
              </w:divBdr>
              <w:divsChild>
                <w:div w:id="516891424">
                  <w:marLeft w:val="0"/>
                  <w:marRight w:val="0"/>
                  <w:marTop w:val="0"/>
                  <w:marBottom w:val="0"/>
                  <w:divBdr>
                    <w:top w:val="none" w:sz="0" w:space="0" w:color="auto"/>
                    <w:left w:val="none" w:sz="0" w:space="0" w:color="auto"/>
                    <w:bottom w:val="none" w:sz="0" w:space="0" w:color="auto"/>
                    <w:right w:val="none" w:sz="0" w:space="0" w:color="auto"/>
                  </w:divBdr>
                  <w:divsChild>
                    <w:div w:id="2127312113">
                      <w:marLeft w:val="0"/>
                      <w:marRight w:val="0"/>
                      <w:marTop w:val="0"/>
                      <w:marBottom w:val="0"/>
                      <w:divBdr>
                        <w:top w:val="none" w:sz="0" w:space="0" w:color="auto"/>
                        <w:left w:val="none" w:sz="0" w:space="0" w:color="auto"/>
                        <w:bottom w:val="none" w:sz="0" w:space="0" w:color="auto"/>
                        <w:right w:val="none" w:sz="0" w:space="0" w:color="auto"/>
                      </w:divBdr>
                      <w:divsChild>
                        <w:div w:id="1606111845">
                          <w:marLeft w:val="0"/>
                          <w:marRight w:val="0"/>
                          <w:marTop w:val="0"/>
                          <w:marBottom w:val="0"/>
                          <w:divBdr>
                            <w:top w:val="none" w:sz="0" w:space="0" w:color="auto"/>
                            <w:left w:val="none" w:sz="0" w:space="0" w:color="auto"/>
                            <w:bottom w:val="none" w:sz="0" w:space="0" w:color="auto"/>
                            <w:right w:val="none" w:sz="0" w:space="0" w:color="auto"/>
                          </w:divBdr>
                          <w:divsChild>
                            <w:div w:id="1701121684">
                              <w:marLeft w:val="0"/>
                              <w:marRight w:val="0"/>
                              <w:marTop w:val="0"/>
                              <w:marBottom w:val="0"/>
                              <w:divBdr>
                                <w:top w:val="none" w:sz="0" w:space="0" w:color="auto"/>
                                <w:left w:val="none" w:sz="0" w:space="0" w:color="auto"/>
                                <w:bottom w:val="none" w:sz="0" w:space="0" w:color="auto"/>
                                <w:right w:val="none" w:sz="0" w:space="0" w:color="auto"/>
                              </w:divBdr>
                              <w:divsChild>
                                <w:div w:id="1946578357">
                                  <w:marLeft w:val="0"/>
                                  <w:marRight w:val="0"/>
                                  <w:marTop w:val="0"/>
                                  <w:marBottom w:val="0"/>
                                  <w:divBdr>
                                    <w:top w:val="none" w:sz="0" w:space="0" w:color="auto"/>
                                    <w:left w:val="none" w:sz="0" w:space="0" w:color="auto"/>
                                    <w:bottom w:val="none" w:sz="0" w:space="0" w:color="auto"/>
                                    <w:right w:val="none" w:sz="0" w:space="0" w:color="auto"/>
                                  </w:divBdr>
                                  <w:divsChild>
                                    <w:div w:id="16593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0534538">
      <w:bodyDiv w:val="1"/>
      <w:marLeft w:val="0"/>
      <w:marRight w:val="0"/>
      <w:marTop w:val="0"/>
      <w:marBottom w:val="0"/>
      <w:divBdr>
        <w:top w:val="none" w:sz="0" w:space="0" w:color="auto"/>
        <w:left w:val="none" w:sz="0" w:space="0" w:color="auto"/>
        <w:bottom w:val="none" w:sz="0" w:space="0" w:color="auto"/>
        <w:right w:val="none" w:sz="0" w:space="0" w:color="auto"/>
      </w:divBdr>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5702948">
      <w:bodyDiv w:val="1"/>
      <w:marLeft w:val="0"/>
      <w:marRight w:val="0"/>
      <w:marTop w:val="0"/>
      <w:marBottom w:val="0"/>
      <w:divBdr>
        <w:top w:val="none" w:sz="0" w:space="0" w:color="auto"/>
        <w:left w:val="none" w:sz="0" w:space="0" w:color="auto"/>
        <w:bottom w:val="none" w:sz="0" w:space="0" w:color="auto"/>
        <w:right w:val="none" w:sz="0" w:space="0" w:color="auto"/>
      </w:divBdr>
    </w:div>
    <w:div w:id="1218588176">
      <w:bodyDiv w:val="1"/>
      <w:marLeft w:val="0"/>
      <w:marRight w:val="0"/>
      <w:marTop w:val="0"/>
      <w:marBottom w:val="0"/>
      <w:divBdr>
        <w:top w:val="none" w:sz="0" w:space="0" w:color="auto"/>
        <w:left w:val="none" w:sz="0" w:space="0" w:color="auto"/>
        <w:bottom w:val="none" w:sz="0" w:space="0" w:color="auto"/>
        <w:right w:val="none" w:sz="0" w:space="0" w:color="auto"/>
      </w:divBdr>
    </w:div>
    <w:div w:id="1231692391">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50650610">
      <w:bodyDiv w:val="1"/>
      <w:marLeft w:val="0"/>
      <w:marRight w:val="0"/>
      <w:marTop w:val="0"/>
      <w:marBottom w:val="0"/>
      <w:divBdr>
        <w:top w:val="none" w:sz="0" w:space="0" w:color="auto"/>
        <w:left w:val="none" w:sz="0" w:space="0" w:color="auto"/>
        <w:bottom w:val="none" w:sz="0" w:space="0" w:color="auto"/>
        <w:right w:val="none" w:sz="0" w:space="0" w:color="auto"/>
      </w:divBdr>
    </w:div>
    <w:div w:id="1271664353">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69798196">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5367591">
      <w:bodyDiv w:val="1"/>
      <w:marLeft w:val="0"/>
      <w:marRight w:val="0"/>
      <w:marTop w:val="0"/>
      <w:marBottom w:val="0"/>
      <w:divBdr>
        <w:top w:val="none" w:sz="0" w:space="0" w:color="auto"/>
        <w:left w:val="none" w:sz="0" w:space="0" w:color="auto"/>
        <w:bottom w:val="none" w:sz="0" w:space="0" w:color="auto"/>
        <w:right w:val="none" w:sz="0" w:space="0" w:color="auto"/>
      </w:divBdr>
    </w:div>
    <w:div w:id="1386684543">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971037">
      <w:bodyDiv w:val="1"/>
      <w:marLeft w:val="0"/>
      <w:marRight w:val="0"/>
      <w:marTop w:val="0"/>
      <w:marBottom w:val="0"/>
      <w:divBdr>
        <w:top w:val="none" w:sz="0" w:space="0" w:color="auto"/>
        <w:left w:val="none" w:sz="0" w:space="0" w:color="auto"/>
        <w:bottom w:val="none" w:sz="0" w:space="0" w:color="auto"/>
        <w:right w:val="none" w:sz="0" w:space="0" w:color="auto"/>
      </w:divBdr>
    </w:div>
    <w:div w:id="1484153110">
      <w:bodyDiv w:val="1"/>
      <w:marLeft w:val="0"/>
      <w:marRight w:val="0"/>
      <w:marTop w:val="0"/>
      <w:marBottom w:val="0"/>
      <w:divBdr>
        <w:top w:val="none" w:sz="0" w:space="0" w:color="auto"/>
        <w:left w:val="none" w:sz="0" w:space="0" w:color="auto"/>
        <w:bottom w:val="none" w:sz="0" w:space="0" w:color="auto"/>
        <w:right w:val="none" w:sz="0" w:space="0" w:color="auto"/>
      </w:divBdr>
    </w:div>
    <w:div w:id="1494369262">
      <w:bodyDiv w:val="1"/>
      <w:marLeft w:val="0"/>
      <w:marRight w:val="0"/>
      <w:marTop w:val="0"/>
      <w:marBottom w:val="0"/>
      <w:divBdr>
        <w:top w:val="none" w:sz="0" w:space="0" w:color="auto"/>
        <w:left w:val="none" w:sz="0" w:space="0" w:color="auto"/>
        <w:bottom w:val="none" w:sz="0" w:space="0" w:color="auto"/>
        <w:right w:val="none" w:sz="0" w:space="0" w:color="auto"/>
      </w:divBdr>
    </w:div>
    <w:div w:id="1496142642">
      <w:bodyDiv w:val="1"/>
      <w:marLeft w:val="0"/>
      <w:marRight w:val="0"/>
      <w:marTop w:val="0"/>
      <w:marBottom w:val="0"/>
      <w:divBdr>
        <w:top w:val="none" w:sz="0" w:space="0" w:color="auto"/>
        <w:left w:val="none" w:sz="0" w:space="0" w:color="auto"/>
        <w:bottom w:val="none" w:sz="0" w:space="0" w:color="auto"/>
        <w:right w:val="none" w:sz="0" w:space="0" w:color="auto"/>
      </w:divBdr>
    </w:div>
    <w:div w:id="1501845575">
      <w:bodyDiv w:val="1"/>
      <w:marLeft w:val="0"/>
      <w:marRight w:val="0"/>
      <w:marTop w:val="0"/>
      <w:marBottom w:val="0"/>
      <w:divBdr>
        <w:top w:val="none" w:sz="0" w:space="0" w:color="auto"/>
        <w:left w:val="none" w:sz="0" w:space="0" w:color="auto"/>
        <w:bottom w:val="none" w:sz="0" w:space="0" w:color="auto"/>
        <w:right w:val="none" w:sz="0" w:space="0" w:color="auto"/>
      </w:divBdr>
    </w:div>
    <w:div w:id="1506282590">
      <w:bodyDiv w:val="1"/>
      <w:marLeft w:val="0"/>
      <w:marRight w:val="0"/>
      <w:marTop w:val="0"/>
      <w:marBottom w:val="0"/>
      <w:divBdr>
        <w:top w:val="none" w:sz="0" w:space="0" w:color="auto"/>
        <w:left w:val="none" w:sz="0" w:space="0" w:color="auto"/>
        <w:bottom w:val="none" w:sz="0" w:space="0" w:color="auto"/>
        <w:right w:val="none" w:sz="0" w:space="0" w:color="auto"/>
      </w:divBdr>
    </w:div>
    <w:div w:id="1517647908">
      <w:bodyDiv w:val="1"/>
      <w:marLeft w:val="0"/>
      <w:marRight w:val="0"/>
      <w:marTop w:val="0"/>
      <w:marBottom w:val="0"/>
      <w:divBdr>
        <w:top w:val="none" w:sz="0" w:space="0" w:color="auto"/>
        <w:left w:val="none" w:sz="0" w:space="0" w:color="auto"/>
        <w:bottom w:val="none" w:sz="0" w:space="0" w:color="auto"/>
        <w:right w:val="none" w:sz="0" w:space="0" w:color="auto"/>
      </w:divBdr>
    </w:div>
    <w:div w:id="1551720890">
      <w:bodyDiv w:val="1"/>
      <w:marLeft w:val="0"/>
      <w:marRight w:val="0"/>
      <w:marTop w:val="0"/>
      <w:marBottom w:val="0"/>
      <w:divBdr>
        <w:top w:val="none" w:sz="0" w:space="0" w:color="auto"/>
        <w:left w:val="none" w:sz="0" w:space="0" w:color="auto"/>
        <w:bottom w:val="none" w:sz="0" w:space="0" w:color="auto"/>
        <w:right w:val="none" w:sz="0" w:space="0" w:color="auto"/>
      </w:divBdr>
    </w:div>
    <w:div w:id="1581869061">
      <w:bodyDiv w:val="1"/>
      <w:marLeft w:val="0"/>
      <w:marRight w:val="0"/>
      <w:marTop w:val="0"/>
      <w:marBottom w:val="0"/>
      <w:divBdr>
        <w:top w:val="none" w:sz="0" w:space="0" w:color="auto"/>
        <w:left w:val="none" w:sz="0" w:space="0" w:color="auto"/>
        <w:bottom w:val="none" w:sz="0" w:space="0" w:color="auto"/>
        <w:right w:val="none" w:sz="0" w:space="0" w:color="auto"/>
      </w:divBdr>
    </w:div>
    <w:div w:id="1622684234">
      <w:bodyDiv w:val="1"/>
      <w:marLeft w:val="0"/>
      <w:marRight w:val="0"/>
      <w:marTop w:val="0"/>
      <w:marBottom w:val="0"/>
      <w:divBdr>
        <w:top w:val="none" w:sz="0" w:space="0" w:color="auto"/>
        <w:left w:val="none" w:sz="0" w:space="0" w:color="auto"/>
        <w:bottom w:val="none" w:sz="0" w:space="0" w:color="auto"/>
        <w:right w:val="none" w:sz="0" w:space="0" w:color="auto"/>
      </w:divBdr>
    </w:div>
    <w:div w:id="1642076255">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1010754">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61272997">
      <w:bodyDiv w:val="1"/>
      <w:marLeft w:val="0"/>
      <w:marRight w:val="0"/>
      <w:marTop w:val="0"/>
      <w:marBottom w:val="0"/>
      <w:divBdr>
        <w:top w:val="none" w:sz="0" w:space="0" w:color="auto"/>
        <w:left w:val="none" w:sz="0" w:space="0" w:color="auto"/>
        <w:bottom w:val="none" w:sz="0" w:space="0" w:color="auto"/>
        <w:right w:val="none" w:sz="0" w:space="0" w:color="auto"/>
      </w:divBdr>
    </w:div>
    <w:div w:id="1676882102">
      <w:bodyDiv w:val="1"/>
      <w:marLeft w:val="0"/>
      <w:marRight w:val="0"/>
      <w:marTop w:val="0"/>
      <w:marBottom w:val="0"/>
      <w:divBdr>
        <w:top w:val="none" w:sz="0" w:space="0" w:color="auto"/>
        <w:left w:val="none" w:sz="0" w:space="0" w:color="auto"/>
        <w:bottom w:val="none" w:sz="0" w:space="0" w:color="auto"/>
        <w:right w:val="none" w:sz="0" w:space="0" w:color="auto"/>
      </w:divBdr>
    </w:div>
    <w:div w:id="1740904505">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47608562">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20920766">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26244301">
      <w:bodyDiv w:val="1"/>
      <w:marLeft w:val="0"/>
      <w:marRight w:val="0"/>
      <w:marTop w:val="0"/>
      <w:marBottom w:val="0"/>
      <w:divBdr>
        <w:top w:val="none" w:sz="0" w:space="0" w:color="auto"/>
        <w:left w:val="none" w:sz="0" w:space="0" w:color="auto"/>
        <w:bottom w:val="none" w:sz="0" w:space="0" w:color="auto"/>
        <w:right w:val="none" w:sz="0" w:space="0" w:color="auto"/>
      </w:divBdr>
    </w:div>
    <w:div w:id="1831214291">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1798821">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2665746">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893081401">
      <w:bodyDiv w:val="1"/>
      <w:marLeft w:val="0"/>
      <w:marRight w:val="0"/>
      <w:marTop w:val="0"/>
      <w:marBottom w:val="0"/>
      <w:divBdr>
        <w:top w:val="none" w:sz="0" w:space="0" w:color="auto"/>
        <w:left w:val="none" w:sz="0" w:space="0" w:color="auto"/>
        <w:bottom w:val="none" w:sz="0" w:space="0" w:color="auto"/>
        <w:right w:val="none" w:sz="0" w:space="0" w:color="auto"/>
      </w:divBdr>
    </w:div>
    <w:div w:id="1903100821">
      <w:bodyDiv w:val="1"/>
      <w:marLeft w:val="0"/>
      <w:marRight w:val="0"/>
      <w:marTop w:val="0"/>
      <w:marBottom w:val="0"/>
      <w:divBdr>
        <w:top w:val="none" w:sz="0" w:space="0" w:color="auto"/>
        <w:left w:val="none" w:sz="0" w:space="0" w:color="auto"/>
        <w:bottom w:val="none" w:sz="0" w:space="0" w:color="auto"/>
        <w:right w:val="none" w:sz="0" w:space="0" w:color="auto"/>
      </w:divBdr>
      <w:divsChild>
        <w:div w:id="1948417126">
          <w:marLeft w:val="0"/>
          <w:marRight w:val="0"/>
          <w:marTop w:val="0"/>
          <w:marBottom w:val="0"/>
          <w:divBdr>
            <w:top w:val="none" w:sz="0" w:space="0" w:color="auto"/>
            <w:left w:val="none" w:sz="0" w:space="0" w:color="auto"/>
            <w:bottom w:val="none" w:sz="0" w:space="0" w:color="auto"/>
            <w:right w:val="none" w:sz="0" w:space="0" w:color="auto"/>
          </w:divBdr>
          <w:divsChild>
            <w:div w:id="530187074">
              <w:marLeft w:val="0"/>
              <w:marRight w:val="0"/>
              <w:marTop w:val="0"/>
              <w:marBottom w:val="0"/>
              <w:divBdr>
                <w:top w:val="none" w:sz="0" w:space="0" w:color="auto"/>
                <w:left w:val="none" w:sz="0" w:space="0" w:color="auto"/>
                <w:bottom w:val="none" w:sz="0" w:space="0" w:color="auto"/>
                <w:right w:val="none" w:sz="0" w:space="0" w:color="auto"/>
              </w:divBdr>
              <w:divsChild>
                <w:div w:id="1054306680">
                  <w:marLeft w:val="0"/>
                  <w:marRight w:val="0"/>
                  <w:marTop w:val="0"/>
                  <w:marBottom w:val="0"/>
                  <w:divBdr>
                    <w:top w:val="none" w:sz="0" w:space="0" w:color="auto"/>
                    <w:left w:val="none" w:sz="0" w:space="0" w:color="auto"/>
                    <w:bottom w:val="none" w:sz="0" w:space="0" w:color="auto"/>
                    <w:right w:val="none" w:sz="0" w:space="0" w:color="auto"/>
                  </w:divBdr>
                  <w:divsChild>
                    <w:div w:id="1216963349">
                      <w:marLeft w:val="0"/>
                      <w:marRight w:val="0"/>
                      <w:marTop w:val="0"/>
                      <w:marBottom w:val="0"/>
                      <w:divBdr>
                        <w:top w:val="none" w:sz="0" w:space="0" w:color="auto"/>
                        <w:left w:val="none" w:sz="0" w:space="0" w:color="auto"/>
                        <w:bottom w:val="none" w:sz="0" w:space="0" w:color="auto"/>
                        <w:right w:val="none" w:sz="0" w:space="0" w:color="auto"/>
                      </w:divBdr>
                      <w:divsChild>
                        <w:div w:id="291863846">
                          <w:marLeft w:val="0"/>
                          <w:marRight w:val="0"/>
                          <w:marTop w:val="0"/>
                          <w:marBottom w:val="0"/>
                          <w:divBdr>
                            <w:top w:val="none" w:sz="0" w:space="0" w:color="auto"/>
                            <w:left w:val="none" w:sz="0" w:space="0" w:color="auto"/>
                            <w:bottom w:val="none" w:sz="0" w:space="0" w:color="auto"/>
                            <w:right w:val="none" w:sz="0" w:space="0" w:color="auto"/>
                          </w:divBdr>
                          <w:divsChild>
                            <w:div w:id="187527313">
                              <w:marLeft w:val="0"/>
                              <w:marRight w:val="0"/>
                              <w:marTop w:val="0"/>
                              <w:marBottom w:val="0"/>
                              <w:divBdr>
                                <w:top w:val="none" w:sz="0" w:space="0" w:color="auto"/>
                                <w:left w:val="none" w:sz="0" w:space="0" w:color="auto"/>
                                <w:bottom w:val="none" w:sz="0" w:space="0" w:color="auto"/>
                                <w:right w:val="none" w:sz="0" w:space="0" w:color="auto"/>
                              </w:divBdr>
                              <w:divsChild>
                                <w:div w:id="1921403099">
                                  <w:marLeft w:val="0"/>
                                  <w:marRight w:val="0"/>
                                  <w:marTop w:val="0"/>
                                  <w:marBottom w:val="0"/>
                                  <w:divBdr>
                                    <w:top w:val="none" w:sz="0" w:space="0" w:color="auto"/>
                                    <w:left w:val="none" w:sz="0" w:space="0" w:color="auto"/>
                                    <w:bottom w:val="none" w:sz="0" w:space="0" w:color="auto"/>
                                    <w:right w:val="none" w:sz="0" w:space="0" w:color="auto"/>
                                  </w:divBdr>
                                  <w:divsChild>
                                    <w:div w:id="199147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190921">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20476491">
      <w:bodyDiv w:val="1"/>
      <w:marLeft w:val="0"/>
      <w:marRight w:val="0"/>
      <w:marTop w:val="0"/>
      <w:marBottom w:val="0"/>
      <w:divBdr>
        <w:top w:val="none" w:sz="0" w:space="0" w:color="auto"/>
        <w:left w:val="none" w:sz="0" w:space="0" w:color="auto"/>
        <w:bottom w:val="none" w:sz="0" w:space="0" w:color="auto"/>
        <w:right w:val="none" w:sz="0" w:space="0" w:color="auto"/>
      </w:divBdr>
    </w:div>
    <w:div w:id="1931431479">
      <w:bodyDiv w:val="1"/>
      <w:marLeft w:val="0"/>
      <w:marRight w:val="0"/>
      <w:marTop w:val="0"/>
      <w:marBottom w:val="0"/>
      <w:divBdr>
        <w:top w:val="none" w:sz="0" w:space="0" w:color="auto"/>
        <w:left w:val="none" w:sz="0" w:space="0" w:color="auto"/>
        <w:bottom w:val="none" w:sz="0" w:space="0" w:color="auto"/>
        <w:right w:val="none" w:sz="0" w:space="0" w:color="auto"/>
      </w:divBdr>
    </w:div>
    <w:div w:id="1934127798">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73900396">
      <w:bodyDiv w:val="1"/>
      <w:marLeft w:val="0"/>
      <w:marRight w:val="0"/>
      <w:marTop w:val="0"/>
      <w:marBottom w:val="0"/>
      <w:divBdr>
        <w:top w:val="none" w:sz="0" w:space="0" w:color="auto"/>
        <w:left w:val="none" w:sz="0" w:space="0" w:color="auto"/>
        <w:bottom w:val="none" w:sz="0" w:space="0" w:color="auto"/>
        <w:right w:val="none" w:sz="0" w:space="0" w:color="auto"/>
      </w:divBdr>
    </w:div>
    <w:div w:id="1997604731">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16611822">
      <w:bodyDiv w:val="1"/>
      <w:marLeft w:val="0"/>
      <w:marRight w:val="0"/>
      <w:marTop w:val="0"/>
      <w:marBottom w:val="0"/>
      <w:divBdr>
        <w:top w:val="none" w:sz="0" w:space="0" w:color="auto"/>
        <w:left w:val="none" w:sz="0" w:space="0" w:color="auto"/>
        <w:bottom w:val="none" w:sz="0" w:space="0" w:color="auto"/>
        <w:right w:val="none" w:sz="0" w:space="0" w:color="auto"/>
      </w:divBdr>
      <w:divsChild>
        <w:div w:id="1623225889">
          <w:marLeft w:val="0"/>
          <w:marRight w:val="0"/>
          <w:marTop w:val="0"/>
          <w:marBottom w:val="0"/>
          <w:divBdr>
            <w:top w:val="none" w:sz="0" w:space="0" w:color="auto"/>
            <w:left w:val="none" w:sz="0" w:space="0" w:color="auto"/>
            <w:bottom w:val="none" w:sz="0" w:space="0" w:color="auto"/>
            <w:right w:val="none" w:sz="0" w:space="0" w:color="auto"/>
          </w:divBdr>
        </w:div>
        <w:div w:id="2112386907">
          <w:marLeft w:val="0"/>
          <w:marRight w:val="0"/>
          <w:marTop w:val="0"/>
          <w:marBottom w:val="0"/>
          <w:divBdr>
            <w:top w:val="none" w:sz="0" w:space="0" w:color="auto"/>
            <w:left w:val="none" w:sz="0" w:space="0" w:color="auto"/>
            <w:bottom w:val="none" w:sz="0" w:space="0" w:color="auto"/>
            <w:right w:val="none" w:sz="0" w:space="0" w:color="auto"/>
          </w:divBdr>
        </w:div>
        <w:div w:id="86974196">
          <w:marLeft w:val="0"/>
          <w:marRight w:val="0"/>
          <w:marTop w:val="0"/>
          <w:marBottom w:val="0"/>
          <w:divBdr>
            <w:top w:val="none" w:sz="0" w:space="0" w:color="auto"/>
            <w:left w:val="none" w:sz="0" w:space="0" w:color="auto"/>
            <w:bottom w:val="none" w:sz="0" w:space="0" w:color="auto"/>
            <w:right w:val="none" w:sz="0" w:space="0" w:color="auto"/>
          </w:divBdr>
        </w:div>
        <w:div w:id="148636934">
          <w:marLeft w:val="0"/>
          <w:marRight w:val="0"/>
          <w:marTop w:val="0"/>
          <w:marBottom w:val="0"/>
          <w:divBdr>
            <w:top w:val="none" w:sz="0" w:space="0" w:color="auto"/>
            <w:left w:val="none" w:sz="0" w:space="0" w:color="auto"/>
            <w:bottom w:val="none" w:sz="0" w:space="0" w:color="auto"/>
            <w:right w:val="none" w:sz="0" w:space="0" w:color="auto"/>
          </w:divBdr>
        </w:div>
        <w:div w:id="1225799506">
          <w:marLeft w:val="0"/>
          <w:marRight w:val="0"/>
          <w:marTop w:val="0"/>
          <w:marBottom w:val="0"/>
          <w:divBdr>
            <w:top w:val="none" w:sz="0" w:space="0" w:color="auto"/>
            <w:left w:val="none" w:sz="0" w:space="0" w:color="auto"/>
            <w:bottom w:val="none" w:sz="0" w:space="0" w:color="auto"/>
            <w:right w:val="none" w:sz="0" w:space="0" w:color="auto"/>
          </w:divBdr>
        </w:div>
        <w:div w:id="1719668882">
          <w:marLeft w:val="0"/>
          <w:marRight w:val="0"/>
          <w:marTop w:val="0"/>
          <w:marBottom w:val="0"/>
          <w:divBdr>
            <w:top w:val="none" w:sz="0" w:space="0" w:color="auto"/>
            <w:left w:val="none" w:sz="0" w:space="0" w:color="auto"/>
            <w:bottom w:val="none" w:sz="0" w:space="0" w:color="auto"/>
            <w:right w:val="none" w:sz="0" w:space="0" w:color="auto"/>
          </w:divBdr>
        </w:div>
        <w:div w:id="1180317276">
          <w:marLeft w:val="0"/>
          <w:marRight w:val="0"/>
          <w:marTop w:val="0"/>
          <w:marBottom w:val="0"/>
          <w:divBdr>
            <w:top w:val="none" w:sz="0" w:space="0" w:color="auto"/>
            <w:left w:val="none" w:sz="0" w:space="0" w:color="auto"/>
            <w:bottom w:val="none" w:sz="0" w:space="0" w:color="auto"/>
            <w:right w:val="none" w:sz="0" w:space="0" w:color="auto"/>
          </w:divBdr>
        </w:div>
        <w:div w:id="226692308">
          <w:marLeft w:val="0"/>
          <w:marRight w:val="0"/>
          <w:marTop w:val="0"/>
          <w:marBottom w:val="0"/>
          <w:divBdr>
            <w:top w:val="none" w:sz="0" w:space="0" w:color="auto"/>
            <w:left w:val="none" w:sz="0" w:space="0" w:color="auto"/>
            <w:bottom w:val="none" w:sz="0" w:space="0" w:color="auto"/>
            <w:right w:val="none" w:sz="0" w:space="0" w:color="auto"/>
          </w:divBdr>
        </w:div>
        <w:div w:id="1028220525">
          <w:marLeft w:val="0"/>
          <w:marRight w:val="0"/>
          <w:marTop w:val="0"/>
          <w:marBottom w:val="0"/>
          <w:divBdr>
            <w:top w:val="none" w:sz="0" w:space="0" w:color="auto"/>
            <w:left w:val="none" w:sz="0" w:space="0" w:color="auto"/>
            <w:bottom w:val="none" w:sz="0" w:space="0" w:color="auto"/>
            <w:right w:val="none" w:sz="0" w:space="0" w:color="auto"/>
          </w:divBdr>
        </w:div>
        <w:div w:id="449858188">
          <w:marLeft w:val="0"/>
          <w:marRight w:val="0"/>
          <w:marTop w:val="0"/>
          <w:marBottom w:val="0"/>
          <w:divBdr>
            <w:top w:val="none" w:sz="0" w:space="0" w:color="auto"/>
            <w:left w:val="none" w:sz="0" w:space="0" w:color="auto"/>
            <w:bottom w:val="none" w:sz="0" w:space="0" w:color="auto"/>
            <w:right w:val="none" w:sz="0" w:space="0" w:color="auto"/>
          </w:divBdr>
        </w:div>
        <w:div w:id="2014795690">
          <w:marLeft w:val="0"/>
          <w:marRight w:val="0"/>
          <w:marTop w:val="0"/>
          <w:marBottom w:val="0"/>
          <w:divBdr>
            <w:top w:val="none" w:sz="0" w:space="0" w:color="auto"/>
            <w:left w:val="none" w:sz="0" w:space="0" w:color="auto"/>
            <w:bottom w:val="none" w:sz="0" w:space="0" w:color="auto"/>
            <w:right w:val="none" w:sz="0" w:space="0" w:color="auto"/>
          </w:divBdr>
        </w:div>
        <w:div w:id="1015035789">
          <w:marLeft w:val="0"/>
          <w:marRight w:val="0"/>
          <w:marTop w:val="0"/>
          <w:marBottom w:val="0"/>
          <w:divBdr>
            <w:top w:val="none" w:sz="0" w:space="0" w:color="auto"/>
            <w:left w:val="none" w:sz="0" w:space="0" w:color="auto"/>
            <w:bottom w:val="none" w:sz="0" w:space="0" w:color="auto"/>
            <w:right w:val="none" w:sz="0" w:space="0" w:color="auto"/>
          </w:divBdr>
        </w:div>
        <w:div w:id="1136096798">
          <w:marLeft w:val="0"/>
          <w:marRight w:val="0"/>
          <w:marTop w:val="0"/>
          <w:marBottom w:val="0"/>
          <w:divBdr>
            <w:top w:val="none" w:sz="0" w:space="0" w:color="auto"/>
            <w:left w:val="none" w:sz="0" w:space="0" w:color="auto"/>
            <w:bottom w:val="none" w:sz="0" w:space="0" w:color="auto"/>
            <w:right w:val="none" w:sz="0" w:space="0" w:color="auto"/>
          </w:divBdr>
        </w:div>
      </w:divsChild>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47673815">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94932794">
      <w:bodyDiv w:val="1"/>
      <w:marLeft w:val="0"/>
      <w:marRight w:val="0"/>
      <w:marTop w:val="0"/>
      <w:marBottom w:val="0"/>
      <w:divBdr>
        <w:top w:val="none" w:sz="0" w:space="0" w:color="auto"/>
        <w:left w:val="none" w:sz="0" w:space="0" w:color="auto"/>
        <w:bottom w:val="none" w:sz="0" w:space="0" w:color="auto"/>
        <w:right w:val="none" w:sz="0" w:space="0" w:color="auto"/>
      </w:divBdr>
    </w:div>
    <w:div w:id="2099906250">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12775976">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32356390">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2845/bsnau.2021.2.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inek.onu.edu.ua/issue/view/16397"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15"/>
      <c:rotY val="20"/>
      <c:rAngAx val="0"/>
    </c:view3D>
    <c:floor>
      <c:thickness val="0"/>
    </c:floor>
    <c:sideWall>
      <c:thickness val="0"/>
    </c:sideWall>
    <c:backWall>
      <c:thickness val="0"/>
    </c:backWall>
    <c:plotArea>
      <c:layout/>
      <c:bar3DChart>
        <c:barDir val="col"/>
        <c:grouping val="stacked"/>
        <c:varyColors val="0"/>
        <c:ser>
          <c:idx val="0"/>
          <c:order val="0"/>
          <c:tx>
            <c:strRef>
              <c:f>Лист1!$B$1</c:f>
              <c:strCache>
                <c:ptCount val="1"/>
                <c:pt idx="0">
                  <c:v>Господарських потенціал підприємства</c:v>
                </c:pt>
              </c:strCache>
            </c:strRef>
          </c:tx>
          <c:invertIfNegative val="0"/>
          <c:cat>
            <c:numRef>
              <c:f>Лист1!$A$2:$A$4</c:f>
              <c:numCache>
                <c:formatCode>General</c:formatCode>
                <c:ptCount val="3"/>
                <c:pt idx="0">
                  <c:v>2022</c:v>
                </c:pt>
                <c:pt idx="1">
                  <c:v>2023</c:v>
                </c:pt>
                <c:pt idx="2">
                  <c:v>2024</c:v>
                </c:pt>
              </c:numCache>
            </c:numRef>
          </c:cat>
          <c:val>
            <c:numRef>
              <c:f>Лист1!$B$2:$B$4</c:f>
              <c:numCache>
                <c:formatCode>#,##0</c:formatCode>
                <c:ptCount val="3"/>
                <c:pt idx="0" formatCode="General">
                  <c:v>9455</c:v>
                </c:pt>
                <c:pt idx="1">
                  <c:v>9937</c:v>
                </c:pt>
                <c:pt idx="2">
                  <c:v>9755</c:v>
                </c:pt>
              </c:numCache>
            </c:numRef>
          </c:val>
          <c:extLst>
            <c:ext xmlns:c16="http://schemas.microsoft.com/office/drawing/2014/chart" uri="{C3380CC4-5D6E-409C-BE32-E72D297353CC}">
              <c16:uniqueId val="{00000000-B61A-44AE-A0E8-4E8E8F7480B3}"/>
            </c:ext>
          </c:extLst>
        </c:ser>
        <c:ser>
          <c:idx val="1"/>
          <c:order val="1"/>
          <c:tx>
            <c:strRef>
              <c:f>Лист1!$C$1</c:f>
              <c:strCache>
                <c:ptCount val="1"/>
                <c:pt idx="0">
                  <c:v>Власний капітал</c:v>
                </c:pt>
              </c:strCache>
            </c:strRef>
          </c:tx>
          <c:invertIfNegative val="0"/>
          <c:cat>
            <c:numRef>
              <c:f>Лист1!$A$2:$A$4</c:f>
              <c:numCache>
                <c:formatCode>General</c:formatCode>
                <c:ptCount val="3"/>
                <c:pt idx="0">
                  <c:v>2022</c:v>
                </c:pt>
                <c:pt idx="1">
                  <c:v>2023</c:v>
                </c:pt>
                <c:pt idx="2">
                  <c:v>2024</c:v>
                </c:pt>
              </c:numCache>
            </c:numRef>
          </c:cat>
          <c:val>
            <c:numRef>
              <c:f>Лист1!$C$2:$C$4</c:f>
              <c:numCache>
                <c:formatCode>#,##0</c:formatCode>
                <c:ptCount val="3"/>
                <c:pt idx="0" formatCode="General">
                  <c:v>7965</c:v>
                </c:pt>
                <c:pt idx="1">
                  <c:v>7722</c:v>
                </c:pt>
                <c:pt idx="2">
                  <c:v>5676</c:v>
                </c:pt>
              </c:numCache>
            </c:numRef>
          </c:val>
          <c:extLst>
            <c:ext xmlns:c16="http://schemas.microsoft.com/office/drawing/2014/chart" uri="{C3380CC4-5D6E-409C-BE32-E72D297353CC}">
              <c16:uniqueId val="{00000001-B61A-44AE-A0E8-4E8E8F7480B3}"/>
            </c:ext>
          </c:extLst>
        </c:ser>
        <c:dLbls>
          <c:showLegendKey val="0"/>
          <c:showVal val="0"/>
          <c:showCatName val="0"/>
          <c:showSerName val="0"/>
          <c:showPercent val="0"/>
          <c:showBubbleSize val="0"/>
        </c:dLbls>
        <c:gapWidth val="150"/>
        <c:shape val="pyramid"/>
        <c:axId val="168331520"/>
        <c:axId val="169554688"/>
        <c:axId val="0"/>
      </c:bar3DChart>
      <c:catAx>
        <c:axId val="168331520"/>
        <c:scaling>
          <c:orientation val="minMax"/>
        </c:scaling>
        <c:delete val="0"/>
        <c:axPos val="b"/>
        <c:title>
          <c:tx>
            <c:rich>
              <a:bodyPr/>
              <a:lstStyle/>
              <a:p>
                <a:pPr>
                  <a:defRPr/>
                </a:pPr>
                <a:r>
                  <a:rPr lang="ru-RU"/>
                  <a:t>Роки</a:t>
                </a:r>
              </a:p>
            </c:rich>
          </c:tx>
          <c:overlay val="0"/>
        </c:title>
        <c:numFmt formatCode="General" sourceLinked="1"/>
        <c:majorTickMark val="none"/>
        <c:minorTickMark val="none"/>
        <c:tickLblPos val="nextTo"/>
        <c:crossAx val="169554688"/>
        <c:crosses val="autoZero"/>
        <c:auto val="1"/>
        <c:lblAlgn val="ctr"/>
        <c:lblOffset val="100"/>
        <c:noMultiLvlLbl val="0"/>
      </c:catAx>
      <c:valAx>
        <c:axId val="169554688"/>
        <c:scaling>
          <c:orientation val="minMax"/>
        </c:scaling>
        <c:delete val="0"/>
        <c:axPos val="l"/>
        <c:majorGridlines/>
        <c:title>
          <c:tx>
            <c:rich>
              <a:bodyPr/>
              <a:lstStyle/>
              <a:p>
                <a:pPr>
                  <a:defRPr/>
                </a:pPr>
                <a:r>
                  <a:rPr lang="ru-RU"/>
                  <a:t>тис.грн.</a:t>
                </a:r>
              </a:p>
            </c:rich>
          </c:tx>
          <c:overlay val="0"/>
        </c:title>
        <c:numFmt formatCode="General" sourceLinked="1"/>
        <c:majorTickMark val="out"/>
        <c:minorTickMark val="none"/>
        <c:tickLblPos val="nextTo"/>
        <c:crossAx val="16833152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57027</Words>
  <Characters>32506</Characters>
  <Application>Microsoft Office Word</Application>
  <DocSecurity>0</DocSecurity>
  <Lines>270</Lines>
  <Paragraphs>178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89355</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2025-07-02T08:10:00Z</dcterms:created>
  <dcterms:modified xsi:type="dcterms:W3CDTF">2025-07-02T08:10:00Z</dcterms:modified>
</cp:coreProperties>
</file>