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40A2" w:rsidRPr="002B5633" w:rsidRDefault="00BD40A2" w:rsidP="00BD40A2">
      <w:pPr>
        <w:spacing w:after="0" w:line="360" w:lineRule="auto"/>
        <w:jc w:val="center"/>
        <w:rPr>
          <w:rFonts w:ascii="Times New Roman" w:hAnsi="Times New Roman"/>
          <w:sz w:val="28"/>
          <w:szCs w:val="28"/>
          <w:lang w:val="uk-UA"/>
        </w:rPr>
      </w:pPr>
      <w:r w:rsidRPr="002B5633">
        <w:rPr>
          <w:rFonts w:ascii="Times New Roman" w:hAnsi="Times New Roman"/>
          <w:sz w:val="28"/>
          <w:szCs w:val="28"/>
          <w:lang w:val="uk-UA"/>
        </w:rPr>
        <w:t>Одеський національний університет імені І.І. Мечникова</w:t>
      </w:r>
    </w:p>
    <w:p w:rsidR="00BD40A2" w:rsidRPr="002B5633" w:rsidRDefault="00BD40A2" w:rsidP="00BD40A2">
      <w:pPr>
        <w:spacing w:after="0" w:line="360" w:lineRule="auto"/>
        <w:jc w:val="center"/>
        <w:rPr>
          <w:rFonts w:ascii="Times New Roman" w:hAnsi="Times New Roman"/>
          <w:sz w:val="28"/>
          <w:szCs w:val="28"/>
          <w:lang w:val="uk-UA"/>
        </w:rPr>
      </w:pPr>
      <w:r w:rsidRPr="002B5633">
        <w:rPr>
          <w:rFonts w:ascii="Times New Roman" w:hAnsi="Times New Roman"/>
          <w:sz w:val="28"/>
          <w:szCs w:val="28"/>
          <w:lang w:val="uk-UA"/>
        </w:rPr>
        <w:t>Економіко-правовий факультет</w:t>
      </w:r>
    </w:p>
    <w:p w:rsidR="00BD40A2" w:rsidRPr="002B5633" w:rsidRDefault="00BD40A2" w:rsidP="00BD40A2">
      <w:pPr>
        <w:spacing w:after="0" w:line="360" w:lineRule="auto"/>
        <w:jc w:val="center"/>
        <w:rPr>
          <w:rFonts w:ascii="Times New Roman" w:hAnsi="Times New Roman"/>
          <w:sz w:val="28"/>
          <w:szCs w:val="28"/>
          <w:lang w:val="uk-UA"/>
        </w:rPr>
      </w:pPr>
      <w:r w:rsidRPr="002B5633">
        <w:rPr>
          <w:rFonts w:ascii="Times New Roman" w:hAnsi="Times New Roman"/>
          <w:sz w:val="28"/>
          <w:szCs w:val="28"/>
          <w:lang w:val="uk-UA"/>
        </w:rPr>
        <w:t>Кафедра обліку та оподаткування</w:t>
      </w:r>
    </w:p>
    <w:p w:rsidR="00BD40A2" w:rsidRPr="002B5633" w:rsidRDefault="00BD40A2" w:rsidP="00BD40A2">
      <w:pPr>
        <w:spacing w:after="0" w:line="360" w:lineRule="auto"/>
        <w:jc w:val="center"/>
        <w:rPr>
          <w:rFonts w:ascii="Times New Roman" w:hAnsi="Times New Roman"/>
          <w:b/>
          <w:sz w:val="28"/>
          <w:szCs w:val="28"/>
          <w:lang w:val="uk-UA"/>
        </w:rPr>
      </w:pPr>
    </w:p>
    <w:p w:rsidR="00BD40A2" w:rsidRPr="002B5633" w:rsidRDefault="00BD40A2" w:rsidP="00BD40A2">
      <w:pPr>
        <w:spacing w:after="0" w:line="360" w:lineRule="auto"/>
        <w:rPr>
          <w:rFonts w:ascii="Times New Roman" w:hAnsi="Times New Roman"/>
          <w:b/>
          <w:sz w:val="32"/>
          <w:szCs w:val="32"/>
          <w:lang w:val="uk-UA"/>
        </w:rPr>
      </w:pPr>
      <w:r>
        <w:rPr>
          <w:rFonts w:ascii="Times New Roman" w:hAnsi="Times New Roman"/>
          <w:b/>
          <w:sz w:val="28"/>
          <w:szCs w:val="28"/>
          <w:lang w:val="uk-UA"/>
        </w:rPr>
        <w:t xml:space="preserve">                               </w:t>
      </w:r>
      <w:r w:rsidRPr="002B5633">
        <w:rPr>
          <w:rFonts w:ascii="Times New Roman" w:hAnsi="Times New Roman"/>
          <w:b/>
          <w:sz w:val="32"/>
          <w:szCs w:val="32"/>
          <w:lang w:val="uk-UA"/>
        </w:rPr>
        <w:t>Д и п л о м н а   р о б о т а</w:t>
      </w:r>
    </w:p>
    <w:p w:rsidR="00BD40A2" w:rsidRPr="002B5633" w:rsidRDefault="00BD40A2" w:rsidP="00BD40A2">
      <w:pPr>
        <w:pStyle w:val="ListParagraph1"/>
        <w:tabs>
          <w:tab w:val="left" w:pos="993"/>
        </w:tabs>
        <w:spacing w:after="0" w:line="240" w:lineRule="auto"/>
        <w:ind w:left="0"/>
        <w:jc w:val="center"/>
        <w:rPr>
          <w:rFonts w:ascii="Times New Roman" w:hAnsi="Times New Roman"/>
          <w:sz w:val="28"/>
          <w:szCs w:val="28"/>
          <w:lang w:val="uk-UA"/>
        </w:rPr>
      </w:pPr>
      <w:r w:rsidRPr="002B5633">
        <w:rPr>
          <w:rFonts w:ascii="Times New Roman" w:hAnsi="Times New Roman"/>
          <w:b/>
          <w:sz w:val="28"/>
          <w:szCs w:val="28"/>
          <w:lang w:val="uk-UA"/>
        </w:rPr>
        <w:t>«Сучасний стан та шляхи удосконалення обліку, аналізу і аудиту виробництва і реалізації готової продукції на підприємстві»</w:t>
      </w:r>
    </w:p>
    <w:p w:rsidR="00BD40A2" w:rsidRPr="002B5633" w:rsidRDefault="00BD40A2" w:rsidP="00BD40A2">
      <w:pPr>
        <w:pStyle w:val="HTML"/>
        <w:shd w:val="clear" w:color="auto" w:fill="FFFFFF"/>
        <w:jc w:val="center"/>
        <w:rPr>
          <w:rFonts w:ascii="Times New Roman" w:hAnsi="Times New Roman" w:cs="Times New Roman"/>
          <w:sz w:val="28"/>
          <w:szCs w:val="28"/>
          <w:lang w:val="en-US"/>
        </w:rPr>
      </w:pPr>
      <w:r w:rsidRPr="002B5633">
        <w:rPr>
          <w:rFonts w:ascii="Times New Roman" w:hAnsi="Times New Roman" w:cs="Times New Roman"/>
          <w:sz w:val="28"/>
          <w:szCs w:val="28"/>
          <w:lang w:val="en-US"/>
        </w:rPr>
        <w:t>«Current status and ways of improvement of accounting</w:t>
      </w:r>
      <w:r w:rsidRPr="002B5633">
        <w:rPr>
          <w:rFonts w:ascii="Times New Roman" w:hAnsi="Times New Roman" w:cs="Times New Roman"/>
          <w:sz w:val="28"/>
          <w:szCs w:val="28"/>
          <w:lang w:val="uk-UA"/>
        </w:rPr>
        <w:t>,</w:t>
      </w:r>
      <w:r w:rsidRPr="002B5633">
        <w:rPr>
          <w:rFonts w:ascii="Times New Roman" w:hAnsi="Times New Roman" w:cs="Times New Roman"/>
          <w:sz w:val="28"/>
          <w:szCs w:val="28"/>
          <w:lang w:val="en-US"/>
        </w:rPr>
        <w:t xml:space="preserve"> analysis and audit of production and sales of finished products at enterprise»</w:t>
      </w:r>
    </w:p>
    <w:p w:rsidR="00BD40A2" w:rsidRPr="002B5633" w:rsidRDefault="00BD40A2" w:rsidP="00BD40A2">
      <w:pPr>
        <w:spacing w:after="0" w:line="240" w:lineRule="auto"/>
        <w:jc w:val="center"/>
        <w:rPr>
          <w:sz w:val="28"/>
          <w:szCs w:val="28"/>
          <w:lang w:val="en-US"/>
        </w:rPr>
      </w:pPr>
    </w:p>
    <w:p w:rsidR="00BD40A2" w:rsidRPr="002B5633" w:rsidRDefault="00BD40A2" w:rsidP="00BD40A2">
      <w:pPr>
        <w:spacing w:after="0" w:line="240" w:lineRule="auto"/>
        <w:jc w:val="center"/>
        <w:rPr>
          <w:rFonts w:ascii="Times New Roman" w:hAnsi="Times New Roman"/>
          <w:sz w:val="28"/>
          <w:szCs w:val="28"/>
          <w:lang w:val="uk-UA"/>
        </w:rPr>
      </w:pPr>
      <w:r w:rsidRPr="002B5633">
        <w:rPr>
          <w:rFonts w:ascii="Times New Roman" w:hAnsi="Times New Roman"/>
          <w:sz w:val="28"/>
          <w:szCs w:val="28"/>
          <w:lang w:val="uk-UA"/>
        </w:rPr>
        <w:t>на здобуття ступеня вищої освіти «магістр»</w:t>
      </w:r>
    </w:p>
    <w:p w:rsidR="00BD40A2" w:rsidRPr="002B5633" w:rsidRDefault="00BD40A2" w:rsidP="00BD40A2">
      <w:pPr>
        <w:spacing w:after="0" w:line="240" w:lineRule="auto"/>
        <w:jc w:val="center"/>
        <w:rPr>
          <w:rFonts w:ascii="Times New Roman" w:hAnsi="Times New Roman"/>
          <w:b/>
          <w:sz w:val="28"/>
          <w:szCs w:val="28"/>
          <w:lang w:val="uk-UA"/>
        </w:rPr>
      </w:pPr>
    </w:p>
    <w:p w:rsidR="00BD40A2" w:rsidRPr="002B5633" w:rsidRDefault="00BD40A2" w:rsidP="00BD40A2">
      <w:pPr>
        <w:spacing w:after="0" w:line="240" w:lineRule="auto"/>
        <w:jc w:val="center"/>
        <w:rPr>
          <w:rFonts w:ascii="Times New Roman" w:hAnsi="Times New Roman"/>
          <w:b/>
          <w:sz w:val="28"/>
          <w:szCs w:val="28"/>
          <w:lang w:val="uk-UA"/>
        </w:rPr>
      </w:pPr>
    </w:p>
    <w:tbl>
      <w:tblPr>
        <w:tblW w:w="0" w:type="auto"/>
        <w:tblLook w:val="01E0" w:firstRow="1" w:lastRow="1" w:firstColumn="1" w:lastColumn="1" w:noHBand="0" w:noVBand="0"/>
      </w:tblPr>
      <w:tblGrid>
        <w:gridCol w:w="3605"/>
        <w:gridCol w:w="5749"/>
      </w:tblGrid>
      <w:tr w:rsidR="00BD40A2" w:rsidRPr="002B5633" w:rsidTr="00046E2A">
        <w:tc>
          <w:tcPr>
            <w:tcW w:w="3708" w:type="dxa"/>
          </w:tcPr>
          <w:p w:rsidR="00BD40A2" w:rsidRPr="002B5633" w:rsidRDefault="00BD40A2" w:rsidP="00046E2A">
            <w:pPr>
              <w:spacing w:after="0" w:line="240" w:lineRule="auto"/>
              <w:jc w:val="center"/>
              <w:rPr>
                <w:rFonts w:ascii="Times New Roman" w:hAnsi="Times New Roman"/>
                <w:b/>
                <w:sz w:val="28"/>
                <w:szCs w:val="28"/>
                <w:lang w:val="uk-UA"/>
              </w:rPr>
            </w:pPr>
          </w:p>
        </w:tc>
        <w:tc>
          <w:tcPr>
            <w:tcW w:w="5862" w:type="dxa"/>
          </w:tcPr>
          <w:p w:rsidR="00BD40A2" w:rsidRPr="002B5633" w:rsidRDefault="00BD40A2" w:rsidP="00046E2A">
            <w:pPr>
              <w:spacing w:after="0" w:line="240" w:lineRule="auto"/>
              <w:rPr>
                <w:rFonts w:ascii="Times New Roman" w:hAnsi="Times New Roman"/>
                <w:sz w:val="28"/>
                <w:szCs w:val="28"/>
                <w:lang w:val="uk-UA"/>
              </w:rPr>
            </w:pPr>
            <w:r w:rsidRPr="002B5633">
              <w:rPr>
                <w:rFonts w:ascii="Times New Roman" w:hAnsi="Times New Roman"/>
                <w:sz w:val="28"/>
                <w:szCs w:val="28"/>
                <w:lang w:val="uk-UA"/>
              </w:rPr>
              <w:t>Виконала: студентка денної форми навчання,</w:t>
            </w:r>
          </w:p>
          <w:p w:rsidR="00BD40A2" w:rsidRPr="002B5633" w:rsidRDefault="00BD40A2" w:rsidP="00046E2A">
            <w:pPr>
              <w:spacing w:after="0" w:line="240" w:lineRule="auto"/>
              <w:rPr>
                <w:rFonts w:ascii="Times New Roman" w:hAnsi="Times New Roman"/>
                <w:sz w:val="28"/>
                <w:szCs w:val="28"/>
                <w:lang w:val="uk-UA"/>
              </w:rPr>
            </w:pPr>
            <w:r w:rsidRPr="002B5633">
              <w:rPr>
                <w:rFonts w:ascii="Times New Roman" w:hAnsi="Times New Roman"/>
                <w:sz w:val="28"/>
                <w:szCs w:val="28"/>
                <w:lang w:val="uk-UA"/>
              </w:rPr>
              <w:t>спеціальність 071 Облік і оподаткування</w:t>
            </w:r>
          </w:p>
          <w:p w:rsidR="00BD40A2" w:rsidRPr="002B5633" w:rsidRDefault="00BD40A2" w:rsidP="00046E2A">
            <w:pPr>
              <w:spacing w:after="0" w:line="240" w:lineRule="auto"/>
              <w:rPr>
                <w:rFonts w:ascii="Times New Roman" w:hAnsi="Times New Roman"/>
                <w:sz w:val="28"/>
                <w:szCs w:val="28"/>
                <w:lang w:val="uk-UA"/>
              </w:rPr>
            </w:pPr>
            <w:r w:rsidRPr="002B5633">
              <w:rPr>
                <w:rFonts w:ascii="Times New Roman" w:hAnsi="Times New Roman"/>
                <w:sz w:val="28"/>
                <w:szCs w:val="28"/>
                <w:lang w:val="uk-UA"/>
              </w:rPr>
              <w:t>Дорога Ольга Олександрівна</w:t>
            </w:r>
          </w:p>
          <w:p w:rsidR="00BD40A2" w:rsidRPr="002B5633" w:rsidRDefault="00BD40A2" w:rsidP="00046E2A">
            <w:pPr>
              <w:spacing w:after="0" w:line="240" w:lineRule="auto"/>
              <w:rPr>
                <w:rFonts w:ascii="Times New Roman" w:hAnsi="Times New Roman"/>
                <w:sz w:val="28"/>
                <w:szCs w:val="28"/>
                <w:lang w:val="uk-UA"/>
              </w:rPr>
            </w:pPr>
          </w:p>
          <w:p w:rsidR="00BD40A2" w:rsidRPr="002B5633" w:rsidRDefault="00BD40A2" w:rsidP="00046E2A">
            <w:pPr>
              <w:spacing w:after="0" w:line="240" w:lineRule="auto"/>
              <w:rPr>
                <w:rFonts w:ascii="Times New Roman" w:hAnsi="Times New Roman"/>
                <w:sz w:val="28"/>
                <w:szCs w:val="28"/>
                <w:lang w:val="uk-UA"/>
              </w:rPr>
            </w:pPr>
            <w:r w:rsidRPr="002B5633">
              <w:rPr>
                <w:rFonts w:ascii="Times New Roman" w:hAnsi="Times New Roman"/>
                <w:sz w:val="28"/>
                <w:szCs w:val="28"/>
                <w:lang w:val="uk-UA"/>
              </w:rPr>
              <w:t xml:space="preserve">Науковий керівник: </w:t>
            </w:r>
          </w:p>
          <w:p w:rsidR="00BD40A2" w:rsidRPr="002B5633" w:rsidRDefault="00BD40A2" w:rsidP="00046E2A">
            <w:pPr>
              <w:spacing w:after="0" w:line="240" w:lineRule="auto"/>
              <w:rPr>
                <w:rFonts w:ascii="Times New Roman" w:hAnsi="Times New Roman"/>
                <w:sz w:val="28"/>
                <w:szCs w:val="28"/>
                <w:lang w:val="uk-UA"/>
              </w:rPr>
            </w:pPr>
            <w:r w:rsidRPr="002B5633">
              <w:rPr>
                <w:rFonts w:ascii="Times New Roman" w:hAnsi="Times New Roman"/>
                <w:sz w:val="28"/>
                <w:szCs w:val="28"/>
                <w:lang w:val="uk-UA"/>
              </w:rPr>
              <w:t>к. е. н., доц. Гоголь М.М. _____________</w:t>
            </w:r>
          </w:p>
          <w:p w:rsidR="00BD40A2" w:rsidRPr="002B5633" w:rsidRDefault="00BD40A2" w:rsidP="00046E2A">
            <w:pPr>
              <w:spacing w:after="0" w:line="240" w:lineRule="auto"/>
              <w:rPr>
                <w:rFonts w:ascii="Times New Roman" w:hAnsi="Times New Roman"/>
                <w:sz w:val="28"/>
                <w:szCs w:val="28"/>
                <w:lang w:val="uk-UA"/>
              </w:rPr>
            </w:pPr>
          </w:p>
          <w:p w:rsidR="00BD40A2" w:rsidRPr="002B5633" w:rsidRDefault="00BD40A2" w:rsidP="00046E2A">
            <w:pPr>
              <w:spacing w:after="0" w:line="240" w:lineRule="auto"/>
              <w:rPr>
                <w:rFonts w:ascii="Times New Roman" w:hAnsi="Times New Roman"/>
                <w:sz w:val="28"/>
                <w:szCs w:val="28"/>
                <w:lang w:val="uk-UA"/>
              </w:rPr>
            </w:pPr>
            <w:r w:rsidRPr="002B5633">
              <w:rPr>
                <w:rFonts w:ascii="Times New Roman" w:hAnsi="Times New Roman"/>
                <w:sz w:val="28"/>
                <w:szCs w:val="28"/>
                <w:lang w:val="uk-UA"/>
              </w:rPr>
              <w:t xml:space="preserve">Рецензент: </w:t>
            </w:r>
          </w:p>
          <w:p w:rsidR="00BD40A2" w:rsidRPr="002B5633" w:rsidRDefault="00BD40A2" w:rsidP="00046E2A">
            <w:pPr>
              <w:spacing w:after="0" w:line="240" w:lineRule="auto"/>
              <w:rPr>
                <w:rFonts w:ascii="Times New Roman" w:hAnsi="Times New Roman"/>
                <w:sz w:val="28"/>
                <w:szCs w:val="28"/>
                <w:lang w:val="uk-UA"/>
              </w:rPr>
            </w:pPr>
            <w:r w:rsidRPr="002B5633">
              <w:rPr>
                <w:rFonts w:ascii="Times New Roman" w:hAnsi="Times New Roman"/>
                <w:sz w:val="28"/>
                <w:szCs w:val="28"/>
                <w:lang w:val="uk-UA"/>
              </w:rPr>
              <w:t>к. е. н., доц. Рудінська О.В.</w:t>
            </w:r>
          </w:p>
        </w:tc>
      </w:tr>
    </w:tbl>
    <w:p w:rsidR="00BD40A2" w:rsidRPr="002B5633" w:rsidRDefault="00BD40A2" w:rsidP="00BD40A2">
      <w:pPr>
        <w:spacing w:after="0" w:line="360" w:lineRule="auto"/>
        <w:jc w:val="center"/>
        <w:rPr>
          <w:rFonts w:ascii="Times New Roman" w:hAnsi="Times New Roman"/>
          <w:b/>
          <w:sz w:val="28"/>
          <w:szCs w:val="28"/>
          <w:lang w:val="uk-UA"/>
        </w:rPr>
      </w:pPr>
    </w:p>
    <w:p w:rsidR="00BD40A2" w:rsidRPr="002B5633" w:rsidRDefault="00BD40A2" w:rsidP="00BD40A2">
      <w:pPr>
        <w:spacing w:after="0" w:line="360" w:lineRule="auto"/>
        <w:jc w:val="center"/>
        <w:rPr>
          <w:rFonts w:ascii="Times New Roman" w:hAnsi="Times New Roman"/>
          <w:b/>
          <w:sz w:val="28"/>
          <w:szCs w:val="28"/>
          <w:lang w:val="uk-UA"/>
        </w:rPr>
      </w:pPr>
    </w:p>
    <w:tbl>
      <w:tblPr>
        <w:tblW w:w="5155" w:type="pct"/>
        <w:jc w:val="center"/>
        <w:tblLook w:val="00A0" w:firstRow="1" w:lastRow="0" w:firstColumn="1" w:lastColumn="0" w:noHBand="0" w:noVBand="0"/>
      </w:tblPr>
      <w:tblGrid>
        <w:gridCol w:w="4320"/>
        <w:gridCol w:w="630"/>
        <w:gridCol w:w="4406"/>
        <w:gridCol w:w="288"/>
      </w:tblGrid>
      <w:tr w:rsidR="00BD40A2" w:rsidRPr="002B5633" w:rsidTr="00046E2A">
        <w:trPr>
          <w:jc w:val="center"/>
        </w:trPr>
        <w:tc>
          <w:tcPr>
            <w:tcW w:w="5081" w:type="dxa"/>
            <w:gridSpan w:val="2"/>
          </w:tcPr>
          <w:p w:rsidR="00BD40A2" w:rsidRPr="002B5633" w:rsidRDefault="00BD40A2" w:rsidP="00046E2A">
            <w:pPr>
              <w:spacing w:after="0" w:line="360" w:lineRule="auto"/>
              <w:rPr>
                <w:rFonts w:ascii="Times New Roman" w:hAnsi="Times New Roman"/>
                <w:sz w:val="28"/>
                <w:szCs w:val="28"/>
                <w:lang w:val="uk-UA"/>
              </w:rPr>
            </w:pPr>
            <w:r w:rsidRPr="002B5633">
              <w:rPr>
                <w:rFonts w:ascii="Times New Roman" w:hAnsi="Times New Roman"/>
                <w:sz w:val="28"/>
                <w:szCs w:val="28"/>
                <w:lang w:val="uk-UA"/>
              </w:rPr>
              <w:t>Рекомендовано до захисту:</w:t>
            </w:r>
          </w:p>
          <w:p w:rsidR="00BD40A2" w:rsidRPr="002B5633" w:rsidRDefault="00BD40A2" w:rsidP="00046E2A">
            <w:pPr>
              <w:spacing w:after="0" w:line="360" w:lineRule="auto"/>
              <w:rPr>
                <w:rFonts w:ascii="Times New Roman" w:hAnsi="Times New Roman"/>
                <w:sz w:val="28"/>
                <w:szCs w:val="28"/>
                <w:lang w:val="uk-UA"/>
              </w:rPr>
            </w:pPr>
            <w:r w:rsidRPr="002B5633">
              <w:rPr>
                <w:rFonts w:ascii="Times New Roman" w:hAnsi="Times New Roman"/>
                <w:sz w:val="28"/>
                <w:szCs w:val="28"/>
                <w:lang w:val="uk-UA"/>
              </w:rPr>
              <w:t>протокол засідання кафедри</w:t>
            </w:r>
          </w:p>
          <w:p w:rsidR="00BD40A2" w:rsidRPr="002B5633" w:rsidRDefault="00BD40A2" w:rsidP="00046E2A">
            <w:pPr>
              <w:spacing w:after="0" w:line="360" w:lineRule="auto"/>
              <w:rPr>
                <w:rFonts w:ascii="Times New Roman" w:hAnsi="Times New Roman"/>
                <w:sz w:val="28"/>
                <w:szCs w:val="28"/>
                <w:lang w:val="uk-UA"/>
              </w:rPr>
            </w:pPr>
            <w:r w:rsidRPr="002B5633">
              <w:rPr>
                <w:rFonts w:ascii="Times New Roman" w:hAnsi="Times New Roman"/>
                <w:sz w:val="28"/>
                <w:szCs w:val="28"/>
                <w:lang w:val="uk-UA"/>
              </w:rPr>
              <w:t>№ __ від ________ 2019 р.</w:t>
            </w:r>
          </w:p>
          <w:p w:rsidR="00BD40A2" w:rsidRPr="002B5633" w:rsidRDefault="00BD40A2" w:rsidP="00046E2A">
            <w:pPr>
              <w:spacing w:after="0" w:line="360" w:lineRule="auto"/>
              <w:rPr>
                <w:rFonts w:ascii="Times New Roman" w:hAnsi="Times New Roman"/>
                <w:sz w:val="28"/>
                <w:szCs w:val="28"/>
                <w:lang w:val="uk-UA"/>
              </w:rPr>
            </w:pPr>
          </w:p>
          <w:p w:rsidR="00BD40A2" w:rsidRPr="002B5633" w:rsidRDefault="00BD40A2" w:rsidP="00046E2A">
            <w:pPr>
              <w:spacing w:after="0" w:line="360" w:lineRule="auto"/>
              <w:rPr>
                <w:rFonts w:ascii="Times New Roman" w:hAnsi="Times New Roman"/>
                <w:sz w:val="28"/>
                <w:szCs w:val="28"/>
                <w:lang w:val="uk-UA"/>
              </w:rPr>
            </w:pPr>
            <w:r w:rsidRPr="002B5633">
              <w:rPr>
                <w:rFonts w:ascii="Times New Roman" w:hAnsi="Times New Roman"/>
                <w:sz w:val="28"/>
                <w:szCs w:val="28"/>
                <w:lang w:val="uk-UA"/>
              </w:rPr>
              <w:t>Завідувач кафедри</w:t>
            </w:r>
          </w:p>
          <w:p w:rsidR="00BD40A2" w:rsidRPr="002B5633" w:rsidRDefault="00BD40A2" w:rsidP="00046E2A">
            <w:pPr>
              <w:tabs>
                <w:tab w:val="left" w:pos="1168"/>
                <w:tab w:val="left" w:pos="3861"/>
              </w:tabs>
              <w:spacing w:after="0"/>
              <w:rPr>
                <w:rFonts w:ascii="Times New Roman" w:hAnsi="Times New Roman"/>
                <w:sz w:val="28"/>
                <w:szCs w:val="28"/>
                <w:u w:val="single"/>
                <w:lang w:val="uk-UA"/>
              </w:rPr>
            </w:pPr>
            <w:r w:rsidRPr="002B5633">
              <w:rPr>
                <w:rFonts w:ascii="Times New Roman" w:hAnsi="Times New Roman"/>
                <w:sz w:val="28"/>
                <w:szCs w:val="28"/>
                <w:u w:val="single"/>
                <w:lang w:val="uk-UA"/>
              </w:rPr>
              <w:tab/>
            </w:r>
            <w:r w:rsidRPr="002B5633">
              <w:rPr>
                <w:rFonts w:ascii="Times New Roman" w:hAnsi="Times New Roman"/>
                <w:sz w:val="28"/>
                <w:szCs w:val="28"/>
                <w:lang w:val="uk-UA"/>
              </w:rPr>
              <w:t xml:space="preserve"> доц. Кусик Н.Л.</w:t>
            </w:r>
          </w:p>
          <w:p w:rsidR="00BD40A2" w:rsidRPr="002B5633" w:rsidRDefault="00BD40A2" w:rsidP="00046E2A">
            <w:pPr>
              <w:tabs>
                <w:tab w:val="left" w:pos="284"/>
                <w:tab w:val="left" w:pos="1767"/>
              </w:tabs>
              <w:spacing w:after="0"/>
              <w:rPr>
                <w:rFonts w:ascii="Times New Roman" w:hAnsi="Times New Roman"/>
                <w:sz w:val="20"/>
                <w:szCs w:val="20"/>
                <w:lang w:val="uk-UA"/>
              </w:rPr>
            </w:pPr>
            <w:r w:rsidRPr="002B5633">
              <w:rPr>
                <w:rFonts w:ascii="Times New Roman" w:hAnsi="Times New Roman"/>
                <w:sz w:val="20"/>
                <w:szCs w:val="20"/>
                <w:lang w:val="uk-UA"/>
              </w:rPr>
              <w:tab/>
              <w:t>(підпис)</w:t>
            </w:r>
            <w:r w:rsidRPr="002B5633">
              <w:rPr>
                <w:rFonts w:ascii="Times New Roman" w:hAnsi="Times New Roman"/>
                <w:sz w:val="20"/>
                <w:szCs w:val="20"/>
                <w:lang w:val="uk-UA"/>
              </w:rPr>
              <w:tab/>
            </w:r>
          </w:p>
        </w:tc>
        <w:tc>
          <w:tcPr>
            <w:tcW w:w="4786" w:type="dxa"/>
            <w:gridSpan w:val="2"/>
          </w:tcPr>
          <w:p w:rsidR="00BD40A2" w:rsidRPr="002B5633" w:rsidRDefault="00BD40A2" w:rsidP="00046E2A">
            <w:pPr>
              <w:tabs>
                <w:tab w:val="right" w:pos="4462"/>
              </w:tabs>
              <w:spacing w:after="0" w:line="360" w:lineRule="auto"/>
              <w:rPr>
                <w:rFonts w:ascii="Times New Roman" w:hAnsi="Times New Roman"/>
                <w:sz w:val="28"/>
                <w:szCs w:val="28"/>
                <w:lang w:val="uk-UA"/>
              </w:rPr>
            </w:pPr>
            <w:r w:rsidRPr="002B5633">
              <w:rPr>
                <w:rFonts w:ascii="Times New Roman" w:hAnsi="Times New Roman"/>
                <w:sz w:val="28"/>
                <w:szCs w:val="28"/>
                <w:lang w:val="uk-UA"/>
              </w:rPr>
              <w:t>Захищено на засіданні ЕК № ___</w:t>
            </w:r>
          </w:p>
          <w:p w:rsidR="00BD40A2" w:rsidRPr="002B5633" w:rsidRDefault="00BD40A2" w:rsidP="00046E2A">
            <w:pPr>
              <w:tabs>
                <w:tab w:val="right" w:pos="4462"/>
              </w:tabs>
              <w:spacing w:after="0" w:line="360" w:lineRule="auto"/>
              <w:rPr>
                <w:rFonts w:ascii="Times New Roman" w:hAnsi="Times New Roman"/>
                <w:sz w:val="28"/>
                <w:szCs w:val="28"/>
                <w:lang w:val="uk-UA"/>
              </w:rPr>
            </w:pPr>
            <w:r w:rsidRPr="002B5633">
              <w:rPr>
                <w:rFonts w:ascii="Times New Roman" w:hAnsi="Times New Roman"/>
                <w:sz w:val="28"/>
                <w:szCs w:val="28"/>
                <w:lang w:val="uk-UA"/>
              </w:rPr>
              <w:t>протокол № ___ від ________ 2019 р.</w:t>
            </w:r>
            <w:r w:rsidRPr="002B5633">
              <w:rPr>
                <w:rFonts w:ascii="Times New Roman" w:hAnsi="Times New Roman"/>
                <w:sz w:val="28"/>
                <w:szCs w:val="28"/>
                <w:lang w:val="uk-UA"/>
              </w:rPr>
              <w:tab/>
            </w:r>
          </w:p>
          <w:p w:rsidR="00BD40A2" w:rsidRPr="002B5633" w:rsidRDefault="00BD40A2" w:rsidP="00046E2A">
            <w:pPr>
              <w:tabs>
                <w:tab w:val="right" w:pos="4462"/>
              </w:tabs>
              <w:spacing w:after="0"/>
              <w:rPr>
                <w:rFonts w:ascii="Times New Roman" w:hAnsi="Times New Roman"/>
                <w:sz w:val="28"/>
                <w:szCs w:val="28"/>
                <w:lang w:val="uk-UA"/>
              </w:rPr>
            </w:pPr>
            <w:r w:rsidRPr="002B5633">
              <w:rPr>
                <w:rFonts w:ascii="Times New Roman" w:hAnsi="Times New Roman"/>
                <w:sz w:val="28"/>
                <w:szCs w:val="28"/>
                <w:lang w:val="uk-UA"/>
              </w:rPr>
              <w:t>Оцінка ______________/___</w:t>
            </w:r>
            <w:r w:rsidRPr="002B5633">
              <w:rPr>
                <w:rFonts w:ascii="Times New Roman" w:hAnsi="Times New Roman"/>
                <w:sz w:val="20"/>
                <w:szCs w:val="20"/>
                <w:lang w:val="uk-UA"/>
              </w:rPr>
              <w:tab/>
            </w:r>
            <w:r w:rsidRPr="002B5633">
              <w:rPr>
                <w:rFonts w:ascii="Times New Roman" w:hAnsi="Times New Roman"/>
                <w:sz w:val="28"/>
                <w:szCs w:val="28"/>
                <w:lang w:val="uk-UA"/>
              </w:rPr>
              <w:t>___/_____</w:t>
            </w:r>
          </w:p>
          <w:p w:rsidR="00BD40A2" w:rsidRPr="002B5633" w:rsidRDefault="00BD40A2" w:rsidP="00046E2A">
            <w:pPr>
              <w:spacing w:after="0"/>
              <w:jc w:val="center"/>
              <w:rPr>
                <w:rFonts w:ascii="Times New Roman" w:hAnsi="Times New Roman"/>
                <w:sz w:val="20"/>
                <w:szCs w:val="20"/>
                <w:lang w:val="uk-UA"/>
              </w:rPr>
            </w:pPr>
            <w:r w:rsidRPr="002B5633">
              <w:rPr>
                <w:rFonts w:ascii="Times New Roman" w:hAnsi="Times New Roman"/>
                <w:sz w:val="20"/>
                <w:szCs w:val="20"/>
                <w:lang w:val="uk-UA"/>
              </w:rPr>
              <w:t>(за національною шкалою/ шкалою ЕСТS/ бали)</w:t>
            </w:r>
          </w:p>
          <w:p w:rsidR="00BD40A2" w:rsidRPr="002B5633" w:rsidRDefault="00BD40A2" w:rsidP="00046E2A">
            <w:pPr>
              <w:spacing w:after="0" w:line="360" w:lineRule="auto"/>
              <w:rPr>
                <w:rFonts w:ascii="Times New Roman" w:hAnsi="Times New Roman"/>
                <w:sz w:val="28"/>
                <w:szCs w:val="28"/>
                <w:lang w:val="uk-UA"/>
              </w:rPr>
            </w:pPr>
          </w:p>
          <w:p w:rsidR="00BD40A2" w:rsidRPr="002B5633" w:rsidRDefault="00BD40A2" w:rsidP="00046E2A">
            <w:pPr>
              <w:spacing w:after="0" w:line="360" w:lineRule="auto"/>
              <w:rPr>
                <w:rFonts w:ascii="Times New Roman" w:hAnsi="Times New Roman"/>
                <w:sz w:val="20"/>
                <w:szCs w:val="20"/>
                <w:lang w:val="uk-UA"/>
              </w:rPr>
            </w:pPr>
            <w:r w:rsidRPr="002B5633">
              <w:rPr>
                <w:rFonts w:ascii="Times New Roman" w:hAnsi="Times New Roman"/>
                <w:sz w:val="28"/>
                <w:szCs w:val="28"/>
                <w:lang w:val="uk-UA"/>
              </w:rPr>
              <w:t>Голова ЕК</w:t>
            </w:r>
          </w:p>
          <w:p w:rsidR="00BD40A2" w:rsidRPr="002B5633" w:rsidRDefault="00BD40A2" w:rsidP="00046E2A">
            <w:pPr>
              <w:spacing w:after="0"/>
              <w:rPr>
                <w:rFonts w:ascii="Times New Roman" w:hAnsi="Times New Roman"/>
                <w:sz w:val="20"/>
                <w:szCs w:val="20"/>
                <w:lang w:val="uk-UA"/>
              </w:rPr>
            </w:pPr>
            <w:r w:rsidRPr="002B5633">
              <w:rPr>
                <w:rFonts w:ascii="Times New Roman" w:hAnsi="Times New Roman"/>
                <w:sz w:val="28"/>
                <w:szCs w:val="28"/>
                <w:lang w:val="uk-UA"/>
              </w:rPr>
              <w:t>_________ проф. Побережець О.В.</w:t>
            </w:r>
          </w:p>
          <w:p w:rsidR="00BD40A2" w:rsidRPr="002B5633" w:rsidRDefault="00BD40A2" w:rsidP="00046E2A">
            <w:pPr>
              <w:tabs>
                <w:tab w:val="left" w:pos="454"/>
                <w:tab w:val="left" w:pos="2155"/>
              </w:tabs>
              <w:spacing w:after="0"/>
              <w:rPr>
                <w:rFonts w:ascii="Times New Roman" w:hAnsi="Times New Roman"/>
                <w:sz w:val="28"/>
                <w:szCs w:val="28"/>
                <w:lang w:val="uk-UA"/>
              </w:rPr>
            </w:pPr>
            <w:r w:rsidRPr="002B5633">
              <w:rPr>
                <w:rFonts w:ascii="Times New Roman" w:hAnsi="Times New Roman"/>
                <w:sz w:val="20"/>
                <w:szCs w:val="20"/>
                <w:lang w:val="uk-UA"/>
              </w:rPr>
              <w:tab/>
              <w:t>(підпис)</w:t>
            </w:r>
            <w:r w:rsidRPr="002B5633">
              <w:rPr>
                <w:rFonts w:ascii="Times New Roman" w:hAnsi="Times New Roman"/>
                <w:sz w:val="20"/>
                <w:szCs w:val="20"/>
                <w:lang w:val="uk-UA"/>
              </w:rPr>
              <w:tab/>
            </w:r>
          </w:p>
        </w:tc>
      </w:tr>
      <w:tr w:rsidR="00BD40A2" w:rsidRPr="002B5633" w:rsidTr="00046E2A">
        <w:tblPrEx>
          <w:jc w:val="left"/>
          <w:tblLook w:val="01E0" w:firstRow="1" w:lastRow="1" w:firstColumn="1" w:lastColumn="1" w:noHBand="0" w:noVBand="0"/>
        </w:tblPrEx>
        <w:trPr>
          <w:gridAfter w:val="1"/>
          <w:wAfter w:w="297" w:type="dxa"/>
        </w:trPr>
        <w:tc>
          <w:tcPr>
            <w:tcW w:w="4428" w:type="dxa"/>
          </w:tcPr>
          <w:p w:rsidR="00BD40A2" w:rsidRPr="002B5633" w:rsidRDefault="00BD40A2" w:rsidP="00046E2A">
            <w:pPr>
              <w:pStyle w:val="Style12"/>
              <w:spacing w:line="360" w:lineRule="auto"/>
              <w:rPr>
                <w:rStyle w:val="FontStyle18"/>
                <w:b w:val="0"/>
                <w:bCs w:val="0"/>
                <w:sz w:val="28"/>
                <w:szCs w:val="28"/>
                <w:lang w:val="uk-UA"/>
              </w:rPr>
            </w:pPr>
          </w:p>
        </w:tc>
        <w:tc>
          <w:tcPr>
            <w:tcW w:w="5142" w:type="dxa"/>
            <w:gridSpan w:val="2"/>
          </w:tcPr>
          <w:p w:rsidR="00BD40A2" w:rsidRPr="002B5633" w:rsidRDefault="00BD40A2" w:rsidP="00046E2A">
            <w:pPr>
              <w:pStyle w:val="Style14"/>
              <w:spacing w:line="360" w:lineRule="auto"/>
              <w:ind w:firstLine="0"/>
              <w:rPr>
                <w:rStyle w:val="FontStyle18"/>
                <w:b w:val="0"/>
                <w:bCs w:val="0"/>
                <w:sz w:val="28"/>
                <w:szCs w:val="28"/>
                <w:lang w:val="uk-UA" w:eastAsia="uk-UA"/>
              </w:rPr>
            </w:pPr>
          </w:p>
        </w:tc>
      </w:tr>
    </w:tbl>
    <w:p w:rsidR="00BD40A2" w:rsidRPr="002B5633" w:rsidRDefault="00BD40A2" w:rsidP="00BD40A2">
      <w:pPr>
        <w:spacing w:after="0" w:line="360" w:lineRule="auto"/>
        <w:jc w:val="center"/>
        <w:rPr>
          <w:rStyle w:val="FontStyle17"/>
          <w:b/>
          <w:lang w:val="uk-UA" w:eastAsia="uk-UA"/>
        </w:rPr>
      </w:pPr>
    </w:p>
    <w:p w:rsidR="00BD40A2" w:rsidRPr="002B5633" w:rsidRDefault="00BD40A2" w:rsidP="00BD40A2">
      <w:pPr>
        <w:spacing w:after="0" w:line="360" w:lineRule="auto"/>
        <w:jc w:val="center"/>
        <w:rPr>
          <w:rFonts w:ascii="Times New Roman" w:hAnsi="Times New Roman"/>
          <w:b/>
          <w:sz w:val="28"/>
          <w:szCs w:val="28"/>
          <w:lang w:val="uk-UA"/>
        </w:rPr>
      </w:pPr>
      <w:r w:rsidRPr="002B5633">
        <w:rPr>
          <w:rStyle w:val="FontStyle17"/>
          <w:b/>
          <w:lang w:val="uk-UA" w:eastAsia="uk-UA"/>
        </w:rPr>
        <w:t>Одеса – 2019</w:t>
      </w:r>
    </w:p>
    <w:p w:rsidR="00BD40A2" w:rsidRPr="002B5633" w:rsidRDefault="00BD40A2" w:rsidP="00BD40A2">
      <w:pPr>
        <w:spacing w:after="0" w:line="360" w:lineRule="auto"/>
        <w:jc w:val="center"/>
        <w:outlineLvl w:val="0"/>
        <w:rPr>
          <w:rFonts w:ascii="Times New Roman" w:hAnsi="Times New Roman"/>
          <w:b/>
          <w:sz w:val="28"/>
          <w:szCs w:val="28"/>
          <w:lang w:val="uk-UA"/>
        </w:rPr>
        <w:sectPr w:rsidR="00BD40A2" w:rsidRPr="002B5633" w:rsidSect="00B37DFC">
          <w:headerReference w:type="default" r:id="rId5"/>
          <w:footerReference w:type="even" r:id="rId6"/>
          <w:footerReference w:type="default" r:id="rId7"/>
          <w:pgSz w:w="11906" w:h="16838"/>
          <w:pgMar w:top="1134" w:right="851" w:bottom="1134" w:left="1701" w:header="709" w:footer="709" w:gutter="0"/>
          <w:cols w:space="708"/>
          <w:titlePg/>
          <w:docGrid w:linePitch="360"/>
        </w:sectPr>
      </w:pPr>
    </w:p>
    <w:p w:rsidR="00BD40A2" w:rsidRPr="002B5633" w:rsidRDefault="00BD40A2" w:rsidP="00BD40A2">
      <w:pPr>
        <w:spacing w:after="0" w:line="360" w:lineRule="auto"/>
        <w:jc w:val="center"/>
        <w:outlineLvl w:val="0"/>
        <w:rPr>
          <w:rFonts w:ascii="Times New Roman" w:hAnsi="Times New Roman"/>
          <w:b/>
          <w:sz w:val="28"/>
          <w:szCs w:val="28"/>
          <w:lang w:val="uk-UA"/>
        </w:rPr>
      </w:pPr>
      <w:r w:rsidRPr="002B5633">
        <w:rPr>
          <w:rFonts w:ascii="Times New Roman" w:hAnsi="Times New Roman"/>
          <w:b/>
          <w:sz w:val="28"/>
          <w:szCs w:val="28"/>
          <w:lang w:val="uk-UA"/>
        </w:rPr>
        <w:t>ЗМІСТ</w:t>
      </w:r>
    </w:p>
    <w:p w:rsidR="00BD40A2" w:rsidRPr="002B5633" w:rsidRDefault="00BD40A2" w:rsidP="00BD40A2">
      <w:pPr>
        <w:spacing w:after="0" w:line="360" w:lineRule="auto"/>
        <w:jc w:val="both"/>
        <w:rPr>
          <w:rFonts w:ascii="Times New Roman" w:hAnsi="Times New Roman"/>
          <w:sz w:val="28"/>
          <w:szCs w:val="28"/>
          <w:lang w:val="uk-UA"/>
        </w:rPr>
      </w:pPr>
    </w:p>
    <w:p w:rsidR="00BD40A2" w:rsidRPr="002B5633" w:rsidRDefault="00BD40A2" w:rsidP="00BD40A2">
      <w:pPr>
        <w:spacing w:after="0" w:line="360" w:lineRule="auto"/>
        <w:jc w:val="both"/>
        <w:rPr>
          <w:rFonts w:ascii="Times New Roman" w:hAnsi="Times New Roman"/>
          <w:sz w:val="28"/>
          <w:szCs w:val="28"/>
          <w:lang w:val="uk-UA"/>
        </w:rPr>
      </w:pPr>
    </w:p>
    <w:tbl>
      <w:tblPr>
        <w:tblW w:w="0" w:type="auto"/>
        <w:tblLook w:val="01E0" w:firstRow="1" w:lastRow="1" w:firstColumn="1" w:lastColumn="1" w:noHBand="0" w:noVBand="0"/>
      </w:tblPr>
      <w:tblGrid>
        <w:gridCol w:w="8543"/>
        <w:gridCol w:w="811"/>
      </w:tblGrid>
      <w:tr w:rsidR="00BD40A2" w:rsidRPr="002B5633" w:rsidTr="00046E2A">
        <w:tc>
          <w:tcPr>
            <w:tcW w:w="8747" w:type="dxa"/>
          </w:tcPr>
          <w:p w:rsidR="00BD40A2" w:rsidRPr="002B5633" w:rsidRDefault="00BD40A2" w:rsidP="00046E2A">
            <w:pPr>
              <w:spacing w:after="0" w:line="360" w:lineRule="auto"/>
              <w:jc w:val="both"/>
              <w:rPr>
                <w:rFonts w:ascii="Times New Roman" w:hAnsi="Times New Roman"/>
                <w:b/>
                <w:caps/>
                <w:sz w:val="28"/>
                <w:szCs w:val="28"/>
                <w:lang w:val="uk-UA"/>
              </w:rPr>
            </w:pPr>
            <w:r w:rsidRPr="002B5633">
              <w:rPr>
                <w:rFonts w:ascii="Times New Roman" w:hAnsi="Times New Roman"/>
                <w:b/>
                <w:caps/>
                <w:sz w:val="28"/>
                <w:szCs w:val="28"/>
                <w:lang w:val="uk-UA"/>
              </w:rPr>
              <w:t>Анотація</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r w:rsidRPr="002B5633">
              <w:rPr>
                <w:rFonts w:ascii="Times New Roman" w:hAnsi="Times New Roman"/>
                <w:sz w:val="28"/>
                <w:szCs w:val="28"/>
                <w:lang w:val="uk-UA"/>
              </w:rPr>
              <w:t>4</w:t>
            </w:r>
          </w:p>
        </w:tc>
      </w:tr>
      <w:tr w:rsidR="00BD40A2" w:rsidRPr="002B5633" w:rsidTr="00046E2A">
        <w:tc>
          <w:tcPr>
            <w:tcW w:w="8747" w:type="dxa"/>
          </w:tcPr>
          <w:p w:rsidR="00BD40A2" w:rsidRPr="002B5633" w:rsidRDefault="00BD40A2" w:rsidP="00046E2A">
            <w:pPr>
              <w:spacing w:after="0" w:line="360" w:lineRule="auto"/>
              <w:jc w:val="both"/>
              <w:rPr>
                <w:rFonts w:ascii="Times New Roman" w:hAnsi="Times New Roman"/>
                <w:b/>
                <w:caps/>
                <w:sz w:val="28"/>
                <w:szCs w:val="28"/>
                <w:lang w:val="uk-UA"/>
              </w:rPr>
            </w:pPr>
            <w:r w:rsidRPr="002B5633">
              <w:rPr>
                <w:rFonts w:ascii="Times New Roman" w:hAnsi="Times New Roman"/>
                <w:b/>
                <w:caps/>
                <w:sz w:val="28"/>
                <w:szCs w:val="28"/>
                <w:lang w:val="uk-UA"/>
              </w:rPr>
              <w:t>Перелік умовних позначень та скорочень</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r w:rsidRPr="002B5633">
              <w:rPr>
                <w:rFonts w:ascii="Times New Roman" w:hAnsi="Times New Roman"/>
                <w:sz w:val="28"/>
                <w:szCs w:val="28"/>
                <w:lang w:val="uk-UA"/>
              </w:rPr>
              <w:t>5</w:t>
            </w:r>
          </w:p>
        </w:tc>
      </w:tr>
      <w:tr w:rsidR="00BD40A2" w:rsidRPr="002B5633" w:rsidTr="00046E2A">
        <w:tc>
          <w:tcPr>
            <w:tcW w:w="8747" w:type="dxa"/>
          </w:tcPr>
          <w:p w:rsidR="00BD40A2" w:rsidRPr="002B5633" w:rsidRDefault="00BD40A2" w:rsidP="00046E2A">
            <w:pPr>
              <w:spacing w:after="0" w:line="360" w:lineRule="auto"/>
              <w:jc w:val="both"/>
              <w:rPr>
                <w:rFonts w:ascii="Times New Roman" w:hAnsi="Times New Roman"/>
                <w:b/>
                <w:caps/>
                <w:sz w:val="28"/>
                <w:szCs w:val="28"/>
                <w:lang w:val="uk-UA"/>
              </w:rPr>
            </w:pPr>
            <w:r w:rsidRPr="002B5633">
              <w:rPr>
                <w:rFonts w:ascii="Times New Roman" w:hAnsi="Times New Roman"/>
                <w:b/>
                <w:caps/>
                <w:sz w:val="28"/>
                <w:szCs w:val="28"/>
                <w:lang w:val="uk-UA"/>
              </w:rPr>
              <w:t>Вступ</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r w:rsidRPr="002B5633">
              <w:rPr>
                <w:rFonts w:ascii="Times New Roman" w:hAnsi="Times New Roman"/>
                <w:sz w:val="28"/>
                <w:szCs w:val="28"/>
                <w:lang w:val="uk-UA"/>
              </w:rPr>
              <w:t>6</w:t>
            </w:r>
          </w:p>
        </w:tc>
      </w:tr>
      <w:tr w:rsidR="00BD40A2" w:rsidRPr="002B5633" w:rsidTr="00046E2A">
        <w:tc>
          <w:tcPr>
            <w:tcW w:w="8747" w:type="dxa"/>
          </w:tcPr>
          <w:p w:rsidR="00BD40A2" w:rsidRPr="002B5633" w:rsidRDefault="00BD40A2" w:rsidP="00046E2A">
            <w:pPr>
              <w:spacing w:after="0" w:line="360" w:lineRule="auto"/>
              <w:jc w:val="both"/>
              <w:rPr>
                <w:rFonts w:ascii="Times New Roman" w:hAnsi="Times New Roman"/>
                <w:b/>
                <w:caps/>
                <w:sz w:val="28"/>
                <w:szCs w:val="28"/>
                <w:lang w:val="uk-UA"/>
              </w:rPr>
            </w:pPr>
            <w:r w:rsidRPr="002B5633">
              <w:rPr>
                <w:rFonts w:ascii="Times New Roman" w:hAnsi="Times New Roman"/>
                <w:b/>
                <w:caps/>
                <w:sz w:val="28"/>
                <w:szCs w:val="28"/>
                <w:lang w:val="uk-UA"/>
              </w:rPr>
              <w:t>РОЗДІЛ 1. СУЧАСНИЙ СТАН ТА ШЛЯХИ УДОСКОНАЛЕННЯ ОБЛІКУ виробництва і реалізації готової продукції на підприємстві</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tc>
      </w:tr>
      <w:tr w:rsidR="00BD40A2" w:rsidRPr="002B5633" w:rsidTr="00046E2A">
        <w:tc>
          <w:tcPr>
            <w:tcW w:w="8747" w:type="dxa"/>
          </w:tcPr>
          <w:p w:rsidR="00BD40A2" w:rsidRPr="002B5633" w:rsidRDefault="00BD40A2" w:rsidP="00046E2A">
            <w:pPr>
              <w:pStyle w:val="5"/>
              <w:numPr>
                <w:ilvl w:val="1"/>
                <w:numId w:val="1"/>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Наукові основи та економічний зміст виробництва і реалізації готової продукції на підприємстві</w:t>
            </w:r>
          </w:p>
          <w:p w:rsidR="00BD40A2" w:rsidRPr="002B5633" w:rsidRDefault="00BD40A2" w:rsidP="00046E2A">
            <w:pPr>
              <w:pStyle w:val="5"/>
              <w:numPr>
                <w:ilvl w:val="1"/>
                <w:numId w:val="1"/>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Методологічні засади обліку виробництва і реалізації готової продукції на підприємстві</w:t>
            </w:r>
          </w:p>
          <w:p w:rsidR="00BD40A2" w:rsidRPr="002B5633" w:rsidRDefault="00BD40A2" w:rsidP="00046E2A">
            <w:pPr>
              <w:pStyle w:val="5"/>
              <w:numPr>
                <w:ilvl w:val="1"/>
                <w:numId w:val="1"/>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 xml:space="preserve">Практичні аспекти обліку виробництва і реалізації готової продукції на підприємстві  </w:t>
            </w:r>
          </w:p>
          <w:p w:rsidR="00BD40A2" w:rsidRPr="002B5633" w:rsidRDefault="00BD40A2" w:rsidP="00046E2A">
            <w:pPr>
              <w:pStyle w:val="5"/>
              <w:numPr>
                <w:ilvl w:val="1"/>
                <w:numId w:val="1"/>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Шляхи удосконалення обліку виробництва і реалізації готової продукції на підприємстві</w:t>
            </w:r>
          </w:p>
          <w:p w:rsidR="00BD40A2" w:rsidRPr="002B5633" w:rsidRDefault="00BD40A2" w:rsidP="00046E2A">
            <w:p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Висновки до розділу 1</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10</w:t>
            </w:r>
          </w:p>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17</w:t>
            </w:r>
          </w:p>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24</w:t>
            </w:r>
          </w:p>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r w:rsidRPr="002B5633">
              <w:rPr>
                <w:rFonts w:ascii="Times New Roman" w:hAnsi="Times New Roman"/>
                <w:sz w:val="28"/>
                <w:szCs w:val="28"/>
                <w:lang w:val="uk-UA"/>
              </w:rPr>
              <w:t>4</w:t>
            </w: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4</w:t>
            </w:r>
            <w:r w:rsidRPr="002B5633">
              <w:rPr>
                <w:rFonts w:ascii="Times New Roman" w:hAnsi="Times New Roman"/>
                <w:sz w:val="28"/>
                <w:szCs w:val="28"/>
                <w:lang w:val="uk-UA"/>
              </w:rPr>
              <w:t>1</w:t>
            </w:r>
          </w:p>
        </w:tc>
      </w:tr>
      <w:tr w:rsidR="00BD40A2" w:rsidRPr="002B5633" w:rsidTr="00046E2A">
        <w:tc>
          <w:tcPr>
            <w:tcW w:w="8747" w:type="dxa"/>
          </w:tcPr>
          <w:p w:rsidR="00BD40A2" w:rsidRPr="002B5633" w:rsidRDefault="00BD40A2" w:rsidP="00046E2A">
            <w:pPr>
              <w:pStyle w:val="5"/>
              <w:spacing w:after="0" w:line="360" w:lineRule="auto"/>
              <w:ind w:left="0"/>
              <w:jc w:val="both"/>
              <w:rPr>
                <w:rFonts w:ascii="Times New Roman" w:hAnsi="Times New Roman"/>
                <w:b/>
                <w:caps/>
                <w:sz w:val="28"/>
                <w:szCs w:val="28"/>
                <w:lang w:val="uk-UA"/>
              </w:rPr>
            </w:pPr>
            <w:r w:rsidRPr="002B5633">
              <w:rPr>
                <w:rFonts w:ascii="Times New Roman" w:hAnsi="Times New Roman"/>
                <w:b/>
                <w:caps/>
                <w:sz w:val="28"/>
                <w:szCs w:val="28"/>
                <w:lang w:val="uk-UA"/>
              </w:rPr>
              <w:t>РОЗДІЛ 2. СУЧАСНИЙ СТАН ТА ШЛЯХИ УДОСКОНАЛЕННЯ АНАЛІЗУ виробництва і реалізації готової продукції на підприємстві</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44</w:t>
            </w:r>
          </w:p>
        </w:tc>
      </w:tr>
      <w:tr w:rsidR="00BD40A2" w:rsidRPr="002B5633" w:rsidTr="00046E2A">
        <w:tc>
          <w:tcPr>
            <w:tcW w:w="8747" w:type="dxa"/>
          </w:tcPr>
          <w:p w:rsidR="00BD40A2" w:rsidRPr="002B5633" w:rsidRDefault="00BD40A2" w:rsidP="00046E2A">
            <w:pPr>
              <w:numPr>
                <w:ilvl w:val="1"/>
                <w:numId w:val="2"/>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Наукові основи, економічний зміст та завдання аналізу виробництва і реалізації готової продукції на підприємстві</w:t>
            </w:r>
          </w:p>
          <w:p w:rsidR="00BD40A2" w:rsidRPr="002B5633" w:rsidRDefault="00BD40A2" w:rsidP="00046E2A">
            <w:pPr>
              <w:numPr>
                <w:ilvl w:val="1"/>
                <w:numId w:val="2"/>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Методологічні засади аналізу виробництва і реалізації готової продукції на підприємстві</w:t>
            </w:r>
          </w:p>
          <w:p w:rsidR="00BD40A2" w:rsidRPr="002B5633" w:rsidRDefault="00BD40A2" w:rsidP="00046E2A">
            <w:pPr>
              <w:numPr>
                <w:ilvl w:val="1"/>
                <w:numId w:val="2"/>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Практичні аспекти аналізу виробництва і реалізації готової продукції на підприємстві</w:t>
            </w:r>
          </w:p>
          <w:p w:rsidR="00BD40A2" w:rsidRPr="002B5633" w:rsidRDefault="00BD40A2" w:rsidP="00046E2A">
            <w:pPr>
              <w:numPr>
                <w:ilvl w:val="1"/>
                <w:numId w:val="2"/>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Шляхи удосконалення аналізу виробництва і реалізації готової продукції на підприємстві</w:t>
            </w:r>
          </w:p>
          <w:p w:rsidR="00BD40A2" w:rsidRPr="002B5633" w:rsidRDefault="00BD40A2" w:rsidP="00046E2A">
            <w:p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Висновки до розділу 2</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44</w:t>
            </w:r>
          </w:p>
          <w:p w:rsidR="00BD40A2"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50</w:t>
            </w:r>
          </w:p>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61</w:t>
            </w:r>
          </w:p>
          <w:p w:rsidR="00BD40A2"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66</w:t>
            </w: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70</w:t>
            </w:r>
          </w:p>
        </w:tc>
      </w:tr>
      <w:tr w:rsidR="00BD40A2" w:rsidRPr="002B5633" w:rsidTr="00046E2A">
        <w:tc>
          <w:tcPr>
            <w:tcW w:w="8747" w:type="dxa"/>
          </w:tcPr>
          <w:p w:rsidR="00BD40A2" w:rsidRPr="002B5633" w:rsidRDefault="00BD40A2" w:rsidP="00046E2A">
            <w:pPr>
              <w:spacing w:after="0" w:line="360" w:lineRule="auto"/>
              <w:jc w:val="both"/>
              <w:rPr>
                <w:rFonts w:ascii="Times New Roman" w:hAnsi="Times New Roman"/>
                <w:b/>
                <w:caps/>
                <w:sz w:val="28"/>
                <w:szCs w:val="28"/>
                <w:lang w:val="uk-UA"/>
              </w:rPr>
            </w:pPr>
            <w:r w:rsidRPr="002B5633">
              <w:rPr>
                <w:rFonts w:ascii="Times New Roman" w:hAnsi="Times New Roman"/>
                <w:b/>
                <w:caps/>
                <w:sz w:val="28"/>
                <w:szCs w:val="28"/>
                <w:lang w:val="uk-UA"/>
              </w:rPr>
              <w:t>РОЗДІЛ 3. СУЧАСНИЙ СТАН ТА ШЛЯХИ УДОСКОНАЛЕННЯ АУДИТУ виробництва і реалізації готової продукції на підприємстві</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73</w:t>
            </w:r>
          </w:p>
        </w:tc>
      </w:tr>
      <w:tr w:rsidR="00BD40A2" w:rsidRPr="002B5633" w:rsidTr="00046E2A">
        <w:tc>
          <w:tcPr>
            <w:tcW w:w="8747" w:type="dxa"/>
          </w:tcPr>
          <w:p w:rsidR="00BD40A2" w:rsidRPr="002B5633" w:rsidRDefault="00BD40A2" w:rsidP="00046E2A">
            <w:pPr>
              <w:numPr>
                <w:ilvl w:val="1"/>
                <w:numId w:val="3"/>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Наукові основи, економічний зміст та завдання аудиту виробництва і реалізації готової продукції на підприємстві</w:t>
            </w:r>
          </w:p>
          <w:p w:rsidR="00BD40A2" w:rsidRPr="002B5633" w:rsidRDefault="00BD40A2" w:rsidP="00046E2A">
            <w:pPr>
              <w:numPr>
                <w:ilvl w:val="1"/>
                <w:numId w:val="3"/>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Методологічні засади аудиту виробництва і реалізації готової продукції на підприємстві</w:t>
            </w:r>
          </w:p>
          <w:p w:rsidR="00BD40A2" w:rsidRPr="002B5633" w:rsidRDefault="00BD40A2" w:rsidP="00046E2A">
            <w:pPr>
              <w:numPr>
                <w:ilvl w:val="1"/>
                <w:numId w:val="3"/>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 xml:space="preserve">Практичні аспекти аудиту виробництва і реалізації готової продукції на підприємстві </w:t>
            </w:r>
          </w:p>
          <w:p w:rsidR="00BD40A2" w:rsidRPr="002B5633" w:rsidRDefault="00BD40A2" w:rsidP="00046E2A">
            <w:pPr>
              <w:numPr>
                <w:ilvl w:val="1"/>
                <w:numId w:val="3"/>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Напрямки вдосконалення аудиту виробництва і реалізації готової продукції на підприємстві</w:t>
            </w:r>
          </w:p>
          <w:p w:rsidR="00BD40A2" w:rsidRPr="002B5633" w:rsidRDefault="00BD40A2" w:rsidP="00046E2A">
            <w:p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Висновки до розділу 3</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73</w:t>
            </w:r>
          </w:p>
          <w:p w:rsidR="00BD40A2"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81</w:t>
            </w:r>
          </w:p>
          <w:p w:rsidR="00BD40A2"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86</w:t>
            </w:r>
          </w:p>
          <w:p w:rsidR="00BD40A2" w:rsidRPr="002B5633" w:rsidRDefault="00BD40A2" w:rsidP="00046E2A">
            <w:pPr>
              <w:spacing w:after="0" w:line="360" w:lineRule="auto"/>
              <w:jc w:val="center"/>
              <w:rPr>
                <w:rFonts w:ascii="Times New Roman" w:hAnsi="Times New Roman"/>
                <w:sz w:val="28"/>
                <w:szCs w:val="28"/>
                <w:lang w:val="uk-UA"/>
              </w:rPr>
            </w:pP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92</w:t>
            </w:r>
          </w:p>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95</w:t>
            </w:r>
          </w:p>
        </w:tc>
      </w:tr>
      <w:tr w:rsidR="00BD40A2" w:rsidRPr="002B5633" w:rsidTr="00046E2A">
        <w:tc>
          <w:tcPr>
            <w:tcW w:w="8747" w:type="dxa"/>
          </w:tcPr>
          <w:p w:rsidR="00BD40A2" w:rsidRPr="002B5633" w:rsidRDefault="00BD40A2" w:rsidP="00046E2A">
            <w:pPr>
              <w:spacing w:after="0" w:line="360" w:lineRule="auto"/>
              <w:jc w:val="both"/>
              <w:rPr>
                <w:rFonts w:ascii="Times New Roman" w:hAnsi="Times New Roman"/>
                <w:b/>
                <w:sz w:val="28"/>
                <w:szCs w:val="28"/>
                <w:lang w:val="uk-UA"/>
              </w:rPr>
            </w:pPr>
            <w:r w:rsidRPr="002B5633">
              <w:rPr>
                <w:rFonts w:ascii="Times New Roman" w:hAnsi="Times New Roman"/>
                <w:b/>
                <w:sz w:val="28"/>
                <w:szCs w:val="28"/>
                <w:lang w:val="uk-UA"/>
              </w:rPr>
              <w:t>ВИСНОВКИ ТА ПРОПОЗИЦІЇ</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97</w:t>
            </w:r>
          </w:p>
        </w:tc>
      </w:tr>
      <w:tr w:rsidR="00BD40A2" w:rsidRPr="002B5633" w:rsidTr="00046E2A">
        <w:tc>
          <w:tcPr>
            <w:tcW w:w="8747" w:type="dxa"/>
          </w:tcPr>
          <w:p w:rsidR="00BD40A2" w:rsidRPr="002B5633" w:rsidRDefault="00BD40A2" w:rsidP="00046E2A">
            <w:pPr>
              <w:spacing w:after="0" w:line="360" w:lineRule="auto"/>
              <w:jc w:val="both"/>
              <w:rPr>
                <w:rFonts w:ascii="Times New Roman" w:hAnsi="Times New Roman"/>
                <w:b/>
                <w:sz w:val="28"/>
                <w:szCs w:val="28"/>
                <w:lang w:val="uk-UA"/>
              </w:rPr>
            </w:pPr>
            <w:r w:rsidRPr="002B5633">
              <w:rPr>
                <w:rFonts w:ascii="Times New Roman" w:hAnsi="Times New Roman"/>
                <w:b/>
                <w:sz w:val="28"/>
                <w:szCs w:val="28"/>
                <w:lang w:val="uk-UA"/>
              </w:rPr>
              <w:t>СПИСОК ВИКОРИСТАНИХ ДЖЕРЕЛ</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103</w:t>
            </w:r>
          </w:p>
        </w:tc>
      </w:tr>
      <w:tr w:rsidR="00BD40A2" w:rsidRPr="002B5633" w:rsidTr="00046E2A">
        <w:tc>
          <w:tcPr>
            <w:tcW w:w="8747" w:type="dxa"/>
          </w:tcPr>
          <w:p w:rsidR="00BD40A2" w:rsidRPr="002B5633" w:rsidRDefault="00BD40A2" w:rsidP="00046E2A">
            <w:pPr>
              <w:spacing w:after="0" w:line="360" w:lineRule="auto"/>
              <w:jc w:val="both"/>
              <w:rPr>
                <w:rFonts w:ascii="Times New Roman" w:hAnsi="Times New Roman"/>
                <w:b/>
                <w:sz w:val="28"/>
                <w:szCs w:val="28"/>
                <w:lang w:val="uk-UA"/>
              </w:rPr>
            </w:pPr>
            <w:r w:rsidRPr="002B5633">
              <w:rPr>
                <w:rFonts w:ascii="Times New Roman" w:hAnsi="Times New Roman"/>
                <w:b/>
                <w:sz w:val="28"/>
                <w:szCs w:val="28"/>
                <w:lang w:val="uk-UA"/>
              </w:rPr>
              <w:t>ДОДАТКИ</w:t>
            </w:r>
          </w:p>
        </w:tc>
        <w:tc>
          <w:tcPr>
            <w:tcW w:w="817" w:type="dxa"/>
          </w:tcPr>
          <w:p w:rsidR="00BD40A2" w:rsidRPr="002B5633" w:rsidRDefault="00BD40A2" w:rsidP="00046E2A">
            <w:pPr>
              <w:spacing w:after="0" w:line="360" w:lineRule="auto"/>
              <w:jc w:val="center"/>
              <w:rPr>
                <w:rFonts w:ascii="Times New Roman" w:hAnsi="Times New Roman"/>
                <w:sz w:val="28"/>
                <w:szCs w:val="28"/>
                <w:lang w:val="uk-UA"/>
              </w:rPr>
            </w:pPr>
            <w:r>
              <w:rPr>
                <w:rFonts w:ascii="Times New Roman" w:hAnsi="Times New Roman"/>
                <w:sz w:val="28"/>
                <w:szCs w:val="28"/>
                <w:lang w:val="uk-UA"/>
              </w:rPr>
              <w:t>112</w:t>
            </w:r>
          </w:p>
        </w:tc>
      </w:tr>
    </w:tbl>
    <w:p w:rsidR="00BD40A2" w:rsidRPr="002B5633" w:rsidRDefault="00BD40A2" w:rsidP="00BD40A2">
      <w:pPr>
        <w:spacing w:after="0" w:line="360" w:lineRule="auto"/>
        <w:jc w:val="both"/>
        <w:rPr>
          <w:rFonts w:ascii="Times New Roman" w:hAnsi="Times New Roman"/>
          <w:sz w:val="28"/>
          <w:szCs w:val="28"/>
          <w:lang w:val="uk-UA"/>
        </w:rPr>
      </w:pPr>
    </w:p>
    <w:p w:rsidR="00BD40A2" w:rsidRPr="002B5633" w:rsidRDefault="00BD40A2" w:rsidP="00BD40A2">
      <w:pPr>
        <w:spacing w:after="0" w:line="360" w:lineRule="auto"/>
        <w:jc w:val="center"/>
        <w:rPr>
          <w:rFonts w:ascii="Times New Roman" w:hAnsi="Times New Roman"/>
          <w:b/>
          <w:sz w:val="28"/>
          <w:szCs w:val="28"/>
          <w:lang w:val="uk-UA"/>
        </w:rPr>
      </w:pPr>
      <w:r w:rsidRPr="002B5633">
        <w:rPr>
          <w:rStyle w:val="12"/>
          <w:rFonts w:ascii="Times New Roman" w:hAnsi="Times New Roman"/>
          <w:bCs w:val="0"/>
          <w:sz w:val="28"/>
          <w:szCs w:val="28"/>
        </w:rPr>
        <w:br w:type="page"/>
      </w:r>
      <w:r w:rsidRPr="002B5633">
        <w:rPr>
          <w:rFonts w:ascii="Times New Roman" w:hAnsi="Times New Roman"/>
          <w:b/>
          <w:bCs/>
          <w:kern w:val="32"/>
          <w:sz w:val="28"/>
          <w:szCs w:val="28"/>
          <w:lang w:val="uk-UA"/>
        </w:rPr>
        <w:t>ВСТУП</w:t>
      </w:r>
    </w:p>
    <w:p w:rsidR="00BD40A2" w:rsidRPr="002B5633" w:rsidRDefault="00BD40A2" w:rsidP="00BD40A2">
      <w:pPr>
        <w:spacing w:after="0" w:line="360" w:lineRule="auto"/>
        <w:rPr>
          <w:rFonts w:ascii="Times New Roman" w:hAnsi="Times New Roman"/>
          <w:sz w:val="28"/>
          <w:szCs w:val="28"/>
          <w:lang w:val="uk-UA"/>
        </w:rPr>
      </w:pPr>
    </w:p>
    <w:p w:rsidR="00BD40A2" w:rsidRPr="002B5633" w:rsidRDefault="00BD40A2" w:rsidP="00BD40A2">
      <w:pPr>
        <w:spacing w:after="0" w:line="360" w:lineRule="auto"/>
        <w:rPr>
          <w:rFonts w:ascii="Times New Roman" w:hAnsi="Times New Roman"/>
          <w:sz w:val="28"/>
          <w:szCs w:val="28"/>
          <w:lang w:val="uk-UA"/>
        </w:rPr>
      </w:pPr>
    </w:p>
    <w:p w:rsidR="00BD40A2" w:rsidRPr="002B5633" w:rsidRDefault="00BD40A2" w:rsidP="00BD40A2">
      <w:pPr>
        <w:spacing w:after="0" w:line="360" w:lineRule="auto"/>
        <w:ind w:firstLine="708"/>
        <w:jc w:val="both"/>
        <w:rPr>
          <w:rFonts w:ascii="Times New Roman" w:hAnsi="Times New Roman"/>
          <w:b/>
          <w:sz w:val="28"/>
          <w:szCs w:val="28"/>
          <w:lang w:val="uk-UA"/>
        </w:rPr>
      </w:pPr>
      <w:r w:rsidRPr="002B5633">
        <w:rPr>
          <w:rFonts w:ascii="Times New Roman" w:hAnsi="Times New Roman"/>
          <w:b/>
          <w:sz w:val="28"/>
          <w:szCs w:val="28"/>
          <w:lang w:val="uk-UA"/>
        </w:rPr>
        <w:t xml:space="preserve">Актуальність теми дослідження. </w:t>
      </w:r>
    </w:p>
    <w:p w:rsidR="00BD40A2" w:rsidRPr="002B5633" w:rsidRDefault="00BD40A2" w:rsidP="00BD40A2">
      <w:pPr>
        <w:spacing w:after="0" w:line="360" w:lineRule="auto"/>
        <w:ind w:firstLine="708"/>
        <w:jc w:val="both"/>
        <w:rPr>
          <w:rFonts w:ascii="Times New Roman" w:hAnsi="Times New Roman"/>
          <w:sz w:val="28"/>
          <w:szCs w:val="28"/>
          <w:lang w:val="uk-UA"/>
        </w:rPr>
      </w:pPr>
      <w:r w:rsidRPr="002B5633">
        <w:rPr>
          <w:rFonts w:ascii="Times New Roman" w:hAnsi="Times New Roman"/>
          <w:sz w:val="28"/>
          <w:szCs w:val="28"/>
          <w:lang w:val="uk-UA"/>
        </w:rPr>
        <w:t xml:space="preserve">Складність управління економікою підприємств в умовах нестабільного економічного та екологічного середовища, в якому вони функціонують, потребує своєчасного обліку виробничо-господарської діяльності, особливо процесу виробництва та реалізації готової продукції, що являються основними економічними категоріями відповідно вимогам сучасності. Будь-яка продукція проходить декілька етапів, починаючи з виробництва та закінчуючи реалізацією її на ринку. Актуальність цієї теми магістерської дипломної роботи обумовлюється тим, що випуск та реалізація готової продукції на аграрних підприємствах є найбільш важливою ділянкою бухгалтерського обліку. Саме продукція, яку підприємство реалізує являється головним джерелом отримання прибутків, що є основною метою його діяльності. </w:t>
      </w:r>
    </w:p>
    <w:p w:rsidR="00BD40A2" w:rsidRPr="002B5633" w:rsidRDefault="00BD40A2" w:rsidP="00BD40A2">
      <w:pPr>
        <w:spacing w:after="0" w:line="360" w:lineRule="auto"/>
        <w:ind w:firstLine="708"/>
        <w:jc w:val="both"/>
        <w:rPr>
          <w:rFonts w:ascii="Times New Roman" w:hAnsi="Times New Roman"/>
          <w:b/>
          <w:sz w:val="28"/>
          <w:szCs w:val="28"/>
          <w:lang w:val="uk-UA"/>
        </w:rPr>
      </w:pPr>
      <w:r w:rsidRPr="002B5633">
        <w:rPr>
          <w:rFonts w:ascii="Times New Roman" w:hAnsi="Times New Roman"/>
          <w:b/>
          <w:sz w:val="28"/>
          <w:szCs w:val="28"/>
          <w:lang w:val="uk-UA"/>
        </w:rPr>
        <w:t xml:space="preserve">Мета і завдання дослідження. </w:t>
      </w:r>
    </w:p>
    <w:p w:rsidR="00BD40A2" w:rsidRPr="002B5633" w:rsidRDefault="00BD40A2" w:rsidP="00BD40A2">
      <w:pPr>
        <w:spacing w:after="0" w:line="360" w:lineRule="auto"/>
        <w:ind w:firstLine="708"/>
        <w:jc w:val="both"/>
        <w:rPr>
          <w:rFonts w:ascii="Times New Roman" w:hAnsi="Times New Roman"/>
          <w:sz w:val="28"/>
          <w:szCs w:val="28"/>
          <w:lang w:val="uk-UA"/>
        </w:rPr>
      </w:pPr>
      <w:r w:rsidRPr="002B5633">
        <w:rPr>
          <w:rFonts w:ascii="Times New Roman" w:hAnsi="Times New Roman"/>
          <w:sz w:val="28"/>
          <w:szCs w:val="28"/>
          <w:lang w:val="uk-UA"/>
        </w:rPr>
        <w:t xml:space="preserve">Метою дипломної роботи магістра є обґрунтування </w:t>
      </w:r>
      <w:r w:rsidRPr="002B5633">
        <w:rPr>
          <w:rFonts w:ascii="Times New Roman" w:hAnsi="Times New Roman"/>
          <w:spacing w:val="2"/>
          <w:sz w:val="28"/>
          <w:szCs w:val="28"/>
          <w:lang w:val="uk-UA"/>
        </w:rPr>
        <w:t xml:space="preserve">теоретичних положень, методичних підходів та науково-прикладних рекомендацій щодо удосконалення </w:t>
      </w:r>
      <w:r w:rsidRPr="002B5633">
        <w:rPr>
          <w:rFonts w:ascii="Times New Roman" w:hAnsi="Times New Roman"/>
          <w:sz w:val="28"/>
          <w:szCs w:val="28"/>
          <w:lang w:val="uk-UA"/>
        </w:rPr>
        <w:t>обліку, аналізу та аудиту виробництва і реалізації готової продукції на підприємстві в сучасних умовах господарювання.</w:t>
      </w:r>
    </w:p>
    <w:p w:rsidR="00BD40A2" w:rsidRPr="002B5633" w:rsidRDefault="00BD40A2" w:rsidP="00BD40A2">
      <w:pPr>
        <w:spacing w:after="0" w:line="360" w:lineRule="auto"/>
        <w:ind w:firstLine="708"/>
        <w:jc w:val="both"/>
        <w:rPr>
          <w:rFonts w:ascii="Times New Roman" w:hAnsi="Times New Roman"/>
          <w:sz w:val="28"/>
          <w:szCs w:val="28"/>
          <w:lang w:val="uk-UA"/>
        </w:rPr>
      </w:pPr>
      <w:r w:rsidRPr="002B5633">
        <w:rPr>
          <w:rFonts w:ascii="Times New Roman" w:hAnsi="Times New Roman"/>
          <w:sz w:val="28"/>
          <w:szCs w:val="28"/>
          <w:lang w:val="uk-UA"/>
        </w:rPr>
        <w:t>Завдання дипломної роботи магістра:</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дослідити наукові основи, економічний зміст та завдання обліку виробництва і реалізації готової продукції на підприємстві;</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вивчити методологічні засади обліку виробництва і реалізації готової продукції на підприємстві;</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розглянути практичні аспекти обліку виробництва і реалізації готової продукції на підприємстві;</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запропонувати шляхи удосконалення обліку виробництва і реалізації готової продукції на підприємстві;</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дослідити наукові основи, економічний зміст та завдання аналізу виробництва і реалізації готової продукції на підприємстві;</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вивчити методологічні засади аналізу виробництва і реалізації готової продукції на підприємстві;</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розглянути практичні аспекти аналізу виробництва і реалізації готової продукції на підприємстві;</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запропонувати шляхи удосконалення аналізу виробництва і реалізації готової продукції на підприємстві;</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дослідити наукові основи, економічний зміст та завдання аудиту виробництва і реалізації готової продукції на підприємстві;</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вивчити методологічні засади аудиту виробництва і реалізації готової продукції на підприємстві;</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розглянути практичні аспекти аудиту виробництва і реалізації готової продукції на підприємстві;</w:t>
      </w:r>
    </w:p>
    <w:p w:rsidR="00BD40A2" w:rsidRPr="002B5633" w:rsidRDefault="00BD40A2" w:rsidP="00BD40A2">
      <w:pPr>
        <w:widowControl w:val="0"/>
        <w:numPr>
          <w:ilvl w:val="0"/>
          <w:numId w:val="4"/>
        </w:numPr>
        <w:spacing w:after="0" w:line="360" w:lineRule="auto"/>
        <w:jc w:val="both"/>
        <w:rPr>
          <w:rFonts w:ascii="Times New Roman" w:hAnsi="Times New Roman"/>
          <w:sz w:val="28"/>
          <w:szCs w:val="28"/>
          <w:lang w:val="uk-UA"/>
        </w:rPr>
      </w:pPr>
      <w:r w:rsidRPr="002B5633">
        <w:rPr>
          <w:rFonts w:ascii="Times New Roman" w:hAnsi="Times New Roman"/>
          <w:sz w:val="28"/>
          <w:szCs w:val="28"/>
          <w:lang w:val="uk-UA"/>
        </w:rPr>
        <w:t>запропонувати шляхи удосконалення аудиту виробництва і реалізації готової продукції на підприємстві.</w:t>
      </w:r>
    </w:p>
    <w:p w:rsidR="00BD40A2" w:rsidRPr="002B5633" w:rsidRDefault="00BD40A2" w:rsidP="00BD40A2">
      <w:pPr>
        <w:spacing w:after="0" w:line="360" w:lineRule="auto"/>
        <w:ind w:firstLine="708"/>
        <w:jc w:val="both"/>
        <w:rPr>
          <w:rFonts w:ascii="Times New Roman" w:hAnsi="Times New Roman"/>
          <w:b/>
          <w:sz w:val="28"/>
          <w:szCs w:val="28"/>
          <w:lang w:val="uk-UA"/>
        </w:rPr>
      </w:pPr>
      <w:r w:rsidRPr="002B5633">
        <w:rPr>
          <w:rFonts w:ascii="Times New Roman" w:hAnsi="Times New Roman"/>
          <w:b/>
          <w:sz w:val="28"/>
          <w:szCs w:val="28"/>
          <w:lang w:val="uk-UA"/>
        </w:rPr>
        <w:t xml:space="preserve">Об'єкт і предмет дослідження. </w:t>
      </w:r>
    </w:p>
    <w:p w:rsidR="00BD40A2" w:rsidRPr="002B5633" w:rsidRDefault="00BD40A2" w:rsidP="00BD40A2">
      <w:pPr>
        <w:spacing w:after="0" w:line="360" w:lineRule="auto"/>
        <w:ind w:firstLine="708"/>
        <w:jc w:val="both"/>
        <w:rPr>
          <w:rFonts w:ascii="Times New Roman" w:hAnsi="Times New Roman"/>
          <w:i/>
          <w:sz w:val="28"/>
          <w:szCs w:val="28"/>
          <w:lang w:val="uk-UA"/>
        </w:rPr>
      </w:pPr>
      <w:r w:rsidRPr="002B5633">
        <w:rPr>
          <w:rFonts w:ascii="Times New Roman" w:hAnsi="Times New Roman"/>
          <w:sz w:val="28"/>
          <w:szCs w:val="28"/>
          <w:lang w:val="uk-UA"/>
        </w:rPr>
        <w:t>Об’єктом дипломної роботи магістра є сучасна система обліку, процеси аналізу та аудиту виробництва і реалізації готової продукції на підприємстві.</w:t>
      </w:r>
    </w:p>
    <w:p w:rsidR="00BD40A2" w:rsidRPr="002B5633" w:rsidRDefault="00BD40A2" w:rsidP="00BD40A2">
      <w:pPr>
        <w:spacing w:after="0" w:line="360" w:lineRule="auto"/>
        <w:ind w:firstLine="708"/>
        <w:jc w:val="both"/>
        <w:rPr>
          <w:rFonts w:ascii="Times New Roman" w:hAnsi="Times New Roman"/>
          <w:b/>
          <w:sz w:val="28"/>
          <w:szCs w:val="28"/>
          <w:lang w:val="uk-UA"/>
        </w:rPr>
      </w:pPr>
      <w:r w:rsidRPr="002B5633">
        <w:rPr>
          <w:rFonts w:ascii="Times New Roman" w:hAnsi="Times New Roman"/>
          <w:sz w:val="28"/>
          <w:szCs w:val="28"/>
          <w:lang w:val="uk-UA"/>
        </w:rPr>
        <w:t>Предметом дипломної роботи магістра є сукупність теоретичних питань, загальних принципів, методичних і практичних завдань, пов’язаних з формуванням та реалізацією ефективної системи обліку, аналізу і аудиту виробництва і реалізації готової продукції на прикладі ТОВ «М</w:t>
      </w:r>
      <w:r>
        <w:rPr>
          <w:rFonts w:ascii="Times New Roman" w:hAnsi="Times New Roman"/>
          <w:sz w:val="28"/>
          <w:szCs w:val="28"/>
          <w:lang w:val="uk-UA"/>
        </w:rPr>
        <w:t>агнолія</w:t>
      </w:r>
      <w:r w:rsidRPr="002B5633">
        <w:rPr>
          <w:rFonts w:ascii="Times New Roman" w:hAnsi="Times New Roman"/>
          <w:sz w:val="28"/>
          <w:szCs w:val="28"/>
          <w:lang w:val="uk-UA"/>
        </w:rPr>
        <w:t>-Лан».</w:t>
      </w:r>
    </w:p>
    <w:p w:rsidR="00BD40A2" w:rsidRPr="002B5633" w:rsidRDefault="00BD40A2" w:rsidP="00BD40A2">
      <w:pPr>
        <w:spacing w:after="0" w:line="360" w:lineRule="auto"/>
        <w:ind w:firstLine="708"/>
        <w:jc w:val="both"/>
        <w:rPr>
          <w:rFonts w:ascii="Times New Roman" w:hAnsi="Times New Roman"/>
          <w:b/>
          <w:sz w:val="28"/>
          <w:szCs w:val="28"/>
          <w:lang w:val="uk-UA"/>
        </w:rPr>
      </w:pPr>
      <w:r w:rsidRPr="002B5633">
        <w:rPr>
          <w:rFonts w:ascii="Times New Roman" w:hAnsi="Times New Roman"/>
          <w:b/>
          <w:sz w:val="28"/>
          <w:szCs w:val="28"/>
          <w:lang w:val="uk-UA"/>
        </w:rPr>
        <w:t xml:space="preserve">Методи та інформаційна база дослідження. </w:t>
      </w:r>
    </w:p>
    <w:p w:rsidR="00BD40A2" w:rsidRPr="002B5633" w:rsidRDefault="00BD40A2" w:rsidP="00BD40A2">
      <w:pPr>
        <w:spacing w:after="0" w:line="360" w:lineRule="auto"/>
        <w:ind w:firstLine="708"/>
        <w:jc w:val="both"/>
        <w:rPr>
          <w:rFonts w:ascii="Times New Roman" w:hAnsi="Times New Roman"/>
          <w:b/>
          <w:sz w:val="28"/>
          <w:szCs w:val="28"/>
          <w:lang w:val="uk-UA"/>
        </w:rPr>
      </w:pPr>
      <w:r w:rsidRPr="002B5633">
        <w:rPr>
          <w:rFonts w:ascii="Times New Roman" w:hAnsi="Times New Roman"/>
          <w:sz w:val="28"/>
          <w:szCs w:val="28"/>
          <w:lang w:val="uk-UA"/>
        </w:rPr>
        <w:t>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виробництва і реалізації готової продукції на підприємстві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податкової та фінансової звітності з базового підприємства магістерського дослідження</w:t>
      </w:r>
      <w:r>
        <w:rPr>
          <w:rFonts w:ascii="Times New Roman" w:hAnsi="Times New Roman"/>
          <w:sz w:val="28"/>
          <w:szCs w:val="28"/>
          <w:lang w:val="uk-UA"/>
        </w:rPr>
        <w:t xml:space="preserve">                        </w:t>
      </w:r>
      <w:r w:rsidRPr="002B5633">
        <w:rPr>
          <w:rFonts w:ascii="Times New Roman" w:hAnsi="Times New Roman"/>
          <w:sz w:val="28"/>
          <w:szCs w:val="28"/>
          <w:lang w:val="uk-UA"/>
        </w:rPr>
        <w:t xml:space="preserve"> </w:t>
      </w:r>
      <w:r>
        <w:rPr>
          <w:rFonts w:ascii="Times New Roman" w:hAnsi="Times New Roman"/>
          <w:sz w:val="28"/>
          <w:szCs w:val="28"/>
          <w:lang w:val="uk-UA"/>
        </w:rPr>
        <w:t>ТОВ «Магнолія</w:t>
      </w:r>
      <w:r w:rsidRPr="002B5633">
        <w:rPr>
          <w:rFonts w:ascii="Times New Roman" w:hAnsi="Times New Roman"/>
          <w:sz w:val="28"/>
          <w:szCs w:val="28"/>
          <w:lang w:val="uk-UA"/>
        </w:rPr>
        <w:t>-Лан».</w:t>
      </w:r>
    </w:p>
    <w:p w:rsidR="00BD40A2" w:rsidRPr="002B5633" w:rsidRDefault="00BD40A2" w:rsidP="00BD40A2">
      <w:pPr>
        <w:spacing w:after="0" w:line="360" w:lineRule="auto"/>
        <w:ind w:firstLine="708"/>
        <w:jc w:val="both"/>
        <w:rPr>
          <w:rFonts w:ascii="Times New Roman" w:hAnsi="Times New Roman"/>
          <w:sz w:val="28"/>
          <w:szCs w:val="28"/>
          <w:lang w:val="uk-UA"/>
        </w:rPr>
      </w:pPr>
      <w:r w:rsidRPr="002B5633">
        <w:rPr>
          <w:rFonts w:ascii="Times New Roman" w:hAnsi="Times New Roman"/>
          <w:bCs/>
          <w:sz w:val="28"/>
          <w:szCs w:val="28"/>
          <w:lang w:val="uk-UA"/>
        </w:rPr>
        <w:t>В дипломній роботі магістра використовувались наступні методи: а</w:t>
      </w:r>
      <w:r w:rsidRPr="002B5633">
        <w:rPr>
          <w:rFonts w:ascii="Times New Roman" w:hAnsi="Times New Roman"/>
          <w:sz w:val="28"/>
          <w:szCs w:val="28"/>
          <w:lang w:val="uk-UA"/>
        </w:rPr>
        <w:t>наліз, синтез, огляд діючого законодавства, фінансово-економічні методи, аналіз даних офіційної статистичної, бухгалтерської, податкової та фінансової звітності, методика проведення аудиту, методика проведення економічного та фінансового аналізу.</w:t>
      </w:r>
    </w:p>
    <w:p w:rsidR="00BD40A2" w:rsidRPr="002B5633" w:rsidRDefault="00BD40A2" w:rsidP="00BD40A2">
      <w:pPr>
        <w:spacing w:after="0" w:line="360" w:lineRule="auto"/>
        <w:ind w:firstLine="720"/>
        <w:jc w:val="both"/>
        <w:rPr>
          <w:rFonts w:ascii="Times New Roman" w:hAnsi="Times New Roman"/>
          <w:b/>
          <w:sz w:val="28"/>
          <w:szCs w:val="28"/>
          <w:lang w:val="uk-UA"/>
        </w:rPr>
      </w:pPr>
      <w:r w:rsidRPr="002B5633">
        <w:rPr>
          <w:rFonts w:ascii="Times New Roman" w:hAnsi="Times New Roman"/>
          <w:b/>
          <w:sz w:val="28"/>
          <w:szCs w:val="28"/>
          <w:lang w:val="uk-UA"/>
        </w:rPr>
        <w:t>Практичне значення отриманих результатів.</w:t>
      </w:r>
    </w:p>
    <w:p w:rsidR="00BD40A2" w:rsidRPr="002B5633" w:rsidRDefault="00BD40A2" w:rsidP="00BD40A2">
      <w:pPr>
        <w:spacing w:after="0" w:line="360" w:lineRule="auto"/>
        <w:ind w:firstLine="720"/>
        <w:jc w:val="both"/>
        <w:rPr>
          <w:rFonts w:ascii="Times New Roman" w:hAnsi="Times New Roman"/>
          <w:sz w:val="28"/>
          <w:szCs w:val="28"/>
          <w:lang w:val="uk-UA"/>
        </w:rPr>
      </w:pPr>
      <w:r w:rsidRPr="002B5633">
        <w:rPr>
          <w:rFonts w:ascii="Times New Roman" w:hAnsi="Times New Roman"/>
          <w:sz w:val="28"/>
          <w:szCs w:val="28"/>
          <w:lang w:val="uk-UA"/>
        </w:rPr>
        <w:t xml:space="preserve">Дипломна робота магістра виконана на досить високому практичному рівні, зокрема: розглянуто практичні аспекти обліку виробництва і реалізації готової продукції на підприємстві; розглянуто практичні аспекти аналізу виробництва і реалізації готової продукції на підприємстві; розглянуто практичні аспекти аудиту виробництва і реалізації готової продукції на підприємстві. Перспектива практичного застосування отриманих результатів полягає в тому, що їх можуть використовувати як керівник та бухгалтерія досліджуваного підприємства – ТОВ «Магнолія-Лан», так й інші вітчизняні суб’єкти господарювання аналогічного профілю діяльності. </w:t>
      </w:r>
    </w:p>
    <w:p w:rsidR="00BD40A2" w:rsidRPr="002B5633" w:rsidRDefault="00BD40A2" w:rsidP="00BD40A2">
      <w:pPr>
        <w:spacing w:after="0" w:line="360" w:lineRule="auto"/>
        <w:ind w:firstLine="709"/>
        <w:jc w:val="both"/>
        <w:rPr>
          <w:rFonts w:ascii="Times New Roman" w:hAnsi="Times New Roman"/>
          <w:b/>
          <w:sz w:val="28"/>
          <w:szCs w:val="28"/>
          <w:lang w:val="uk-UA"/>
        </w:rPr>
      </w:pPr>
      <w:r w:rsidRPr="002B5633">
        <w:rPr>
          <w:rFonts w:ascii="Times New Roman" w:hAnsi="Times New Roman"/>
          <w:b/>
          <w:sz w:val="28"/>
          <w:szCs w:val="28"/>
          <w:lang w:val="uk-UA"/>
        </w:rPr>
        <w:t>Апробація результатів дослідження, кількість та обсяг публікацій.</w:t>
      </w:r>
    </w:p>
    <w:p w:rsidR="00BD40A2" w:rsidRPr="002B5633" w:rsidRDefault="00BD40A2" w:rsidP="00BD40A2">
      <w:pPr>
        <w:spacing w:after="0" w:line="360" w:lineRule="auto"/>
        <w:ind w:firstLine="709"/>
        <w:jc w:val="both"/>
        <w:rPr>
          <w:rFonts w:ascii="Times New Roman" w:hAnsi="Times New Roman"/>
          <w:sz w:val="28"/>
          <w:szCs w:val="28"/>
          <w:lang w:val="uk-UA"/>
        </w:rPr>
      </w:pPr>
      <w:r w:rsidRPr="002B5633">
        <w:rPr>
          <w:rFonts w:ascii="Times New Roman" w:hAnsi="Times New Roman"/>
          <w:sz w:val="28"/>
          <w:szCs w:val="28"/>
          <w:lang w:val="uk-UA"/>
        </w:rPr>
        <w:t xml:space="preserve">За темою магістерського дослідження опубліковано тези доповіді: Дорога О.О. Сучасний стан та особливості обліку виробництва та реалізації готової продукції аграрних підприємств. </w:t>
      </w:r>
      <w:r w:rsidRPr="002B5633">
        <w:rPr>
          <w:rFonts w:ascii="Times New Roman" w:hAnsi="Times New Roman"/>
          <w:i/>
          <w:sz w:val="28"/>
          <w:szCs w:val="28"/>
          <w:lang w:val="uk-UA"/>
        </w:rPr>
        <w:t>Актуальні соціально-економічні та правові проблеми розвитку України та її регіонів</w:t>
      </w:r>
      <w:r w:rsidRPr="002B5633">
        <w:rPr>
          <w:rFonts w:ascii="Times New Roman" w:hAnsi="Times New Roman"/>
          <w:bCs/>
          <w:sz w:val="28"/>
          <w:szCs w:val="28"/>
          <w:lang w:val="uk-UA"/>
        </w:rPr>
        <w:t xml:space="preserve">: Матеріали </w:t>
      </w:r>
      <w:r w:rsidRPr="002B5633">
        <w:rPr>
          <w:rFonts w:ascii="Times New Roman" w:hAnsi="Times New Roman"/>
          <w:sz w:val="28"/>
          <w:szCs w:val="28"/>
          <w:lang w:val="uk-UA"/>
        </w:rPr>
        <w:t>Х Міжнародного круглого столу м. Одеса, 27 квітня 2018 року, м. Одеса, 2019.  С. 128 – 131.</w:t>
      </w:r>
    </w:p>
    <w:p w:rsidR="00BD40A2" w:rsidRPr="002B5633" w:rsidRDefault="00BD40A2" w:rsidP="00BD40A2">
      <w:pPr>
        <w:spacing w:after="0" w:line="360" w:lineRule="auto"/>
        <w:ind w:firstLine="709"/>
        <w:jc w:val="both"/>
        <w:rPr>
          <w:rFonts w:ascii="Times New Roman" w:hAnsi="Times New Roman"/>
          <w:b/>
          <w:sz w:val="28"/>
          <w:szCs w:val="28"/>
          <w:lang w:val="uk-UA"/>
        </w:rPr>
      </w:pPr>
      <w:r w:rsidRPr="002B5633">
        <w:rPr>
          <w:rFonts w:ascii="Times New Roman" w:hAnsi="Times New Roman"/>
          <w:b/>
          <w:sz w:val="28"/>
          <w:szCs w:val="28"/>
          <w:lang w:val="uk-UA"/>
        </w:rPr>
        <w:t xml:space="preserve">Загальна структура та обсяг роботи. </w:t>
      </w:r>
    </w:p>
    <w:p w:rsidR="00BD40A2" w:rsidRPr="002B5633" w:rsidRDefault="00BD40A2" w:rsidP="00BD40A2">
      <w:pPr>
        <w:spacing w:after="0" w:line="360" w:lineRule="auto"/>
        <w:ind w:firstLine="567"/>
        <w:jc w:val="both"/>
        <w:rPr>
          <w:rFonts w:ascii="Times New Roman" w:hAnsi="Times New Roman"/>
          <w:sz w:val="28"/>
          <w:szCs w:val="28"/>
          <w:lang w:val="uk-UA"/>
        </w:rPr>
      </w:pPr>
      <w:r w:rsidRPr="002B5633">
        <w:rPr>
          <w:rFonts w:ascii="Times New Roman" w:hAnsi="Times New Roman"/>
          <w:sz w:val="28"/>
          <w:szCs w:val="28"/>
          <w:lang w:val="uk-UA"/>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BD40A2" w:rsidRPr="002B5633" w:rsidRDefault="00BD40A2" w:rsidP="00BD40A2">
      <w:pPr>
        <w:spacing w:after="0" w:line="360" w:lineRule="auto"/>
        <w:ind w:firstLine="708"/>
        <w:jc w:val="both"/>
        <w:rPr>
          <w:rFonts w:ascii="Times New Roman" w:hAnsi="Times New Roman"/>
          <w:sz w:val="28"/>
          <w:szCs w:val="28"/>
          <w:lang w:val="uk-UA"/>
        </w:rPr>
      </w:pPr>
      <w:r w:rsidRPr="002B5633">
        <w:rPr>
          <w:rFonts w:ascii="Times New Roman" w:hAnsi="Times New Roman"/>
          <w:sz w:val="28"/>
          <w:szCs w:val="28"/>
          <w:lang w:val="uk-UA"/>
        </w:rPr>
        <w:t>В першому розділі «Сучасний стан та шляхи удосконалення обліку виробництва і реалізації готової продукції на підприємстві» досліджено наукові основи та економічний зміст виробництва і реалізації готової продукції на підприємстві; вивчено методологічні засади обліку виробництва і реалізації готової продукції на підприємстві; розглянуто практичні аспекти обліку виробництва і реалізації готової продукції на підприємстві; запропоновано шляхи удосконалення обліку виробництва і реалізації готової продукції на підприємстві.</w:t>
      </w:r>
    </w:p>
    <w:p w:rsidR="00BD40A2" w:rsidRPr="002B5633" w:rsidRDefault="00BD40A2" w:rsidP="00BD40A2">
      <w:pPr>
        <w:spacing w:after="0" w:line="360" w:lineRule="auto"/>
        <w:ind w:firstLine="708"/>
        <w:jc w:val="both"/>
        <w:rPr>
          <w:rFonts w:ascii="Times New Roman" w:hAnsi="Times New Roman"/>
          <w:sz w:val="28"/>
          <w:szCs w:val="28"/>
          <w:lang w:val="uk-UA"/>
        </w:rPr>
      </w:pPr>
      <w:r w:rsidRPr="002B5633">
        <w:rPr>
          <w:rFonts w:ascii="Times New Roman" w:hAnsi="Times New Roman"/>
          <w:sz w:val="28"/>
          <w:szCs w:val="28"/>
          <w:lang w:val="uk-UA"/>
        </w:rPr>
        <w:t>В другому розділі «Сучасний стан та шляхи удосконалення аналізу виробництва і реалізації готової продукції на підприємстві» досліджено наукові основи, економічний зміст та завдання аналізу виробництва і реалізації готової продукції на підприємстві; вивчено методологічні засади аналізу виробництва і реалізації готової продукції на підприємстві; розглянуто практичні аспекти аналізу виробництва і реалізації готової продукції на підприємстві; запропоновано основні шляхи удосконалення аналізу виробництва і реалізації готової продукції на підприємстві.</w:t>
      </w:r>
    </w:p>
    <w:p w:rsidR="00BD40A2" w:rsidRPr="002B5633" w:rsidRDefault="00BD40A2" w:rsidP="00BD40A2">
      <w:pPr>
        <w:spacing w:after="0" w:line="360" w:lineRule="auto"/>
        <w:ind w:firstLine="708"/>
        <w:jc w:val="both"/>
        <w:rPr>
          <w:rFonts w:ascii="Times New Roman" w:hAnsi="Times New Roman"/>
          <w:sz w:val="28"/>
          <w:szCs w:val="28"/>
          <w:lang w:val="uk-UA"/>
        </w:rPr>
      </w:pPr>
      <w:r w:rsidRPr="002B5633">
        <w:rPr>
          <w:rFonts w:ascii="Times New Roman" w:hAnsi="Times New Roman"/>
          <w:sz w:val="28"/>
          <w:szCs w:val="28"/>
          <w:lang w:val="uk-UA"/>
        </w:rPr>
        <w:t>В третьому розділі «Сучасний стан та шляхи удосконалення аудиту виробництва і реалізації готової продукції на підприємстві» досліджено наукові основи, економічний зміст та завдання аудиту виробництва і реалізації готової продукції на підприємстві; вивчено сучасні методологічні засади аудиту виробництва і реалізації готової продукції на підприємстві; запропоновано шляхи удосконалення аудиту виробництва і реалізації готової продукції на підприємстві.</w:t>
      </w:r>
    </w:p>
    <w:p w:rsidR="00BD40A2" w:rsidRPr="002B5633" w:rsidRDefault="00BD40A2" w:rsidP="00BD40A2">
      <w:pPr>
        <w:spacing w:after="0" w:line="360" w:lineRule="auto"/>
        <w:ind w:firstLine="708"/>
        <w:jc w:val="both"/>
        <w:rPr>
          <w:rFonts w:ascii="Times New Roman" w:hAnsi="Times New Roman"/>
          <w:sz w:val="28"/>
          <w:szCs w:val="28"/>
          <w:lang w:val="uk-UA"/>
        </w:rPr>
      </w:pPr>
      <w:r w:rsidRPr="004A7A79">
        <w:rPr>
          <w:rFonts w:ascii="Times New Roman" w:hAnsi="Times New Roman"/>
          <w:sz w:val="28"/>
          <w:szCs w:val="28"/>
          <w:lang w:val="uk-UA"/>
        </w:rPr>
        <w:t>Зміст дипломної роботи магістра представлений на 1</w:t>
      </w:r>
      <w:r>
        <w:rPr>
          <w:rFonts w:ascii="Times New Roman" w:hAnsi="Times New Roman"/>
          <w:sz w:val="28"/>
          <w:szCs w:val="28"/>
          <w:lang w:val="uk-UA"/>
        </w:rPr>
        <w:t>12</w:t>
      </w:r>
      <w:r w:rsidRPr="004A7A79">
        <w:rPr>
          <w:rFonts w:ascii="Times New Roman" w:hAnsi="Times New Roman"/>
          <w:sz w:val="28"/>
          <w:szCs w:val="28"/>
          <w:lang w:val="uk-UA"/>
        </w:rPr>
        <w:t xml:space="preserve"> сторінках комп’ютерного тексту.</w:t>
      </w:r>
      <w:r w:rsidRPr="002B5633">
        <w:rPr>
          <w:rFonts w:ascii="Times New Roman" w:hAnsi="Times New Roman"/>
          <w:sz w:val="28"/>
          <w:szCs w:val="28"/>
          <w:lang w:val="uk-UA"/>
        </w:rPr>
        <w:t xml:space="preserve"> </w:t>
      </w:r>
    </w:p>
    <w:p w:rsidR="00BD40A2" w:rsidRPr="002B5633" w:rsidRDefault="00BD40A2" w:rsidP="00BD40A2">
      <w:pPr>
        <w:spacing w:after="0" w:line="360" w:lineRule="auto"/>
        <w:ind w:firstLine="708"/>
        <w:jc w:val="both"/>
        <w:rPr>
          <w:rFonts w:ascii="Times New Roman" w:hAnsi="Times New Roman"/>
          <w:sz w:val="28"/>
          <w:szCs w:val="28"/>
          <w:lang w:val="uk-UA"/>
        </w:rPr>
      </w:pPr>
      <w:r w:rsidRPr="002B5633">
        <w:rPr>
          <w:rFonts w:ascii="Times New Roman" w:hAnsi="Times New Roman"/>
          <w:sz w:val="28"/>
          <w:szCs w:val="28"/>
          <w:lang w:val="uk-UA"/>
        </w:rPr>
        <w:t>Дипломна робо</w:t>
      </w:r>
      <w:r>
        <w:rPr>
          <w:rFonts w:ascii="Times New Roman" w:hAnsi="Times New Roman"/>
          <w:sz w:val="28"/>
          <w:szCs w:val="28"/>
          <w:lang w:val="uk-UA"/>
        </w:rPr>
        <w:t>та магістра містить 9</w:t>
      </w:r>
      <w:r w:rsidRPr="002B5633">
        <w:rPr>
          <w:rFonts w:ascii="Times New Roman" w:hAnsi="Times New Roman"/>
          <w:sz w:val="28"/>
          <w:szCs w:val="28"/>
          <w:lang w:val="uk-UA"/>
        </w:rPr>
        <w:t xml:space="preserve"> таблиць, 6 рисунк</w:t>
      </w:r>
      <w:r>
        <w:rPr>
          <w:rFonts w:ascii="Times New Roman" w:hAnsi="Times New Roman"/>
          <w:sz w:val="28"/>
          <w:szCs w:val="28"/>
          <w:lang w:val="uk-UA"/>
        </w:rPr>
        <w:t>ів, 14</w:t>
      </w:r>
      <w:r w:rsidRPr="002B5633">
        <w:rPr>
          <w:rFonts w:ascii="Times New Roman" w:hAnsi="Times New Roman"/>
          <w:sz w:val="28"/>
          <w:szCs w:val="28"/>
          <w:lang w:val="uk-UA"/>
        </w:rPr>
        <w:t xml:space="preserve"> формул. Положення основного тексту дипломної роботи магістра доповнює матеріал, </w:t>
      </w:r>
      <w:r w:rsidRPr="004A7A79">
        <w:rPr>
          <w:rFonts w:ascii="Times New Roman" w:hAnsi="Times New Roman"/>
          <w:sz w:val="28"/>
          <w:szCs w:val="28"/>
          <w:lang w:val="uk-UA"/>
        </w:rPr>
        <w:t xml:space="preserve">викладений у </w:t>
      </w:r>
      <w:r>
        <w:rPr>
          <w:rFonts w:ascii="Times New Roman" w:hAnsi="Times New Roman"/>
          <w:sz w:val="28"/>
          <w:szCs w:val="28"/>
          <w:lang w:val="uk-UA"/>
        </w:rPr>
        <w:t>18</w:t>
      </w:r>
      <w:r w:rsidRPr="004A7A79">
        <w:rPr>
          <w:rFonts w:ascii="Times New Roman" w:hAnsi="Times New Roman"/>
          <w:sz w:val="28"/>
          <w:szCs w:val="28"/>
          <w:lang w:val="uk-UA"/>
        </w:rPr>
        <w:t xml:space="preserve"> додатках. Список</w:t>
      </w:r>
      <w:r>
        <w:rPr>
          <w:rFonts w:ascii="Times New Roman" w:hAnsi="Times New Roman"/>
          <w:sz w:val="28"/>
          <w:szCs w:val="28"/>
          <w:lang w:val="uk-UA"/>
        </w:rPr>
        <w:t xml:space="preserve"> використаних джерел налічує 81 найменування, представлених на 9</w:t>
      </w:r>
      <w:r w:rsidRPr="002B5633">
        <w:rPr>
          <w:rFonts w:ascii="Times New Roman" w:hAnsi="Times New Roman"/>
          <w:sz w:val="28"/>
          <w:szCs w:val="28"/>
          <w:lang w:val="uk-UA"/>
        </w:rPr>
        <w:t xml:space="preserve"> сторінках.</w:t>
      </w:r>
    </w:p>
    <w:p w:rsidR="00BD40A2" w:rsidRPr="002B5633" w:rsidRDefault="00BD40A2" w:rsidP="00BD40A2">
      <w:pPr>
        <w:widowControl w:val="0"/>
        <w:spacing w:after="0" w:line="360" w:lineRule="auto"/>
        <w:outlineLvl w:val="0"/>
        <w:rPr>
          <w:rFonts w:ascii="Times New Roman" w:hAnsi="Times New Roman"/>
          <w:b/>
          <w:sz w:val="28"/>
          <w:szCs w:val="28"/>
          <w:lang w:val="uk-UA"/>
        </w:rPr>
        <w:sectPr w:rsidR="00BD40A2" w:rsidRPr="002B5633" w:rsidSect="009119DB">
          <w:pgSz w:w="11906" w:h="16838"/>
          <w:pgMar w:top="1134" w:right="851" w:bottom="1134" w:left="1701" w:header="708" w:footer="708" w:gutter="0"/>
          <w:cols w:space="708"/>
          <w:docGrid w:linePitch="360"/>
        </w:sectPr>
      </w:pPr>
    </w:p>
    <w:p w:rsidR="00C610F5" w:rsidRPr="002B5633" w:rsidRDefault="00C610F5" w:rsidP="00C610F5">
      <w:pPr>
        <w:widowControl w:val="0"/>
        <w:spacing w:after="0" w:line="360" w:lineRule="auto"/>
        <w:jc w:val="center"/>
        <w:rPr>
          <w:rFonts w:ascii="Times New Roman" w:hAnsi="Times New Roman"/>
          <w:b/>
          <w:sz w:val="28"/>
          <w:szCs w:val="28"/>
          <w:lang w:val="uk-UA"/>
        </w:rPr>
      </w:pPr>
      <w:r w:rsidRPr="002B5633">
        <w:rPr>
          <w:rFonts w:ascii="Times New Roman" w:hAnsi="Times New Roman"/>
          <w:b/>
          <w:sz w:val="28"/>
          <w:szCs w:val="28"/>
          <w:lang w:val="uk-UA"/>
        </w:rPr>
        <w:t>ВИСНОВКИ ТА ПРОПОЗИЦІЇ</w:t>
      </w:r>
    </w:p>
    <w:p w:rsidR="00C610F5" w:rsidRPr="002B5633" w:rsidRDefault="00C610F5" w:rsidP="00C610F5">
      <w:pPr>
        <w:widowControl w:val="0"/>
        <w:spacing w:after="0" w:line="360" w:lineRule="auto"/>
        <w:jc w:val="center"/>
        <w:rPr>
          <w:rFonts w:ascii="Times New Roman" w:hAnsi="Times New Roman"/>
          <w:b/>
          <w:sz w:val="28"/>
          <w:szCs w:val="28"/>
          <w:lang w:val="uk-UA"/>
        </w:rPr>
      </w:pPr>
    </w:p>
    <w:p w:rsidR="00C610F5" w:rsidRDefault="00C610F5" w:rsidP="00C610F5">
      <w:pPr>
        <w:spacing w:after="0" w:line="360" w:lineRule="auto"/>
        <w:jc w:val="center"/>
        <w:rPr>
          <w:rFonts w:ascii="Times New Roman" w:hAnsi="Times New Roman"/>
          <w:b/>
          <w:sz w:val="28"/>
          <w:szCs w:val="28"/>
          <w:lang w:val="uk-UA"/>
        </w:rPr>
      </w:pPr>
    </w:p>
    <w:p w:rsidR="00C610F5" w:rsidRDefault="00C610F5" w:rsidP="00C610F5">
      <w:pPr>
        <w:pStyle w:val="2"/>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Проведений огляд наукових аспектів обліку виробництва і реалізації готової продукції на підприємстві є досить трудомістким процесом і потребує постійного контролю із боку управлінського персоналу. Законодавче забезпечення даної ділянки обліку є на достатньому рівні, що дозволяє здійснювати його ефективно за умови виконання усіх елементів систематичного, достовірного і чіткого відображення первинних даних для потреб подальшого обліку.</w:t>
      </w:r>
    </w:p>
    <w:p w:rsidR="00C610F5" w:rsidRDefault="00C610F5" w:rsidP="00C610F5">
      <w:pPr>
        <w:pStyle w:val="2"/>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Зобов’язання по веденню обліку на підприємстві належить бухгалтерії підприємства зі штабом робітників 5 осіб під керівництвом головного бухгалтера, який здійснює розподіл обов’язки між підлеглими.</w:t>
      </w:r>
    </w:p>
    <w:p w:rsidR="00C610F5" w:rsidRDefault="00C610F5" w:rsidP="00C610F5">
      <w:pPr>
        <w:widowControl w:val="0"/>
        <w:tabs>
          <w:tab w:val="left" w:pos="5334"/>
          <w:tab w:val="left" w:pos="6568"/>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Облік процесу виробництва готової продукції та її реалізації у ТОВ «Магнолія-Лан» ведеться на рахунку 23 і на рахунках класу 9 в розрізі господарських розрахункових підрозділів і існуючих об’єктів обліку. У ТОВ «Магнолія-Лан» біологічні активи та сільськогосподарська продукція визначається активом, якщо існує ймовірність отримання підприємств у майбутньому економічних вигод, пов’язаних з їх використанням та їх вартість може бути достовірно визначена.</w:t>
      </w:r>
    </w:p>
    <w:p w:rsidR="00C610F5" w:rsidRDefault="00C610F5" w:rsidP="00C610F5">
      <w:pPr>
        <w:pStyle w:val="2"/>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 бухгалтерії ТОВ «Магнолія-Лан»  на підставі приймально-здавальних документів складається накопичувальна відомість випуску готової продукції, дані якої використовують для контролю за виконанням завдання по обсягу виробництва і для бухгалтерських записів на рахунках синтетичного обліку.</w:t>
      </w:r>
    </w:p>
    <w:p w:rsidR="00C610F5" w:rsidRDefault="00C610F5" w:rsidP="00C610F5">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Проаналізувавши організацію обліку готової продукції на підприємстві, ми дійшли висновку, що бухгалтерський облік організовано згідно до вимог чинного законодавства, але разом із тим на підприємстві відсутній графік документообігу; первинні документи типової форми, що застосовуються в господарстві, іноді заповнюються недбало, без зазначення всіх передбачених у них реквізитів, часто неохайно, що є порушенням вимог Положення про документальне забезпечення записів в бухгалтерському обліку; на підприємстві не завжди є в наявності бланки типових форм бухгалтерських документів; регістри аналітичного і синтетичного обліку, такі як Виробничі звіти і Журнали-ордери ведуться на пристосованих бланках.</w:t>
      </w:r>
    </w:p>
    <w:p w:rsidR="00C610F5" w:rsidRDefault="00C610F5" w:rsidP="00C610F5">
      <w:pPr>
        <w:shd w:val="clear" w:color="auto" w:fill="FFFFFF"/>
        <w:spacing w:after="0" w:line="36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Вартість при ручній обробці даних склала 204336 грн., а вартість автоматизованої обробки 159270 грн. Це дозволить знизити вартість обробки документів на 45066 грн. за рік. Термін окупності капітальних витрат на автоматизацію бухгалтерського обліку склав 1,23 років. Отже, відповідно до вище зазначених економічних розрахунків ефективності впровадження автоматизації обліку у ТОВ «Магнолія-Лан» є доцільним.</w:t>
      </w:r>
    </w:p>
    <w:p w:rsidR="00C610F5" w:rsidRDefault="00C610F5" w:rsidP="00C610F5">
      <w:pPr>
        <w:shd w:val="clear" w:color="auto" w:fill="FFFFFF"/>
        <w:spacing w:after="0" w:line="360" w:lineRule="auto"/>
        <w:ind w:firstLine="709"/>
        <w:jc w:val="both"/>
        <w:rPr>
          <w:rFonts w:ascii="Times New Roman" w:hAnsi="Times New Roman"/>
          <w:snapToGrid w:val="0"/>
          <w:sz w:val="28"/>
          <w:szCs w:val="28"/>
          <w:lang w:val="uk-UA"/>
        </w:rPr>
      </w:pPr>
      <w:r>
        <w:rPr>
          <w:rFonts w:ascii="Times New Roman" w:hAnsi="Times New Roman"/>
          <w:sz w:val="28"/>
          <w:szCs w:val="28"/>
          <w:lang w:val="uk-UA"/>
        </w:rPr>
        <w:t xml:space="preserve">Проведене дослідження свідчить, що вдосконалення системи обліку шляхом автоматизації дійсно можливе, адже використовуючи базову платформу програми «1С: Підприємство 8.2» можливо автоматично отримувати звіти необхідні різним керівникам відповідно до структури управління підприємством, що є дуже зручним у період реалізації продукції, коли надходження первинних документів різко зростає. Завдяки автоматизації процесу обробки даних, часу на їх формування, коригування, групування буде витрачено набагато менше ніж при їх ручному опрацюванні, що дозволить економити і фінансові ресурси </w:t>
      </w:r>
      <w:r>
        <w:rPr>
          <w:rFonts w:ascii="Times New Roman" w:hAnsi="Times New Roman"/>
          <w:snapToGrid w:val="0"/>
          <w:sz w:val="28"/>
          <w:szCs w:val="28"/>
          <w:lang w:val="uk-UA"/>
        </w:rPr>
        <w:t>ТОВ «Магнолія-Лан»</w:t>
      </w:r>
      <w:r>
        <w:rPr>
          <w:rFonts w:ascii="Times New Roman" w:hAnsi="Times New Roman"/>
          <w:sz w:val="28"/>
          <w:szCs w:val="28"/>
          <w:lang w:val="uk-UA"/>
        </w:rPr>
        <w:t>. Проте найбільшою перевагою є змістовність, доступність та своєчасність отримання звітів, що дозволить керівникам покращувати власні навички при прийняті рішень, формуванні й використанні облікової політики підприємства, а також при залученні нових каналів збуту продукції.</w:t>
      </w:r>
    </w:p>
    <w:p w:rsidR="00C610F5" w:rsidRDefault="00C610F5" w:rsidP="00C61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Об’єктом дослідження у  магістерській роботі виступало ТОВ «Магнолія-Лан» розташовано на території Ананьївського району Одеської області. </w:t>
      </w:r>
    </w:p>
    <w:p w:rsidR="00C610F5" w:rsidRDefault="00C610F5" w:rsidP="00C61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умовах розвитку інформаційного суспільства нагальною потребою є поглиблення теоретичних засад, організації й методики аналізу ефективності виробництва і реалізації продукції </w:t>
      </w:r>
      <w:r>
        <w:rPr>
          <w:rFonts w:ascii="Times New Roman" w:eastAsia="Arial Unicode MS" w:hAnsi="Times New Roman"/>
          <w:sz w:val="28"/>
          <w:szCs w:val="28"/>
          <w:lang w:val="uk-UA"/>
        </w:rPr>
        <w:t>ТОВ «Магнолія-Лан»</w:t>
      </w:r>
      <w:r>
        <w:rPr>
          <w:rFonts w:ascii="Times New Roman" w:hAnsi="Times New Roman"/>
          <w:sz w:val="28"/>
          <w:szCs w:val="28"/>
          <w:lang w:val="uk-UA"/>
        </w:rPr>
        <w:t>. Сучасний стан досліджуваного підприємства свідчить, що найбільшу питому вагу серед всієї продукції господарства за останні три роки займають зернові та зернобобові культури – 25823 тис. грн. або 70,9 %, технічні культури – 10063 тис. грн. або 27,6 %. На ефективність сільськогосподарського виробництва впливає рівень спеціалізації господарства. Реалізація гороху відбувалась лише у 2017 році, що пояснюється не урожайністю даної культури у досліджуваній місцевості.</w:t>
      </w:r>
    </w:p>
    <w:p w:rsidR="00C610F5" w:rsidRDefault="00C610F5" w:rsidP="00C61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ТОВ «Магнолія-Лан» за досліджуваний період мало стабільну забезпеченість земельними ресурсами, це є позитивним явищем яке забезпечує процес виробництва основним засобом. Середньорічна вартість основних засобів на звітний – 2018 рік зросла у два рази, що дозволяє агропідприємству збільшувати обсяги виробництва і реалізації продукції або впроваджувати інновації у своїй діяльності. Вартість оборотних засобів також збільшилась на звітний рік порівняно із базисним -2016 роком на 20099 тис.грн., що також є позитивним для розвитку досліджуваного підприємства. Зростаючі показники капіталозабезпеченості та капіталоозброєності свідчать про стабільність системи окупності у ресурсному забезпеченні підприємства.</w:t>
      </w:r>
    </w:p>
    <w:p w:rsidR="00C610F5" w:rsidRDefault="00C610F5" w:rsidP="00C61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Досліджуване підприємство через значні витрати на виробництво продукції у звітному році мало досить невеликий чистий прибуток, що потребує втручання керівництва і покращення системи витрат на виробництво продукції. Найбільший валовий прибуток підприємство отримало у 2017 році і рівень окупності витрат на виробництво і реалізацію продукції також найкращим був у даному році. </w:t>
      </w:r>
    </w:p>
    <w:p w:rsidR="00C610F5" w:rsidRDefault="00C610F5" w:rsidP="00C61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Такі показники фінансового розвитку досліджуваного підприємства свідчать про необхідність коригування системи виробництва та реалізації продукції, одним із факторів якої є якісний аналіз</w:t>
      </w:r>
    </w:p>
    <w:p w:rsidR="00C610F5" w:rsidRDefault="00C610F5" w:rsidP="00C610F5">
      <w:pPr>
        <w:spacing w:after="0" w:line="360" w:lineRule="auto"/>
        <w:ind w:firstLine="709"/>
        <w:jc w:val="both"/>
        <w:rPr>
          <w:rFonts w:ascii="Times New Roman" w:eastAsia="Arial Unicode MS" w:hAnsi="Times New Roman"/>
          <w:sz w:val="28"/>
          <w:szCs w:val="28"/>
          <w:lang w:val="uk-UA"/>
        </w:rPr>
      </w:pPr>
      <w:r>
        <w:rPr>
          <w:rFonts w:ascii="Times New Roman" w:hAnsi="Times New Roman"/>
          <w:sz w:val="28"/>
          <w:szCs w:val="28"/>
          <w:lang w:val="uk-UA"/>
        </w:rPr>
        <w:t xml:space="preserve">Дослідження предмету аналізу виробництва і реалізації продукції дозволило нам виявити тісний зв’язок між виробництвом і реалізацією продукції та загальним функціонуванням підприємства. Тому першочерговим завданням керівника агроформування та головного бухгалтера є аналіз виробництва і реалізації продукції, котрий на </w:t>
      </w:r>
      <w:r>
        <w:rPr>
          <w:rFonts w:ascii="Times New Roman" w:eastAsia="Arial Unicode MS" w:hAnsi="Times New Roman"/>
          <w:sz w:val="28"/>
          <w:szCs w:val="28"/>
          <w:lang w:val="uk-UA"/>
        </w:rPr>
        <w:t xml:space="preserve">ТОВ «Магнолія-Лан» документально не фіксується. </w:t>
      </w:r>
    </w:p>
    <w:p w:rsidR="00C610F5" w:rsidRDefault="00C610F5" w:rsidP="00C610F5">
      <w:pPr>
        <w:spacing w:after="0" w:line="360" w:lineRule="auto"/>
        <w:ind w:firstLine="709"/>
        <w:jc w:val="both"/>
        <w:rPr>
          <w:rFonts w:ascii="Times New Roman" w:hAnsi="Times New Roman"/>
          <w:sz w:val="28"/>
          <w:szCs w:val="28"/>
          <w:lang w:val="uk-UA"/>
        </w:rPr>
      </w:pPr>
      <w:r>
        <w:rPr>
          <w:rFonts w:ascii="Times New Roman" w:eastAsia="Arial Unicode MS" w:hAnsi="Times New Roman"/>
          <w:sz w:val="28"/>
          <w:szCs w:val="28"/>
          <w:lang w:val="uk-UA"/>
        </w:rPr>
        <w:t xml:space="preserve">Ми пропонуємо </w:t>
      </w:r>
      <w:r>
        <w:rPr>
          <w:rFonts w:ascii="Times New Roman" w:hAnsi="Times New Roman"/>
          <w:sz w:val="28"/>
          <w:szCs w:val="28"/>
          <w:lang w:val="uk-UA"/>
        </w:rPr>
        <w:t>підхід у системі аналізу, що дозволить</w:t>
      </w:r>
      <w:r>
        <w:rPr>
          <w:rFonts w:ascii="Times New Roman" w:eastAsia="Arial Unicode MS" w:hAnsi="Times New Roman"/>
          <w:sz w:val="28"/>
          <w:szCs w:val="28"/>
          <w:lang w:val="uk-UA"/>
        </w:rPr>
        <w:t xml:space="preserve"> ТОВ «Магнолія-Лан»</w:t>
      </w:r>
      <w:r>
        <w:rPr>
          <w:rFonts w:ascii="Times New Roman" w:hAnsi="Times New Roman"/>
          <w:sz w:val="28"/>
          <w:szCs w:val="28"/>
          <w:lang w:val="uk-UA"/>
        </w:rPr>
        <w:t xml:space="preserve"> виокремити економічні наслідки позитивного і негативного характеру, які можуть бути виявлені за результатом аналітичної роботи бухгалтерів і дозволить планово-економічному відділу більш точно визначати строки, вартість, ринкові ціни у процесі виробництва і реалізації продукції. </w:t>
      </w:r>
    </w:p>
    <w:p w:rsidR="00C610F5" w:rsidRDefault="00C610F5" w:rsidP="00C610F5">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rPr>
        <w:t>Пропонуємо удосконалити процес реалізації продукції ТОВ «Магнолія-Лан» шляхом оптимізації цінової політики підприємства.</w:t>
      </w:r>
      <w:r>
        <w:rPr>
          <w:rFonts w:ascii="Times New Roman" w:hAnsi="Times New Roman"/>
          <w:sz w:val="28"/>
          <w:szCs w:val="28"/>
          <w:lang w:val="uk-UA" w:eastAsia="ru-RU"/>
        </w:rPr>
        <w:t xml:space="preserve"> Для </w:t>
      </w:r>
      <w:r>
        <w:rPr>
          <w:rFonts w:ascii="Times New Roman" w:hAnsi="Times New Roman"/>
          <w:sz w:val="28"/>
          <w:szCs w:val="28"/>
          <w:lang w:val="uk-UA"/>
        </w:rPr>
        <w:t xml:space="preserve">ТОВ «Магнолія-Лан» </w:t>
      </w:r>
      <w:r>
        <w:rPr>
          <w:rFonts w:ascii="Times New Roman" w:hAnsi="Times New Roman"/>
          <w:sz w:val="28"/>
          <w:szCs w:val="28"/>
          <w:lang w:val="uk-UA" w:eastAsia="ru-RU"/>
        </w:rPr>
        <w:t>цінова політика може бути ефективним засобом для того, щоб привернути увагу покупців до продукції. Розробка цінової політики впливатиме на весь процес реалізації продукції</w:t>
      </w:r>
      <w:r>
        <w:rPr>
          <w:rFonts w:ascii="Times New Roman" w:hAnsi="Times New Roman"/>
          <w:sz w:val="28"/>
          <w:szCs w:val="28"/>
          <w:lang w:val="uk-UA"/>
        </w:rPr>
        <w:t xml:space="preserve"> ТОВ «Магнолія-Лан»</w:t>
      </w:r>
      <w:r>
        <w:rPr>
          <w:rFonts w:ascii="Times New Roman" w:hAnsi="Times New Roman"/>
          <w:sz w:val="28"/>
          <w:szCs w:val="28"/>
          <w:lang w:val="uk-UA" w:eastAsia="ru-RU"/>
        </w:rPr>
        <w:t xml:space="preserve">. В залежності від кон’юнктури ринку </w:t>
      </w:r>
      <w:r>
        <w:rPr>
          <w:rFonts w:ascii="Times New Roman" w:hAnsi="Times New Roman"/>
          <w:sz w:val="28"/>
          <w:szCs w:val="28"/>
          <w:lang w:val="uk-UA"/>
        </w:rPr>
        <w:t>ТОВ «Магнолія-Лан»</w:t>
      </w:r>
      <w:r>
        <w:rPr>
          <w:rFonts w:ascii="Times New Roman" w:hAnsi="Times New Roman"/>
          <w:sz w:val="28"/>
          <w:szCs w:val="28"/>
          <w:lang w:val="uk-UA" w:eastAsia="ru-RU"/>
        </w:rPr>
        <w:t xml:space="preserve"> буде формувати певний рівень цін на продукцію, при якому отримуватиме запланований обсяг реалізації, а в результаті й запланований обсяг прибутку. Отже, найголовнішим завданням, що стоїть перед </w:t>
      </w:r>
      <w:r>
        <w:rPr>
          <w:rFonts w:ascii="Times New Roman" w:hAnsi="Times New Roman"/>
          <w:sz w:val="28"/>
          <w:szCs w:val="28"/>
          <w:lang w:val="uk-UA"/>
        </w:rPr>
        <w:t xml:space="preserve">ТОВ «Магнолія-Лан» </w:t>
      </w:r>
      <w:r>
        <w:rPr>
          <w:rFonts w:ascii="Times New Roman" w:hAnsi="Times New Roman"/>
          <w:sz w:val="28"/>
          <w:szCs w:val="28"/>
          <w:lang w:val="uk-UA" w:eastAsia="ru-RU"/>
        </w:rPr>
        <w:t xml:space="preserve">є безперервний моніторинг усіх чинників та ризиків, що впливають на ціну продукції. Аналізуючи стан ринку, купівельну спроможність споживачів, зміни у ціновій політиці конкурентів, можливі майбутні ризики при розробці цінової політики на </w:t>
      </w:r>
      <w:r>
        <w:rPr>
          <w:rFonts w:ascii="Times New Roman" w:hAnsi="Times New Roman"/>
          <w:sz w:val="28"/>
          <w:szCs w:val="28"/>
          <w:lang w:val="uk-UA"/>
        </w:rPr>
        <w:t xml:space="preserve">ТОВ «Магнолія-Лан» </w:t>
      </w:r>
      <w:r>
        <w:rPr>
          <w:rFonts w:ascii="Times New Roman" w:hAnsi="Times New Roman"/>
          <w:sz w:val="28"/>
          <w:szCs w:val="28"/>
          <w:lang w:val="uk-UA" w:eastAsia="ru-RU"/>
        </w:rPr>
        <w:t xml:space="preserve">досягне успіху. Вдала стратегія щодо цін на продукцію на </w:t>
      </w:r>
      <w:r>
        <w:rPr>
          <w:rFonts w:ascii="Times New Roman" w:hAnsi="Times New Roman"/>
          <w:sz w:val="28"/>
          <w:szCs w:val="28"/>
          <w:lang w:val="uk-UA"/>
        </w:rPr>
        <w:t>ТОВ «Магнолія-Лан»</w:t>
      </w:r>
      <w:r>
        <w:rPr>
          <w:rFonts w:ascii="Times New Roman" w:hAnsi="Times New Roman"/>
          <w:sz w:val="28"/>
          <w:szCs w:val="28"/>
          <w:lang w:val="uk-UA" w:eastAsia="ru-RU"/>
        </w:rPr>
        <w:t xml:space="preserve"> – це збільшення обсягу загального прибутку, високий попит на продукцію і послуги та підвищення  загальної ефективності діяльності підприємства.</w:t>
      </w:r>
    </w:p>
    <w:p w:rsidR="00C610F5" w:rsidRDefault="00C610F5" w:rsidP="00C61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основі проведених теоретичних досліджень варто відмітити, що суб’єкти аудиторської діяльності відповідно до Закону про аудит фінансової звітності та аудиторську діяльність, МСА зобов’язані дотримуватися політики контролю якості аудиторських перевірок. Організація і методика аудиторських перевірок впливає на якість проведеного аудиту. Організація аудиторської перевірки суб’єктами аудиторської діяльності має певний позитивний досвід в Україні і відповідає вимогам чинного законодавства та рекомендаціям МСА. Але не існує єдиних методик проведення аудиторських перевірок окремих об’єктів бухгалтерського обліку та фінансової звітності. Готова продукція, як об’єкт аудиту, теж повинна мати єдину методику аудиторської перевірки, але на сьогодні дане питання залишається дискусійним і кожен аудитор самостійно обирає методику перевірки даного об’єкту обліку на підприємстві.</w:t>
      </w:r>
    </w:p>
    <w:p w:rsidR="00C610F5" w:rsidRDefault="00C610F5" w:rsidP="00C61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Проведений аудит на </w:t>
      </w:r>
      <w:r>
        <w:rPr>
          <w:rFonts w:ascii="Times New Roman" w:hAnsi="Times New Roman"/>
          <w:color w:val="000000"/>
          <w:sz w:val="28"/>
          <w:szCs w:val="28"/>
          <w:lang w:val="uk-UA"/>
        </w:rPr>
        <w:t>ТОВ «Магнолія-Лан»</w:t>
      </w:r>
      <w:r>
        <w:rPr>
          <w:rFonts w:ascii="Times New Roman" w:hAnsi="Times New Roman"/>
          <w:sz w:val="28"/>
          <w:szCs w:val="28"/>
          <w:lang w:val="uk-UA"/>
        </w:rPr>
        <w:t xml:space="preserve"> дозволив виявити слабкі та сильні сторони контролю на підприємстві. Аудитор перевірив облік </w:t>
      </w:r>
      <w:r>
        <w:rPr>
          <w:rFonts w:ascii="Times New Roman" w:eastAsia="TimesNewRoman" w:hAnsi="Times New Roman"/>
          <w:sz w:val="28"/>
          <w:szCs w:val="28"/>
          <w:lang w:val="uk-UA" w:eastAsia="uk-UA"/>
        </w:rPr>
        <w:t>виробництва та реалізації готової продукції</w:t>
      </w:r>
      <w:r>
        <w:rPr>
          <w:rFonts w:ascii="Times New Roman" w:hAnsi="Times New Roman"/>
          <w:sz w:val="28"/>
          <w:szCs w:val="28"/>
          <w:lang w:val="uk-UA"/>
        </w:rPr>
        <w:t xml:space="preserve">, повноту оформлення первинних та звітних документів, тощо. </w:t>
      </w:r>
    </w:p>
    <w:p w:rsidR="00C610F5" w:rsidRDefault="00C610F5" w:rsidP="00C610F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Складено аудиторський висновок </w:t>
      </w:r>
      <w:r>
        <w:rPr>
          <w:rFonts w:ascii="Times New Roman" w:eastAsia="TimesNewRoman" w:hAnsi="Times New Roman"/>
          <w:sz w:val="28"/>
          <w:szCs w:val="28"/>
          <w:lang w:val="uk-UA" w:eastAsia="uk-UA"/>
        </w:rPr>
        <w:t>виробництва та реалізації готової продукції</w:t>
      </w:r>
      <w:r>
        <w:rPr>
          <w:rFonts w:ascii="Times New Roman" w:hAnsi="Times New Roman"/>
          <w:sz w:val="28"/>
          <w:szCs w:val="28"/>
          <w:lang w:val="uk-UA"/>
        </w:rPr>
        <w:t xml:space="preserve"> на </w:t>
      </w:r>
      <w:r>
        <w:rPr>
          <w:rFonts w:ascii="Times New Roman" w:hAnsi="Times New Roman"/>
          <w:color w:val="000000"/>
          <w:sz w:val="28"/>
          <w:szCs w:val="28"/>
          <w:lang w:val="uk-UA"/>
        </w:rPr>
        <w:t>ТОВ «Магнолія-Лан»</w:t>
      </w:r>
      <w:r>
        <w:rPr>
          <w:rFonts w:ascii="Times New Roman" w:hAnsi="Times New Roman"/>
          <w:sz w:val="28"/>
          <w:szCs w:val="28"/>
          <w:lang w:val="uk-UA"/>
        </w:rPr>
        <w:t xml:space="preserve"> в якому доводиться до керівництва підприємства інформація про недоліки в облікових записах, в бухгалтерському обліку і системі внутрішнього контролю, що можуть призвести до суттєвих помилок в бухгалтерській звітності,  надається висновок про повноту, достовірність і неупередженість інформації щодо </w:t>
      </w:r>
      <w:r>
        <w:rPr>
          <w:rFonts w:ascii="Times New Roman" w:eastAsia="TimesNewRoman" w:hAnsi="Times New Roman"/>
          <w:sz w:val="28"/>
          <w:szCs w:val="28"/>
          <w:lang w:val="uk-UA" w:eastAsia="uk-UA"/>
        </w:rPr>
        <w:t>виробництва та реалізації готової продукції</w:t>
      </w:r>
      <w:r>
        <w:rPr>
          <w:rFonts w:ascii="Times New Roman" w:hAnsi="Times New Roman"/>
          <w:sz w:val="28"/>
          <w:szCs w:val="28"/>
          <w:lang w:val="uk-UA"/>
        </w:rPr>
        <w:t>, що розкривається у фінансовій звітності господарюючого суб’єкта та вносяться конструктивні пропозиції щодо удосконалення систем бухгалтерського обліку і внутрішнього контролю.</w:t>
      </w:r>
    </w:p>
    <w:p w:rsidR="00C610F5" w:rsidRDefault="00C610F5" w:rsidP="00C610F5">
      <w:pPr>
        <w:widowControl w:val="0"/>
        <w:spacing w:after="0"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 xml:space="preserve">Досліджуваному підприємству доцільно впровадити проведення внутрішніх перевірок за допомогою створення внутрішньої аудиторської комісії або формування виокремлено посади фінансового аналітика, котрий буде виконувати функції внутрішнього аудитора на досліджуваному аграрному підприємстві. </w:t>
      </w:r>
    </w:p>
    <w:p w:rsidR="00C610F5" w:rsidRDefault="00C610F5" w:rsidP="00C610F5">
      <w:pPr>
        <w:spacing w:after="0" w:line="360" w:lineRule="auto"/>
        <w:ind w:firstLine="709"/>
        <w:jc w:val="both"/>
        <w:rPr>
          <w:rFonts w:ascii="Times New Roman" w:hAnsi="Times New Roman"/>
          <w:sz w:val="28"/>
          <w:szCs w:val="28"/>
          <w:lang w:val="uk-UA"/>
        </w:rPr>
      </w:pPr>
      <w:r>
        <w:rPr>
          <w:rFonts w:ascii="Times New Roman" w:eastAsia="TimesNewRoman" w:hAnsi="Times New Roman"/>
          <w:sz w:val="28"/>
          <w:szCs w:val="28"/>
          <w:lang w:val="uk-UA" w:eastAsia="uk-UA"/>
        </w:rPr>
        <w:t xml:space="preserve">Процес проведення аудиторської перевірки виробництва та реалізації готової продукції у </w:t>
      </w:r>
      <w:r>
        <w:rPr>
          <w:rFonts w:ascii="Times New Roman" w:hAnsi="Times New Roman"/>
          <w:sz w:val="28"/>
          <w:szCs w:val="28"/>
          <w:lang w:val="uk-UA"/>
        </w:rPr>
        <w:t xml:space="preserve">ТОВ «Магнолія-Лан» </w:t>
      </w:r>
      <w:r>
        <w:rPr>
          <w:rFonts w:ascii="Times New Roman" w:eastAsia="TimesNewRoman" w:hAnsi="Times New Roman"/>
          <w:sz w:val="28"/>
          <w:szCs w:val="28"/>
          <w:lang w:val="uk-UA" w:eastAsia="uk-UA"/>
        </w:rPr>
        <w:t xml:space="preserve">повинен мати свою послідовність. </w:t>
      </w:r>
      <w:r>
        <w:rPr>
          <w:rFonts w:ascii="Times New Roman" w:hAnsi="Times New Roman"/>
          <w:sz w:val="28"/>
          <w:szCs w:val="28"/>
          <w:lang w:val="uk-UA"/>
        </w:rPr>
        <w:t>Внутрішній аудит повинен бути створений не тільки з метою правильного і своєчасного документального відображення операцій по надходженню, заготівлі, переміщенню і витратах готової  продукції, ефективності контролю за виробництвом готової  продукції та її реалізації, правильністю проведення систематичної переоцінки матеріалів та відображення в бухгалтерському обліку, збереженням цінностей та виключенням помилок з обліку виробництва готової  продукції та її реалізації, раціональним складанням та оформленням первинних документів, але й з метою забезпечення ефективності діяльності апарату управління, щодо захисту законних майнових інтересів аграрного підприємства та удосконалення системи бухгалтерського обліку на ньому.</w:t>
      </w:r>
    </w:p>
    <w:p w:rsidR="00C610F5" w:rsidRPr="002B5633" w:rsidRDefault="00C610F5" w:rsidP="00C610F5">
      <w:pPr>
        <w:spacing w:after="0" w:line="360" w:lineRule="auto"/>
        <w:jc w:val="center"/>
        <w:rPr>
          <w:rFonts w:ascii="Times New Roman" w:hAnsi="Times New Roman"/>
          <w:b/>
          <w:sz w:val="28"/>
          <w:szCs w:val="28"/>
          <w:lang w:val="uk-UA"/>
        </w:rPr>
      </w:pPr>
      <w:r w:rsidRPr="002B5633">
        <w:rPr>
          <w:rFonts w:ascii="Times New Roman" w:hAnsi="Times New Roman"/>
          <w:b/>
          <w:sz w:val="28"/>
          <w:szCs w:val="28"/>
          <w:lang w:val="uk-UA"/>
        </w:rPr>
        <w:br w:type="page"/>
        <w:t>СПИСОК ВИКОРИСТАНИХ ДЖЕРЕЛ</w:t>
      </w:r>
    </w:p>
    <w:p w:rsidR="00C610F5" w:rsidRPr="002B5633" w:rsidRDefault="00C610F5" w:rsidP="00C610F5">
      <w:pPr>
        <w:spacing w:after="0" w:line="360" w:lineRule="auto"/>
        <w:jc w:val="center"/>
        <w:rPr>
          <w:rFonts w:ascii="Times New Roman" w:hAnsi="Times New Roman"/>
          <w:b/>
          <w:sz w:val="28"/>
          <w:szCs w:val="28"/>
          <w:lang w:val="uk-UA"/>
        </w:rPr>
      </w:pPr>
    </w:p>
    <w:p w:rsidR="00C610F5" w:rsidRPr="002B5633" w:rsidRDefault="00C610F5" w:rsidP="00C610F5">
      <w:pPr>
        <w:spacing w:after="0" w:line="360" w:lineRule="auto"/>
        <w:jc w:val="center"/>
        <w:rPr>
          <w:rFonts w:ascii="Times New Roman" w:hAnsi="Times New Roman"/>
          <w:b/>
          <w:sz w:val="28"/>
          <w:szCs w:val="28"/>
          <w:lang w:val="uk-UA"/>
        </w:rPr>
      </w:pP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Алексеева А. В. Звітність підприємств : навчальний посібник Київ : КНЕУ, 2013. 368 с.</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Андрієць В.С. Дослідження основних сутнісних характеристик "грошових потоків підприємства". </w:t>
      </w:r>
      <w:r w:rsidRPr="00FB39D2">
        <w:rPr>
          <w:rFonts w:ascii="Times New Roman" w:hAnsi="Times New Roman"/>
          <w:i/>
          <w:sz w:val="28"/>
          <w:szCs w:val="28"/>
          <w:lang w:val="uk-UA"/>
        </w:rPr>
        <w:t>Актуальні проблеми економіки</w:t>
      </w:r>
      <w:r w:rsidRPr="00FB39D2">
        <w:rPr>
          <w:rFonts w:ascii="Times New Roman" w:hAnsi="Times New Roman"/>
          <w:sz w:val="28"/>
          <w:szCs w:val="28"/>
          <w:lang w:val="uk-UA"/>
        </w:rPr>
        <w:t>. 2009.  № 8. C.167-172.</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Белова І.М. Сучасний аспект трактування економічного змісту та інформаційного забезпечення управлінського обліку. </w:t>
      </w:r>
      <w:r w:rsidRPr="00FB39D2">
        <w:rPr>
          <w:rFonts w:ascii="Times New Roman" w:hAnsi="Times New Roman"/>
          <w:i/>
          <w:sz w:val="28"/>
          <w:szCs w:val="28"/>
          <w:lang w:val="uk-UA"/>
        </w:rPr>
        <w:t>Молодий вчений: науковий журнал</w:t>
      </w:r>
      <w:r w:rsidRPr="00FB39D2">
        <w:rPr>
          <w:rFonts w:ascii="Times New Roman" w:hAnsi="Times New Roman"/>
          <w:sz w:val="28"/>
          <w:szCs w:val="28"/>
          <w:lang w:val="uk-UA"/>
        </w:rPr>
        <w:t>. Херсон,  2015. № 1(16). С. 52- 55.</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Березівський П. С. Економічна ефективність виробництва аграрної продукції в аграрних формуваннях : монографія Львів. : Ліга-Прес, 2013. 236 с.</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Березін О.В. Економіка підприємства : Навчальний посібник. Київ. : Знання, 2009. 390 с.</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Біла К.О. Проблеми формування нової економіки ХХІ століття : матеріали VІI Міжнар. наук.-практ. конф., м. Дніпропетровськ, 25–26 грудня 2014 р. Дніпропетровськ, 2014. 21 - 29 с.</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bCs/>
          <w:sz w:val="28"/>
          <w:szCs w:val="28"/>
          <w:lang w:val="uk-UA"/>
        </w:rPr>
        <w:t xml:space="preserve">Біла О.Г. Фінансове планування і фінансова стабільність підприємств. </w:t>
      </w:r>
      <w:r w:rsidRPr="00FB39D2">
        <w:rPr>
          <w:rFonts w:ascii="Times New Roman" w:hAnsi="Times New Roman"/>
          <w:bCs/>
          <w:i/>
          <w:sz w:val="28"/>
          <w:szCs w:val="28"/>
          <w:lang w:val="uk-UA"/>
        </w:rPr>
        <w:t>Фінанси України</w:t>
      </w:r>
      <w:r w:rsidRPr="00FB39D2">
        <w:rPr>
          <w:rFonts w:ascii="Times New Roman" w:hAnsi="Times New Roman"/>
          <w:bCs/>
          <w:sz w:val="28"/>
          <w:szCs w:val="28"/>
          <w:lang w:val="uk-UA"/>
        </w:rPr>
        <w:t>. 2007. № 4. С. 112–118.</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Блaнк И.A. Финaнсoвый мeнeджмeнт. Київ. : Эльгa, Никa-Цeнтр, 2004. С. 394.</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Бодюк А.В. Методологічні та нормативно</w:t>
      </w:r>
      <w:r w:rsidRPr="00FB39D2">
        <w:rPr>
          <w:rFonts w:ascii="Times New Roman" w:hAnsi="Times New Roman"/>
          <w:sz w:val="28"/>
          <w:szCs w:val="28"/>
          <w:lang w:val="uk-UA"/>
        </w:rPr>
        <w:softHyphen/>
        <w:t>-правові аспекти аудиту підприємницької діяльності : Монографія. Київ. : Кондор, 2005. 355с.</w:t>
      </w:r>
    </w:p>
    <w:p w:rsidR="00C610F5" w:rsidRPr="00FB39D2" w:rsidRDefault="00C610F5" w:rsidP="00C610F5">
      <w:pPr>
        <w:pStyle w:val="aa"/>
        <w:numPr>
          <w:ilvl w:val="0"/>
          <w:numId w:val="5"/>
        </w:numPr>
        <w:spacing w:after="0" w:line="360" w:lineRule="auto"/>
        <w:ind w:left="0" w:firstLine="709"/>
        <w:jc w:val="both"/>
        <w:rPr>
          <w:rStyle w:val="headn"/>
          <w:rFonts w:ascii="Times New Roman" w:hAnsi="Times New Roman"/>
          <w:sz w:val="28"/>
          <w:szCs w:val="28"/>
          <w:lang w:val="uk-UA"/>
        </w:rPr>
      </w:pPr>
      <w:r w:rsidRPr="00FB39D2">
        <w:rPr>
          <w:rFonts w:ascii="Times New Roman" w:hAnsi="Times New Roman"/>
          <w:sz w:val="28"/>
          <w:szCs w:val="28"/>
          <w:lang w:val="uk-UA"/>
        </w:rPr>
        <w:t xml:space="preserve"> Бондар М. І. </w:t>
      </w:r>
      <w:r w:rsidRPr="00FB39D2">
        <w:rPr>
          <w:rStyle w:val="headn"/>
          <w:rFonts w:ascii="Times New Roman" w:hAnsi="Times New Roman"/>
          <w:sz w:val="28"/>
          <w:szCs w:val="28"/>
          <w:lang w:val="uk-UA"/>
        </w:rPr>
        <w:t>Звітність підприємства : навчальний посібник.</w:t>
      </w:r>
      <w:r w:rsidRPr="00FB39D2">
        <w:rPr>
          <w:rFonts w:ascii="Times New Roman" w:hAnsi="Times New Roman"/>
          <w:sz w:val="28"/>
          <w:szCs w:val="28"/>
          <w:lang w:val="uk-UA"/>
        </w:rPr>
        <w:t xml:space="preserve"> </w:t>
      </w:r>
      <w:r w:rsidRPr="00FB39D2">
        <w:rPr>
          <w:rStyle w:val="a9"/>
          <w:rFonts w:ascii="Times New Roman" w:hAnsi="Times New Roman"/>
          <w:b w:val="0"/>
          <w:sz w:val="28"/>
          <w:szCs w:val="28"/>
          <w:lang w:val="uk-UA"/>
        </w:rPr>
        <w:t>Київ. : ЦУЛ,</w:t>
      </w:r>
      <w:r w:rsidRPr="00FB39D2">
        <w:rPr>
          <w:rStyle w:val="a9"/>
          <w:rFonts w:ascii="Times New Roman" w:hAnsi="Times New Roman"/>
          <w:sz w:val="28"/>
          <w:szCs w:val="28"/>
          <w:lang w:val="uk-UA"/>
        </w:rPr>
        <w:t xml:space="preserve"> </w:t>
      </w:r>
      <w:r w:rsidRPr="00FB39D2">
        <w:rPr>
          <w:rStyle w:val="headn"/>
          <w:rFonts w:ascii="Times New Roman" w:hAnsi="Times New Roman"/>
          <w:sz w:val="28"/>
          <w:szCs w:val="28"/>
          <w:lang w:val="uk-UA"/>
        </w:rPr>
        <w:t>2015.</w:t>
      </w:r>
      <w:r w:rsidRPr="00FB39D2">
        <w:rPr>
          <w:rFonts w:ascii="Times New Roman" w:hAnsi="Times New Roman"/>
          <w:sz w:val="28"/>
          <w:szCs w:val="28"/>
          <w:lang w:val="uk-UA"/>
        </w:rPr>
        <w:t xml:space="preserve"> </w:t>
      </w:r>
      <w:r w:rsidRPr="00FB39D2">
        <w:rPr>
          <w:rStyle w:val="headn"/>
          <w:rFonts w:ascii="Times New Roman" w:hAnsi="Times New Roman"/>
          <w:sz w:val="28"/>
          <w:szCs w:val="28"/>
          <w:lang w:val="uk-UA"/>
        </w:rPr>
        <w:t>570 с.</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Боронос В. Г. Управління фінансовою санацією підприємств : підручник. Суми : Сумський державний університет, 2014. 457 с.</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Брейкіна, Л. Д. Операції з обліку виробничих запасів і готової продукції. </w:t>
      </w:r>
      <w:r w:rsidRPr="00FB39D2">
        <w:rPr>
          <w:rFonts w:ascii="Times New Roman" w:hAnsi="Times New Roman"/>
          <w:i/>
          <w:sz w:val="28"/>
          <w:szCs w:val="28"/>
          <w:lang w:val="uk-UA"/>
        </w:rPr>
        <w:t>Баланс.</w:t>
      </w:r>
      <w:r w:rsidRPr="00FB39D2">
        <w:rPr>
          <w:rFonts w:ascii="Times New Roman" w:hAnsi="Times New Roman"/>
          <w:sz w:val="28"/>
          <w:szCs w:val="28"/>
          <w:lang w:val="uk-UA"/>
        </w:rPr>
        <w:t>2015. №51.  С.67-69.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Бухгалтерський облік в Україні: навчальний посібник / Р.Л. Хамяна та ін. ; за ред. Р.Л. Хамяна. Львів : "Інтелект-Захід", 2012. 1072 с.</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Василюк М.М., Григорів О.О., Особливості проведення аудиту матеріальних витрат і застосування експертних. ПНУ ім. Стефаника, 2015.</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Васюренко О.В. Банківські операції : навчальний посібник. Київ.: Знання, 2008. 318 с.</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Верхоглядова Н.І. Бухгалтерський фінансовий облік : теорія та практика: Навчально-практичний посібник. Київ. : Центр учбової літератури, 2010. 536 с.</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Виноградова М.О. Аудит : навчальний посібник. Київ. : «Центр учбової літератури», 2014. 654 с.</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Вороніна В.Л. Особливості документального відображення руху готової продукції. </w:t>
      </w:r>
      <w:r w:rsidRPr="00FB39D2">
        <w:rPr>
          <w:rFonts w:ascii="Times New Roman" w:hAnsi="Times New Roman"/>
          <w:i/>
          <w:sz w:val="28"/>
          <w:szCs w:val="28"/>
          <w:lang w:val="uk-UA"/>
        </w:rPr>
        <w:t>Кримський економічний вісник</w:t>
      </w:r>
      <w:r w:rsidRPr="00FB39D2">
        <w:rPr>
          <w:rFonts w:ascii="Times New Roman" w:hAnsi="Times New Roman"/>
          <w:sz w:val="28"/>
          <w:szCs w:val="28"/>
          <w:lang w:val="uk-UA"/>
        </w:rPr>
        <w:t xml:space="preserve">. 2013. Частина І. 277 с. </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Герчанівська С.В. Стратегічне управління як механізм забезпечення ефективного розвитку вітчизняних підприємств. </w:t>
      </w:r>
      <w:r w:rsidRPr="00FB39D2">
        <w:rPr>
          <w:rFonts w:ascii="Times New Roman" w:hAnsi="Times New Roman"/>
          <w:i/>
          <w:sz w:val="28"/>
          <w:szCs w:val="28"/>
          <w:lang w:val="uk-UA"/>
        </w:rPr>
        <w:t>Інноваційна економіка</w:t>
      </w:r>
      <w:r w:rsidRPr="00FB39D2">
        <w:rPr>
          <w:rFonts w:ascii="Times New Roman" w:hAnsi="Times New Roman"/>
          <w:sz w:val="28"/>
          <w:szCs w:val="28"/>
          <w:lang w:val="uk-UA"/>
        </w:rPr>
        <w:t>. 2012.  № 1 (27). С. 79-81.</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Глібко В.М. Судова бухгалтерія: підручник: Київ. : Юрінком Інтер, 2006. С. 224. </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bCs/>
          <w:sz w:val="28"/>
          <w:szCs w:val="28"/>
          <w:lang w:val="uk-UA"/>
        </w:rPr>
        <w:t>Гоголь М.М. Бухгалтерський облік в системі управління підприємством</w:t>
      </w:r>
      <w:r w:rsidRPr="00FB39D2">
        <w:rPr>
          <w:rFonts w:ascii="Times New Roman" w:hAnsi="Times New Roman"/>
          <w:sz w:val="28"/>
          <w:szCs w:val="28"/>
          <w:lang w:val="uk-UA"/>
        </w:rPr>
        <w:t xml:space="preserve">. </w:t>
      </w:r>
      <w:r w:rsidRPr="00FB39D2">
        <w:rPr>
          <w:rFonts w:ascii="Times New Roman" w:hAnsi="Times New Roman"/>
          <w:i/>
          <w:sz w:val="28"/>
          <w:szCs w:val="28"/>
          <w:lang w:val="uk-UA"/>
        </w:rPr>
        <w:t>Актуальні соціально-економічні та правові проблеми розвитку України та її регіонів</w:t>
      </w:r>
      <w:r w:rsidRPr="00FB39D2">
        <w:rPr>
          <w:rFonts w:ascii="Times New Roman" w:hAnsi="Times New Roman"/>
          <w:sz w:val="28"/>
          <w:szCs w:val="28"/>
          <w:lang w:val="uk-UA"/>
        </w:rPr>
        <w:t xml:space="preserve"> :</w:t>
      </w:r>
      <w:r w:rsidRPr="00FB39D2">
        <w:rPr>
          <w:rFonts w:ascii="Times New Roman" w:hAnsi="Times New Roman"/>
          <w:bCs/>
          <w:sz w:val="28"/>
          <w:szCs w:val="28"/>
          <w:lang w:val="uk-UA"/>
        </w:rPr>
        <w:t xml:space="preserve"> матеріали </w:t>
      </w:r>
      <w:r w:rsidRPr="00FB39D2">
        <w:rPr>
          <w:rFonts w:ascii="Times New Roman" w:hAnsi="Times New Roman"/>
          <w:sz w:val="28"/>
          <w:szCs w:val="28"/>
          <w:lang w:val="uk-UA"/>
        </w:rPr>
        <w:t>ІХ Міжнародного круглого столу м. Одеса, 27 квітня 2018 р. Одеса, 2018. С. 23 – 25.</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Голов С.Ф. Бухгалтерський облік за міжнародними стандартами:приклади та коментарі: Практичний посібник. Київ : Лібра, 2013. с. 55.</w:t>
      </w:r>
    </w:p>
    <w:p w:rsidR="00C610F5" w:rsidRPr="00FB39D2" w:rsidRDefault="00C610F5" w:rsidP="00C610F5">
      <w:pPr>
        <w:pStyle w:val="aa"/>
        <w:numPr>
          <w:ilvl w:val="0"/>
          <w:numId w:val="5"/>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FB39D2">
        <w:rPr>
          <w:rFonts w:ascii="Times New Roman" w:eastAsia="Calibri" w:hAnsi="Times New Roman"/>
          <w:sz w:val="28"/>
          <w:szCs w:val="28"/>
          <w:lang w:val="uk-UA" w:eastAsia="en-US"/>
        </w:rPr>
        <w:t xml:space="preserve">Голубничая Г., Мельник Т. Фінансова звітність та первинна документація українських підприємств при застосуванні МСФЗ. </w:t>
      </w:r>
      <w:r w:rsidRPr="00FB39D2">
        <w:rPr>
          <w:rFonts w:ascii="Times New Roman" w:eastAsia="Calibri" w:hAnsi="Times New Roman"/>
          <w:i/>
          <w:sz w:val="28"/>
          <w:szCs w:val="28"/>
          <w:lang w:val="uk-UA" w:eastAsia="en-US"/>
        </w:rPr>
        <w:t>Вiсник Киiвського національного унiверситету iм. Тараса Шевченка. Серiя: Економiка.</w:t>
      </w:r>
      <w:r w:rsidRPr="00FB39D2">
        <w:rPr>
          <w:rFonts w:ascii="Times New Roman" w:eastAsia="Calibri" w:hAnsi="Times New Roman"/>
          <w:sz w:val="28"/>
          <w:szCs w:val="28"/>
          <w:lang w:val="uk-UA" w:eastAsia="en-US"/>
        </w:rPr>
        <w:t xml:space="preserve"> 2013. № 150. С. 29-34. </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Господарський кодекс України  : Закон України від 16.01.2003 р. № 436 – IV. /  URL: http:// zakon.rada.gov.ua/laws/show/436-15 (дата звернення: 22.09.2019).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noProof/>
          <w:sz w:val="28"/>
          <w:szCs w:val="28"/>
          <w:lang w:val="uk-UA"/>
        </w:rPr>
        <w:t xml:space="preserve">Євчук Л.А. Реалізація і переробка сільськогосподарської продукції. </w:t>
      </w:r>
      <w:r w:rsidRPr="00FB39D2">
        <w:rPr>
          <w:rFonts w:ascii="Times New Roman" w:hAnsi="Times New Roman"/>
          <w:i/>
          <w:noProof/>
          <w:sz w:val="28"/>
          <w:szCs w:val="28"/>
          <w:lang w:val="uk-UA"/>
        </w:rPr>
        <w:t>Економіка АПК.</w:t>
      </w:r>
      <w:r w:rsidRPr="00FB39D2">
        <w:rPr>
          <w:rFonts w:ascii="Times New Roman" w:hAnsi="Times New Roman"/>
          <w:noProof/>
          <w:sz w:val="28"/>
          <w:szCs w:val="28"/>
          <w:lang w:val="uk-UA"/>
        </w:rPr>
        <w:t xml:space="preserve"> 2011.№ 2. С.10-11.</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Знамеровська Т.М. Фінансові результати діяльності: сутність, порядок формування та відображення в обліку.</w:t>
      </w:r>
      <w:r w:rsidRPr="00FB39D2">
        <w:rPr>
          <w:rFonts w:ascii="Times New Roman" w:hAnsi="Times New Roman"/>
          <w:bCs/>
          <w:sz w:val="28"/>
          <w:szCs w:val="28"/>
          <w:lang w:val="uk-UA"/>
        </w:rPr>
        <w:t xml:space="preserve"> </w:t>
      </w:r>
      <w:r w:rsidRPr="00FB39D2">
        <w:rPr>
          <w:rFonts w:ascii="Times New Roman" w:hAnsi="Times New Roman"/>
          <w:i/>
          <w:sz w:val="28"/>
          <w:szCs w:val="28"/>
          <w:lang w:val="uk-UA"/>
        </w:rPr>
        <w:t>Збірник наукових праць Аграрний вісник Причорномор’я. Серія: Економічні науки</w:t>
      </w:r>
      <w:r w:rsidRPr="00FB39D2">
        <w:rPr>
          <w:rFonts w:ascii="Times New Roman" w:hAnsi="Times New Roman"/>
          <w:bCs/>
          <w:i/>
          <w:sz w:val="28"/>
          <w:szCs w:val="28"/>
          <w:lang w:val="uk-UA"/>
        </w:rPr>
        <w:t>.</w:t>
      </w:r>
      <w:r w:rsidRPr="00FB39D2">
        <w:rPr>
          <w:rFonts w:ascii="Times New Roman" w:hAnsi="Times New Roman"/>
          <w:bCs/>
          <w:sz w:val="28"/>
          <w:szCs w:val="28"/>
          <w:lang w:val="uk-UA"/>
        </w:rPr>
        <w:t xml:space="preserve"> 2014. Вип. №75. С. 39-46.</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Ілляшенко C.M. Економічний ризик: навчальний посібник. : Київ. : Центр навчальної літератури, 2014. 220 с.</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[Електронний ресурс] Наказ Міністерства фінансів України від 30.11.99 р. № 291: URL: http://zakon2.rada.gov.ua/laws/show/zD893-99 </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Кисіль Н.М. Методологічні аспекти обліку готової продукції на підприємствах. </w:t>
      </w:r>
      <w:r w:rsidRPr="00FB39D2">
        <w:rPr>
          <w:rFonts w:ascii="Times New Roman" w:hAnsi="Times New Roman"/>
          <w:i/>
          <w:sz w:val="28"/>
          <w:szCs w:val="28"/>
          <w:lang w:val="uk-UA"/>
        </w:rPr>
        <w:t>Збірник науково технічних праць Українського державного лісотехнічного університету</w:t>
      </w:r>
      <w:r w:rsidRPr="00FB39D2">
        <w:rPr>
          <w:rFonts w:ascii="Times New Roman" w:hAnsi="Times New Roman"/>
          <w:sz w:val="28"/>
          <w:szCs w:val="28"/>
          <w:lang w:val="uk-UA"/>
        </w:rPr>
        <w:t xml:space="preserve">. 2012. Вип.14. С. 145 – 150. </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Кравчук А.О. Значення внутрішнього контролю в управлінні переробним підприємством. </w:t>
      </w:r>
      <w:r w:rsidRPr="00FB39D2">
        <w:rPr>
          <w:rFonts w:ascii="Times New Roman" w:hAnsi="Times New Roman"/>
          <w:i/>
          <w:sz w:val="28"/>
          <w:szCs w:val="28"/>
          <w:lang w:val="uk-UA"/>
        </w:rPr>
        <w:t>Серія «Фінанси, облік, банки». Збірник наукових праць,</w:t>
      </w:r>
      <w:r w:rsidRPr="00FB39D2">
        <w:rPr>
          <w:rFonts w:ascii="Times New Roman" w:hAnsi="Times New Roman"/>
          <w:sz w:val="28"/>
          <w:szCs w:val="28"/>
          <w:lang w:val="uk-UA"/>
        </w:rPr>
        <w:t xml:space="preserve"> 2014. № 1 (20). С. 215-219. </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noProof/>
          <w:sz w:val="28"/>
          <w:szCs w:val="28"/>
          <w:lang w:val="uk-UA"/>
        </w:rPr>
        <w:t xml:space="preserve">Крисанов Д.М. Приоритети аграрної сфери і їхньої реалізації. </w:t>
      </w:r>
      <w:r w:rsidRPr="00FB39D2">
        <w:rPr>
          <w:rFonts w:ascii="Times New Roman" w:hAnsi="Times New Roman"/>
          <w:i/>
          <w:noProof/>
          <w:sz w:val="28"/>
          <w:szCs w:val="28"/>
          <w:lang w:val="uk-UA"/>
        </w:rPr>
        <w:t>Економіка України</w:t>
      </w:r>
      <w:r w:rsidRPr="00FB39D2">
        <w:rPr>
          <w:rFonts w:ascii="Times New Roman" w:hAnsi="Times New Roman"/>
          <w:noProof/>
          <w:sz w:val="28"/>
          <w:szCs w:val="28"/>
          <w:lang w:val="uk-UA"/>
        </w:rPr>
        <w:t>. 2012. №11. с.3-8.</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Крюкова І.О. Методичні засади оцінювання результативності розміщення й використання фінансових потоків. </w:t>
      </w:r>
      <w:r w:rsidRPr="00FB39D2">
        <w:rPr>
          <w:rFonts w:ascii="Times New Roman" w:hAnsi="Times New Roman"/>
          <w:i/>
          <w:sz w:val="28"/>
          <w:szCs w:val="28"/>
          <w:lang w:val="uk-UA"/>
        </w:rPr>
        <w:t>Вісник Сумського НАУ</w:t>
      </w:r>
      <w:r w:rsidRPr="00FB39D2">
        <w:rPr>
          <w:rFonts w:ascii="Times New Roman" w:hAnsi="Times New Roman"/>
          <w:sz w:val="28"/>
          <w:szCs w:val="28"/>
          <w:lang w:val="uk-UA"/>
        </w:rPr>
        <w:t>, 2015.  № 5 (64). С. 92 - 98.</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eastAsia="Calibri" w:hAnsi="Times New Roman"/>
          <w:sz w:val="28"/>
          <w:szCs w:val="28"/>
          <w:lang w:val="uk-UA" w:eastAsia="en-US"/>
        </w:rPr>
        <w:t xml:space="preserve">Кузьміна О.М. Методи прогнозування фінансових показників діяльності підприємства. </w:t>
      </w:r>
      <w:r w:rsidRPr="00FB39D2">
        <w:rPr>
          <w:rFonts w:ascii="Times New Roman" w:hAnsi="Times New Roman"/>
          <w:i/>
          <w:sz w:val="28"/>
          <w:szCs w:val="28"/>
          <w:lang w:val="uk-UA"/>
        </w:rPr>
        <w:t>Молодий вчений</w:t>
      </w:r>
      <w:r w:rsidRPr="00FB39D2">
        <w:rPr>
          <w:rFonts w:ascii="Times New Roman" w:hAnsi="Times New Roman"/>
          <w:sz w:val="28"/>
          <w:szCs w:val="28"/>
          <w:lang w:val="uk-UA"/>
        </w:rPr>
        <w:t>, 2016. № 1(28). С. 89-93.</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noProof/>
          <w:sz w:val="28"/>
          <w:szCs w:val="28"/>
          <w:lang w:val="uk-UA"/>
        </w:rPr>
        <w:t xml:space="preserve">Лисицький А.С., Колобова Л.В. Цінова політика і фінанси сільського господарства. </w:t>
      </w:r>
      <w:r w:rsidRPr="00FB39D2">
        <w:rPr>
          <w:rFonts w:ascii="Times New Roman" w:hAnsi="Times New Roman"/>
          <w:i/>
          <w:noProof/>
          <w:sz w:val="28"/>
          <w:szCs w:val="28"/>
          <w:lang w:val="uk-UA"/>
        </w:rPr>
        <w:t>Дзеркало тижня</w:t>
      </w:r>
      <w:r w:rsidRPr="00FB39D2">
        <w:rPr>
          <w:rFonts w:ascii="Times New Roman" w:hAnsi="Times New Roman"/>
          <w:noProof/>
          <w:sz w:val="28"/>
          <w:szCs w:val="28"/>
          <w:lang w:val="uk-UA"/>
        </w:rPr>
        <w:t>. 2013. №1(32). С.9-14.</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 - кур’єр, 2015. 316 с.</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Методичні рекомендації по застосуванню регістрів бухгалтерського обліку : наказ Міністерства фінансів України від 29.12.2000 р. № 356. URL : </w:t>
      </w:r>
      <w:hyperlink r:id="rId8" w:history="1">
        <w:r w:rsidRPr="00FB39D2">
          <w:rPr>
            <w:rStyle w:val="a8"/>
            <w:rFonts w:ascii="Times New Roman" w:hAnsi="Times New Roman"/>
            <w:sz w:val="28"/>
            <w:szCs w:val="28"/>
            <w:lang w:val="uk-UA"/>
          </w:rPr>
          <w:t>https://zakon.rada.gov.ua/rada/show/v0356201-00/stru</w:t>
        </w:r>
      </w:hyperlink>
      <w:r w:rsidRPr="00FB39D2">
        <w:rPr>
          <w:rFonts w:ascii="Times New Roman" w:hAnsi="Times New Roman"/>
          <w:sz w:val="28"/>
          <w:szCs w:val="28"/>
          <w:lang w:val="uk-UA"/>
        </w:rPr>
        <w:t xml:space="preserve">  (дата звернення: 01.11.2019).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eastAsia="Calibri" w:hAnsi="Times New Roman"/>
          <w:sz w:val="28"/>
          <w:szCs w:val="28"/>
          <w:lang w:val="uk-UA" w:eastAsia="en-US"/>
        </w:rPr>
        <w:t xml:space="preserve">Методичні рекомендації щодо заповнення форм фінансової звітності затверджені Наказом Мінфіну України від 28.03.2013р. № 433.  </w:t>
      </w:r>
      <w:r w:rsidRPr="00FB39D2">
        <w:rPr>
          <w:rFonts w:ascii="Times New Roman" w:hAnsi="Times New Roman"/>
          <w:sz w:val="28"/>
          <w:szCs w:val="28"/>
          <w:lang w:val="uk-UA"/>
        </w:rPr>
        <w:t>URL :</w:t>
      </w:r>
      <w:r w:rsidRPr="00FB39D2">
        <w:rPr>
          <w:rFonts w:ascii="Times New Roman" w:eastAsia="Calibri" w:hAnsi="Times New Roman"/>
          <w:sz w:val="28"/>
          <w:szCs w:val="28"/>
          <w:lang w:val="uk-UA" w:eastAsia="en-US"/>
        </w:rPr>
        <w:t xml:space="preserve"> </w:t>
      </w:r>
      <w:hyperlink r:id="rId9" w:history="1">
        <w:r w:rsidRPr="00FB39D2">
          <w:rPr>
            <w:rStyle w:val="a8"/>
            <w:rFonts w:ascii="Times New Roman" w:hAnsi="Times New Roman"/>
            <w:sz w:val="28"/>
            <w:szCs w:val="28"/>
            <w:lang w:val="uk-UA"/>
          </w:rPr>
          <w:t>https://zakon.rada.gov.ua/rada/show/v0433201-13/conv</w:t>
        </w:r>
      </w:hyperlink>
      <w:r w:rsidRPr="00FB39D2">
        <w:rPr>
          <w:rFonts w:ascii="Times New Roman" w:hAnsi="Times New Roman"/>
          <w:sz w:val="28"/>
          <w:szCs w:val="28"/>
          <w:lang w:val="uk-UA"/>
        </w:rPr>
        <w:t xml:space="preserve"> (дата звернення: 21.04.2019).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Міжнародний стандарт бухгалтерського обліку 7 (МСБО 7) «Звіт про рух грошових коштів» URL : </w:t>
      </w:r>
      <w:hyperlink r:id="rId10" w:history="1">
        <w:r w:rsidRPr="00FB39D2">
          <w:rPr>
            <w:rStyle w:val="a8"/>
            <w:rFonts w:ascii="Times New Roman" w:hAnsi="Times New Roman"/>
            <w:sz w:val="28"/>
            <w:szCs w:val="28"/>
            <w:lang w:val="uk-UA"/>
          </w:rPr>
          <w:t>https://zakon.rada.gov.ua/laws/show/929_019</w:t>
        </w:r>
      </w:hyperlink>
      <w:r w:rsidRPr="00FB39D2">
        <w:rPr>
          <w:rFonts w:ascii="Times New Roman" w:hAnsi="Times New Roman"/>
          <w:sz w:val="28"/>
          <w:szCs w:val="28"/>
          <w:lang w:val="uk-UA"/>
        </w:rPr>
        <w:t xml:space="preserve">  (дата звернення: 24.08.2019).</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bCs/>
          <w:sz w:val="28"/>
          <w:szCs w:val="28"/>
          <w:lang w:val="uk-UA"/>
        </w:rPr>
        <w:t>Найда А.В. Сутність категорії  «фінансові результати»: економічний та обліковий підхід</w:t>
      </w:r>
      <w:r w:rsidRPr="00FB39D2">
        <w:rPr>
          <w:rFonts w:ascii="Times New Roman" w:hAnsi="Times New Roman"/>
          <w:sz w:val="28"/>
          <w:szCs w:val="28"/>
          <w:lang w:val="uk-UA"/>
        </w:rPr>
        <w:t xml:space="preserve">. </w:t>
      </w:r>
      <w:r w:rsidRPr="00FB39D2">
        <w:rPr>
          <w:rFonts w:ascii="Times New Roman" w:hAnsi="Times New Roman"/>
          <w:bCs/>
          <w:i/>
          <w:sz w:val="28"/>
          <w:szCs w:val="28"/>
          <w:lang w:val="uk-UA"/>
        </w:rPr>
        <w:t>Наукові праці Полтавської державної аграрної академії,</w:t>
      </w:r>
      <w:r w:rsidRPr="00FB39D2">
        <w:rPr>
          <w:rFonts w:ascii="Times New Roman" w:hAnsi="Times New Roman"/>
          <w:bCs/>
          <w:sz w:val="28"/>
          <w:szCs w:val="28"/>
          <w:lang w:val="uk-UA"/>
        </w:rPr>
        <w:t xml:space="preserve"> 2014</w:t>
      </w:r>
      <w:r w:rsidRPr="00FB39D2">
        <w:rPr>
          <w:rFonts w:ascii="Times New Roman" w:hAnsi="Times New Roman"/>
          <w:sz w:val="28"/>
          <w:szCs w:val="28"/>
          <w:shd w:val="clear" w:color="auto" w:fill="FFFFFF"/>
          <w:lang w:val="uk-UA"/>
        </w:rPr>
        <w:t xml:space="preserve">. №1 (8). </w:t>
      </w:r>
      <w:r w:rsidRPr="00FB39D2">
        <w:rPr>
          <w:rFonts w:ascii="Times New Roman" w:hAnsi="Times New Roman"/>
          <w:bCs/>
          <w:sz w:val="28"/>
          <w:szCs w:val="28"/>
          <w:lang w:val="uk-UA"/>
        </w:rPr>
        <w:t>С.183-188.</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23.07.2019 р.). URL : </w:t>
      </w:r>
      <w:hyperlink r:id="rId11" w:history="1">
        <w:r w:rsidRPr="00FB39D2">
          <w:rPr>
            <w:rStyle w:val="a8"/>
            <w:rFonts w:ascii="Times New Roman" w:hAnsi="Times New Roman"/>
            <w:sz w:val="28"/>
            <w:szCs w:val="28"/>
            <w:lang w:val="uk-UA"/>
          </w:rPr>
          <w:t>http://zakon4.rada.gov.ua/laws/show/z0336-13</w:t>
        </w:r>
      </w:hyperlink>
      <w:r w:rsidRPr="00FB39D2">
        <w:rPr>
          <w:rFonts w:ascii="Times New Roman" w:hAnsi="Times New Roman"/>
          <w:sz w:val="28"/>
          <w:szCs w:val="28"/>
          <w:lang w:val="uk-UA"/>
        </w:rPr>
        <w:t xml:space="preserve"> (дата звернення: 15.09.2019).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Нестеренко Ж.К. Особливості готової продукції та вдосконалення обліку її реалізації на ВАТ «Новомиколаївський молокозавод». </w:t>
      </w:r>
      <w:r w:rsidRPr="00FB39D2">
        <w:rPr>
          <w:rFonts w:ascii="Times New Roman" w:hAnsi="Times New Roman"/>
          <w:i/>
          <w:sz w:val="28"/>
          <w:szCs w:val="28"/>
          <w:lang w:val="uk-UA"/>
        </w:rPr>
        <w:t>Сталий розвиток економіки: Всеукраїнський науково-виробничий журнал</w:t>
      </w:r>
      <w:r w:rsidRPr="00FB39D2">
        <w:rPr>
          <w:rFonts w:ascii="Times New Roman" w:hAnsi="Times New Roman"/>
          <w:sz w:val="28"/>
          <w:szCs w:val="28"/>
          <w:lang w:val="uk-UA"/>
        </w:rPr>
        <w:t xml:space="preserve">. 2013.  № 2.  С. 180 – 184. </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Огійчук М.Ф. Фінансовий та управлінський облік за національними стандартами.</w:t>
      </w:r>
      <w:r w:rsidRPr="00FB39D2">
        <w:rPr>
          <w:rFonts w:ascii="Times New Roman" w:hAnsi="Times New Roman"/>
          <w:iCs/>
          <w:sz w:val="28"/>
          <w:szCs w:val="28"/>
          <w:lang w:val="uk-UA"/>
        </w:rPr>
        <w:t xml:space="preserve"> Київ. : Алерта, 2011. 1042 с.</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Організація бухгалтерського обліку: навчальний посібник (для студентів економічних спеціальностей, які навчаються за спеціальністю «Облік і аудит») / </w:t>
      </w:r>
      <w:r w:rsidRPr="00FB39D2">
        <w:rPr>
          <w:rFonts w:ascii="Times New Roman" w:hAnsi="Times New Roman"/>
          <w:bCs/>
          <w:sz w:val="28"/>
          <w:szCs w:val="28"/>
          <w:lang w:val="uk-UA"/>
        </w:rPr>
        <w:t>С.С. Стоянова-Коваль та ін.</w:t>
      </w:r>
      <w:r w:rsidRPr="00FB39D2">
        <w:rPr>
          <w:rFonts w:ascii="Times New Roman" w:hAnsi="Times New Roman"/>
          <w:sz w:val="28"/>
          <w:szCs w:val="28"/>
          <w:lang w:val="uk-UA"/>
        </w:rPr>
        <w:t xml:space="preserve"> Одеса : «Алерта»,  2016.  241с.</w:t>
      </w:r>
    </w:p>
    <w:p w:rsidR="00C610F5" w:rsidRPr="00FB39D2" w:rsidRDefault="00C610F5" w:rsidP="00C610F5">
      <w:pPr>
        <w:pStyle w:val="aa"/>
        <w:numPr>
          <w:ilvl w:val="0"/>
          <w:numId w:val="5"/>
        </w:numPr>
        <w:shd w:val="clear" w:color="auto" w:fill="FFFFFF"/>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Організація і методика економічного аналізу: навчальний посібник / А.М. Журлов та ін. Одеса: Фенікс, 2010. 318с. </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Петришина Н.С. Проблеми обліку готової продукції та її реалізації. </w:t>
      </w:r>
      <w:r w:rsidRPr="00FB39D2">
        <w:rPr>
          <w:rFonts w:ascii="Times New Roman" w:hAnsi="Times New Roman"/>
          <w:i/>
          <w:sz w:val="28"/>
          <w:szCs w:val="28"/>
          <w:lang w:val="uk-UA"/>
        </w:rPr>
        <w:t>ПВНЗ «Хмельницький економічний університет»</w:t>
      </w:r>
      <w:r w:rsidRPr="00FB39D2">
        <w:rPr>
          <w:rFonts w:ascii="Times New Roman" w:hAnsi="Times New Roman"/>
          <w:sz w:val="28"/>
          <w:szCs w:val="28"/>
          <w:lang w:val="uk-UA"/>
        </w:rPr>
        <w:t>, 2014. С. 98-101.</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Петришина Н.С. Проблеми обліку готової продукції та її реалізації. </w:t>
      </w:r>
      <w:r w:rsidRPr="00FB39D2">
        <w:rPr>
          <w:rFonts w:ascii="Times New Roman" w:hAnsi="Times New Roman"/>
          <w:i/>
          <w:sz w:val="28"/>
          <w:szCs w:val="28"/>
          <w:lang w:val="uk-UA"/>
        </w:rPr>
        <w:t>ПВНЗ «Хмельницький економічний університет»</w:t>
      </w:r>
      <w:r w:rsidRPr="00FB39D2">
        <w:rPr>
          <w:rFonts w:ascii="Times New Roman" w:hAnsi="Times New Roman"/>
          <w:sz w:val="28"/>
          <w:szCs w:val="28"/>
          <w:lang w:val="uk-UA"/>
        </w:rPr>
        <w:t>.  2014.  URL: http://nbuv.gov.ua.  (дата звернення: 11.10.2019).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План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за № 291. URL: http//www.mfu.gov.ua. (дата звернення: 27.08.2019).</w:t>
      </w:r>
    </w:p>
    <w:p w:rsidR="00C610F5" w:rsidRPr="00FB39D2" w:rsidRDefault="00C610F5" w:rsidP="00C610F5">
      <w:pPr>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Податковий кодекс України від 02.12.2010 р. №2755-VІ / Верховна Рада України. URL : </w:t>
      </w:r>
      <w:hyperlink r:id="rId12" w:anchor="n256" w:history="1">
        <w:r w:rsidRPr="00FB39D2">
          <w:rPr>
            <w:rStyle w:val="a8"/>
            <w:rFonts w:ascii="Times New Roman" w:hAnsi="Times New Roman"/>
            <w:sz w:val="28"/>
            <w:szCs w:val="28"/>
            <w:lang w:val="uk-UA"/>
          </w:rPr>
          <w:t>http://zakon3.rada.gov.ua/laws/show/2755-17/paran256#n256</w:t>
        </w:r>
      </w:hyperlink>
      <w:r w:rsidRPr="00FB39D2">
        <w:rPr>
          <w:rFonts w:ascii="Times New Roman" w:hAnsi="Times New Roman"/>
          <w:sz w:val="28"/>
          <w:szCs w:val="28"/>
          <w:lang w:val="uk-UA"/>
        </w:rPr>
        <w:t xml:space="preserve"> (дата звернення: 07.10.2019).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Положення (стандарт) бухгалтерського обліку 10 «Дебіторська заборгованість»: наказ Міністерства фінансів України від 08.10.1999 р. № 237 (в редакції від 09.08.2013 р.). Верховна Рада України / URL : </w:t>
      </w:r>
      <w:hyperlink r:id="rId13" w:history="1">
        <w:r w:rsidRPr="00FB39D2">
          <w:rPr>
            <w:rStyle w:val="a8"/>
            <w:rFonts w:ascii="Times New Roman" w:hAnsi="Times New Roman"/>
            <w:sz w:val="28"/>
            <w:szCs w:val="28"/>
            <w:lang w:val="uk-UA"/>
          </w:rPr>
          <w:t>http://zakon4.rada.gov.ua/laws/show/z0725-99</w:t>
        </w:r>
      </w:hyperlink>
      <w:r w:rsidRPr="00FB39D2">
        <w:rPr>
          <w:rFonts w:ascii="Times New Roman" w:hAnsi="Times New Roman"/>
          <w:sz w:val="28"/>
          <w:szCs w:val="28"/>
          <w:lang w:val="uk-UA"/>
        </w:rPr>
        <w:t xml:space="preserve"> (дата звернення: 30.06.2019).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Положення (стандарт) бухгалтерського обліку 11 «Зобов'язання»: наказ Міністерства фінансів України від 31.01.2000 р. № 20 (в редакції від 09.08.2013 р.) / Верховна Рада України. URL : </w:t>
      </w:r>
      <w:hyperlink r:id="rId14" w:history="1">
        <w:r w:rsidRPr="00FB39D2">
          <w:rPr>
            <w:rStyle w:val="a8"/>
            <w:rFonts w:ascii="Times New Roman" w:hAnsi="Times New Roman"/>
            <w:sz w:val="28"/>
            <w:szCs w:val="28"/>
            <w:lang w:val="uk-UA"/>
          </w:rPr>
          <w:t>http://zakon4.rada.gov.ua/laws/show/z0085-00</w:t>
        </w:r>
      </w:hyperlink>
      <w:r w:rsidRPr="00FB39D2">
        <w:rPr>
          <w:rFonts w:ascii="Times New Roman" w:hAnsi="Times New Roman"/>
          <w:sz w:val="28"/>
          <w:szCs w:val="28"/>
          <w:lang w:val="uk-UA"/>
        </w:rPr>
        <w:t xml:space="preserve"> (дата звернення: 22.08.2019).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Положення (стандарт) бухгалтерського обліку 12 «Фінансові інвестиції»: наказ Міністерства фінансів України від 26.04.2000 р. № 91 / Верховна Рада України. URL: </w:t>
      </w:r>
      <w:hyperlink r:id="rId15" w:history="1">
        <w:r w:rsidRPr="00FB39D2">
          <w:rPr>
            <w:rStyle w:val="a8"/>
            <w:rFonts w:ascii="Times New Roman" w:hAnsi="Times New Roman"/>
            <w:sz w:val="28"/>
            <w:szCs w:val="28"/>
            <w:lang w:val="uk-UA"/>
          </w:rPr>
          <w:t>http://zakon1.rada.gov.ua/laws/show/z0284-00</w:t>
        </w:r>
      </w:hyperlink>
      <w:r w:rsidRPr="00FB39D2">
        <w:rPr>
          <w:rFonts w:ascii="Times New Roman" w:hAnsi="Times New Roman"/>
          <w:sz w:val="28"/>
          <w:szCs w:val="28"/>
          <w:lang w:val="uk-UA"/>
        </w:rPr>
        <w:t xml:space="preserve"> (дата звернення: 17.05.2019).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Положення (стандарт) бухгалтерського обліку 21 «Вплив зміни валютних курсів»: наказ Міністерства фінансів України від 10.08.2000 р. № 193 / Верховна Рада України. URL : </w:t>
      </w:r>
      <w:hyperlink r:id="rId16" w:history="1">
        <w:r w:rsidRPr="00FB39D2">
          <w:rPr>
            <w:rStyle w:val="a8"/>
            <w:rFonts w:ascii="Times New Roman" w:hAnsi="Times New Roman"/>
            <w:sz w:val="28"/>
            <w:szCs w:val="28"/>
            <w:lang w:val="uk-UA"/>
          </w:rPr>
          <w:t>http://zakon0.rada.gov.ua/laws/show/z0515-00</w:t>
        </w:r>
      </w:hyperlink>
      <w:r w:rsidRPr="00FB39D2">
        <w:rPr>
          <w:rFonts w:ascii="Times New Roman" w:hAnsi="Times New Roman"/>
          <w:sz w:val="28"/>
          <w:szCs w:val="28"/>
          <w:lang w:val="uk-UA"/>
        </w:rPr>
        <w:t xml:space="preserve"> (дата звернення: 09.06.2019).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Положення (стандарт) бухгалтерського обліку 22 «Вплив інфляції»: наказ Міністерства фінансів України від 28.02.2002 р. № 147 (в редакції від 09.08.2013 р.). - [Електронний ресурс]: Верховна Рада України. - Режим доступу: </w:t>
      </w:r>
      <w:hyperlink r:id="rId17" w:history="1">
        <w:r w:rsidRPr="00FB39D2">
          <w:rPr>
            <w:rStyle w:val="a8"/>
            <w:rFonts w:ascii="Times New Roman" w:hAnsi="Times New Roman"/>
            <w:sz w:val="28"/>
            <w:szCs w:val="28"/>
            <w:lang w:val="uk-UA"/>
          </w:rPr>
          <w:t>http://zakon2.rada.gov.ua/laws/show/z0269-02</w:t>
        </w:r>
      </w:hyperlink>
      <w:r w:rsidRPr="00FB39D2">
        <w:rPr>
          <w:rFonts w:ascii="Times New Roman" w:hAnsi="Times New Roman"/>
          <w:sz w:val="28"/>
          <w:szCs w:val="28"/>
          <w:lang w:val="uk-UA"/>
        </w:rPr>
        <w:t>. (дата звернення: 29.05.2019).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Положення (стандарт) бухгалтерського обліку 30 «Біологічні активи» Наказ Міністерства Фінансів України від 18.11.2005 р. № 790. URL: http://zakon2.rada.gov.ua/ laws/show/z1456-05 </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Положення (стандарт) бухгалтерського обліку 6 «Виправлення помилок і зміни у фінансових звітах»: наказ Міністерства фінансів України від 28.05.1999 р. № 137 / Верховна Рада України. URL : </w:t>
      </w:r>
      <w:hyperlink r:id="rId18" w:history="1">
        <w:r w:rsidRPr="00FB39D2">
          <w:rPr>
            <w:rStyle w:val="a8"/>
            <w:rFonts w:ascii="Times New Roman" w:hAnsi="Times New Roman"/>
            <w:sz w:val="28"/>
            <w:szCs w:val="28"/>
            <w:lang w:val="uk-UA"/>
          </w:rPr>
          <w:t>http://zakon4.rada.gov.ua/laws/show/z0392-99</w:t>
        </w:r>
      </w:hyperlink>
      <w:r w:rsidRPr="00FB39D2">
        <w:rPr>
          <w:rFonts w:ascii="Times New Roman" w:hAnsi="Times New Roman"/>
          <w:sz w:val="28"/>
          <w:szCs w:val="28"/>
          <w:lang w:val="uk-UA"/>
        </w:rPr>
        <w:t>.</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Положення (стандарт) бухгалтерського обліку 9 «Запаси» Наказ Міністерства фінансів України від 20.10.1999 р. № 246. URL: http://zakon2.rada.gov.ua/laws/show/z0751-99 </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Положення бухгалтерського обліку «Податкові різниці»: наказ Міністерства фінансів України від 25.01.2011 р. № 27 / Верховна Рада України. URL: </w:t>
      </w:r>
      <w:hyperlink r:id="rId19" w:history="1">
        <w:r w:rsidRPr="00FB39D2">
          <w:rPr>
            <w:rStyle w:val="a8"/>
            <w:rFonts w:ascii="Times New Roman" w:hAnsi="Times New Roman"/>
            <w:sz w:val="28"/>
            <w:szCs w:val="28"/>
            <w:lang w:val="uk-UA"/>
          </w:rPr>
          <w:t>http://zakon1.rada.gov.ua/laws/show/z0212-11</w:t>
        </w:r>
      </w:hyperlink>
      <w:r w:rsidRPr="00FB39D2">
        <w:rPr>
          <w:rFonts w:ascii="Times New Roman" w:hAnsi="Times New Roman"/>
          <w:sz w:val="28"/>
          <w:szCs w:val="28"/>
          <w:lang w:val="uk-UA"/>
        </w:rPr>
        <w:t xml:space="preserve"> (дата звернення: 01.03.2019).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Поло</w:t>
      </w:r>
      <w:r w:rsidRPr="00FB39D2">
        <w:rPr>
          <w:rFonts w:ascii="Times New Roman" w:hAnsi="Times New Roman"/>
          <w:sz w:val="28"/>
          <w:szCs w:val="28"/>
          <w:lang w:val="uk-UA"/>
        </w:rPr>
        <w:softHyphen/>
        <w:t xml:space="preserve">ження про документальне забезпечення записів в бухгалтерському обліку: наказ Міністерства фінансів України від 24.05.1995 р. № 88  (в редакції від 12.07.2013 р.). - [Електронний ресурс]: Верховна Рада України. URL : </w:t>
      </w:r>
      <w:hyperlink r:id="rId20" w:history="1">
        <w:r w:rsidRPr="00FB39D2">
          <w:rPr>
            <w:rStyle w:val="a8"/>
            <w:rFonts w:ascii="Times New Roman" w:hAnsi="Times New Roman"/>
            <w:sz w:val="28"/>
            <w:szCs w:val="28"/>
            <w:lang w:val="uk-UA"/>
          </w:rPr>
          <w:t>http://zakon4.rada.gov.ua/laws/show/z0168-95</w:t>
        </w:r>
      </w:hyperlink>
      <w:r w:rsidRPr="00FB39D2">
        <w:rPr>
          <w:rFonts w:ascii="Times New Roman" w:hAnsi="Times New Roman"/>
          <w:sz w:val="28"/>
          <w:szCs w:val="28"/>
          <w:lang w:val="uk-UA"/>
        </w:rPr>
        <w:t xml:space="preserve"> (дата звернення: 01.03.2019).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Положення про зовнішні перевірки системи контролю якості аудиторських послуг: рішення Аудиторської палати України від 26.05.2011 р. № 231/12 / Аудиторська палата України.  URL :  </w:t>
      </w:r>
      <w:hyperlink r:id="rId21" w:history="1">
        <w:r w:rsidRPr="00FB39D2">
          <w:rPr>
            <w:rStyle w:val="a8"/>
            <w:rFonts w:ascii="Times New Roman" w:hAnsi="Times New Roman"/>
            <w:sz w:val="28"/>
            <w:szCs w:val="28"/>
            <w:lang w:val="uk-UA"/>
          </w:rPr>
          <w:t>https://zakon.rada.gov.ua/rada/show/vr231230-11</w:t>
        </w:r>
      </w:hyperlink>
      <w:r w:rsidRPr="00FB39D2">
        <w:rPr>
          <w:rFonts w:ascii="Times New Roman" w:hAnsi="Times New Roman"/>
          <w:sz w:val="28"/>
          <w:szCs w:val="28"/>
          <w:lang w:val="uk-UA"/>
        </w:rPr>
        <w:t xml:space="preserve"> (дата звернення: 01.03.2019).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Полятикіна Л.І. Вдосконалення методики проведення аудиторської перевірки обліку готової продукції. Матеріали Міжнародної наук.-практ. конф., присвяч. 198-річ. ХНАУ ім. В.В. Докучаєва, 2 жовтня 2014 р. Харків: ХНАУ, 2014. С. 319-320.</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noProof/>
          <w:sz w:val="28"/>
          <w:szCs w:val="28"/>
          <w:lang w:val="uk-UA"/>
        </w:rPr>
        <w:t>Правдюк Н.Л. Облік реалізації сільськогосподарської продукції. Дзеркало тижня. 2012. № 4. С.22-28.</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Про аудит фінансової звітності та аудиторську діяльність: Закон України від 21.12.2017 р. № 2258-VIII.  / Верховна Рада України. URL : </w:t>
      </w:r>
      <w:hyperlink r:id="rId22" w:history="1">
        <w:r w:rsidRPr="00FB39D2">
          <w:rPr>
            <w:rStyle w:val="a8"/>
            <w:rFonts w:ascii="Times New Roman" w:hAnsi="Times New Roman"/>
            <w:sz w:val="28"/>
            <w:szCs w:val="28"/>
            <w:lang w:val="uk-UA"/>
          </w:rPr>
          <w:t>https://zakon.rada.gov.ua/laws/show/2258-19</w:t>
        </w:r>
      </w:hyperlink>
      <w:r w:rsidRPr="00FB39D2">
        <w:rPr>
          <w:rFonts w:ascii="Times New Roman" w:hAnsi="Times New Roman"/>
          <w:sz w:val="28"/>
          <w:szCs w:val="28"/>
          <w:lang w:val="uk-UA"/>
        </w:rPr>
        <w:t xml:space="preserve"> (дата звернення: 20.09.2019).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Про бухгалтерський облік та фінансову звітність в Україні: Закон України від 16.07.1999 р. № 996-XIV (в редакції від 16.11.2018 р.) / Верховна Рада України. URL : </w:t>
      </w:r>
      <w:hyperlink r:id="rId23" w:history="1">
        <w:r w:rsidRPr="00FB39D2">
          <w:rPr>
            <w:rStyle w:val="a8"/>
            <w:rFonts w:ascii="Times New Roman" w:hAnsi="Times New Roman"/>
            <w:sz w:val="28"/>
            <w:szCs w:val="28"/>
            <w:lang w:val="uk-UA"/>
          </w:rPr>
          <w:t>http://zakon2.rada.gov.ua/laws/show/996-14</w:t>
        </w:r>
      </w:hyperlink>
      <w:r w:rsidRPr="00FB39D2">
        <w:rPr>
          <w:rFonts w:ascii="Times New Roman" w:hAnsi="Times New Roman"/>
          <w:sz w:val="28"/>
          <w:szCs w:val="28"/>
          <w:lang w:val="uk-UA"/>
        </w:rPr>
        <w:t xml:space="preserve"> (дата звернення: 26.08.2019).</w:t>
      </w:r>
    </w:p>
    <w:p w:rsidR="00C610F5" w:rsidRPr="00FB39D2" w:rsidRDefault="00C610F5" w:rsidP="00C610F5">
      <w:pPr>
        <w:numPr>
          <w:ilvl w:val="0"/>
          <w:numId w:val="5"/>
        </w:numPr>
        <w:spacing w:after="0" w:line="360" w:lineRule="auto"/>
        <w:ind w:left="0" w:firstLine="709"/>
        <w:jc w:val="both"/>
        <w:rPr>
          <w:rStyle w:val="a8"/>
          <w:rFonts w:ascii="Times New Roman" w:hAnsi="Times New Roman"/>
          <w:sz w:val="28"/>
          <w:szCs w:val="28"/>
          <w:lang w:val="uk-UA"/>
        </w:rPr>
      </w:pPr>
      <w:r w:rsidRPr="00FB39D2">
        <w:rPr>
          <w:rFonts w:ascii="Times New Roman" w:hAnsi="Times New Roman"/>
          <w:sz w:val="28"/>
          <w:szCs w:val="28"/>
          <w:lang w:val="uk-UA"/>
        </w:rPr>
        <w:t xml:space="preserve">Про внесення змін до Закону України «Про бухгалтерський облік та фінансову звітність в Україні» щодо удосконалення деяких положень: Закон України 05.10.2017 р. № 2164-VIII  / Верховна Рада України. URL : </w:t>
      </w:r>
      <w:hyperlink r:id="rId24" w:history="1">
        <w:r w:rsidRPr="00FB39D2">
          <w:rPr>
            <w:rStyle w:val="a8"/>
            <w:rFonts w:ascii="Times New Roman" w:hAnsi="Times New Roman"/>
            <w:sz w:val="28"/>
            <w:szCs w:val="28"/>
            <w:lang w:val="uk-UA"/>
          </w:rPr>
          <w:t>http://zakon2.rada.gov.ua/laws/show/2164-19</w:t>
        </w:r>
      </w:hyperlink>
      <w:r w:rsidRPr="00FB39D2">
        <w:rPr>
          <w:rStyle w:val="a8"/>
          <w:rFonts w:ascii="Times New Roman" w:hAnsi="Times New Roman"/>
          <w:sz w:val="28"/>
          <w:szCs w:val="28"/>
          <w:lang w:val="uk-UA"/>
        </w:rPr>
        <w:t xml:space="preserve"> </w:t>
      </w:r>
      <w:r w:rsidRPr="00FB39D2">
        <w:rPr>
          <w:rFonts w:ascii="Times New Roman" w:hAnsi="Times New Roman"/>
          <w:sz w:val="28"/>
          <w:szCs w:val="28"/>
          <w:lang w:val="uk-UA"/>
        </w:rPr>
        <w:t>(дата звернення: 23.09.2019).</w:t>
      </w:r>
    </w:p>
    <w:p w:rsidR="00C610F5" w:rsidRPr="00FB39D2" w:rsidRDefault="00C610F5" w:rsidP="00C610F5">
      <w:pPr>
        <w:numPr>
          <w:ilvl w:val="0"/>
          <w:numId w:val="5"/>
        </w:numPr>
        <w:spacing w:after="0" w:line="360" w:lineRule="auto"/>
        <w:ind w:left="0" w:firstLine="709"/>
        <w:jc w:val="both"/>
        <w:rPr>
          <w:rFonts w:ascii="Times New Roman" w:hAnsi="Times New Roman"/>
          <w:bCs/>
          <w:sz w:val="28"/>
          <w:szCs w:val="28"/>
          <w:lang w:val="uk-UA"/>
        </w:rPr>
      </w:pPr>
      <w:r w:rsidRPr="00FB39D2">
        <w:rPr>
          <w:rFonts w:ascii="Times New Roman" w:hAnsi="Times New Roman"/>
          <w:iCs/>
          <w:sz w:val="28"/>
          <w:szCs w:val="28"/>
          <w:lang w:val="uk-UA"/>
        </w:rPr>
        <w:t>Про застосування Міжнародних стандартів бухгалтерського обліку</w:t>
      </w:r>
      <w:r w:rsidRPr="00FB39D2">
        <w:rPr>
          <w:rFonts w:ascii="Times New Roman" w:hAnsi="Times New Roman"/>
          <w:sz w:val="28"/>
          <w:szCs w:val="28"/>
          <w:lang w:val="uk-UA"/>
        </w:rPr>
        <w:t xml:space="preserve"> від 07.12.2011 р. № 27</w:t>
      </w:r>
      <w:r w:rsidRPr="00FB39D2">
        <w:rPr>
          <w:rFonts w:ascii="Times New Roman" w:hAnsi="Times New Roman"/>
          <w:iCs/>
          <w:sz w:val="28"/>
          <w:szCs w:val="28"/>
          <w:lang w:val="uk-UA"/>
        </w:rPr>
        <w:t xml:space="preserve"> </w:t>
      </w:r>
      <w:r w:rsidRPr="00FB39D2">
        <w:rPr>
          <w:rFonts w:ascii="Times New Roman" w:hAnsi="Times New Roman"/>
          <w:sz w:val="28"/>
          <w:szCs w:val="28"/>
          <w:lang w:val="uk-UA"/>
        </w:rPr>
        <w:t xml:space="preserve">/ Верховна Рада України. URL </w:t>
      </w:r>
      <w:r w:rsidRPr="00FB39D2">
        <w:rPr>
          <w:rFonts w:ascii="Times New Roman" w:hAnsi="Times New Roman"/>
          <w:iCs/>
          <w:sz w:val="28"/>
          <w:szCs w:val="28"/>
          <w:lang w:val="uk-UA"/>
        </w:rPr>
        <w:t xml:space="preserve">: </w:t>
      </w:r>
      <w:hyperlink r:id="rId25" w:history="1">
        <w:r w:rsidRPr="00FB39D2">
          <w:rPr>
            <w:rStyle w:val="a8"/>
            <w:rFonts w:ascii="Times New Roman" w:hAnsi="Times New Roman"/>
            <w:sz w:val="28"/>
            <w:szCs w:val="28"/>
            <w:lang w:val="uk-UA"/>
          </w:rPr>
          <w:t>https://zakon4.rada.gov.ua/laws/show/v1757500-11</w:t>
        </w:r>
      </w:hyperlink>
      <w:r w:rsidRPr="00FB39D2">
        <w:rPr>
          <w:rFonts w:ascii="Times New Roman" w:hAnsi="Times New Roman"/>
          <w:sz w:val="28"/>
          <w:szCs w:val="28"/>
          <w:lang w:val="uk-UA"/>
        </w:rPr>
        <w:t xml:space="preserve"> (дата звернення: 23.09.2019).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hyperlink r:id="rId26" w:history="1">
        <w:r w:rsidRPr="00FB39D2">
          <w:rPr>
            <w:rStyle w:val="a8"/>
            <w:rFonts w:ascii="Times New Roman" w:hAnsi="Times New Roman"/>
            <w:sz w:val="28"/>
            <w:szCs w:val="28"/>
            <w:lang w:val="uk-UA"/>
          </w:rPr>
          <w:t>Про застосування стандартів аудиту</w:t>
        </w:r>
      </w:hyperlink>
      <w:r w:rsidRPr="00FB39D2">
        <w:rPr>
          <w:rFonts w:ascii="Times New Roman" w:hAnsi="Times New Roman"/>
          <w:sz w:val="28"/>
          <w:szCs w:val="28"/>
          <w:lang w:val="uk-UA"/>
        </w:rPr>
        <w:t xml:space="preserve">: рішення Аудиторської палати України від 31.03.2011 №229/7 / Аудиторська палата України. URL  :  </w:t>
      </w:r>
      <w:hyperlink r:id="rId27" w:history="1">
        <w:r w:rsidRPr="00FB39D2">
          <w:rPr>
            <w:rStyle w:val="a8"/>
            <w:rFonts w:ascii="Times New Roman" w:hAnsi="Times New Roman"/>
            <w:sz w:val="28"/>
            <w:szCs w:val="28"/>
            <w:lang w:val="uk-UA"/>
          </w:rPr>
          <w:t>https://zakon.rada.gov.ua/rada/show/vr7_1230-12/card5</w:t>
        </w:r>
      </w:hyperlink>
      <w:r w:rsidRPr="00FB39D2">
        <w:rPr>
          <w:rFonts w:ascii="Times New Roman" w:hAnsi="Times New Roman"/>
          <w:sz w:val="28"/>
          <w:szCs w:val="28"/>
          <w:lang w:val="uk-UA"/>
        </w:rPr>
        <w:t xml:space="preserve"> (дата звернення: 02.05.2019).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Про затвердження Концептуальної основи контролю аудиторської діяльності в Україні: рішення Аудиторської палати України від 27.09.2007 р. № 182/3 / Аудиторська палата України. URL : </w:t>
      </w:r>
      <w:hyperlink r:id="rId28" w:history="1">
        <w:r w:rsidRPr="00FB39D2">
          <w:rPr>
            <w:rStyle w:val="a8"/>
            <w:rFonts w:ascii="Times New Roman" w:hAnsi="Times New Roman"/>
            <w:sz w:val="28"/>
            <w:szCs w:val="28"/>
            <w:lang w:val="uk-UA"/>
          </w:rPr>
          <w:t>https://zakon.rada.gov.ua/rada/show/vr2_3230-07</w:t>
        </w:r>
      </w:hyperlink>
      <w:r w:rsidRPr="00FB39D2">
        <w:rPr>
          <w:rFonts w:ascii="Times New Roman" w:hAnsi="Times New Roman"/>
          <w:sz w:val="28"/>
          <w:szCs w:val="28"/>
          <w:lang w:val="uk-UA"/>
        </w:rPr>
        <w:t xml:space="preserve"> (дата звернення: 19.05.2019).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Про затвердження Методичних рекомендацій щодо складання рахунку капіталу за інституційними секторами економіки. Наказ державного комітету статистики України від 12.12.2008 р. № 498. URL: http://search.ligazakon.ua/l_doc2. nsf/link1/FIN42580.html </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Про затвердження Переліку послуг, які можуть надавати аудитори (аудиторські фірми): рішення Аудиторської палати України від 27.09.2007 р. № 182/5 / Аудиторська палата України. URL : </w:t>
      </w:r>
      <w:hyperlink r:id="rId29" w:history="1">
        <w:r w:rsidRPr="00FB39D2">
          <w:rPr>
            <w:rStyle w:val="a8"/>
            <w:rFonts w:ascii="Times New Roman" w:hAnsi="Times New Roman"/>
            <w:sz w:val="28"/>
            <w:szCs w:val="28"/>
            <w:lang w:val="uk-UA"/>
          </w:rPr>
          <w:t>http://apu.com.ua/rishennya-apu/5-2007</w:t>
        </w:r>
      </w:hyperlink>
      <w:r w:rsidRPr="00FB39D2">
        <w:rPr>
          <w:rFonts w:ascii="Times New Roman" w:hAnsi="Times New Roman"/>
          <w:sz w:val="28"/>
          <w:szCs w:val="28"/>
          <w:lang w:val="uk-UA"/>
        </w:rPr>
        <w:t xml:space="preserve"> (дата звернення: 02.05.2019).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Про затвердження Положення про сертифікацію аудиторів: рішення Аудиторської палати України від 26.04.2007 р. № 176/4 / Аудиторська палата України. URL  : </w:t>
      </w:r>
      <w:hyperlink r:id="rId30" w:history="1">
        <w:r w:rsidRPr="00FB39D2">
          <w:rPr>
            <w:rStyle w:val="a8"/>
            <w:rFonts w:ascii="Times New Roman" w:hAnsi="Times New Roman"/>
            <w:sz w:val="28"/>
            <w:szCs w:val="28"/>
            <w:lang w:val="uk-UA"/>
          </w:rPr>
          <w:t>https://zakon.rada.gov.ua/rada/show/vr8_6230-07</w:t>
        </w:r>
      </w:hyperlink>
      <w:r w:rsidRPr="00FB39D2">
        <w:rPr>
          <w:rFonts w:ascii="Times New Roman" w:hAnsi="Times New Roman"/>
          <w:sz w:val="28"/>
          <w:szCs w:val="28"/>
          <w:lang w:val="uk-UA"/>
        </w:rPr>
        <w:t xml:space="preserve"> (дата звернення: 12.01.2019).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Про Національний банк України: Закон України від 20.05.1999 р. № 679-XIV (в редакції від 04.07.2013 р.) / Верховна Рада України URL : </w:t>
      </w:r>
      <w:hyperlink r:id="rId31" w:history="1">
        <w:r w:rsidRPr="00FB39D2">
          <w:rPr>
            <w:rStyle w:val="a8"/>
            <w:rFonts w:ascii="Times New Roman" w:hAnsi="Times New Roman"/>
            <w:sz w:val="28"/>
            <w:szCs w:val="28"/>
            <w:lang w:val="uk-UA"/>
          </w:rPr>
          <w:t>https://zakon.rada.gov.ua/laws/show/679-14</w:t>
        </w:r>
      </w:hyperlink>
      <w:r w:rsidRPr="00FB39D2">
        <w:rPr>
          <w:rFonts w:ascii="Times New Roman" w:hAnsi="Times New Roman"/>
          <w:sz w:val="28"/>
          <w:szCs w:val="28"/>
          <w:lang w:val="uk-UA"/>
        </w:rPr>
        <w:t xml:space="preserve"> (дата звернення: 26.09.2019).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Про основні засади здійснення державного фінансового контролю в Україні: Закон України від 26.09.1993 р. N 2939-XII (в редакції від 27.01.2018 р.) / Верховна Рада України. URL : </w:t>
      </w:r>
      <w:hyperlink r:id="rId32" w:history="1">
        <w:r w:rsidRPr="00FB39D2">
          <w:rPr>
            <w:rStyle w:val="a8"/>
            <w:rFonts w:ascii="Times New Roman" w:hAnsi="Times New Roman"/>
            <w:sz w:val="28"/>
            <w:szCs w:val="28"/>
            <w:lang w:val="uk-UA"/>
          </w:rPr>
          <w:t>http://zakon4.rada.gov.ua/laws/show/2939-12</w:t>
        </w:r>
      </w:hyperlink>
      <w:r w:rsidRPr="00FB39D2">
        <w:rPr>
          <w:rFonts w:ascii="Times New Roman" w:hAnsi="Times New Roman"/>
          <w:sz w:val="28"/>
          <w:szCs w:val="28"/>
          <w:lang w:val="uk-UA"/>
        </w:rPr>
        <w:t xml:space="preserve"> (дата звернення: 04.09.2019).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Рябчик І.В. Нові підходи до аналізу ефективності сільськогосподарських підприємств. </w:t>
      </w:r>
      <w:r w:rsidRPr="00FB39D2">
        <w:rPr>
          <w:rFonts w:ascii="Times New Roman" w:hAnsi="Times New Roman"/>
          <w:i/>
          <w:sz w:val="28"/>
          <w:szCs w:val="28"/>
          <w:lang w:val="uk-UA"/>
        </w:rPr>
        <w:t>Економіка АПК</w:t>
      </w:r>
      <w:r w:rsidRPr="00FB39D2">
        <w:rPr>
          <w:rFonts w:ascii="Times New Roman" w:hAnsi="Times New Roman"/>
          <w:sz w:val="28"/>
          <w:szCs w:val="28"/>
          <w:lang w:val="uk-UA"/>
        </w:rPr>
        <w:t>. 2010.  №3. С.101-108.</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Сопко В.В. Бухгалтерський облік. URL: fingal.com.Ua/content/view/780/35/1/3/ (дата звернення: 14.12.2018).</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Ткаль Я.С. Витрати на виробництво як економічна категорія та їх регулювання при веденні бухгалтерського обліку. </w:t>
      </w:r>
      <w:r w:rsidRPr="00FB39D2">
        <w:rPr>
          <w:rFonts w:ascii="Times New Roman" w:hAnsi="Times New Roman"/>
          <w:i/>
          <w:sz w:val="28"/>
          <w:szCs w:val="28"/>
          <w:lang w:val="uk-UA"/>
        </w:rPr>
        <w:t>Вісник Полтавської державної аграрної академії</w:t>
      </w:r>
      <w:r w:rsidRPr="00FB39D2">
        <w:rPr>
          <w:rFonts w:ascii="Times New Roman" w:hAnsi="Times New Roman"/>
          <w:sz w:val="28"/>
          <w:szCs w:val="28"/>
          <w:lang w:val="uk-UA"/>
        </w:rPr>
        <w:t xml:space="preserve">. Вип. 1 (8). Т. 1. Полтава: ПДАА. 2014. С. 316–322. </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Ткаченко Н.М. Бухгалтерський фінансовий облік, оподаткування і звітність: підручник. Київ.: Алерта, 2006. 1080 с. </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Харенко  А.О. Збут продукції рослинництва сільськогосподарськими підприємствами. </w:t>
      </w:r>
      <w:r w:rsidRPr="00FB39D2">
        <w:rPr>
          <w:rFonts w:ascii="Times New Roman" w:hAnsi="Times New Roman"/>
          <w:i/>
          <w:sz w:val="28"/>
          <w:szCs w:val="28"/>
          <w:lang w:val="uk-UA"/>
        </w:rPr>
        <w:t>Актуальні проблеми економіки</w:t>
      </w:r>
      <w:r w:rsidRPr="00FB39D2">
        <w:rPr>
          <w:rFonts w:ascii="Times New Roman" w:hAnsi="Times New Roman"/>
          <w:sz w:val="28"/>
          <w:szCs w:val="28"/>
          <w:lang w:val="uk-UA"/>
        </w:rPr>
        <w:t>.  2015.  № 8. С. 213-225.</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Цебрій М.М. Проблеми обліку готової продукції і її реалізації. Буковинський державний фінансово-економічний університет. 2013. URL :  http://www.rusnauka.com. (дата звернення: 04.09.2019).</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Цимбалюк, А. Д. Реалізація продукції власного виробництва. </w:t>
      </w:r>
      <w:r w:rsidRPr="00FB39D2">
        <w:rPr>
          <w:rFonts w:ascii="Times New Roman" w:hAnsi="Times New Roman"/>
          <w:i/>
          <w:sz w:val="28"/>
          <w:szCs w:val="28"/>
          <w:lang w:val="uk-UA"/>
        </w:rPr>
        <w:t>Вісник. Право знати все про податки і збори</w:t>
      </w:r>
      <w:r w:rsidRPr="00FB39D2">
        <w:rPr>
          <w:rFonts w:ascii="Times New Roman" w:hAnsi="Times New Roman"/>
          <w:sz w:val="28"/>
          <w:szCs w:val="28"/>
          <w:lang w:val="uk-UA"/>
        </w:rPr>
        <w:t>. 2016. № 35 : Первинні документи. С. 28.</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Шваб Л.І. Економіка підприємства: навчальний посібник. Київ.: Каравела, 2005. 568 с.</w:t>
      </w:r>
    </w:p>
    <w:p w:rsidR="00C610F5" w:rsidRPr="00FB39D2" w:rsidRDefault="00C610F5" w:rsidP="00C610F5">
      <w:pPr>
        <w:pStyle w:val="aa"/>
        <w:numPr>
          <w:ilvl w:val="0"/>
          <w:numId w:val="5"/>
        </w:numPr>
        <w:spacing w:after="0" w:line="360" w:lineRule="auto"/>
        <w:ind w:left="0" w:firstLine="709"/>
        <w:jc w:val="both"/>
        <w:rPr>
          <w:rFonts w:ascii="Times New Roman" w:hAnsi="Times New Roman"/>
          <w:sz w:val="28"/>
          <w:szCs w:val="28"/>
          <w:lang w:val="uk-UA"/>
        </w:rPr>
      </w:pPr>
      <w:r w:rsidRPr="00FB39D2">
        <w:rPr>
          <w:rFonts w:ascii="Times New Roman" w:hAnsi="Times New Roman"/>
          <w:sz w:val="28"/>
          <w:szCs w:val="28"/>
          <w:lang w:val="uk-UA"/>
        </w:rPr>
        <w:t xml:space="preserve">Яременко Л.М. Загальні підходи до формування собівартості готової продукції. </w:t>
      </w:r>
      <w:r w:rsidRPr="00FB39D2">
        <w:rPr>
          <w:rFonts w:ascii="Times New Roman" w:hAnsi="Times New Roman"/>
          <w:i/>
          <w:sz w:val="28"/>
          <w:szCs w:val="28"/>
          <w:lang w:val="uk-UA"/>
        </w:rPr>
        <w:t>Вісник соціально-економічних досліджень</w:t>
      </w:r>
      <w:r w:rsidRPr="00FB39D2">
        <w:rPr>
          <w:rFonts w:ascii="Times New Roman" w:hAnsi="Times New Roman"/>
          <w:sz w:val="28"/>
          <w:szCs w:val="28"/>
          <w:lang w:val="uk-UA"/>
        </w:rPr>
        <w:t>. 2012.  № 41(2). С. 30 – 37.</w:t>
      </w:r>
    </w:p>
    <w:p w:rsidR="00D03700" w:rsidRDefault="00D03700" w:rsidP="00BD40A2">
      <w:bookmarkStart w:id="0" w:name="_GoBack"/>
      <w:bookmarkEnd w:id="0"/>
    </w:p>
    <w:sectPr w:rsidR="00D037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35A9" w:rsidRDefault="00C610F5" w:rsidP="00412CD6">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9935A9" w:rsidRDefault="00C610F5" w:rsidP="009119DB">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35A9" w:rsidRDefault="00C610F5" w:rsidP="009119DB">
    <w:pPr>
      <w:pStyle w:val="a5"/>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35A9" w:rsidRPr="009119DB" w:rsidRDefault="00C610F5">
    <w:pPr>
      <w:pStyle w:val="a3"/>
      <w:jc w:val="right"/>
      <w:rPr>
        <w:rFonts w:ascii="Times New Roman" w:hAnsi="Times New Roman"/>
        <w:sz w:val="28"/>
        <w:szCs w:val="28"/>
      </w:rPr>
    </w:pPr>
    <w:r w:rsidRPr="009119DB">
      <w:rPr>
        <w:rFonts w:ascii="Times New Roman" w:hAnsi="Times New Roman"/>
        <w:sz w:val="28"/>
        <w:szCs w:val="28"/>
      </w:rPr>
      <w:fldChar w:fldCharType="begin"/>
    </w:r>
    <w:r w:rsidRPr="009119DB">
      <w:rPr>
        <w:rFonts w:ascii="Times New Roman" w:hAnsi="Times New Roman"/>
        <w:sz w:val="28"/>
        <w:szCs w:val="28"/>
      </w:rPr>
      <w:instrText xml:space="preserve"> PAGE   \* MERGEFORMAT </w:instrText>
    </w:r>
    <w:r w:rsidRPr="009119DB">
      <w:rPr>
        <w:rFonts w:ascii="Times New Roman" w:hAnsi="Times New Roman"/>
        <w:sz w:val="28"/>
        <w:szCs w:val="28"/>
      </w:rPr>
      <w:fldChar w:fldCharType="separate"/>
    </w:r>
    <w:r>
      <w:rPr>
        <w:rFonts w:ascii="Times New Roman" w:hAnsi="Times New Roman"/>
        <w:noProof/>
        <w:sz w:val="28"/>
        <w:szCs w:val="28"/>
      </w:rPr>
      <w:t>22</w:t>
    </w:r>
    <w:r w:rsidRPr="009119DB">
      <w:rPr>
        <w:rFonts w:ascii="Times New Roman" w:hAnsi="Times New Roman"/>
        <w:sz w:val="28"/>
        <w:szCs w:val="28"/>
      </w:rPr>
      <w:fldChar w:fldCharType="end"/>
    </w:r>
  </w:p>
  <w:p w:rsidR="009935A9" w:rsidRDefault="00C610F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135607"/>
    <w:multiLevelType w:val="hybridMultilevel"/>
    <w:tmpl w:val="1CA2C3D4"/>
    <w:lvl w:ilvl="0" w:tplc="5A6E9068">
      <w:numFmt w:val="bullet"/>
      <w:lvlText w:val="-"/>
      <w:lvlJc w:val="left"/>
      <w:pPr>
        <w:tabs>
          <w:tab w:val="num" w:pos="340"/>
        </w:tabs>
        <w:ind w:left="340" w:hanging="34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F941B49"/>
    <w:multiLevelType w:val="multilevel"/>
    <w:tmpl w:val="0916F990"/>
    <w:lvl w:ilvl="0">
      <w:start w:val="3"/>
      <w:numFmt w:val="decimal"/>
      <w:lvlText w:val="%1."/>
      <w:lvlJc w:val="left"/>
      <w:pPr>
        <w:tabs>
          <w:tab w:val="num" w:pos="705"/>
        </w:tabs>
        <w:ind w:left="705" w:hanging="70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2" w15:restartNumberingAfterBreak="0">
    <w:nsid w:val="31F40D59"/>
    <w:multiLevelType w:val="multilevel"/>
    <w:tmpl w:val="8A7AE0F6"/>
    <w:lvl w:ilvl="0">
      <w:start w:val="2"/>
      <w:numFmt w:val="decimal"/>
      <w:lvlText w:val="%1."/>
      <w:lvlJc w:val="left"/>
      <w:pPr>
        <w:tabs>
          <w:tab w:val="num" w:pos="435"/>
        </w:tabs>
        <w:ind w:left="435" w:hanging="43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 w15:restartNumberingAfterBreak="0">
    <w:nsid w:val="40400F75"/>
    <w:multiLevelType w:val="multilevel"/>
    <w:tmpl w:val="965E2E34"/>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15:restartNumberingAfterBreak="0">
    <w:nsid w:val="62701E21"/>
    <w:multiLevelType w:val="hybridMultilevel"/>
    <w:tmpl w:val="0166DF9C"/>
    <w:lvl w:ilvl="0" w:tplc="0419000F">
      <w:start w:val="1"/>
      <w:numFmt w:val="decimal"/>
      <w:lvlText w:val="%1."/>
      <w:lvlJc w:val="left"/>
      <w:pPr>
        <w:ind w:left="36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5CB3"/>
    <w:rsid w:val="00525377"/>
    <w:rsid w:val="005A5CB3"/>
    <w:rsid w:val="006567F0"/>
    <w:rsid w:val="00A2710E"/>
    <w:rsid w:val="00BD40A2"/>
    <w:rsid w:val="00C610F5"/>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429F74-C761-4DC3-9799-16484272E9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D40A2"/>
    <w:pPr>
      <w:spacing w:after="200" w:line="276" w:lineRule="auto"/>
    </w:pPr>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Заголовок №12"/>
    <w:rsid w:val="00BD40A2"/>
    <w:rPr>
      <w:rFonts w:cs="Times New Roman"/>
      <w:b/>
      <w:bCs/>
      <w:color w:val="000000"/>
      <w:spacing w:val="0"/>
      <w:w w:val="100"/>
      <w:position w:val="0"/>
      <w:sz w:val="21"/>
      <w:szCs w:val="21"/>
      <w:lang w:val="uk-UA" w:eastAsia="x-none" w:bidi="ar-SA"/>
    </w:rPr>
  </w:style>
  <w:style w:type="paragraph" w:customStyle="1" w:styleId="Style12">
    <w:name w:val="Style12"/>
    <w:basedOn w:val="a"/>
    <w:rsid w:val="00BD40A2"/>
    <w:pPr>
      <w:widowControl w:val="0"/>
      <w:autoSpaceDE w:val="0"/>
      <w:autoSpaceDN w:val="0"/>
      <w:adjustRightInd w:val="0"/>
      <w:spacing w:after="0" w:line="240" w:lineRule="auto"/>
    </w:pPr>
    <w:rPr>
      <w:rFonts w:ascii="Times New Roman" w:hAnsi="Times New Roman"/>
      <w:sz w:val="24"/>
      <w:szCs w:val="24"/>
      <w:lang w:eastAsia="ru-RU"/>
    </w:rPr>
  </w:style>
  <w:style w:type="paragraph" w:customStyle="1" w:styleId="Style14">
    <w:name w:val="Style14"/>
    <w:basedOn w:val="a"/>
    <w:rsid w:val="00BD40A2"/>
    <w:pPr>
      <w:widowControl w:val="0"/>
      <w:autoSpaceDE w:val="0"/>
      <w:autoSpaceDN w:val="0"/>
      <w:adjustRightInd w:val="0"/>
      <w:spacing w:after="0" w:line="638" w:lineRule="exact"/>
      <w:ind w:hanging="691"/>
    </w:pPr>
    <w:rPr>
      <w:rFonts w:ascii="Times New Roman" w:hAnsi="Times New Roman"/>
      <w:sz w:val="24"/>
      <w:szCs w:val="24"/>
      <w:lang w:eastAsia="ru-RU"/>
    </w:rPr>
  </w:style>
  <w:style w:type="character" w:customStyle="1" w:styleId="FontStyle17">
    <w:name w:val="Font Style17"/>
    <w:rsid w:val="00BD40A2"/>
    <w:rPr>
      <w:rFonts w:ascii="Times New Roman" w:hAnsi="Times New Roman" w:cs="Times New Roman"/>
      <w:sz w:val="28"/>
      <w:szCs w:val="28"/>
    </w:rPr>
  </w:style>
  <w:style w:type="character" w:customStyle="1" w:styleId="FontStyle18">
    <w:name w:val="Font Style18"/>
    <w:rsid w:val="00BD40A2"/>
    <w:rPr>
      <w:rFonts w:ascii="Times New Roman" w:hAnsi="Times New Roman" w:cs="Times New Roman"/>
      <w:b/>
      <w:bCs/>
      <w:sz w:val="22"/>
      <w:szCs w:val="22"/>
    </w:rPr>
  </w:style>
  <w:style w:type="paragraph" w:customStyle="1" w:styleId="ListParagraph1">
    <w:name w:val="List Paragraph1"/>
    <w:basedOn w:val="a"/>
    <w:qFormat/>
    <w:rsid w:val="00BD40A2"/>
    <w:pPr>
      <w:ind w:left="720"/>
      <w:contextualSpacing/>
    </w:pPr>
  </w:style>
  <w:style w:type="paragraph" w:customStyle="1" w:styleId="5">
    <w:name w:val="Абзац списка5"/>
    <w:basedOn w:val="a"/>
    <w:uiPriority w:val="34"/>
    <w:qFormat/>
    <w:rsid w:val="00BD40A2"/>
    <w:pPr>
      <w:ind w:left="720"/>
      <w:contextualSpacing/>
    </w:pPr>
  </w:style>
  <w:style w:type="paragraph" w:styleId="a3">
    <w:name w:val="header"/>
    <w:basedOn w:val="a"/>
    <w:link w:val="a4"/>
    <w:uiPriority w:val="99"/>
    <w:unhideWhenUsed/>
    <w:rsid w:val="00BD40A2"/>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BD40A2"/>
    <w:rPr>
      <w:rFonts w:ascii="Calibri" w:eastAsia="Times New Roman" w:hAnsi="Calibri" w:cs="Times New Roman"/>
    </w:rPr>
  </w:style>
  <w:style w:type="paragraph" w:styleId="a5">
    <w:name w:val="footer"/>
    <w:basedOn w:val="a"/>
    <w:link w:val="a6"/>
    <w:uiPriority w:val="99"/>
    <w:unhideWhenUsed/>
    <w:rsid w:val="00BD40A2"/>
    <w:pPr>
      <w:tabs>
        <w:tab w:val="center" w:pos="4819"/>
        <w:tab w:val="right" w:pos="9639"/>
      </w:tabs>
      <w:spacing w:after="0" w:line="240" w:lineRule="auto"/>
    </w:pPr>
  </w:style>
  <w:style w:type="character" w:customStyle="1" w:styleId="a6">
    <w:name w:val="Нижний колонтитул Знак"/>
    <w:basedOn w:val="a0"/>
    <w:link w:val="a5"/>
    <w:uiPriority w:val="99"/>
    <w:rsid w:val="00BD40A2"/>
    <w:rPr>
      <w:rFonts w:ascii="Calibri" w:eastAsia="Times New Roman" w:hAnsi="Calibri" w:cs="Times New Roman"/>
    </w:rPr>
  </w:style>
  <w:style w:type="character" w:styleId="a7">
    <w:name w:val="page number"/>
    <w:basedOn w:val="a0"/>
    <w:rsid w:val="00BD40A2"/>
  </w:style>
  <w:style w:type="paragraph" w:styleId="HTML">
    <w:name w:val="HTML Preformatted"/>
    <w:basedOn w:val="a"/>
    <w:link w:val="HTML0"/>
    <w:uiPriority w:val="99"/>
    <w:unhideWhenUsed/>
    <w:rsid w:val="00BD40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uiPriority w:val="99"/>
    <w:rsid w:val="00BD40A2"/>
    <w:rPr>
      <w:rFonts w:ascii="Courier New" w:eastAsia="Times New Roman" w:hAnsi="Courier New" w:cs="Courier New"/>
      <w:sz w:val="20"/>
      <w:szCs w:val="20"/>
      <w:lang w:eastAsia="ru-RU"/>
    </w:rPr>
  </w:style>
  <w:style w:type="paragraph" w:styleId="2">
    <w:name w:val="Body Text Indent 2"/>
    <w:basedOn w:val="a"/>
    <w:link w:val="20"/>
    <w:uiPriority w:val="99"/>
    <w:unhideWhenUsed/>
    <w:rsid w:val="00C610F5"/>
    <w:pPr>
      <w:spacing w:after="120" w:line="480" w:lineRule="auto"/>
      <w:ind w:left="283"/>
    </w:pPr>
    <w:rPr>
      <w:sz w:val="24"/>
      <w:szCs w:val="24"/>
    </w:rPr>
  </w:style>
  <w:style w:type="character" w:customStyle="1" w:styleId="20">
    <w:name w:val="Основной текст с отступом 2 Знак"/>
    <w:basedOn w:val="a0"/>
    <w:link w:val="2"/>
    <w:uiPriority w:val="99"/>
    <w:rsid w:val="00C610F5"/>
    <w:rPr>
      <w:rFonts w:ascii="Calibri" w:eastAsia="Times New Roman" w:hAnsi="Calibri" w:cs="Times New Roman"/>
      <w:sz w:val="24"/>
      <w:szCs w:val="24"/>
    </w:rPr>
  </w:style>
  <w:style w:type="character" w:styleId="a8">
    <w:name w:val="Hyperlink"/>
    <w:uiPriority w:val="99"/>
    <w:unhideWhenUsed/>
    <w:rsid w:val="00C610F5"/>
    <w:rPr>
      <w:rFonts w:cs="Times New Roman"/>
      <w:color w:val="0000FF"/>
      <w:u w:val="single"/>
    </w:rPr>
  </w:style>
  <w:style w:type="character" w:styleId="a9">
    <w:name w:val="Strong"/>
    <w:uiPriority w:val="22"/>
    <w:qFormat/>
    <w:rsid w:val="00C610F5"/>
    <w:rPr>
      <w:rFonts w:cs="Times New Roman"/>
      <w:b/>
      <w:bCs/>
    </w:rPr>
  </w:style>
  <w:style w:type="paragraph" w:styleId="aa">
    <w:name w:val="List Paragraph"/>
    <w:basedOn w:val="a"/>
    <w:uiPriority w:val="34"/>
    <w:qFormat/>
    <w:rsid w:val="00C610F5"/>
    <w:pPr>
      <w:ind w:left="720"/>
      <w:contextualSpacing/>
    </w:pPr>
    <w:rPr>
      <w:lang w:eastAsia="ru-RU"/>
    </w:rPr>
  </w:style>
  <w:style w:type="character" w:customStyle="1" w:styleId="headn">
    <w:name w:val="head_n"/>
    <w:rsid w:val="00C610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rada/show/v0356201-00/stru" TargetMode="External"/><Relationship Id="rId13" Type="http://schemas.openxmlformats.org/officeDocument/2006/relationships/hyperlink" Target="http://zakon4.rada.gov.ua/laws/show/z0725-99" TargetMode="External"/><Relationship Id="rId18" Type="http://schemas.openxmlformats.org/officeDocument/2006/relationships/hyperlink" Target="http://zakon4.rada.gov.ua/laws/show/z0392-99" TargetMode="External"/><Relationship Id="rId26" Type="http://schemas.openxmlformats.org/officeDocument/2006/relationships/hyperlink" Target="http://apu.com.ua/files/temp/1781555683.doc" TargetMode="External"/><Relationship Id="rId3" Type="http://schemas.openxmlformats.org/officeDocument/2006/relationships/settings" Target="settings.xml"/><Relationship Id="rId21" Type="http://schemas.openxmlformats.org/officeDocument/2006/relationships/hyperlink" Target="https://zakon.rada.gov.ua/rada/show/vr231230-11" TargetMode="External"/><Relationship Id="rId34" Type="http://schemas.openxmlformats.org/officeDocument/2006/relationships/theme" Target="theme/theme1.xml"/><Relationship Id="rId7" Type="http://schemas.openxmlformats.org/officeDocument/2006/relationships/footer" Target="footer2.xml"/><Relationship Id="rId12" Type="http://schemas.openxmlformats.org/officeDocument/2006/relationships/hyperlink" Target="http://zakon3.rada.gov.ua/laws/show/2755-17/paran256" TargetMode="External"/><Relationship Id="rId17" Type="http://schemas.openxmlformats.org/officeDocument/2006/relationships/hyperlink" Target="http://zakon2.rada.gov.ua/laws/show/z0269-02" TargetMode="External"/><Relationship Id="rId25" Type="http://schemas.openxmlformats.org/officeDocument/2006/relationships/hyperlink" Target="https://zakon4.rada.gov.ua/laws/show/v1757500-11"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zakon0.rada.gov.ua/laws/show/z0515-00" TargetMode="External"/><Relationship Id="rId20" Type="http://schemas.openxmlformats.org/officeDocument/2006/relationships/hyperlink" Target="http://zakon4.rada.gov.ua/laws/show/z0168-95" TargetMode="External"/><Relationship Id="rId29" Type="http://schemas.openxmlformats.org/officeDocument/2006/relationships/hyperlink" Target="http://apu.com.ua/rishennya-apu/5-2007" TargetMode="Externa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zakon4.rada.gov.ua/laws/show/z0336-13" TargetMode="External"/><Relationship Id="rId24" Type="http://schemas.openxmlformats.org/officeDocument/2006/relationships/hyperlink" Target="http://zakon2.rada.gov.ua/laws/show/2164-19" TargetMode="External"/><Relationship Id="rId32" Type="http://schemas.openxmlformats.org/officeDocument/2006/relationships/hyperlink" Target="http://zakon4.rada.gov.ua/laws/show/2939-12" TargetMode="External"/><Relationship Id="rId5" Type="http://schemas.openxmlformats.org/officeDocument/2006/relationships/header" Target="header1.xml"/><Relationship Id="rId15" Type="http://schemas.openxmlformats.org/officeDocument/2006/relationships/hyperlink" Target="http://zakon1.rada.gov.ua/laws/show/z0284-00" TargetMode="External"/><Relationship Id="rId23" Type="http://schemas.openxmlformats.org/officeDocument/2006/relationships/hyperlink" Target="http://zakon2.rada.gov.ua/laws/show/996-14" TargetMode="External"/><Relationship Id="rId28" Type="http://schemas.openxmlformats.org/officeDocument/2006/relationships/hyperlink" Target="https://zakon.rada.gov.ua/rada/show/vr2_3230-07" TargetMode="External"/><Relationship Id="rId10" Type="http://schemas.openxmlformats.org/officeDocument/2006/relationships/hyperlink" Target="https://zakon.rada.gov.ua/laws/show/929_019" TargetMode="External"/><Relationship Id="rId19" Type="http://schemas.openxmlformats.org/officeDocument/2006/relationships/hyperlink" Target="http://zakon1.rada.gov.ua/laws/show/z0212-11" TargetMode="External"/><Relationship Id="rId31" Type="http://schemas.openxmlformats.org/officeDocument/2006/relationships/hyperlink" Target="https://zakon.rada.gov.ua/laws/show/679-14" TargetMode="External"/><Relationship Id="rId4" Type="http://schemas.openxmlformats.org/officeDocument/2006/relationships/webSettings" Target="webSettings.xml"/><Relationship Id="rId9" Type="http://schemas.openxmlformats.org/officeDocument/2006/relationships/hyperlink" Target="https://zakon.rada.gov.ua/rada/show/v0433201-13/conv" TargetMode="External"/><Relationship Id="rId14" Type="http://schemas.openxmlformats.org/officeDocument/2006/relationships/hyperlink" Target="http://zakon4.rada.gov.ua/laws/show/z0085-00" TargetMode="External"/><Relationship Id="rId22" Type="http://schemas.openxmlformats.org/officeDocument/2006/relationships/hyperlink" Target="https://zakon.rada.gov.ua/laws/show/2258-19" TargetMode="External"/><Relationship Id="rId27" Type="http://schemas.openxmlformats.org/officeDocument/2006/relationships/hyperlink" Target="https://zakon.rada.gov.ua/rada/show/vr7_1230-12/card5" TargetMode="External"/><Relationship Id="rId30" Type="http://schemas.openxmlformats.org/officeDocument/2006/relationships/hyperlink" Target="https://zakon.rada.gov.ua/rada/show/vr8_6230-0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5329</Words>
  <Characters>30380</Characters>
  <Application>Microsoft Office Word</Application>
  <DocSecurity>0</DocSecurity>
  <Lines>253</Lines>
  <Paragraphs>71</Paragraphs>
  <ScaleCrop>false</ScaleCrop>
  <Company>SPecialiST RePack</Company>
  <LinksUpToDate>false</LinksUpToDate>
  <CharactersWithSpaces>35638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2021-02-04T11:18:00Z</dcterms:created>
  <dcterms:modified xsi:type="dcterms:W3CDTF">2021-02-04T11:21:00Z</dcterms:modified>
</cp:coreProperties>
</file>