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681C" w:rsidRPr="00D711DC" w:rsidRDefault="002D681C" w:rsidP="002D681C">
      <w:pPr>
        <w:jc w:val="center"/>
        <w:rPr>
          <w:rFonts w:ascii="Times New Roman" w:hAnsi="Times New Roman"/>
          <w:sz w:val="28"/>
          <w:szCs w:val="28"/>
          <w:lang w:val="uk-UA"/>
        </w:rPr>
      </w:pPr>
      <w:r w:rsidRPr="00D711DC">
        <w:rPr>
          <w:rFonts w:ascii="Times New Roman" w:hAnsi="Times New Roman"/>
          <w:sz w:val="28"/>
          <w:szCs w:val="28"/>
          <w:lang w:val="uk-UA"/>
        </w:rPr>
        <w:t>Одеський національний університет імені І.І. Мечникова</w:t>
      </w:r>
    </w:p>
    <w:p w:rsidR="002D681C" w:rsidRPr="00D711DC" w:rsidRDefault="002D681C" w:rsidP="002D681C">
      <w:pPr>
        <w:jc w:val="center"/>
        <w:rPr>
          <w:rFonts w:ascii="Times New Roman" w:hAnsi="Times New Roman"/>
          <w:sz w:val="28"/>
          <w:szCs w:val="28"/>
          <w:lang w:val="uk-UA"/>
        </w:rPr>
      </w:pPr>
      <w:r w:rsidRPr="00D711DC">
        <w:rPr>
          <w:rFonts w:ascii="Times New Roman" w:hAnsi="Times New Roman"/>
          <w:sz w:val="28"/>
          <w:szCs w:val="28"/>
          <w:lang w:val="uk-UA"/>
        </w:rPr>
        <w:t>Філологічний факультет</w:t>
      </w:r>
    </w:p>
    <w:p w:rsidR="002D681C" w:rsidRPr="00D711DC" w:rsidRDefault="002D681C" w:rsidP="002D681C">
      <w:pPr>
        <w:jc w:val="center"/>
        <w:rPr>
          <w:rFonts w:ascii="Times New Roman" w:hAnsi="Times New Roman"/>
          <w:sz w:val="28"/>
          <w:szCs w:val="28"/>
          <w:lang w:val="uk-UA"/>
        </w:rPr>
      </w:pPr>
      <w:r w:rsidRPr="00D711DC">
        <w:rPr>
          <w:rFonts w:ascii="Times New Roman" w:hAnsi="Times New Roman"/>
          <w:sz w:val="28"/>
          <w:szCs w:val="28"/>
          <w:lang w:val="uk-UA"/>
        </w:rPr>
        <w:t>Кафедра теорії літератури та компаративістики</w:t>
      </w:r>
    </w:p>
    <w:p w:rsidR="002D681C" w:rsidRPr="00D711DC" w:rsidRDefault="002D681C" w:rsidP="002D681C">
      <w:pPr>
        <w:rPr>
          <w:rFonts w:ascii="Times New Roman" w:hAnsi="Times New Roman"/>
          <w:sz w:val="28"/>
          <w:szCs w:val="28"/>
          <w:lang w:val="uk-UA"/>
        </w:rPr>
      </w:pPr>
    </w:p>
    <w:p w:rsidR="002D681C" w:rsidRPr="00D711DC" w:rsidRDefault="002D681C" w:rsidP="002D681C">
      <w:pPr>
        <w:rPr>
          <w:rFonts w:ascii="Times New Roman" w:hAnsi="Times New Roman"/>
          <w:b/>
          <w:sz w:val="36"/>
          <w:szCs w:val="36"/>
          <w:lang w:val="uk-UA"/>
        </w:rPr>
      </w:pPr>
      <w:r>
        <w:rPr>
          <w:rFonts w:ascii="Times New Roman" w:hAnsi="Times New Roman"/>
          <w:b/>
          <w:sz w:val="36"/>
          <w:szCs w:val="36"/>
          <w:lang w:val="uk-UA"/>
        </w:rPr>
        <w:t xml:space="preserve">                          </w:t>
      </w:r>
      <w:r w:rsidRPr="00D711DC">
        <w:rPr>
          <w:rFonts w:ascii="Times New Roman" w:hAnsi="Times New Roman"/>
          <w:b/>
          <w:sz w:val="36"/>
          <w:szCs w:val="36"/>
          <w:lang w:val="uk-UA"/>
        </w:rPr>
        <w:t>Д и п л о м н а    р о б о т а</w:t>
      </w:r>
    </w:p>
    <w:p w:rsidR="002D681C" w:rsidRPr="00D711DC" w:rsidRDefault="002D681C" w:rsidP="002D681C">
      <w:pPr>
        <w:spacing w:line="240" w:lineRule="auto"/>
        <w:jc w:val="center"/>
        <w:rPr>
          <w:rFonts w:ascii="Times New Roman" w:hAnsi="Times New Roman"/>
          <w:sz w:val="28"/>
          <w:szCs w:val="28"/>
          <w:lang w:val="uk-UA"/>
        </w:rPr>
      </w:pPr>
      <w:r w:rsidRPr="00D711DC">
        <w:rPr>
          <w:rFonts w:ascii="Times New Roman" w:hAnsi="Times New Roman"/>
          <w:sz w:val="28"/>
          <w:szCs w:val="28"/>
          <w:lang w:val="uk-UA"/>
        </w:rPr>
        <w:t>спеціаліста</w:t>
      </w:r>
    </w:p>
    <w:p w:rsidR="002D681C" w:rsidRPr="00D711DC" w:rsidRDefault="002D681C" w:rsidP="002D681C">
      <w:pPr>
        <w:jc w:val="center"/>
        <w:rPr>
          <w:rFonts w:ascii="Times New Roman" w:hAnsi="Times New Roman"/>
          <w:sz w:val="28"/>
          <w:szCs w:val="28"/>
          <w:lang w:val="uk-UA"/>
        </w:rPr>
      </w:pPr>
      <w:r w:rsidRPr="00D711DC">
        <w:rPr>
          <w:rFonts w:ascii="Times New Roman" w:hAnsi="Times New Roman"/>
          <w:sz w:val="28"/>
          <w:szCs w:val="28"/>
          <w:lang w:val="uk-UA"/>
        </w:rPr>
        <w:t>на тему:</w:t>
      </w:r>
    </w:p>
    <w:p w:rsidR="002D681C" w:rsidRPr="00D711DC" w:rsidRDefault="002D681C" w:rsidP="002D681C">
      <w:pPr>
        <w:jc w:val="center"/>
        <w:rPr>
          <w:rFonts w:ascii="Times New Roman" w:hAnsi="Times New Roman"/>
          <w:b/>
          <w:sz w:val="28"/>
          <w:szCs w:val="28"/>
        </w:rPr>
      </w:pPr>
      <w:r w:rsidRPr="00D711DC">
        <w:rPr>
          <w:rFonts w:ascii="Times New Roman" w:hAnsi="Times New Roman"/>
          <w:b/>
          <w:sz w:val="28"/>
          <w:szCs w:val="28"/>
          <w:lang w:val="uk-UA"/>
        </w:rPr>
        <w:t>«Інтертекстуальність етюду «Кіт у чоботях» М. Хвильового»</w:t>
      </w:r>
    </w:p>
    <w:p w:rsidR="002D681C" w:rsidRPr="00D711DC" w:rsidRDefault="002D681C" w:rsidP="002D681C">
      <w:pPr>
        <w:jc w:val="center"/>
        <w:rPr>
          <w:rFonts w:ascii="Times New Roman" w:hAnsi="Times New Roman"/>
          <w:sz w:val="28"/>
          <w:szCs w:val="28"/>
          <w:lang w:val="en-US"/>
        </w:rPr>
      </w:pPr>
      <w:r w:rsidRPr="00D711DC">
        <w:rPr>
          <w:rFonts w:ascii="Times New Roman" w:hAnsi="Times New Roman"/>
          <w:sz w:val="28"/>
          <w:szCs w:val="28"/>
          <w:lang w:val="uk-UA"/>
        </w:rPr>
        <w:t>«</w:t>
      </w:r>
      <w:r w:rsidRPr="00D711DC">
        <w:rPr>
          <w:rFonts w:ascii="Times New Roman" w:hAnsi="Times New Roman"/>
          <w:sz w:val="28"/>
          <w:szCs w:val="28"/>
          <w:lang w:val="en-US"/>
        </w:rPr>
        <w:t xml:space="preserve">Intertextuality of the etude </w:t>
      </w:r>
      <w:r w:rsidRPr="00D711DC">
        <w:rPr>
          <w:rFonts w:ascii="Times New Roman" w:hAnsi="Times New Roman"/>
          <w:sz w:val="28"/>
          <w:szCs w:val="28"/>
          <w:lang w:val="uk-UA"/>
        </w:rPr>
        <w:t>«</w:t>
      </w:r>
      <w:r w:rsidRPr="00D711DC">
        <w:rPr>
          <w:rFonts w:ascii="Times New Roman" w:hAnsi="Times New Roman"/>
          <w:sz w:val="28"/>
          <w:szCs w:val="28"/>
          <w:lang w:val="en-US"/>
        </w:rPr>
        <w:t>Puss in boots</w:t>
      </w:r>
      <w:r w:rsidRPr="00D711DC">
        <w:rPr>
          <w:rFonts w:ascii="Times New Roman" w:hAnsi="Times New Roman"/>
          <w:sz w:val="28"/>
          <w:szCs w:val="28"/>
          <w:lang w:val="uk-UA"/>
        </w:rPr>
        <w:t>»</w:t>
      </w:r>
      <w:r w:rsidRPr="00D711DC">
        <w:rPr>
          <w:rFonts w:ascii="Times New Roman" w:hAnsi="Times New Roman"/>
          <w:sz w:val="28"/>
          <w:szCs w:val="28"/>
          <w:lang w:val="en-US"/>
        </w:rPr>
        <w:t xml:space="preserve"> by M. Khvylovy»</w:t>
      </w:r>
    </w:p>
    <w:p w:rsidR="002D681C" w:rsidRPr="00D711DC" w:rsidRDefault="002D681C" w:rsidP="002D681C">
      <w:pPr>
        <w:jc w:val="center"/>
        <w:rPr>
          <w:rFonts w:ascii="Times New Roman" w:hAnsi="Times New Roman"/>
          <w:sz w:val="28"/>
          <w:szCs w:val="28"/>
          <w:lang w:val="en-US"/>
        </w:rPr>
      </w:pPr>
    </w:p>
    <w:p w:rsidR="002D681C" w:rsidRPr="00D711DC" w:rsidRDefault="002D681C" w:rsidP="002D681C">
      <w:pPr>
        <w:spacing w:line="240" w:lineRule="auto"/>
        <w:rPr>
          <w:rFonts w:ascii="Times New Roman" w:hAnsi="Times New Roman"/>
          <w:sz w:val="28"/>
          <w:szCs w:val="28"/>
          <w:lang w:val="uk-UA"/>
        </w:rPr>
      </w:pPr>
      <w:r w:rsidRPr="00D711DC">
        <w:rPr>
          <w:rFonts w:ascii="Times New Roman" w:hAnsi="Times New Roman"/>
          <w:sz w:val="28"/>
          <w:szCs w:val="28"/>
          <w:lang w:val="uk-UA"/>
        </w:rPr>
        <w:t xml:space="preserve">                              Виконала: студентка </w:t>
      </w:r>
      <w:r w:rsidRPr="00D711DC">
        <w:rPr>
          <w:rFonts w:ascii="Times New Roman" w:hAnsi="Times New Roman"/>
          <w:i/>
          <w:sz w:val="28"/>
          <w:szCs w:val="28"/>
          <w:lang w:val="uk-UA"/>
        </w:rPr>
        <w:t>заочної</w:t>
      </w:r>
      <w:r w:rsidRPr="00D711DC">
        <w:rPr>
          <w:rFonts w:ascii="Times New Roman" w:hAnsi="Times New Roman"/>
          <w:sz w:val="28"/>
          <w:szCs w:val="28"/>
          <w:lang w:val="uk-UA"/>
        </w:rPr>
        <w:t xml:space="preserve"> форми навчання </w:t>
      </w:r>
    </w:p>
    <w:p w:rsidR="002D681C" w:rsidRPr="00D711DC" w:rsidRDefault="002D681C" w:rsidP="002D681C">
      <w:pPr>
        <w:spacing w:line="240" w:lineRule="auto"/>
        <w:ind w:left="2410" w:hanging="283"/>
        <w:rPr>
          <w:rFonts w:ascii="Times New Roman" w:hAnsi="Times New Roman"/>
          <w:sz w:val="28"/>
          <w:szCs w:val="28"/>
          <w:lang w:val="uk-UA"/>
        </w:rPr>
      </w:pPr>
      <w:r w:rsidRPr="00D711DC">
        <w:rPr>
          <w:rFonts w:ascii="Times New Roman" w:hAnsi="Times New Roman"/>
          <w:sz w:val="28"/>
          <w:szCs w:val="28"/>
          <w:lang w:val="uk-UA"/>
        </w:rPr>
        <w:t>напряму підготовки 035 Філологія</w:t>
      </w:r>
    </w:p>
    <w:p w:rsidR="002D681C" w:rsidRPr="00D711DC" w:rsidRDefault="002D681C" w:rsidP="002D681C">
      <w:pPr>
        <w:spacing w:line="240" w:lineRule="auto"/>
        <w:ind w:left="2410" w:hanging="283"/>
        <w:rPr>
          <w:rFonts w:ascii="Times New Roman" w:hAnsi="Times New Roman"/>
          <w:sz w:val="28"/>
          <w:szCs w:val="28"/>
          <w:lang w:val="uk-UA"/>
        </w:rPr>
      </w:pPr>
      <w:r w:rsidRPr="00D711DC">
        <w:rPr>
          <w:rFonts w:ascii="Times New Roman" w:hAnsi="Times New Roman"/>
          <w:sz w:val="28"/>
          <w:szCs w:val="28"/>
          <w:lang w:val="uk-UA"/>
        </w:rPr>
        <w:t>спеціальності «Українська мова та література»</w:t>
      </w:r>
    </w:p>
    <w:p w:rsidR="002D681C" w:rsidRPr="00D711DC" w:rsidRDefault="002D681C" w:rsidP="002D681C">
      <w:pPr>
        <w:spacing w:line="240" w:lineRule="auto"/>
        <w:ind w:left="2410" w:hanging="283"/>
        <w:rPr>
          <w:rFonts w:ascii="Times New Roman" w:hAnsi="Times New Roman"/>
          <w:sz w:val="28"/>
          <w:szCs w:val="28"/>
          <w:lang w:val="uk-UA"/>
        </w:rPr>
      </w:pPr>
      <w:r w:rsidRPr="00D711DC">
        <w:rPr>
          <w:rFonts w:ascii="Times New Roman" w:hAnsi="Times New Roman"/>
          <w:sz w:val="28"/>
          <w:szCs w:val="28"/>
          <w:lang w:val="uk-UA"/>
        </w:rPr>
        <w:t>Брайченко Світлана Євгенівна</w:t>
      </w:r>
    </w:p>
    <w:p w:rsidR="002D681C" w:rsidRPr="00D711DC" w:rsidRDefault="002D681C" w:rsidP="002D681C">
      <w:pPr>
        <w:spacing w:line="240" w:lineRule="auto"/>
        <w:ind w:left="2410" w:hanging="283"/>
        <w:rPr>
          <w:rFonts w:ascii="Times New Roman" w:hAnsi="Times New Roman"/>
          <w:sz w:val="28"/>
          <w:szCs w:val="28"/>
          <w:lang w:val="uk-UA"/>
        </w:rPr>
      </w:pPr>
      <w:r w:rsidRPr="00D711DC">
        <w:rPr>
          <w:rFonts w:ascii="Times New Roman" w:hAnsi="Times New Roman"/>
          <w:sz w:val="28"/>
          <w:szCs w:val="28"/>
          <w:lang w:val="uk-UA"/>
        </w:rPr>
        <w:t>Керівник : к.філол.н., доц.  Коробкова Н.К. _______</w:t>
      </w:r>
    </w:p>
    <w:p w:rsidR="002D681C" w:rsidRPr="00D711DC" w:rsidRDefault="002D681C" w:rsidP="002D681C">
      <w:pPr>
        <w:spacing w:line="240" w:lineRule="auto"/>
        <w:ind w:left="2410" w:hanging="283"/>
        <w:rPr>
          <w:rFonts w:ascii="Times New Roman" w:hAnsi="Times New Roman"/>
          <w:sz w:val="28"/>
          <w:szCs w:val="28"/>
          <w:lang w:val="uk-UA"/>
        </w:rPr>
      </w:pPr>
      <w:r w:rsidRPr="00D711DC">
        <w:rPr>
          <w:rFonts w:ascii="Times New Roman" w:hAnsi="Times New Roman"/>
          <w:sz w:val="28"/>
          <w:szCs w:val="28"/>
          <w:lang w:val="uk-UA"/>
        </w:rPr>
        <w:t>Рецензент : к.філол.н., доц. Пащенко М.В.</w:t>
      </w:r>
    </w:p>
    <w:p w:rsidR="002D681C" w:rsidRPr="00D711DC" w:rsidRDefault="002D681C" w:rsidP="002D681C">
      <w:pPr>
        <w:spacing w:line="240" w:lineRule="auto"/>
        <w:ind w:left="2410" w:hanging="283"/>
        <w:rPr>
          <w:rFonts w:ascii="Times New Roman" w:hAnsi="Times New Roman"/>
          <w:sz w:val="28"/>
          <w:szCs w:val="28"/>
          <w:lang w:val="uk-UA"/>
        </w:rPr>
      </w:pP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Рекомендовано до захисту:                          Захищено на засіданні Ек №2</w:t>
      </w: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Протокол засідання кафедри                       протокол №__від_______2017р.</w:t>
      </w: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 ___    від  ______2016р.                           Оцінка_________/______/____</w:t>
      </w: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 xml:space="preserve">                                                                           </w:t>
      </w:r>
      <w:r w:rsidRPr="00D711DC">
        <w:rPr>
          <w:rFonts w:ascii="Times New Roman" w:hAnsi="Times New Roman"/>
          <w:sz w:val="20"/>
          <w:szCs w:val="20"/>
          <w:lang w:val="uk-UA"/>
        </w:rPr>
        <w:t xml:space="preserve">(за національною шкалою, шкалою </w:t>
      </w:r>
      <w:r w:rsidRPr="00D711DC">
        <w:rPr>
          <w:rFonts w:ascii="Times New Roman" w:hAnsi="Times New Roman"/>
          <w:sz w:val="20"/>
          <w:szCs w:val="20"/>
          <w:lang w:val="en-US"/>
        </w:rPr>
        <w:t>ECTS</w:t>
      </w:r>
      <w:r w:rsidRPr="00D711DC">
        <w:rPr>
          <w:rFonts w:ascii="Times New Roman" w:hAnsi="Times New Roman"/>
          <w:sz w:val="20"/>
          <w:szCs w:val="20"/>
          <w:lang w:val="uk-UA"/>
        </w:rPr>
        <w:t>, бали)</w:t>
      </w: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 xml:space="preserve">Завідувач кафедри                                         Голова ЕК                                                   </w:t>
      </w:r>
    </w:p>
    <w:p w:rsidR="002D681C" w:rsidRPr="00D711DC" w:rsidRDefault="002D681C" w:rsidP="002D681C">
      <w:pPr>
        <w:spacing w:line="240" w:lineRule="auto"/>
        <w:jc w:val="both"/>
        <w:rPr>
          <w:rFonts w:ascii="Times New Roman" w:hAnsi="Times New Roman"/>
          <w:sz w:val="28"/>
          <w:szCs w:val="28"/>
          <w:lang w:val="uk-UA"/>
        </w:rPr>
      </w:pPr>
      <w:r w:rsidRPr="00D711DC">
        <w:rPr>
          <w:rFonts w:ascii="Times New Roman" w:hAnsi="Times New Roman"/>
          <w:sz w:val="28"/>
          <w:szCs w:val="28"/>
          <w:lang w:val="uk-UA"/>
        </w:rPr>
        <w:t>_________ проф. Шляхова Н. М.             _________ доц. Шупта-Вʼязовська О. Г.</w:t>
      </w:r>
    </w:p>
    <w:p w:rsidR="002D681C" w:rsidRPr="00D711DC" w:rsidRDefault="002D681C" w:rsidP="002D681C">
      <w:pPr>
        <w:spacing w:line="240" w:lineRule="auto"/>
        <w:jc w:val="both"/>
        <w:rPr>
          <w:rFonts w:ascii="Times New Roman" w:hAnsi="Times New Roman"/>
          <w:lang w:val="uk-UA"/>
        </w:rPr>
      </w:pPr>
      <w:r w:rsidRPr="00D711DC">
        <w:rPr>
          <w:rFonts w:ascii="Times New Roman" w:hAnsi="Times New Roman"/>
          <w:lang w:val="uk-UA"/>
        </w:rPr>
        <w:t xml:space="preserve">     (підпис)                                                                         (підпис)</w:t>
      </w:r>
    </w:p>
    <w:p w:rsidR="002D681C" w:rsidRPr="00D711DC" w:rsidRDefault="002D681C" w:rsidP="002D681C">
      <w:pPr>
        <w:spacing w:line="240" w:lineRule="auto"/>
        <w:rPr>
          <w:rFonts w:ascii="Times New Roman" w:hAnsi="Times New Roman"/>
          <w:sz w:val="32"/>
          <w:szCs w:val="32"/>
          <w:lang w:val="uk-UA"/>
        </w:rPr>
      </w:pPr>
      <w:r w:rsidRPr="00D711DC">
        <w:rPr>
          <w:rFonts w:ascii="Times New Roman" w:hAnsi="Times New Roman"/>
          <w:lang w:val="uk-UA"/>
        </w:rPr>
        <w:t xml:space="preserve">                                 </w:t>
      </w:r>
      <w:r>
        <w:rPr>
          <w:rFonts w:ascii="Times New Roman" w:hAnsi="Times New Roman"/>
          <w:lang w:val="uk-UA"/>
        </w:rPr>
        <w:t xml:space="preserve">                        </w:t>
      </w:r>
      <w:r w:rsidRPr="00D711DC">
        <w:rPr>
          <w:rFonts w:ascii="Times New Roman" w:hAnsi="Times New Roman"/>
          <w:sz w:val="32"/>
          <w:szCs w:val="32"/>
          <w:lang w:val="uk-UA"/>
        </w:rPr>
        <w:t>Одеса – 2017</w:t>
      </w:r>
    </w:p>
    <w:p w:rsidR="002D681C" w:rsidRDefault="002D681C" w:rsidP="002D681C">
      <w:pPr>
        <w:spacing w:line="240" w:lineRule="auto"/>
        <w:jc w:val="center"/>
        <w:rPr>
          <w:rFonts w:ascii="Times New Roman" w:hAnsi="Times New Roman"/>
          <w:b/>
          <w:sz w:val="40"/>
          <w:szCs w:val="40"/>
          <w:lang w:val="uk-UA"/>
        </w:rPr>
      </w:pPr>
    </w:p>
    <w:p w:rsidR="002D681C" w:rsidRPr="00D711DC" w:rsidRDefault="002D681C" w:rsidP="002D681C">
      <w:pPr>
        <w:spacing w:line="240" w:lineRule="auto"/>
        <w:jc w:val="center"/>
        <w:rPr>
          <w:rFonts w:ascii="Times New Roman" w:hAnsi="Times New Roman"/>
          <w:sz w:val="32"/>
          <w:szCs w:val="32"/>
          <w:lang w:val="uk-UA"/>
        </w:rPr>
      </w:pPr>
      <w:r>
        <w:rPr>
          <w:rFonts w:ascii="Times New Roman" w:hAnsi="Times New Roman"/>
          <w:b/>
          <w:sz w:val="40"/>
          <w:szCs w:val="40"/>
          <w:lang w:val="uk-UA"/>
        </w:rPr>
        <w:lastRenderedPageBreak/>
        <w:t xml:space="preserve">                                                                                      </w:t>
      </w:r>
      <w:r w:rsidRPr="00D711DC">
        <w:rPr>
          <w:rFonts w:ascii="Times New Roman" w:hAnsi="Times New Roman"/>
          <w:b/>
          <w:sz w:val="40"/>
          <w:szCs w:val="40"/>
          <w:lang w:val="uk-UA"/>
        </w:rPr>
        <w:t>ЗМІСТ</w:t>
      </w:r>
    </w:p>
    <w:p w:rsidR="002D681C" w:rsidRPr="00D711DC" w:rsidRDefault="002D681C" w:rsidP="002D681C">
      <w:pPr>
        <w:rPr>
          <w:rFonts w:ascii="Times New Roman" w:hAnsi="Times New Roman"/>
          <w:sz w:val="28"/>
          <w:szCs w:val="28"/>
          <w:lang w:val="uk-UA"/>
        </w:rPr>
      </w:pPr>
      <w:r w:rsidRPr="00D711DC">
        <w:rPr>
          <w:rFonts w:ascii="Times New Roman" w:hAnsi="Times New Roman"/>
          <w:sz w:val="28"/>
          <w:szCs w:val="28"/>
          <w:lang w:val="uk-UA"/>
        </w:rPr>
        <w:t>Вступ……………………………………………………………………………….3</w:t>
      </w:r>
    </w:p>
    <w:p w:rsidR="002D681C" w:rsidRPr="00D711DC" w:rsidRDefault="002D681C" w:rsidP="002D681C">
      <w:pPr>
        <w:rPr>
          <w:rFonts w:ascii="Times New Roman" w:hAnsi="Times New Roman"/>
          <w:sz w:val="28"/>
          <w:szCs w:val="28"/>
          <w:lang w:val="uk-UA"/>
        </w:rPr>
      </w:pPr>
      <w:r>
        <w:rPr>
          <w:rFonts w:ascii="Times New Roman" w:hAnsi="Times New Roman"/>
          <w:sz w:val="28"/>
          <w:szCs w:val="28"/>
          <w:lang w:val="uk-UA"/>
        </w:rPr>
        <w:t>Розділ І</w:t>
      </w:r>
      <w:r w:rsidRPr="00D711DC">
        <w:rPr>
          <w:rFonts w:ascii="Times New Roman" w:hAnsi="Times New Roman"/>
          <w:sz w:val="28"/>
          <w:szCs w:val="28"/>
          <w:lang w:val="uk-UA"/>
        </w:rPr>
        <w:t xml:space="preserve"> </w:t>
      </w:r>
      <w:r>
        <w:rPr>
          <w:rFonts w:ascii="Times New Roman" w:hAnsi="Times New Roman"/>
          <w:sz w:val="28"/>
          <w:szCs w:val="28"/>
          <w:lang w:val="uk-UA"/>
        </w:rPr>
        <w:t>Феномен інтертекстуальності</w:t>
      </w:r>
      <w:r w:rsidRPr="00D711DC">
        <w:rPr>
          <w:rFonts w:ascii="Times New Roman" w:hAnsi="Times New Roman"/>
          <w:sz w:val="28"/>
          <w:szCs w:val="28"/>
          <w:lang w:val="uk-UA"/>
        </w:rPr>
        <w:t>………</w:t>
      </w:r>
      <w:r>
        <w:rPr>
          <w:rFonts w:ascii="Times New Roman" w:hAnsi="Times New Roman"/>
          <w:sz w:val="28"/>
          <w:szCs w:val="28"/>
          <w:lang w:val="uk-UA"/>
        </w:rPr>
        <w:t>…………………………………..8</w:t>
      </w:r>
    </w:p>
    <w:p w:rsidR="002D681C" w:rsidRPr="00D711DC" w:rsidRDefault="002D681C" w:rsidP="002D681C">
      <w:pPr>
        <w:rPr>
          <w:rFonts w:ascii="Times New Roman" w:hAnsi="Times New Roman"/>
          <w:sz w:val="28"/>
          <w:szCs w:val="28"/>
          <w:lang w:val="uk-UA"/>
        </w:rPr>
      </w:pPr>
      <w:r w:rsidRPr="00D711DC">
        <w:rPr>
          <w:rFonts w:ascii="Times New Roman" w:hAnsi="Times New Roman"/>
          <w:sz w:val="28"/>
          <w:szCs w:val="28"/>
          <w:lang w:val="uk-UA"/>
        </w:rPr>
        <w:t xml:space="preserve">Розділ </w:t>
      </w:r>
      <w:r w:rsidRPr="00D711DC">
        <w:rPr>
          <w:rFonts w:ascii="Times New Roman" w:hAnsi="Times New Roman"/>
          <w:sz w:val="28"/>
          <w:szCs w:val="28"/>
          <w:lang w:val="en-US"/>
        </w:rPr>
        <w:t>I</w:t>
      </w:r>
      <w:r w:rsidRPr="00D711DC">
        <w:rPr>
          <w:rFonts w:ascii="Times New Roman" w:hAnsi="Times New Roman"/>
          <w:sz w:val="28"/>
          <w:szCs w:val="28"/>
          <w:lang w:val="uk-UA"/>
        </w:rPr>
        <w:t>І Художня деталь у структурі новели</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22</w:t>
      </w:r>
    </w:p>
    <w:p w:rsidR="002D681C" w:rsidRPr="00D711DC" w:rsidRDefault="002D681C" w:rsidP="002D681C">
      <w:pPr>
        <w:rPr>
          <w:rFonts w:ascii="Times New Roman" w:hAnsi="Times New Roman"/>
          <w:sz w:val="28"/>
          <w:szCs w:val="28"/>
          <w:lang w:val="uk-UA"/>
        </w:rPr>
      </w:pPr>
      <w:r w:rsidRPr="00D711DC">
        <w:rPr>
          <w:rFonts w:ascii="Times New Roman" w:hAnsi="Times New Roman"/>
          <w:sz w:val="28"/>
          <w:szCs w:val="28"/>
          <w:lang w:val="uk-UA"/>
        </w:rPr>
        <w:t xml:space="preserve">Розділ </w:t>
      </w:r>
      <w:r w:rsidRPr="00D711DC">
        <w:rPr>
          <w:rFonts w:ascii="Times New Roman" w:hAnsi="Times New Roman"/>
          <w:sz w:val="28"/>
          <w:szCs w:val="28"/>
          <w:lang w:val="en-US"/>
        </w:rPr>
        <w:t>II</w:t>
      </w:r>
      <w:r w:rsidRPr="00D711DC">
        <w:rPr>
          <w:rFonts w:ascii="Times New Roman" w:hAnsi="Times New Roman"/>
          <w:sz w:val="28"/>
          <w:szCs w:val="28"/>
          <w:lang w:val="uk-UA"/>
        </w:rPr>
        <w:t xml:space="preserve">І Художній світ новели М. Хвильового «Кіт у </w:t>
      </w:r>
      <w:r>
        <w:rPr>
          <w:rFonts w:ascii="Times New Roman" w:hAnsi="Times New Roman"/>
          <w:sz w:val="28"/>
          <w:szCs w:val="28"/>
          <w:lang w:val="uk-UA"/>
        </w:rPr>
        <w:t>чоботях»……………38</w:t>
      </w:r>
    </w:p>
    <w:p w:rsidR="002D681C" w:rsidRPr="00D711DC" w:rsidRDefault="002D681C" w:rsidP="002D681C">
      <w:pPr>
        <w:rPr>
          <w:rFonts w:ascii="Times New Roman" w:hAnsi="Times New Roman"/>
          <w:sz w:val="28"/>
          <w:szCs w:val="28"/>
          <w:lang w:val="uk-UA"/>
        </w:rPr>
      </w:pPr>
      <w:r w:rsidRPr="00D711DC">
        <w:rPr>
          <w:rFonts w:ascii="Times New Roman" w:hAnsi="Times New Roman"/>
          <w:sz w:val="28"/>
          <w:szCs w:val="28"/>
          <w:lang w:val="uk-UA"/>
        </w:rPr>
        <w:t>Висновки………………………………………………………………………….</w:t>
      </w:r>
      <w:r>
        <w:rPr>
          <w:rFonts w:ascii="Times New Roman" w:hAnsi="Times New Roman"/>
          <w:sz w:val="28"/>
          <w:szCs w:val="28"/>
          <w:lang w:val="uk-UA"/>
        </w:rPr>
        <w:t>53</w:t>
      </w:r>
    </w:p>
    <w:p w:rsidR="002D681C" w:rsidRPr="00D711DC" w:rsidRDefault="002D681C" w:rsidP="002D681C">
      <w:pPr>
        <w:rPr>
          <w:rFonts w:ascii="Times New Roman" w:hAnsi="Times New Roman"/>
          <w:sz w:val="28"/>
          <w:szCs w:val="28"/>
          <w:lang w:val="uk-UA"/>
        </w:rPr>
      </w:pPr>
      <w:r w:rsidRPr="00D711DC">
        <w:rPr>
          <w:rFonts w:ascii="Times New Roman" w:hAnsi="Times New Roman"/>
          <w:sz w:val="28"/>
          <w:szCs w:val="28"/>
          <w:lang w:val="uk-UA"/>
        </w:rPr>
        <w:t>Список використаної літератури………………………………………………..</w:t>
      </w:r>
      <w:r>
        <w:rPr>
          <w:rFonts w:ascii="Times New Roman" w:hAnsi="Times New Roman"/>
          <w:sz w:val="28"/>
          <w:szCs w:val="28"/>
          <w:lang w:val="uk-UA"/>
        </w:rPr>
        <w:t>6</w:t>
      </w:r>
      <w:r w:rsidRPr="00D711DC">
        <w:rPr>
          <w:rFonts w:ascii="Times New Roman" w:hAnsi="Times New Roman"/>
          <w:sz w:val="28"/>
          <w:szCs w:val="28"/>
          <w:lang w:val="uk-UA"/>
        </w:rPr>
        <w:t>0</w:t>
      </w: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spacing w:line="240" w:lineRule="auto"/>
        <w:rPr>
          <w:rFonts w:ascii="Times New Roman" w:hAnsi="Times New Roman"/>
          <w:sz w:val="32"/>
          <w:szCs w:val="32"/>
          <w:lang w:val="uk-UA"/>
        </w:rPr>
      </w:pPr>
    </w:p>
    <w:p w:rsidR="002D681C" w:rsidRPr="00D711DC" w:rsidRDefault="002D681C" w:rsidP="002D681C">
      <w:pPr>
        <w:rPr>
          <w:rFonts w:ascii="Times New Roman" w:hAnsi="Times New Roman"/>
          <w:b/>
          <w:sz w:val="40"/>
          <w:szCs w:val="40"/>
          <w:lang w:val="uk-UA"/>
        </w:rPr>
      </w:pPr>
    </w:p>
    <w:p w:rsidR="002D681C" w:rsidRPr="00D711DC" w:rsidRDefault="002D681C" w:rsidP="002D681C">
      <w:pPr>
        <w:jc w:val="center"/>
        <w:rPr>
          <w:rFonts w:ascii="Times New Roman" w:hAnsi="Times New Roman"/>
          <w:b/>
          <w:sz w:val="40"/>
          <w:szCs w:val="40"/>
        </w:rPr>
      </w:pPr>
      <w:r w:rsidRPr="00D711DC">
        <w:rPr>
          <w:rFonts w:ascii="Times New Roman" w:hAnsi="Times New Roman"/>
          <w:b/>
          <w:sz w:val="40"/>
          <w:szCs w:val="40"/>
        </w:rPr>
        <w:t>Вступ</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Різногранна творчість, незвичайна постать Миколи Хвильового мали величезне значення у літературному процесі 20-х років, справляли вплив на розвиток українського письменства, культури, суспільно-політичної думки всього неспокійного ХХ  віку.</w:t>
      </w:r>
    </w:p>
    <w:p w:rsidR="002D681C" w:rsidRPr="00CA4BEF"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Народився Микола Григорович Хвильовий (справжнє прізвище М.Г. Фітільов) 13 грудня 1893 року в селищі Тростянець на Харківщині (тепер райцентр Сумськ</w:t>
      </w:r>
      <w:r>
        <w:rPr>
          <w:rFonts w:ascii="Times New Roman" w:hAnsi="Times New Roman"/>
          <w:sz w:val="28"/>
          <w:szCs w:val="28"/>
          <w:lang w:val="uk-UA"/>
        </w:rPr>
        <w:t xml:space="preserve">ої області), в родині вчителів </w:t>
      </w:r>
      <w:r w:rsidRPr="00F93D84">
        <w:rPr>
          <w:rFonts w:ascii="Times New Roman" w:hAnsi="Times New Roman"/>
          <w:sz w:val="28"/>
          <w:szCs w:val="28"/>
          <w:lang w:val="uk-UA"/>
        </w:rPr>
        <w:t>[</w:t>
      </w:r>
      <w:r>
        <w:rPr>
          <w:rFonts w:ascii="Times New Roman" w:hAnsi="Times New Roman"/>
          <w:sz w:val="28"/>
          <w:szCs w:val="28"/>
          <w:lang w:val="uk-UA"/>
        </w:rPr>
        <w:t>21; с. 830</w:t>
      </w:r>
      <w:r w:rsidRPr="00F93D84">
        <w:rPr>
          <w:rFonts w:ascii="Times New Roman" w:hAnsi="Times New Roman"/>
          <w:sz w:val="28"/>
          <w:szCs w:val="28"/>
          <w:lang w:val="uk-UA"/>
        </w:rPr>
        <w:t>]</w:t>
      </w:r>
      <w:r>
        <w:rPr>
          <w:rFonts w:ascii="Times New Roman" w:hAnsi="Times New Roman"/>
          <w:sz w:val="28"/>
          <w:szCs w:val="28"/>
          <w:lang w:val="uk-UA"/>
        </w:rPr>
        <w:t xml:space="preserve">. </w:t>
      </w:r>
      <w:r w:rsidRPr="00F93D84">
        <w:rPr>
          <w:rFonts w:ascii="Times New Roman" w:hAnsi="Times New Roman"/>
          <w:sz w:val="28"/>
          <w:szCs w:val="28"/>
          <w:lang w:val="uk-UA"/>
        </w:rPr>
        <w:t>За походженням батько був дворянин, у повсякденний час, як писав сам Хвильовий «в высшей степени без</w:t>
      </w:r>
      <w:r>
        <w:rPr>
          <w:rFonts w:ascii="Times New Roman" w:hAnsi="Times New Roman"/>
          <w:sz w:val="28"/>
          <w:szCs w:val="28"/>
          <w:lang w:val="uk-UA"/>
        </w:rPr>
        <w:t xml:space="preserve">алаберным человеком» і п'яницею </w:t>
      </w:r>
      <w:r w:rsidRPr="00F93D84">
        <w:rPr>
          <w:rFonts w:ascii="Times New Roman" w:hAnsi="Times New Roman"/>
          <w:sz w:val="28"/>
          <w:szCs w:val="28"/>
          <w:lang w:val="uk-UA"/>
        </w:rPr>
        <w:t>[</w:t>
      </w:r>
      <w:r>
        <w:rPr>
          <w:rFonts w:ascii="Times New Roman" w:hAnsi="Times New Roman"/>
          <w:sz w:val="28"/>
          <w:szCs w:val="28"/>
          <w:lang w:val="uk-UA"/>
        </w:rPr>
        <w:t>16; с. 6</w:t>
      </w:r>
      <w:r w:rsidRPr="00F93D84">
        <w:rPr>
          <w:rFonts w:ascii="Times New Roman" w:hAnsi="Times New Roman"/>
          <w:sz w:val="28"/>
          <w:szCs w:val="28"/>
          <w:lang w:val="uk-UA"/>
        </w:rPr>
        <w:t>]</w:t>
      </w:r>
      <w:r>
        <w:rPr>
          <w:rFonts w:ascii="Times New Roman" w:hAnsi="Times New Roman"/>
          <w:sz w:val="28"/>
          <w:szCs w:val="28"/>
          <w:lang w:val="uk-UA"/>
        </w:rPr>
        <w:t>.</w:t>
      </w:r>
      <w:r w:rsidRPr="00F93D84">
        <w:rPr>
          <w:rFonts w:ascii="Times New Roman" w:hAnsi="Times New Roman"/>
          <w:sz w:val="28"/>
          <w:szCs w:val="28"/>
          <w:lang w:val="uk-UA"/>
        </w:rPr>
        <w:t xml:space="preserve"> Розмовляв російською, і саме завдяки йому хлопець «рано перечитав російських класиків, добре познайомився із зарубіжними</w:t>
      </w:r>
      <w:r w:rsidRPr="00D711DC">
        <w:rPr>
          <w:rFonts w:ascii="Times New Roman" w:hAnsi="Times New Roman"/>
          <w:sz w:val="28"/>
          <w:szCs w:val="28"/>
        </w:rPr>
        <w:t> </w:t>
      </w:r>
      <w:r w:rsidRPr="00F93D84">
        <w:rPr>
          <w:rFonts w:ascii="Times New Roman" w:hAnsi="Times New Roman"/>
          <w:sz w:val="28"/>
          <w:szCs w:val="28"/>
          <w:lang w:val="uk-UA"/>
        </w:rPr>
        <w:t xml:space="preserve">— Діккенсом, Гюго, Флобером, Гофманом». Мав </w:t>
      </w:r>
      <w:r>
        <w:rPr>
          <w:rFonts w:ascii="Times New Roman" w:hAnsi="Times New Roman"/>
          <w:sz w:val="28"/>
          <w:szCs w:val="28"/>
          <w:lang w:val="uk-UA"/>
        </w:rPr>
        <w:t xml:space="preserve">брата Олександра і трьох сестер </w:t>
      </w:r>
      <w:r w:rsidRPr="00F93D84">
        <w:rPr>
          <w:rFonts w:ascii="Times New Roman" w:hAnsi="Times New Roman"/>
          <w:sz w:val="28"/>
          <w:szCs w:val="28"/>
          <w:lang w:val="uk-UA"/>
        </w:rPr>
        <w:t>[</w:t>
      </w:r>
      <w:r>
        <w:rPr>
          <w:rFonts w:ascii="Times New Roman" w:hAnsi="Times New Roman"/>
          <w:sz w:val="28"/>
          <w:szCs w:val="28"/>
          <w:lang w:val="uk-UA"/>
        </w:rPr>
        <w:t>3; с. 286</w:t>
      </w:r>
      <w:r w:rsidRPr="00F93D84">
        <w:rPr>
          <w:rFonts w:ascii="Times New Roman" w:hAnsi="Times New Roman"/>
          <w:sz w:val="28"/>
          <w:szCs w:val="28"/>
          <w:lang w:val="uk-UA"/>
        </w:rPr>
        <w:t>]</w:t>
      </w:r>
      <w:r>
        <w:rPr>
          <w:rFonts w:ascii="Times New Roman" w:hAnsi="Times New Roman"/>
          <w:sz w:val="28"/>
          <w:szCs w:val="28"/>
          <w:lang w:val="uk-UA"/>
        </w:rPr>
        <w:t>.</w:t>
      </w:r>
      <w:r w:rsidRPr="00F93D84">
        <w:rPr>
          <w:rFonts w:ascii="Times New Roman" w:hAnsi="Times New Roman"/>
          <w:sz w:val="28"/>
          <w:szCs w:val="28"/>
          <w:lang w:val="uk-UA"/>
        </w:rPr>
        <w:t xml:space="preserve"> Учився в початковій школі в селі Калантаєві, де вчителювала його мати, згодом у</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Богодухівській</w:t>
      </w:r>
      <w:r w:rsidRPr="00D711DC">
        <w:rPr>
          <w:rFonts w:ascii="Times New Roman" w:hAnsi="Times New Roman"/>
          <w:sz w:val="28"/>
          <w:szCs w:val="28"/>
        </w:rPr>
        <w:t> </w:t>
      </w:r>
      <w:r w:rsidRPr="00F93D84">
        <w:rPr>
          <w:rFonts w:ascii="Times New Roman" w:hAnsi="Times New Roman"/>
          <w:sz w:val="28"/>
          <w:szCs w:val="28"/>
          <w:lang w:val="uk-UA"/>
        </w:rPr>
        <w:t>гімназії, яку не зміг закінчити через р</w:t>
      </w:r>
      <w:r>
        <w:rPr>
          <w:rFonts w:ascii="Times New Roman" w:hAnsi="Times New Roman"/>
          <w:sz w:val="28"/>
          <w:szCs w:val="28"/>
          <w:lang w:val="uk-UA"/>
        </w:rPr>
        <w:t xml:space="preserve">еволюційні заворушення в країні </w:t>
      </w:r>
      <w:r w:rsidRPr="00F93D84">
        <w:rPr>
          <w:rFonts w:ascii="Times New Roman" w:hAnsi="Times New Roman"/>
          <w:sz w:val="28"/>
          <w:szCs w:val="28"/>
          <w:lang w:val="uk-UA"/>
        </w:rPr>
        <w:t>[</w:t>
      </w:r>
      <w:r>
        <w:rPr>
          <w:rFonts w:ascii="Times New Roman" w:hAnsi="Times New Roman"/>
          <w:sz w:val="28"/>
          <w:szCs w:val="28"/>
          <w:lang w:val="uk-UA"/>
        </w:rPr>
        <w:t>1; с. 368</w:t>
      </w:r>
      <w:r w:rsidRPr="00F93D84">
        <w:rPr>
          <w:rFonts w:ascii="Times New Roman" w:hAnsi="Times New Roman"/>
          <w:sz w:val="28"/>
          <w:szCs w:val="28"/>
          <w:lang w:val="uk-UA"/>
        </w:rPr>
        <w:t>]</w:t>
      </w:r>
      <w:r>
        <w:rPr>
          <w:rFonts w:ascii="Times New Roman" w:hAnsi="Times New Roman"/>
          <w:sz w:val="28"/>
          <w:szCs w:val="28"/>
          <w:lang w:val="uk-UA"/>
        </w:rPr>
        <w:t>.</w:t>
      </w:r>
      <w:r w:rsidRPr="00F93D84">
        <w:rPr>
          <w:rFonts w:ascii="Times New Roman" w:hAnsi="Times New Roman"/>
          <w:sz w:val="28"/>
          <w:szCs w:val="28"/>
          <w:lang w:val="uk-UA"/>
        </w:rPr>
        <w:t xml:space="preserve"> З</w:t>
      </w:r>
      <w:r w:rsidRPr="00D711DC">
        <w:rPr>
          <w:rFonts w:ascii="Times New Roman" w:hAnsi="Times New Roman"/>
          <w:sz w:val="28"/>
          <w:szCs w:val="28"/>
        </w:rPr>
        <w:t> </w:t>
      </w:r>
      <w:hyperlink r:id="rId5" w:tooltip="1916" w:history="1">
        <w:r w:rsidRPr="004C4E73">
          <w:rPr>
            <w:rFonts w:ascii="Times New Roman" w:hAnsi="Times New Roman"/>
            <w:color w:val="000000"/>
            <w:sz w:val="28"/>
            <w:szCs w:val="28"/>
            <w:lang w:val="uk-UA"/>
          </w:rPr>
          <w:t>1916</w:t>
        </w:r>
      </w:hyperlink>
      <w:r w:rsidRPr="00D711DC">
        <w:rPr>
          <w:rFonts w:ascii="Times New Roman" w:hAnsi="Times New Roman"/>
          <w:sz w:val="28"/>
          <w:szCs w:val="28"/>
        </w:rPr>
        <w:t> </w:t>
      </w:r>
      <w:r w:rsidRPr="00F93D84">
        <w:rPr>
          <w:rFonts w:ascii="Times New Roman" w:hAnsi="Times New Roman"/>
          <w:sz w:val="28"/>
          <w:szCs w:val="28"/>
          <w:lang w:val="uk-UA"/>
        </w:rPr>
        <w:t>року</w:t>
      </w:r>
      <w:r w:rsidRPr="00D711DC">
        <w:rPr>
          <w:rFonts w:ascii="Times New Roman" w:hAnsi="Times New Roman"/>
          <w:sz w:val="28"/>
          <w:szCs w:val="28"/>
        </w:rPr>
        <w:t> </w:t>
      </w:r>
      <w:r w:rsidRPr="00F93D84">
        <w:rPr>
          <w:rFonts w:ascii="Times New Roman" w:hAnsi="Times New Roman"/>
          <w:sz w:val="28"/>
          <w:szCs w:val="28"/>
          <w:lang w:val="uk-UA"/>
        </w:rPr>
        <w:t>— учасник</w:t>
      </w:r>
      <w:r w:rsidRPr="00D711DC">
        <w:rPr>
          <w:rFonts w:ascii="Times New Roman" w:hAnsi="Times New Roman"/>
          <w:sz w:val="28"/>
          <w:szCs w:val="28"/>
        </w:rPr>
        <w:t> </w:t>
      </w:r>
      <w:hyperlink r:id="rId6" w:tooltip="Перша світова війна" w:history="1">
        <w:r w:rsidRPr="004C4E73">
          <w:rPr>
            <w:rFonts w:ascii="Times New Roman" w:hAnsi="Times New Roman"/>
            <w:color w:val="000000"/>
            <w:sz w:val="28"/>
            <w:szCs w:val="28"/>
            <w:lang w:val="uk-UA"/>
          </w:rPr>
          <w:t>Першої світової війни</w:t>
        </w:r>
      </w:hyperlink>
      <w:r w:rsidRPr="00F93D84">
        <w:rPr>
          <w:rFonts w:ascii="Times New Roman" w:hAnsi="Times New Roman"/>
          <w:sz w:val="28"/>
          <w:szCs w:val="28"/>
          <w:lang w:val="uk-UA"/>
        </w:rPr>
        <w:t xml:space="preserve">. </w:t>
      </w:r>
      <w:r w:rsidRPr="00CA4BEF">
        <w:rPr>
          <w:rFonts w:ascii="Times New Roman" w:hAnsi="Times New Roman"/>
          <w:sz w:val="28"/>
          <w:szCs w:val="28"/>
          <w:lang w:val="uk-UA"/>
        </w:rPr>
        <w:t>Вишкіл в окопах війни, громадянська війна сформували в ньому переконаного більшовика. На чолі повстанського загону, який він організував наприкінці 1918 року на Харківщині, воював проти гетьманців, німців, дроздовців, армії УНР [</w:t>
      </w:r>
      <w:r>
        <w:rPr>
          <w:rFonts w:ascii="Times New Roman" w:hAnsi="Times New Roman"/>
          <w:sz w:val="28"/>
          <w:szCs w:val="28"/>
          <w:lang w:val="uk-UA"/>
        </w:rPr>
        <w:t>48</w:t>
      </w:r>
      <w:r w:rsidRPr="00CA4BEF">
        <w:rPr>
          <w:rFonts w:ascii="Times New Roman" w:hAnsi="Times New Roman"/>
          <w:sz w:val="28"/>
          <w:szCs w:val="28"/>
          <w:lang w:val="uk-UA"/>
        </w:rPr>
        <w:t>]</w:t>
      </w:r>
      <w:r>
        <w:rPr>
          <w:rFonts w:ascii="Times New Roman" w:hAnsi="Times New Roman"/>
          <w:sz w:val="28"/>
          <w:szCs w:val="28"/>
          <w:lang w:val="uk-UA"/>
        </w:rPr>
        <w:t>.</w:t>
      </w:r>
      <w:r w:rsidRPr="00CA4BEF">
        <w:rPr>
          <w:rFonts w:ascii="Times New Roman" w:hAnsi="Times New Roman"/>
          <w:sz w:val="28"/>
          <w:szCs w:val="28"/>
          <w:lang w:val="uk-UA"/>
        </w:rPr>
        <w:t xml:space="preserve"> У квітні</w:t>
      </w:r>
      <w:r w:rsidRPr="00D711DC">
        <w:rPr>
          <w:rFonts w:ascii="Times New Roman" w:hAnsi="Times New Roman"/>
          <w:sz w:val="28"/>
          <w:szCs w:val="28"/>
        </w:rPr>
        <w:t> </w:t>
      </w:r>
      <w:hyperlink r:id="rId7" w:tooltip="1919" w:history="1">
        <w:r w:rsidRPr="004C4E73">
          <w:rPr>
            <w:rFonts w:ascii="Times New Roman" w:hAnsi="Times New Roman"/>
            <w:color w:val="000000"/>
            <w:sz w:val="28"/>
            <w:szCs w:val="28"/>
            <w:lang w:val="uk-UA"/>
          </w:rPr>
          <w:t>1919</w:t>
        </w:r>
      </w:hyperlink>
      <w:r w:rsidRPr="00D711DC">
        <w:rPr>
          <w:rFonts w:ascii="Times New Roman" w:hAnsi="Times New Roman"/>
          <w:sz w:val="28"/>
          <w:szCs w:val="28"/>
        </w:rPr>
        <w:t> </w:t>
      </w:r>
      <w:r w:rsidRPr="00CA4BEF">
        <w:rPr>
          <w:rFonts w:ascii="Times New Roman" w:hAnsi="Times New Roman"/>
          <w:sz w:val="28"/>
          <w:szCs w:val="28"/>
          <w:lang w:val="uk-UA"/>
        </w:rPr>
        <w:t>вступив до</w:t>
      </w:r>
      <w:r w:rsidRPr="00D711DC">
        <w:rPr>
          <w:rFonts w:ascii="Times New Roman" w:hAnsi="Times New Roman"/>
          <w:sz w:val="28"/>
          <w:szCs w:val="28"/>
        </w:rPr>
        <w:t> </w:t>
      </w:r>
      <w:hyperlink r:id="rId8" w:tooltip="КП(б)У" w:history="1">
        <w:r w:rsidRPr="004C4E73">
          <w:rPr>
            <w:rFonts w:ascii="Times New Roman" w:hAnsi="Times New Roman"/>
            <w:color w:val="000000"/>
            <w:sz w:val="28"/>
            <w:szCs w:val="28"/>
            <w:lang w:val="uk-UA"/>
          </w:rPr>
          <w:t>КП(б)У</w:t>
        </w:r>
      </w:hyperlink>
      <w:r w:rsidRPr="004C4E73">
        <w:rPr>
          <w:rFonts w:ascii="Times New Roman" w:hAnsi="Times New Roman"/>
          <w:color w:val="000000"/>
          <w:sz w:val="28"/>
          <w:szCs w:val="28"/>
          <w:lang w:val="uk-UA"/>
        </w:rPr>
        <w:t>.</w:t>
      </w:r>
      <w:r w:rsidRPr="00CA4BEF">
        <w:rPr>
          <w:rFonts w:ascii="Times New Roman" w:hAnsi="Times New Roman"/>
          <w:sz w:val="28"/>
          <w:szCs w:val="28"/>
          <w:lang w:val="uk-UA"/>
        </w:rPr>
        <w:t xml:space="preserve"> Цього ж року Микола Фітільов одружується з учителькою Катериною Гащенко, мав від неї дочку Іраїду, але цей шлюб швидко розпався [</w:t>
      </w:r>
      <w:r>
        <w:rPr>
          <w:rFonts w:ascii="Times New Roman" w:hAnsi="Times New Roman"/>
          <w:sz w:val="28"/>
          <w:szCs w:val="28"/>
          <w:lang w:val="uk-UA"/>
        </w:rPr>
        <w:t>40</w:t>
      </w:r>
      <w:r w:rsidRPr="00CA4BEF">
        <w:rPr>
          <w:rFonts w:ascii="Times New Roman" w:hAnsi="Times New Roman"/>
          <w:sz w:val="28"/>
          <w:szCs w:val="28"/>
          <w:lang w:val="uk-UA"/>
        </w:rPr>
        <w:t>]</w:t>
      </w:r>
      <w:r>
        <w:rPr>
          <w:rFonts w:ascii="Times New Roman" w:hAnsi="Times New Roman"/>
          <w:sz w:val="28"/>
          <w:szCs w:val="28"/>
          <w:lang w:val="uk-UA"/>
        </w:rPr>
        <w:t>.</w:t>
      </w:r>
    </w:p>
    <w:p w:rsidR="002D681C" w:rsidRPr="004C4E73" w:rsidRDefault="002D681C" w:rsidP="002D681C">
      <w:pPr>
        <w:spacing w:after="160" w:line="360" w:lineRule="auto"/>
        <w:jc w:val="both"/>
        <w:rPr>
          <w:rFonts w:ascii="Times New Roman" w:hAnsi="Times New Roman"/>
          <w:color w:val="000000"/>
          <w:sz w:val="28"/>
          <w:szCs w:val="28"/>
          <w:lang w:val="uk-UA"/>
        </w:rPr>
      </w:pPr>
      <w:r w:rsidRPr="00D711DC">
        <w:rPr>
          <w:rFonts w:ascii="Times New Roman" w:hAnsi="Times New Roman"/>
          <w:sz w:val="28"/>
          <w:szCs w:val="28"/>
          <w:lang w:val="uk-UA"/>
        </w:rPr>
        <w:t xml:space="preserve">                 З</w:t>
      </w:r>
      <w:r w:rsidRPr="00D711DC">
        <w:rPr>
          <w:rFonts w:ascii="Times New Roman" w:hAnsi="Times New Roman"/>
          <w:sz w:val="28"/>
          <w:szCs w:val="28"/>
        </w:rPr>
        <w:t> </w:t>
      </w:r>
      <w:hyperlink r:id="rId9" w:tooltip="1921" w:history="1">
        <w:r w:rsidRPr="004C4E73">
          <w:rPr>
            <w:rFonts w:ascii="Times New Roman" w:hAnsi="Times New Roman"/>
            <w:color w:val="000000"/>
            <w:sz w:val="28"/>
            <w:szCs w:val="28"/>
          </w:rPr>
          <w:t>1921</w:t>
        </w:r>
      </w:hyperlink>
      <w:r w:rsidRPr="00D711DC">
        <w:rPr>
          <w:rFonts w:ascii="Times New Roman" w:hAnsi="Times New Roman"/>
          <w:sz w:val="28"/>
          <w:szCs w:val="28"/>
        </w:rPr>
        <w:t xml:space="preserve"> року </w:t>
      </w:r>
      <w:r w:rsidRPr="00D711DC">
        <w:rPr>
          <w:rFonts w:ascii="Times New Roman" w:hAnsi="Times New Roman"/>
          <w:sz w:val="28"/>
          <w:szCs w:val="28"/>
          <w:lang w:val="uk-UA"/>
        </w:rPr>
        <w:t xml:space="preserve">починає </w:t>
      </w:r>
      <w:r w:rsidRPr="00D711DC">
        <w:rPr>
          <w:rFonts w:ascii="Times New Roman" w:hAnsi="Times New Roman"/>
          <w:sz w:val="28"/>
          <w:szCs w:val="28"/>
        </w:rPr>
        <w:t>друкуватися в газетах і журналах, в альманахах «Штабель», «На сполох». Активно заявив про себе, як один із організаторів літературно-художнього життя, член-засновник багатьох тогочасних літературних організацій — </w:t>
      </w:r>
      <w:hyperlink r:id="rId10" w:tooltip="Гарт (літературна організація)" w:history="1">
        <w:r w:rsidRPr="004C4E73">
          <w:rPr>
            <w:rFonts w:ascii="Times New Roman" w:hAnsi="Times New Roman"/>
            <w:color w:val="000000"/>
            <w:sz w:val="28"/>
            <w:szCs w:val="28"/>
          </w:rPr>
          <w:t>«Гарт»</w:t>
        </w:r>
      </w:hyperlink>
      <w:r w:rsidRPr="004C4E73">
        <w:rPr>
          <w:rFonts w:ascii="Times New Roman" w:hAnsi="Times New Roman"/>
          <w:color w:val="000000"/>
          <w:sz w:val="28"/>
          <w:szCs w:val="28"/>
        </w:rPr>
        <w:t> (</w:t>
      </w:r>
      <w:hyperlink r:id="rId11" w:tooltip="1923" w:history="1">
        <w:r w:rsidRPr="004C4E73">
          <w:rPr>
            <w:rFonts w:ascii="Times New Roman" w:hAnsi="Times New Roman"/>
            <w:color w:val="000000"/>
            <w:sz w:val="28"/>
            <w:szCs w:val="28"/>
          </w:rPr>
          <w:t>1923</w:t>
        </w:r>
      </w:hyperlink>
      <w:r w:rsidRPr="004C4E73">
        <w:rPr>
          <w:rFonts w:ascii="Times New Roman" w:hAnsi="Times New Roman"/>
          <w:color w:val="000000"/>
          <w:sz w:val="28"/>
          <w:szCs w:val="28"/>
        </w:rPr>
        <w:t>), «Урбіно» (</w:t>
      </w:r>
      <w:hyperlink r:id="rId12" w:tooltip="1924" w:history="1">
        <w:r w:rsidRPr="004C4E73">
          <w:rPr>
            <w:rFonts w:ascii="Times New Roman" w:hAnsi="Times New Roman"/>
            <w:color w:val="000000"/>
            <w:sz w:val="28"/>
            <w:szCs w:val="28"/>
          </w:rPr>
          <w:t>1924</w:t>
        </w:r>
      </w:hyperlink>
      <w:r w:rsidRPr="004C4E73">
        <w:rPr>
          <w:rFonts w:ascii="Times New Roman" w:hAnsi="Times New Roman"/>
          <w:color w:val="000000"/>
          <w:sz w:val="28"/>
          <w:szCs w:val="28"/>
        </w:rPr>
        <w:t>), </w:t>
      </w:r>
      <w:hyperlink r:id="rId13" w:tooltip="ВАПЛІТЕ" w:history="1">
        <w:r w:rsidRPr="004C4E73">
          <w:rPr>
            <w:rFonts w:ascii="Times New Roman" w:hAnsi="Times New Roman"/>
            <w:color w:val="000000"/>
            <w:sz w:val="28"/>
            <w:szCs w:val="28"/>
          </w:rPr>
          <w:t>«ВАПЛІТЕ»</w:t>
        </w:r>
      </w:hyperlink>
      <w:r w:rsidRPr="004C4E73">
        <w:rPr>
          <w:rFonts w:ascii="Times New Roman" w:hAnsi="Times New Roman"/>
          <w:color w:val="000000"/>
          <w:sz w:val="28"/>
          <w:szCs w:val="28"/>
        </w:rPr>
        <w:t xml:space="preserve"> (</w:t>
      </w:r>
      <w:hyperlink r:id="rId14" w:tooltip="1926" w:history="1">
        <w:r w:rsidRPr="004C4E73">
          <w:rPr>
            <w:rFonts w:ascii="Times New Roman" w:hAnsi="Times New Roman"/>
            <w:color w:val="000000"/>
            <w:sz w:val="28"/>
            <w:szCs w:val="28"/>
          </w:rPr>
          <w:t>1926</w:t>
        </w:r>
      </w:hyperlink>
      <w:r w:rsidRPr="004C4E73">
        <w:rPr>
          <w:rFonts w:ascii="Times New Roman" w:hAnsi="Times New Roman"/>
          <w:color w:val="000000"/>
          <w:sz w:val="28"/>
          <w:szCs w:val="28"/>
        </w:rPr>
        <w:t>); ВУСПП (</w:t>
      </w:r>
      <w:hyperlink r:id="rId15" w:tooltip="1927" w:history="1">
        <w:r w:rsidRPr="004C4E73">
          <w:rPr>
            <w:rFonts w:ascii="Times New Roman" w:hAnsi="Times New Roman"/>
            <w:color w:val="000000"/>
            <w:sz w:val="28"/>
            <w:szCs w:val="28"/>
          </w:rPr>
          <w:t>1927</w:t>
        </w:r>
      </w:hyperlink>
      <w:r w:rsidRPr="004C4E73">
        <w:rPr>
          <w:rFonts w:ascii="Times New Roman" w:hAnsi="Times New Roman"/>
          <w:color w:val="000000"/>
          <w:sz w:val="28"/>
          <w:szCs w:val="28"/>
        </w:rPr>
        <w:t>), </w:t>
      </w:r>
      <w:hyperlink r:id="rId16" w:tooltip="Пролітфронт" w:history="1">
        <w:r w:rsidRPr="004C4E73">
          <w:rPr>
            <w:rFonts w:ascii="Times New Roman" w:hAnsi="Times New Roman"/>
            <w:color w:val="000000"/>
            <w:sz w:val="28"/>
            <w:szCs w:val="28"/>
          </w:rPr>
          <w:t>«Пролітфронт»</w:t>
        </w:r>
      </w:hyperlink>
      <w:r w:rsidRPr="004C4E73">
        <w:rPr>
          <w:rFonts w:ascii="Times New Roman" w:hAnsi="Times New Roman"/>
          <w:color w:val="000000"/>
          <w:sz w:val="28"/>
          <w:szCs w:val="28"/>
        </w:rPr>
        <w:t> (</w:t>
      </w:r>
      <w:hyperlink r:id="rId17" w:tooltip="1930" w:history="1">
        <w:r w:rsidRPr="004C4E73">
          <w:rPr>
            <w:rFonts w:ascii="Times New Roman" w:hAnsi="Times New Roman"/>
            <w:color w:val="000000"/>
            <w:sz w:val="28"/>
            <w:szCs w:val="28"/>
          </w:rPr>
          <w:t>1930</w:t>
        </w:r>
      </w:hyperlink>
      <w:r w:rsidRPr="004C4E73">
        <w:rPr>
          <w:rFonts w:ascii="Times New Roman" w:hAnsi="Times New Roman"/>
          <w:color w:val="000000"/>
          <w:sz w:val="28"/>
          <w:szCs w:val="28"/>
        </w:rPr>
        <w:t>) [</w:t>
      </w:r>
      <w:r w:rsidRPr="004C4E73">
        <w:rPr>
          <w:rFonts w:ascii="Times New Roman" w:hAnsi="Times New Roman"/>
          <w:color w:val="000000"/>
          <w:sz w:val="28"/>
          <w:szCs w:val="28"/>
          <w:lang w:val="uk-UA"/>
        </w:rPr>
        <w:t>30; с. 198</w:t>
      </w:r>
      <w:r w:rsidRPr="004C4E73">
        <w:rPr>
          <w:rFonts w:ascii="Times New Roman" w:hAnsi="Times New Roman"/>
          <w:color w:val="000000"/>
          <w:sz w:val="28"/>
          <w:szCs w:val="28"/>
        </w:rPr>
        <w:t>]</w:t>
      </w:r>
      <w:r w:rsidRPr="004C4E73">
        <w:rPr>
          <w:rFonts w:ascii="Times New Roman" w:hAnsi="Times New Roman"/>
          <w:color w:val="000000"/>
          <w:sz w:val="28"/>
          <w:szCs w:val="28"/>
          <w:lang w:val="uk-UA"/>
        </w:rPr>
        <w:t>.</w:t>
      </w:r>
    </w:p>
    <w:p w:rsidR="002D681C" w:rsidRPr="00CA4BEF" w:rsidRDefault="002D681C" w:rsidP="002D681C">
      <w:pPr>
        <w:spacing w:after="160" w:line="360" w:lineRule="auto"/>
        <w:jc w:val="both"/>
        <w:rPr>
          <w:rFonts w:ascii="Times New Roman" w:hAnsi="Times New Roman"/>
          <w:sz w:val="28"/>
          <w:szCs w:val="28"/>
          <w:lang w:val="uk-UA"/>
        </w:rPr>
      </w:pPr>
      <w:r w:rsidRPr="00D711DC">
        <w:rPr>
          <w:rFonts w:ascii="Times New Roman" w:hAnsi="Times New Roman"/>
          <w:sz w:val="28"/>
          <w:szCs w:val="28"/>
          <w:lang w:val="uk-UA"/>
        </w:rPr>
        <w:lastRenderedPageBreak/>
        <w:t xml:space="preserve">                   </w:t>
      </w:r>
      <w:r w:rsidRPr="001D1BF9">
        <w:rPr>
          <w:rFonts w:ascii="Times New Roman" w:hAnsi="Times New Roman"/>
          <w:sz w:val="28"/>
          <w:szCs w:val="28"/>
          <w:lang w:val="uk-UA"/>
        </w:rPr>
        <w:t>У</w:t>
      </w:r>
      <w:r w:rsidRPr="00D711DC">
        <w:rPr>
          <w:rFonts w:ascii="Times New Roman" w:hAnsi="Times New Roman"/>
          <w:sz w:val="28"/>
          <w:szCs w:val="28"/>
        </w:rPr>
        <w:t> </w:t>
      </w:r>
      <w:hyperlink r:id="rId18" w:tooltip="1920-ті" w:history="1">
        <w:r w:rsidRPr="001D1BF9">
          <w:rPr>
            <w:rFonts w:ascii="Times New Roman" w:hAnsi="Times New Roman"/>
            <w:color w:val="000000"/>
            <w:sz w:val="28"/>
            <w:szCs w:val="28"/>
            <w:lang w:val="uk-UA"/>
          </w:rPr>
          <w:t>1920-ті</w:t>
        </w:r>
      </w:hyperlink>
      <w:r w:rsidRPr="004C4E73">
        <w:rPr>
          <w:rFonts w:ascii="Times New Roman" w:hAnsi="Times New Roman"/>
          <w:color w:val="000000"/>
          <w:sz w:val="28"/>
          <w:szCs w:val="28"/>
        </w:rPr>
        <w:t> </w:t>
      </w:r>
      <w:r w:rsidRPr="001D1BF9">
        <w:rPr>
          <w:rFonts w:ascii="Times New Roman" w:hAnsi="Times New Roman"/>
          <w:color w:val="000000"/>
          <w:sz w:val="28"/>
          <w:szCs w:val="28"/>
          <w:lang w:val="uk-UA"/>
        </w:rPr>
        <w:t>роки повністю підтримував і впроваджував у життя політику</w:t>
      </w:r>
      <w:r w:rsidRPr="004C4E73">
        <w:rPr>
          <w:rFonts w:ascii="Times New Roman" w:hAnsi="Times New Roman"/>
          <w:color w:val="000000"/>
          <w:sz w:val="28"/>
          <w:szCs w:val="28"/>
        </w:rPr>
        <w:t> </w:t>
      </w:r>
      <w:hyperlink r:id="rId19" w:tooltip="Українізація" w:history="1">
        <w:r w:rsidRPr="001D1BF9">
          <w:rPr>
            <w:rFonts w:ascii="Times New Roman" w:hAnsi="Times New Roman"/>
            <w:color w:val="000000"/>
            <w:sz w:val="28"/>
            <w:szCs w:val="28"/>
            <w:lang w:val="uk-UA"/>
          </w:rPr>
          <w:t>«українізації»</w:t>
        </w:r>
      </w:hyperlink>
      <w:r w:rsidRPr="001D1BF9">
        <w:rPr>
          <w:rFonts w:ascii="Times New Roman" w:hAnsi="Times New Roman"/>
          <w:color w:val="000000"/>
          <w:sz w:val="28"/>
          <w:szCs w:val="28"/>
          <w:lang w:val="uk-UA"/>
        </w:rPr>
        <w:t>, виступав проти</w:t>
      </w:r>
      <w:r w:rsidRPr="004C4E73">
        <w:rPr>
          <w:rFonts w:ascii="Times New Roman" w:hAnsi="Times New Roman"/>
          <w:color w:val="000000"/>
          <w:sz w:val="28"/>
          <w:szCs w:val="28"/>
        </w:rPr>
        <w:t> </w:t>
      </w:r>
      <w:hyperlink r:id="rId20" w:tooltip="Русифікація" w:history="1">
        <w:r w:rsidRPr="001D1BF9">
          <w:rPr>
            <w:rFonts w:ascii="Times New Roman" w:hAnsi="Times New Roman"/>
            <w:color w:val="000000"/>
            <w:sz w:val="28"/>
            <w:szCs w:val="28"/>
            <w:lang w:val="uk-UA"/>
          </w:rPr>
          <w:t>русифікаційного</w:t>
        </w:r>
      </w:hyperlink>
      <w:r w:rsidRPr="004C4E73">
        <w:rPr>
          <w:rFonts w:ascii="Times New Roman" w:hAnsi="Times New Roman"/>
          <w:color w:val="000000"/>
          <w:sz w:val="28"/>
          <w:szCs w:val="28"/>
        </w:rPr>
        <w:t> </w:t>
      </w:r>
      <w:r w:rsidRPr="001D1BF9">
        <w:rPr>
          <w:rFonts w:ascii="Times New Roman" w:hAnsi="Times New Roman"/>
          <w:color w:val="000000"/>
          <w:sz w:val="28"/>
          <w:szCs w:val="28"/>
          <w:lang w:val="uk-UA"/>
        </w:rPr>
        <w:t xml:space="preserve">і «просвітянського» векторів розвитку української радянської культури. </w:t>
      </w:r>
      <w:r w:rsidRPr="004C4E73">
        <w:rPr>
          <w:rFonts w:ascii="Times New Roman" w:hAnsi="Times New Roman"/>
          <w:color w:val="000000"/>
          <w:sz w:val="28"/>
          <w:szCs w:val="28"/>
        </w:rPr>
        <w:t>У 1925 році в газеті «Культура і побут», редактором якої був </w:t>
      </w:r>
      <w:hyperlink r:id="rId21" w:tooltip="Еллан-Блакитний Василь" w:history="1">
        <w:r w:rsidRPr="004C4E73">
          <w:rPr>
            <w:rFonts w:ascii="Times New Roman" w:hAnsi="Times New Roman"/>
            <w:color w:val="000000"/>
            <w:sz w:val="28"/>
            <w:szCs w:val="28"/>
          </w:rPr>
          <w:t>Василь Еллан-Блакитний</w:t>
        </w:r>
      </w:hyperlink>
      <w:r w:rsidRPr="004C4E73">
        <w:rPr>
          <w:rFonts w:ascii="Times New Roman" w:hAnsi="Times New Roman"/>
          <w:color w:val="000000"/>
          <w:sz w:val="28"/>
          <w:szCs w:val="28"/>
        </w:rPr>
        <w:t xml:space="preserve">, Хвильовий </w:t>
      </w:r>
      <w:r w:rsidRPr="00D711DC">
        <w:rPr>
          <w:rFonts w:ascii="Times New Roman" w:hAnsi="Times New Roman"/>
          <w:sz w:val="28"/>
          <w:szCs w:val="28"/>
        </w:rPr>
        <w:t>опублікував статтю «Про „сатану в бочці“, або про графоманів, спекулянтів та інших просвітян», якою фактично зініціював літературну дискусію 1925–1928 років. До кінця 1925 року опублікував книгу памфлетів під назвою «Камо грядеши?», а в 1926 — «Думки проти течії»; того ж року в журналі «Вапліте» надрукував наступну серію памфлетів — «Апологети писаризму». Своєрідним продовженням цих памфлетів стала знаменита стаття «Україна чи Малоросія?», яка однак за життя автора так і не з'явилася у друці. У цих творах автор висловив вимогу перед новою українською літературою припинити наслідувати Москву й орієнтуватися на «психологічну Європу». Вважав, що на зміну провідній ролі Європи в культурному процесі має прийти «євразійський Ренесанс», у якому провідну роль відв</w:t>
      </w:r>
      <w:r>
        <w:rPr>
          <w:rFonts w:ascii="Times New Roman" w:hAnsi="Times New Roman"/>
          <w:sz w:val="28"/>
          <w:szCs w:val="28"/>
        </w:rPr>
        <w:t xml:space="preserve">одив новій українській культурі </w:t>
      </w:r>
      <w:r w:rsidRPr="00CA4BEF">
        <w:rPr>
          <w:rFonts w:ascii="Times New Roman" w:hAnsi="Times New Roman"/>
          <w:sz w:val="28"/>
          <w:szCs w:val="28"/>
        </w:rPr>
        <w:t>[</w:t>
      </w:r>
      <w:r>
        <w:rPr>
          <w:rFonts w:ascii="Times New Roman" w:hAnsi="Times New Roman"/>
          <w:sz w:val="28"/>
          <w:szCs w:val="28"/>
          <w:lang w:val="uk-UA"/>
        </w:rPr>
        <w:t>15; с.269</w:t>
      </w:r>
      <w:r w:rsidRPr="00CA4BEF">
        <w:rPr>
          <w:rFonts w:ascii="Times New Roman" w:hAnsi="Times New Roman"/>
          <w:sz w:val="28"/>
          <w:szCs w:val="28"/>
        </w:rPr>
        <w:t>]</w:t>
      </w:r>
      <w:r>
        <w:rPr>
          <w:rFonts w:ascii="Times New Roman" w:hAnsi="Times New Roman"/>
          <w:sz w:val="28"/>
          <w:szCs w:val="28"/>
          <w:lang w:val="uk-UA"/>
        </w:rPr>
        <w:t>.</w:t>
      </w:r>
    </w:p>
    <w:p w:rsidR="002D681C" w:rsidRPr="00CA4BEF" w:rsidRDefault="002D681C" w:rsidP="002D681C">
      <w:pPr>
        <w:spacing w:after="160"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w:t>
      </w:r>
      <w:r w:rsidRPr="00CA4BEF">
        <w:rPr>
          <w:rFonts w:ascii="Times New Roman" w:hAnsi="Times New Roman"/>
          <w:sz w:val="28"/>
          <w:szCs w:val="28"/>
          <w:lang w:val="uk-UA"/>
        </w:rPr>
        <w:t>Влітку 1926 року, у розпал літературної дискусії, з'явилася друком перша частина роману «Вальдшнепи», де його персонажі, так само невтомно полемізуючи, дошукуються відповідей на найгостріші питання доби, порушують болючі проблеми національного буття, національно-культурного відродження України, осмислюючи непрості уроки революції [</w:t>
      </w:r>
      <w:r>
        <w:rPr>
          <w:rFonts w:ascii="Times New Roman" w:hAnsi="Times New Roman"/>
          <w:sz w:val="28"/>
          <w:szCs w:val="28"/>
          <w:lang w:val="uk-UA"/>
        </w:rPr>
        <w:t>30; с. 198</w:t>
      </w:r>
      <w:r w:rsidRPr="00CA4BEF">
        <w:rPr>
          <w:rFonts w:ascii="Times New Roman" w:hAnsi="Times New Roman"/>
          <w:sz w:val="28"/>
          <w:szCs w:val="28"/>
          <w:lang w:val="uk-UA"/>
        </w:rPr>
        <w:t>]</w:t>
      </w:r>
      <w:r>
        <w:rPr>
          <w:rFonts w:ascii="Times New Roman" w:hAnsi="Times New Roman"/>
          <w:sz w:val="28"/>
          <w:szCs w:val="28"/>
          <w:lang w:val="uk-UA"/>
        </w:rPr>
        <w:t>.</w:t>
      </w:r>
    </w:p>
    <w:p w:rsidR="002D681C" w:rsidRPr="004C4E73" w:rsidRDefault="002D681C" w:rsidP="002D681C">
      <w:pPr>
        <w:spacing w:after="160" w:line="360" w:lineRule="auto"/>
        <w:jc w:val="both"/>
        <w:rPr>
          <w:rFonts w:ascii="Times New Roman" w:hAnsi="Times New Roman"/>
          <w:color w:val="000000"/>
          <w:sz w:val="28"/>
          <w:szCs w:val="28"/>
          <w:lang w:val="uk-UA"/>
        </w:rPr>
      </w:pPr>
      <w:r w:rsidRPr="00D711DC">
        <w:rPr>
          <w:rFonts w:ascii="Times New Roman" w:hAnsi="Times New Roman"/>
          <w:sz w:val="28"/>
          <w:szCs w:val="28"/>
          <w:lang w:val="uk-UA"/>
        </w:rPr>
        <w:t xml:space="preserve">                        Микола Хвильовий намагався розтлумачити зміст висунутих ним закликів і гасел («Геть від Москви!», «До психологічної Європи», «Азіатський ренесанс»), пояснював опонентам, що зовсім не закликає до розриву політичного і економічного союзу з Радянською </w:t>
      </w:r>
      <w:r w:rsidRPr="00D711DC">
        <w:rPr>
          <w:rFonts w:ascii="Times New Roman" w:hAnsi="Times New Roman"/>
          <w:sz w:val="28"/>
          <w:szCs w:val="28"/>
        </w:rPr>
        <w:t xml:space="preserve">Росією. Однак дискусія набрала політичного звучання, тож культурологічні проблеми вже не бралися опонентами до уваги. У листі «Тов. Кагановичу та іншим членам ПБ ЦК ВКП(б)У» від 26 квітня 1926 року Й. Сталін вказав на виступи Хвильового </w:t>
      </w:r>
      <w:r w:rsidRPr="00D711DC">
        <w:rPr>
          <w:rFonts w:ascii="Times New Roman" w:hAnsi="Times New Roman"/>
          <w:sz w:val="28"/>
          <w:szCs w:val="28"/>
        </w:rPr>
        <w:lastRenderedPageBreak/>
        <w:t>як прояви поширення антиросійських настроїв в Україні. Лист став сигналом для гострої критики з боку московського та республіканського керівництва (виступи та статті </w:t>
      </w:r>
      <w:hyperlink r:id="rId22" w:tooltip="Каганович Лазар Мойсейович" w:history="1">
        <w:r w:rsidRPr="004C4E73">
          <w:rPr>
            <w:rFonts w:ascii="Times New Roman" w:hAnsi="Times New Roman"/>
            <w:color w:val="000000"/>
            <w:sz w:val="28"/>
            <w:szCs w:val="28"/>
          </w:rPr>
          <w:t>Л. Кагановича</w:t>
        </w:r>
      </w:hyperlink>
      <w:r w:rsidRPr="004C4E73">
        <w:rPr>
          <w:rFonts w:ascii="Times New Roman" w:hAnsi="Times New Roman"/>
          <w:color w:val="000000"/>
          <w:sz w:val="28"/>
          <w:szCs w:val="28"/>
        </w:rPr>
        <w:t>, А. Хвилі, В. Чубаря, Г. Петровського). Разом з О. Шумським і М. Волобуєвим був трактований як провідний ідеолог однієї з трьох течій «націонал-ухильництва» всередині комуністичної партії («хвильовізму», «шумськізму» і «волобуєвщини»). Намагаючись врятувати ВАПЛІТЕ від розпуску, Хвильовий в 1926—1928 роках змушений був публічно засудити свої погляди та відмовитися від них. У </w:t>
      </w:r>
      <w:hyperlink r:id="rId23" w:tooltip="1927" w:history="1">
        <w:r w:rsidRPr="004C4E73">
          <w:rPr>
            <w:rFonts w:ascii="Times New Roman" w:hAnsi="Times New Roman"/>
            <w:color w:val="000000"/>
            <w:sz w:val="28"/>
            <w:szCs w:val="28"/>
          </w:rPr>
          <w:t>1927</w:t>
        </w:r>
      </w:hyperlink>
      <w:r w:rsidRPr="004C4E73">
        <w:rPr>
          <w:rFonts w:ascii="Times New Roman" w:hAnsi="Times New Roman"/>
          <w:color w:val="000000"/>
          <w:sz w:val="28"/>
          <w:szCs w:val="28"/>
        </w:rPr>
        <w:t xml:space="preserve"> році працівники ГПУ УСРР заводять справу-формуляр С-183, починається стеження за діяльністю Хвильового </w:t>
      </w:r>
      <w:r w:rsidRPr="002D681C">
        <w:rPr>
          <w:rFonts w:ascii="Times New Roman" w:hAnsi="Times New Roman"/>
          <w:color w:val="000000"/>
          <w:sz w:val="28"/>
          <w:szCs w:val="28"/>
        </w:rPr>
        <w:t>[</w:t>
      </w:r>
      <w:r w:rsidRPr="004C4E73">
        <w:rPr>
          <w:rFonts w:ascii="Times New Roman" w:hAnsi="Times New Roman"/>
          <w:color w:val="000000"/>
          <w:sz w:val="28"/>
          <w:szCs w:val="28"/>
          <w:lang w:val="uk-UA"/>
        </w:rPr>
        <w:t>11</w:t>
      </w:r>
      <w:r w:rsidRPr="002D681C">
        <w:rPr>
          <w:rFonts w:ascii="Times New Roman" w:hAnsi="Times New Roman"/>
          <w:color w:val="000000"/>
          <w:sz w:val="28"/>
          <w:szCs w:val="28"/>
        </w:rPr>
        <w:t>]</w:t>
      </w:r>
      <w:r w:rsidRPr="004C4E73">
        <w:rPr>
          <w:rFonts w:ascii="Times New Roman" w:hAnsi="Times New Roman"/>
          <w:color w:val="000000"/>
          <w:sz w:val="28"/>
          <w:szCs w:val="28"/>
          <w:lang w:val="uk-UA"/>
        </w:rPr>
        <w:t>.</w:t>
      </w:r>
    </w:p>
    <w:p w:rsidR="002D681C" w:rsidRPr="008B71D3" w:rsidRDefault="002D681C" w:rsidP="002D681C">
      <w:pPr>
        <w:spacing w:after="160"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w:t>
      </w:r>
      <w:r w:rsidRPr="001D1BF9">
        <w:rPr>
          <w:rFonts w:ascii="Times New Roman" w:hAnsi="Times New Roman"/>
          <w:sz w:val="28"/>
          <w:szCs w:val="28"/>
          <w:lang w:val="uk-UA"/>
        </w:rPr>
        <w:t xml:space="preserve">Упродовж усього творчого шляху письменника однією з найважливіших для нього була проблема розбіжності мрії і дійсності. </w:t>
      </w:r>
      <w:r w:rsidRPr="00D711DC">
        <w:rPr>
          <w:rFonts w:ascii="Times New Roman" w:hAnsi="Times New Roman"/>
          <w:sz w:val="28"/>
          <w:szCs w:val="28"/>
        </w:rPr>
        <w:t xml:space="preserve">Основним композиційним принципом таких новел, як «Синій листопад», «Арабески», «Дорога й ластівка» та ін. є бінарне протиставлення сцен реальних і вимріяних, романтичних злетів та реальних приземлень. Романтично забарвлені герої Хвильового найчастіше вступають у </w:t>
      </w:r>
      <w:r w:rsidRPr="004C4E73">
        <w:rPr>
          <w:rFonts w:ascii="Times New Roman" w:hAnsi="Times New Roman"/>
          <w:color w:val="000000"/>
          <w:sz w:val="28"/>
          <w:szCs w:val="28"/>
        </w:rPr>
        <w:t>гострий </w:t>
      </w:r>
      <w:hyperlink r:id="rId24" w:tooltip="Конфлікт" w:history="1">
        <w:r w:rsidRPr="004C4E73">
          <w:rPr>
            <w:rFonts w:ascii="Times New Roman" w:hAnsi="Times New Roman"/>
            <w:color w:val="000000"/>
            <w:sz w:val="28"/>
            <w:szCs w:val="28"/>
          </w:rPr>
          <w:t>конфлікт</w:t>
        </w:r>
      </w:hyperlink>
      <w:r w:rsidRPr="004C4E73">
        <w:rPr>
          <w:rFonts w:ascii="Times New Roman" w:hAnsi="Times New Roman"/>
          <w:color w:val="000000"/>
          <w:sz w:val="28"/>
          <w:szCs w:val="28"/>
        </w:rPr>
        <w:t> із</w:t>
      </w:r>
      <w:r w:rsidRPr="00D711DC">
        <w:rPr>
          <w:rFonts w:ascii="Times New Roman" w:hAnsi="Times New Roman"/>
          <w:sz w:val="28"/>
          <w:szCs w:val="28"/>
        </w:rPr>
        <w:t xml:space="preserve"> своїм часом, його одновимірною буденністю. Центральною для Хвильового ;— полеміста та публіциста — була проблема історичного буття України, української культури. Заперечуючи москвофільські тенденції частини тогочасних літераторів, Хвильовий проголошував орієнтацію на Європу, на стилі та напрями європейського мистецтва. Цикли </w:t>
      </w:r>
      <w:hyperlink r:id="rId25" w:tooltip="Памфлет" w:history="1">
        <w:r w:rsidRPr="004C4E73">
          <w:rPr>
            <w:rFonts w:ascii="Times New Roman" w:hAnsi="Times New Roman"/>
            <w:color w:val="000000"/>
            <w:sz w:val="28"/>
            <w:szCs w:val="28"/>
          </w:rPr>
          <w:t>памфлетів</w:t>
        </w:r>
      </w:hyperlink>
      <w:r w:rsidRPr="004C4E73">
        <w:rPr>
          <w:rFonts w:ascii="Times New Roman" w:hAnsi="Times New Roman"/>
          <w:color w:val="000000"/>
          <w:sz w:val="28"/>
          <w:szCs w:val="28"/>
        </w:rPr>
        <w:t> Х</w:t>
      </w:r>
      <w:r w:rsidRPr="00D711DC">
        <w:rPr>
          <w:rFonts w:ascii="Times New Roman" w:hAnsi="Times New Roman"/>
          <w:sz w:val="28"/>
          <w:szCs w:val="28"/>
        </w:rPr>
        <w:t xml:space="preserve">вильового «Камо грядеши?», «Думки проти течії», «Апологети писаризму», полемічний трактат «Україна чи Малоросія?» сконденсували в собі все багатоманіття думок та ідейно-естетичних шукань періоду літературної дискусії в Україні (1925–1928). Ці публіцистичні твори, а також його роман «Вальдшнепи» </w:t>
      </w:r>
      <w:r w:rsidRPr="004C4E73">
        <w:rPr>
          <w:rFonts w:ascii="Times New Roman" w:hAnsi="Times New Roman"/>
          <w:color w:val="000000"/>
          <w:sz w:val="28"/>
          <w:szCs w:val="28"/>
        </w:rPr>
        <w:t>(</w:t>
      </w:r>
      <w:hyperlink r:id="rId26" w:tooltip="1927" w:history="1">
        <w:r w:rsidRPr="004C4E73">
          <w:rPr>
            <w:rFonts w:ascii="Times New Roman" w:hAnsi="Times New Roman"/>
            <w:color w:val="000000"/>
            <w:sz w:val="28"/>
            <w:szCs w:val="28"/>
          </w:rPr>
          <w:t>1927</w:t>
        </w:r>
      </w:hyperlink>
      <w:r w:rsidRPr="004C4E73">
        <w:rPr>
          <w:rFonts w:ascii="Times New Roman" w:hAnsi="Times New Roman"/>
          <w:color w:val="000000"/>
          <w:sz w:val="28"/>
          <w:szCs w:val="28"/>
        </w:rPr>
        <w:t>),</w:t>
      </w:r>
      <w:r w:rsidRPr="00D711DC">
        <w:rPr>
          <w:rFonts w:ascii="Times New Roman" w:hAnsi="Times New Roman"/>
          <w:sz w:val="28"/>
          <w:szCs w:val="28"/>
        </w:rPr>
        <w:t xml:space="preserve"> викликали гостру реакцію вульгарно-соціологічної критики та партійних о</w:t>
      </w:r>
      <w:r>
        <w:rPr>
          <w:rFonts w:ascii="Times New Roman" w:hAnsi="Times New Roman"/>
          <w:sz w:val="28"/>
          <w:szCs w:val="28"/>
        </w:rPr>
        <w:t xml:space="preserve">ртодоксів </w:t>
      </w:r>
      <w:r w:rsidRPr="008B71D3">
        <w:rPr>
          <w:rFonts w:ascii="Times New Roman" w:hAnsi="Times New Roman"/>
          <w:sz w:val="28"/>
          <w:szCs w:val="28"/>
        </w:rPr>
        <w:t>[16</w:t>
      </w:r>
      <w:r>
        <w:rPr>
          <w:rFonts w:ascii="Times New Roman" w:hAnsi="Times New Roman"/>
          <w:sz w:val="28"/>
          <w:szCs w:val="28"/>
          <w:lang w:val="uk-UA"/>
        </w:rPr>
        <w:t>; с. 35</w:t>
      </w:r>
      <w:r w:rsidRPr="008B71D3">
        <w:rPr>
          <w:rFonts w:ascii="Times New Roman" w:hAnsi="Times New Roman"/>
          <w:sz w:val="28"/>
          <w:szCs w:val="28"/>
        </w:rPr>
        <w:t>]</w:t>
      </w:r>
      <w:r>
        <w:rPr>
          <w:rFonts w:ascii="Times New Roman" w:hAnsi="Times New Roman"/>
          <w:sz w:val="28"/>
          <w:szCs w:val="28"/>
          <w:lang w:val="uk-UA"/>
        </w:rPr>
        <w:t>.</w:t>
      </w:r>
    </w:p>
    <w:p w:rsidR="002D681C" w:rsidRPr="00D711DC" w:rsidRDefault="002D681C" w:rsidP="002D681C">
      <w:pPr>
        <w:ind w:firstLine="709"/>
        <w:jc w:val="both"/>
        <w:rPr>
          <w:rFonts w:ascii="Times New Roman" w:hAnsi="Times New Roman"/>
          <w:sz w:val="28"/>
          <w:szCs w:val="28"/>
        </w:rPr>
      </w:pP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lastRenderedPageBreak/>
        <w:t xml:space="preserve">    Неперевершений майстер малих форм, він, на думку В. Агеєвої, створив в українському письменстві свій власний стиль, «своєрідний різновид лірико-романтичної, імпресіоністичної новели» </w:t>
      </w:r>
      <w:r w:rsidRPr="00D711DC">
        <w:rPr>
          <w:rFonts w:ascii="Times New Roman" w:hAnsi="Times New Roman"/>
          <w:sz w:val="28"/>
          <w:szCs w:val="28"/>
        </w:rPr>
        <w:t>[</w:t>
      </w:r>
      <w:r w:rsidRPr="00D711DC">
        <w:rPr>
          <w:rFonts w:ascii="Times New Roman" w:hAnsi="Times New Roman"/>
          <w:sz w:val="28"/>
          <w:szCs w:val="28"/>
          <w:lang w:val="uk-UA"/>
        </w:rPr>
        <w:t>3, с. 5</w:t>
      </w:r>
      <w:r w:rsidRPr="00D711DC">
        <w:rPr>
          <w:rFonts w:ascii="Times New Roman" w:hAnsi="Times New Roman"/>
          <w:sz w:val="28"/>
          <w:szCs w:val="28"/>
        </w:rPr>
        <w:t>]</w:t>
      </w:r>
      <w:r w:rsidRPr="00D711DC">
        <w:rPr>
          <w:rFonts w:ascii="Times New Roman" w:hAnsi="Times New Roman"/>
          <w:sz w:val="28"/>
          <w:szCs w:val="28"/>
          <w:lang w:val="uk-UA"/>
        </w:rPr>
        <w:t xml:space="preserve">. Хвильовий-памфлетист започаткував знамениту літературну дискусію 1925 – 1928 рр. і був «незмінним детонатором» </w:t>
      </w:r>
      <w:r w:rsidRPr="00D711DC">
        <w:rPr>
          <w:rFonts w:ascii="Times New Roman" w:hAnsi="Times New Roman"/>
          <w:sz w:val="28"/>
          <w:szCs w:val="28"/>
        </w:rPr>
        <w:t xml:space="preserve">[3, </w:t>
      </w:r>
      <w:r w:rsidRPr="00D711DC">
        <w:rPr>
          <w:rFonts w:ascii="Times New Roman" w:hAnsi="Times New Roman"/>
          <w:sz w:val="28"/>
          <w:szCs w:val="28"/>
          <w:lang w:val="uk-UA"/>
        </w:rPr>
        <w:t>с. 5</w:t>
      </w:r>
      <w:r w:rsidRPr="00D711DC">
        <w:rPr>
          <w:rFonts w:ascii="Times New Roman" w:hAnsi="Times New Roman"/>
          <w:sz w:val="28"/>
          <w:szCs w:val="28"/>
        </w:rPr>
        <w:t>]</w:t>
      </w:r>
      <w:r w:rsidRPr="00D711DC">
        <w:rPr>
          <w:rFonts w:ascii="Times New Roman" w:hAnsi="Times New Roman"/>
          <w:sz w:val="28"/>
          <w:szCs w:val="28"/>
          <w:lang w:val="uk-UA"/>
        </w:rPr>
        <w:t xml:space="preserve"> гострої критичної полеміки про шляхи розвитку української культури.</w:t>
      </w:r>
    </w:p>
    <w:p w:rsidR="002D681C" w:rsidRPr="00D711DC" w:rsidRDefault="002D681C" w:rsidP="002D681C">
      <w:pPr>
        <w:spacing w:line="360" w:lineRule="auto"/>
        <w:ind w:firstLine="709"/>
        <w:jc w:val="both"/>
        <w:rPr>
          <w:rFonts w:ascii="Times New Roman" w:hAnsi="Times New Roman"/>
          <w:i/>
          <w:sz w:val="28"/>
          <w:szCs w:val="28"/>
          <w:lang w:val="uk-UA"/>
        </w:rPr>
      </w:pPr>
      <w:r w:rsidRPr="00D711DC">
        <w:rPr>
          <w:rFonts w:ascii="Times New Roman" w:hAnsi="Times New Roman"/>
          <w:sz w:val="28"/>
          <w:szCs w:val="28"/>
          <w:lang w:val="uk-UA"/>
        </w:rPr>
        <w:t xml:space="preserve">     Чому ж протягом більш як півстоліття не лише твори, а й саме ім</w:t>
      </w:r>
      <w:r w:rsidRPr="00D711DC">
        <w:rPr>
          <w:rFonts w:ascii="Times New Roman" w:hAnsi="Times New Roman"/>
          <w:sz w:val="28"/>
          <w:szCs w:val="28"/>
        </w:rPr>
        <w:t>`</w:t>
      </w:r>
      <w:r w:rsidRPr="00D711DC">
        <w:rPr>
          <w:rFonts w:ascii="Times New Roman" w:hAnsi="Times New Roman"/>
          <w:sz w:val="28"/>
          <w:szCs w:val="28"/>
          <w:lang w:val="uk-UA"/>
        </w:rPr>
        <w:t xml:space="preserve">я Миколи Хвильового було під забороною, майже невідоме широкому читачеві? Відповідь на це питання не збагнути без осмислення всього життєвого і творчого шляху митця у контексті складної й суперечливої епохи Розстріляного Відродження, які й зумовили гостру проблематику його творчості. Тому тема дослідження є </w:t>
      </w:r>
      <w:r w:rsidRPr="00D711DC">
        <w:rPr>
          <w:rFonts w:ascii="Times New Roman" w:hAnsi="Times New Roman"/>
          <w:i/>
          <w:sz w:val="28"/>
          <w:szCs w:val="28"/>
          <w:lang w:val="uk-UA"/>
        </w:rPr>
        <w:t>актуальною.</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Проведене дослідження є пошуковим, бо передбачає елементи новизни в обраному об</w:t>
      </w:r>
      <w:r w:rsidRPr="00D711DC">
        <w:rPr>
          <w:rFonts w:ascii="Times New Roman" w:hAnsi="Times New Roman"/>
          <w:sz w:val="28"/>
          <w:szCs w:val="28"/>
        </w:rPr>
        <w:t>`</w:t>
      </w:r>
      <w:r w:rsidRPr="00D711DC">
        <w:rPr>
          <w:rFonts w:ascii="Times New Roman" w:hAnsi="Times New Roman"/>
          <w:sz w:val="28"/>
          <w:szCs w:val="28"/>
          <w:lang w:val="uk-UA"/>
        </w:rPr>
        <w:t>єкті і предметі дослідження.</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w:t>
      </w:r>
      <w:r w:rsidRPr="00D711DC">
        <w:rPr>
          <w:rFonts w:ascii="Times New Roman" w:hAnsi="Times New Roman"/>
          <w:i/>
          <w:sz w:val="28"/>
          <w:szCs w:val="28"/>
          <w:lang w:val="uk-UA"/>
        </w:rPr>
        <w:t>Об</w:t>
      </w:r>
      <w:r w:rsidRPr="00D711DC">
        <w:rPr>
          <w:rFonts w:ascii="Times New Roman" w:hAnsi="Times New Roman"/>
          <w:i/>
          <w:sz w:val="28"/>
          <w:szCs w:val="28"/>
        </w:rPr>
        <w:t>`</w:t>
      </w:r>
      <w:r w:rsidRPr="00D711DC">
        <w:rPr>
          <w:rFonts w:ascii="Times New Roman" w:hAnsi="Times New Roman"/>
          <w:i/>
          <w:sz w:val="28"/>
          <w:szCs w:val="28"/>
          <w:lang w:val="uk-UA"/>
        </w:rPr>
        <w:t>єкт</w:t>
      </w:r>
      <w:r>
        <w:rPr>
          <w:rFonts w:ascii="Times New Roman" w:hAnsi="Times New Roman"/>
          <w:sz w:val="28"/>
          <w:szCs w:val="28"/>
          <w:lang w:val="uk-UA"/>
        </w:rPr>
        <w:t xml:space="preserve"> дослідження – етюд</w:t>
      </w:r>
      <w:r w:rsidRPr="00D711DC">
        <w:rPr>
          <w:rFonts w:ascii="Times New Roman" w:hAnsi="Times New Roman"/>
          <w:sz w:val="28"/>
          <w:szCs w:val="28"/>
          <w:lang w:val="uk-UA"/>
        </w:rPr>
        <w:t xml:space="preserve"> М. Хвильового «Кіт у чоботях».</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i/>
          <w:sz w:val="28"/>
          <w:szCs w:val="28"/>
          <w:lang w:val="uk-UA"/>
        </w:rPr>
        <w:t xml:space="preserve">      Предметом</w:t>
      </w:r>
      <w:r w:rsidRPr="00D711DC">
        <w:rPr>
          <w:rFonts w:ascii="Times New Roman" w:hAnsi="Times New Roman"/>
          <w:sz w:val="28"/>
          <w:szCs w:val="28"/>
          <w:lang w:val="uk-UA"/>
        </w:rPr>
        <w:t xml:space="preserve"> є явище інтертекстуальності </w:t>
      </w:r>
      <w:r>
        <w:rPr>
          <w:rFonts w:ascii="Times New Roman" w:hAnsi="Times New Roman"/>
          <w:sz w:val="28"/>
          <w:szCs w:val="28"/>
          <w:lang w:val="uk-UA"/>
        </w:rPr>
        <w:t>у названому вище творі.</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i/>
          <w:sz w:val="28"/>
          <w:szCs w:val="28"/>
          <w:lang w:val="uk-UA"/>
        </w:rPr>
        <w:t xml:space="preserve">       Мета</w:t>
      </w:r>
      <w:r w:rsidRPr="00D711DC">
        <w:rPr>
          <w:rFonts w:ascii="Times New Roman" w:hAnsi="Times New Roman"/>
          <w:sz w:val="28"/>
          <w:szCs w:val="28"/>
          <w:lang w:val="uk-UA"/>
        </w:rPr>
        <w:t xml:space="preserve">: виявити своєрідність </w:t>
      </w:r>
      <w:r>
        <w:rPr>
          <w:rFonts w:ascii="Times New Roman" w:hAnsi="Times New Roman"/>
          <w:sz w:val="28"/>
          <w:szCs w:val="28"/>
          <w:lang w:val="uk-UA"/>
        </w:rPr>
        <w:t>художнього світу твору</w:t>
      </w:r>
      <w:r w:rsidRPr="00D711DC">
        <w:rPr>
          <w:rFonts w:ascii="Times New Roman" w:hAnsi="Times New Roman"/>
          <w:sz w:val="28"/>
          <w:szCs w:val="28"/>
          <w:lang w:val="uk-UA"/>
        </w:rPr>
        <w:t xml:space="preserve">, </w:t>
      </w:r>
      <w:r>
        <w:rPr>
          <w:rFonts w:ascii="Times New Roman" w:hAnsi="Times New Roman"/>
          <w:sz w:val="28"/>
          <w:szCs w:val="28"/>
          <w:lang w:val="uk-UA"/>
        </w:rPr>
        <w:t>пов’язану із функціонуванням у ньому інтертекстуальних елементів.</w:t>
      </w:r>
    </w:p>
    <w:p w:rsidR="002D681C" w:rsidRPr="00D711DC" w:rsidRDefault="002D681C" w:rsidP="002D681C">
      <w:pPr>
        <w:spacing w:line="360" w:lineRule="auto"/>
        <w:ind w:firstLine="709"/>
        <w:jc w:val="both"/>
        <w:rPr>
          <w:rFonts w:ascii="Times New Roman" w:hAnsi="Times New Roman"/>
          <w:sz w:val="28"/>
          <w:szCs w:val="28"/>
        </w:rPr>
      </w:pPr>
      <w:r w:rsidRPr="00D711DC">
        <w:rPr>
          <w:rFonts w:ascii="Times New Roman" w:hAnsi="Times New Roman"/>
          <w:sz w:val="28"/>
          <w:szCs w:val="28"/>
          <w:lang w:val="uk-UA"/>
        </w:rPr>
        <w:t xml:space="preserve">       Досягнення мети передбачає розв</w:t>
      </w:r>
      <w:r w:rsidRPr="00D711DC">
        <w:rPr>
          <w:rFonts w:ascii="Times New Roman" w:hAnsi="Times New Roman"/>
          <w:sz w:val="28"/>
          <w:szCs w:val="28"/>
        </w:rPr>
        <w:t>`язання таких конкретних завдань:</w:t>
      </w:r>
    </w:p>
    <w:p w:rsidR="002D681C" w:rsidRPr="00D711DC" w:rsidRDefault="002D681C" w:rsidP="002D681C">
      <w:pPr>
        <w:numPr>
          <w:ilvl w:val="0"/>
          <w:numId w:val="1"/>
        </w:numPr>
        <w:spacing w:line="360" w:lineRule="auto"/>
        <w:contextualSpacing/>
        <w:jc w:val="both"/>
        <w:rPr>
          <w:rFonts w:ascii="Times New Roman" w:hAnsi="Times New Roman"/>
          <w:sz w:val="28"/>
          <w:szCs w:val="28"/>
        </w:rPr>
      </w:pPr>
      <w:r w:rsidRPr="00D711DC">
        <w:rPr>
          <w:rFonts w:ascii="Times New Roman" w:hAnsi="Times New Roman"/>
          <w:sz w:val="28"/>
          <w:szCs w:val="28"/>
        </w:rPr>
        <w:t>З`ясувати специф</w:t>
      </w:r>
      <w:r w:rsidRPr="00D711DC">
        <w:rPr>
          <w:rFonts w:ascii="Times New Roman" w:hAnsi="Times New Roman"/>
          <w:sz w:val="28"/>
          <w:szCs w:val="28"/>
          <w:lang w:val="uk-UA"/>
        </w:rPr>
        <w:t>і</w:t>
      </w:r>
      <w:r w:rsidRPr="00D711DC">
        <w:rPr>
          <w:rFonts w:ascii="Times New Roman" w:hAnsi="Times New Roman"/>
          <w:sz w:val="28"/>
          <w:szCs w:val="28"/>
        </w:rPr>
        <w:t xml:space="preserve">ку феномену </w:t>
      </w:r>
      <w:r w:rsidRPr="00D711DC">
        <w:rPr>
          <w:rFonts w:ascii="Times New Roman" w:hAnsi="Times New Roman"/>
          <w:sz w:val="28"/>
          <w:szCs w:val="28"/>
          <w:lang w:val="uk-UA"/>
        </w:rPr>
        <w:t>і</w:t>
      </w:r>
      <w:r w:rsidRPr="00D711DC">
        <w:rPr>
          <w:rFonts w:ascii="Times New Roman" w:hAnsi="Times New Roman"/>
          <w:sz w:val="28"/>
          <w:szCs w:val="28"/>
        </w:rPr>
        <w:t>нтертекстуа</w:t>
      </w:r>
      <w:r w:rsidRPr="00D711DC">
        <w:rPr>
          <w:rFonts w:ascii="Times New Roman" w:hAnsi="Times New Roman"/>
          <w:sz w:val="28"/>
          <w:szCs w:val="28"/>
          <w:lang w:val="uk-UA"/>
        </w:rPr>
        <w:t>ль</w:t>
      </w:r>
      <w:r w:rsidRPr="00D711DC">
        <w:rPr>
          <w:rFonts w:ascii="Times New Roman" w:hAnsi="Times New Roman"/>
          <w:sz w:val="28"/>
          <w:szCs w:val="28"/>
        </w:rPr>
        <w:t>ност</w:t>
      </w:r>
      <w:r w:rsidRPr="00D711DC">
        <w:rPr>
          <w:rFonts w:ascii="Times New Roman" w:hAnsi="Times New Roman"/>
          <w:sz w:val="28"/>
          <w:szCs w:val="28"/>
          <w:lang w:val="uk-UA"/>
        </w:rPr>
        <w:t xml:space="preserve">і і </w:t>
      </w:r>
      <w:r>
        <w:rPr>
          <w:rFonts w:ascii="Times New Roman" w:hAnsi="Times New Roman"/>
          <w:sz w:val="28"/>
          <w:szCs w:val="28"/>
          <w:lang w:val="uk-UA"/>
        </w:rPr>
        <w:t>такої форми</w:t>
      </w:r>
      <w:r w:rsidRPr="00D711DC">
        <w:rPr>
          <w:rFonts w:ascii="Times New Roman" w:hAnsi="Times New Roman"/>
          <w:sz w:val="28"/>
          <w:szCs w:val="28"/>
          <w:lang w:val="uk-UA"/>
        </w:rPr>
        <w:t xml:space="preserve"> її виявлення </w:t>
      </w:r>
      <w:r>
        <w:rPr>
          <w:rFonts w:ascii="Times New Roman" w:hAnsi="Times New Roman"/>
          <w:sz w:val="28"/>
          <w:szCs w:val="28"/>
          <w:lang w:val="uk-UA"/>
        </w:rPr>
        <w:t>як алюзія;</w:t>
      </w:r>
    </w:p>
    <w:p w:rsidR="002D681C" w:rsidRPr="00D711DC" w:rsidRDefault="002D681C" w:rsidP="002D681C">
      <w:pPr>
        <w:numPr>
          <w:ilvl w:val="0"/>
          <w:numId w:val="1"/>
        </w:numPr>
        <w:spacing w:line="360" w:lineRule="auto"/>
        <w:contextualSpacing/>
        <w:jc w:val="both"/>
        <w:rPr>
          <w:rFonts w:ascii="Times New Roman" w:hAnsi="Times New Roman"/>
          <w:sz w:val="28"/>
          <w:szCs w:val="28"/>
        </w:rPr>
      </w:pPr>
      <w:r>
        <w:rPr>
          <w:rFonts w:ascii="Times New Roman" w:hAnsi="Times New Roman"/>
          <w:sz w:val="28"/>
          <w:szCs w:val="28"/>
          <w:lang w:val="uk-UA"/>
        </w:rPr>
        <w:t>Вивчити проблему деталі як літературознавчої категорії;</w:t>
      </w:r>
    </w:p>
    <w:p w:rsidR="002D681C" w:rsidRPr="00B037B9" w:rsidRDefault="002D681C" w:rsidP="002D681C">
      <w:pPr>
        <w:numPr>
          <w:ilvl w:val="0"/>
          <w:numId w:val="1"/>
        </w:numPr>
        <w:spacing w:line="360" w:lineRule="auto"/>
        <w:contextualSpacing/>
        <w:jc w:val="both"/>
        <w:rPr>
          <w:rFonts w:ascii="Times New Roman" w:hAnsi="Times New Roman"/>
          <w:sz w:val="28"/>
          <w:szCs w:val="28"/>
        </w:rPr>
      </w:pPr>
      <w:r>
        <w:rPr>
          <w:rFonts w:ascii="Times New Roman" w:hAnsi="Times New Roman"/>
          <w:sz w:val="28"/>
          <w:szCs w:val="28"/>
          <w:lang w:val="uk-UA"/>
        </w:rPr>
        <w:t>Виявити деталі в аналізованому творі;</w:t>
      </w:r>
    </w:p>
    <w:p w:rsidR="002D681C" w:rsidRPr="00D711DC" w:rsidRDefault="002D681C" w:rsidP="002D681C">
      <w:pPr>
        <w:numPr>
          <w:ilvl w:val="0"/>
          <w:numId w:val="1"/>
        </w:numPr>
        <w:spacing w:line="360" w:lineRule="auto"/>
        <w:contextualSpacing/>
        <w:jc w:val="both"/>
        <w:rPr>
          <w:rFonts w:ascii="Times New Roman" w:hAnsi="Times New Roman"/>
          <w:sz w:val="28"/>
          <w:szCs w:val="28"/>
        </w:rPr>
      </w:pPr>
      <w:r>
        <w:rPr>
          <w:rFonts w:ascii="Times New Roman" w:hAnsi="Times New Roman"/>
          <w:sz w:val="28"/>
          <w:szCs w:val="28"/>
          <w:lang w:val="uk-UA"/>
        </w:rPr>
        <w:t>Простежити роль інтертекстуальних форм у формуванні проблемно-ідейного звучання твору.</w:t>
      </w:r>
    </w:p>
    <w:p w:rsidR="002D681C" w:rsidRPr="00D711DC" w:rsidRDefault="002D681C" w:rsidP="002D681C">
      <w:pPr>
        <w:spacing w:line="360" w:lineRule="auto"/>
        <w:jc w:val="both"/>
        <w:rPr>
          <w:rFonts w:ascii="Times New Roman" w:hAnsi="Times New Roman"/>
          <w:sz w:val="28"/>
          <w:szCs w:val="28"/>
          <w:lang w:val="uk-UA"/>
        </w:rPr>
      </w:pPr>
    </w:p>
    <w:p w:rsidR="002D681C" w:rsidRPr="00B037B9"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lastRenderedPageBreak/>
        <w:t xml:space="preserve">    </w:t>
      </w:r>
      <w:r w:rsidRPr="00D711DC">
        <w:rPr>
          <w:rFonts w:ascii="Times New Roman" w:hAnsi="Times New Roman"/>
          <w:i/>
          <w:sz w:val="28"/>
          <w:szCs w:val="28"/>
          <w:lang w:val="uk-UA"/>
        </w:rPr>
        <w:t>Методологію</w:t>
      </w:r>
      <w:r w:rsidRPr="00D711DC">
        <w:rPr>
          <w:rFonts w:ascii="Times New Roman" w:hAnsi="Times New Roman"/>
          <w:sz w:val="28"/>
          <w:szCs w:val="28"/>
          <w:lang w:val="uk-UA"/>
        </w:rPr>
        <w:t xml:space="preserve"> складають такі праці: </w:t>
      </w:r>
      <w:r>
        <w:rPr>
          <w:rFonts w:ascii="Times New Roman" w:hAnsi="Times New Roman"/>
          <w:sz w:val="28"/>
          <w:szCs w:val="28"/>
          <w:lang w:val="uk-UA"/>
        </w:rPr>
        <w:t>щодо питання</w:t>
      </w:r>
      <w:r w:rsidRPr="00D711DC">
        <w:rPr>
          <w:rFonts w:ascii="Times New Roman" w:hAnsi="Times New Roman"/>
          <w:sz w:val="28"/>
          <w:szCs w:val="28"/>
          <w:lang w:val="uk-UA"/>
        </w:rPr>
        <w:t xml:space="preserve"> інтертекстуальності  </w:t>
      </w:r>
      <w:r w:rsidRPr="00B037B9">
        <w:rPr>
          <w:rFonts w:ascii="Times New Roman" w:hAnsi="Times New Roman"/>
          <w:sz w:val="28"/>
          <w:szCs w:val="28"/>
          <w:lang w:val="uk-UA"/>
        </w:rPr>
        <w:t xml:space="preserve">– </w:t>
      </w:r>
      <w:r w:rsidRPr="00D711DC">
        <w:rPr>
          <w:rFonts w:ascii="Times New Roman" w:hAnsi="Times New Roman"/>
          <w:sz w:val="28"/>
          <w:szCs w:val="28"/>
          <w:lang w:val="uk-UA"/>
        </w:rPr>
        <w:t>Ю. Крістєвої, Ю. Лотмана, А. Жолковського, Дж. Каллера, Р. Барта; щодо проблеми художньої деталі – Добіна Є. С., Поспєлова Г. Н., Кухаренка В. А., Халізєва В. Є., Чернець Л. В., Ткаченка А. О.; щодо дослідження явища одивнення – Фащенка В., Нонни Шляхової, «Великий тлумачний словник сучасної української мови» за ред. Бусела В.Т. та «Лексикон загального та порівняльного літературознавства»; про творчість Хвильового – В. Агеєвої, Т. Белімової, С. Гречанюка та ін</w:t>
      </w:r>
      <w:r>
        <w:rPr>
          <w:rFonts w:ascii="Times New Roman" w:hAnsi="Times New Roman"/>
          <w:sz w:val="28"/>
          <w:szCs w:val="28"/>
          <w:lang w:val="uk-UA"/>
        </w:rPr>
        <w:t>.</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i/>
          <w:sz w:val="28"/>
          <w:szCs w:val="28"/>
          <w:lang w:val="uk-UA"/>
        </w:rPr>
        <w:t xml:space="preserve">  </w:t>
      </w:r>
      <w:r w:rsidRPr="00D711DC">
        <w:rPr>
          <w:rFonts w:ascii="Times New Roman" w:hAnsi="Times New Roman"/>
          <w:sz w:val="28"/>
          <w:szCs w:val="28"/>
          <w:lang w:val="uk-UA"/>
        </w:rPr>
        <w:t xml:space="preserve">  Структура роботи: Вступ, основна частина, яка містить три розділи, список використаних джерел, який налічує 51 позицію. </w:t>
      </w:r>
    </w:p>
    <w:p w:rsidR="008A2A23" w:rsidRDefault="008A2A23">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Default="002D681C">
      <w:pPr>
        <w:rPr>
          <w:lang w:val="uk-UA"/>
        </w:rPr>
      </w:pPr>
    </w:p>
    <w:p w:rsidR="002D681C" w:rsidRPr="00D711DC" w:rsidRDefault="002D681C" w:rsidP="002D681C">
      <w:pPr>
        <w:jc w:val="center"/>
        <w:rPr>
          <w:rFonts w:ascii="Times New Roman" w:hAnsi="Times New Roman"/>
          <w:b/>
          <w:sz w:val="40"/>
          <w:szCs w:val="40"/>
          <w:lang w:val="uk-UA"/>
        </w:rPr>
      </w:pPr>
      <w:r w:rsidRPr="00D711DC">
        <w:rPr>
          <w:rFonts w:ascii="Times New Roman" w:hAnsi="Times New Roman"/>
          <w:b/>
          <w:sz w:val="40"/>
          <w:szCs w:val="40"/>
          <w:lang w:val="uk-UA"/>
        </w:rPr>
        <w:lastRenderedPageBreak/>
        <w:t>Висновки</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b/>
          <w:sz w:val="28"/>
          <w:szCs w:val="28"/>
          <w:lang w:val="uk-UA"/>
        </w:rPr>
        <w:t xml:space="preserve">              </w:t>
      </w:r>
      <w:r w:rsidRPr="00D711DC">
        <w:rPr>
          <w:rFonts w:ascii="Times New Roman" w:hAnsi="Times New Roman"/>
          <w:sz w:val="28"/>
          <w:szCs w:val="28"/>
          <w:lang w:val="uk-UA"/>
        </w:rPr>
        <w:t>Говорячи пр</w:t>
      </w:r>
      <w:r>
        <w:rPr>
          <w:rFonts w:ascii="Times New Roman" w:hAnsi="Times New Roman"/>
          <w:sz w:val="28"/>
          <w:szCs w:val="28"/>
          <w:lang w:val="uk-UA"/>
        </w:rPr>
        <w:t>о</w:t>
      </w:r>
      <w:r w:rsidRPr="00D711DC">
        <w:rPr>
          <w:rFonts w:ascii="Times New Roman" w:hAnsi="Times New Roman"/>
          <w:sz w:val="28"/>
          <w:szCs w:val="28"/>
          <w:lang w:val="uk-UA"/>
        </w:rPr>
        <w:t xml:space="preserve"> інтертекстуальність, не</w:t>
      </w:r>
      <w:r>
        <w:rPr>
          <w:rFonts w:ascii="Times New Roman" w:hAnsi="Times New Roman"/>
          <w:sz w:val="28"/>
          <w:szCs w:val="28"/>
          <w:lang w:val="uk-UA"/>
        </w:rPr>
        <w:t xml:space="preserve"> </w:t>
      </w:r>
      <w:r w:rsidRPr="00D711DC">
        <w:rPr>
          <w:rFonts w:ascii="Times New Roman" w:hAnsi="Times New Roman"/>
          <w:sz w:val="28"/>
          <w:szCs w:val="28"/>
          <w:lang w:val="uk-UA"/>
        </w:rPr>
        <w:t xml:space="preserve">можна характеризувати це явище тільки через запозичення тем, мотивів, образів, сюжету і т.п. Це набагато складніший процес, який на перше місце ставить такі поняття, як пізнання, розвиток, діалог не тільки з читачем, а й з власним «Я» автора. Справжня інтертекстуальність – явище прогресивне, це завжди крок вперед. </w:t>
      </w:r>
      <w:r w:rsidRPr="00D711DC">
        <w:rPr>
          <w:rFonts w:ascii="Times New Roman" w:hAnsi="Times New Roman"/>
          <w:sz w:val="28"/>
          <w:szCs w:val="28"/>
        </w:rPr>
        <w:t>Як необхідна попередня умова для будь-якого тексту інтертекстуальність не може бути зведеною до проблеми джерел і впливів; вона являє собою загальне поле анонімних формул, походження яких рідко можна виявити, підсвідомих або автоматичних цитат, поданих без лапок</w:t>
      </w:r>
      <w:r w:rsidRPr="00D711DC">
        <w:rPr>
          <w:rFonts w:ascii="Times New Roman" w:hAnsi="Times New Roman"/>
          <w:sz w:val="28"/>
          <w:szCs w:val="28"/>
          <w:lang w:val="uk-UA"/>
        </w:rPr>
        <w:t>.</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Інтертекстуальністю перш за вс ми називаємо сам творчий процес автора, його переосмислення «чужого» тексту і отриманий результат у вигляді нового, цінного витвору. Ключовим тут є саме авторське пізнання і опрацювання інших текстів крізь призьму власного світовідчуття. Цей процес в літературознавстві називають інтерпретацією. Завдяки інтерпретанті відбувається схрещення та взаємна трансформація смислів обох текстів, і з’являється те, що Бахтін називав «смисловими гибридами».</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Досліджувати явище інтертекстуальності, значить описати творчу еволюцію автора як його діалогу з самим собою й культурним контекстом. Коли автор починає відчувати брак власного досвіду чи натхнення, коли він відчуває, що стоїть на місці і його творам не вистачає нового ковтка свіжого повітря, нових фарб та ракурсів, він починає звертатись до чужих текстів. Про це пише й Фатєєва: «</w:t>
      </w:r>
      <w:r w:rsidRPr="00D711DC">
        <w:rPr>
          <w:rFonts w:ascii="Times New Roman" w:hAnsi="Times New Roman"/>
          <w:sz w:val="28"/>
          <w:szCs w:val="28"/>
        </w:rPr>
        <w:t>З час</w:t>
      </w:r>
      <w:r w:rsidRPr="00D711DC">
        <w:rPr>
          <w:rFonts w:ascii="Times New Roman" w:hAnsi="Times New Roman"/>
          <w:sz w:val="28"/>
          <w:szCs w:val="28"/>
          <w:lang w:val="uk-UA"/>
        </w:rPr>
        <w:t>ів</w:t>
      </w:r>
      <w:r w:rsidRPr="00D711DC">
        <w:rPr>
          <w:rFonts w:ascii="Times New Roman" w:hAnsi="Times New Roman"/>
          <w:sz w:val="28"/>
          <w:szCs w:val="28"/>
        </w:rPr>
        <w:t xml:space="preserve"> постструктуралізму проблема інтертекстуальності </w:t>
      </w:r>
      <w:r w:rsidRPr="00D711DC">
        <w:rPr>
          <w:rFonts w:ascii="Times New Roman" w:hAnsi="Times New Roman"/>
          <w:sz w:val="28"/>
          <w:szCs w:val="28"/>
          <w:lang w:val="uk-UA"/>
        </w:rPr>
        <w:t>прямо пов’язувалась</w:t>
      </w:r>
      <w:r w:rsidRPr="00D711DC">
        <w:rPr>
          <w:rFonts w:ascii="Times New Roman" w:hAnsi="Times New Roman"/>
          <w:sz w:val="28"/>
          <w:szCs w:val="28"/>
        </w:rPr>
        <w:t xml:space="preserve"> </w:t>
      </w:r>
      <w:r w:rsidRPr="00D711DC">
        <w:rPr>
          <w:rFonts w:ascii="Times New Roman" w:hAnsi="Times New Roman"/>
          <w:sz w:val="28"/>
          <w:szCs w:val="28"/>
          <w:lang w:val="uk-UA"/>
        </w:rPr>
        <w:t>із проблемою «розщеплення»</w:t>
      </w:r>
      <w:r w:rsidRPr="00D711DC">
        <w:rPr>
          <w:rFonts w:ascii="Times New Roman" w:hAnsi="Times New Roman"/>
          <w:sz w:val="28"/>
          <w:szCs w:val="28"/>
        </w:rPr>
        <w:t xml:space="preserve"> </w:t>
      </w:r>
      <w:r w:rsidRPr="00D711DC">
        <w:rPr>
          <w:rFonts w:ascii="Times New Roman" w:hAnsi="Times New Roman"/>
          <w:sz w:val="28"/>
          <w:szCs w:val="28"/>
          <w:lang w:val="uk-UA"/>
        </w:rPr>
        <w:t>свідомості сучасної людини</w:t>
      </w:r>
      <w:r w:rsidRPr="00D711DC">
        <w:rPr>
          <w:rFonts w:ascii="Times New Roman" w:hAnsi="Times New Roman"/>
          <w:sz w:val="28"/>
          <w:szCs w:val="28"/>
        </w:rPr>
        <w:t xml:space="preserve">, </w:t>
      </w:r>
      <w:r w:rsidRPr="00D711DC">
        <w:rPr>
          <w:rFonts w:ascii="Times New Roman" w:hAnsi="Times New Roman"/>
          <w:sz w:val="28"/>
          <w:szCs w:val="28"/>
          <w:lang w:val="uk-UA"/>
        </w:rPr>
        <w:t>із пошукам у собі</w:t>
      </w:r>
      <w:r w:rsidRPr="00D711DC">
        <w:rPr>
          <w:rFonts w:ascii="Times New Roman" w:hAnsi="Times New Roman"/>
          <w:sz w:val="28"/>
          <w:szCs w:val="28"/>
        </w:rPr>
        <w:t xml:space="preserve"> </w:t>
      </w:r>
      <w:r w:rsidRPr="00D711DC">
        <w:rPr>
          <w:rFonts w:ascii="Times New Roman" w:hAnsi="Times New Roman"/>
          <w:sz w:val="28"/>
          <w:szCs w:val="28"/>
          <w:lang w:val="uk-UA"/>
        </w:rPr>
        <w:t>Іншого</w:t>
      </w:r>
      <w:r w:rsidRPr="00D711DC">
        <w:rPr>
          <w:rFonts w:ascii="Times New Roman" w:hAnsi="Times New Roman"/>
          <w:sz w:val="28"/>
          <w:szCs w:val="28"/>
        </w:rPr>
        <w:t xml:space="preserve"> та «</w:t>
      </w:r>
      <w:r w:rsidRPr="00D711DC">
        <w:rPr>
          <w:rFonts w:ascii="Times New Roman" w:hAnsi="Times New Roman"/>
          <w:sz w:val="28"/>
          <w:szCs w:val="28"/>
          <w:lang w:val="uk-UA"/>
        </w:rPr>
        <w:t>інакшості</w:t>
      </w:r>
      <w:r w:rsidRPr="00D711DC">
        <w:rPr>
          <w:rFonts w:ascii="Times New Roman" w:hAnsi="Times New Roman"/>
          <w:sz w:val="28"/>
          <w:szCs w:val="28"/>
        </w:rPr>
        <w:t xml:space="preserve">» по </w:t>
      </w:r>
      <w:r w:rsidRPr="00D711DC">
        <w:rPr>
          <w:rFonts w:ascii="Times New Roman" w:hAnsi="Times New Roman"/>
          <w:sz w:val="28"/>
          <w:szCs w:val="28"/>
          <w:lang w:val="uk-UA"/>
        </w:rPr>
        <w:t>відношенню до самого себе</w:t>
      </w:r>
      <w:r w:rsidRPr="00D711DC">
        <w:rPr>
          <w:rFonts w:ascii="Times New Roman" w:hAnsi="Times New Roman"/>
          <w:sz w:val="28"/>
          <w:szCs w:val="28"/>
        </w:rPr>
        <w:t>. «</w:t>
      </w:r>
      <w:r w:rsidRPr="00D711DC">
        <w:rPr>
          <w:rFonts w:ascii="Times New Roman" w:hAnsi="Times New Roman"/>
          <w:sz w:val="28"/>
          <w:szCs w:val="28"/>
          <w:lang w:val="uk-UA"/>
        </w:rPr>
        <w:t>розщеплення</w:t>
      </w:r>
      <w:r w:rsidRPr="00D711DC">
        <w:rPr>
          <w:rFonts w:ascii="Times New Roman" w:hAnsi="Times New Roman"/>
          <w:sz w:val="28"/>
          <w:szCs w:val="28"/>
        </w:rPr>
        <w:t>» поро</w:t>
      </w:r>
      <w:r w:rsidRPr="00D711DC">
        <w:rPr>
          <w:rFonts w:ascii="Times New Roman" w:hAnsi="Times New Roman"/>
          <w:sz w:val="28"/>
          <w:szCs w:val="28"/>
          <w:lang w:val="uk-UA"/>
        </w:rPr>
        <w:t>джує</w:t>
      </w:r>
      <w:r w:rsidRPr="00D711DC">
        <w:rPr>
          <w:rFonts w:ascii="Times New Roman" w:hAnsi="Times New Roman"/>
          <w:sz w:val="28"/>
          <w:szCs w:val="28"/>
        </w:rPr>
        <w:t xml:space="preserve"> </w:t>
      </w:r>
      <w:r w:rsidRPr="00D711DC">
        <w:rPr>
          <w:rFonts w:ascii="Times New Roman" w:hAnsi="Times New Roman"/>
          <w:sz w:val="28"/>
          <w:szCs w:val="28"/>
          <w:lang w:val="uk-UA"/>
        </w:rPr>
        <w:t>прагнення</w:t>
      </w:r>
      <w:r w:rsidRPr="00D711DC">
        <w:rPr>
          <w:rFonts w:ascii="Times New Roman" w:hAnsi="Times New Roman"/>
          <w:sz w:val="28"/>
          <w:szCs w:val="28"/>
        </w:rPr>
        <w:t xml:space="preserve"> </w:t>
      </w:r>
      <w:r w:rsidRPr="00D711DC">
        <w:rPr>
          <w:rFonts w:ascii="Times New Roman" w:hAnsi="Times New Roman"/>
          <w:sz w:val="28"/>
          <w:szCs w:val="28"/>
          <w:lang w:val="uk-UA"/>
        </w:rPr>
        <w:t>вийти за межі</w:t>
      </w:r>
      <w:r w:rsidRPr="00D711DC">
        <w:rPr>
          <w:rFonts w:ascii="Times New Roman" w:hAnsi="Times New Roman"/>
          <w:sz w:val="28"/>
          <w:szCs w:val="28"/>
        </w:rPr>
        <w:t xml:space="preserve"> </w:t>
      </w:r>
      <w:r w:rsidRPr="00D711DC">
        <w:rPr>
          <w:rFonts w:ascii="Times New Roman" w:hAnsi="Times New Roman"/>
          <w:sz w:val="28"/>
          <w:szCs w:val="28"/>
          <w:lang w:val="uk-UA"/>
        </w:rPr>
        <w:t>індивідуальної мовної свідомості</w:t>
      </w:r>
      <w:r w:rsidRPr="00D711DC">
        <w:rPr>
          <w:rFonts w:ascii="Times New Roman" w:hAnsi="Times New Roman"/>
          <w:sz w:val="28"/>
          <w:szCs w:val="28"/>
        </w:rPr>
        <w:t xml:space="preserve"> </w:t>
      </w:r>
      <w:r w:rsidRPr="00D711DC">
        <w:rPr>
          <w:rFonts w:ascii="Times New Roman" w:hAnsi="Times New Roman"/>
          <w:sz w:val="28"/>
          <w:szCs w:val="28"/>
          <w:lang w:val="uk-UA"/>
        </w:rPr>
        <w:t>у світ вже створених</w:t>
      </w:r>
      <w:r w:rsidRPr="00D711DC">
        <w:rPr>
          <w:rFonts w:ascii="Times New Roman" w:hAnsi="Times New Roman"/>
          <w:sz w:val="28"/>
          <w:szCs w:val="28"/>
        </w:rPr>
        <w:t xml:space="preserve"> </w:t>
      </w:r>
      <w:r w:rsidRPr="00D711DC">
        <w:rPr>
          <w:rFonts w:ascii="Times New Roman" w:hAnsi="Times New Roman"/>
          <w:sz w:val="28"/>
          <w:szCs w:val="28"/>
          <w:lang w:val="uk-UA"/>
        </w:rPr>
        <w:t>іншими текстів</w:t>
      </w:r>
      <w:r w:rsidRPr="00D711DC">
        <w:rPr>
          <w:rFonts w:ascii="Times New Roman" w:hAnsi="Times New Roman"/>
          <w:sz w:val="28"/>
          <w:szCs w:val="28"/>
        </w:rPr>
        <w:t xml:space="preserve">, </w:t>
      </w:r>
      <w:r w:rsidRPr="00D711DC">
        <w:rPr>
          <w:rFonts w:ascii="Times New Roman" w:hAnsi="Times New Roman"/>
          <w:sz w:val="28"/>
          <w:szCs w:val="28"/>
          <w:lang w:val="uk-UA"/>
        </w:rPr>
        <w:t>у бескінечну галузь</w:t>
      </w:r>
      <w:r w:rsidRPr="00D711DC">
        <w:rPr>
          <w:rFonts w:ascii="Times New Roman" w:hAnsi="Times New Roman"/>
          <w:sz w:val="28"/>
          <w:szCs w:val="28"/>
        </w:rPr>
        <w:t xml:space="preserve"> </w:t>
      </w:r>
      <w:r w:rsidRPr="00D711DC">
        <w:rPr>
          <w:rFonts w:ascii="Times New Roman" w:hAnsi="Times New Roman"/>
          <w:sz w:val="28"/>
          <w:szCs w:val="28"/>
          <w:lang w:val="uk-UA"/>
        </w:rPr>
        <w:t>міжтекстових ланцюгів</w:t>
      </w:r>
      <w:r w:rsidRPr="00D711DC">
        <w:rPr>
          <w:rFonts w:ascii="Times New Roman" w:hAnsi="Times New Roman"/>
          <w:sz w:val="28"/>
          <w:szCs w:val="28"/>
        </w:rPr>
        <w:t xml:space="preserve">, </w:t>
      </w:r>
      <w:r w:rsidRPr="00D711DC">
        <w:rPr>
          <w:rFonts w:ascii="Times New Roman" w:hAnsi="Times New Roman"/>
          <w:sz w:val="28"/>
          <w:szCs w:val="28"/>
          <w:lang w:val="uk-UA"/>
        </w:rPr>
        <w:t>в якій знімається опозиція</w:t>
      </w:r>
      <w:r w:rsidRPr="00D711DC">
        <w:rPr>
          <w:rFonts w:ascii="Times New Roman" w:hAnsi="Times New Roman"/>
          <w:sz w:val="28"/>
          <w:szCs w:val="28"/>
        </w:rPr>
        <w:t xml:space="preserve"> «</w:t>
      </w:r>
      <w:r w:rsidRPr="00D711DC">
        <w:rPr>
          <w:rFonts w:ascii="Times New Roman" w:hAnsi="Times New Roman"/>
          <w:sz w:val="28"/>
          <w:szCs w:val="28"/>
          <w:lang w:val="uk-UA"/>
        </w:rPr>
        <w:t>мова</w:t>
      </w:r>
      <w:r w:rsidRPr="00D711DC">
        <w:rPr>
          <w:rFonts w:ascii="Times New Roman" w:hAnsi="Times New Roman"/>
          <w:sz w:val="28"/>
          <w:szCs w:val="28"/>
        </w:rPr>
        <w:t xml:space="preserve"> – </w:t>
      </w:r>
      <w:r w:rsidRPr="00D711DC">
        <w:rPr>
          <w:rFonts w:ascii="Times New Roman" w:hAnsi="Times New Roman"/>
          <w:sz w:val="28"/>
          <w:szCs w:val="28"/>
          <w:lang w:val="uk-UA"/>
        </w:rPr>
        <w:t>світ</w:t>
      </w:r>
      <w:r w:rsidRPr="00D711DC">
        <w:rPr>
          <w:rFonts w:ascii="Times New Roman" w:hAnsi="Times New Roman"/>
          <w:sz w:val="28"/>
          <w:szCs w:val="28"/>
        </w:rPr>
        <w:t xml:space="preserve">» </w:t>
      </w:r>
      <w:r w:rsidRPr="00D711DC">
        <w:rPr>
          <w:rFonts w:ascii="Times New Roman" w:hAnsi="Times New Roman"/>
          <w:sz w:val="28"/>
          <w:szCs w:val="28"/>
          <w:lang w:val="uk-UA"/>
        </w:rPr>
        <w:t>і зміщуються межі</w:t>
      </w:r>
      <w:r w:rsidRPr="00D711DC">
        <w:rPr>
          <w:rFonts w:ascii="Times New Roman" w:hAnsi="Times New Roman"/>
          <w:sz w:val="28"/>
          <w:szCs w:val="28"/>
        </w:rPr>
        <w:t xml:space="preserve"> </w:t>
      </w:r>
      <w:r w:rsidRPr="00D711DC">
        <w:rPr>
          <w:rFonts w:ascii="Times New Roman" w:hAnsi="Times New Roman"/>
          <w:sz w:val="28"/>
          <w:szCs w:val="28"/>
          <w:lang w:val="uk-UA"/>
        </w:rPr>
        <w:t>між «своїми</w:t>
      </w:r>
      <w:r w:rsidRPr="00D711DC">
        <w:rPr>
          <w:rFonts w:ascii="Times New Roman" w:hAnsi="Times New Roman"/>
          <w:sz w:val="28"/>
          <w:szCs w:val="28"/>
        </w:rPr>
        <w:t>» і «чужими» текстами</w:t>
      </w:r>
      <w:r w:rsidRPr="00D711DC">
        <w:rPr>
          <w:rFonts w:ascii="Times New Roman" w:hAnsi="Times New Roman"/>
          <w:sz w:val="28"/>
          <w:szCs w:val="28"/>
          <w:lang w:val="uk-UA"/>
        </w:rPr>
        <w:t>.</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lastRenderedPageBreak/>
        <w:t xml:space="preserve">               Тенденція розгортання навкруги нового тексту цілого «пучка» співвідносних із ним текстів інших авторів дозволяє художнику слова визначити чим він відрізняється від інших авторів, затвердити власне творче «Я» серед інших й по відношенню до інших. </w:t>
      </w:r>
      <w:r w:rsidRPr="00D711DC">
        <w:rPr>
          <w:rFonts w:ascii="Times New Roman" w:hAnsi="Times New Roman"/>
          <w:sz w:val="28"/>
          <w:szCs w:val="28"/>
        </w:rPr>
        <w:t>По су</w:t>
      </w:r>
      <w:r w:rsidRPr="00D711DC">
        <w:rPr>
          <w:rFonts w:ascii="Times New Roman" w:hAnsi="Times New Roman"/>
          <w:sz w:val="28"/>
          <w:szCs w:val="28"/>
          <w:lang w:val="uk-UA"/>
        </w:rPr>
        <w:t>ті</w:t>
      </w:r>
      <w:r w:rsidRPr="00D711DC">
        <w:rPr>
          <w:rFonts w:ascii="Times New Roman" w:hAnsi="Times New Roman"/>
          <w:sz w:val="28"/>
          <w:szCs w:val="28"/>
        </w:rPr>
        <w:t>, інтертекстуальність ста</w:t>
      </w:r>
      <w:r w:rsidRPr="00D711DC">
        <w:rPr>
          <w:rFonts w:ascii="Times New Roman" w:hAnsi="Times New Roman"/>
          <w:sz w:val="28"/>
          <w:szCs w:val="28"/>
          <w:lang w:val="uk-UA"/>
        </w:rPr>
        <w:t>є</w:t>
      </w:r>
      <w:r w:rsidRPr="00D711DC">
        <w:rPr>
          <w:rFonts w:ascii="Times New Roman" w:hAnsi="Times New Roman"/>
          <w:sz w:val="28"/>
          <w:szCs w:val="28"/>
        </w:rPr>
        <w:t xml:space="preserve"> механізмом мета</w:t>
      </w:r>
      <w:r w:rsidRPr="00D711DC">
        <w:rPr>
          <w:rFonts w:ascii="Times New Roman" w:hAnsi="Times New Roman"/>
          <w:sz w:val="28"/>
          <w:szCs w:val="28"/>
          <w:lang w:val="uk-UA"/>
        </w:rPr>
        <w:t>мовної</w:t>
      </w:r>
      <w:r w:rsidRPr="00D711DC">
        <w:rPr>
          <w:rFonts w:ascii="Times New Roman" w:hAnsi="Times New Roman"/>
          <w:sz w:val="28"/>
          <w:szCs w:val="28"/>
        </w:rPr>
        <w:t xml:space="preserve"> рефлексії. </w:t>
      </w:r>
      <w:r w:rsidRPr="00D711DC">
        <w:rPr>
          <w:rFonts w:ascii="Times New Roman" w:hAnsi="Times New Roman"/>
          <w:sz w:val="28"/>
          <w:szCs w:val="28"/>
          <w:lang w:val="uk-UA"/>
        </w:rPr>
        <w:t xml:space="preserve"> </w:t>
      </w:r>
      <w:r w:rsidRPr="00D711DC">
        <w:rPr>
          <w:rFonts w:ascii="Times New Roman" w:hAnsi="Times New Roman"/>
          <w:sz w:val="28"/>
          <w:szCs w:val="28"/>
        </w:rPr>
        <w:t>Функц</w:t>
      </w:r>
      <w:r w:rsidRPr="00D711DC">
        <w:rPr>
          <w:rFonts w:ascii="Times New Roman" w:hAnsi="Times New Roman"/>
          <w:sz w:val="28"/>
          <w:szCs w:val="28"/>
          <w:lang w:val="uk-UA"/>
        </w:rPr>
        <w:t>ії</w:t>
      </w:r>
      <w:r w:rsidRPr="00D711DC">
        <w:rPr>
          <w:rFonts w:ascii="Times New Roman" w:hAnsi="Times New Roman"/>
          <w:sz w:val="28"/>
          <w:szCs w:val="28"/>
        </w:rPr>
        <w:t xml:space="preserve"> інтертексту </w:t>
      </w:r>
      <w:r w:rsidRPr="00D711DC">
        <w:rPr>
          <w:rFonts w:ascii="Times New Roman" w:hAnsi="Times New Roman"/>
          <w:sz w:val="28"/>
          <w:szCs w:val="28"/>
          <w:lang w:val="uk-UA"/>
        </w:rPr>
        <w:t>у кожному</w:t>
      </w:r>
      <w:r w:rsidRPr="00D711DC">
        <w:rPr>
          <w:rFonts w:ascii="Times New Roman" w:hAnsi="Times New Roman"/>
          <w:sz w:val="28"/>
          <w:szCs w:val="28"/>
        </w:rPr>
        <w:t xml:space="preserve"> тексті </w:t>
      </w:r>
      <w:r w:rsidRPr="00D711DC">
        <w:rPr>
          <w:rFonts w:ascii="Times New Roman" w:hAnsi="Times New Roman"/>
          <w:sz w:val="28"/>
          <w:szCs w:val="28"/>
          <w:lang w:val="uk-UA"/>
        </w:rPr>
        <w:t>визначаються</w:t>
      </w:r>
      <w:r w:rsidRPr="00D711DC">
        <w:rPr>
          <w:rFonts w:ascii="Times New Roman" w:hAnsi="Times New Roman"/>
          <w:sz w:val="28"/>
          <w:szCs w:val="28"/>
        </w:rPr>
        <w:t xml:space="preserve"> </w:t>
      </w:r>
      <w:r w:rsidRPr="00D711DC">
        <w:rPr>
          <w:rFonts w:ascii="Times New Roman" w:hAnsi="Times New Roman"/>
          <w:sz w:val="28"/>
          <w:szCs w:val="28"/>
          <w:lang w:val="uk-UA"/>
        </w:rPr>
        <w:t>виключно</w:t>
      </w:r>
      <w:r w:rsidRPr="00D711DC">
        <w:rPr>
          <w:rFonts w:ascii="Times New Roman" w:hAnsi="Times New Roman"/>
          <w:sz w:val="28"/>
          <w:szCs w:val="28"/>
        </w:rPr>
        <w:t xml:space="preserve"> через «Я» його автора, </w:t>
      </w:r>
      <w:r w:rsidRPr="00D711DC">
        <w:rPr>
          <w:rFonts w:ascii="Times New Roman" w:hAnsi="Times New Roman"/>
          <w:sz w:val="28"/>
          <w:szCs w:val="28"/>
          <w:lang w:val="uk-UA"/>
        </w:rPr>
        <w:t>оскільки</w:t>
      </w:r>
      <w:r w:rsidRPr="00D711DC">
        <w:rPr>
          <w:rFonts w:ascii="Times New Roman" w:hAnsi="Times New Roman"/>
          <w:sz w:val="28"/>
          <w:szCs w:val="28"/>
        </w:rPr>
        <w:t xml:space="preserve"> введен</w:t>
      </w:r>
      <w:r w:rsidRPr="00D711DC">
        <w:rPr>
          <w:rFonts w:ascii="Times New Roman" w:hAnsi="Times New Roman"/>
          <w:sz w:val="28"/>
          <w:szCs w:val="28"/>
          <w:lang w:val="uk-UA"/>
        </w:rPr>
        <w:t>ня</w:t>
      </w:r>
      <w:r w:rsidRPr="00D711DC">
        <w:rPr>
          <w:rFonts w:ascii="Times New Roman" w:hAnsi="Times New Roman"/>
          <w:sz w:val="28"/>
          <w:szCs w:val="28"/>
        </w:rPr>
        <w:t xml:space="preserve"> інтертекстуального </w:t>
      </w:r>
      <w:r w:rsidRPr="00D711DC">
        <w:rPr>
          <w:rFonts w:ascii="Times New Roman" w:hAnsi="Times New Roman"/>
          <w:sz w:val="28"/>
          <w:szCs w:val="28"/>
          <w:lang w:val="uk-UA"/>
        </w:rPr>
        <w:t>відношення</w:t>
      </w:r>
      <w:r w:rsidRPr="00D711DC">
        <w:rPr>
          <w:rFonts w:ascii="Times New Roman" w:hAnsi="Times New Roman"/>
          <w:sz w:val="28"/>
          <w:szCs w:val="28"/>
        </w:rPr>
        <w:t xml:space="preserve"> – </w:t>
      </w:r>
      <w:r w:rsidRPr="00D711DC">
        <w:rPr>
          <w:rFonts w:ascii="Times New Roman" w:hAnsi="Times New Roman"/>
          <w:sz w:val="28"/>
          <w:szCs w:val="28"/>
          <w:lang w:val="uk-UA"/>
        </w:rPr>
        <w:t>це</w:t>
      </w:r>
      <w:r w:rsidRPr="00D711DC">
        <w:rPr>
          <w:rFonts w:ascii="Times New Roman" w:hAnsi="Times New Roman"/>
          <w:sz w:val="28"/>
          <w:szCs w:val="28"/>
        </w:rPr>
        <w:t xml:space="preserve"> </w:t>
      </w:r>
      <w:r w:rsidRPr="00D711DC">
        <w:rPr>
          <w:rFonts w:ascii="Times New Roman" w:hAnsi="Times New Roman"/>
          <w:sz w:val="28"/>
          <w:szCs w:val="28"/>
          <w:lang w:val="uk-UA"/>
        </w:rPr>
        <w:t>перш за все</w:t>
      </w:r>
      <w:r w:rsidRPr="00D711DC">
        <w:rPr>
          <w:rFonts w:ascii="Times New Roman" w:hAnsi="Times New Roman"/>
          <w:sz w:val="28"/>
          <w:szCs w:val="28"/>
        </w:rPr>
        <w:t xml:space="preserve"> спроба метатекстового переосм</w:t>
      </w:r>
      <w:r w:rsidRPr="00D711DC">
        <w:rPr>
          <w:rFonts w:ascii="Times New Roman" w:hAnsi="Times New Roman"/>
          <w:sz w:val="28"/>
          <w:szCs w:val="28"/>
          <w:lang w:val="uk-UA"/>
        </w:rPr>
        <w:t>ислення</w:t>
      </w:r>
      <w:r w:rsidRPr="00D711DC">
        <w:rPr>
          <w:rFonts w:ascii="Times New Roman" w:hAnsi="Times New Roman"/>
          <w:sz w:val="28"/>
          <w:szCs w:val="28"/>
        </w:rPr>
        <w:t xml:space="preserve"> протексту із </w:t>
      </w:r>
      <w:r w:rsidRPr="00D711DC">
        <w:rPr>
          <w:rFonts w:ascii="Times New Roman" w:hAnsi="Times New Roman"/>
          <w:sz w:val="28"/>
          <w:szCs w:val="28"/>
          <w:lang w:val="uk-UA"/>
        </w:rPr>
        <w:t>метою</w:t>
      </w:r>
      <w:r w:rsidRPr="00D711DC">
        <w:rPr>
          <w:rFonts w:ascii="Times New Roman" w:hAnsi="Times New Roman"/>
          <w:sz w:val="28"/>
          <w:szCs w:val="28"/>
        </w:rPr>
        <w:t xml:space="preserve"> вилучення нового смислу «свого тексту». Ступінь </w:t>
      </w:r>
      <w:r w:rsidRPr="00D711DC">
        <w:rPr>
          <w:rFonts w:ascii="Times New Roman" w:hAnsi="Times New Roman"/>
          <w:sz w:val="28"/>
          <w:szCs w:val="28"/>
          <w:lang w:val="uk-UA"/>
        </w:rPr>
        <w:t>збільшення</w:t>
      </w:r>
      <w:r w:rsidRPr="00D711DC">
        <w:rPr>
          <w:rFonts w:ascii="Times New Roman" w:hAnsi="Times New Roman"/>
          <w:sz w:val="28"/>
          <w:szCs w:val="28"/>
        </w:rPr>
        <w:t xml:space="preserve"> смислу в </w:t>
      </w:r>
      <w:r w:rsidRPr="00D711DC">
        <w:rPr>
          <w:rFonts w:ascii="Times New Roman" w:hAnsi="Times New Roman"/>
          <w:sz w:val="28"/>
          <w:szCs w:val="28"/>
          <w:lang w:val="uk-UA"/>
        </w:rPr>
        <w:t>цьому</w:t>
      </w:r>
      <w:r w:rsidRPr="00D711DC">
        <w:rPr>
          <w:rFonts w:ascii="Times New Roman" w:hAnsi="Times New Roman"/>
          <w:sz w:val="28"/>
          <w:szCs w:val="28"/>
        </w:rPr>
        <w:t xml:space="preserve"> </w:t>
      </w:r>
      <w:r w:rsidRPr="00D711DC">
        <w:rPr>
          <w:rFonts w:ascii="Times New Roman" w:hAnsi="Times New Roman"/>
          <w:sz w:val="28"/>
          <w:szCs w:val="28"/>
          <w:lang w:val="uk-UA"/>
        </w:rPr>
        <w:t>випадку</w:t>
      </w:r>
      <w:r w:rsidRPr="00D711DC">
        <w:rPr>
          <w:rFonts w:ascii="Times New Roman" w:hAnsi="Times New Roman"/>
          <w:sz w:val="28"/>
          <w:szCs w:val="28"/>
        </w:rPr>
        <w:t xml:space="preserve"> і </w:t>
      </w:r>
      <w:r w:rsidRPr="00D711DC">
        <w:rPr>
          <w:rFonts w:ascii="Times New Roman" w:hAnsi="Times New Roman"/>
          <w:sz w:val="28"/>
          <w:szCs w:val="28"/>
          <w:lang w:val="uk-UA"/>
        </w:rPr>
        <w:t>є</w:t>
      </w:r>
      <w:r w:rsidRPr="00D711DC">
        <w:rPr>
          <w:rFonts w:ascii="Times New Roman" w:hAnsi="Times New Roman"/>
          <w:sz w:val="28"/>
          <w:szCs w:val="28"/>
        </w:rPr>
        <w:t xml:space="preserve"> показ</w:t>
      </w:r>
      <w:r w:rsidRPr="00D711DC">
        <w:rPr>
          <w:rFonts w:ascii="Times New Roman" w:hAnsi="Times New Roman"/>
          <w:sz w:val="28"/>
          <w:szCs w:val="28"/>
          <w:lang w:val="uk-UA"/>
        </w:rPr>
        <w:t>ником</w:t>
      </w:r>
      <w:r w:rsidRPr="00D711DC">
        <w:rPr>
          <w:rFonts w:ascii="Times New Roman" w:hAnsi="Times New Roman"/>
          <w:sz w:val="28"/>
          <w:szCs w:val="28"/>
        </w:rPr>
        <w:t xml:space="preserve"> худо</w:t>
      </w:r>
      <w:r w:rsidRPr="00D711DC">
        <w:rPr>
          <w:rFonts w:ascii="Times New Roman" w:hAnsi="Times New Roman"/>
          <w:sz w:val="28"/>
          <w:szCs w:val="28"/>
          <w:lang w:val="uk-UA"/>
        </w:rPr>
        <w:t>жньості</w:t>
      </w:r>
      <w:r w:rsidRPr="00D711DC">
        <w:rPr>
          <w:rFonts w:ascii="Times New Roman" w:hAnsi="Times New Roman"/>
          <w:sz w:val="28"/>
          <w:szCs w:val="28"/>
        </w:rPr>
        <w:t xml:space="preserve"> інтертекстуальної фігури.</w:t>
      </w:r>
      <w:r w:rsidRPr="00D711DC">
        <w:rPr>
          <w:rFonts w:ascii="Times New Roman" w:hAnsi="Times New Roman"/>
          <w:sz w:val="28"/>
          <w:szCs w:val="28"/>
          <w:lang w:val="uk-UA"/>
        </w:rPr>
        <w:t xml:space="preserve"> Виходить, неможна просто поставити питання про «смисл». Перед нами щонайменше три виміри, чи три рівні, розуміння «смислу»: смисл слова, висловлювання й тексту. Можливі значення слова сприяють розумінню висловлювання, яке є актом, що виробляється суб’єктом мовлення (значення слів, у свою чергу, залежать від їх ролі у висловлюванні). Нарешті, текст представляє собою щось, створене автором, і смисл його полягає не у судженні самому по собі, але у тому, як воно функціонує, в його потенціальному впливі на читача.</w:t>
      </w:r>
    </w:p>
    <w:p w:rsidR="002D681C" w:rsidRPr="00D711DC" w:rsidRDefault="002D681C" w:rsidP="002D681C">
      <w:pPr>
        <w:spacing w:line="360" w:lineRule="auto"/>
        <w:jc w:val="both"/>
        <w:rPr>
          <w:rFonts w:ascii="Times New Roman" w:hAnsi="Times New Roman"/>
          <w:sz w:val="28"/>
          <w:szCs w:val="28"/>
          <w:lang w:val="uk-UA"/>
        </w:rPr>
      </w:pPr>
    </w:p>
    <w:p w:rsidR="002D681C" w:rsidRPr="00D711DC" w:rsidRDefault="002D681C" w:rsidP="002D681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D711DC">
        <w:rPr>
          <w:rFonts w:ascii="Times New Roman" w:hAnsi="Times New Roman"/>
          <w:sz w:val="28"/>
          <w:szCs w:val="28"/>
          <w:lang w:val="uk-UA"/>
        </w:rPr>
        <w:t>Смисл тексту залежить від досвіду читача, що враховує також коливання, здогадки, коригування читачем власних уявлень. Якщо літературний твір сприймається як ланцюг операцій читацької свідомості, то інтерпретація тексту може полягати в описі цих операцій: різноманітних конвенцій або очікувань, що невіддільні від людської свідомості, встановлення взаємозв’язків, підтверждення чи спростування очікувань. Интерпретувати твір означає описати процес його прочитання.</w:t>
      </w:r>
    </w:p>
    <w:p w:rsidR="002D681C" w:rsidRPr="00D711DC" w:rsidRDefault="002D681C" w:rsidP="002D681C">
      <w:pPr>
        <w:spacing w:line="360" w:lineRule="auto"/>
        <w:jc w:val="both"/>
        <w:rPr>
          <w:rFonts w:ascii="Times New Roman" w:hAnsi="Times New Roman"/>
          <w:sz w:val="28"/>
          <w:szCs w:val="28"/>
          <w:lang w:val="uk-UA"/>
        </w:rPr>
      </w:pPr>
    </w:p>
    <w:p w:rsidR="002D681C" w:rsidRPr="00D711DC" w:rsidRDefault="002D681C" w:rsidP="002D681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D711DC">
        <w:rPr>
          <w:rFonts w:ascii="Times New Roman" w:hAnsi="Times New Roman"/>
          <w:sz w:val="28"/>
          <w:szCs w:val="28"/>
          <w:lang w:val="uk-UA"/>
        </w:rPr>
        <w:t xml:space="preserve">Іноді вважається, що смисл висловлювання – це смисл, який в нього вкладено мовцем; отже, смисл визначається наміром (інтенцією) мовця. Іноді </w:t>
      </w:r>
      <w:r w:rsidRPr="00D711DC">
        <w:rPr>
          <w:rFonts w:ascii="Times New Roman" w:hAnsi="Times New Roman"/>
          <w:sz w:val="28"/>
          <w:szCs w:val="28"/>
          <w:lang w:val="uk-UA"/>
        </w:rPr>
        <w:lastRenderedPageBreak/>
        <w:t>ж вважають, що смисл тільки у самому тексті: мовець мав намір сказати А, а сказане насправді означає B, і, отже, смисл породжується самою мовою. Існує думка, що смисл визначається контекстом: щоб запропонувати, що означає це висловлювання, нам треба знати обставини чи історичний контекст.</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Смисл твору складає не те, яким був задум автора під час його створення, й не те, що автору представляється по завершенню роботи, а те, що йому вдалося втілити у творі.</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Але сьогодні поняття смисла, як правило, пов’зується не з внутрішнім наміром, а з аналізом окремих чи історичних обставин, в яких опинявся автор. Ми питаємо: що робив автор у той момент, коли писав свій твір? І чи не краще віддати належне авторам за те, що їх твори спроможні стимулювати бескінечні роздуми, виникнення великої кількості прочитань, а не за те, що, як нам вважається, вони вклали у твори від самого початку? Неправильно говорити, що судження автора про власний твір не представляють жодного інтересу; вони мають немалу цінність для багатьох аналітичних розборів, бо накладаються на текст твору, зіставляються із ним. Скажімо, авторські судження важливі для аналізу міркування автора або для вирішення питання про те, яким чином твір відхилився від початкового наміру, чому смисл тексту не відповідає заявленим авторським поглядам. </w:t>
      </w:r>
    </w:p>
    <w:p w:rsidR="002D681C" w:rsidRPr="00D711DC" w:rsidRDefault="002D681C" w:rsidP="002D681C">
      <w:pPr>
        <w:spacing w:line="360" w:lineRule="auto"/>
        <w:jc w:val="both"/>
        <w:rPr>
          <w:rFonts w:ascii="Times New Roman" w:hAnsi="Times New Roman"/>
          <w:sz w:val="28"/>
          <w:szCs w:val="28"/>
          <w:lang w:val="uk-UA"/>
        </w:rPr>
      </w:pPr>
      <w:r w:rsidRPr="00D711DC">
        <w:rPr>
          <w:rFonts w:ascii="Times New Roman" w:hAnsi="Times New Roman"/>
          <w:sz w:val="28"/>
          <w:szCs w:val="28"/>
          <w:lang w:val="uk-UA"/>
        </w:rPr>
        <w:t xml:space="preserve">              </w:t>
      </w:r>
      <w:r>
        <w:rPr>
          <w:rFonts w:ascii="Times New Roman" w:hAnsi="Times New Roman"/>
          <w:sz w:val="28"/>
          <w:szCs w:val="28"/>
          <w:lang w:val="uk-UA"/>
        </w:rPr>
        <w:t xml:space="preserve">Отже, у процесі дослідження ми з’ясували, що інтертекстуальність етюду «Кіт у чоботях» виявляється, передовсім, на рівні алюзії, вираженої художньою деталізацією. </w:t>
      </w:r>
    </w:p>
    <w:p w:rsidR="002D681C" w:rsidRPr="00D711DC" w:rsidRDefault="002D681C" w:rsidP="002D681C">
      <w:pPr>
        <w:spacing w:line="360" w:lineRule="auto"/>
        <w:ind w:firstLine="709"/>
        <w:jc w:val="both"/>
        <w:rPr>
          <w:lang w:val="uk-UA"/>
        </w:rPr>
      </w:pPr>
      <w:r w:rsidRPr="00D711DC">
        <w:rPr>
          <w:rFonts w:ascii="Times New Roman" w:hAnsi="Times New Roman"/>
          <w:sz w:val="28"/>
          <w:szCs w:val="28"/>
          <w:lang w:val="uk-UA"/>
        </w:rPr>
        <w:t xml:space="preserve">    Художня деталь є найменшою одиницею предметного світу твору і становить один із засобів створення художнього образу, що допомагає уявити зображену автором картину, предмет чи характер у неповторній індивідуальності, надаючи твору бажаної рельєфності, завершеності, максимальної виразності. Вона створюється творчим уявленням письменника, її не слід плутати із реаліями – тими рисами та фактами дійсності, які </w:t>
      </w:r>
      <w:r w:rsidRPr="00D711DC">
        <w:rPr>
          <w:rFonts w:ascii="Times New Roman" w:hAnsi="Times New Roman"/>
          <w:sz w:val="28"/>
          <w:szCs w:val="28"/>
          <w:lang w:val="uk-UA"/>
        </w:rPr>
        <w:lastRenderedPageBreak/>
        <w:t>притаманні оточуючому письменника життю і тому відображаються у творі, накладаючи на нього відбиток певної епохи. У структурі твору художні деталі – то прикметні мікрообрази, що можуть вирізнятися через свою значимість, вагу і шляхом авторського акценту на ньому. Вони можуть бути й часто бувають «серцевинами» й прямо відносяться не тільки до оточення, але й до ядра твору, до образного цілого.</w:t>
      </w:r>
      <w:r w:rsidRPr="00D711DC">
        <w:t xml:space="preserve"> </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В залежності від функціонального навантаження художню деталь класифікують за Кухаренком В. А. як: </w:t>
      </w:r>
      <w:r w:rsidRPr="00D711DC">
        <w:rPr>
          <w:rFonts w:ascii="Times New Roman" w:hAnsi="Times New Roman"/>
          <w:i/>
          <w:sz w:val="28"/>
          <w:szCs w:val="28"/>
          <w:lang w:val="uk-UA"/>
        </w:rPr>
        <w:t>зображувальну, уточнюючу, харак–терологічну та імплікуючу.</w:t>
      </w:r>
      <w:r w:rsidRPr="00D711DC">
        <w:rPr>
          <w:rFonts w:ascii="Times New Roman" w:hAnsi="Times New Roman"/>
          <w:sz w:val="28"/>
          <w:szCs w:val="28"/>
          <w:lang w:val="uk-UA"/>
        </w:rPr>
        <w:t xml:space="preserve"> В певному сенсі усі зазначені типи деталі беруть участь у створенні підтекста, бо кожна передбачає більш широке та глибше охоплення факту або події, аніж показано у тексті через деталь. Однак кожний тип має свою функціональну й дистрибутивну специфіку, що, власне, й дозволяє розглядати їх окремо. Отже, зображувальна деталь створює образ природи, образ зовнішності, вживається загалом одинично. Уточнююча–створює речовий образ, образ оточення й розподіляється купчасто, по 3—10 одиниць в описовому уривку. Характерологічна — бере участь у формуванні образу персонажа та розсереджується по всьому тексту. Імплікуюча—створює образ відношень між персонажами або між героєм та реальністю.</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Аналізуючи у компаративному аспекті новелу Миколи Хвильового «Кіт у чоботях», ми з</w:t>
      </w:r>
      <w:r w:rsidRPr="00D711DC">
        <w:rPr>
          <w:rFonts w:ascii="Times New Roman" w:hAnsi="Times New Roman"/>
          <w:sz w:val="28"/>
          <w:szCs w:val="28"/>
        </w:rPr>
        <w:t>`</w:t>
      </w:r>
      <w:r w:rsidRPr="00D711DC">
        <w:rPr>
          <w:rFonts w:ascii="Times New Roman" w:hAnsi="Times New Roman"/>
          <w:sz w:val="28"/>
          <w:szCs w:val="28"/>
          <w:lang w:val="uk-UA"/>
        </w:rPr>
        <w:t xml:space="preserve">ясували, що більша частина художніх деталей  є за класифікацією В. А. Кухаренка </w:t>
      </w:r>
      <w:r w:rsidRPr="00D711DC">
        <w:rPr>
          <w:rFonts w:ascii="Times New Roman" w:hAnsi="Times New Roman"/>
          <w:i/>
          <w:sz w:val="28"/>
          <w:szCs w:val="28"/>
          <w:lang w:val="uk-UA"/>
        </w:rPr>
        <w:t>характерологічними</w:t>
      </w:r>
      <w:r w:rsidRPr="00D711DC">
        <w:rPr>
          <w:rFonts w:ascii="Times New Roman" w:hAnsi="Times New Roman"/>
          <w:sz w:val="28"/>
          <w:szCs w:val="28"/>
          <w:lang w:val="uk-UA"/>
        </w:rPr>
        <w:t xml:space="preserve"> та </w:t>
      </w:r>
      <w:r w:rsidRPr="00D711DC">
        <w:rPr>
          <w:rFonts w:ascii="Times New Roman" w:hAnsi="Times New Roman"/>
          <w:i/>
          <w:sz w:val="28"/>
          <w:szCs w:val="28"/>
          <w:lang w:val="uk-UA"/>
        </w:rPr>
        <w:t>імплікуючими.</w:t>
      </w:r>
      <w:r w:rsidRPr="00D711DC">
        <w:rPr>
          <w:rFonts w:ascii="Times New Roman" w:hAnsi="Times New Roman"/>
          <w:sz w:val="28"/>
          <w:szCs w:val="28"/>
          <w:lang w:val="uk-UA"/>
        </w:rPr>
        <w:t xml:space="preserve"> В нашому випадку сутність характерологічної деталі полягає  в тому, що автор не має детальної, локально- концентрованої характеристики персонажа, але розташовує в тексті віхи — деталі. Увесь склад характерологічних деталей, що розсипані по тексту, спрямовані або на всебічну характеристику об`єкта, або на повторне виділення його провідної риси. У першому випадку кожна окрема детать зазначає іншу сторону характеру, у другому — всі вони підпорядковані показу головної пристрасті персонажа. За допомогою цієї характерологічної деталі Микола Хвильовий у своїй новелі формує образ не тільки головної </w:t>
      </w:r>
      <w:r w:rsidRPr="00D711DC">
        <w:rPr>
          <w:rFonts w:ascii="Times New Roman" w:hAnsi="Times New Roman"/>
          <w:sz w:val="28"/>
          <w:szCs w:val="28"/>
          <w:lang w:val="uk-UA"/>
        </w:rPr>
        <w:lastRenderedPageBreak/>
        <w:t>героїні,а й загалом багатогранного образу революції. До таких деталей належить авторський опис заграви, котрий він називає гаптованим ; порівняння зросту Жучка із персонажем казки Ш. Перро котом у чоботях; наголошення автором ніби мимохіть про буруни та рейки; рядки з відомих пісень; опис потяга та порівняння його із волом та ін.</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Функцією ж імплікуючої деталі є створення образу відношень між персонажами або між героєм та реальністю. Прикладами таких деталей у новелі Миколи Хвильового «Кіт у чоботях» є: роздуми автора над тлумаченням твірного по відношенню справжнього імені головної героїні слова гаптувати; наголошення автора на не важливості зовнішніх характеристик головної героїні і порівняння її іх жучком; згадка про нестачу палива; іронія з приводу поставлених цілей на майбутнє з боку революції; зустріч Жучка із давнім товаришем тощо. </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А в чому ж виявляється одивнення в новелі? Воно в першу чергу виявляється у незвичайній формі викладу, структурі, побудові самої новели. Тут немає звичних нам зачину, основної частини та кінцівки. Хвильовий подав нам потік думок, але як одне ціле; це не монолог, але й не оповідь якоїсь історії, де є зав’язка, кульмінація, розв’язка. Тема революції, жінки на війні далеко не нові, але саме завдяки незвичності викладу матеріалу, «живому» тексту, сповненому образами та метафорами, автор включає саме ті «лампочки» в голові читача, які йому потрібні. Він не дає заспокоїтись, розслабитися, читати рефлекторно, не помічаючи найголовнішого – те, що написано між рядками. Письменник дуже майстерно, точно і в потрібний час акцентує увагу на ключових моментах. Такими моментами є, наприклад,  регулярні повтори із порівнянням головної героїні із жучком або ж одивненням є й характеристика головної героїні або, краще сказати, майже повної її відсутності. Які образи жінки ми звикли бачити в творах? Ніжні, слабкі чи, навпаки, грубі та сильні жінки; жінки-матері, які до кінця борються за своїх дітей; закохані жінки, особливо часто ми читаємо про таких, які </w:t>
      </w:r>
      <w:r w:rsidRPr="00D711DC">
        <w:rPr>
          <w:rFonts w:ascii="Times New Roman" w:hAnsi="Times New Roman"/>
          <w:sz w:val="28"/>
          <w:szCs w:val="28"/>
          <w:lang w:val="uk-UA"/>
        </w:rPr>
        <w:lastRenderedPageBreak/>
        <w:t>страждають від свого кохання і роблять усе, щоб зберегти його. Але яку жінку ми бачимо в новелі Миколи Хвильового «Кіт у чоботях»? В ній стерті майже усі жіночі риси, втрачені почуття кохання, почуття любові до дитини, згублені материнські інстинкти. Ми звикли читати як мінімум пів сторінки про опис героїні, її чорні брови, очі-озера, товсту косу, тонкий стан, а ще не менше двох сторінок про її минуле, разом з усіма родичами та сусідами. Але в нашому випадку автор майже нічого з цього не виклав, і це не означає, що це не потрібне нам, читачам, тут ми маємо справу із чимось більш вагомим – зовнішість, почуття та минуле не потрібно режимові: усі однакові, усі – жучки.</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t xml:space="preserve">       Отже, ми можемо припустити, що метою Миколи Хвильового було створення своєрідного контакту, активного діалогу із своїм читачем, а для цього необхідно примусити свого співрозмовника включити фантазію та почати «дивитись крізь рядки». Увесь текст – це суцільна загадка, ребус, розв</w:t>
      </w:r>
      <w:r w:rsidRPr="00D711DC">
        <w:rPr>
          <w:rFonts w:ascii="Times New Roman" w:hAnsi="Times New Roman"/>
          <w:sz w:val="28"/>
          <w:szCs w:val="28"/>
        </w:rPr>
        <w:t>`</w:t>
      </w:r>
      <w:r w:rsidRPr="00D711DC">
        <w:rPr>
          <w:rFonts w:ascii="Times New Roman" w:hAnsi="Times New Roman"/>
          <w:sz w:val="28"/>
          <w:szCs w:val="28"/>
          <w:lang w:val="uk-UA"/>
        </w:rPr>
        <w:t xml:space="preserve">язання якого може здійснитись тільки за умови, коли всі його складники знайдені та розшифровані. Ми лише можемо здогадуватись, чому і при яких умовах автор згадав казку Шарля Перро, чи було це зроблено навмисло, чи цей образ виник в авторській уяві невимушено і працював на підсвідомості. Ми не можемо знати стовідсотково, якою саме була мета письменника, що турбувало його і які думки з’являлись у його голові. Але ми можемо говорити про те, наскільки сильно він впливає на наш мисленнєвий процес і навіть на наше світосприйняття, новела «Кіт у чоботях» це гарний простір для аналізування, поглибленого вивчення минулого крізь авторське бачення того, що відбувалось навколо нього, того, що стало частиною його життя. Також можна зробити припущення, що у процесі написання новели автор одночасно пізнавав і аналізував ті події, а ми, читачі, під час читання ніби долучаємось до цього пізнання і з кожним разом переживаємо їх по-своєму, по-новому. Тобто відбувається діалогічність, причому діалог є одночасно як мінімум у трьох вимірах: автора і «чужим» текстом, автора і читачем та автора і своїм власним «Я». </w:t>
      </w:r>
    </w:p>
    <w:p w:rsidR="002D681C" w:rsidRPr="00D711DC" w:rsidRDefault="002D681C" w:rsidP="002D681C">
      <w:pPr>
        <w:spacing w:line="360" w:lineRule="auto"/>
        <w:ind w:firstLine="709"/>
        <w:jc w:val="both"/>
        <w:rPr>
          <w:rFonts w:ascii="Times New Roman" w:hAnsi="Times New Roman"/>
          <w:sz w:val="28"/>
          <w:szCs w:val="28"/>
          <w:lang w:val="uk-UA"/>
        </w:rPr>
      </w:pPr>
      <w:r w:rsidRPr="00D711DC">
        <w:rPr>
          <w:rFonts w:ascii="Times New Roman" w:hAnsi="Times New Roman"/>
          <w:sz w:val="28"/>
          <w:szCs w:val="28"/>
          <w:lang w:val="uk-UA"/>
        </w:rPr>
        <w:lastRenderedPageBreak/>
        <w:t xml:space="preserve">       Новела «Кіт у чоботях» не є тим випадком, коли ті сідаєш у зручне крісло та поринаєш у казковий світ пригод під спів пташок за твоїм вікном. Новела Миколи Хвильового «Кіт у чоботях» - це велика праця нашого мислення на рівні підсвідомого. Через іронію та сарказм, що вміщені в невеликі деталі, письменник не просто частково піднімає, а повністю та одним рухом свого пера скидає закулісну завісу спектаклю під гучною назвою «Революція».</w:t>
      </w: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ind w:firstLine="709"/>
        <w:jc w:val="both"/>
        <w:rPr>
          <w:rFonts w:ascii="Times New Roman" w:hAnsi="Times New Roman"/>
          <w:sz w:val="28"/>
          <w:szCs w:val="28"/>
          <w:lang w:val="uk-UA"/>
        </w:rPr>
      </w:pPr>
    </w:p>
    <w:p w:rsidR="002D681C" w:rsidRPr="00D711DC" w:rsidRDefault="002D681C" w:rsidP="002D681C">
      <w:pPr>
        <w:spacing w:line="360" w:lineRule="auto"/>
        <w:rPr>
          <w:rFonts w:ascii="Times New Roman" w:hAnsi="Times New Roman"/>
          <w:b/>
          <w:sz w:val="40"/>
          <w:szCs w:val="40"/>
          <w:lang w:val="uk-UA"/>
        </w:rPr>
      </w:pPr>
      <w:r w:rsidRPr="00D711DC">
        <w:rPr>
          <w:rFonts w:ascii="Times New Roman" w:hAnsi="Times New Roman"/>
          <w:b/>
          <w:sz w:val="40"/>
          <w:szCs w:val="40"/>
          <w:lang w:val="uk-UA"/>
        </w:rPr>
        <w:t xml:space="preserve">                 Список використаної літератури</w:t>
      </w:r>
    </w:p>
    <w:p w:rsidR="002D681C" w:rsidRPr="004C4E73" w:rsidRDefault="002D681C" w:rsidP="002D681C">
      <w:pPr>
        <w:numPr>
          <w:ilvl w:val="0"/>
          <w:numId w:val="2"/>
        </w:numPr>
        <w:spacing w:after="160" w:line="360" w:lineRule="auto"/>
        <w:jc w:val="both"/>
        <w:rPr>
          <w:rFonts w:ascii="Times New Roman" w:hAnsi="Times New Roman"/>
          <w:color w:val="000000"/>
          <w:sz w:val="28"/>
          <w:szCs w:val="28"/>
          <w:lang w:val="uk-UA"/>
        </w:rPr>
      </w:pPr>
      <w:r w:rsidRPr="004C4E73">
        <w:rPr>
          <w:rFonts w:ascii="Times New Roman" w:hAnsi="Times New Roman"/>
          <w:iCs/>
          <w:color w:val="000000"/>
          <w:sz w:val="28"/>
          <w:szCs w:val="28"/>
          <w:lang w:val="uk-UA"/>
        </w:rPr>
        <w:t>Абліцов В.Г.</w:t>
      </w:r>
      <w:r w:rsidRPr="004C4E73">
        <w:rPr>
          <w:rFonts w:ascii="Times New Roman" w:hAnsi="Times New Roman"/>
          <w:color w:val="000000"/>
          <w:sz w:val="28"/>
          <w:szCs w:val="28"/>
        </w:rPr>
        <w:t> </w:t>
      </w:r>
      <w:hyperlink r:id="rId27" w:history="1">
        <w:r w:rsidRPr="004C4E73">
          <w:rPr>
            <w:rStyle w:val="a4"/>
            <w:rFonts w:ascii="Times New Roman" w:hAnsi="Times New Roman"/>
            <w:color w:val="000000"/>
            <w:sz w:val="28"/>
            <w:szCs w:val="28"/>
            <w:lang w:val="uk-UA"/>
          </w:rPr>
          <w:t>Хвильовий Микола</w:t>
        </w:r>
      </w:hyperlink>
      <w:r w:rsidRPr="004C4E73">
        <w:rPr>
          <w:rFonts w:ascii="Times New Roman" w:hAnsi="Times New Roman"/>
          <w:color w:val="000000"/>
          <w:sz w:val="28"/>
          <w:szCs w:val="28"/>
          <w:lang w:val="uk-UA"/>
        </w:rPr>
        <w:t xml:space="preserve"> / В. Г. Абліцов</w:t>
      </w:r>
      <w:r w:rsidRPr="001D1BF9">
        <w:rPr>
          <w:rFonts w:ascii="Times New Roman" w:hAnsi="Times New Roman"/>
          <w:color w:val="000000"/>
          <w:sz w:val="28"/>
          <w:szCs w:val="28"/>
          <w:lang w:val="uk-UA"/>
        </w:rPr>
        <w:t xml:space="preserve"> //</w:t>
      </w:r>
      <w:r w:rsidRPr="004C4E73">
        <w:rPr>
          <w:rFonts w:ascii="Times New Roman" w:hAnsi="Times New Roman"/>
          <w:color w:val="000000"/>
          <w:sz w:val="28"/>
          <w:szCs w:val="28"/>
        </w:rPr>
        <w:t> </w:t>
      </w:r>
      <w:hyperlink r:id="rId28" w:tooltip="Енциклопедія історії України" w:history="1">
        <w:r w:rsidRPr="004C4E73">
          <w:rPr>
            <w:rStyle w:val="a4"/>
            <w:rFonts w:ascii="Times New Roman" w:hAnsi="Times New Roman"/>
            <w:color w:val="000000"/>
            <w:sz w:val="28"/>
            <w:szCs w:val="28"/>
            <w:lang w:val="uk-UA"/>
          </w:rPr>
          <w:t>Енциклопедія історії України</w:t>
        </w:r>
      </w:hyperlink>
      <w:r w:rsidRPr="004C4E73">
        <w:rPr>
          <w:rFonts w:ascii="Times New Roman" w:hAnsi="Times New Roman"/>
          <w:color w:val="000000"/>
          <w:sz w:val="28"/>
          <w:szCs w:val="28"/>
        </w:rPr>
        <w:t> </w:t>
      </w:r>
      <w:r w:rsidRPr="004C4E73">
        <w:rPr>
          <w:rFonts w:ascii="Times New Roman" w:hAnsi="Times New Roman"/>
          <w:color w:val="000000"/>
          <w:sz w:val="28"/>
          <w:szCs w:val="28"/>
          <w:lang w:val="uk-UA"/>
        </w:rPr>
        <w:t>: у 10</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т.</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 // редкол.:</w:t>
      </w:r>
      <w:r w:rsidRPr="004C4E73">
        <w:rPr>
          <w:rFonts w:ascii="Times New Roman" w:hAnsi="Times New Roman"/>
          <w:color w:val="000000"/>
          <w:sz w:val="28"/>
          <w:szCs w:val="28"/>
        </w:rPr>
        <w:t> </w:t>
      </w:r>
      <w:hyperlink r:id="rId29" w:tooltip="Смолій Валерій Андрійович" w:history="1">
        <w:r w:rsidRPr="004C4E73">
          <w:rPr>
            <w:rStyle w:val="a4"/>
            <w:rFonts w:ascii="Times New Roman" w:hAnsi="Times New Roman"/>
            <w:color w:val="000000"/>
            <w:sz w:val="28"/>
            <w:szCs w:val="28"/>
            <w:lang w:val="uk-UA"/>
          </w:rPr>
          <w:t>В.</w:t>
        </w:r>
        <w:r w:rsidRPr="004C4E73">
          <w:rPr>
            <w:rStyle w:val="a4"/>
            <w:rFonts w:ascii="Times New Roman" w:hAnsi="Times New Roman"/>
            <w:color w:val="000000"/>
            <w:sz w:val="28"/>
            <w:szCs w:val="28"/>
          </w:rPr>
          <w:t> </w:t>
        </w:r>
        <w:r w:rsidRPr="004C4E73">
          <w:rPr>
            <w:rStyle w:val="a4"/>
            <w:rFonts w:ascii="Times New Roman" w:hAnsi="Times New Roman"/>
            <w:color w:val="000000"/>
            <w:sz w:val="28"/>
            <w:szCs w:val="28"/>
            <w:lang w:val="uk-UA"/>
          </w:rPr>
          <w:t>А.</w:t>
        </w:r>
        <w:r w:rsidRPr="004C4E73">
          <w:rPr>
            <w:rStyle w:val="a4"/>
            <w:rFonts w:ascii="Times New Roman" w:hAnsi="Times New Roman"/>
            <w:color w:val="000000"/>
            <w:sz w:val="28"/>
            <w:szCs w:val="28"/>
          </w:rPr>
          <w:t> </w:t>
        </w:r>
        <w:r w:rsidRPr="004C4E73">
          <w:rPr>
            <w:rStyle w:val="a4"/>
            <w:rFonts w:ascii="Times New Roman" w:hAnsi="Times New Roman"/>
            <w:color w:val="000000"/>
            <w:sz w:val="28"/>
            <w:szCs w:val="28"/>
            <w:lang w:val="uk-UA"/>
          </w:rPr>
          <w:t>Смолій</w:t>
        </w:r>
      </w:hyperlink>
      <w:r w:rsidRPr="004C4E73">
        <w:rPr>
          <w:rFonts w:ascii="Times New Roman" w:hAnsi="Times New Roman"/>
          <w:color w:val="000000"/>
          <w:sz w:val="28"/>
          <w:szCs w:val="28"/>
        </w:rPr>
        <w:t> </w:t>
      </w:r>
      <w:r w:rsidRPr="004C4E73">
        <w:rPr>
          <w:rFonts w:ascii="Times New Roman" w:hAnsi="Times New Roman"/>
          <w:color w:val="000000"/>
          <w:sz w:val="28"/>
          <w:szCs w:val="28"/>
          <w:lang w:val="uk-UA"/>
        </w:rPr>
        <w:t>та ін.</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w:t>
      </w:r>
      <w:r w:rsidRPr="004C4E73">
        <w:rPr>
          <w:rFonts w:ascii="Times New Roman" w:hAnsi="Times New Roman"/>
          <w:color w:val="000000"/>
          <w:sz w:val="28"/>
          <w:szCs w:val="28"/>
        </w:rPr>
        <w:t> </w:t>
      </w:r>
      <w:hyperlink r:id="rId30" w:tooltip="Інститут історії України НАН України" w:history="1">
        <w:r w:rsidRPr="004C4E73">
          <w:rPr>
            <w:rStyle w:val="a4"/>
            <w:rFonts w:ascii="Times New Roman" w:hAnsi="Times New Roman"/>
            <w:color w:val="000000"/>
            <w:sz w:val="28"/>
            <w:szCs w:val="28"/>
            <w:lang w:val="uk-UA"/>
          </w:rPr>
          <w:t>Інститут історії України НАН України</w:t>
        </w:r>
      </w:hyperlink>
      <w:r w:rsidRPr="004C4E73">
        <w:rPr>
          <w:rFonts w:ascii="Times New Roman" w:hAnsi="Times New Roman"/>
          <w:color w:val="000000"/>
          <w:sz w:val="28"/>
          <w:szCs w:val="28"/>
          <w:lang w:val="uk-UA"/>
        </w:rPr>
        <w:t>.</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К.</w:t>
      </w:r>
      <w:r w:rsidRPr="004C4E73">
        <w:rPr>
          <w:rFonts w:ascii="Times New Roman" w:hAnsi="Times New Roman"/>
          <w:color w:val="000000"/>
          <w:sz w:val="28"/>
          <w:szCs w:val="28"/>
        </w:rPr>
        <w:t> </w:t>
      </w:r>
      <w:r w:rsidRPr="004C4E73">
        <w:rPr>
          <w:rFonts w:ascii="Times New Roman" w:hAnsi="Times New Roman"/>
          <w:color w:val="000000"/>
          <w:sz w:val="28"/>
          <w:szCs w:val="28"/>
          <w:lang w:val="uk-UA"/>
        </w:rPr>
        <w:t>:</w:t>
      </w:r>
      <w:r w:rsidRPr="004C4E73">
        <w:rPr>
          <w:rFonts w:ascii="Times New Roman" w:hAnsi="Times New Roman"/>
          <w:color w:val="000000"/>
          <w:sz w:val="28"/>
          <w:szCs w:val="28"/>
        </w:rPr>
        <w:t> </w:t>
      </w:r>
      <w:hyperlink r:id="rId31" w:tooltip="Наукова думка" w:history="1">
        <w:r w:rsidRPr="004C4E73">
          <w:rPr>
            <w:rStyle w:val="a4"/>
            <w:rFonts w:ascii="Times New Roman" w:hAnsi="Times New Roman"/>
            <w:color w:val="000000"/>
            <w:sz w:val="28"/>
            <w:szCs w:val="28"/>
            <w:lang w:val="uk-UA"/>
          </w:rPr>
          <w:t>Наук. думка</w:t>
        </w:r>
      </w:hyperlink>
      <w:r w:rsidRPr="004C4E73">
        <w:rPr>
          <w:rFonts w:ascii="Times New Roman" w:hAnsi="Times New Roman"/>
          <w:color w:val="000000"/>
          <w:sz w:val="28"/>
          <w:szCs w:val="28"/>
          <w:lang w:val="uk-UA"/>
        </w:rPr>
        <w:t>, 2013</w:t>
      </w:r>
      <w:r w:rsidRPr="001D1BF9">
        <w:rPr>
          <w:rFonts w:ascii="Times New Roman" w:hAnsi="Times New Roman"/>
          <w:color w:val="000000"/>
          <w:sz w:val="28"/>
          <w:szCs w:val="28"/>
          <w:lang w:val="uk-UA"/>
        </w:rPr>
        <w:t>.</w:t>
      </w:r>
    </w:p>
    <w:p w:rsidR="002D681C" w:rsidRPr="004C4E73" w:rsidRDefault="002D681C" w:rsidP="002D681C">
      <w:pPr>
        <w:spacing w:after="160" w:line="360" w:lineRule="auto"/>
        <w:ind w:left="720"/>
        <w:jc w:val="both"/>
        <w:rPr>
          <w:rFonts w:ascii="Times New Roman" w:hAnsi="Times New Roman"/>
          <w:color w:val="000000"/>
          <w:sz w:val="28"/>
          <w:szCs w:val="28"/>
          <w:lang w:val="uk-UA"/>
        </w:rPr>
      </w:pPr>
      <w:r w:rsidRPr="00C53F47">
        <w:rPr>
          <w:rFonts w:ascii="Times New Roman" w:hAnsi="Times New Roman"/>
          <w:color w:val="000000"/>
          <w:sz w:val="28"/>
          <w:szCs w:val="28"/>
          <w:lang w:val="uk-UA"/>
        </w:rPr>
        <w:t>Т. 10 : Т — Я. — 364 с.</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D711DC">
        <w:rPr>
          <w:rFonts w:ascii="Times New Roman" w:hAnsi="Times New Roman"/>
          <w:color w:val="000000"/>
          <w:sz w:val="28"/>
          <w:szCs w:val="28"/>
          <w:lang w:val="uk-UA"/>
        </w:rPr>
        <w:lastRenderedPageBreak/>
        <w:t xml:space="preserve">Абрамов С. Интертекстуальность как конституирующий признак и условие сосуществования семиотических систем / С. Абрамов // Интертекстуальные связи </w:t>
      </w:r>
      <w:r>
        <w:rPr>
          <w:rFonts w:ascii="Times New Roman" w:hAnsi="Times New Roman"/>
          <w:color w:val="000000"/>
          <w:sz w:val="28"/>
          <w:szCs w:val="28"/>
          <w:lang w:val="uk-UA"/>
        </w:rPr>
        <w:t>в художественном тексте. - СПб.</w:t>
      </w:r>
      <w:r w:rsidRPr="008C79E5">
        <w:rPr>
          <w:rFonts w:ascii="Times New Roman" w:hAnsi="Times New Roman"/>
          <w:color w:val="000000"/>
          <w:sz w:val="28"/>
          <w:szCs w:val="28"/>
        </w:rPr>
        <w:t xml:space="preserve"> </w:t>
      </w:r>
      <w:r w:rsidRPr="00D711DC">
        <w:rPr>
          <w:rFonts w:ascii="Times New Roman" w:hAnsi="Times New Roman"/>
          <w:color w:val="000000"/>
          <w:sz w:val="28"/>
          <w:szCs w:val="28"/>
          <w:lang w:val="uk-UA"/>
        </w:rPr>
        <w:t>: О</w:t>
      </w:r>
      <w:r>
        <w:rPr>
          <w:rFonts w:ascii="Times New Roman" w:hAnsi="Times New Roman"/>
          <w:color w:val="000000"/>
          <w:sz w:val="28"/>
          <w:szCs w:val="28"/>
          <w:lang w:val="uk-UA"/>
        </w:rPr>
        <w:t>бразование, 1993. - С. 12 - 20.</w:t>
      </w:r>
      <w:r w:rsidRPr="005A7A47">
        <w:rPr>
          <w:rFonts w:ascii="Times New Roman" w:hAnsi="Times New Roman"/>
          <w:color w:val="000000"/>
          <w:sz w:val="28"/>
          <w:szCs w:val="28"/>
        </w:rPr>
        <w:t xml:space="preserve"> </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Агеєва В. Микола Хвильовий /</w:t>
      </w:r>
      <w:r w:rsidRPr="00B11A06">
        <w:rPr>
          <w:rFonts w:ascii="Times New Roman" w:hAnsi="Times New Roman"/>
          <w:color w:val="000000"/>
          <w:sz w:val="28"/>
          <w:szCs w:val="28"/>
        </w:rPr>
        <w:t xml:space="preserve"> </w:t>
      </w:r>
      <w:r>
        <w:rPr>
          <w:rFonts w:ascii="Times New Roman" w:hAnsi="Times New Roman"/>
          <w:color w:val="000000"/>
          <w:sz w:val="28"/>
          <w:szCs w:val="28"/>
          <w:lang w:val="uk-UA"/>
        </w:rPr>
        <w:t xml:space="preserve">В. </w:t>
      </w:r>
      <w:r w:rsidRPr="00B11A06">
        <w:rPr>
          <w:rFonts w:ascii="Times New Roman" w:hAnsi="Times New Roman"/>
          <w:color w:val="000000"/>
          <w:sz w:val="28"/>
          <w:szCs w:val="28"/>
          <w:lang w:val="uk-UA"/>
        </w:rPr>
        <w:t>Агеєва</w:t>
      </w:r>
      <w:r>
        <w:rPr>
          <w:rFonts w:ascii="Times New Roman" w:hAnsi="Times New Roman"/>
          <w:color w:val="000000"/>
          <w:sz w:val="28"/>
          <w:szCs w:val="28"/>
          <w:lang w:val="uk-UA"/>
        </w:rPr>
        <w:t xml:space="preserve"> </w:t>
      </w:r>
      <w:r w:rsidRPr="00D62D93">
        <w:rPr>
          <w:rFonts w:ascii="Times New Roman" w:hAnsi="Times New Roman"/>
          <w:color w:val="000000"/>
          <w:sz w:val="28"/>
          <w:szCs w:val="28"/>
        </w:rPr>
        <w:t>//</w:t>
      </w:r>
      <w:r w:rsidRPr="00D711DC">
        <w:rPr>
          <w:rFonts w:ascii="Times New Roman" w:hAnsi="Times New Roman"/>
          <w:color w:val="000000"/>
          <w:sz w:val="28"/>
          <w:szCs w:val="28"/>
          <w:lang w:val="uk-UA"/>
        </w:rPr>
        <w:t xml:space="preserve"> Історія української літератури XX століття: У 2-х кн. Книга перша: Перша половина XX ст. Підручник / за ред. В. Г. Дончика. — К. : Либідь, 1998. — С. 284–292.</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D711DC">
        <w:rPr>
          <w:rFonts w:ascii="Times New Roman" w:hAnsi="Times New Roman"/>
          <w:color w:val="000000"/>
          <w:sz w:val="28"/>
          <w:szCs w:val="28"/>
          <w:lang w:val="uk-UA"/>
        </w:rPr>
        <w:t>Арнольд И. Семантика. Стилистика. Интертекстуальность / И. Арнольд // Сборник статей / Науч. ред. П. Е. Бухаркин. - СПб. : Изд-во С.-Петерб. ун-та, 1999. - 444 с.</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D711DC">
        <w:rPr>
          <w:rFonts w:ascii="Times New Roman" w:hAnsi="Times New Roman"/>
          <w:color w:val="000000"/>
          <w:sz w:val="28"/>
          <w:szCs w:val="28"/>
          <w:lang w:val="uk-UA"/>
        </w:rPr>
        <w:t>Барт Р. От произведения к тексту</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Р. Барт </w:t>
      </w:r>
      <w:r w:rsidRPr="00D711DC">
        <w:rPr>
          <w:rFonts w:ascii="Times New Roman" w:hAnsi="Times New Roman"/>
          <w:color w:val="000000"/>
          <w:sz w:val="28"/>
          <w:szCs w:val="28"/>
          <w:lang w:val="uk-UA"/>
        </w:rPr>
        <w:t xml:space="preserve"> Избранные работы: Семиотика: Поэтика: Пер. с фр. / Сост., общ. ред. и вступ. ст. Г. К. Косикова.</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 М.</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 Прогресс, 1989. - С.</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413</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423. :</w:t>
      </w:r>
    </w:p>
    <w:p w:rsidR="002D681C" w:rsidRPr="00D62D93" w:rsidRDefault="002D681C" w:rsidP="002D681C">
      <w:pPr>
        <w:pStyle w:val="a3"/>
        <w:numPr>
          <w:ilvl w:val="0"/>
          <w:numId w:val="2"/>
        </w:numPr>
        <w:spacing w:after="160"/>
        <w:jc w:val="both"/>
        <w:rPr>
          <w:rFonts w:ascii="Times New Roman" w:hAnsi="Times New Roman"/>
          <w:sz w:val="28"/>
          <w:szCs w:val="28"/>
        </w:rPr>
      </w:pPr>
      <w:r w:rsidRPr="00D711DC">
        <w:rPr>
          <w:rFonts w:ascii="Times New Roman" w:hAnsi="Times New Roman"/>
          <w:sz w:val="28"/>
          <w:szCs w:val="28"/>
        </w:rPr>
        <w:t xml:space="preserve">Бахтин М. Эстетика словесного творчества / М. Бахтин. — М. : </w:t>
      </w:r>
      <w:r w:rsidRPr="00D62D93">
        <w:rPr>
          <w:rFonts w:ascii="Times New Roman" w:hAnsi="Times New Roman"/>
          <w:sz w:val="28"/>
          <w:szCs w:val="28"/>
        </w:rPr>
        <w:t>Искусство, 1979. — 444 с</w:t>
      </w:r>
      <w:r>
        <w:rPr>
          <w:rFonts w:ascii="Times New Roman" w:hAnsi="Times New Roman"/>
          <w:sz w:val="28"/>
          <w:szCs w:val="28"/>
        </w:rPr>
        <w:t>.</w:t>
      </w:r>
    </w:p>
    <w:p w:rsidR="002D681C" w:rsidRPr="00D711DC" w:rsidRDefault="002D681C" w:rsidP="002D681C">
      <w:pPr>
        <w:numPr>
          <w:ilvl w:val="0"/>
          <w:numId w:val="2"/>
        </w:numPr>
        <w:spacing w:line="360" w:lineRule="auto"/>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t xml:space="preserve">Белімова Т. Микола Хвильовий. Творчий шлях. Основоположник нового типу прозо письма [Електронний ресурс] : Літературне інтернет-видання «ПробаПера - </w:t>
      </w:r>
      <w:r w:rsidRPr="00D711DC">
        <w:rPr>
          <w:rFonts w:ascii="Times New Roman" w:eastAsia="Times New Roman" w:hAnsi="Times New Roman"/>
          <w:sz w:val="28"/>
          <w:szCs w:val="28"/>
          <w:lang w:val="en-US" w:eastAsia="ru-RU"/>
        </w:rPr>
        <w:t>probapera</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org</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publication</w:t>
      </w:r>
      <w:r w:rsidRPr="00D711DC">
        <w:rPr>
          <w:rFonts w:ascii="Times New Roman" w:eastAsia="Times New Roman" w:hAnsi="Times New Roman"/>
          <w:sz w:val="28"/>
          <w:szCs w:val="28"/>
          <w:lang w:val="uk-UA" w:eastAsia="ru-RU"/>
        </w:rPr>
        <w:t>/13/19100/</w:t>
      </w:r>
      <w:r w:rsidRPr="00D711DC">
        <w:rPr>
          <w:rFonts w:ascii="Times New Roman" w:eastAsia="Times New Roman" w:hAnsi="Times New Roman"/>
          <w:sz w:val="28"/>
          <w:szCs w:val="28"/>
          <w:lang w:val="en-US" w:eastAsia="ru-RU"/>
        </w:rPr>
        <w:t>mykola</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hvylovyj</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tvorchyj</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shlyah</w:t>
      </w:r>
      <w:r w:rsidRPr="00D711DC">
        <w:rPr>
          <w:rFonts w:ascii="Times New Roman" w:eastAsia="Times New Roman" w:hAnsi="Times New Roman"/>
          <w:sz w:val="28"/>
          <w:szCs w:val="28"/>
          <w:lang w:val="uk-UA" w:eastAsia="ru-RU"/>
        </w:rPr>
        <w:t>.</w:t>
      </w:r>
      <w:r w:rsidRPr="00D711DC">
        <w:rPr>
          <w:rFonts w:ascii="Times New Roman" w:eastAsia="Times New Roman" w:hAnsi="Times New Roman"/>
          <w:sz w:val="28"/>
          <w:szCs w:val="28"/>
          <w:lang w:val="en-US" w:eastAsia="ru-RU"/>
        </w:rPr>
        <w:t>html</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D711DC">
        <w:rPr>
          <w:rFonts w:ascii="Times New Roman" w:hAnsi="Times New Roman"/>
          <w:color w:val="000000"/>
          <w:sz w:val="28"/>
          <w:szCs w:val="28"/>
          <w:lang w:val="uk-UA"/>
        </w:rPr>
        <w:t>Валгина Н. Теория текста / Н. Валгин</w:t>
      </w:r>
      <w:r>
        <w:rPr>
          <w:rFonts w:ascii="Times New Roman" w:hAnsi="Times New Roman"/>
          <w:color w:val="000000"/>
          <w:sz w:val="28"/>
          <w:szCs w:val="28"/>
          <w:lang w:val="uk-UA"/>
        </w:rPr>
        <w:t xml:space="preserve">а - М: Логос, 2003. - 246 с. </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t xml:space="preserve">Великий тлумачний словник сучасної української мови (з дод., допов. та </w:t>
      </w:r>
      <w:r w:rsidRPr="00D711DC">
        <w:rPr>
          <w:rFonts w:ascii="Times New Roman" w:eastAsia="Times New Roman" w:hAnsi="Times New Roman"/>
          <w:sz w:val="28"/>
          <w:szCs w:val="28"/>
          <w:lang w:val="en-US" w:eastAsia="ru-RU"/>
        </w:rPr>
        <w:t>CD</w:t>
      </w:r>
      <w:r w:rsidRPr="00D711DC">
        <w:rPr>
          <w:rFonts w:ascii="Times New Roman" w:eastAsia="Times New Roman" w:hAnsi="Times New Roman"/>
          <w:sz w:val="28"/>
          <w:szCs w:val="28"/>
          <w:lang w:val="uk-UA" w:eastAsia="ru-RU"/>
        </w:rPr>
        <w:t xml:space="preserve"> / Уклад. і голов. ред.. В. Т. Бусел. – К.; Ірпінь: ВТФ «Перун», 2007. – 1736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lang w:eastAsia="ru-RU"/>
        </w:rPr>
      </w:pPr>
      <w:r w:rsidRPr="004C4E73">
        <w:rPr>
          <w:rFonts w:ascii="Times New Roman" w:hAnsi="Times New Roman"/>
          <w:color w:val="000000"/>
          <w:sz w:val="28"/>
          <w:szCs w:val="28"/>
          <w:lang w:val="uk-UA"/>
        </w:rPr>
        <w:t xml:space="preserve"> </w:t>
      </w:r>
      <w:r w:rsidRPr="00D711DC">
        <w:rPr>
          <w:rFonts w:ascii="Times New Roman" w:eastAsia="Times New Roman" w:hAnsi="Times New Roman"/>
          <w:sz w:val="28"/>
          <w:szCs w:val="28"/>
          <w:lang w:eastAsia="ru-RU"/>
        </w:rPr>
        <w:t xml:space="preserve">Гром`як Р. Т., Ковалів Ю. </w:t>
      </w:r>
      <w:r w:rsidRPr="00D711DC">
        <w:rPr>
          <w:rFonts w:ascii="Times New Roman" w:eastAsia="Times New Roman" w:hAnsi="Times New Roman"/>
          <w:sz w:val="28"/>
          <w:szCs w:val="28"/>
          <w:lang w:val="uk-UA" w:eastAsia="ru-RU"/>
        </w:rPr>
        <w:t>І. Літературознавчий словник-довідник/ Р. Т.          Гром`як, Ю. І. Ковалів та ін. – К.: ВЦ «Академія», 1997. – С.</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731-732</w:t>
      </w:r>
      <w:r>
        <w:rPr>
          <w:rFonts w:ascii="Times New Roman" w:eastAsia="Times New Roman" w:hAnsi="Times New Roman"/>
          <w:sz w:val="28"/>
          <w:szCs w:val="28"/>
          <w:lang w:val="uk-UA" w:eastAsia="ru-RU"/>
        </w:rPr>
        <w:t>.</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4C4E73">
        <w:rPr>
          <w:rFonts w:ascii="Times New Roman" w:hAnsi="Times New Roman"/>
          <w:color w:val="000000"/>
          <w:sz w:val="28"/>
          <w:szCs w:val="28"/>
          <w:lang w:val="uk-UA"/>
        </w:rPr>
        <w:lastRenderedPageBreak/>
        <w:t xml:space="preserve"> </w:t>
      </w:r>
      <w:r w:rsidRPr="00D711DC">
        <w:rPr>
          <w:rFonts w:ascii="Times New Roman" w:hAnsi="Times New Roman"/>
          <w:color w:val="000000"/>
          <w:sz w:val="28"/>
          <w:szCs w:val="28"/>
          <w:lang w:val="uk-UA"/>
        </w:rPr>
        <w:t>Гречанюк С. День повернення Миколи Хвильового // Українська мова і література в школі. — 1987. — № 12.</w:t>
      </w:r>
    </w:p>
    <w:p w:rsidR="002D681C" w:rsidRPr="00D711DC" w:rsidRDefault="002D681C" w:rsidP="002D681C">
      <w:pPr>
        <w:numPr>
          <w:ilvl w:val="0"/>
          <w:numId w:val="2"/>
        </w:numPr>
        <w:spacing w:line="360" w:lineRule="auto"/>
        <w:ind w:left="714" w:hanging="357"/>
        <w:jc w:val="both"/>
        <w:rPr>
          <w:rFonts w:ascii="Times New Roman" w:hAnsi="Times New Roman"/>
          <w:color w:val="000000"/>
          <w:sz w:val="28"/>
          <w:szCs w:val="28"/>
          <w:lang w:val="uk-UA"/>
        </w:rPr>
      </w:pPr>
      <w:r w:rsidRPr="00D711DC">
        <w:rPr>
          <w:rFonts w:ascii="Times New Roman" w:hAnsi="Times New Roman"/>
          <w:color w:val="000000"/>
          <w:sz w:val="28"/>
          <w:szCs w:val="28"/>
          <w:lang w:val="uk-UA"/>
        </w:rPr>
        <w:t xml:space="preserve"> Гучинская Н. Шпильманский эпос и проблема текстопорождения / Н. Гучинская // Интертекстуальные связи в художественном тексте. - СПб. : Образование, 1993. - С. 46 - 57.</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eastAsia="ru-RU"/>
        </w:rPr>
      </w:pPr>
      <w:r w:rsidRPr="004C4E73">
        <w:rPr>
          <w:rFonts w:ascii="Times New Roman" w:hAnsi="Times New Roman"/>
          <w:color w:val="000000"/>
          <w:sz w:val="28"/>
          <w:szCs w:val="28"/>
          <w:lang w:val="uk-UA"/>
        </w:rPr>
        <w:t xml:space="preserve"> </w:t>
      </w:r>
      <w:r w:rsidRPr="00D711DC">
        <w:rPr>
          <w:rFonts w:ascii="Times New Roman" w:eastAsia="Times New Roman" w:hAnsi="Times New Roman"/>
          <w:sz w:val="28"/>
          <w:szCs w:val="28"/>
          <w:lang w:eastAsia="ru-RU"/>
        </w:rPr>
        <w:t>Добин</w:t>
      </w:r>
      <w:r w:rsidRPr="00D711DC">
        <w:rPr>
          <w:rFonts w:ascii="Times New Roman" w:eastAsia="Times New Roman" w:hAnsi="Times New Roman"/>
          <w:sz w:val="28"/>
          <w:szCs w:val="28"/>
          <w:lang w:val="uk-UA" w:eastAsia="ru-RU"/>
        </w:rPr>
        <w:t xml:space="preserve"> Е</w:t>
      </w:r>
      <w:r w:rsidRPr="00D711DC">
        <w:rPr>
          <w:rFonts w:ascii="Times New Roman" w:eastAsia="Times New Roman" w:hAnsi="Times New Roman"/>
          <w:sz w:val="28"/>
          <w:szCs w:val="28"/>
          <w:lang w:eastAsia="ru-RU"/>
        </w:rPr>
        <w:t>. С. Сюжет и действительность. Искусство детали / Ефим Семенович Добин</w:t>
      </w:r>
      <w:r w:rsidRPr="00D711DC">
        <w:rPr>
          <w:rFonts w:ascii="Times New Roman" w:eastAsia="Times New Roman" w:hAnsi="Times New Roman"/>
          <w:sz w:val="28"/>
          <w:szCs w:val="28"/>
          <w:lang w:val="uk-UA" w:eastAsia="ru-RU"/>
        </w:rPr>
        <w:t>. – М. :</w:t>
      </w:r>
      <w:r w:rsidRPr="00D711DC">
        <w:rPr>
          <w:rFonts w:ascii="Times New Roman" w:eastAsia="Times New Roman" w:hAnsi="Times New Roman"/>
          <w:sz w:val="28"/>
          <w:szCs w:val="28"/>
          <w:lang w:eastAsia="ru-RU"/>
        </w:rPr>
        <w:t xml:space="preserve"> Советский списатель, 1981. – 432 с. </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Жолковский А.К. Блуждающие сны: Из истории русского модернизма. Сборник статей. – М.: Советский писатель, 1992. – 432 с. </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iCs/>
          <w:color w:val="000000"/>
          <w:sz w:val="28"/>
          <w:szCs w:val="28"/>
        </w:rPr>
        <w:t>Жулинський</w:t>
      </w:r>
      <w:r w:rsidRPr="004C4E73">
        <w:rPr>
          <w:rFonts w:ascii="Times New Roman" w:hAnsi="Times New Roman"/>
          <w:i/>
          <w:iCs/>
          <w:color w:val="000000"/>
          <w:sz w:val="28"/>
          <w:szCs w:val="28"/>
        </w:rPr>
        <w:t xml:space="preserve"> </w:t>
      </w:r>
      <w:r w:rsidRPr="004C4E73">
        <w:rPr>
          <w:rFonts w:ascii="Times New Roman" w:hAnsi="Times New Roman"/>
          <w:iCs/>
          <w:color w:val="000000"/>
          <w:sz w:val="28"/>
          <w:szCs w:val="28"/>
        </w:rPr>
        <w:t>М</w:t>
      </w:r>
      <w:r w:rsidRPr="004C4E73">
        <w:rPr>
          <w:rFonts w:ascii="Times New Roman" w:hAnsi="Times New Roman"/>
          <w:i/>
          <w:iCs/>
          <w:color w:val="000000"/>
          <w:sz w:val="28"/>
          <w:szCs w:val="28"/>
        </w:rPr>
        <w:t>.</w:t>
      </w:r>
      <w:r w:rsidRPr="004C4E73">
        <w:rPr>
          <w:rFonts w:ascii="Times New Roman" w:hAnsi="Times New Roman"/>
          <w:color w:val="000000"/>
          <w:sz w:val="28"/>
          <w:szCs w:val="28"/>
        </w:rPr>
        <w:t> Микола Хвильовий / М. Жулинський// Із забуття — в безсмертя («Сторінки призабутої спадщини»). — К. : Дніпро, 1990. — С. 264–277.</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iCs/>
          <w:color w:val="000000"/>
          <w:sz w:val="28"/>
          <w:szCs w:val="28"/>
        </w:rPr>
        <w:t>Жулинський М.</w:t>
      </w:r>
      <w:r w:rsidRPr="004C4E73">
        <w:rPr>
          <w:rFonts w:ascii="Times New Roman" w:hAnsi="Times New Roman"/>
          <w:color w:val="000000"/>
          <w:sz w:val="28"/>
          <w:szCs w:val="28"/>
        </w:rPr>
        <w:t xml:space="preserve"> Талант, що прагнув до зір. / </w:t>
      </w:r>
      <w:r w:rsidRPr="004C4E73">
        <w:rPr>
          <w:rFonts w:ascii="Times New Roman" w:hAnsi="Times New Roman"/>
          <w:color w:val="000000"/>
          <w:sz w:val="28"/>
          <w:szCs w:val="28"/>
          <w:lang w:val="uk-UA"/>
        </w:rPr>
        <w:t>М. Жулинський</w:t>
      </w:r>
      <w:r w:rsidRPr="004C4E73">
        <w:rPr>
          <w:rFonts w:ascii="Times New Roman" w:hAnsi="Times New Roman"/>
          <w:color w:val="000000"/>
          <w:sz w:val="28"/>
          <w:szCs w:val="28"/>
        </w:rPr>
        <w:t xml:space="preserve"> // Хвильовий М. Твори: У 2 т. . — К. : Дніпро, 1990. </w:t>
      </w:r>
    </w:p>
    <w:p w:rsidR="002D681C" w:rsidRPr="004C4E73" w:rsidRDefault="002D681C" w:rsidP="002D681C">
      <w:pPr>
        <w:spacing w:line="360" w:lineRule="auto"/>
        <w:ind w:left="714"/>
        <w:jc w:val="both"/>
        <w:rPr>
          <w:rFonts w:ascii="Times New Roman" w:hAnsi="Times New Roman"/>
          <w:color w:val="000000"/>
          <w:sz w:val="28"/>
          <w:szCs w:val="28"/>
        </w:rPr>
      </w:pPr>
      <w:r w:rsidRPr="004C4E73">
        <w:rPr>
          <w:rFonts w:ascii="Times New Roman" w:hAnsi="Times New Roman"/>
          <w:color w:val="000000"/>
          <w:sz w:val="28"/>
          <w:szCs w:val="28"/>
        </w:rPr>
        <w:t xml:space="preserve"> Т. 1. — 1990. — С. 5–43.</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Каллер </w:t>
      </w:r>
      <w:r w:rsidRPr="004C4E73">
        <w:rPr>
          <w:rFonts w:ascii="Times New Roman" w:hAnsi="Times New Roman"/>
          <w:color w:val="000000"/>
          <w:sz w:val="28"/>
          <w:szCs w:val="28"/>
          <w:lang w:val="uk-UA"/>
        </w:rPr>
        <w:t>Дж.</w:t>
      </w:r>
      <w:r w:rsidRPr="004C4E73">
        <w:rPr>
          <w:rFonts w:ascii="Times New Roman" w:hAnsi="Times New Roman"/>
          <w:color w:val="000000"/>
          <w:sz w:val="28"/>
          <w:szCs w:val="28"/>
        </w:rPr>
        <w:t xml:space="preserve"> Теория литературы: краткое введение / Джонатан Каллер: пер. с англ. А. Георгиева. ― М.: Астрель: ACT, 2006. ― 158</w:t>
      </w:r>
      <w:r w:rsidRPr="004C4E73">
        <w:rPr>
          <w:rFonts w:ascii="Times New Roman" w:hAnsi="Times New Roman"/>
          <w:color w:val="000000"/>
          <w:sz w:val="28"/>
          <w:szCs w:val="28"/>
          <w:lang w:val="uk-UA"/>
        </w:rPr>
        <w:t xml:space="preserve"> с</w:t>
      </w:r>
      <w:r w:rsidRPr="004C4E73">
        <w:rPr>
          <w:rFonts w:ascii="Times New Roman" w:hAnsi="Times New Roman"/>
          <w:color w:val="000000"/>
          <w:sz w:val="28"/>
          <w:szCs w:val="28"/>
        </w:rPr>
        <w:t>.</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Кораблева Н. Интертекстуальность литературного произведения / Н. </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Кораблева. – Донецк : Кассиопея, 1999. – 28 с.</w:t>
      </w:r>
    </w:p>
    <w:p w:rsidR="002D681C" w:rsidRPr="00D711DC" w:rsidRDefault="002D681C" w:rsidP="002D681C">
      <w:pPr>
        <w:numPr>
          <w:ilvl w:val="0"/>
          <w:numId w:val="2"/>
        </w:numPr>
        <w:spacing w:line="360" w:lineRule="auto"/>
        <w:jc w:val="both"/>
        <w:rPr>
          <w:rFonts w:ascii="Times New Roman" w:hAnsi="Times New Roman"/>
          <w:color w:val="000000"/>
          <w:sz w:val="28"/>
          <w:szCs w:val="28"/>
          <w:lang w:val="uk-UA"/>
        </w:rPr>
      </w:pPr>
      <w:r w:rsidRPr="004C4E73">
        <w:rPr>
          <w:rFonts w:ascii="Times New Roman" w:hAnsi="Times New Roman"/>
          <w:color w:val="000000"/>
          <w:sz w:val="28"/>
          <w:szCs w:val="28"/>
          <w:lang w:val="uk-UA"/>
        </w:rPr>
        <w:t xml:space="preserve">  </w:t>
      </w:r>
      <w:r w:rsidRPr="00D711DC">
        <w:rPr>
          <w:rFonts w:ascii="Times New Roman" w:hAnsi="Times New Roman"/>
          <w:color w:val="000000"/>
          <w:sz w:val="28"/>
          <w:szCs w:val="28"/>
          <w:lang w:val="uk-UA"/>
        </w:rPr>
        <w:t>Корабльов О.О. «Теория целостности М. М. Гиршмана» [Електронний ресурс] : http://holos.org.ru/2009/teoriya-celostnosti-mm-girshmana</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Кочерган М. П. Вступ до мовознавства: Підручник.</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 </w:t>
      </w:r>
      <w:r w:rsidRPr="004C4E73">
        <w:rPr>
          <w:rFonts w:ascii="Times New Roman" w:hAnsi="Times New Roman"/>
          <w:color w:val="000000"/>
          <w:sz w:val="28"/>
          <w:szCs w:val="28"/>
          <w:lang w:val="uk-UA"/>
        </w:rPr>
        <w:t>Кочерган М. П.</w:t>
      </w:r>
      <w:r w:rsidRPr="004C4E73">
        <w:rPr>
          <w:rFonts w:ascii="Times New Roman" w:hAnsi="Times New Roman"/>
          <w:color w:val="000000"/>
          <w:sz w:val="28"/>
          <w:szCs w:val="28"/>
        </w:rPr>
        <w:t xml:space="preserve"> — Вид.2-ге.</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 </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К.</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ВЦ «Академія», 2005</w:t>
      </w:r>
      <w:r w:rsidRPr="004C4E73">
        <w:rPr>
          <w:rFonts w:ascii="Times New Roman" w:hAnsi="Times New Roman"/>
          <w:color w:val="000000"/>
          <w:sz w:val="28"/>
          <w:szCs w:val="28"/>
          <w:lang w:val="uk-UA"/>
        </w:rPr>
        <w:t>. – 211 с.</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Краткая биография члена КП(б)У (апрель, 1919, партбилет № 280655) Николая Григорьевича Фитилева (литературный псевдоним — Микола </w:t>
      </w:r>
      <w:r w:rsidRPr="004C4E73">
        <w:rPr>
          <w:rFonts w:ascii="Times New Roman" w:hAnsi="Times New Roman"/>
          <w:color w:val="000000"/>
          <w:sz w:val="28"/>
          <w:szCs w:val="28"/>
        </w:rPr>
        <w:lastRenderedPageBreak/>
        <w:t>Хвильовий). — У кн.: </w:t>
      </w:r>
      <w:r w:rsidRPr="004C4E73">
        <w:rPr>
          <w:rFonts w:ascii="Times New Roman" w:hAnsi="Times New Roman"/>
          <w:iCs/>
          <w:color w:val="000000"/>
          <w:sz w:val="28"/>
          <w:szCs w:val="28"/>
        </w:rPr>
        <w:t>Хвильовий М. Г.</w:t>
      </w:r>
      <w:r w:rsidRPr="004C4E73">
        <w:rPr>
          <w:rFonts w:ascii="Times New Roman" w:hAnsi="Times New Roman"/>
          <w:color w:val="000000"/>
          <w:sz w:val="28"/>
          <w:szCs w:val="28"/>
        </w:rPr>
        <w:t> Твори: У 2-х т. — К. : Дніпро, 1990. </w:t>
      </w:r>
    </w:p>
    <w:p w:rsidR="002D681C" w:rsidRPr="004C4E73" w:rsidRDefault="002D681C" w:rsidP="002D681C">
      <w:pPr>
        <w:spacing w:line="360" w:lineRule="auto"/>
        <w:ind w:left="714"/>
        <w:jc w:val="both"/>
        <w:rPr>
          <w:rFonts w:ascii="Times New Roman" w:hAnsi="Times New Roman"/>
          <w:color w:val="000000"/>
          <w:sz w:val="28"/>
          <w:szCs w:val="28"/>
        </w:rPr>
      </w:pPr>
      <w:r w:rsidRPr="004C4E73">
        <w:rPr>
          <w:rFonts w:ascii="Times New Roman" w:hAnsi="Times New Roman"/>
          <w:color w:val="000000"/>
          <w:sz w:val="28"/>
          <w:szCs w:val="28"/>
        </w:rPr>
        <w:t>Т. 2. — С. 830—837.</w:t>
      </w:r>
    </w:p>
    <w:p w:rsidR="002D681C" w:rsidRPr="00D711DC" w:rsidRDefault="002D681C" w:rsidP="002D681C">
      <w:pPr>
        <w:pStyle w:val="a3"/>
        <w:numPr>
          <w:ilvl w:val="0"/>
          <w:numId w:val="2"/>
        </w:numPr>
        <w:ind w:left="714" w:hanging="357"/>
        <w:rPr>
          <w:rFonts w:ascii="Times New Roman" w:hAnsi="Times New Roman"/>
          <w:sz w:val="28"/>
          <w:szCs w:val="28"/>
          <w:lang w:val="uk-UA"/>
        </w:rPr>
      </w:pPr>
      <w:r w:rsidRPr="00D711DC">
        <w:rPr>
          <w:rFonts w:ascii="Times New Roman" w:hAnsi="Times New Roman"/>
          <w:sz w:val="28"/>
          <w:szCs w:val="28"/>
          <w:lang w:val="uk-UA"/>
        </w:rPr>
        <w:t xml:space="preserve">  </w:t>
      </w:r>
      <w:r>
        <w:rPr>
          <w:rFonts w:ascii="Times New Roman" w:hAnsi="Times New Roman"/>
          <w:sz w:val="28"/>
          <w:szCs w:val="28"/>
        </w:rPr>
        <w:t>Кристе</w:t>
      </w:r>
      <w:r w:rsidRPr="00D711DC">
        <w:rPr>
          <w:rFonts w:ascii="Times New Roman" w:hAnsi="Times New Roman"/>
          <w:sz w:val="28"/>
          <w:szCs w:val="28"/>
        </w:rPr>
        <w:t>ва</w:t>
      </w:r>
      <w:r w:rsidRPr="00D711DC">
        <w:rPr>
          <w:rFonts w:ascii="Times New Roman" w:hAnsi="Times New Roman"/>
          <w:sz w:val="28"/>
          <w:szCs w:val="28"/>
          <w:lang w:val="uk-UA"/>
        </w:rPr>
        <w:t xml:space="preserve"> Ю. </w:t>
      </w:r>
      <w:r w:rsidRPr="00D711DC">
        <w:rPr>
          <w:rFonts w:ascii="Times New Roman" w:hAnsi="Times New Roman"/>
          <w:bCs/>
          <w:sz w:val="28"/>
          <w:szCs w:val="28"/>
        </w:rPr>
        <w:t>Б</w:t>
      </w:r>
      <w:r>
        <w:rPr>
          <w:rFonts w:ascii="Times New Roman" w:hAnsi="Times New Roman"/>
          <w:bCs/>
          <w:sz w:val="28"/>
          <w:szCs w:val="28"/>
          <w:lang w:val="uk-UA"/>
        </w:rPr>
        <w:t>ахти</w:t>
      </w:r>
      <w:r w:rsidRPr="00D711DC">
        <w:rPr>
          <w:rFonts w:ascii="Times New Roman" w:hAnsi="Times New Roman"/>
          <w:bCs/>
          <w:sz w:val="28"/>
          <w:szCs w:val="28"/>
          <w:lang w:val="uk-UA"/>
        </w:rPr>
        <w:t>н</w:t>
      </w:r>
      <w:r w:rsidRPr="00D711DC">
        <w:rPr>
          <w:rFonts w:ascii="Times New Roman" w:hAnsi="Times New Roman"/>
          <w:bCs/>
          <w:sz w:val="28"/>
          <w:szCs w:val="28"/>
        </w:rPr>
        <w:t>, слово,</w:t>
      </w:r>
      <w:r>
        <w:rPr>
          <w:rFonts w:ascii="Times New Roman" w:hAnsi="Times New Roman"/>
          <w:bCs/>
          <w:sz w:val="28"/>
          <w:szCs w:val="28"/>
          <w:lang w:val="uk-UA"/>
        </w:rPr>
        <w:t xml:space="preserve"> диалог и</w:t>
      </w:r>
      <w:r w:rsidRPr="00D711DC">
        <w:rPr>
          <w:rFonts w:ascii="Times New Roman" w:hAnsi="Times New Roman"/>
          <w:bCs/>
          <w:sz w:val="28"/>
          <w:szCs w:val="28"/>
          <w:lang w:val="uk-UA"/>
        </w:rPr>
        <w:t xml:space="preserve"> роман </w:t>
      </w:r>
      <w:r w:rsidRPr="00D711DC">
        <w:rPr>
          <w:rFonts w:ascii="Times New Roman" w:hAnsi="Times New Roman"/>
          <w:sz w:val="28"/>
          <w:szCs w:val="28"/>
        </w:rPr>
        <w:t>(Французская семиотика: От структурализма к постструктурализму. - М., 2000. - С. 427-457)</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Кузьмина Н. Интертекст и его роль в процессах эволюции поэтического</w:t>
      </w: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языка. – Екатеринбург, 1989. – 267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eastAsia="ru-RU"/>
        </w:rPr>
      </w:pPr>
      <w:r w:rsidRPr="004C4E73">
        <w:rPr>
          <w:rFonts w:ascii="Times New Roman" w:hAnsi="Times New Roman"/>
          <w:color w:val="000000"/>
          <w:sz w:val="28"/>
          <w:szCs w:val="28"/>
          <w:lang w:val="uk-UA"/>
        </w:rPr>
        <w:t xml:space="preserve">  </w:t>
      </w:r>
      <w:r w:rsidRPr="00D711DC">
        <w:rPr>
          <w:rFonts w:ascii="Times New Roman" w:eastAsia="Times New Roman" w:hAnsi="Times New Roman"/>
          <w:sz w:val="28"/>
          <w:szCs w:val="28"/>
          <w:lang w:val="uk-UA" w:eastAsia="ru-RU"/>
        </w:rPr>
        <w:t>Кухаренко В. А. Интерпритация текста. / В. А. Кухаренко. – М. : Просвещение, 1988. – 95 с.</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Лексикон загального та порівняльного літературознавства / А. Волков, О. Бойченко та ін. – Чернівці: Золоті литаври, 2001. – 636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eastAsia="ru-RU"/>
        </w:rPr>
      </w:pPr>
      <w:r w:rsidRPr="004C4E73">
        <w:rPr>
          <w:rFonts w:ascii="Times New Roman" w:hAnsi="Times New Roman"/>
          <w:color w:val="000000"/>
          <w:sz w:val="28"/>
          <w:szCs w:val="28"/>
          <w:lang w:val="uk-UA"/>
        </w:rPr>
        <w:t xml:space="preserve">  </w:t>
      </w:r>
      <w:r w:rsidRPr="00D711DC">
        <w:rPr>
          <w:rFonts w:ascii="Times New Roman" w:eastAsia="Times New Roman" w:hAnsi="Times New Roman"/>
          <w:sz w:val="28"/>
          <w:szCs w:val="28"/>
          <w:lang w:eastAsia="ru-RU"/>
        </w:rPr>
        <w:t>Літературознавча</w:t>
      </w: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eastAsia="ru-RU"/>
        </w:rPr>
        <w:t>енциклопедія: у 2 т. / Ковалів Ю. І. – К. :</w:t>
      </w: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eastAsia="ru-RU"/>
        </w:rPr>
        <w:t>Академія, 2007. – Т. 1. – 607 с.</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Лотман Ю.М. Культура и взрыв // Лотман Ю.М. Семиосфера. –            С.-Петербург: “Искусство–СПБ”, 2000. –  С. 112–146.</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 xml:space="preserve">Лотман Ю. М. Текст как семиотическая проблема: Статьи по семиотике и топологии культуры [Електронний ресурс] / Ю. М. Лотман. — Режим доступу: </w:t>
      </w:r>
      <w:hyperlink r:id="rId32" w:history="1">
        <w:r w:rsidRPr="00D711DC">
          <w:rPr>
            <w:rStyle w:val="a4"/>
            <w:rFonts w:ascii="Times New Roman" w:hAnsi="Times New Roman"/>
            <w:sz w:val="28"/>
            <w:szCs w:val="28"/>
          </w:rPr>
          <w:t>http://www.gumer.info/bibliotek _Buks/Culture/Lotm/14.php</w:t>
        </w:r>
      </w:hyperlink>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Лукин В.А. Художественный текст. Основы лингвистической теории и элементы анализа. – М.: Издательство “Ось-89”, 1999. – С. 69.</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rPr>
      </w:pPr>
      <w:r w:rsidRPr="004C4E73">
        <w:rPr>
          <w:rFonts w:ascii="Times New Roman" w:hAnsi="Times New Roman"/>
          <w:color w:val="000000"/>
          <w:sz w:val="28"/>
          <w:szCs w:val="28"/>
        </w:rPr>
        <w:t xml:space="preserve">  Микола Хвильовий // Українське слово. — Т. 2. — К. : Аконіт, 2001. — С. 198.</w:t>
      </w:r>
    </w:p>
    <w:p w:rsidR="002D681C" w:rsidRPr="004C4E73" w:rsidRDefault="002D681C" w:rsidP="002D681C">
      <w:pPr>
        <w:numPr>
          <w:ilvl w:val="0"/>
          <w:numId w:val="2"/>
        </w:numPr>
        <w:spacing w:line="360" w:lineRule="auto"/>
        <w:ind w:left="714" w:hanging="357"/>
        <w:jc w:val="both"/>
        <w:rPr>
          <w:rFonts w:ascii="Times New Roman" w:hAnsi="Times New Roman"/>
          <w:color w:val="000000"/>
          <w:sz w:val="28"/>
          <w:szCs w:val="28"/>
          <w:lang w:val="uk-UA"/>
        </w:rPr>
      </w:pPr>
      <w:r w:rsidRPr="004C4E73">
        <w:rPr>
          <w:rFonts w:ascii="Times New Roman" w:hAnsi="Times New Roman"/>
          <w:color w:val="000000"/>
          <w:sz w:val="28"/>
          <w:szCs w:val="28"/>
          <w:lang w:val="uk-UA"/>
        </w:rPr>
        <w:t xml:space="preserve">  </w:t>
      </w:r>
      <w:r w:rsidRPr="004C4E73">
        <w:rPr>
          <w:rFonts w:ascii="Times New Roman" w:hAnsi="Times New Roman"/>
          <w:color w:val="000000"/>
          <w:sz w:val="28"/>
          <w:szCs w:val="28"/>
        </w:rPr>
        <w:t>Поспелов Г. Н. Теория литературы: учебник для студентов филологических специальностей университетов / Геннадий Николаевич Поспелов. – М. : Высшая школа, 1978. – 351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eastAsia="ru-RU"/>
        </w:rPr>
        <w:lastRenderedPageBreak/>
        <w:t xml:space="preserve">  </w:t>
      </w:r>
      <w:r w:rsidRPr="00D711DC">
        <w:rPr>
          <w:rFonts w:ascii="Times New Roman" w:eastAsia="Times New Roman" w:hAnsi="Times New Roman"/>
          <w:sz w:val="28"/>
          <w:szCs w:val="28"/>
        </w:rPr>
        <w:t>Пьеге-Гро Н. Введение в теорию интертекстуальности / Н. Пьеге-Гро; пер. с фр. Г.К. Косикова, В.Ю. Лукасик, Б.П. Нарумова; общ. ред. и вступ. ст. Г.К. Косикова. – М.</w:t>
      </w:r>
      <w:r>
        <w:rPr>
          <w:rFonts w:ascii="Times New Roman" w:eastAsia="Times New Roman" w:hAnsi="Times New Roman"/>
          <w:sz w:val="28"/>
          <w:szCs w:val="28"/>
        </w:rPr>
        <w:t xml:space="preserve"> </w:t>
      </w:r>
      <w:r w:rsidRPr="00D711DC">
        <w:rPr>
          <w:rFonts w:ascii="Times New Roman" w:eastAsia="Times New Roman" w:hAnsi="Times New Roman"/>
          <w:sz w:val="28"/>
          <w:szCs w:val="28"/>
        </w:rPr>
        <w:t>: Изд-во ЛКИ, 2008. – 240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Семчинський С. В. Загальне мовознавство. — Вид.</w:t>
      </w:r>
      <w:r>
        <w:rPr>
          <w:rFonts w:ascii="Times New Roman" w:eastAsia="Times New Roman" w:hAnsi="Times New Roman"/>
          <w:sz w:val="28"/>
          <w:szCs w:val="28"/>
        </w:rPr>
        <w:t xml:space="preserve"> </w:t>
      </w:r>
      <w:r w:rsidRPr="00D711DC">
        <w:rPr>
          <w:rFonts w:ascii="Times New Roman" w:eastAsia="Times New Roman" w:hAnsi="Times New Roman"/>
          <w:sz w:val="28"/>
          <w:szCs w:val="28"/>
        </w:rPr>
        <w:t>2-ге перероблене і доповнене.</w:t>
      </w:r>
      <w:r>
        <w:rPr>
          <w:rFonts w:ascii="Times New Roman" w:eastAsia="Times New Roman" w:hAnsi="Times New Roman"/>
          <w:sz w:val="28"/>
          <w:szCs w:val="28"/>
        </w:rPr>
        <w:t xml:space="preserve"> </w:t>
      </w:r>
      <w:r w:rsidRPr="00DA06BC">
        <w:rPr>
          <w:rFonts w:ascii="Times New Roman" w:eastAsia="Times New Roman" w:hAnsi="Times New Roman"/>
          <w:sz w:val="28"/>
          <w:szCs w:val="28"/>
        </w:rPr>
        <w:t xml:space="preserve">—  </w:t>
      </w:r>
      <w:r w:rsidRPr="00D711DC">
        <w:rPr>
          <w:rFonts w:ascii="Times New Roman" w:eastAsia="Times New Roman" w:hAnsi="Times New Roman"/>
          <w:sz w:val="28"/>
          <w:szCs w:val="28"/>
        </w:rPr>
        <w:t>К.</w:t>
      </w:r>
      <w:r>
        <w:rPr>
          <w:rFonts w:ascii="Times New Roman" w:eastAsia="Times New Roman" w:hAnsi="Times New Roman"/>
          <w:sz w:val="28"/>
          <w:szCs w:val="28"/>
        </w:rPr>
        <w:t xml:space="preserve"> </w:t>
      </w:r>
      <w:r w:rsidRPr="00D711DC">
        <w:rPr>
          <w:rFonts w:ascii="Times New Roman" w:eastAsia="Times New Roman" w:hAnsi="Times New Roman"/>
          <w:sz w:val="28"/>
          <w:szCs w:val="28"/>
        </w:rPr>
        <w:t>: ВЦ «ОКО», 1996.</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Смирнов И. Порождение интертекста: элементы интертекстуального анализа с примерами из творчества Б.Пастернака.</w:t>
      </w:r>
      <w:r>
        <w:rPr>
          <w:rFonts w:ascii="Times New Roman" w:eastAsia="Times New Roman" w:hAnsi="Times New Roman"/>
          <w:sz w:val="28"/>
          <w:szCs w:val="28"/>
        </w:rPr>
        <w:t xml:space="preserve"> </w:t>
      </w:r>
      <w:r w:rsidRPr="00DA06BC">
        <w:rPr>
          <w:rFonts w:ascii="Times New Roman" w:eastAsia="Times New Roman" w:hAnsi="Times New Roman"/>
          <w:sz w:val="28"/>
          <w:szCs w:val="28"/>
        </w:rPr>
        <w:t xml:space="preserve">/ </w:t>
      </w:r>
      <w:r>
        <w:rPr>
          <w:rFonts w:ascii="Times New Roman" w:eastAsia="Times New Roman" w:hAnsi="Times New Roman"/>
          <w:sz w:val="28"/>
          <w:szCs w:val="28"/>
          <w:lang w:val="uk-UA"/>
        </w:rPr>
        <w:t>И. Смирнов</w:t>
      </w:r>
      <w:r w:rsidRPr="00D711DC">
        <w:rPr>
          <w:rFonts w:ascii="Times New Roman" w:eastAsia="Times New Roman" w:hAnsi="Times New Roman"/>
          <w:sz w:val="28"/>
          <w:szCs w:val="28"/>
        </w:rPr>
        <w:t xml:space="preserve"> – 2-е изд. – СПб., 1996. – 191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eastAsia="ru-RU"/>
        </w:rPr>
        <w:t xml:space="preserve">  </w:t>
      </w:r>
      <w:r w:rsidRPr="00D711DC">
        <w:rPr>
          <w:rFonts w:ascii="Times New Roman" w:eastAsia="Times New Roman" w:hAnsi="Times New Roman"/>
          <w:sz w:val="28"/>
          <w:szCs w:val="28"/>
        </w:rPr>
        <w:t xml:space="preserve">Сокол Л. Гіпертекстуальність і постмодерністський роман / Л. Сокол // Слово і час. – 2002. – № 11. – </w:t>
      </w:r>
      <w:r w:rsidRPr="00D711DC">
        <w:rPr>
          <w:rFonts w:ascii="Times New Roman" w:eastAsia="Times New Roman" w:hAnsi="Times New Roman"/>
          <w:sz w:val="28"/>
          <w:szCs w:val="28"/>
          <w:lang w:eastAsia="ru-RU"/>
        </w:rPr>
        <w:t>С. 76–80.</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Сюта Г. Інтертекстуальність: теоретичні засади та стрижневі поняття у світлі постмодерного дискурсу / Г. Сюта // Вісн. Луган. нац. пед. ун-ту імені Т</w:t>
      </w:r>
      <w:r>
        <w:rPr>
          <w:rFonts w:ascii="Times New Roman" w:eastAsia="Times New Roman" w:hAnsi="Times New Roman"/>
          <w:sz w:val="28"/>
          <w:szCs w:val="28"/>
        </w:rPr>
        <w:t>араса Шевченка : Філол. науки.</w:t>
      </w:r>
      <w:r w:rsidRPr="00DA06BC">
        <w:rPr>
          <w:rFonts w:ascii="Times New Roman" w:eastAsia="Times New Roman" w:hAnsi="Times New Roman"/>
          <w:sz w:val="28"/>
          <w:szCs w:val="28"/>
        </w:rPr>
        <w:t xml:space="preserve"> –</w:t>
      </w:r>
      <w:r>
        <w:rPr>
          <w:rFonts w:ascii="Times New Roman" w:eastAsia="Times New Roman" w:hAnsi="Times New Roman"/>
          <w:sz w:val="28"/>
          <w:szCs w:val="28"/>
        </w:rPr>
        <w:t xml:space="preserve">  2003. </w:t>
      </w:r>
      <w:r w:rsidRPr="00DA06BC">
        <w:rPr>
          <w:rFonts w:ascii="Times New Roman" w:eastAsia="Times New Roman" w:hAnsi="Times New Roman"/>
          <w:sz w:val="28"/>
          <w:szCs w:val="28"/>
        </w:rPr>
        <w:t>–</w:t>
      </w:r>
      <w:r>
        <w:rPr>
          <w:rFonts w:ascii="Times New Roman" w:eastAsia="Times New Roman" w:hAnsi="Times New Roman"/>
          <w:sz w:val="28"/>
          <w:szCs w:val="28"/>
        </w:rPr>
        <w:t xml:space="preserve"> № 3 (59). </w:t>
      </w:r>
      <w:r w:rsidRPr="00DA06BC">
        <w:rPr>
          <w:rFonts w:ascii="Times New Roman" w:eastAsia="Times New Roman" w:hAnsi="Times New Roman"/>
          <w:sz w:val="28"/>
          <w:szCs w:val="28"/>
        </w:rPr>
        <w:t>–</w:t>
      </w:r>
      <w:r w:rsidRPr="00D711DC">
        <w:rPr>
          <w:rFonts w:ascii="Times New Roman" w:eastAsia="Times New Roman" w:hAnsi="Times New Roman"/>
          <w:sz w:val="28"/>
          <w:szCs w:val="28"/>
        </w:rPr>
        <w:t xml:space="preserve"> С. 32 - 35.</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t xml:space="preserve">  Ткаченко А. О. Мистецтво слова: Вступ до літературознавства : Підручник для студентів гуманітарних спеціальностей вищих навчальних закладів.</w:t>
      </w:r>
      <w:r>
        <w:rPr>
          <w:rFonts w:ascii="Times New Roman" w:eastAsia="Times New Roman" w:hAnsi="Times New Roman"/>
          <w:sz w:val="28"/>
          <w:szCs w:val="28"/>
          <w:lang w:val="uk-UA" w:eastAsia="ru-RU"/>
        </w:rPr>
        <w:t xml:space="preserve"> </w:t>
      </w:r>
      <w:r w:rsidRPr="00DA06BC">
        <w:rPr>
          <w:rFonts w:ascii="Times New Roman" w:eastAsia="Times New Roman" w:hAnsi="Times New Roman"/>
          <w:sz w:val="28"/>
          <w:szCs w:val="28"/>
          <w:lang w:val="uk-UA" w:eastAsia="ru-RU"/>
        </w:rPr>
        <w:t>. / А. О. Ткаченко</w:t>
      </w:r>
      <w:r>
        <w:rPr>
          <w:rFonts w:ascii="Times New Roman" w:eastAsia="Times New Roman" w:hAnsi="Times New Roman"/>
          <w:sz w:val="28"/>
          <w:szCs w:val="28"/>
          <w:lang w:val="uk-UA" w:eastAsia="ru-RU"/>
        </w:rPr>
        <w:t xml:space="preserve"> </w:t>
      </w:r>
      <w:r w:rsidRPr="00DA06BC">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2-е вид., випр. і доповн</w:t>
      </w:r>
      <w:r>
        <w:rPr>
          <w:rFonts w:ascii="Times New Roman" w:eastAsia="Times New Roman" w:hAnsi="Times New Roman"/>
          <w:sz w:val="28"/>
          <w:szCs w:val="28"/>
          <w:lang w:val="uk-UA" w:eastAsia="ru-RU"/>
        </w:rPr>
        <w:t xml:space="preserve">. </w:t>
      </w:r>
      <w:r w:rsidRPr="00DA06BC">
        <w:rPr>
          <w:rFonts w:ascii="Times New Roman" w:eastAsia="Times New Roman" w:hAnsi="Times New Roman"/>
          <w:sz w:val="28"/>
          <w:szCs w:val="28"/>
          <w:lang w:eastAsia="ru-RU"/>
        </w:rPr>
        <w:t>–</w:t>
      </w:r>
      <w:r w:rsidRPr="00D711DC">
        <w:rPr>
          <w:rFonts w:ascii="Times New Roman" w:eastAsia="Times New Roman" w:hAnsi="Times New Roman"/>
          <w:sz w:val="28"/>
          <w:szCs w:val="28"/>
          <w:lang w:val="uk-UA" w:eastAsia="ru-RU"/>
        </w:rPr>
        <w:t xml:space="preserve"> К.: ВПЦ </w:t>
      </w:r>
      <w:r>
        <w:rPr>
          <w:rFonts w:ascii="Times New Roman" w:eastAsia="Times New Roman" w:hAnsi="Times New Roman"/>
          <w:sz w:val="28"/>
          <w:szCs w:val="28"/>
          <w:lang w:val="uk-UA" w:eastAsia="ru-RU"/>
        </w:rPr>
        <w:t xml:space="preserve">"Київський університет", 2003. </w:t>
      </w:r>
      <w:r w:rsidRPr="00D711DC">
        <w:rPr>
          <w:rFonts w:ascii="Times New Roman" w:eastAsia="Times New Roman" w:hAnsi="Times New Roman"/>
          <w:sz w:val="28"/>
          <w:szCs w:val="28"/>
          <w:lang w:val="uk-UA" w:eastAsia="ru-RU"/>
        </w:rPr>
        <w:t xml:space="preserve"> </w:t>
      </w:r>
      <w:r w:rsidRPr="00DA06BC">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448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 xml:space="preserve">Тороп П. Проблема интертекста. Текст / П. Тороп // Текст в тексте: труды по знаковым системам; XIV. Учѐные записки Тартуского гос. универс. </w:t>
      </w:r>
      <w:r>
        <w:rPr>
          <w:rFonts w:ascii="Times New Roman" w:eastAsia="Times New Roman" w:hAnsi="Times New Roman"/>
          <w:sz w:val="28"/>
          <w:szCs w:val="28"/>
          <w:lang w:val="uk-UA"/>
        </w:rPr>
        <w:t xml:space="preserve"> </w:t>
      </w:r>
      <w:r w:rsidRPr="00DA06BC">
        <w:rPr>
          <w:rFonts w:ascii="Times New Roman" w:eastAsia="Times New Roman" w:hAnsi="Times New Roman"/>
          <w:sz w:val="28"/>
          <w:szCs w:val="28"/>
        </w:rPr>
        <w:t>–</w:t>
      </w:r>
      <w:r>
        <w:rPr>
          <w:rFonts w:ascii="Times New Roman" w:eastAsia="Times New Roman" w:hAnsi="Times New Roman"/>
          <w:sz w:val="28"/>
          <w:szCs w:val="28"/>
          <w:lang w:val="uk-UA"/>
        </w:rPr>
        <w:t xml:space="preserve"> </w:t>
      </w:r>
      <w:r w:rsidRPr="00D711DC">
        <w:rPr>
          <w:rFonts w:ascii="Times New Roman" w:eastAsia="Times New Roman" w:hAnsi="Times New Roman"/>
          <w:sz w:val="28"/>
          <w:szCs w:val="28"/>
        </w:rPr>
        <w:t>Вып. 567.</w:t>
      </w:r>
      <w:r>
        <w:rPr>
          <w:rFonts w:ascii="Times New Roman" w:eastAsia="Times New Roman" w:hAnsi="Times New Roman"/>
          <w:sz w:val="28"/>
          <w:szCs w:val="28"/>
          <w:lang w:val="uk-UA"/>
        </w:rPr>
        <w:t xml:space="preserve"> </w:t>
      </w:r>
      <w:r w:rsidRPr="00DA06BC">
        <w:rPr>
          <w:rFonts w:ascii="Times New Roman" w:eastAsia="Times New Roman" w:hAnsi="Times New Roman"/>
          <w:sz w:val="28"/>
          <w:szCs w:val="28"/>
        </w:rPr>
        <w:t>–</w:t>
      </w:r>
      <w:r w:rsidRPr="00D711DC">
        <w:rPr>
          <w:rFonts w:ascii="Times New Roman" w:eastAsia="Times New Roman" w:hAnsi="Times New Roman"/>
          <w:sz w:val="28"/>
          <w:szCs w:val="28"/>
        </w:rPr>
        <w:t xml:space="preserve"> Тарту: Тарт. ун-т, 1981. – С. 33 – 44</w:t>
      </w:r>
      <w:r>
        <w:rPr>
          <w:rFonts w:ascii="Times New Roman" w:eastAsia="Times New Roman" w:hAnsi="Times New Roman"/>
          <w:sz w:val="28"/>
          <w:szCs w:val="28"/>
          <w:lang w:val="uk-UA"/>
        </w:rPr>
        <w:t>.</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t xml:space="preserve">  Тимофеев Л. И., Тураев С. В. Краткий словарь литературоведческих терминов: Кн. для учащихся</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 Ред.-сост. Л. И. Тимофеев, С. В. Тураев. – 2-е изд., дораб. – М.</w:t>
      </w:r>
      <w:r>
        <w:rPr>
          <w:rFonts w:ascii="Times New Roman" w:eastAsia="Times New Roman" w:hAnsi="Times New Roman"/>
          <w:sz w:val="28"/>
          <w:szCs w:val="28"/>
          <w:lang w:val="uk-UA" w:eastAsia="ru-RU"/>
        </w:rPr>
        <w:t xml:space="preserve"> : Просвещение, 1985. – C. 34.</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lang w:eastAsia="ru-RU"/>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eastAsia="ru-RU"/>
        </w:rPr>
        <w:t>Український письменник М. Хвильовий. 1893—1933: Бібліографічний покажчик. — Харків, 1993.</w:t>
      </w:r>
    </w:p>
    <w:p w:rsidR="002D681C" w:rsidRPr="00D711DC" w:rsidRDefault="002D681C" w:rsidP="002D681C">
      <w:pPr>
        <w:numPr>
          <w:ilvl w:val="0"/>
          <w:numId w:val="2"/>
        </w:numPr>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Фатеева Н. Контрапункт интертекстуальности, или Интертекст в мире текстов.</w:t>
      </w:r>
      <w:r>
        <w:rPr>
          <w:rFonts w:ascii="Times New Roman" w:eastAsia="Times New Roman" w:hAnsi="Times New Roman"/>
          <w:sz w:val="28"/>
          <w:szCs w:val="28"/>
          <w:lang w:val="uk-UA"/>
        </w:rPr>
        <w:t xml:space="preserve"> </w:t>
      </w:r>
      <w:r w:rsidRPr="0080733A">
        <w:rPr>
          <w:rFonts w:ascii="Times New Roman" w:eastAsia="Times New Roman" w:hAnsi="Times New Roman"/>
          <w:sz w:val="28"/>
          <w:szCs w:val="28"/>
        </w:rPr>
        <w:t xml:space="preserve">/ </w:t>
      </w:r>
      <w:r>
        <w:rPr>
          <w:rFonts w:ascii="Times New Roman" w:eastAsia="Times New Roman" w:hAnsi="Times New Roman"/>
          <w:sz w:val="28"/>
          <w:szCs w:val="28"/>
          <w:lang w:val="uk-UA"/>
        </w:rPr>
        <w:t>Н. Фатеева.</w:t>
      </w:r>
      <w:r w:rsidRPr="00D711DC">
        <w:rPr>
          <w:rFonts w:ascii="Times New Roman" w:eastAsia="Times New Roman" w:hAnsi="Times New Roman"/>
          <w:sz w:val="28"/>
          <w:szCs w:val="28"/>
        </w:rPr>
        <w:t xml:space="preserve"> – Москва, 2000. – 280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lastRenderedPageBreak/>
        <w:t xml:space="preserve">  Хализев В. Е. Литературное произведение /</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Валентин Хализев</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eastAsia="ru-RU"/>
        </w:rPr>
        <w:t>Теория литературы. – М. : Высшая школа, 1999. – 257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rPr>
        <w:t>Хвацевський Р. В. Натяк як мовленнєва стратегія (на матеріалі сучасної ф</w:t>
      </w:r>
      <w:r>
        <w:rPr>
          <w:rFonts w:ascii="Times New Roman" w:eastAsia="Times New Roman" w:hAnsi="Times New Roman"/>
          <w:sz w:val="28"/>
          <w:szCs w:val="28"/>
        </w:rPr>
        <w:t xml:space="preserve">ранцузької мови: Автореф. дис. </w:t>
      </w:r>
      <w:r w:rsidRPr="00D711DC">
        <w:rPr>
          <w:rFonts w:ascii="Times New Roman" w:eastAsia="Times New Roman" w:hAnsi="Times New Roman"/>
          <w:sz w:val="28"/>
          <w:szCs w:val="28"/>
        </w:rPr>
        <w:t xml:space="preserve">канд. філолог. </w:t>
      </w:r>
      <w:r>
        <w:rPr>
          <w:rFonts w:ascii="Times New Roman" w:eastAsia="Times New Roman" w:hAnsi="Times New Roman"/>
          <w:sz w:val="28"/>
          <w:szCs w:val="28"/>
        </w:rPr>
        <w:t>н</w:t>
      </w:r>
      <w:r w:rsidRPr="00D711DC">
        <w:rPr>
          <w:rFonts w:ascii="Times New Roman" w:eastAsia="Times New Roman" w:hAnsi="Times New Roman"/>
          <w:sz w:val="28"/>
          <w:szCs w:val="28"/>
        </w:rPr>
        <w:t>аук – Львів: ЛНУ, 2002. – 20</w:t>
      </w:r>
      <w:r w:rsidRPr="00D711DC">
        <w:rPr>
          <w:rFonts w:ascii="Times New Roman" w:eastAsia="Times New Roman" w:hAnsi="Times New Roman"/>
          <w:sz w:val="28"/>
          <w:szCs w:val="28"/>
          <w:lang w:val="uk-UA"/>
        </w:rPr>
        <w:t xml:space="preserve">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val="uk-UA" w:eastAsia="ru-RU"/>
        </w:rPr>
      </w:pPr>
      <w:r w:rsidRPr="00D711DC">
        <w:rPr>
          <w:rFonts w:ascii="Times New Roman" w:eastAsia="Times New Roman" w:hAnsi="Times New Roman"/>
          <w:sz w:val="28"/>
          <w:szCs w:val="28"/>
          <w:lang w:val="uk-UA" w:eastAsia="ru-RU"/>
        </w:rPr>
        <w:t xml:space="preserve">  Хвильовий М. Кіт у чоботях. / Упоряд. М. Г. Жулинського, П. І. Майдаченка; Передм. М. Г. Жулинського. // Т. 1: Поезія. Оповідання. Новели. Повісті. - К.: Дніпро, 1990. – 650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lang w:eastAsia="ru-RU"/>
        </w:rPr>
      </w:pPr>
      <w:r w:rsidRPr="00D711DC">
        <w:rPr>
          <w:rFonts w:ascii="Times New Roman" w:eastAsia="Times New Roman" w:hAnsi="Times New Roman"/>
          <w:sz w:val="28"/>
          <w:szCs w:val="28"/>
          <w:lang w:val="uk-UA" w:eastAsia="ru-RU"/>
        </w:rPr>
        <w:t xml:space="preserve">  Чернец Л. В. Деталь./  Л. В. Чернец, В. Е. Хализев и др // Введение в литературоведение: Литературное произведение: основные понятия и термины: Учебное пособие для студентов вузов. – М. : Academia, 2000. –</w:t>
      </w:r>
      <w:r w:rsidRPr="00D711DC">
        <w:rPr>
          <w:rFonts w:ascii="Times New Roman" w:eastAsia="Times New Roman" w:hAnsi="Times New Roman"/>
          <w:sz w:val="28"/>
          <w:szCs w:val="28"/>
          <w:lang w:eastAsia="ru-RU"/>
        </w:rPr>
        <w:t xml:space="preserve"> 556 с</w:t>
      </w:r>
      <w:r>
        <w:rPr>
          <w:rFonts w:ascii="Times New Roman" w:eastAsia="Times New Roman" w:hAnsi="Times New Roman"/>
          <w:sz w:val="28"/>
          <w:szCs w:val="28"/>
          <w:lang w:val="uk-UA" w:eastAsia="ru-RU"/>
        </w:rPr>
        <w:t>.</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rPr>
      </w:pPr>
      <w:r w:rsidRPr="00D711DC">
        <w:rPr>
          <w:rFonts w:ascii="Times New Roman" w:eastAsia="Times New Roman" w:hAnsi="Times New Roman"/>
          <w:sz w:val="28"/>
          <w:szCs w:val="28"/>
          <w:lang w:eastAsia="ru-RU"/>
        </w:rPr>
        <w:t xml:space="preserve">  </w:t>
      </w:r>
      <w:r w:rsidRPr="00D711DC">
        <w:rPr>
          <w:rFonts w:ascii="Times New Roman" w:eastAsia="Times New Roman" w:hAnsi="Times New Roman"/>
          <w:sz w:val="28"/>
          <w:szCs w:val="28"/>
        </w:rPr>
        <w:t>Чернявская В.Е. Лингвистика текста: поликодовость, интертекстуальность, интердискурсивность. Учебное пособие. – М.: Книжный дом «ЛИБРОКОМ», 2009. – 248 с.</w:t>
      </w:r>
    </w:p>
    <w:p w:rsidR="002D681C" w:rsidRPr="00D711DC" w:rsidRDefault="002D681C" w:rsidP="002D681C">
      <w:pPr>
        <w:numPr>
          <w:ilvl w:val="0"/>
          <w:numId w:val="2"/>
        </w:numPr>
        <w:spacing w:line="360" w:lineRule="auto"/>
        <w:jc w:val="both"/>
        <w:rPr>
          <w:rFonts w:ascii="Times New Roman" w:eastAsia="Times New Roman" w:hAnsi="Times New Roman"/>
          <w:sz w:val="28"/>
          <w:szCs w:val="28"/>
          <w:lang w:eastAsia="ru-RU"/>
        </w:rPr>
      </w:pPr>
      <w:r w:rsidRPr="00D711DC">
        <w:rPr>
          <w:rFonts w:ascii="Times New Roman" w:eastAsia="Times New Roman" w:hAnsi="Times New Roman"/>
          <w:sz w:val="28"/>
          <w:szCs w:val="28"/>
          <w:lang w:eastAsia="ru-RU"/>
        </w:rPr>
        <w:t xml:space="preserve">  Шаповал М. Інтертекстуальність: історія, теорія, поетика : навч. посіб. / Мар'яна Шаповал. – К. : Вид.-полігр. центр “Київ. ун-т”, 2013. – 167 с.</w:t>
      </w:r>
    </w:p>
    <w:p w:rsidR="002D681C" w:rsidRPr="004C4E73" w:rsidRDefault="002D681C" w:rsidP="002D681C">
      <w:pPr>
        <w:numPr>
          <w:ilvl w:val="0"/>
          <w:numId w:val="2"/>
        </w:numPr>
        <w:spacing w:line="360" w:lineRule="auto"/>
        <w:ind w:left="714" w:hanging="357"/>
        <w:jc w:val="both"/>
        <w:rPr>
          <w:rFonts w:ascii="Times New Roman" w:eastAsia="Times New Roman" w:hAnsi="Times New Roman"/>
          <w:color w:val="000000"/>
          <w:sz w:val="28"/>
          <w:szCs w:val="28"/>
          <w:lang w:eastAsia="ru-RU"/>
        </w:rPr>
      </w:pPr>
      <w:r w:rsidRPr="00D711DC">
        <w:rPr>
          <w:rFonts w:ascii="Times New Roman" w:eastAsia="Times New Roman" w:hAnsi="Times New Roman"/>
          <w:sz w:val="28"/>
          <w:szCs w:val="28"/>
          <w:lang w:eastAsia="ru-RU"/>
        </w:rPr>
        <w:t xml:space="preserve">  </w:t>
      </w:r>
      <w:hyperlink r:id="rId33" w:tooltip="Шевельов Юрій Володимирович" w:history="1">
        <w:r w:rsidRPr="004C4E73">
          <w:rPr>
            <w:rStyle w:val="a4"/>
            <w:rFonts w:ascii="Times New Roman" w:eastAsia="Times New Roman" w:hAnsi="Times New Roman"/>
            <w:iCs/>
            <w:color w:val="000000"/>
            <w:sz w:val="28"/>
            <w:szCs w:val="28"/>
            <w:lang w:eastAsia="ru-RU"/>
          </w:rPr>
          <w:t>Шерех Ю.</w:t>
        </w:r>
      </w:hyperlink>
      <w:r w:rsidRPr="004C4E73">
        <w:rPr>
          <w:rFonts w:ascii="Times New Roman" w:eastAsia="Times New Roman" w:hAnsi="Times New Roman"/>
          <w:color w:val="000000"/>
          <w:sz w:val="28"/>
          <w:szCs w:val="28"/>
          <w:lang w:eastAsia="ru-RU"/>
        </w:rPr>
        <w:t> Хвильовий без політики // Пороги і запоріжжя. Література. Мистецтво. Деології: У 3-х т. — Харків : Фоліо, 1998. </w:t>
      </w:r>
    </w:p>
    <w:p w:rsidR="002D681C" w:rsidRPr="004C4E73" w:rsidRDefault="002D681C" w:rsidP="002D681C">
      <w:pPr>
        <w:spacing w:line="360" w:lineRule="auto"/>
        <w:ind w:left="714"/>
        <w:jc w:val="both"/>
        <w:rPr>
          <w:rFonts w:ascii="Times New Roman" w:eastAsia="Times New Roman" w:hAnsi="Times New Roman"/>
          <w:color w:val="000000"/>
          <w:sz w:val="28"/>
          <w:szCs w:val="28"/>
          <w:lang w:eastAsia="ru-RU"/>
        </w:rPr>
      </w:pPr>
      <w:r w:rsidRPr="0080733A">
        <w:rPr>
          <w:rFonts w:ascii="Times New Roman" w:eastAsia="Times New Roman" w:hAnsi="Times New Roman"/>
          <w:color w:val="000000"/>
          <w:sz w:val="28"/>
          <w:szCs w:val="28"/>
          <w:lang w:eastAsia="ru-RU"/>
        </w:rPr>
        <w:t>Т. 1. — С. 57.</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lang w:eastAsia="ru-RU"/>
        </w:rPr>
      </w:pPr>
      <w:r w:rsidRPr="00D711DC">
        <w:rPr>
          <w:rFonts w:ascii="Times New Roman" w:eastAsia="Times New Roman" w:hAnsi="Times New Roman"/>
          <w:sz w:val="28"/>
          <w:szCs w:val="28"/>
          <w:lang w:eastAsia="ru-RU"/>
        </w:rPr>
        <w:t xml:space="preserve">  </w:t>
      </w:r>
      <w:r w:rsidRPr="00D711DC">
        <w:rPr>
          <w:rFonts w:ascii="Times New Roman" w:eastAsia="Times New Roman" w:hAnsi="Times New Roman"/>
          <w:sz w:val="28"/>
          <w:szCs w:val="28"/>
          <w:lang w:val="uk-UA" w:eastAsia="ru-RU"/>
        </w:rPr>
        <w:t>Шляхова Н. Концепт новела в літературознавчій інтерпретації В. Фащенка // Методологічні аспекти літературознавчого синтезу: Зб. наук. Праць на пошану професора Нонни Шляхової з нагоди її 75-річчя / під ред. Т. М. Забанова. – Одеса: Астропринт, 2008. – 376 с.</w:t>
      </w:r>
    </w:p>
    <w:p w:rsidR="002D681C" w:rsidRPr="00D711DC" w:rsidRDefault="002D681C" w:rsidP="002D681C">
      <w:pPr>
        <w:numPr>
          <w:ilvl w:val="0"/>
          <w:numId w:val="2"/>
        </w:numPr>
        <w:spacing w:line="360" w:lineRule="auto"/>
        <w:ind w:left="714" w:hanging="357"/>
        <w:jc w:val="both"/>
        <w:rPr>
          <w:rFonts w:ascii="Times New Roman" w:eastAsia="Times New Roman" w:hAnsi="Times New Roman"/>
          <w:sz w:val="28"/>
          <w:szCs w:val="28"/>
          <w:lang w:val="uk-UA"/>
        </w:rPr>
      </w:pPr>
      <w:r w:rsidRPr="00D711DC">
        <w:rPr>
          <w:rFonts w:ascii="Times New Roman" w:eastAsia="Times New Roman" w:hAnsi="Times New Roman"/>
          <w:sz w:val="28"/>
          <w:szCs w:val="28"/>
          <w:lang w:val="uk-UA" w:eastAsia="ru-RU"/>
        </w:rPr>
        <w:t xml:space="preserve">  </w:t>
      </w:r>
      <w:r w:rsidRPr="00D711DC">
        <w:rPr>
          <w:rFonts w:ascii="Times New Roman" w:eastAsia="Times New Roman" w:hAnsi="Times New Roman"/>
          <w:sz w:val="28"/>
          <w:szCs w:val="28"/>
          <w:lang w:val="uk-UA"/>
        </w:rPr>
        <w:t>Штерн І. Б. Вибрані топіки та лексикон сучасної лінгвістики // Енциклопедичний словник. – К.</w:t>
      </w:r>
      <w:r>
        <w:rPr>
          <w:rFonts w:ascii="Times New Roman" w:eastAsia="Times New Roman" w:hAnsi="Times New Roman"/>
          <w:sz w:val="28"/>
          <w:szCs w:val="28"/>
          <w:lang w:val="uk-UA"/>
        </w:rPr>
        <w:t xml:space="preserve"> </w:t>
      </w:r>
      <w:r w:rsidRPr="00D711DC">
        <w:rPr>
          <w:rFonts w:ascii="Times New Roman" w:eastAsia="Times New Roman" w:hAnsi="Times New Roman"/>
          <w:sz w:val="28"/>
          <w:szCs w:val="28"/>
          <w:lang w:val="uk-UA"/>
        </w:rPr>
        <w:t>: АртЕк, 1998. – С. 87 – 93.</w:t>
      </w:r>
    </w:p>
    <w:p w:rsidR="002D681C" w:rsidRPr="00D711DC" w:rsidRDefault="002D681C" w:rsidP="002D681C">
      <w:pPr>
        <w:numPr>
          <w:ilvl w:val="0"/>
          <w:numId w:val="2"/>
        </w:numPr>
        <w:spacing w:line="360" w:lineRule="auto"/>
        <w:ind w:left="714" w:hanging="357"/>
        <w:rPr>
          <w:rFonts w:ascii="Times New Roman" w:eastAsia="Times New Roman" w:hAnsi="Times New Roman"/>
          <w:color w:val="000000"/>
          <w:sz w:val="28"/>
          <w:szCs w:val="28"/>
          <w:lang w:val="uk-UA" w:eastAsia="ru-RU"/>
        </w:rPr>
      </w:pPr>
      <w:r w:rsidRPr="00D711DC">
        <w:rPr>
          <w:rFonts w:ascii="Times New Roman" w:eastAsia="Times New Roman" w:hAnsi="Times New Roman"/>
          <w:sz w:val="28"/>
          <w:szCs w:val="28"/>
          <w:lang w:val="uk-UA" w:eastAsia="ru-RU"/>
        </w:rPr>
        <w:lastRenderedPageBreak/>
        <w:t xml:space="preserve">  </w:t>
      </w:r>
      <w:r w:rsidRPr="00D711DC">
        <w:rPr>
          <w:rFonts w:ascii="Times New Roman" w:eastAsia="Times New Roman" w:hAnsi="Times New Roman"/>
          <w:color w:val="000000"/>
          <w:sz w:val="28"/>
          <w:szCs w:val="28"/>
          <w:shd w:val="clear" w:color="auto" w:fill="FFFFFF"/>
          <w:lang w:val="uk-UA" w:eastAsia="ru-RU"/>
        </w:rPr>
        <w:t>Фащенко В. Проміння сходиться у фокусі</w:t>
      </w:r>
      <w:r>
        <w:rPr>
          <w:rFonts w:ascii="Times New Roman" w:eastAsia="Times New Roman" w:hAnsi="Times New Roman"/>
          <w:color w:val="000000"/>
          <w:sz w:val="28"/>
          <w:szCs w:val="28"/>
          <w:shd w:val="clear" w:color="auto" w:fill="FFFFFF"/>
          <w:lang w:val="uk-UA" w:eastAsia="ru-RU"/>
        </w:rPr>
        <w:t xml:space="preserve"> </w:t>
      </w:r>
      <w:r w:rsidRPr="00D711DC">
        <w:rPr>
          <w:rFonts w:ascii="Times New Roman" w:eastAsia="Times New Roman" w:hAnsi="Times New Roman"/>
          <w:color w:val="000000"/>
          <w:sz w:val="28"/>
          <w:szCs w:val="28"/>
          <w:shd w:val="clear" w:color="auto" w:fill="FFFFFF"/>
          <w:lang w:val="uk-UA" w:eastAsia="ru-RU"/>
        </w:rPr>
        <w:t>/ Василь Фащенко</w:t>
      </w:r>
      <w:r>
        <w:rPr>
          <w:rFonts w:ascii="Times New Roman" w:eastAsia="Times New Roman" w:hAnsi="Times New Roman"/>
          <w:color w:val="000000"/>
          <w:sz w:val="28"/>
          <w:szCs w:val="28"/>
          <w:shd w:val="clear" w:color="auto" w:fill="FFFFFF"/>
          <w:lang w:val="uk-UA" w:eastAsia="ru-RU"/>
        </w:rPr>
        <w:t xml:space="preserve"> </w:t>
      </w:r>
      <w:r w:rsidRPr="00D711DC">
        <w:rPr>
          <w:rFonts w:ascii="Times New Roman" w:eastAsia="Times New Roman" w:hAnsi="Times New Roman"/>
          <w:color w:val="000000"/>
          <w:sz w:val="28"/>
          <w:szCs w:val="28"/>
          <w:shd w:val="clear" w:color="auto" w:fill="FFFFFF"/>
          <w:lang w:val="uk-UA" w:eastAsia="ru-RU"/>
        </w:rPr>
        <w:t>// Новела і новелісти. – К.: Радянський письменник, 1968. – С. 242 – 263</w:t>
      </w:r>
      <w:r>
        <w:rPr>
          <w:rFonts w:ascii="Times New Roman" w:eastAsia="Times New Roman" w:hAnsi="Times New Roman"/>
          <w:color w:val="000000"/>
          <w:sz w:val="28"/>
          <w:szCs w:val="28"/>
          <w:shd w:val="clear" w:color="auto" w:fill="FFFFFF"/>
          <w:lang w:val="uk-UA" w:eastAsia="ru-RU"/>
        </w:rPr>
        <w:t>.</w:t>
      </w:r>
    </w:p>
    <w:p w:rsidR="002D681C" w:rsidRPr="002D681C" w:rsidRDefault="002D681C">
      <w:pPr>
        <w:rPr>
          <w:lang w:val="uk-UA"/>
        </w:rPr>
      </w:pPr>
      <w:bookmarkStart w:id="0" w:name="_GoBack"/>
      <w:bookmarkEnd w:id="0"/>
    </w:p>
    <w:sectPr w:rsidR="002D681C" w:rsidRPr="002D68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6D31F7"/>
    <w:multiLevelType w:val="hybridMultilevel"/>
    <w:tmpl w:val="E8DE29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6DB6B46"/>
    <w:multiLevelType w:val="hybridMultilevel"/>
    <w:tmpl w:val="9CDAFC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5F2"/>
    <w:rsid w:val="000225F2"/>
    <w:rsid w:val="002D681C"/>
    <w:rsid w:val="008A2A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74FBB3-14A8-46D9-93AE-26585BBB28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681C"/>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681C"/>
    <w:pPr>
      <w:spacing w:line="360" w:lineRule="auto"/>
      <w:ind w:left="720"/>
      <w:contextualSpacing/>
    </w:pPr>
    <w:rPr>
      <w:rFonts w:eastAsia="Times New Roman"/>
      <w:lang w:eastAsia="ru-RU"/>
    </w:rPr>
  </w:style>
  <w:style w:type="character" w:styleId="a4">
    <w:name w:val="Hyperlink"/>
    <w:uiPriority w:val="99"/>
    <w:unhideWhenUsed/>
    <w:rsid w:val="002D681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A%D0%9F(%D0%B1)%D0%A3" TargetMode="External"/><Relationship Id="rId13" Type="http://schemas.openxmlformats.org/officeDocument/2006/relationships/hyperlink" Target="https://uk.wikipedia.org/wiki/%D0%92%D0%90%D0%9F%D0%9B%D0%86%D0%A2%D0%95" TargetMode="External"/><Relationship Id="rId18" Type="http://schemas.openxmlformats.org/officeDocument/2006/relationships/hyperlink" Target="https://uk.wikipedia.org/wiki/1920-%D1%82%D1%96" TargetMode="External"/><Relationship Id="rId26" Type="http://schemas.openxmlformats.org/officeDocument/2006/relationships/hyperlink" Target="https://uk.wikipedia.org/wiki/1927" TargetMode="External"/><Relationship Id="rId3" Type="http://schemas.openxmlformats.org/officeDocument/2006/relationships/settings" Target="settings.xml"/><Relationship Id="rId21" Type="http://schemas.openxmlformats.org/officeDocument/2006/relationships/hyperlink" Target="https://uk.wikipedia.org/wiki/%D0%95%D0%BB%D0%BB%D0%B0%D0%BD-%D0%91%D0%BB%D0%B0%D0%BA%D0%B8%D1%82%D0%BD%D0%B8%D0%B9_%D0%92%D0%B0%D1%81%D0%B8%D0%BB%D1%8C" TargetMode="External"/><Relationship Id="rId34" Type="http://schemas.openxmlformats.org/officeDocument/2006/relationships/fontTable" Target="fontTable.xml"/><Relationship Id="rId7" Type="http://schemas.openxmlformats.org/officeDocument/2006/relationships/hyperlink" Target="https://uk.wikipedia.org/wiki/1919" TargetMode="External"/><Relationship Id="rId12" Type="http://schemas.openxmlformats.org/officeDocument/2006/relationships/hyperlink" Target="https://uk.wikipedia.org/wiki/1924" TargetMode="External"/><Relationship Id="rId17" Type="http://schemas.openxmlformats.org/officeDocument/2006/relationships/hyperlink" Target="https://uk.wikipedia.org/wiki/1930" TargetMode="External"/><Relationship Id="rId25" Type="http://schemas.openxmlformats.org/officeDocument/2006/relationships/hyperlink" Target="https://uk.wikipedia.org/wiki/%D0%9F%D0%B0%D0%BC%D1%84%D0%BB%D0%B5%D1%82" TargetMode="External"/><Relationship Id="rId33" Type="http://schemas.openxmlformats.org/officeDocument/2006/relationships/hyperlink" Target="https://uk.wikipedia.org/wiki/%D0%A8%D0%B5%D0%B2%D0%B5%D0%BB%D1%8C%D0%BE%D0%B2_%D0%AE%D1%80%D1%96%D0%B9_%D0%92%D0%BE%D0%BB%D0%BE%D0%B4%D0%B8%D0%BC%D0%B8%D1%80%D0%BE%D0%B2%D0%B8%D1%87" TargetMode="External"/><Relationship Id="rId2" Type="http://schemas.openxmlformats.org/officeDocument/2006/relationships/styles" Target="styles.xml"/><Relationship Id="rId16" Type="http://schemas.openxmlformats.org/officeDocument/2006/relationships/hyperlink" Target="https://uk.wikipedia.org/wiki/%D0%9F%D1%80%D0%BE%D0%BB%D1%96%D1%82%D1%84%D1%80%D0%BE%D0%BD%D1%82" TargetMode="External"/><Relationship Id="rId20" Type="http://schemas.openxmlformats.org/officeDocument/2006/relationships/hyperlink" Target="https://uk.wikipedia.org/wiki/%D0%A0%D1%83%D1%81%D0%B8%D1%84%D1%96%D0%BA%D0%B0%D1%86%D1%96%D1%8F" TargetMode="External"/><Relationship Id="rId29" Type="http://schemas.openxmlformats.org/officeDocument/2006/relationships/hyperlink" Target="https://uk.wikipedia.org/wiki/%D0%A1%D0%BC%D0%BE%D0%BB%D1%96%D0%B9_%D0%92%D0%B0%D0%BB%D0%B5%D1%80%D1%96%D0%B9_%D0%90%D0%BD%D0%B4%D1%80%D1%96%D0%B9%D0%BE%D0%B2%D0%B8%D1%87" TargetMode="External"/><Relationship Id="rId1" Type="http://schemas.openxmlformats.org/officeDocument/2006/relationships/numbering" Target="numbering.xml"/><Relationship Id="rId6" Type="http://schemas.openxmlformats.org/officeDocument/2006/relationships/hyperlink" Target="https://uk.wikipedia.org/wiki/%D0%9F%D0%B5%D1%80%D1%88%D0%B0_%D1%81%D0%B2%D1%96%D1%82%D0%BE%D0%B2%D0%B0_%D0%B2%D1%96%D0%B9%D0%BD%D0%B0" TargetMode="External"/><Relationship Id="rId11" Type="http://schemas.openxmlformats.org/officeDocument/2006/relationships/hyperlink" Target="https://uk.wikipedia.org/wiki/1923" TargetMode="External"/><Relationship Id="rId24" Type="http://schemas.openxmlformats.org/officeDocument/2006/relationships/hyperlink" Target="https://uk.wikipedia.org/wiki/%D0%9A%D0%BE%D0%BD%D1%84%D0%BB%D1%96%D0%BA%D1%82" TargetMode="External"/><Relationship Id="rId32" Type="http://schemas.openxmlformats.org/officeDocument/2006/relationships/hyperlink" Target="http://www.gumer.info/bibliotek%20_Buks/Culture/Lotm/14.php" TargetMode="External"/><Relationship Id="rId5" Type="http://schemas.openxmlformats.org/officeDocument/2006/relationships/hyperlink" Target="https://uk.wikipedia.org/wiki/1916" TargetMode="External"/><Relationship Id="rId15" Type="http://schemas.openxmlformats.org/officeDocument/2006/relationships/hyperlink" Target="https://uk.wikipedia.org/wiki/1927" TargetMode="External"/><Relationship Id="rId23" Type="http://schemas.openxmlformats.org/officeDocument/2006/relationships/hyperlink" Target="https://uk.wikipedia.org/wiki/1927" TargetMode="External"/><Relationship Id="rId28" Type="http://schemas.openxmlformats.org/officeDocument/2006/relationships/hyperlink" Target="https://uk.wikipedia.org/wiki/%D0%95%D0%BD%D1%86%D0%B8%D0%BA%D0%BB%D0%BE%D0%BF%D0%B5%D0%B4%D1%96%D1%8F_%D1%96%D1%81%D1%82%D0%BE%D1%80%D1%96%D1%97_%D0%A3%D0%BA%D1%80%D0%B0%D1%97%D0%BD%D0%B8" TargetMode="External"/><Relationship Id="rId10" Type="http://schemas.openxmlformats.org/officeDocument/2006/relationships/hyperlink" Target="https://uk.wikipedia.org/wiki/%D0%93%D0%B0%D1%80%D1%82_(%D0%BB%D1%96%D1%82%D0%B5%D1%80%D0%B0%D1%82%D1%83%D1%80%D0%BD%D0%B0_%D0%BE%D1%80%D0%B3%D0%B0%D0%BD%D1%96%D0%B7%D0%B0%D1%86%D1%96%D1%8F)" TargetMode="External"/><Relationship Id="rId19" Type="http://schemas.openxmlformats.org/officeDocument/2006/relationships/hyperlink" Target="https://uk.wikipedia.org/wiki/%D0%A3%D0%BA%D1%80%D0%B0%D1%97%D0%BD%D1%96%D0%B7%D0%B0%D1%86%D1%96%D1%8F" TargetMode="External"/><Relationship Id="rId31" Type="http://schemas.openxmlformats.org/officeDocument/2006/relationships/hyperlink" Target="https://uk.wikipedia.org/wiki/%D0%9D%D0%B0%D1%83%D0%BA%D0%BE%D0%B2%D0%B0_%D0%B4%D1%83%D0%BC%D0%BA%D0%B0" TargetMode="External"/><Relationship Id="rId4" Type="http://schemas.openxmlformats.org/officeDocument/2006/relationships/webSettings" Target="webSettings.xml"/><Relationship Id="rId9" Type="http://schemas.openxmlformats.org/officeDocument/2006/relationships/hyperlink" Target="https://uk.wikipedia.org/wiki/1921" TargetMode="External"/><Relationship Id="rId14" Type="http://schemas.openxmlformats.org/officeDocument/2006/relationships/hyperlink" Target="https://uk.wikipedia.org/wiki/1926" TargetMode="External"/><Relationship Id="rId22" Type="http://schemas.openxmlformats.org/officeDocument/2006/relationships/hyperlink" Target="https://uk.wikipedia.org/wiki/%D0%9A%D0%B0%D0%B3%D0%B0%D0%BD%D0%BE%D0%B2%D0%B8%D1%87_%D0%9B%D0%B0%D0%B7%D0%B0%D1%80_%D0%9C%D0%BE%D0%B9%D1%81%D0%B5%D0%B9%D0%BE%D0%B2%D0%B8%D1%87" TargetMode="External"/><Relationship Id="rId27" Type="http://schemas.openxmlformats.org/officeDocument/2006/relationships/hyperlink" Target="http://history.org.ua/LiberUA/978-966-00-1359-9/978-966-00-1359-9.pdf" TargetMode="External"/><Relationship Id="rId30" Type="http://schemas.openxmlformats.org/officeDocument/2006/relationships/hyperlink" Target="https://uk.wikipedia.org/wiki/%D0%86%D0%BD%D1%81%D1%82%D0%B8%D1%82%D1%83%D1%82_%D1%96%D1%81%D1%82%D0%BE%D1%80%D1%96%D1%97_%D0%A3%D0%BA%D1%80%D0%B0%D1%97%D0%BD%D0%B8_%D0%9D%D0%90%D0%9D_%D0%A3%D0%BA%D1%80%D0%B0%D1%97%D0%BD%D0%B8"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4953</Words>
  <Characters>28234</Characters>
  <Application>Microsoft Office Word</Application>
  <DocSecurity>0</DocSecurity>
  <Lines>235</Lines>
  <Paragraphs>66</Paragraphs>
  <ScaleCrop>false</ScaleCrop>
  <Company/>
  <LinksUpToDate>false</LinksUpToDate>
  <CharactersWithSpaces>33121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2018-05-02T09:51:00Z</dcterms:created>
  <dcterms:modified xsi:type="dcterms:W3CDTF">2018-05-02T09:53:00Z</dcterms:modified>
</cp:coreProperties>
</file>